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57"/>
        <w:gridCol w:w="4885"/>
        <w:gridCol w:w="3801"/>
      </w:tblGrid>
      <w:tr w:rsidR="00D50EBC" w:rsidRPr="007D7360" w:rsidTr="0039694F">
        <w:trPr>
          <w:trHeight w:val="358"/>
        </w:trPr>
        <w:tc>
          <w:tcPr>
            <w:tcW w:w="9243" w:type="dxa"/>
            <w:gridSpan w:val="3"/>
          </w:tcPr>
          <w:p w:rsidR="00D50EBC" w:rsidRPr="007D7360" w:rsidRDefault="00D50EBC" w:rsidP="00EC2DF7">
            <w:pPr>
              <w:jc w:val="center"/>
              <w:rPr>
                <w:b/>
                <w:sz w:val="28"/>
                <w:szCs w:val="28"/>
                <w:lang w:val="ro-RO"/>
              </w:rPr>
            </w:pPr>
            <w:r w:rsidRPr="007D7360">
              <w:rPr>
                <w:sz w:val="28"/>
                <w:szCs w:val="28"/>
                <w:lang w:val="ro-RO"/>
              </w:rPr>
              <w:t>Cerințe pentru pagina web</w:t>
            </w:r>
            <w:r w:rsidRPr="007D7360">
              <w:rPr>
                <w:b/>
                <w:sz w:val="28"/>
                <w:szCs w:val="28"/>
                <w:lang w:val="ro-RO"/>
              </w:rPr>
              <w:t xml:space="preserve"> </w:t>
            </w:r>
            <w:proofErr w:type="spellStart"/>
            <w:r w:rsidRPr="007D7360">
              <w:rPr>
                <w:b/>
                <w:sz w:val="28"/>
                <w:szCs w:val="28"/>
                <w:lang w:val="ro-RO"/>
              </w:rPr>
              <w:t>www.</w:t>
            </w:r>
            <w:r>
              <w:rPr>
                <w:b/>
                <w:sz w:val="28"/>
                <w:szCs w:val="28"/>
                <w:lang w:val="ro-RO"/>
              </w:rPr>
              <w:t>madrm.gov.md</w:t>
            </w:r>
            <w:proofErr w:type="spellEnd"/>
          </w:p>
        </w:tc>
      </w:tr>
      <w:tr w:rsidR="00D50EBC" w:rsidRPr="006C155D" w:rsidTr="0039694F">
        <w:tc>
          <w:tcPr>
            <w:tcW w:w="557" w:type="dxa"/>
          </w:tcPr>
          <w:p w:rsidR="00D50EBC" w:rsidRPr="006C155D" w:rsidRDefault="00D50EBC" w:rsidP="00EC2DF7">
            <w:pPr>
              <w:rPr>
                <w:sz w:val="28"/>
                <w:szCs w:val="28"/>
                <w:lang w:val="ro-RO"/>
              </w:rPr>
            </w:pPr>
            <w:r w:rsidRPr="006C155D">
              <w:rPr>
                <w:sz w:val="28"/>
                <w:szCs w:val="28"/>
                <w:lang w:val="ro-RO"/>
              </w:rPr>
              <w:t>1</w:t>
            </w:r>
          </w:p>
        </w:tc>
        <w:tc>
          <w:tcPr>
            <w:tcW w:w="4885" w:type="dxa"/>
          </w:tcPr>
          <w:p w:rsidR="00D50EBC" w:rsidRPr="006C155D" w:rsidRDefault="00D50EBC" w:rsidP="00EC2DF7">
            <w:pPr>
              <w:rPr>
                <w:sz w:val="28"/>
                <w:szCs w:val="28"/>
                <w:lang w:val="ro-RO"/>
              </w:rPr>
            </w:pPr>
            <w:r w:rsidRPr="006C155D">
              <w:rPr>
                <w:sz w:val="28"/>
                <w:szCs w:val="28"/>
                <w:lang w:val="ro-RO"/>
              </w:rPr>
              <w:t>Data publicare</w:t>
            </w:r>
          </w:p>
        </w:tc>
        <w:tc>
          <w:tcPr>
            <w:tcW w:w="3801" w:type="dxa"/>
          </w:tcPr>
          <w:p w:rsidR="00D50EBC" w:rsidRPr="006C155D" w:rsidRDefault="006217F6" w:rsidP="00EC2DF7">
            <w:pPr>
              <w:rPr>
                <w:sz w:val="28"/>
                <w:szCs w:val="28"/>
                <w:lang w:val="ro-RO"/>
              </w:rPr>
            </w:pPr>
            <w:r>
              <w:rPr>
                <w:sz w:val="28"/>
                <w:szCs w:val="28"/>
                <w:lang w:val="ro-RO"/>
              </w:rPr>
              <w:t>02.07</w:t>
            </w:r>
            <w:r w:rsidR="00474E45">
              <w:rPr>
                <w:sz w:val="28"/>
                <w:szCs w:val="28"/>
                <w:lang w:val="ro-RO"/>
              </w:rPr>
              <w:t>.2018</w:t>
            </w:r>
          </w:p>
        </w:tc>
      </w:tr>
      <w:tr w:rsidR="00D50EBC" w:rsidRPr="006C155D" w:rsidTr="0039694F">
        <w:tc>
          <w:tcPr>
            <w:tcW w:w="557" w:type="dxa"/>
          </w:tcPr>
          <w:p w:rsidR="00D50EBC" w:rsidRPr="006C155D" w:rsidRDefault="00D50EBC" w:rsidP="00EC2DF7">
            <w:pPr>
              <w:rPr>
                <w:sz w:val="28"/>
                <w:szCs w:val="28"/>
                <w:lang w:val="ro-RO"/>
              </w:rPr>
            </w:pPr>
            <w:r w:rsidRPr="006C155D">
              <w:rPr>
                <w:sz w:val="28"/>
                <w:szCs w:val="28"/>
                <w:lang w:val="ro-RO"/>
              </w:rPr>
              <w:t>2</w:t>
            </w:r>
          </w:p>
        </w:tc>
        <w:tc>
          <w:tcPr>
            <w:tcW w:w="4885" w:type="dxa"/>
          </w:tcPr>
          <w:p w:rsidR="00D50EBC" w:rsidRPr="006C155D" w:rsidRDefault="00D50EBC" w:rsidP="00EC2DF7">
            <w:pPr>
              <w:rPr>
                <w:sz w:val="28"/>
                <w:szCs w:val="28"/>
                <w:lang w:val="ro-RO"/>
              </w:rPr>
            </w:pPr>
            <w:r w:rsidRPr="006C155D">
              <w:rPr>
                <w:sz w:val="28"/>
                <w:szCs w:val="28"/>
                <w:lang w:val="ro-RO"/>
              </w:rPr>
              <w:t>Data limita pentru comentarii</w:t>
            </w:r>
          </w:p>
        </w:tc>
        <w:tc>
          <w:tcPr>
            <w:tcW w:w="3801" w:type="dxa"/>
          </w:tcPr>
          <w:p w:rsidR="00D50EBC" w:rsidRPr="006C155D" w:rsidRDefault="006217F6" w:rsidP="00EC2DF7">
            <w:pPr>
              <w:rPr>
                <w:sz w:val="28"/>
                <w:szCs w:val="28"/>
                <w:lang w:val="ro-RO"/>
              </w:rPr>
            </w:pPr>
            <w:r>
              <w:rPr>
                <w:sz w:val="28"/>
                <w:szCs w:val="28"/>
                <w:lang w:val="ro-RO"/>
              </w:rPr>
              <w:t>20</w:t>
            </w:r>
            <w:r w:rsidR="00474E45">
              <w:rPr>
                <w:sz w:val="28"/>
                <w:szCs w:val="28"/>
                <w:lang w:val="ro-RO"/>
              </w:rPr>
              <w:t>.07</w:t>
            </w:r>
            <w:r w:rsidR="009C79EF">
              <w:rPr>
                <w:sz w:val="28"/>
                <w:szCs w:val="28"/>
                <w:lang w:val="ro-RO"/>
              </w:rPr>
              <w:t>.2018</w:t>
            </w:r>
          </w:p>
        </w:tc>
      </w:tr>
      <w:tr w:rsidR="00D50EBC" w:rsidRPr="006C155D" w:rsidTr="0039694F">
        <w:tc>
          <w:tcPr>
            <w:tcW w:w="557" w:type="dxa"/>
          </w:tcPr>
          <w:p w:rsidR="00D50EBC" w:rsidRPr="006C155D" w:rsidRDefault="00D50EBC" w:rsidP="00EC2DF7">
            <w:pPr>
              <w:rPr>
                <w:sz w:val="28"/>
                <w:szCs w:val="28"/>
                <w:lang w:val="ro-RO"/>
              </w:rPr>
            </w:pPr>
            <w:r w:rsidRPr="006C155D">
              <w:rPr>
                <w:sz w:val="28"/>
                <w:szCs w:val="28"/>
                <w:lang w:val="ro-RO"/>
              </w:rPr>
              <w:t>3</w:t>
            </w:r>
          </w:p>
        </w:tc>
        <w:tc>
          <w:tcPr>
            <w:tcW w:w="4885" w:type="dxa"/>
          </w:tcPr>
          <w:p w:rsidR="00D50EBC" w:rsidRPr="006C155D" w:rsidRDefault="00D50EBC" w:rsidP="00EC2DF7">
            <w:pPr>
              <w:rPr>
                <w:sz w:val="28"/>
                <w:szCs w:val="28"/>
                <w:lang w:val="ro-RO"/>
              </w:rPr>
            </w:pPr>
            <w:r w:rsidRPr="006C155D">
              <w:rPr>
                <w:sz w:val="28"/>
                <w:szCs w:val="28"/>
                <w:lang w:val="ro-RO"/>
              </w:rPr>
              <w:t>Denumirea docum</w:t>
            </w:r>
            <w:r w:rsidR="00A02551">
              <w:rPr>
                <w:sz w:val="28"/>
                <w:szCs w:val="28"/>
                <w:lang w:val="ro-RO"/>
              </w:rPr>
              <w:t>entului Titlu ( Nota informativă</w:t>
            </w:r>
            <w:r w:rsidRPr="006C155D">
              <w:rPr>
                <w:sz w:val="28"/>
                <w:szCs w:val="28"/>
                <w:lang w:val="ro-RO"/>
              </w:rPr>
              <w:t xml:space="preserve"> format doc,</w:t>
            </w:r>
            <w:r w:rsidR="009547A5">
              <w:rPr>
                <w:sz w:val="28"/>
                <w:szCs w:val="28"/>
                <w:lang w:val="ro-RO"/>
              </w:rPr>
              <w:t xml:space="preserve"> </w:t>
            </w:r>
            <w:proofErr w:type="spellStart"/>
            <w:r w:rsidRPr="006C155D">
              <w:rPr>
                <w:sz w:val="28"/>
                <w:szCs w:val="28"/>
                <w:lang w:val="ro-RO"/>
              </w:rPr>
              <w:t>docx</w:t>
            </w:r>
            <w:proofErr w:type="spellEnd"/>
            <w:r w:rsidRPr="006C155D">
              <w:rPr>
                <w:sz w:val="28"/>
                <w:szCs w:val="28"/>
                <w:lang w:val="ro-RO"/>
              </w:rPr>
              <w:t xml:space="preserve"> </w:t>
            </w:r>
            <w:r w:rsidR="009547A5">
              <w:rPr>
                <w:sz w:val="28"/>
                <w:szCs w:val="28"/>
                <w:lang w:val="ro-RO"/>
              </w:rPr>
              <w:t xml:space="preserve"> </w:t>
            </w:r>
            <w:r w:rsidRPr="006C155D">
              <w:rPr>
                <w:sz w:val="28"/>
                <w:szCs w:val="28"/>
                <w:lang w:val="ro-RO"/>
              </w:rPr>
              <w:t>“</w:t>
            </w:r>
            <w:proofErr w:type="spellStart"/>
            <w:r w:rsidRPr="006C155D">
              <w:rPr>
                <w:sz w:val="28"/>
                <w:szCs w:val="28"/>
                <w:lang w:val="ro-RO"/>
              </w:rPr>
              <w:t>word</w:t>
            </w:r>
            <w:proofErr w:type="spellEnd"/>
            <w:r w:rsidRPr="006C155D">
              <w:rPr>
                <w:sz w:val="28"/>
                <w:szCs w:val="28"/>
                <w:lang w:val="ro-RO"/>
              </w:rPr>
              <w:t>”</w:t>
            </w:r>
          </w:p>
        </w:tc>
        <w:tc>
          <w:tcPr>
            <w:tcW w:w="3801" w:type="dxa"/>
          </w:tcPr>
          <w:p w:rsidR="00D50EBC" w:rsidRPr="006C155D" w:rsidRDefault="00D0522F" w:rsidP="006217F6">
            <w:pPr>
              <w:jc w:val="both"/>
              <w:rPr>
                <w:sz w:val="28"/>
                <w:szCs w:val="28"/>
                <w:lang w:val="ro-RO"/>
              </w:rPr>
            </w:pPr>
            <w:r w:rsidRPr="008112DA">
              <w:rPr>
                <w:rFonts w:ascii="Times New Roman" w:hAnsi="Times New Roman"/>
                <w:sz w:val="28"/>
                <w:szCs w:val="28"/>
                <w:lang w:val="ro-MO"/>
              </w:rPr>
              <w:t xml:space="preserve">Proiectul </w:t>
            </w:r>
            <w:proofErr w:type="spellStart"/>
            <w:r w:rsidRPr="008112DA">
              <w:rPr>
                <w:rFonts w:ascii="Times New Roman" w:hAnsi="Times New Roman"/>
                <w:sz w:val="28"/>
                <w:szCs w:val="28"/>
                <w:lang w:val="ro-MO"/>
              </w:rPr>
              <w:t>hotărîrii</w:t>
            </w:r>
            <w:proofErr w:type="spellEnd"/>
            <w:r w:rsidRPr="008112DA">
              <w:rPr>
                <w:rFonts w:ascii="Times New Roman" w:hAnsi="Times New Roman"/>
                <w:sz w:val="28"/>
                <w:szCs w:val="28"/>
                <w:lang w:val="ro-MO"/>
              </w:rPr>
              <w:t xml:space="preserve"> de Guvern cu privire la </w:t>
            </w:r>
            <w:r w:rsidR="006217F6">
              <w:rPr>
                <w:rFonts w:ascii="Times New Roman" w:hAnsi="Times New Roman"/>
                <w:sz w:val="28"/>
                <w:szCs w:val="28"/>
                <w:lang w:val="ro-MO"/>
              </w:rPr>
              <w:t xml:space="preserve">transmiterea unor </w:t>
            </w:r>
            <w:proofErr w:type="spellStart"/>
            <w:r w:rsidR="006217F6">
              <w:rPr>
                <w:rFonts w:ascii="Times New Roman" w:hAnsi="Times New Roman"/>
                <w:sz w:val="28"/>
                <w:szCs w:val="28"/>
                <w:lang w:val="ro-MO"/>
              </w:rPr>
              <w:t>persoanejuridice</w:t>
            </w:r>
            <w:proofErr w:type="spellEnd"/>
          </w:p>
        </w:tc>
      </w:tr>
      <w:tr w:rsidR="00D50EBC" w:rsidRPr="006C155D" w:rsidTr="0039694F">
        <w:tc>
          <w:tcPr>
            <w:tcW w:w="557" w:type="dxa"/>
          </w:tcPr>
          <w:p w:rsidR="00D50EBC" w:rsidRPr="006C155D" w:rsidRDefault="00D50EBC" w:rsidP="00EC2DF7">
            <w:pPr>
              <w:rPr>
                <w:sz w:val="28"/>
                <w:szCs w:val="28"/>
                <w:lang w:val="ro-RO"/>
              </w:rPr>
            </w:pPr>
            <w:r w:rsidRPr="006C155D">
              <w:rPr>
                <w:sz w:val="28"/>
                <w:szCs w:val="28"/>
                <w:lang w:val="ro-RO"/>
              </w:rPr>
              <w:t>4</w:t>
            </w:r>
          </w:p>
        </w:tc>
        <w:tc>
          <w:tcPr>
            <w:tcW w:w="4885" w:type="dxa"/>
          </w:tcPr>
          <w:p w:rsidR="00D50EBC" w:rsidRPr="006C155D" w:rsidRDefault="00D50EBC" w:rsidP="00EC2DF7">
            <w:pPr>
              <w:rPr>
                <w:sz w:val="28"/>
                <w:szCs w:val="28"/>
                <w:lang w:val="ro-RO"/>
              </w:rPr>
            </w:pPr>
            <w:r w:rsidRPr="006C155D">
              <w:rPr>
                <w:sz w:val="28"/>
                <w:szCs w:val="28"/>
                <w:lang w:val="ro-RO"/>
              </w:rPr>
              <w:t>Persoanele responsabile (</w:t>
            </w:r>
            <w:proofErr w:type="spellStart"/>
            <w:r w:rsidRPr="006C155D">
              <w:rPr>
                <w:sz w:val="28"/>
                <w:szCs w:val="28"/>
                <w:lang w:val="ro-RO"/>
              </w:rPr>
              <w:t>Exe</w:t>
            </w:r>
            <w:proofErr w:type="spellEnd"/>
            <w:r w:rsidRPr="006C155D">
              <w:rPr>
                <w:sz w:val="28"/>
                <w:szCs w:val="28"/>
                <w:lang w:val="ro-RO"/>
              </w:rPr>
              <w:t>: Numele Prenumele )</w:t>
            </w:r>
          </w:p>
        </w:tc>
        <w:tc>
          <w:tcPr>
            <w:tcW w:w="3801" w:type="dxa"/>
          </w:tcPr>
          <w:p w:rsidR="00D50EBC" w:rsidRPr="006C155D" w:rsidRDefault="00D0522F" w:rsidP="00EC2DF7">
            <w:pPr>
              <w:rPr>
                <w:sz w:val="28"/>
                <w:szCs w:val="28"/>
                <w:lang w:val="ro-RO"/>
              </w:rPr>
            </w:pPr>
            <w:r>
              <w:rPr>
                <w:sz w:val="28"/>
                <w:szCs w:val="28"/>
                <w:lang w:val="ro-RO"/>
              </w:rPr>
              <w:t xml:space="preserve">Boris </w:t>
            </w:r>
            <w:proofErr w:type="spellStart"/>
            <w:r>
              <w:rPr>
                <w:sz w:val="28"/>
                <w:szCs w:val="28"/>
                <w:lang w:val="ro-RO"/>
              </w:rPr>
              <w:t>Ștubei</w:t>
            </w:r>
            <w:proofErr w:type="spellEnd"/>
          </w:p>
        </w:tc>
      </w:tr>
      <w:tr w:rsidR="00D50EBC" w:rsidRPr="006C155D" w:rsidTr="0039694F">
        <w:tc>
          <w:tcPr>
            <w:tcW w:w="557" w:type="dxa"/>
          </w:tcPr>
          <w:p w:rsidR="00D50EBC" w:rsidRPr="006C155D" w:rsidRDefault="00D50EBC" w:rsidP="00EC2DF7">
            <w:pPr>
              <w:rPr>
                <w:sz w:val="28"/>
                <w:szCs w:val="28"/>
                <w:lang w:val="ro-RO"/>
              </w:rPr>
            </w:pPr>
            <w:r w:rsidRPr="006C155D">
              <w:rPr>
                <w:sz w:val="28"/>
                <w:szCs w:val="28"/>
                <w:lang w:val="ro-RO"/>
              </w:rPr>
              <w:t>5</w:t>
            </w:r>
          </w:p>
        </w:tc>
        <w:tc>
          <w:tcPr>
            <w:tcW w:w="4885" w:type="dxa"/>
          </w:tcPr>
          <w:p w:rsidR="00D50EBC" w:rsidRPr="006C155D" w:rsidRDefault="00D50EBC" w:rsidP="00EC2DF7">
            <w:pPr>
              <w:rPr>
                <w:sz w:val="28"/>
                <w:szCs w:val="28"/>
                <w:lang w:val="ro-RO"/>
              </w:rPr>
            </w:pPr>
            <w:r w:rsidRPr="006C155D">
              <w:rPr>
                <w:sz w:val="28"/>
                <w:szCs w:val="28"/>
                <w:lang w:val="ro-RO"/>
              </w:rPr>
              <w:t xml:space="preserve">Tel: </w:t>
            </w:r>
          </w:p>
        </w:tc>
        <w:tc>
          <w:tcPr>
            <w:tcW w:w="3801" w:type="dxa"/>
          </w:tcPr>
          <w:p w:rsidR="00D50EBC" w:rsidRPr="006C155D" w:rsidRDefault="00D0522F" w:rsidP="00EC2DF7">
            <w:pPr>
              <w:rPr>
                <w:sz w:val="28"/>
                <w:szCs w:val="28"/>
                <w:lang w:val="ro-RO"/>
              </w:rPr>
            </w:pPr>
            <w:r>
              <w:rPr>
                <w:sz w:val="28"/>
                <w:szCs w:val="28"/>
                <w:lang w:val="ro-RO"/>
              </w:rPr>
              <w:t>204-594</w:t>
            </w:r>
          </w:p>
        </w:tc>
      </w:tr>
      <w:tr w:rsidR="00D50EBC" w:rsidRPr="00837505" w:rsidTr="0039694F">
        <w:tc>
          <w:tcPr>
            <w:tcW w:w="557" w:type="dxa"/>
          </w:tcPr>
          <w:p w:rsidR="00D50EBC" w:rsidRPr="006C155D" w:rsidRDefault="00D50EBC" w:rsidP="00EC2DF7">
            <w:pPr>
              <w:rPr>
                <w:sz w:val="28"/>
                <w:szCs w:val="28"/>
                <w:lang w:val="ro-RO"/>
              </w:rPr>
            </w:pPr>
            <w:r w:rsidRPr="006C155D">
              <w:rPr>
                <w:sz w:val="28"/>
                <w:szCs w:val="28"/>
                <w:lang w:val="ro-RO"/>
              </w:rPr>
              <w:t>6</w:t>
            </w:r>
          </w:p>
        </w:tc>
        <w:tc>
          <w:tcPr>
            <w:tcW w:w="4885" w:type="dxa"/>
          </w:tcPr>
          <w:p w:rsidR="00D50EBC" w:rsidRPr="006C155D" w:rsidRDefault="00D50EBC" w:rsidP="00EC2DF7">
            <w:pPr>
              <w:rPr>
                <w:sz w:val="28"/>
                <w:szCs w:val="28"/>
                <w:lang w:val="ro-RO"/>
              </w:rPr>
            </w:pPr>
            <w:r w:rsidRPr="006C155D">
              <w:rPr>
                <w:sz w:val="28"/>
                <w:szCs w:val="28"/>
                <w:lang w:val="ro-RO"/>
              </w:rPr>
              <w:t>Email:</w:t>
            </w:r>
          </w:p>
        </w:tc>
        <w:tc>
          <w:tcPr>
            <w:tcW w:w="3801" w:type="dxa"/>
          </w:tcPr>
          <w:p w:rsidR="00D50EBC" w:rsidRPr="006C155D" w:rsidRDefault="00837505" w:rsidP="00A81808">
            <w:pPr>
              <w:rPr>
                <w:sz w:val="28"/>
                <w:szCs w:val="28"/>
                <w:lang w:val="ro-RO"/>
              </w:rPr>
            </w:pPr>
            <w:hyperlink r:id="rId5" w:history="1">
              <w:r w:rsidR="00A81808" w:rsidRPr="00474E45">
                <w:rPr>
                  <w:rStyle w:val="a4"/>
                  <w:rFonts w:ascii="Arial" w:hAnsi="Arial" w:cs="Arial"/>
                  <w:sz w:val="20"/>
                  <w:szCs w:val="20"/>
                  <w:lang w:val="ro-RO"/>
                </w:rPr>
                <w:t>boris.stubei@madrm.gov.md</w:t>
              </w:r>
            </w:hyperlink>
          </w:p>
        </w:tc>
      </w:tr>
      <w:tr w:rsidR="00D50EBC" w:rsidRPr="00837505" w:rsidTr="0039694F">
        <w:tc>
          <w:tcPr>
            <w:tcW w:w="557" w:type="dxa"/>
          </w:tcPr>
          <w:p w:rsidR="00D50EBC" w:rsidRPr="006C155D" w:rsidRDefault="00D50EBC" w:rsidP="00EC2DF7">
            <w:pPr>
              <w:rPr>
                <w:sz w:val="28"/>
                <w:szCs w:val="28"/>
                <w:lang w:val="ro-RO"/>
              </w:rPr>
            </w:pPr>
          </w:p>
        </w:tc>
        <w:tc>
          <w:tcPr>
            <w:tcW w:w="4885" w:type="dxa"/>
          </w:tcPr>
          <w:p w:rsidR="00D50EBC" w:rsidRPr="006C155D" w:rsidRDefault="00D50EBC" w:rsidP="00EC2DF7">
            <w:pPr>
              <w:rPr>
                <w:sz w:val="28"/>
                <w:szCs w:val="28"/>
                <w:lang w:val="ro-RO"/>
              </w:rPr>
            </w:pPr>
          </w:p>
        </w:tc>
        <w:tc>
          <w:tcPr>
            <w:tcW w:w="3801" w:type="dxa"/>
          </w:tcPr>
          <w:p w:rsidR="00D50EBC" w:rsidRPr="006C155D" w:rsidRDefault="00D50EBC" w:rsidP="00EC2DF7">
            <w:pPr>
              <w:rPr>
                <w:sz w:val="28"/>
                <w:szCs w:val="28"/>
                <w:lang w:val="ro-RO"/>
              </w:rPr>
            </w:pPr>
          </w:p>
        </w:tc>
      </w:tr>
    </w:tbl>
    <w:p w:rsidR="00B50B40" w:rsidRDefault="00B50B40" w:rsidP="00B50B40">
      <w:pPr>
        <w:pStyle w:val="a5"/>
        <w:shd w:val="clear" w:color="auto" w:fill="FFFFFF"/>
        <w:spacing w:before="0" w:beforeAutospacing="0" w:after="0" w:afterAutospacing="0"/>
        <w:ind w:firstLine="720"/>
        <w:jc w:val="both"/>
        <w:rPr>
          <w:color w:val="454545"/>
          <w:sz w:val="28"/>
          <w:szCs w:val="28"/>
          <w:lang w:val="ro-MO"/>
        </w:rPr>
      </w:pPr>
    </w:p>
    <w:p w:rsidR="00837505" w:rsidRPr="00837505" w:rsidRDefault="00837505" w:rsidP="00837505">
      <w:pPr>
        <w:pStyle w:val="tt"/>
        <w:ind w:left="142" w:firstLine="567"/>
        <w:jc w:val="both"/>
        <w:rPr>
          <w:b w:val="0"/>
          <w:sz w:val="28"/>
          <w:szCs w:val="28"/>
          <w:lang w:val="ro-MO"/>
        </w:rPr>
      </w:pPr>
      <w:r w:rsidRPr="00837505">
        <w:rPr>
          <w:b w:val="0"/>
          <w:sz w:val="28"/>
          <w:szCs w:val="28"/>
          <w:lang w:val="ro-MO"/>
        </w:rPr>
        <w:t xml:space="preserve">Proiectul hotărârii de Guvern cu privire la </w:t>
      </w:r>
      <w:r w:rsidRPr="00837505">
        <w:rPr>
          <w:b w:val="0"/>
          <w:bCs w:val="0"/>
          <w:sz w:val="28"/>
          <w:szCs w:val="28"/>
          <w:lang w:val="ro-MO"/>
        </w:rPr>
        <w:t xml:space="preserve">transmiterea unor persoane juridice </w:t>
      </w:r>
      <w:r w:rsidRPr="00837505">
        <w:rPr>
          <w:b w:val="0"/>
          <w:sz w:val="28"/>
          <w:szCs w:val="28"/>
          <w:lang w:val="ro-MO"/>
        </w:rPr>
        <w:t>este elaborat în temeiul art. 6 alin. (1) lit. a</w:t>
      </w:r>
      <w:r w:rsidRPr="00837505">
        <w:rPr>
          <w:b w:val="0"/>
          <w:sz w:val="28"/>
          <w:szCs w:val="28"/>
          <w:vertAlign w:val="superscript"/>
          <w:lang w:val="ro-MO"/>
        </w:rPr>
        <w:t>1</w:t>
      </w:r>
      <w:r w:rsidRPr="00837505">
        <w:rPr>
          <w:b w:val="0"/>
          <w:sz w:val="28"/>
          <w:szCs w:val="28"/>
          <w:lang w:val="ro-MO"/>
        </w:rPr>
        <w:t xml:space="preserve">) și art. 14 alin. (1) lit. c) din Legea nr. 121-XVI din 04.05.2007 privind administrarea și </w:t>
      </w:r>
      <w:proofErr w:type="spellStart"/>
      <w:r w:rsidRPr="00837505">
        <w:rPr>
          <w:b w:val="0"/>
          <w:sz w:val="28"/>
          <w:szCs w:val="28"/>
          <w:lang w:val="ro-MO"/>
        </w:rPr>
        <w:t>deetatizarea</w:t>
      </w:r>
      <w:proofErr w:type="spellEnd"/>
      <w:r w:rsidRPr="00837505">
        <w:rPr>
          <w:b w:val="0"/>
          <w:sz w:val="28"/>
          <w:szCs w:val="28"/>
          <w:lang w:val="ro-MO"/>
        </w:rPr>
        <w:t xml:space="preserve"> proprietății publice și are ca scop executarea prevederilor pct. 4 al </w:t>
      </w:r>
      <w:proofErr w:type="spellStart"/>
      <w:r w:rsidRPr="00837505">
        <w:rPr>
          <w:b w:val="0"/>
          <w:sz w:val="28"/>
          <w:szCs w:val="28"/>
          <w:lang w:val="ro-MO"/>
        </w:rPr>
        <w:t>Hotărîrii</w:t>
      </w:r>
      <w:proofErr w:type="spellEnd"/>
      <w:r w:rsidRPr="00837505">
        <w:rPr>
          <w:b w:val="0"/>
          <w:sz w:val="28"/>
          <w:szCs w:val="28"/>
          <w:lang w:val="ro-MO"/>
        </w:rPr>
        <w:t xml:space="preserve"> Guvernului nr. 902/2017 cu privire la organizarea şi funcţionarea Agenţiei Proprietăţii Publice.</w:t>
      </w:r>
    </w:p>
    <w:p w:rsidR="00837505" w:rsidRDefault="00837505" w:rsidP="00837505">
      <w:pPr>
        <w:spacing w:after="0"/>
        <w:ind w:left="142" w:firstLine="425"/>
        <w:jc w:val="both"/>
        <w:rPr>
          <w:rFonts w:ascii="Times New Roman" w:hAnsi="Times New Roman" w:cs="Times New Roman"/>
          <w:sz w:val="28"/>
          <w:szCs w:val="28"/>
          <w:lang w:val="ro-MO"/>
        </w:rPr>
      </w:pPr>
      <w:r w:rsidRPr="00837505">
        <w:rPr>
          <w:rFonts w:ascii="Times New Roman" w:hAnsi="Times New Roman" w:cs="Times New Roman"/>
          <w:sz w:val="28"/>
          <w:szCs w:val="28"/>
          <w:lang w:val="ro-MO"/>
        </w:rPr>
        <w:t xml:space="preserve">Astfel, în pct. 4 din </w:t>
      </w:r>
      <w:proofErr w:type="spellStart"/>
      <w:r w:rsidRPr="00837505">
        <w:rPr>
          <w:rFonts w:ascii="Times New Roman" w:hAnsi="Times New Roman" w:cs="Times New Roman"/>
          <w:sz w:val="28"/>
          <w:szCs w:val="28"/>
          <w:lang w:val="ro-MO"/>
        </w:rPr>
        <w:t>Hotărîrea</w:t>
      </w:r>
      <w:proofErr w:type="spellEnd"/>
      <w:r w:rsidRPr="00837505">
        <w:rPr>
          <w:rFonts w:ascii="Times New Roman" w:hAnsi="Times New Roman" w:cs="Times New Roman"/>
          <w:sz w:val="28"/>
          <w:szCs w:val="28"/>
          <w:lang w:val="ro-MO"/>
        </w:rPr>
        <w:t xml:space="preserve"> Guvernului nr.902/2017 cu privire la organizarea şi funcționarea Agenției Proprietății Publice este stabilit că, ministerele, alte autorități administrative centrale din subordinea Guvernului, precum şi autorităţile administrative din subordinea acestora, în termen de 6 luni de la data intrării în vigoare a prezentei </w:t>
      </w:r>
      <w:proofErr w:type="spellStart"/>
      <w:r w:rsidRPr="00837505">
        <w:rPr>
          <w:rFonts w:ascii="Times New Roman" w:hAnsi="Times New Roman" w:cs="Times New Roman"/>
          <w:sz w:val="28"/>
          <w:szCs w:val="28"/>
          <w:lang w:val="ro-MO"/>
        </w:rPr>
        <w:t>hotărîri</w:t>
      </w:r>
      <w:proofErr w:type="spellEnd"/>
      <w:r w:rsidRPr="00837505">
        <w:rPr>
          <w:rFonts w:ascii="Times New Roman" w:hAnsi="Times New Roman" w:cs="Times New Roman"/>
          <w:sz w:val="28"/>
          <w:szCs w:val="28"/>
          <w:lang w:val="ro-MO"/>
        </w:rPr>
        <w:t xml:space="preserve">, vor transmite întreprinderile de stat în care exercită funcția de fondator Agenției Proprietății Publice, în conformitate cu prevederile Regulamentului cu privire la modul de transmitere a bunurilor proprietate publică, aprobat prin </w:t>
      </w:r>
      <w:hyperlink r:id="rId6" w:history="1">
        <w:proofErr w:type="spellStart"/>
        <w:r w:rsidRPr="00837505">
          <w:rPr>
            <w:rStyle w:val="a4"/>
            <w:rFonts w:ascii="Times New Roman" w:hAnsi="Times New Roman" w:cs="Times New Roman"/>
            <w:color w:val="auto"/>
            <w:sz w:val="28"/>
            <w:szCs w:val="28"/>
            <w:u w:val="none"/>
            <w:lang w:val="ro-MO"/>
          </w:rPr>
          <w:t>Hotărîrea</w:t>
        </w:r>
        <w:proofErr w:type="spellEnd"/>
        <w:r w:rsidRPr="00837505">
          <w:rPr>
            <w:rStyle w:val="a4"/>
            <w:rFonts w:ascii="Times New Roman" w:hAnsi="Times New Roman" w:cs="Times New Roman"/>
            <w:color w:val="auto"/>
            <w:sz w:val="28"/>
            <w:szCs w:val="28"/>
            <w:u w:val="none"/>
            <w:lang w:val="ro-MO"/>
          </w:rPr>
          <w:t xml:space="preserve"> Guvernului nr. 901 din 31.1</w:t>
        </w:r>
        <w:bookmarkStart w:id="0" w:name="_GoBack"/>
        <w:bookmarkEnd w:id="0"/>
        <w:r w:rsidRPr="00837505">
          <w:rPr>
            <w:rStyle w:val="a4"/>
            <w:rFonts w:ascii="Times New Roman" w:hAnsi="Times New Roman" w:cs="Times New Roman"/>
            <w:color w:val="auto"/>
            <w:sz w:val="28"/>
            <w:szCs w:val="28"/>
            <w:u w:val="none"/>
            <w:lang w:val="ro-MO"/>
          </w:rPr>
          <w:t>2. 2015</w:t>
        </w:r>
      </w:hyperlink>
      <w:r w:rsidRPr="00837505">
        <w:rPr>
          <w:rFonts w:ascii="Times New Roman" w:hAnsi="Times New Roman" w:cs="Times New Roman"/>
          <w:sz w:val="28"/>
          <w:szCs w:val="28"/>
          <w:lang w:val="ro-MO"/>
        </w:rPr>
        <w:t xml:space="preserve">. </w:t>
      </w:r>
    </w:p>
    <w:p w:rsidR="00837505" w:rsidRPr="00837505" w:rsidRDefault="00837505" w:rsidP="00837505">
      <w:pPr>
        <w:spacing w:after="0"/>
        <w:ind w:left="142" w:firstLine="425"/>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În contextul celor expuse, </w:t>
      </w:r>
      <w:r w:rsidRPr="00837505">
        <w:rPr>
          <w:rFonts w:ascii="Times New Roman" w:hAnsi="Times New Roman" w:cs="Times New Roman"/>
          <w:sz w:val="28"/>
          <w:szCs w:val="28"/>
          <w:lang w:val="ro-MO"/>
        </w:rPr>
        <w:t>Ministerul Agriculturii, Dezvoltării Regionale și Mediului</w:t>
      </w:r>
      <w:r>
        <w:rPr>
          <w:rFonts w:ascii="Times New Roman" w:hAnsi="Times New Roman" w:cs="Times New Roman"/>
          <w:sz w:val="28"/>
          <w:szCs w:val="28"/>
          <w:lang w:val="ro-MO"/>
        </w:rPr>
        <w:t xml:space="preserve"> a inițiat promovarea proiectului </w:t>
      </w:r>
      <w:r w:rsidRPr="00837505">
        <w:rPr>
          <w:rFonts w:ascii="Times New Roman" w:hAnsi="Times New Roman" w:cs="Times New Roman"/>
          <w:sz w:val="28"/>
          <w:szCs w:val="28"/>
          <w:lang w:val="ro-MO"/>
        </w:rPr>
        <w:t xml:space="preserve">hotărârii de Guvern cu privire la </w:t>
      </w:r>
      <w:r w:rsidRPr="00837505">
        <w:rPr>
          <w:rFonts w:ascii="Times New Roman" w:hAnsi="Times New Roman" w:cs="Times New Roman"/>
          <w:bCs/>
          <w:sz w:val="28"/>
          <w:szCs w:val="28"/>
          <w:lang w:val="ro-MO"/>
        </w:rPr>
        <w:t>transmiterea unor persoane juridice</w:t>
      </w:r>
      <w:r>
        <w:rPr>
          <w:rFonts w:ascii="Times New Roman" w:hAnsi="Times New Roman" w:cs="Times New Roman"/>
          <w:bCs/>
          <w:sz w:val="28"/>
          <w:szCs w:val="28"/>
          <w:lang w:val="ro-MO"/>
        </w:rPr>
        <w:t>.</w:t>
      </w:r>
    </w:p>
    <w:sectPr w:rsidR="00837505" w:rsidRPr="00837505" w:rsidSect="0039694F">
      <w:pgSz w:w="11907" w:h="16840" w:code="9"/>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B1"/>
    <w:rsid w:val="0039694F"/>
    <w:rsid w:val="00474E45"/>
    <w:rsid w:val="0052225B"/>
    <w:rsid w:val="006217F6"/>
    <w:rsid w:val="00757E06"/>
    <w:rsid w:val="00837505"/>
    <w:rsid w:val="00920AC5"/>
    <w:rsid w:val="009547A5"/>
    <w:rsid w:val="009A5745"/>
    <w:rsid w:val="009C79EF"/>
    <w:rsid w:val="00A02551"/>
    <w:rsid w:val="00A81808"/>
    <w:rsid w:val="00A91EE2"/>
    <w:rsid w:val="00AC7D83"/>
    <w:rsid w:val="00B50B40"/>
    <w:rsid w:val="00B960A9"/>
    <w:rsid w:val="00D0522F"/>
    <w:rsid w:val="00D50EBC"/>
    <w:rsid w:val="00D51F96"/>
    <w:rsid w:val="00E0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81808"/>
    <w:rPr>
      <w:color w:val="0000FF"/>
      <w:u w:val="single"/>
    </w:rPr>
  </w:style>
  <w:style w:type="paragraph" w:styleId="a5">
    <w:name w:val="Normal (Web)"/>
    <w:basedOn w:val="a"/>
    <w:uiPriority w:val="99"/>
    <w:semiHidden/>
    <w:unhideWhenUsed/>
    <w:rsid w:val="005222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52225B"/>
    <w:rPr>
      <w:i/>
      <w:iCs/>
    </w:rPr>
  </w:style>
  <w:style w:type="paragraph" w:customStyle="1" w:styleId="tt">
    <w:name w:val="tt"/>
    <w:basedOn w:val="a"/>
    <w:rsid w:val="00837505"/>
    <w:pPr>
      <w:spacing w:after="0" w:line="240" w:lineRule="auto"/>
      <w:jc w:val="center"/>
    </w:pPr>
    <w:rPr>
      <w:rFonts w:ascii="Times New Roman" w:eastAsia="Times New Roman" w:hAnsi="Times New Roman" w:cs="Times New Roman"/>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81808"/>
    <w:rPr>
      <w:color w:val="0000FF"/>
      <w:u w:val="single"/>
    </w:rPr>
  </w:style>
  <w:style w:type="paragraph" w:styleId="a5">
    <w:name w:val="Normal (Web)"/>
    <w:basedOn w:val="a"/>
    <w:uiPriority w:val="99"/>
    <w:semiHidden/>
    <w:unhideWhenUsed/>
    <w:rsid w:val="005222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52225B"/>
    <w:rPr>
      <w:i/>
      <w:iCs/>
    </w:rPr>
  </w:style>
  <w:style w:type="paragraph" w:customStyle="1" w:styleId="tt">
    <w:name w:val="tt"/>
    <w:basedOn w:val="a"/>
    <w:rsid w:val="00837505"/>
    <w:pPr>
      <w:spacing w:after="0" w:line="240" w:lineRule="auto"/>
      <w:jc w:val="center"/>
    </w:pPr>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4596">
      <w:bodyDiv w:val="1"/>
      <w:marLeft w:val="0"/>
      <w:marRight w:val="0"/>
      <w:marTop w:val="0"/>
      <w:marBottom w:val="0"/>
      <w:divBdr>
        <w:top w:val="none" w:sz="0" w:space="0" w:color="auto"/>
        <w:left w:val="none" w:sz="0" w:space="0" w:color="auto"/>
        <w:bottom w:val="none" w:sz="0" w:space="0" w:color="auto"/>
        <w:right w:val="none" w:sz="0" w:space="0" w:color="auto"/>
      </w:divBdr>
    </w:div>
    <w:div w:id="1723866293">
      <w:bodyDiv w:val="1"/>
      <w:marLeft w:val="0"/>
      <w:marRight w:val="0"/>
      <w:marTop w:val="0"/>
      <w:marBottom w:val="0"/>
      <w:divBdr>
        <w:top w:val="none" w:sz="0" w:space="0" w:color="auto"/>
        <w:left w:val="none" w:sz="0" w:space="0" w:color="auto"/>
        <w:bottom w:val="none" w:sz="0" w:space="0" w:color="auto"/>
        <w:right w:val="none" w:sz="0" w:space="0" w:color="auto"/>
      </w:divBdr>
    </w:div>
    <w:div w:id="20621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HGHG20151231901" TargetMode="External"/><Relationship Id="rId5" Type="http://schemas.openxmlformats.org/officeDocument/2006/relationships/hyperlink" Target="mailto:boris.stubei@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257</Words>
  <Characters>1466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Boris Stiubei</cp:lastModifiedBy>
  <cp:revision>11</cp:revision>
  <dcterms:created xsi:type="dcterms:W3CDTF">2018-06-08T13:47:00Z</dcterms:created>
  <dcterms:modified xsi:type="dcterms:W3CDTF">2018-07-02T12:18:00Z</dcterms:modified>
</cp:coreProperties>
</file>