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F6" w:rsidRPr="00B77CE1" w:rsidRDefault="003E02A9" w:rsidP="000237F6">
      <w:pPr>
        <w:jc w:val="center"/>
        <w:rPr>
          <w:b/>
          <w:sz w:val="26"/>
          <w:szCs w:val="26"/>
          <w:lang w:val="ro-MO"/>
        </w:rPr>
      </w:pPr>
      <w:r w:rsidRPr="00B77CE1">
        <w:rPr>
          <w:b/>
          <w:sz w:val="26"/>
          <w:szCs w:val="26"/>
          <w:lang w:val="ro-MO"/>
        </w:rPr>
        <w:t>NOTĂ I</w:t>
      </w:r>
      <w:r w:rsidR="007B7633" w:rsidRPr="00B77CE1">
        <w:rPr>
          <w:b/>
          <w:sz w:val="26"/>
          <w:szCs w:val="26"/>
          <w:lang w:val="ro-MO"/>
        </w:rPr>
        <w:t>N</w:t>
      </w:r>
      <w:r w:rsidRPr="00B77CE1">
        <w:rPr>
          <w:b/>
          <w:sz w:val="26"/>
          <w:szCs w:val="26"/>
          <w:lang w:val="ro-MO"/>
        </w:rPr>
        <w:t>FORMATIVĂ</w:t>
      </w:r>
    </w:p>
    <w:p w:rsidR="003E02A9" w:rsidRPr="00B77CE1" w:rsidRDefault="000237F6" w:rsidP="007B7633">
      <w:pPr>
        <w:pStyle w:val="tt"/>
        <w:rPr>
          <w:bCs w:val="0"/>
          <w:sz w:val="26"/>
          <w:szCs w:val="26"/>
          <w:lang w:val="ro-MO"/>
        </w:rPr>
      </w:pPr>
      <w:r w:rsidRPr="00B77CE1">
        <w:rPr>
          <w:bCs w:val="0"/>
          <w:sz w:val="26"/>
          <w:szCs w:val="26"/>
          <w:lang w:val="ro-MO"/>
        </w:rPr>
        <w:t xml:space="preserve">la proiectul hotărârii de Guvern cu privire </w:t>
      </w:r>
      <w:r w:rsidR="007B7633" w:rsidRPr="00B77CE1">
        <w:rPr>
          <w:bCs w:val="0"/>
          <w:sz w:val="26"/>
          <w:szCs w:val="26"/>
          <w:lang w:val="ro-MO"/>
        </w:rPr>
        <w:t>la</w:t>
      </w:r>
    </w:p>
    <w:p w:rsidR="007B7633" w:rsidRPr="00B77CE1" w:rsidRDefault="007B7633" w:rsidP="007B7633">
      <w:pPr>
        <w:pStyle w:val="tt"/>
        <w:rPr>
          <w:bCs w:val="0"/>
          <w:sz w:val="26"/>
          <w:szCs w:val="26"/>
          <w:lang w:val="ro-MO"/>
        </w:rPr>
      </w:pPr>
      <w:r w:rsidRPr="00B77CE1">
        <w:rPr>
          <w:bCs w:val="0"/>
          <w:sz w:val="26"/>
          <w:szCs w:val="26"/>
          <w:lang w:val="ro-MO"/>
        </w:rPr>
        <w:t>transmiterea unor persoane juridice</w:t>
      </w:r>
    </w:p>
    <w:p w:rsidR="007B7633" w:rsidRPr="00B77CE1" w:rsidRDefault="007B7633" w:rsidP="007B7633">
      <w:pPr>
        <w:pStyle w:val="tt"/>
        <w:rPr>
          <w:sz w:val="26"/>
          <w:szCs w:val="26"/>
          <w:lang w:val="ro-MO"/>
        </w:rPr>
      </w:pPr>
    </w:p>
    <w:p w:rsidR="000237F6" w:rsidRPr="00B77CE1" w:rsidRDefault="003E02A9" w:rsidP="007A4F20">
      <w:pPr>
        <w:pStyle w:val="tt"/>
        <w:ind w:left="142" w:firstLine="567"/>
        <w:jc w:val="both"/>
        <w:rPr>
          <w:b w:val="0"/>
          <w:sz w:val="26"/>
          <w:szCs w:val="26"/>
          <w:lang w:val="ro-MO"/>
        </w:rPr>
      </w:pPr>
      <w:r w:rsidRPr="00B77CE1">
        <w:rPr>
          <w:b w:val="0"/>
          <w:sz w:val="26"/>
          <w:szCs w:val="26"/>
          <w:lang w:val="ro-MO"/>
        </w:rPr>
        <w:t>Proiectul hotărârii de Guvern c</w:t>
      </w:r>
      <w:r w:rsidR="000237F6" w:rsidRPr="00B77CE1">
        <w:rPr>
          <w:b w:val="0"/>
          <w:sz w:val="26"/>
          <w:szCs w:val="26"/>
          <w:lang w:val="ro-MO"/>
        </w:rPr>
        <w:t xml:space="preserve">u privire la </w:t>
      </w:r>
      <w:r w:rsidR="007A4F20" w:rsidRPr="00B77CE1">
        <w:rPr>
          <w:b w:val="0"/>
          <w:bCs w:val="0"/>
          <w:sz w:val="26"/>
          <w:szCs w:val="26"/>
          <w:lang w:val="ro-MO"/>
        </w:rPr>
        <w:t xml:space="preserve">transmiterea unor persoane juridice </w:t>
      </w:r>
      <w:r w:rsidR="00E90029" w:rsidRPr="00B77CE1">
        <w:rPr>
          <w:b w:val="0"/>
          <w:sz w:val="26"/>
          <w:szCs w:val="26"/>
          <w:lang w:val="ro-MO"/>
        </w:rPr>
        <w:t>este</w:t>
      </w:r>
      <w:r w:rsidR="000237F6" w:rsidRPr="00B77CE1">
        <w:rPr>
          <w:b w:val="0"/>
          <w:sz w:val="26"/>
          <w:szCs w:val="26"/>
          <w:lang w:val="ro-MO"/>
        </w:rPr>
        <w:t xml:space="preserve"> elaborat </w:t>
      </w:r>
      <w:r w:rsidRPr="00B77CE1">
        <w:rPr>
          <w:b w:val="0"/>
          <w:sz w:val="26"/>
          <w:szCs w:val="26"/>
          <w:lang w:val="ro-MO"/>
        </w:rPr>
        <w:t xml:space="preserve">de către Ministerul Agriculturii, Dezvoltării Regionale și Mediului, </w:t>
      </w:r>
      <w:r w:rsidR="000237F6" w:rsidRPr="00B77CE1">
        <w:rPr>
          <w:b w:val="0"/>
          <w:sz w:val="26"/>
          <w:szCs w:val="26"/>
          <w:lang w:val="ro-MO"/>
        </w:rPr>
        <w:t xml:space="preserve">în temeiul </w:t>
      </w:r>
      <w:r w:rsidR="00D12660" w:rsidRPr="00B77CE1">
        <w:rPr>
          <w:b w:val="0"/>
          <w:sz w:val="26"/>
          <w:szCs w:val="26"/>
          <w:lang w:val="ro-MO"/>
        </w:rPr>
        <w:t>art.</w:t>
      </w:r>
      <w:r w:rsidR="007A4F20" w:rsidRPr="00B77CE1">
        <w:rPr>
          <w:b w:val="0"/>
          <w:sz w:val="26"/>
          <w:szCs w:val="26"/>
          <w:lang w:val="ro-MO"/>
        </w:rPr>
        <w:t xml:space="preserve"> </w:t>
      </w:r>
      <w:r w:rsidR="00D12660" w:rsidRPr="00B77CE1">
        <w:rPr>
          <w:b w:val="0"/>
          <w:sz w:val="26"/>
          <w:szCs w:val="26"/>
          <w:lang w:val="ro-MO"/>
        </w:rPr>
        <w:t>6 alin.</w:t>
      </w:r>
      <w:r w:rsidR="007A4F20" w:rsidRPr="00B77CE1">
        <w:rPr>
          <w:b w:val="0"/>
          <w:sz w:val="26"/>
          <w:szCs w:val="26"/>
          <w:lang w:val="ro-MO"/>
        </w:rPr>
        <w:t xml:space="preserve"> </w:t>
      </w:r>
      <w:r w:rsidR="00D12660" w:rsidRPr="00B77CE1">
        <w:rPr>
          <w:b w:val="0"/>
          <w:sz w:val="26"/>
          <w:szCs w:val="26"/>
          <w:lang w:val="ro-MO"/>
        </w:rPr>
        <w:t>(1) lit.</w:t>
      </w:r>
      <w:r w:rsidR="007A4F20" w:rsidRPr="00B77CE1">
        <w:rPr>
          <w:b w:val="0"/>
          <w:sz w:val="26"/>
          <w:szCs w:val="26"/>
          <w:lang w:val="ro-MO"/>
        </w:rPr>
        <w:t xml:space="preserve"> </w:t>
      </w:r>
      <w:r w:rsidR="00D12660" w:rsidRPr="00B77CE1">
        <w:rPr>
          <w:b w:val="0"/>
          <w:sz w:val="26"/>
          <w:szCs w:val="26"/>
          <w:lang w:val="ro-MO"/>
        </w:rPr>
        <w:t>a</w:t>
      </w:r>
      <w:r w:rsidR="00D12660" w:rsidRPr="00B77CE1">
        <w:rPr>
          <w:b w:val="0"/>
          <w:sz w:val="26"/>
          <w:szCs w:val="26"/>
          <w:vertAlign w:val="superscript"/>
          <w:lang w:val="ro-MO"/>
        </w:rPr>
        <w:t>1</w:t>
      </w:r>
      <w:r w:rsidR="00D12660" w:rsidRPr="00B77CE1">
        <w:rPr>
          <w:b w:val="0"/>
          <w:sz w:val="26"/>
          <w:szCs w:val="26"/>
          <w:lang w:val="ro-MO"/>
        </w:rPr>
        <w:t>) și art.</w:t>
      </w:r>
      <w:r w:rsidR="007A4F20" w:rsidRPr="00B77CE1">
        <w:rPr>
          <w:b w:val="0"/>
          <w:sz w:val="26"/>
          <w:szCs w:val="26"/>
          <w:lang w:val="ro-MO"/>
        </w:rPr>
        <w:t xml:space="preserve"> </w:t>
      </w:r>
      <w:r w:rsidR="00D12660" w:rsidRPr="00B77CE1">
        <w:rPr>
          <w:b w:val="0"/>
          <w:sz w:val="26"/>
          <w:szCs w:val="26"/>
          <w:lang w:val="ro-MO"/>
        </w:rPr>
        <w:t>14 alin. (1) lit.</w:t>
      </w:r>
      <w:r w:rsidR="007A4F20" w:rsidRPr="00B77CE1">
        <w:rPr>
          <w:b w:val="0"/>
          <w:sz w:val="26"/>
          <w:szCs w:val="26"/>
          <w:lang w:val="ro-MO"/>
        </w:rPr>
        <w:t xml:space="preserve"> </w:t>
      </w:r>
      <w:r w:rsidR="00D12660" w:rsidRPr="00B77CE1">
        <w:rPr>
          <w:b w:val="0"/>
          <w:sz w:val="26"/>
          <w:szCs w:val="26"/>
          <w:lang w:val="ro-MO"/>
        </w:rPr>
        <w:t xml:space="preserve">c) </w:t>
      </w:r>
      <w:r w:rsidR="000237F6" w:rsidRPr="00B77CE1">
        <w:rPr>
          <w:b w:val="0"/>
          <w:sz w:val="26"/>
          <w:szCs w:val="26"/>
          <w:lang w:val="ro-MO"/>
        </w:rPr>
        <w:t>din</w:t>
      </w:r>
      <w:r w:rsidR="00675B80" w:rsidRPr="00B77CE1">
        <w:rPr>
          <w:b w:val="0"/>
          <w:sz w:val="26"/>
          <w:szCs w:val="26"/>
          <w:lang w:val="ro-MO"/>
        </w:rPr>
        <w:t xml:space="preserve"> Legea nr.</w:t>
      </w:r>
      <w:r w:rsidR="007A4F20" w:rsidRPr="00B77CE1">
        <w:rPr>
          <w:b w:val="0"/>
          <w:sz w:val="26"/>
          <w:szCs w:val="26"/>
          <w:lang w:val="ro-MO"/>
        </w:rPr>
        <w:t xml:space="preserve"> </w:t>
      </w:r>
      <w:r w:rsidR="00675B80" w:rsidRPr="00B77CE1">
        <w:rPr>
          <w:b w:val="0"/>
          <w:sz w:val="26"/>
          <w:szCs w:val="26"/>
          <w:lang w:val="ro-MO"/>
        </w:rPr>
        <w:t>121-XVI din 04.05</w:t>
      </w:r>
      <w:r w:rsidR="007B7633" w:rsidRPr="00B77CE1">
        <w:rPr>
          <w:b w:val="0"/>
          <w:sz w:val="26"/>
          <w:szCs w:val="26"/>
          <w:lang w:val="ro-MO"/>
        </w:rPr>
        <w:t>.</w:t>
      </w:r>
      <w:r w:rsidR="000237F6" w:rsidRPr="00B77CE1">
        <w:rPr>
          <w:b w:val="0"/>
          <w:sz w:val="26"/>
          <w:szCs w:val="26"/>
          <w:lang w:val="ro-MO"/>
        </w:rPr>
        <w:t xml:space="preserve">2007 privind administrarea și </w:t>
      </w:r>
      <w:proofErr w:type="spellStart"/>
      <w:r w:rsidR="000237F6" w:rsidRPr="00B77CE1">
        <w:rPr>
          <w:b w:val="0"/>
          <w:sz w:val="26"/>
          <w:szCs w:val="26"/>
          <w:lang w:val="ro-MO"/>
        </w:rPr>
        <w:t>deetatizarea</w:t>
      </w:r>
      <w:proofErr w:type="spellEnd"/>
      <w:r w:rsidR="000237F6" w:rsidRPr="00B77CE1">
        <w:rPr>
          <w:b w:val="0"/>
          <w:sz w:val="26"/>
          <w:szCs w:val="26"/>
          <w:lang w:val="ro-MO"/>
        </w:rPr>
        <w:t xml:space="preserve"> proprietății publice și are ca scop executarea prevederilor pct.</w:t>
      </w:r>
      <w:r w:rsidRPr="00B77CE1">
        <w:rPr>
          <w:b w:val="0"/>
          <w:sz w:val="26"/>
          <w:szCs w:val="26"/>
          <w:lang w:val="ro-MO"/>
        </w:rPr>
        <w:t xml:space="preserve"> </w:t>
      </w:r>
      <w:r w:rsidR="000237F6" w:rsidRPr="00B77CE1">
        <w:rPr>
          <w:b w:val="0"/>
          <w:sz w:val="26"/>
          <w:szCs w:val="26"/>
          <w:lang w:val="ro-MO"/>
        </w:rPr>
        <w:t xml:space="preserve">4 al </w:t>
      </w:r>
      <w:proofErr w:type="spellStart"/>
      <w:r w:rsidR="000237F6" w:rsidRPr="00B77CE1">
        <w:rPr>
          <w:b w:val="0"/>
          <w:sz w:val="26"/>
          <w:szCs w:val="26"/>
          <w:lang w:val="ro-MO"/>
        </w:rPr>
        <w:t>Hotărîrii</w:t>
      </w:r>
      <w:proofErr w:type="spellEnd"/>
      <w:r w:rsidR="000237F6" w:rsidRPr="00B77CE1">
        <w:rPr>
          <w:b w:val="0"/>
          <w:sz w:val="26"/>
          <w:szCs w:val="26"/>
          <w:lang w:val="ro-MO"/>
        </w:rPr>
        <w:t xml:space="preserve"> Guv</w:t>
      </w:r>
      <w:r w:rsidR="007B7633" w:rsidRPr="00B77CE1">
        <w:rPr>
          <w:b w:val="0"/>
          <w:sz w:val="26"/>
          <w:szCs w:val="26"/>
          <w:lang w:val="ro-MO"/>
        </w:rPr>
        <w:t>ernului nr.</w:t>
      </w:r>
      <w:r w:rsidR="007A4F20" w:rsidRPr="00B77CE1">
        <w:rPr>
          <w:b w:val="0"/>
          <w:sz w:val="26"/>
          <w:szCs w:val="26"/>
          <w:lang w:val="ro-MO"/>
        </w:rPr>
        <w:t xml:space="preserve"> </w:t>
      </w:r>
      <w:r w:rsidR="007B7633" w:rsidRPr="00B77CE1">
        <w:rPr>
          <w:b w:val="0"/>
          <w:sz w:val="26"/>
          <w:szCs w:val="26"/>
          <w:lang w:val="ro-MO"/>
        </w:rPr>
        <w:t>902/</w:t>
      </w:r>
      <w:r w:rsidR="000237F6" w:rsidRPr="00B77CE1">
        <w:rPr>
          <w:b w:val="0"/>
          <w:sz w:val="26"/>
          <w:szCs w:val="26"/>
          <w:lang w:val="ro-MO"/>
        </w:rPr>
        <w:t>2017 cu privire la organizarea şi funcţionarea Agenţiei Proprietăţii Publice.</w:t>
      </w:r>
    </w:p>
    <w:p w:rsidR="000237F6" w:rsidRPr="00B77CE1" w:rsidRDefault="000237F6" w:rsidP="004D042E">
      <w:pPr>
        <w:ind w:left="142" w:firstLine="425"/>
        <w:jc w:val="both"/>
        <w:rPr>
          <w:sz w:val="26"/>
          <w:szCs w:val="26"/>
          <w:lang w:val="ro-MO"/>
        </w:rPr>
      </w:pPr>
      <w:r w:rsidRPr="00B77CE1">
        <w:rPr>
          <w:sz w:val="26"/>
          <w:szCs w:val="26"/>
          <w:lang w:val="ro-MO"/>
        </w:rPr>
        <w:t>Astfel, în pct.</w:t>
      </w:r>
      <w:r w:rsidR="003E02A9" w:rsidRPr="00B77CE1">
        <w:rPr>
          <w:sz w:val="26"/>
          <w:szCs w:val="26"/>
          <w:lang w:val="ro-MO"/>
        </w:rPr>
        <w:t xml:space="preserve"> </w:t>
      </w:r>
      <w:r w:rsidRPr="00B77CE1">
        <w:rPr>
          <w:sz w:val="26"/>
          <w:szCs w:val="26"/>
          <w:lang w:val="ro-MO"/>
        </w:rPr>
        <w:t xml:space="preserve">4 din </w:t>
      </w:r>
      <w:proofErr w:type="spellStart"/>
      <w:r w:rsidRPr="00B77CE1">
        <w:rPr>
          <w:sz w:val="26"/>
          <w:szCs w:val="26"/>
          <w:lang w:val="ro-MO"/>
        </w:rPr>
        <w:t>Hotărîrea</w:t>
      </w:r>
      <w:proofErr w:type="spellEnd"/>
      <w:r w:rsidRPr="00B77CE1">
        <w:rPr>
          <w:sz w:val="26"/>
          <w:szCs w:val="26"/>
          <w:lang w:val="ro-MO"/>
        </w:rPr>
        <w:t xml:space="preserve"> Guvernului nr.902/2017 cu privire la organizarea şi funcționarea Ag</w:t>
      </w:r>
      <w:r w:rsidR="00B77CE1">
        <w:rPr>
          <w:sz w:val="26"/>
          <w:szCs w:val="26"/>
          <w:lang w:val="ro-MO"/>
        </w:rPr>
        <w:t>enției Proprietății Publice</w:t>
      </w:r>
      <w:r w:rsidR="007B7633" w:rsidRPr="00B77CE1">
        <w:rPr>
          <w:sz w:val="26"/>
          <w:szCs w:val="26"/>
          <w:lang w:val="ro-MO"/>
        </w:rPr>
        <w:t xml:space="preserve"> este</w:t>
      </w:r>
      <w:r w:rsidRPr="00B77CE1">
        <w:rPr>
          <w:sz w:val="26"/>
          <w:szCs w:val="26"/>
          <w:lang w:val="ro-MO"/>
        </w:rPr>
        <w:t xml:space="preserve"> stabilit că</w:t>
      </w:r>
      <w:r w:rsidR="007B7633" w:rsidRPr="00B77CE1">
        <w:rPr>
          <w:sz w:val="26"/>
          <w:szCs w:val="26"/>
          <w:lang w:val="ro-MO"/>
        </w:rPr>
        <w:t>, m</w:t>
      </w:r>
      <w:r w:rsidRPr="00B77CE1">
        <w:rPr>
          <w:sz w:val="26"/>
          <w:szCs w:val="26"/>
          <w:lang w:val="ro-MO"/>
        </w:rPr>
        <w:t xml:space="preserve">inisterele, alte autorități administrative centrale din subordinea Guvernului, precum şi autorităţile administrative din subordinea acestora, în termen de 6 luni de la data intrării în vigoare a prezentei </w:t>
      </w:r>
      <w:proofErr w:type="spellStart"/>
      <w:r w:rsidRPr="00B77CE1">
        <w:rPr>
          <w:sz w:val="26"/>
          <w:szCs w:val="26"/>
          <w:lang w:val="ro-MO"/>
        </w:rPr>
        <w:t>hotărîri</w:t>
      </w:r>
      <w:proofErr w:type="spellEnd"/>
      <w:r w:rsidRPr="00B77CE1">
        <w:rPr>
          <w:sz w:val="26"/>
          <w:szCs w:val="26"/>
          <w:lang w:val="ro-MO"/>
        </w:rPr>
        <w:t xml:space="preserve">, vor transmite întreprinderile de stat în care exercită funcția de fondator Agenției Proprietății Publice, în conformitate cu prevederile Regulamentului cu privire la modul de transmitere a bunurilor proprietate publică, aprobat prin </w:t>
      </w:r>
      <w:hyperlink r:id="rId7" w:history="1">
        <w:proofErr w:type="spellStart"/>
        <w:r w:rsidRPr="00B77CE1">
          <w:rPr>
            <w:sz w:val="26"/>
            <w:szCs w:val="26"/>
            <w:lang w:val="ro-MO"/>
          </w:rPr>
          <w:t>Hotărîrea</w:t>
        </w:r>
        <w:proofErr w:type="spellEnd"/>
        <w:r w:rsidRPr="00B77CE1">
          <w:rPr>
            <w:sz w:val="26"/>
            <w:szCs w:val="26"/>
            <w:lang w:val="ro-MO"/>
          </w:rPr>
          <w:t xml:space="preserve"> Gu</w:t>
        </w:r>
        <w:r w:rsidR="007A4F20" w:rsidRPr="00B77CE1">
          <w:rPr>
            <w:sz w:val="26"/>
            <w:szCs w:val="26"/>
            <w:lang w:val="ro-MO"/>
          </w:rPr>
          <w:t>vernului nr. 901 din 31.12.</w:t>
        </w:r>
        <w:r w:rsidRPr="00B77CE1">
          <w:rPr>
            <w:sz w:val="26"/>
            <w:szCs w:val="26"/>
            <w:lang w:val="ro-MO"/>
          </w:rPr>
          <w:t xml:space="preserve"> 2015</w:t>
        </w:r>
      </w:hyperlink>
      <w:r w:rsidRPr="00B77CE1">
        <w:rPr>
          <w:sz w:val="26"/>
          <w:szCs w:val="26"/>
          <w:lang w:val="ro-MO"/>
        </w:rPr>
        <w:t>.</w:t>
      </w:r>
      <w:r w:rsidR="00B83730" w:rsidRPr="00B77CE1">
        <w:rPr>
          <w:sz w:val="26"/>
          <w:szCs w:val="26"/>
          <w:lang w:val="ro-MO"/>
        </w:rPr>
        <w:t xml:space="preserve"> </w:t>
      </w:r>
    </w:p>
    <w:p w:rsidR="008A2CB1" w:rsidRPr="00B77CE1" w:rsidRDefault="007B7633" w:rsidP="004D042E">
      <w:pPr>
        <w:ind w:left="142" w:firstLine="425"/>
        <w:jc w:val="both"/>
        <w:rPr>
          <w:sz w:val="26"/>
          <w:szCs w:val="26"/>
          <w:lang w:val="ro-MO"/>
        </w:rPr>
      </w:pPr>
      <w:r w:rsidRPr="00B77CE1">
        <w:rPr>
          <w:sz w:val="26"/>
          <w:szCs w:val="26"/>
          <w:lang w:val="ro-MO"/>
        </w:rPr>
        <w:t>În acest context, conform indicației Guvernului Republicii Moldova, nr.</w:t>
      </w:r>
      <w:r w:rsidR="007A4F20" w:rsidRPr="00B77CE1">
        <w:rPr>
          <w:sz w:val="26"/>
          <w:szCs w:val="26"/>
          <w:lang w:val="ro-MO"/>
        </w:rPr>
        <w:t xml:space="preserve"> </w:t>
      </w:r>
      <w:r w:rsidRPr="00B77CE1">
        <w:rPr>
          <w:sz w:val="26"/>
          <w:szCs w:val="26"/>
          <w:lang w:val="ro-MO"/>
        </w:rPr>
        <w:t xml:space="preserve">21-06-4524 din 06.06.2018 și scrisorii </w:t>
      </w:r>
      <w:r w:rsidR="008A2CB1" w:rsidRPr="00B77CE1">
        <w:rPr>
          <w:sz w:val="26"/>
          <w:szCs w:val="26"/>
          <w:lang w:val="ro-MO"/>
        </w:rPr>
        <w:t xml:space="preserve">(avizului) </w:t>
      </w:r>
      <w:r w:rsidRPr="00B77CE1">
        <w:rPr>
          <w:sz w:val="26"/>
          <w:szCs w:val="26"/>
          <w:lang w:val="ro-MO"/>
        </w:rPr>
        <w:t>Centrului de Implementare a Reformelor, nr. 35-05-5187</w:t>
      </w:r>
      <w:r w:rsidR="00675B80" w:rsidRPr="00B77CE1">
        <w:rPr>
          <w:sz w:val="26"/>
          <w:szCs w:val="26"/>
          <w:lang w:val="ro-MO"/>
        </w:rPr>
        <w:t xml:space="preserve"> din 26.06.2018</w:t>
      </w:r>
      <w:r w:rsidRPr="00B77CE1">
        <w:rPr>
          <w:sz w:val="26"/>
          <w:szCs w:val="26"/>
          <w:lang w:val="ro-MO"/>
        </w:rPr>
        <w:t xml:space="preserve">, </w:t>
      </w:r>
      <w:r w:rsidR="007A4F20" w:rsidRPr="00B77CE1">
        <w:rPr>
          <w:sz w:val="26"/>
          <w:szCs w:val="26"/>
          <w:lang w:val="ro-MO"/>
        </w:rPr>
        <w:t xml:space="preserve">este elaborat prezentul proiect a </w:t>
      </w:r>
      <w:proofErr w:type="spellStart"/>
      <w:r w:rsidR="007A4F20" w:rsidRPr="00B77CE1">
        <w:rPr>
          <w:sz w:val="26"/>
          <w:szCs w:val="26"/>
          <w:lang w:val="ro-MO"/>
        </w:rPr>
        <w:t>hotărîrii</w:t>
      </w:r>
      <w:proofErr w:type="spellEnd"/>
      <w:r w:rsidRPr="00B77CE1">
        <w:rPr>
          <w:sz w:val="26"/>
          <w:szCs w:val="26"/>
          <w:lang w:val="ro-MO"/>
        </w:rPr>
        <w:t xml:space="preserve"> Guvernului</w:t>
      </w:r>
      <w:r w:rsidR="008A2CB1" w:rsidRPr="00B77CE1">
        <w:rPr>
          <w:sz w:val="26"/>
          <w:szCs w:val="26"/>
          <w:lang w:val="ro-MO"/>
        </w:rPr>
        <w:t>.</w:t>
      </w:r>
    </w:p>
    <w:p w:rsidR="004D042E" w:rsidRPr="00B77CE1" w:rsidRDefault="008A2CB1" w:rsidP="004D042E">
      <w:pPr>
        <w:ind w:left="142" w:firstLine="425"/>
        <w:jc w:val="both"/>
        <w:rPr>
          <w:sz w:val="26"/>
          <w:szCs w:val="26"/>
          <w:lang w:val="ro-MO"/>
        </w:rPr>
      </w:pPr>
      <w:r w:rsidRPr="00B77CE1">
        <w:rPr>
          <w:sz w:val="26"/>
          <w:szCs w:val="26"/>
          <w:lang w:val="ro-MO"/>
        </w:rPr>
        <w:t>În proiec</w:t>
      </w:r>
      <w:r w:rsidR="007A4F20" w:rsidRPr="00B77CE1">
        <w:rPr>
          <w:sz w:val="26"/>
          <w:szCs w:val="26"/>
          <w:lang w:val="ro-MO"/>
        </w:rPr>
        <w:t>tul dat sunt incluse o parte de</w:t>
      </w:r>
      <w:r w:rsidRPr="00B77CE1">
        <w:rPr>
          <w:sz w:val="26"/>
          <w:szCs w:val="26"/>
          <w:lang w:val="ro-MO"/>
        </w:rPr>
        <w:t xml:space="preserve"> întreprinderi din cadrul fostului Minister al Agriculturii și Industriei Alimentare</w:t>
      </w:r>
      <w:r w:rsidR="004D042E" w:rsidRPr="00B77CE1">
        <w:rPr>
          <w:sz w:val="26"/>
          <w:szCs w:val="26"/>
          <w:lang w:val="ro-MO"/>
        </w:rPr>
        <w:t>, care nu au fost</w:t>
      </w:r>
      <w:r w:rsidRPr="00B77CE1">
        <w:rPr>
          <w:sz w:val="26"/>
          <w:szCs w:val="26"/>
          <w:lang w:val="ro-MO"/>
        </w:rPr>
        <w:t xml:space="preserve"> incluse în anexa nr.</w:t>
      </w:r>
      <w:r w:rsidR="007A4F20" w:rsidRPr="00B77CE1">
        <w:rPr>
          <w:sz w:val="26"/>
          <w:szCs w:val="26"/>
          <w:lang w:val="ro-MO"/>
        </w:rPr>
        <w:t xml:space="preserve"> </w:t>
      </w:r>
      <w:r w:rsidRPr="00B77CE1">
        <w:rPr>
          <w:sz w:val="26"/>
          <w:szCs w:val="26"/>
          <w:lang w:val="ro-MO"/>
        </w:rPr>
        <w:t xml:space="preserve">4 al </w:t>
      </w:r>
      <w:proofErr w:type="spellStart"/>
      <w:r w:rsidRPr="00B77CE1">
        <w:rPr>
          <w:sz w:val="26"/>
          <w:szCs w:val="26"/>
          <w:lang w:val="ro-MO"/>
        </w:rPr>
        <w:t>Ho</w:t>
      </w:r>
      <w:r w:rsidR="00775D69" w:rsidRPr="00B77CE1">
        <w:rPr>
          <w:sz w:val="26"/>
          <w:szCs w:val="26"/>
          <w:lang w:val="ro-MO"/>
        </w:rPr>
        <w:t>tărîrii</w:t>
      </w:r>
      <w:proofErr w:type="spellEnd"/>
      <w:r w:rsidR="00775D69" w:rsidRPr="00B77CE1">
        <w:rPr>
          <w:sz w:val="26"/>
          <w:szCs w:val="26"/>
          <w:lang w:val="ro-MO"/>
        </w:rPr>
        <w:t xml:space="preserve"> Guvernului nr.793/2009, după cum urmează: </w:t>
      </w:r>
      <w:r w:rsidR="00A9148D" w:rsidRPr="00B77CE1">
        <w:rPr>
          <w:sz w:val="26"/>
          <w:szCs w:val="26"/>
          <w:lang w:val="ro-MO"/>
        </w:rPr>
        <w:t xml:space="preserve">Î.S. </w:t>
      </w:r>
      <w:r w:rsidR="004D042E" w:rsidRPr="00B77CE1">
        <w:rPr>
          <w:sz w:val="26"/>
          <w:szCs w:val="26"/>
          <w:lang w:val="ro-MO"/>
        </w:rPr>
        <w:t>„Staţiunea Didactică</w:t>
      </w:r>
      <w:r w:rsidR="00A9148D" w:rsidRPr="00B77CE1">
        <w:rPr>
          <w:sz w:val="26"/>
          <w:szCs w:val="26"/>
          <w:lang w:val="ro-MO"/>
        </w:rPr>
        <w:t xml:space="preserve"> </w:t>
      </w:r>
      <w:r w:rsidR="0054255B" w:rsidRPr="00B77CE1">
        <w:rPr>
          <w:sz w:val="26"/>
          <w:szCs w:val="26"/>
          <w:lang w:val="ro-MO"/>
        </w:rPr>
        <w:t>Experimentală din Stăuceni</w:t>
      </w:r>
      <w:r w:rsidR="004D042E" w:rsidRPr="00B77CE1">
        <w:rPr>
          <w:sz w:val="26"/>
          <w:szCs w:val="26"/>
          <w:lang w:val="ro-MO"/>
        </w:rPr>
        <w:t>”</w:t>
      </w:r>
      <w:r w:rsidR="00A9148D" w:rsidRPr="00B77CE1">
        <w:rPr>
          <w:sz w:val="26"/>
          <w:szCs w:val="26"/>
          <w:lang w:val="ro-MO"/>
        </w:rPr>
        <w:t>,</w:t>
      </w:r>
      <w:r w:rsidR="00B74A3B" w:rsidRPr="00B77CE1">
        <w:rPr>
          <w:sz w:val="26"/>
          <w:szCs w:val="26"/>
          <w:lang w:val="ro-MO"/>
        </w:rPr>
        <w:t xml:space="preserve"> </w:t>
      </w:r>
      <w:r w:rsidR="00A9148D" w:rsidRPr="00B77CE1">
        <w:rPr>
          <w:sz w:val="26"/>
          <w:szCs w:val="26"/>
          <w:lang w:val="ro-MO"/>
        </w:rPr>
        <w:t>Î.S.</w:t>
      </w:r>
      <w:r w:rsidR="004D042E" w:rsidRPr="00B77CE1">
        <w:rPr>
          <w:sz w:val="26"/>
          <w:szCs w:val="26"/>
          <w:lang w:val="ro-MO"/>
        </w:rPr>
        <w:t xml:space="preserve"> „Serele” din Chișinău, Î.S.</w:t>
      </w:r>
      <w:r w:rsidR="00B74A3B" w:rsidRPr="00B77CE1">
        <w:rPr>
          <w:sz w:val="26"/>
          <w:szCs w:val="26"/>
          <w:lang w:val="ro-MO"/>
        </w:rPr>
        <w:t xml:space="preserve"> „Serele Moldovei” din s. Speia, raionul Anenii Noi;</w:t>
      </w:r>
      <w:r w:rsidR="00603221" w:rsidRPr="00B77CE1">
        <w:rPr>
          <w:sz w:val="26"/>
          <w:szCs w:val="26"/>
          <w:lang w:val="ro-MO"/>
        </w:rPr>
        <w:t xml:space="preserve"> </w:t>
      </w:r>
      <w:r w:rsidR="004D042E" w:rsidRPr="00B77CE1">
        <w:rPr>
          <w:sz w:val="26"/>
          <w:szCs w:val="26"/>
          <w:lang w:val="ro-MO"/>
        </w:rPr>
        <w:t>Î.S.</w:t>
      </w:r>
      <w:r w:rsidR="00603221" w:rsidRPr="00B77CE1">
        <w:rPr>
          <w:sz w:val="26"/>
          <w:szCs w:val="26"/>
          <w:lang w:val="ro-MO"/>
        </w:rPr>
        <w:t xml:space="preserve"> „Publicația periodică revista </w:t>
      </w:r>
      <w:r w:rsidR="004D042E" w:rsidRPr="00B77CE1">
        <w:rPr>
          <w:sz w:val="26"/>
          <w:szCs w:val="26"/>
          <w:lang w:val="ro-MO"/>
        </w:rPr>
        <w:t>Agricultura Moldovei”,</w:t>
      </w:r>
      <w:r w:rsidR="00A6259C" w:rsidRPr="00B77CE1">
        <w:rPr>
          <w:sz w:val="26"/>
          <w:szCs w:val="26"/>
          <w:lang w:val="ro-MO"/>
        </w:rPr>
        <w:t xml:space="preserve"> </w:t>
      </w:r>
      <w:r w:rsidR="00603221" w:rsidRPr="00B77CE1">
        <w:rPr>
          <w:sz w:val="26"/>
          <w:szCs w:val="26"/>
          <w:lang w:val="ro-MO"/>
        </w:rPr>
        <w:t>Asociația Agroi</w:t>
      </w:r>
      <w:r w:rsidR="004D042E" w:rsidRPr="00B77CE1">
        <w:rPr>
          <w:sz w:val="26"/>
          <w:szCs w:val="26"/>
          <w:lang w:val="ro-MO"/>
        </w:rPr>
        <w:t xml:space="preserve">ndustrială „Victoria”, Chișinău, </w:t>
      </w:r>
      <w:r w:rsidR="00A9148D" w:rsidRPr="00B77CE1">
        <w:rPr>
          <w:sz w:val="26"/>
          <w:szCs w:val="26"/>
          <w:lang w:val="ro-MO"/>
        </w:rPr>
        <w:t>Î</w:t>
      </w:r>
      <w:r w:rsidR="004D042E" w:rsidRPr="00B77CE1">
        <w:rPr>
          <w:sz w:val="26"/>
          <w:szCs w:val="26"/>
          <w:lang w:val="ro-MO"/>
        </w:rPr>
        <w:t>.</w:t>
      </w:r>
      <w:r w:rsidR="00A9148D" w:rsidRPr="00B77CE1">
        <w:rPr>
          <w:sz w:val="26"/>
          <w:szCs w:val="26"/>
          <w:lang w:val="ro-MO"/>
        </w:rPr>
        <w:t>S</w:t>
      </w:r>
      <w:r w:rsidR="004D042E" w:rsidRPr="00B77CE1">
        <w:rPr>
          <w:sz w:val="26"/>
          <w:szCs w:val="26"/>
          <w:lang w:val="ro-MO"/>
        </w:rPr>
        <w:t>.</w:t>
      </w:r>
      <w:r w:rsidR="00A9148D" w:rsidRPr="00B77CE1">
        <w:rPr>
          <w:sz w:val="26"/>
          <w:szCs w:val="26"/>
          <w:lang w:val="ro-MO"/>
        </w:rPr>
        <w:t xml:space="preserve"> „Stația Nordică de Proiectări </w:t>
      </w:r>
      <w:r w:rsidR="004D042E" w:rsidRPr="00B77CE1">
        <w:rPr>
          <w:sz w:val="26"/>
          <w:szCs w:val="26"/>
          <w:lang w:val="ro-MO"/>
        </w:rPr>
        <w:t>și</w:t>
      </w:r>
      <w:r w:rsidR="00A6259C" w:rsidRPr="00B77CE1">
        <w:rPr>
          <w:sz w:val="26"/>
          <w:szCs w:val="26"/>
          <w:lang w:val="ro-MO"/>
        </w:rPr>
        <w:t xml:space="preserve"> Prospecțiuni Chimice”, Bălți și</w:t>
      </w:r>
      <w:r w:rsidR="004D042E" w:rsidRPr="00B77CE1">
        <w:rPr>
          <w:sz w:val="26"/>
          <w:szCs w:val="26"/>
          <w:lang w:val="ro-MO"/>
        </w:rPr>
        <w:t xml:space="preserve"> </w:t>
      </w:r>
      <w:r w:rsidR="00775D69" w:rsidRPr="00B77CE1">
        <w:rPr>
          <w:sz w:val="26"/>
          <w:szCs w:val="26"/>
          <w:lang w:val="ro-MO"/>
        </w:rPr>
        <w:t>Î.S. „Direcția G</w:t>
      </w:r>
      <w:r w:rsidR="00A9148D" w:rsidRPr="00B77CE1">
        <w:rPr>
          <w:sz w:val="26"/>
          <w:szCs w:val="26"/>
          <w:lang w:val="ro-MO"/>
        </w:rPr>
        <w:t>estionară pentru Completare și Asigurarea Tehnico - Materială”, Chișină</w:t>
      </w:r>
      <w:r w:rsidR="00775D69" w:rsidRPr="00B77CE1">
        <w:rPr>
          <w:sz w:val="26"/>
          <w:szCs w:val="26"/>
          <w:lang w:val="ro-MO"/>
        </w:rPr>
        <w:t>u</w:t>
      </w:r>
      <w:r w:rsidR="004D042E" w:rsidRPr="00B77CE1">
        <w:rPr>
          <w:sz w:val="26"/>
          <w:szCs w:val="26"/>
          <w:lang w:val="ro-MO"/>
        </w:rPr>
        <w:t>.</w:t>
      </w:r>
    </w:p>
    <w:p w:rsidR="007B7633" w:rsidRPr="00B77CE1" w:rsidRDefault="00A9148D" w:rsidP="000237F6">
      <w:pPr>
        <w:ind w:left="142" w:firstLine="425"/>
        <w:jc w:val="both"/>
        <w:rPr>
          <w:sz w:val="26"/>
          <w:szCs w:val="26"/>
          <w:lang w:val="ro-MO"/>
        </w:rPr>
      </w:pPr>
      <w:r w:rsidRPr="00B77CE1">
        <w:rPr>
          <w:sz w:val="26"/>
          <w:szCs w:val="26"/>
          <w:lang w:val="ro-MO"/>
        </w:rPr>
        <w:t xml:space="preserve"> </w:t>
      </w:r>
      <w:r w:rsidR="004D042E" w:rsidRPr="00B77CE1">
        <w:rPr>
          <w:sz w:val="26"/>
          <w:szCs w:val="26"/>
          <w:lang w:val="ro-MO"/>
        </w:rPr>
        <w:t>Totodată, în proiectul dat nu au fost incluse o parte din întreprinderi, incluse în anexa nr.</w:t>
      </w:r>
      <w:r w:rsidR="007A4F20" w:rsidRPr="00B77CE1">
        <w:rPr>
          <w:sz w:val="26"/>
          <w:szCs w:val="26"/>
          <w:lang w:val="ro-MO"/>
        </w:rPr>
        <w:t xml:space="preserve"> </w:t>
      </w:r>
      <w:r w:rsidR="004D042E" w:rsidRPr="00B77CE1">
        <w:rPr>
          <w:sz w:val="26"/>
          <w:szCs w:val="26"/>
          <w:lang w:val="ro-MO"/>
        </w:rPr>
        <w:t xml:space="preserve">4 al </w:t>
      </w:r>
      <w:proofErr w:type="spellStart"/>
      <w:r w:rsidR="004D042E" w:rsidRPr="00B77CE1">
        <w:rPr>
          <w:sz w:val="26"/>
          <w:szCs w:val="26"/>
          <w:lang w:val="ro-MO"/>
        </w:rPr>
        <w:t>Hotărîrii</w:t>
      </w:r>
      <w:proofErr w:type="spellEnd"/>
      <w:r w:rsidR="004D042E" w:rsidRPr="00B77CE1">
        <w:rPr>
          <w:sz w:val="26"/>
          <w:szCs w:val="26"/>
          <w:lang w:val="ro-MO"/>
        </w:rPr>
        <w:t xml:space="preserve"> Guvernului nr.793/2009</w:t>
      </w:r>
      <w:r w:rsidR="00A4500D" w:rsidRPr="00B77CE1">
        <w:rPr>
          <w:sz w:val="26"/>
          <w:szCs w:val="26"/>
          <w:lang w:val="ro-MO"/>
        </w:rPr>
        <w:t>, după cum urmează</w:t>
      </w:r>
      <w:r w:rsidR="004D042E" w:rsidRPr="00B77CE1">
        <w:rPr>
          <w:sz w:val="26"/>
          <w:szCs w:val="26"/>
          <w:lang w:val="ro-MO"/>
        </w:rPr>
        <w:t>: Î.S.„Întreprinderea de Reparare și Exploatare Auto”, Chișinău, Î.S. „</w:t>
      </w:r>
      <w:r w:rsidR="00A6259C" w:rsidRPr="00B77CE1">
        <w:rPr>
          <w:sz w:val="26"/>
          <w:szCs w:val="26"/>
          <w:lang w:val="ro-MO"/>
        </w:rPr>
        <w:t xml:space="preserve">Centrul de Reproducere a păsărilor Abaclia”, Basarabeasca și Î.S. „Centrul de Reproducere a păsărilor </w:t>
      </w:r>
      <w:proofErr w:type="spellStart"/>
      <w:r w:rsidR="00A6259C" w:rsidRPr="00B77CE1">
        <w:rPr>
          <w:sz w:val="26"/>
          <w:szCs w:val="26"/>
          <w:lang w:val="ro-MO"/>
        </w:rPr>
        <w:t>Bînzeni</w:t>
      </w:r>
      <w:proofErr w:type="spellEnd"/>
      <w:r w:rsidR="00A6259C" w:rsidRPr="00B77CE1">
        <w:rPr>
          <w:sz w:val="26"/>
          <w:szCs w:val="26"/>
          <w:lang w:val="ro-MO"/>
        </w:rPr>
        <w:t xml:space="preserve">, Telenești, care au fost privatizate, </w:t>
      </w:r>
      <w:r w:rsidR="00B558D3" w:rsidRPr="00B77CE1">
        <w:rPr>
          <w:sz w:val="26"/>
          <w:szCs w:val="26"/>
          <w:lang w:val="ro-MO"/>
        </w:rPr>
        <w:t xml:space="preserve">Î.S.„Centrul de Standardizare și Experimentare a Calității Producției de Conserve”, Chișinău, Î.S.„Centrul Național de Verificare și Certificare a Producției Vegetale și Solului”, Chișinău, Î.S.„Centrul de Stat pentru Atestarea și Omologarea Produselor de Uz Fitosanitar” și a Fertilizanților”, Chișinău și Î.S.„Centrul Național de Verificare a Calității Producției Alcoolice”, Chișinău, la care </w:t>
      </w:r>
      <w:r w:rsidR="00775D69" w:rsidRPr="00B77CE1">
        <w:rPr>
          <w:sz w:val="26"/>
          <w:szCs w:val="26"/>
          <w:lang w:val="ro-MO"/>
        </w:rPr>
        <w:t xml:space="preserve">în ședința Guvernului din 20.06.2018 </w:t>
      </w:r>
      <w:r w:rsidR="00B558D3" w:rsidRPr="00B77CE1">
        <w:rPr>
          <w:sz w:val="26"/>
          <w:szCs w:val="26"/>
          <w:lang w:val="ro-MO"/>
        </w:rPr>
        <w:t xml:space="preserve">s-a decis reorganizarea și </w:t>
      </w:r>
      <w:r w:rsidR="00B77CE1">
        <w:rPr>
          <w:sz w:val="26"/>
          <w:szCs w:val="26"/>
          <w:lang w:val="ro-MO"/>
        </w:rPr>
        <w:t>transmiterea acestora în administrarea</w:t>
      </w:r>
      <w:r w:rsidR="00B558D3" w:rsidRPr="00B77CE1">
        <w:rPr>
          <w:sz w:val="26"/>
          <w:szCs w:val="26"/>
          <w:lang w:val="ro-MO"/>
        </w:rPr>
        <w:t xml:space="preserve"> Agenției Naționale Siguranța Alimentelor</w:t>
      </w:r>
      <w:r w:rsidR="00B77CE1">
        <w:rPr>
          <w:sz w:val="26"/>
          <w:szCs w:val="26"/>
          <w:lang w:val="ro-MO"/>
        </w:rPr>
        <w:t>, precum</w:t>
      </w:r>
      <w:r w:rsidR="001A70B7" w:rsidRPr="00B77CE1">
        <w:rPr>
          <w:sz w:val="26"/>
          <w:szCs w:val="26"/>
          <w:lang w:val="ro-MO"/>
        </w:rPr>
        <w:t xml:space="preserve"> </w:t>
      </w:r>
      <w:r w:rsidR="00A4500D" w:rsidRPr="00B77CE1">
        <w:rPr>
          <w:sz w:val="26"/>
          <w:szCs w:val="26"/>
          <w:lang w:val="ro-MO"/>
        </w:rPr>
        <w:t>și Î.S.</w:t>
      </w:r>
      <w:r w:rsidR="00B77CE1">
        <w:rPr>
          <w:sz w:val="26"/>
          <w:szCs w:val="26"/>
          <w:lang w:val="ro-MO"/>
        </w:rPr>
        <w:t xml:space="preserve"> </w:t>
      </w:r>
      <w:r w:rsidR="00A4500D" w:rsidRPr="00B77CE1">
        <w:rPr>
          <w:sz w:val="26"/>
          <w:szCs w:val="26"/>
          <w:lang w:val="ro-MO"/>
        </w:rPr>
        <w:t>„Univers</w:t>
      </w:r>
      <w:r w:rsidR="00B77CE1">
        <w:rPr>
          <w:sz w:val="26"/>
          <w:szCs w:val="26"/>
          <w:lang w:val="ro-MO"/>
        </w:rPr>
        <w:t xml:space="preserve"> </w:t>
      </w:r>
      <w:r w:rsidR="00A4500D" w:rsidRPr="00B77CE1">
        <w:rPr>
          <w:sz w:val="26"/>
          <w:szCs w:val="26"/>
          <w:lang w:val="ro-MO"/>
        </w:rPr>
        <w:t>-</w:t>
      </w:r>
      <w:r w:rsidR="00B77CE1">
        <w:rPr>
          <w:sz w:val="26"/>
          <w:szCs w:val="26"/>
          <w:lang w:val="ro-MO"/>
        </w:rPr>
        <w:t xml:space="preserve"> </w:t>
      </w:r>
      <w:proofErr w:type="spellStart"/>
      <w:r w:rsidR="00A4500D" w:rsidRPr="00B77CE1">
        <w:rPr>
          <w:sz w:val="26"/>
          <w:szCs w:val="26"/>
          <w:lang w:val="ro-MO"/>
        </w:rPr>
        <w:t>Agro</w:t>
      </w:r>
      <w:proofErr w:type="spellEnd"/>
      <w:r w:rsidR="00A4500D" w:rsidRPr="00B77CE1">
        <w:rPr>
          <w:sz w:val="26"/>
          <w:szCs w:val="26"/>
          <w:lang w:val="ro-MO"/>
        </w:rPr>
        <w:t>”</w:t>
      </w:r>
      <w:r w:rsidR="00775D69" w:rsidRPr="00B77CE1">
        <w:rPr>
          <w:sz w:val="26"/>
          <w:szCs w:val="26"/>
          <w:lang w:val="ro-MO"/>
        </w:rPr>
        <w:t>,</w:t>
      </w:r>
      <w:r w:rsidR="00B77CE1">
        <w:rPr>
          <w:sz w:val="26"/>
          <w:szCs w:val="26"/>
          <w:lang w:val="ro-MO"/>
        </w:rPr>
        <w:t xml:space="preserve"> care a fost</w:t>
      </w:r>
      <w:r w:rsidR="00A4500D" w:rsidRPr="00B77CE1">
        <w:rPr>
          <w:sz w:val="26"/>
          <w:szCs w:val="26"/>
          <w:lang w:val="ro-MO"/>
        </w:rPr>
        <w:t xml:space="preserve"> lichidată.</w:t>
      </w:r>
    </w:p>
    <w:p w:rsidR="007A4F20" w:rsidRPr="00B77CE1" w:rsidRDefault="00B77CE1" w:rsidP="000237F6">
      <w:pPr>
        <w:ind w:left="142" w:firstLine="425"/>
        <w:jc w:val="both"/>
        <w:rPr>
          <w:sz w:val="26"/>
          <w:szCs w:val="26"/>
          <w:lang w:val="ro-MO"/>
        </w:rPr>
      </w:pPr>
      <w:bookmarkStart w:id="0" w:name="_GoBack"/>
      <w:bookmarkEnd w:id="0"/>
      <w:r w:rsidRPr="00B77CE1">
        <w:rPr>
          <w:sz w:val="26"/>
          <w:szCs w:val="26"/>
          <w:lang w:val="ro-MO"/>
        </w:rPr>
        <w:t>Concomitent considerăm oportun</w:t>
      </w:r>
      <w:r w:rsidR="007A4F20" w:rsidRPr="00B77CE1">
        <w:rPr>
          <w:sz w:val="26"/>
          <w:szCs w:val="26"/>
          <w:lang w:val="ro-MO"/>
        </w:rPr>
        <w:t xml:space="preserve"> de a abroga anexele respective din </w:t>
      </w:r>
      <w:proofErr w:type="spellStart"/>
      <w:r w:rsidR="007A4F20" w:rsidRPr="00B77CE1">
        <w:rPr>
          <w:sz w:val="26"/>
          <w:szCs w:val="26"/>
          <w:lang w:val="ro-MO"/>
        </w:rPr>
        <w:t>Hotărîrile</w:t>
      </w:r>
      <w:proofErr w:type="spellEnd"/>
      <w:r w:rsidR="007A4F20" w:rsidRPr="00B77CE1">
        <w:rPr>
          <w:sz w:val="26"/>
          <w:szCs w:val="26"/>
          <w:lang w:val="ro-MO"/>
        </w:rPr>
        <w:t xml:space="preserve"> de Guvern nr. </w:t>
      </w:r>
      <w:r w:rsidRPr="00B77CE1">
        <w:rPr>
          <w:sz w:val="26"/>
          <w:szCs w:val="26"/>
          <w:lang w:val="ro-MO"/>
        </w:rPr>
        <w:t>662/2009, nr.</w:t>
      </w:r>
      <w:r>
        <w:rPr>
          <w:sz w:val="26"/>
          <w:szCs w:val="26"/>
          <w:lang w:val="ro-MO"/>
        </w:rPr>
        <w:t xml:space="preserve"> </w:t>
      </w:r>
      <w:r w:rsidRPr="00B77CE1">
        <w:rPr>
          <w:sz w:val="26"/>
          <w:szCs w:val="26"/>
          <w:lang w:val="ro-MO"/>
        </w:rPr>
        <w:t xml:space="preserve">793/2009 și </w:t>
      </w:r>
      <w:r>
        <w:rPr>
          <w:sz w:val="26"/>
          <w:szCs w:val="26"/>
          <w:lang w:val="ro-MO"/>
        </w:rPr>
        <w:t>nr. 847/2009, deoarece,</w:t>
      </w:r>
      <w:r w:rsidRPr="00B77CE1">
        <w:rPr>
          <w:sz w:val="26"/>
          <w:szCs w:val="26"/>
          <w:lang w:val="ro-MO"/>
        </w:rPr>
        <w:t xml:space="preserve"> după transmiterea întreprinderilor nominalizate în </w:t>
      </w:r>
      <w:r w:rsidR="007E0CD9">
        <w:rPr>
          <w:sz w:val="26"/>
          <w:szCs w:val="26"/>
          <w:lang w:val="ro-MO"/>
        </w:rPr>
        <w:t>proiectul</w:t>
      </w:r>
      <w:r>
        <w:rPr>
          <w:sz w:val="26"/>
          <w:szCs w:val="26"/>
          <w:lang w:val="ro-MO"/>
        </w:rPr>
        <w:t xml:space="preserve"> de </w:t>
      </w:r>
      <w:proofErr w:type="spellStart"/>
      <w:r>
        <w:rPr>
          <w:sz w:val="26"/>
          <w:szCs w:val="26"/>
          <w:lang w:val="ro-MO"/>
        </w:rPr>
        <w:t>hotărîre</w:t>
      </w:r>
      <w:proofErr w:type="spellEnd"/>
      <w:r>
        <w:rPr>
          <w:sz w:val="26"/>
          <w:szCs w:val="26"/>
          <w:lang w:val="ro-MO"/>
        </w:rPr>
        <w:t xml:space="preserve"> a Guvernului, anexele date</w:t>
      </w:r>
      <w:r w:rsidRPr="00B77CE1">
        <w:rPr>
          <w:sz w:val="26"/>
          <w:szCs w:val="26"/>
          <w:lang w:val="ro-MO"/>
        </w:rPr>
        <w:t xml:space="preserve"> nu au valoare juridică.</w:t>
      </w:r>
    </w:p>
    <w:p w:rsidR="000237F6" w:rsidRPr="00B77CE1" w:rsidRDefault="007B7633" w:rsidP="000237F6">
      <w:pPr>
        <w:ind w:left="142" w:firstLine="425"/>
        <w:jc w:val="both"/>
        <w:rPr>
          <w:sz w:val="26"/>
          <w:szCs w:val="26"/>
          <w:lang w:val="ro-MO"/>
        </w:rPr>
      </w:pPr>
      <w:r w:rsidRPr="00B77CE1">
        <w:rPr>
          <w:sz w:val="26"/>
          <w:szCs w:val="26"/>
          <w:lang w:val="ro-MO"/>
        </w:rPr>
        <w:t xml:space="preserve"> </w:t>
      </w:r>
      <w:r w:rsidR="000237F6" w:rsidRPr="00B77CE1">
        <w:rPr>
          <w:sz w:val="26"/>
          <w:szCs w:val="26"/>
          <w:lang w:val="ro-MO"/>
        </w:rPr>
        <w:t>Realizarea proiectului dat nu implică cheltuieli financiare publice şi nu conține prevederi de reglementare a activității de întreprinzător în contextul Legii cu privire la principiile de bază de reglementare a activității de întreprinzător nr. 235-XVI din 20.07.2006, astfel decăzând necesitatea examinării acestuia de către Grupul de lucru pentru reglementarea activității de întreprinzător.</w:t>
      </w:r>
    </w:p>
    <w:p w:rsidR="000237F6" w:rsidRPr="00B77CE1" w:rsidRDefault="000237F6" w:rsidP="000237F6">
      <w:pPr>
        <w:ind w:left="142" w:firstLine="425"/>
        <w:jc w:val="both"/>
        <w:rPr>
          <w:sz w:val="26"/>
          <w:szCs w:val="26"/>
          <w:lang w:val="ro-MO"/>
        </w:rPr>
      </w:pPr>
      <w:r w:rsidRPr="00B77CE1">
        <w:rPr>
          <w:sz w:val="26"/>
          <w:szCs w:val="26"/>
          <w:lang w:val="ro-MO"/>
        </w:rPr>
        <w:t>Proie</w:t>
      </w:r>
      <w:r w:rsidR="00C34F90" w:rsidRPr="00B77CE1">
        <w:rPr>
          <w:sz w:val="26"/>
          <w:szCs w:val="26"/>
          <w:lang w:val="ro-MO"/>
        </w:rPr>
        <w:t>ctul dat este supus consultărilor</w:t>
      </w:r>
      <w:r w:rsidRPr="00B77CE1">
        <w:rPr>
          <w:sz w:val="26"/>
          <w:szCs w:val="26"/>
          <w:lang w:val="ro-MO"/>
        </w:rPr>
        <w:t xml:space="preserve"> publice, fiind plasat pe pagina web a ministerului </w:t>
      </w:r>
      <w:hyperlink r:id="rId8" w:history="1">
        <w:r w:rsidR="00E90029" w:rsidRPr="00B77CE1">
          <w:rPr>
            <w:rStyle w:val="a3"/>
            <w:sz w:val="26"/>
            <w:szCs w:val="26"/>
            <w:lang w:val="ro-MO"/>
          </w:rPr>
          <w:t>www.mdrm.gov.md</w:t>
        </w:r>
      </w:hyperlink>
      <w:r w:rsidR="00E90029" w:rsidRPr="00B77CE1">
        <w:rPr>
          <w:sz w:val="26"/>
          <w:szCs w:val="26"/>
          <w:lang w:val="ro-MO"/>
        </w:rPr>
        <w:t xml:space="preserve"> la compartimentul Transparenţă decizională/</w:t>
      </w:r>
      <w:r w:rsidRPr="00B77CE1">
        <w:rPr>
          <w:sz w:val="26"/>
          <w:szCs w:val="26"/>
          <w:lang w:val="ro-MO"/>
        </w:rPr>
        <w:t xml:space="preserve"> proiecte</w:t>
      </w:r>
      <w:r w:rsidR="00E90029" w:rsidRPr="00B77CE1">
        <w:rPr>
          <w:sz w:val="26"/>
          <w:szCs w:val="26"/>
          <w:lang w:val="ro-MO"/>
        </w:rPr>
        <w:t xml:space="preserve"> de documente</w:t>
      </w:r>
      <w:r w:rsidRPr="00B77CE1">
        <w:rPr>
          <w:sz w:val="26"/>
          <w:szCs w:val="26"/>
          <w:lang w:val="ro-MO"/>
        </w:rPr>
        <w:t>.</w:t>
      </w:r>
    </w:p>
    <w:p w:rsidR="00775D69" w:rsidRPr="00B77CE1" w:rsidRDefault="000237F6" w:rsidP="000237F6">
      <w:pPr>
        <w:ind w:left="3312" w:hanging="2592"/>
        <w:jc w:val="both"/>
        <w:rPr>
          <w:b/>
          <w:sz w:val="26"/>
          <w:szCs w:val="26"/>
          <w:lang w:val="ro-MO"/>
        </w:rPr>
      </w:pPr>
      <w:r w:rsidRPr="00B77CE1">
        <w:rPr>
          <w:b/>
          <w:sz w:val="26"/>
          <w:szCs w:val="26"/>
          <w:lang w:val="ro-MO"/>
        </w:rPr>
        <w:t xml:space="preserve">    </w:t>
      </w:r>
    </w:p>
    <w:p w:rsidR="000237F6" w:rsidRPr="00B77CE1" w:rsidRDefault="000237F6" w:rsidP="000237F6">
      <w:pPr>
        <w:ind w:left="3312" w:hanging="2592"/>
        <w:jc w:val="both"/>
        <w:rPr>
          <w:b/>
          <w:sz w:val="26"/>
          <w:szCs w:val="26"/>
          <w:lang w:val="ro-MO"/>
        </w:rPr>
      </w:pPr>
      <w:r w:rsidRPr="00B77CE1">
        <w:rPr>
          <w:b/>
          <w:sz w:val="26"/>
          <w:szCs w:val="26"/>
          <w:lang w:val="ro-MO"/>
        </w:rPr>
        <w:t xml:space="preserve">Ministru                      </w:t>
      </w:r>
      <w:r w:rsidR="00C34F90" w:rsidRPr="00B77CE1">
        <w:rPr>
          <w:b/>
          <w:sz w:val="26"/>
          <w:szCs w:val="26"/>
          <w:lang w:val="ro-MO"/>
        </w:rPr>
        <w:t xml:space="preserve">                         </w:t>
      </w:r>
      <w:r w:rsidR="00B77CE1">
        <w:rPr>
          <w:b/>
          <w:sz w:val="26"/>
          <w:szCs w:val="26"/>
          <w:lang w:val="ro-MO"/>
        </w:rPr>
        <w:t xml:space="preserve">                   </w:t>
      </w:r>
      <w:r w:rsidR="00C34F90" w:rsidRPr="00B77CE1">
        <w:rPr>
          <w:b/>
          <w:sz w:val="26"/>
          <w:szCs w:val="26"/>
          <w:lang w:val="ro-MO"/>
        </w:rPr>
        <w:t>Liviu VOLCONOVICI</w:t>
      </w:r>
    </w:p>
    <w:p w:rsidR="00C34F90" w:rsidRPr="00B77CE1" w:rsidRDefault="00C34F90" w:rsidP="000237F6">
      <w:pPr>
        <w:ind w:left="3312" w:hanging="2592"/>
        <w:jc w:val="both"/>
        <w:rPr>
          <w:b/>
          <w:sz w:val="26"/>
          <w:szCs w:val="26"/>
          <w:lang w:val="ro-MO"/>
        </w:rPr>
      </w:pPr>
    </w:p>
    <w:p w:rsidR="00C34F90" w:rsidRPr="00B77CE1" w:rsidRDefault="00C34F90" w:rsidP="000237F6">
      <w:pPr>
        <w:ind w:left="3312" w:hanging="2592"/>
        <w:jc w:val="both"/>
        <w:rPr>
          <w:b/>
          <w:sz w:val="26"/>
          <w:szCs w:val="26"/>
          <w:lang w:val="ro-MO"/>
        </w:rPr>
      </w:pPr>
    </w:p>
    <w:p w:rsidR="00C34F90" w:rsidRPr="00B77CE1" w:rsidRDefault="00C34F90" w:rsidP="000237F6">
      <w:pPr>
        <w:ind w:left="3312" w:hanging="2592"/>
        <w:jc w:val="both"/>
        <w:rPr>
          <w:b/>
          <w:sz w:val="26"/>
          <w:szCs w:val="26"/>
          <w:lang w:val="ro-MO"/>
        </w:rPr>
      </w:pPr>
    </w:p>
    <w:sectPr w:rsidR="00C34F90" w:rsidRPr="00B77CE1" w:rsidSect="00513936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0EC0"/>
    <w:multiLevelType w:val="hybridMultilevel"/>
    <w:tmpl w:val="354E5082"/>
    <w:lvl w:ilvl="0" w:tplc="930CE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F6"/>
    <w:rsid w:val="000237F6"/>
    <w:rsid w:val="000D29EE"/>
    <w:rsid w:val="001A70B7"/>
    <w:rsid w:val="002C60A0"/>
    <w:rsid w:val="002D5B55"/>
    <w:rsid w:val="003E02A9"/>
    <w:rsid w:val="004B206F"/>
    <w:rsid w:val="004D042E"/>
    <w:rsid w:val="00513418"/>
    <w:rsid w:val="00513936"/>
    <w:rsid w:val="0054255B"/>
    <w:rsid w:val="00603221"/>
    <w:rsid w:val="00675B80"/>
    <w:rsid w:val="00694A17"/>
    <w:rsid w:val="00775D69"/>
    <w:rsid w:val="007A4F20"/>
    <w:rsid w:val="007B7633"/>
    <w:rsid w:val="007E0CD9"/>
    <w:rsid w:val="008A2CB1"/>
    <w:rsid w:val="00A4500D"/>
    <w:rsid w:val="00A6259C"/>
    <w:rsid w:val="00A9148D"/>
    <w:rsid w:val="00B558D3"/>
    <w:rsid w:val="00B74A3B"/>
    <w:rsid w:val="00B77CE1"/>
    <w:rsid w:val="00B83730"/>
    <w:rsid w:val="00C2536E"/>
    <w:rsid w:val="00C34F90"/>
    <w:rsid w:val="00D12660"/>
    <w:rsid w:val="00E23CDE"/>
    <w:rsid w:val="00E90029"/>
    <w:rsid w:val="00EB07F4"/>
    <w:rsid w:val="00F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0237F6"/>
    <w:pPr>
      <w:jc w:val="center"/>
    </w:pPr>
    <w:rPr>
      <w:b/>
      <w:bCs/>
    </w:rPr>
  </w:style>
  <w:style w:type="character" w:styleId="a3">
    <w:name w:val="Hyperlink"/>
    <w:basedOn w:val="a0"/>
    <w:uiPriority w:val="99"/>
    <w:unhideWhenUsed/>
    <w:rsid w:val="000237F6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0237F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4"/>
    <w:rsid w:val="000237F6"/>
    <w:pPr>
      <w:shd w:val="clear" w:color="auto" w:fill="FFFFFF"/>
      <w:spacing w:after="120" w:line="0" w:lineRule="atLeast"/>
      <w:jc w:val="both"/>
    </w:pPr>
    <w:rPr>
      <w:sz w:val="29"/>
      <w:szCs w:val="29"/>
      <w:lang w:eastAsia="en-US"/>
    </w:rPr>
  </w:style>
  <w:style w:type="paragraph" w:customStyle="1" w:styleId="Default">
    <w:name w:val="Default"/>
    <w:basedOn w:val="a"/>
    <w:rsid w:val="000237F6"/>
    <w:pPr>
      <w:autoSpaceDE w:val="0"/>
      <w:autoSpaceDN w:val="0"/>
    </w:pPr>
    <w:rPr>
      <w:rFonts w:eastAsiaTheme="minorHAnsi"/>
      <w:color w:val="00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0237F6"/>
    <w:pPr>
      <w:jc w:val="center"/>
    </w:pPr>
    <w:rPr>
      <w:b/>
      <w:bCs/>
    </w:rPr>
  </w:style>
  <w:style w:type="character" w:styleId="a3">
    <w:name w:val="Hyperlink"/>
    <w:basedOn w:val="a0"/>
    <w:uiPriority w:val="99"/>
    <w:unhideWhenUsed/>
    <w:rsid w:val="000237F6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0237F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4"/>
    <w:rsid w:val="000237F6"/>
    <w:pPr>
      <w:shd w:val="clear" w:color="auto" w:fill="FFFFFF"/>
      <w:spacing w:after="120" w:line="0" w:lineRule="atLeast"/>
      <w:jc w:val="both"/>
    </w:pPr>
    <w:rPr>
      <w:sz w:val="29"/>
      <w:szCs w:val="29"/>
      <w:lang w:eastAsia="en-US"/>
    </w:rPr>
  </w:style>
  <w:style w:type="paragraph" w:customStyle="1" w:styleId="Default">
    <w:name w:val="Default"/>
    <w:basedOn w:val="a"/>
    <w:rsid w:val="000237F6"/>
    <w:pPr>
      <w:autoSpaceDE w:val="0"/>
      <w:autoSpaceDN w:val="0"/>
    </w:pPr>
    <w:rPr>
      <w:rFonts w:eastAsiaTheme="minorHAnsi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rm.gov.md" TargetMode="External"/><Relationship Id="rId3" Type="http://schemas.openxmlformats.org/officeDocument/2006/relationships/styles" Target="styles.xml"/><Relationship Id="rId7" Type="http://schemas.openxmlformats.org/officeDocument/2006/relationships/hyperlink" Target="lex:HGHG201512319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8F68-AFF4-4D9A-9C48-0DFA5D7D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Stiubei</dc:creator>
  <cp:lastModifiedBy>Boris Stiubei</cp:lastModifiedBy>
  <cp:revision>57</cp:revision>
  <cp:lastPrinted>2018-06-29T05:29:00Z</cp:lastPrinted>
  <dcterms:created xsi:type="dcterms:W3CDTF">2018-06-07T11:04:00Z</dcterms:created>
  <dcterms:modified xsi:type="dcterms:W3CDTF">2018-06-29T05:34:00Z</dcterms:modified>
</cp:coreProperties>
</file>