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4B1" w:rsidRPr="008554B1" w:rsidRDefault="008554B1" w:rsidP="008554B1">
      <w:pPr>
        <w:widowControl w:val="0"/>
        <w:spacing w:after="0" w:line="240" w:lineRule="auto"/>
        <w:jc w:val="center"/>
        <w:rPr>
          <w:rFonts w:ascii="Times New Roman" w:eastAsia="Times New Roman" w:hAnsi="Times New Roman" w:cs="Times New Roman"/>
          <w:b/>
          <w:sz w:val="24"/>
          <w:szCs w:val="24"/>
          <w:lang w:val="ro-RO"/>
        </w:rPr>
      </w:pPr>
      <w:r w:rsidRPr="008554B1">
        <w:rPr>
          <w:rFonts w:ascii="Times New Roman" w:eastAsia="Times New Roman" w:hAnsi="Times New Roman" w:cs="Times New Roman"/>
          <w:b/>
          <w:sz w:val="24"/>
          <w:szCs w:val="24"/>
          <w:lang w:val="ro-RO"/>
        </w:rPr>
        <w:t xml:space="preserve">          NOTĂ INFORMATIVĂ</w:t>
      </w:r>
    </w:p>
    <w:p w:rsidR="008554B1" w:rsidRPr="008554B1" w:rsidRDefault="008554B1" w:rsidP="008554B1">
      <w:pPr>
        <w:spacing w:after="0" w:line="240" w:lineRule="auto"/>
        <w:ind w:firstLine="567"/>
        <w:jc w:val="center"/>
        <w:rPr>
          <w:rFonts w:ascii="Times New Roman" w:eastAsia="Calibri" w:hAnsi="Times New Roman" w:cs="Times New Roman"/>
          <w:b/>
          <w:sz w:val="24"/>
          <w:szCs w:val="24"/>
          <w:lang w:val="ro-RO" w:eastAsia="ru-RU"/>
        </w:rPr>
      </w:pPr>
      <w:r w:rsidRPr="008554B1">
        <w:rPr>
          <w:rFonts w:ascii="Times New Roman" w:eastAsia="Calibri" w:hAnsi="Times New Roman" w:cs="Times New Roman"/>
          <w:b/>
          <w:sz w:val="24"/>
          <w:szCs w:val="24"/>
          <w:lang w:val="ro-RO" w:eastAsia="ru-RU"/>
        </w:rPr>
        <w:t>la proiectul de lege pentru completarea</w:t>
      </w:r>
    </w:p>
    <w:p w:rsidR="008554B1" w:rsidRPr="008554B1" w:rsidRDefault="008554B1" w:rsidP="008554B1">
      <w:pPr>
        <w:widowControl w:val="0"/>
        <w:spacing w:after="0" w:line="240" w:lineRule="auto"/>
        <w:jc w:val="center"/>
        <w:rPr>
          <w:rFonts w:ascii="Times New Roman" w:eastAsia="Times New Roman" w:hAnsi="Times New Roman" w:cs="Times New Roman"/>
          <w:b/>
          <w:sz w:val="24"/>
          <w:szCs w:val="24"/>
          <w:lang w:val="ro-RO"/>
        </w:rPr>
      </w:pPr>
      <w:r w:rsidRPr="008554B1">
        <w:rPr>
          <w:rFonts w:ascii="Times New Roman" w:eastAsia="Times New Roman" w:hAnsi="Times New Roman" w:cs="Times New Roman"/>
          <w:b/>
          <w:sz w:val="24"/>
          <w:szCs w:val="24"/>
          <w:lang w:val="ro-RO"/>
        </w:rPr>
        <w:t>Codului educaţiei al Republicii Moldova nr. 152 din 17.07.2014</w:t>
      </w:r>
    </w:p>
    <w:p w:rsidR="008554B1" w:rsidRPr="008554B1" w:rsidRDefault="008554B1" w:rsidP="008554B1">
      <w:pPr>
        <w:widowControl w:val="0"/>
        <w:spacing w:after="0" w:line="240" w:lineRule="auto"/>
        <w:jc w:val="center"/>
        <w:rPr>
          <w:rFonts w:ascii="Times New Roman" w:eastAsia="Times New Roman" w:hAnsi="Times New Roman" w:cs="Times New Roman"/>
          <w:sz w:val="24"/>
          <w:szCs w:val="24"/>
          <w:lang w:val="ro-RO"/>
        </w:rPr>
      </w:pPr>
    </w:p>
    <w:p w:rsidR="008554B1" w:rsidRPr="008554B1" w:rsidRDefault="008554B1" w:rsidP="008554B1">
      <w:pPr>
        <w:widowControl w:val="0"/>
        <w:spacing w:after="0" w:line="240" w:lineRule="auto"/>
        <w:ind w:firstLine="540"/>
        <w:rPr>
          <w:rFonts w:ascii="Times New Roman" w:eastAsia="Times New Roman" w:hAnsi="Times New Roman" w:cs="Times New Roman"/>
          <w:b/>
          <w:sz w:val="24"/>
          <w:szCs w:val="24"/>
          <w:lang w:val="ro-RO" w:eastAsia="ru-RU"/>
        </w:rPr>
      </w:pPr>
      <w:r w:rsidRPr="008554B1">
        <w:rPr>
          <w:rFonts w:ascii="Times New Roman" w:eastAsia="Times New Roman" w:hAnsi="Times New Roman" w:cs="Times New Roman"/>
          <w:b/>
          <w:sz w:val="24"/>
          <w:szCs w:val="24"/>
          <w:lang w:val="ro-RO" w:eastAsia="ru-RU"/>
        </w:rPr>
        <w:t>Cauzele care au condiţionat elaborarea proiectului, iniţiatorii proiectului</w:t>
      </w:r>
    </w:p>
    <w:p w:rsidR="008554B1" w:rsidRPr="008554B1" w:rsidRDefault="008554B1" w:rsidP="008554B1">
      <w:pPr>
        <w:spacing w:after="0" w:line="240" w:lineRule="auto"/>
        <w:ind w:firstLine="567"/>
        <w:jc w:val="both"/>
        <w:rPr>
          <w:rFonts w:ascii="Times New Roman" w:eastAsia="Calibri" w:hAnsi="Times New Roman" w:cs="Times New Roman"/>
          <w:sz w:val="24"/>
          <w:szCs w:val="24"/>
          <w:lang w:val="ro-RO" w:eastAsia="ru-RU"/>
        </w:rPr>
      </w:pPr>
      <w:r w:rsidRPr="008554B1">
        <w:rPr>
          <w:rFonts w:ascii="Times New Roman" w:eastAsia="Calibri" w:hAnsi="Times New Roman" w:cs="Times New Roman"/>
          <w:sz w:val="24"/>
          <w:szCs w:val="24"/>
          <w:lang w:val="ro-RO" w:eastAsia="ru-RU"/>
        </w:rPr>
        <w:t>Proiectul de lege pentru completarea Codului educaţiei al Republicii Moldova nr. 152 din 17.07.2014 are la bază bunele practici internaţionale şi comunitare, conform cărora sistemele de sănătate din țările europene dispun de școli, institute sau centre didactice, cu un management de administrare și de gestionare a finanţelor separat care asigură instruirea persoanelor care exercită activități de conducere în cadrul instituțiilor medicale.</w:t>
      </w:r>
    </w:p>
    <w:p w:rsidR="008554B1" w:rsidRPr="008554B1" w:rsidRDefault="008554B1" w:rsidP="008554B1">
      <w:pPr>
        <w:tabs>
          <w:tab w:val="left" w:pos="4680"/>
          <w:tab w:val="left" w:pos="5423"/>
        </w:tabs>
        <w:spacing w:after="0" w:line="240" w:lineRule="auto"/>
        <w:jc w:val="both"/>
        <w:rPr>
          <w:rFonts w:ascii="Times New Roman" w:eastAsia="Times New Roman" w:hAnsi="Times New Roman" w:cs="Times New Roman"/>
          <w:sz w:val="24"/>
          <w:szCs w:val="24"/>
          <w:lang w:val="ro-RO" w:eastAsia="x-none"/>
        </w:rPr>
      </w:pPr>
      <w:r w:rsidRPr="008554B1">
        <w:rPr>
          <w:rFonts w:ascii="Times New Roman" w:eastAsia="Times New Roman" w:hAnsi="Times New Roman" w:cs="Times New Roman"/>
          <w:sz w:val="24"/>
          <w:szCs w:val="24"/>
          <w:lang w:val="ro-RO" w:eastAsia="x-none"/>
        </w:rPr>
        <w:t xml:space="preserve">          Această completare va asigura posibilitatea legală a Școlii de Management în Sănătate Publică pe lângă Universitatea de Stat de Medicină și Farmacie „Nicolae </w:t>
      </w:r>
      <w:proofErr w:type="spellStart"/>
      <w:r w:rsidRPr="008554B1">
        <w:rPr>
          <w:rFonts w:ascii="Times New Roman" w:eastAsia="Times New Roman" w:hAnsi="Times New Roman" w:cs="Times New Roman"/>
          <w:sz w:val="24"/>
          <w:szCs w:val="24"/>
          <w:lang w:val="ro-RO" w:eastAsia="x-none"/>
        </w:rPr>
        <w:t>Testemiţanu</w:t>
      </w:r>
      <w:proofErr w:type="spellEnd"/>
      <w:r w:rsidRPr="008554B1">
        <w:rPr>
          <w:rFonts w:ascii="Times New Roman" w:eastAsia="Times New Roman" w:hAnsi="Times New Roman" w:cs="Times New Roman"/>
          <w:sz w:val="24"/>
          <w:szCs w:val="24"/>
          <w:lang w:val="ro-RO" w:eastAsia="x-none"/>
        </w:rPr>
        <w:t xml:space="preserve">” de a funcționa în calitate de persoană juridică separată cu oferirea programelor de studii de master, dezvoltare profesională continuă a personalului din sistemul de sănătate, precum şi asigurarea ştiinţifico-metodică a activității autorităţilor publice în domeniul sănătății publice, reieșind din prevederile art. 114 alin 5 al Codului educației al Republicii Moldova (Monitorul Oficial, 2014, nr. 319-324, art.634) prin care este stabilit că instituţiile de </w:t>
      </w:r>
      <w:proofErr w:type="spellStart"/>
      <w:r w:rsidRPr="008554B1">
        <w:rPr>
          <w:rFonts w:ascii="Times New Roman" w:eastAsia="Times New Roman" w:hAnsi="Times New Roman" w:cs="Times New Roman"/>
          <w:sz w:val="24"/>
          <w:szCs w:val="24"/>
          <w:lang w:val="ro-RO" w:eastAsia="x-none"/>
        </w:rPr>
        <w:t>învăţămînt</w:t>
      </w:r>
      <w:proofErr w:type="spellEnd"/>
      <w:r w:rsidRPr="008554B1">
        <w:rPr>
          <w:rFonts w:ascii="Times New Roman" w:eastAsia="Times New Roman" w:hAnsi="Times New Roman" w:cs="Times New Roman"/>
          <w:sz w:val="24"/>
          <w:szCs w:val="24"/>
          <w:lang w:val="ro-RO" w:eastAsia="x-none"/>
        </w:rPr>
        <w:t xml:space="preserve"> superior nu pot obţine autorizare de funcţionare provizorie sau acreditare pentru programele de studii superioare de master şi de doctorat (ciclurile II şi III) dacă nu </w:t>
      </w:r>
      <w:proofErr w:type="spellStart"/>
      <w:r w:rsidRPr="008554B1">
        <w:rPr>
          <w:rFonts w:ascii="Times New Roman" w:eastAsia="Times New Roman" w:hAnsi="Times New Roman" w:cs="Times New Roman"/>
          <w:sz w:val="24"/>
          <w:szCs w:val="24"/>
          <w:lang w:val="ro-RO" w:eastAsia="x-none"/>
        </w:rPr>
        <w:t>sînt</w:t>
      </w:r>
      <w:proofErr w:type="spellEnd"/>
      <w:r w:rsidRPr="008554B1">
        <w:rPr>
          <w:rFonts w:ascii="Times New Roman" w:eastAsia="Times New Roman" w:hAnsi="Times New Roman" w:cs="Times New Roman"/>
          <w:sz w:val="24"/>
          <w:szCs w:val="24"/>
          <w:lang w:val="ro-RO" w:eastAsia="x-none"/>
        </w:rPr>
        <w:t xml:space="preserve"> acreditate programele de studii superioare de licenţă (ciclul I) din acelaşi domeniu.</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b/>
          <w:sz w:val="24"/>
          <w:szCs w:val="24"/>
          <w:lang w:val="ro-RO" w:eastAsia="ru-RU"/>
        </w:rPr>
      </w:pPr>
      <w:r w:rsidRPr="008554B1">
        <w:rPr>
          <w:rFonts w:ascii="Times New Roman" w:eastAsia="Times New Roman" w:hAnsi="Times New Roman" w:cs="Times New Roman"/>
          <w:b/>
          <w:sz w:val="24"/>
          <w:szCs w:val="24"/>
          <w:lang w:val="ro-RO" w:eastAsia="ru-RU"/>
        </w:rPr>
        <w:t>Scopul şi obiectivele proiectului</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sz w:val="24"/>
          <w:szCs w:val="24"/>
          <w:lang w:val="ro-RO"/>
        </w:rPr>
      </w:pPr>
      <w:r w:rsidRPr="008554B1">
        <w:rPr>
          <w:rFonts w:ascii="Times New Roman" w:eastAsia="Times New Roman" w:hAnsi="Times New Roman" w:cs="Times New Roman"/>
          <w:sz w:val="24"/>
          <w:szCs w:val="24"/>
          <w:lang w:val="ro-RO"/>
        </w:rPr>
        <w:t>Scopul proiectului nominalizat este racordarea la bunele practici internaţionale şi comunitare, prin care sistemul de sănătate din Republica Moldova urmează să dispună de școală, institut sau centru didactic, cu un management de administrare și de gestionare a finanţelor separat, care oferă programe de studii de master, dezvoltare profesională continuă a personalului care exercită activități de conducere în cadrul instituțiilor medicale.</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b/>
          <w:sz w:val="24"/>
          <w:szCs w:val="24"/>
          <w:lang w:val="ro-RO" w:eastAsia="ru-RU"/>
        </w:rPr>
      </w:pPr>
      <w:r w:rsidRPr="008554B1">
        <w:rPr>
          <w:rFonts w:ascii="Times New Roman" w:eastAsia="Times New Roman" w:hAnsi="Times New Roman" w:cs="Times New Roman"/>
          <w:b/>
          <w:sz w:val="24"/>
          <w:szCs w:val="24"/>
          <w:lang w:val="ro-RO" w:eastAsia="ru-RU"/>
        </w:rPr>
        <w:t>Elementele inovatorii ale proiectului şi rezultatele scontate</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sz w:val="24"/>
          <w:szCs w:val="24"/>
          <w:lang w:val="ro-RO"/>
        </w:rPr>
      </w:pPr>
      <w:r w:rsidRPr="008554B1">
        <w:rPr>
          <w:rFonts w:ascii="Times New Roman" w:eastAsia="Times New Roman" w:hAnsi="Times New Roman" w:cs="Times New Roman"/>
          <w:sz w:val="24"/>
          <w:szCs w:val="24"/>
          <w:lang w:val="ro-RO"/>
        </w:rPr>
        <w:t>Proiectul nominalizat va racorda domeniul de instruire a managerilor de instituții medicale din țară actual la bunele practici internaţionale şi comunitare, iar sistemul de sănătate va dispune de Școala de Management în Sănătate Publică</w:t>
      </w:r>
      <w:r w:rsidRPr="008554B1">
        <w:rPr>
          <w:rFonts w:ascii="Calibri" w:eastAsia="Times New Roman" w:hAnsi="Calibri" w:cs="Times New Roman"/>
          <w:sz w:val="24"/>
          <w:szCs w:val="24"/>
          <w:lang w:val="ro-RO"/>
        </w:rPr>
        <w:t xml:space="preserve"> </w:t>
      </w:r>
      <w:r w:rsidRPr="008554B1">
        <w:rPr>
          <w:rFonts w:ascii="Times New Roman" w:eastAsia="Times New Roman" w:hAnsi="Times New Roman" w:cs="Times New Roman"/>
          <w:sz w:val="24"/>
          <w:szCs w:val="24"/>
          <w:lang w:val="ro-RO"/>
        </w:rPr>
        <w:t>cu un management de administrare și de gestionare a finanţelor separat  care va oferi programe de studii de master, dezvoltare profesională continuă a personalului din sistemul de sănătate, precum şi asigurarea ştiinţifico-metodică a activității autorităţilor publice în domeniul sănătății publice.</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sz w:val="24"/>
          <w:szCs w:val="24"/>
          <w:lang w:val="ro-RO" w:eastAsia="ru-RU"/>
        </w:rPr>
      </w:pPr>
      <w:r w:rsidRPr="008554B1">
        <w:rPr>
          <w:rFonts w:ascii="Times New Roman" w:eastAsia="Times New Roman" w:hAnsi="Times New Roman" w:cs="Times New Roman"/>
          <w:sz w:val="24"/>
          <w:szCs w:val="24"/>
          <w:lang w:val="ro-RO"/>
        </w:rPr>
        <w:t xml:space="preserve">Rezultatul scontat este </w:t>
      </w:r>
      <w:r w:rsidRPr="008554B1">
        <w:rPr>
          <w:rFonts w:ascii="Times New Roman" w:eastAsia="Times New Roman" w:hAnsi="Times New Roman" w:cs="Times New Roman"/>
          <w:sz w:val="24"/>
          <w:szCs w:val="24"/>
          <w:lang w:val="ro-RO" w:eastAsia="ru-RU"/>
        </w:rPr>
        <w:t>eficientizarea, modernizarea și îmbunătățirea procesului de educaţie în domeniul managementului în sănătate publică.</w:t>
      </w:r>
    </w:p>
    <w:p w:rsidR="008554B1" w:rsidRPr="008554B1" w:rsidRDefault="008554B1" w:rsidP="008554B1">
      <w:pPr>
        <w:widowControl w:val="0"/>
        <w:tabs>
          <w:tab w:val="left" w:pos="7380"/>
        </w:tabs>
        <w:spacing w:after="0" w:line="240" w:lineRule="auto"/>
        <w:ind w:firstLine="540"/>
        <w:jc w:val="both"/>
        <w:rPr>
          <w:rFonts w:ascii="Times New Roman" w:eastAsia="Times New Roman" w:hAnsi="Times New Roman" w:cs="Times New Roman"/>
          <w:b/>
          <w:sz w:val="24"/>
          <w:szCs w:val="24"/>
          <w:lang w:val="ro-RO" w:eastAsia="ru-RU"/>
        </w:rPr>
      </w:pPr>
      <w:r w:rsidRPr="008554B1">
        <w:rPr>
          <w:rFonts w:ascii="Times New Roman" w:eastAsia="Times New Roman" w:hAnsi="Times New Roman" w:cs="Times New Roman"/>
          <w:b/>
          <w:sz w:val="24"/>
          <w:szCs w:val="24"/>
          <w:lang w:val="ro-RO" w:eastAsia="ru-RU"/>
        </w:rPr>
        <w:t>Nivelul de compatibilitate a proiectului cu normele Convenţiei Europene privind protecţia drepturilor şi libertăţilor fundamentale ale omului şi legislaţiei comunitare</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sz w:val="24"/>
          <w:szCs w:val="24"/>
          <w:lang w:val="ro-RO" w:eastAsia="ru-RU"/>
        </w:rPr>
      </w:pPr>
      <w:r w:rsidRPr="008554B1">
        <w:rPr>
          <w:rFonts w:ascii="Times New Roman" w:eastAsia="Times New Roman" w:hAnsi="Times New Roman" w:cs="Times New Roman"/>
          <w:sz w:val="24"/>
          <w:szCs w:val="24"/>
          <w:lang w:val="ro-RO" w:eastAsia="ru-RU"/>
        </w:rPr>
        <w:t>Prevederile proiectului nu contravin normelor Convenţiei europene pentru drepturile omului. Dreptul la muncă este garantat.</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b/>
          <w:sz w:val="24"/>
          <w:szCs w:val="24"/>
          <w:lang w:val="ro-RO" w:eastAsia="ru-RU"/>
        </w:rPr>
      </w:pPr>
      <w:r w:rsidRPr="008554B1">
        <w:rPr>
          <w:rFonts w:ascii="Times New Roman" w:eastAsia="Times New Roman" w:hAnsi="Times New Roman" w:cs="Times New Roman"/>
          <w:b/>
          <w:sz w:val="24"/>
          <w:szCs w:val="24"/>
          <w:lang w:val="ro-RO" w:eastAsia="ru-RU"/>
        </w:rPr>
        <w:t>Cuantumul mijloacelor bugetare necesare pentru implementarea proiectului</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sz w:val="24"/>
          <w:szCs w:val="24"/>
          <w:lang w:val="ro-RO" w:eastAsia="ru-RU"/>
        </w:rPr>
      </w:pPr>
      <w:r w:rsidRPr="008554B1">
        <w:rPr>
          <w:rFonts w:ascii="Times New Roman" w:eastAsia="Times New Roman" w:hAnsi="Times New Roman" w:cs="Times New Roman"/>
          <w:sz w:val="24"/>
          <w:szCs w:val="24"/>
          <w:lang w:val="ro-RO" w:eastAsia="ru-RU"/>
        </w:rPr>
        <w:t>Adoptarea şi implementarea ulterioară a proiectului nu necesită surse financiare suplimentare din bugetul statului.</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b/>
          <w:sz w:val="24"/>
          <w:szCs w:val="24"/>
          <w:lang w:val="ro-RO" w:eastAsia="ru-RU"/>
        </w:rPr>
      </w:pPr>
      <w:r w:rsidRPr="008554B1">
        <w:rPr>
          <w:rFonts w:ascii="Times New Roman" w:eastAsia="Times New Roman" w:hAnsi="Times New Roman" w:cs="Times New Roman"/>
          <w:b/>
          <w:sz w:val="24"/>
          <w:szCs w:val="24"/>
          <w:lang w:val="ro-RO" w:eastAsia="ru-RU"/>
        </w:rPr>
        <w:t>Obiecţiile, recomandările şi evaluările pe marginea proiectului în cauză înaintate de către instituţiile interesate şi concluziile acestora</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sz w:val="24"/>
          <w:szCs w:val="24"/>
          <w:lang w:val="ro-RO" w:eastAsia="ru-RU"/>
        </w:rPr>
      </w:pPr>
      <w:r w:rsidRPr="008554B1">
        <w:rPr>
          <w:rFonts w:ascii="Times New Roman" w:eastAsia="Times New Roman" w:hAnsi="Times New Roman" w:cs="Times New Roman"/>
          <w:sz w:val="24"/>
          <w:szCs w:val="24"/>
          <w:lang w:val="ro-RO" w:eastAsia="ru-RU"/>
        </w:rPr>
        <w:t>Compartimentul respectiv se va completa ulterior prezentării avizelor autorităţilor publice centrale, organelor interesate.</w:t>
      </w:r>
    </w:p>
    <w:p w:rsidR="008554B1" w:rsidRPr="008554B1" w:rsidRDefault="008554B1" w:rsidP="008554B1">
      <w:pPr>
        <w:widowControl w:val="0"/>
        <w:spacing w:after="0" w:line="240" w:lineRule="auto"/>
        <w:ind w:firstLine="540"/>
        <w:jc w:val="both"/>
        <w:rPr>
          <w:rFonts w:ascii="Times New Roman" w:eastAsia="Times New Roman" w:hAnsi="Times New Roman" w:cs="Times New Roman"/>
          <w:b/>
          <w:sz w:val="24"/>
          <w:szCs w:val="24"/>
          <w:lang w:val="ro-RO" w:eastAsia="ru-RU"/>
        </w:rPr>
      </w:pPr>
      <w:r w:rsidRPr="008554B1">
        <w:rPr>
          <w:rFonts w:ascii="Times New Roman" w:eastAsia="Times New Roman" w:hAnsi="Times New Roman" w:cs="Times New Roman"/>
          <w:i/>
          <w:sz w:val="24"/>
          <w:szCs w:val="24"/>
          <w:lang w:val="ro-RO" w:eastAsia="ru-RU"/>
        </w:rPr>
        <w:t xml:space="preserve"> </w:t>
      </w:r>
      <w:r w:rsidRPr="008554B1">
        <w:rPr>
          <w:rFonts w:ascii="Times New Roman" w:eastAsia="Times New Roman" w:hAnsi="Times New Roman" w:cs="Times New Roman"/>
          <w:b/>
          <w:sz w:val="24"/>
          <w:szCs w:val="24"/>
          <w:lang w:val="ro-RO" w:eastAsia="ru-RU"/>
        </w:rPr>
        <w:t>Acţiuni ulterioare adoptării proiectului</w:t>
      </w:r>
    </w:p>
    <w:p w:rsidR="008554B1" w:rsidRPr="008554B1" w:rsidRDefault="008554B1" w:rsidP="008554B1">
      <w:pPr>
        <w:widowControl w:val="0"/>
        <w:spacing w:after="0" w:line="240" w:lineRule="auto"/>
        <w:jc w:val="both"/>
        <w:rPr>
          <w:rFonts w:ascii="Times New Roman" w:eastAsia="Times New Roman" w:hAnsi="Times New Roman" w:cs="Times New Roman"/>
          <w:sz w:val="24"/>
          <w:szCs w:val="24"/>
          <w:lang w:val="ro-RO"/>
        </w:rPr>
      </w:pPr>
      <w:r w:rsidRPr="008554B1">
        <w:rPr>
          <w:rFonts w:ascii="Times New Roman" w:eastAsia="Times New Roman" w:hAnsi="Times New Roman" w:cs="Times New Roman"/>
          <w:sz w:val="24"/>
          <w:szCs w:val="24"/>
          <w:lang w:val="ro-RO" w:eastAsia="ru-RU"/>
        </w:rPr>
        <w:t xml:space="preserve">         Ulterior adoptării proiectului va fi necesară emiterea de către Ministerul Sănătății, Muncii și Protecției Sociale și </w:t>
      </w:r>
      <w:r w:rsidRPr="008554B1">
        <w:rPr>
          <w:rFonts w:ascii="Times New Roman" w:eastAsia="Times New Roman" w:hAnsi="Times New Roman" w:cs="Times New Roman"/>
          <w:sz w:val="24"/>
          <w:szCs w:val="24"/>
          <w:lang w:val="ro-RO"/>
        </w:rPr>
        <w:t xml:space="preserve">Universității de Stat de Medicină şi Farmacie „Nicolae </w:t>
      </w:r>
      <w:proofErr w:type="spellStart"/>
      <w:r w:rsidRPr="008554B1">
        <w:rPr>
          <w:rFonts w:ascii="Times New Roman" w:eastAsia="Times New Roman" w:hAnsi="Times New Roman" w:cs="Times New Roman"/>
          <w:sz w:val="24"/>
          <w:szCs w:val="24"/>
          <w:lang w:val="ro-RO"/>
        </w:rPr>
        <w:t>Testemiţanu</w:t>
      </w:r>
      <w:proofErr w:type="spellEnd"/>
      <w:r w:rsidRPr="008554B1">
        <w:rPr>
          <w:rFonts w:ascii="Times New Roman" w:eastAsia="Times New Roman" w:hAnsi="Times New Roman" w:cs="Times New Roman"/>
          <w:sz w:val="24"/>
          <w:szCs w:val="24"/>
          <w:lang w:val="ro-RO"/>
        </w:rPr>
        <w:t>” a actelor care se impun.</w:t>
      </w:r>
    </w:p>
    <w:p w:rsidR="008554B1" w:rsidRPr="008554B1" w:rsidRDefault="008554B1" w:rsidP="008554B1">
      <w:pPr>
        <w:widowControl w:val="0"/>
        <w:spacing w:after="0" w:line="240" w:lineRule="auto"/>
        <w:jc w:val="both"/>
        <w:rPr>
          <w:rFonts w:ascii="Times New Roman" w:eastAsia="Times New Roman" w:hAnsi="Times New Roman" w:cs="Times New Roman"/>
          <w:sz w:val="24"/>
          <w:szCs w:val="24"/>
          <w:lang w:val="ro-RO" w:eastAsia="ru-RU"/>
        </w:rPr>
      </w:pPr>
    </w:p>
    <w:p w:rsidR="008554B1" w:rsidRPr="008554B1" w:rsidRDefault="008554B1" w:rsidP="008554B1">
      <w:pPr>
        <w:widowControl w:val="0"/>
        <w:spacing w:after="0" w:line="240" w:lineRule="auto"/>
        <w:ind w:firstLine="360"/>
        <w:rPr>
          <w:rFonts w:ascii="Calibri" w:eastAsia="Times New Roman" w:hAnsi="Calibri" w:cs="Times New Roman"/>
          <w:lang w:val="ro-RO"/>
        </w:rPr>
      </w:pPr>
      <w:r w:rsidRPr="008554B1">
        <w:rPr>
          <w:rFonts w:ascii="Times New Roman" w:eastAsia="Times New Roman" w:hAnsi="Times New Roman" w:cs="Times New Roman"/>
          <w:b/>
          <w:sz w:val="24"/>
          <w:szCs w:val="24"/>
          <w:lang w:val="ro-RO" w:eastAsia="ru-RU"/>
        </w:rPr>
        <w:t xml:space="preserve">Ministru                                                                                Svetlana CEBOTARI </w:t>
      </w:r>
    </w:p>
    <w:p w:rsidR="008554B1" w:rsidRPr="008554B1" w:rsidRDefault="008554B1" w:rsidP="008554B1">
      <w:pPr>
        <w:widowControl w:val="0"/>
        <w:spacing w:after="0" w:line="240" w:lineRule="auto"/>
        <w:rPr>
          <w:rFonts w:ascii="Calibri" w:eastAsia="Times New Roman" w:hAnsi="Calibri" w:cs="Times New Roman"/>
          <w:lang w:val="ro-RO"/>
        </w:rPr>
      </w:pPr>
    </w:p>
    <w:p w:rsidR="007B3610" w:rsidRDefault="007B3610">
      <w:bookmarkStart w:id="0" w:name="_GoBack"/>
      <w:bookmarkEnd w:id="0"/>
    </w:p>
    <w:sectPr w:rsidR="007B3610" w:rsidSect="0023373B">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4B1"/>
    <w:rsid w:val="00337762"/>
    <w:rsid w:val="007B3610"/>
    <w:rsid w:val="008554B1"/>
    <w:rsid w:val="008A2FDC"/>
    <w:rsid w:val="00B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Bucur</dc:creator>
  <cp:lastModifiedBy>Ana Bucur</cp:lastModifiedBy>
  <cp:revision>1</cp:revision>
  <dcterms:created xsi:type="dcterms:W3CDTF">2018-06-20T11:39:00Z</dcterms:created>
  <dcterms:modified xsi:type="dcterms:W3CDTF">2018-06-20T11:40:00Z</dcterms:modified>
</cp:coreProperties>
</file>