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B8" w:rsidRPr="000668E1" w:rsidRDefault="00362E4C" w:rsidP="00A01A03">
      <w:pPr>
        <w:jc w:val="center"/>
        <w:rPr>
          <w:b/>
          <w:sz w:val="26"/>
          <w:szCs w:val="26"/>
          <w:lang w:val="ro-MD"/>
        </w:rPr>
      </w:pPr>
      <w:bookmarkStart w:id="0" w:name="_GoBack"/>
      <w:bookmarkEnd w:id="0"/>
      <w:r w:rsidRPr="000668E1">
        <w:rPr>
          <w:b/>
          <w:sz w:val="26"/>
          <w:szCs w:val="26"/>
          <w:lang w:val="ro-MD"/>
        </w:rPr>
        <w:t>Nota informativă</w:t>
      </w:r>
    </w:p>
    <w:p w:rsidR="00A01A03" w:rsidRDefault="0005506C" w:rsidP="00A01A03">
      <w:pPr>
        <w:jc w:val="center"/>
        <w:rPr>
          <w:b/>
          <w:bCs/>
          <w:sz w:val="27"/>
          <w:szCs w:val="27"/>
          <w:lang w:val="ro-MD"/>
        </w:rPr>
      </w:pPr>
      <w:r w:rsidRPr="000668E1">
        <w:rPr>
          <w:b/>
          <w:sz w:val="26"/>
          <w:szCs w:val="26"/>
          <w:lang w:val="ro-MD"/>
        </w:rPr>
        <w:t>la proiectul Hotărâ</w:t>
      </w:r>
      <w:r w:rsidR="004C21B8" w:rsidRPr="000668E1">
        <w:rPr>
          <w:b/>
          <w:sz w:val="26"/>
          <w:szCs w:val="26"/>
          <w:lang w:val="ro-MD"/>
        </w:rPr>
        <w:t xml:space="preserve">rii Guvernului </w:t>
      </w:r>
      <w:r w:rsidR="00A01A03">
        <w:rPr>
          <w:b/>
          <w:sz w:val="26"/>
          <w:szCs w:val="26"/>
          <w:lang w:val="ro-MD"/>
        </w:rPr>
        <w:t xml:space="preserve">cu privire la </w:t>
      </w:r>
      <w:r w:rsidR="00A01A03" w:rsidRPr="00E90DA4">
        <w:rPr>
          <w:b/>
          <w:bCs/>
          <w:sz w:val="27"/>
          <w:szCs w:val="27"/>
          <w:lang w:val="ro-MD"/>
        </w:rPr>
        <w:t>aprobarea</w:t>
      </w:r>
    </w:p>
    <w:p w:rsidR="006E59F2" w:rsidRPr="00A01A03" w:rsidRDefault="00A01A03" w:rsidP="00A01A03">
      <w:pPr>
        <w:jc w:val="center"/>
        <w:rPr>
          <w:b/>
          <w:sz w:val="26"/>
          <w:szCs w:val="26"/>
          <w:lang w:val="ro-MD"/>
        </w:rPr>
      </w:pPr>
      <w:r w:rsidRPr="00A01A03">
        <w:rPr>
          <w:b/>
          <w:sz w:val="26"/>
          <w:szCs w:val="26"/>
          <w:lang w:val="ro-MD"/>
        </w:rPr>
        <w:t>modificărilor şi completărilor ce se operează în unele hotărâri ale Guvernului</w:t>
      </w:r>
    </w:p>
    <w:p w:rsidR="00A01A03" w:rsidRPr="000668E1" w:rsidRDefault="00A01A03" w:rsidP="00A01A03">
      <w:pPr>
        <w:jc w:val="center"/>
        <w:rPr>
          <w:sz w:val="26"/>
          <w:szCs w:val="26"/>
          <w:lang w:val="ro-MD"/>
        </w:rPr>
      </w:pPr>
    </w:p>
    <w:p w:rsidR="00AB113B" w:rsidRDefault="00AB113B" w:rsidP="00AB113B">
      <w:pPr>
        <w:ind w:firstLine="567"/>
        <w:jc w:val="both"/>
        <w:rPr>
          <w:sz w:val="26"/>
          <w:szCs w:val="26"/>
          <w:lang w:val="ro-RO"/>
        </w:rPr>
      </w:pPr>
      <w:r w:rsidRPr="00BE18C1">
        <w:rPr>
          <w:sz w:val="26"/>
          <w:szCs w:val="26"/>
          <w:lang w:val="ro-RO"/>
        </w:rPr>
        <w:t xml:space="preserve">Proprietatea intelectuală, constituită din cele două componente ale sale – proprietatea industrială, pe de o parte şi drepturile de autor şi drepturile conexe, pe de altă parte, reprezintă una din pârghiile de bază ale dezvoltării economice, sociale şi culturale ale unei ţări. Produsele intelectuale sunt forţa motrice a creşterii economice şi determină competitivitatea economiei naţionale. Astfel, reieşind din importanţa </w:t>
      </w:r>
      <w:r w:rsidRPr="00520DF8">
        <w:rPr>
          <w:sz w:val="26"/>
          <w:szCs w:val="26"/>
          <w:lang w:val="ro-RO"/>
        </w:rPr>
        <w:t xml:space="preserve">domeniului de referinţă şi a soluţiilor pe care le oferă societăţii un sistem integru, echilibrat, funcţional şi dinamic al proprietăţii intelectuale, se impune gestionarea eficientă a acestor valori şi identificarea mecanismelor care să asigure buna lor valorificare. </w:t>
      </w:r>
      <w:r w:rsidRPr="00BE18C1">
        <w:rPr>
          <w:sz w:val="26"/>
          <w:szCs w:val="26"/>
          <w:lang w:val="ro-RO"/>
        </w:rPr>
        <w:t xml:space="preserve">În acest sens, este necesară analiza problemelor existente, identificarea și definirea instrumentelor de soluţionare a acestor probleme. </w:t>
      </w:r>
    </w:p>
    <w:p w:rsidR="006A3C0C" w:rsidRDefault="006A3C0C" w:rsidP="006A3C0C">
      <w:pPr>
        <w:ind w:firstLine="567"/>
        <w:jc w:val="both"/>
        <w:rPr>
          <w:sz w:val="26"/>
          <w:szCs w:val="26"/>
          <w:lang w:val="ro-RO"/>
        </w:rPr>
      </w:pPr>
      <w:r w:rsidRPr="006A3C0C">
        <w:rPr>
          <w:sz w:val="26"/>
          <w:szCs w:val="26"/>
          <w:lang w:val="ro-RO"/>
        </w:rPr>
        <w:t>Perfecționarea continuă a cadrului normativ din domeniul proprietății intelectuale constituie și un obiectiv ce derivă din Strategia națională în domeniul proprietății intelectuale până în anul 2020, aprobată prin Hotărârea Guvernului nr. 880 din 22.11.2012.</w:t>
      </w:r>
    </w:p>
    <w:p w:rsidR="00EC063F" w:rsidRPr="00EC063F" w:rsidRDefault="00EC063F" w:rsidP="00EC063F">
      <w:pPr>
        <w:ind w:firstLine="567"/>
        <w:jc w:val="both"/>
        <w:rPr>
          <w:sz w:val="26"/>
          <w:szCs w:val="26"/>
          <w:lang w:val="ro-RO"/>
        </w:rPr>
      </w:pPr>
      <w:r w:rsidRPr="00EC063F">
        <w:rPr>
          <w:sz w:val="26"/>
          <w:szCs w:val="26"/>
          <w:lang w:val="ro-RO"/>
        </w:rPr>
        <w:t xml:space="preserve">În scopul </w:t>
      </w:r>
      <w:r w:rsidR="000D2DED" w:rsidRPr="00520DF8">
        <w:rPr>
          <w:sz w:val="26"/>
          <w:szCs w:val="26"/>
          <w:lang w:val="ro-RO"/>
        </w:rPr>
        <w:t>reglementării eficiente a mecanismului de acordare a permisiunii de folosire a denumirii oficiale sau istorice a statului atât în marca de produs şi/sau de serviciu, cât şi în desene sau modele industriale, monitorizării mai efective a utilizării denumirii oficiale sau istorice a statului în marca/desenul sau modelul industrial, precum și includerii Ministerului Educației, Culturii și Cercetării și Inspectoratului General al Poliției în componența nominală a Comisiei</w:t>
      </w:r>
      <w:r w:rsidR="00DE7D28">
        <w:rPr>
          <w:sz w:val="26"/>
          <w:szCs w:val="26"/>
          <w:lang w:val="ro-RO"/>
        </w:rPr>
        <w:t xml:space="preserve"> naționale pentru proprietatea intelectuală</w:t>
      </w:r>
      <w:r w:rsidR="000D2DED" w:rsidRPr="00520DF8">
        <w:rPr>
          <w:sz w:val="26"/>
          <w:szCs w:val="26"/>
          <w:lang w:val="ro-RO"/>
        </w:rPr>
        <w:t>, dar și actualizarea listei persoanelor responsabile din cadrul autorităților vizate</w:t>
      </w:r>
      <w:r w:rsidRPr="00EC063F">
        <w:rPr>
          <w:sz w:val="26"/>
          <w:szCs w:val="26"/>
          <w:lang w:val="ro-RO"/>
        </w:rPr>
        <w:t xml:space="preserve">, </w:t>
      </w:r>
      <w:r w:rsidR="002833E4">
        <w:rPr>
          <w:sz w:val="26"/>
          <w:szCs w:val="26"/>
          <w:lang w:val="ro-RO"/>
        </w:rPr>
        <w:t>ținând cont de reforma administrației publice centrale</w:t>
      </w:r>
      <w:r w:rsidR="00C14F03">
        <w:rPr>
          <w:sz w:val="26"/>
          <w:szCs w:val="26"/>
          <w:lang w:val="ro-RO"/>
        </w:rPr>
        <w:t xml:space="preserve">, </w:t>
      </w:r>
      <w:r w:rsidR="00011E8B" w:rsidRPr="002A36B4">
        <w:rPr>
          <w:sz w:val="26"/>
          <w:szCs w:val="26"/>
          <w:lang w:val="ro-MD"/>
        </w:rPr>
        <w:t xml:space="preserve">a fost elaborat proiectul </w:t>
      </w:r>
      <w:r w:rsidRPr="00EC063F">
        <w:rPr>
          <w:sz w:val="26"/>
          <w:szCs w:val="26"/>
          <w:lang w:val="ro-RO"/>
        </w:rPr>
        <w:t xml:space="preserve">în cauză </w:t>
      </w:r>
      <w:r w:rsidR="00011E8B">
        <w:rPr>
          <w:sz w:val="26"/>
          <w:szCs w:val="26"/>
          <w:lang w:val="ro-RO"/>
        </w:rPr>
        <w:t xml:space="preserve">care </w:t>
      </w:r>
      <w:r w:rsidRPr="00EC063F">
        <w:rPr>
          <w:sz w:val="26"/>
          <w:szCs w:val="26"/>
          <w:lang w:val="ro-RO"/>
        </w:rPr>
        <w:t>vizează modificarea şi completarea următoarelor acte normative guvernamentale:</w:t>
      </w:r>
    </w:p>
    <w:p w:rsidR="00EC063F" w:rsidRDefault="00D118F3" w:rsidP="007D5A10">
      <w:pPr>
        <w:pStyle w:val="tt"/>
        <w:numPr>
          <w:ilvl w:val="0"/>
          <w:numId w:val="3"/>
        </w:numPr>
        <w:tabs>
          <w:tab w:val="left" w:pos="851"/>
        </w:tabs>
        <w:ind w:left="0" w:firstLine="567"/>
        <w:jc w:val="both"/>
        <w:rPr>
          <w:b w:val="0"/>
          <w:bCs w:val="0"/>
          <w:sz w:val="26"/>
          <w:szCs w:val="26"/>
          <w:lang w:val="ro-RO"/>
        </w:rPr>
      </w:pPr>
      <w:r w:rsidRPr="00520DF8">
        <w:rPr>
          <w:b w:val="0"/>
          <w:sz w:val="26"/>
          <w:szCs w:val="26"/>
          <w:lang w:val="ro-RO"/>
        </w:rPr>
        <w:t>Hotărârea Guvernului nr. 1425 din 02.12.</w:t>
      </w:r>
      <w:r w:rsidRPr="007D5A10">
        <w:rPr>
          <w:b w:val="0"/>
          <w:bCs w:val="0"/>
          <w:sz w:val="26"/>
          <w:szCs w:val="26"/>
          <w:lang w:val="ro-RO"/>
        </w:rPr>
        <w:t xml:space="preserve">2003 </w:t>
      </w:r>
      <w:r w:rsidR="007D5A10" w:rsidRPr="007D5A10">
        <w:rPr>
          <w:b w:val="0"/>
          <w:bCs w:val="0"/>
          <w:sz w:val="26"/>
          <w:szCs w:val="26"/>
          <w:lang w:val="ro-RO"/>
        </w:rPr>
        <w:t>privind modul şi condiţiile de acordare a permisiunii de folosire</w:t>
      </w:r>
      <w:r w:rsidR="007D5A10">
        <w:rPr>
          <w:b w:val="0"/>
          <w:bCs w:val="0"/>
          <w:sz w:val="26"/>
          <w:szCs w:val="26"/>
          <w:lang w:val="ro-RO"/>
        </w:rPr>
        <w:t xml:space="preserve"> </w:t>
      </w:r>
      <w:r w:rsidR="007D5A10" w:rsidRPr="007D5A10">
        <w:rPr>
          <w:b w:val="0"/>
          <w:bCs w:val="0"/>
          <w:sz w:val="26"/>
          <w:szCs w:val="26"/>
          <w:lang w:val="ro-RO"/>
        </w:rPr>
        <w:t>a denumirii oficiale sau istorice a statului în marca</w:t>
      </w:r>
      <w:r w:rsidR="007D5A10">
        <w:rPr>
          <w:b w:val="0"/>
          <w:bCs w:val="0"/>
          <w:sz w:val="26"/>
          <w:szCs w:val="26"/>
          <w:lang w:val="ro-RO"/>
        </w:rPr>
        <w:t xml:space="preserve"> </w:t>
      </w:r>
      <w:r w:rsidR="007D5A10" w:rsidRPr="007D5A10">
        <w:rPr>
          <w:b w:val="0"/>
          <w:bCs w:val="0"/>
          <w:sz w:val="26"/>
          <w:szCs w:val="26"/>
          <w:lang w:val="ro-RO"/>
        </w:rPr>
        <w:t>de produs şi/sau de serviciu, precum şi în desenul sau modelul industrial</w:t>
      </w:r>
      <w:r w:rsidR="00EC063F" w:rsidRPr="007D5A10">
        <w:rPr>
          <w:b w:val="0"/>
          <w:bCs w:val="0"/>
          <w:sz w:val="26"/>
          <w:szCs w:val="26"/>
          <w:lang w:val="ro-RO"/>
        </w:rPr>
        <w:t xml:space="preserve"> (Hotărârea Guvernului nr.14</w:t>
      </w:r>
      <w:r w:rsidR="00AD0395">
        <w:rPr>
          <w:b w:val="0"/>
          <w:bCs w:val="0"/>
          <w:sz w:val="26"/>
          <w:szCs w:val="26"/>
          <w:lang w:val="ro-RO"/>
        </w:rPr>
        <w:t>25</w:t>
      </w:r>
      <w:r w:rsidR="00EC063F" w:rsidRPr="007D5A10">
        <w:rPr>
          <w:b w:val="0"/>
          <w:bCs w:val="0"/>
          <w:sz w:val="26"/>
          <w:szCs w:val="26"/>
          <w:lang w:val="ro-RO"/>
        </w:rPr>
        <w:t>/200</w:t>
      </w:r>
      <w:r w:rsidR="00AD0395">
        <w:rPr>
          <w:b w:val="0"/>
          <w:bCs w:val="0"/>
          <w:sz w:val="26"/>
          <w:szCs w:val="26"/>
          <w:lang w:val="ro-RO"/>
        </w:rPr>
        <w:t>3</w:t>
      </w:r>
      <w:r w:rsidR="00EC063F" w:rsidRPr="007D5A10">
        <w:rPr>
          <w:b w:val="0"/>
          <w:bCs w:val="0"/>
          <w:sz w:val="26"/>
          <w:szCs w:val="26"/>
          <w:lang w:val="ro-RO"/>
        </w:rPr>
        <w:t xml:space="preserve">); </w:t>
      </w:r>
    </w:p>
    <w:p w:rsidR="00AD0395" w:rsidRPr="00AD0395" w:rsidRDefault="00AD0395" w:rsidP="00797CE6">
      <w:pPr>
        <w:pStyle w:val="tt"/>
        <w:numPr>
          <w:ilvl w:val="0"/>
          <w:numId w:val="3"/>
        </w:numPr>
        <w:tabs>
          <w:tab w:val="left" w:pos="851"/>
        </w:tabs>
        <w:ind w:left="0" w:firstLine="567"/>
        <w:jc w:val="both"/>
        <w:rPr>
          <w:b w:val="0"/>
          <w:bCs w:val="0"/>
          <w:sz w:val="26"/>
          <w:szCs w:val="26"/>
          <w:lang w:val="ro-RO"/>
        </w:rPr>
      </w:pPr>
      <w:r w:rsidRPr="00AD0395">
        <w:rPr>
          <w:b w:val="0"/>
          <w:bCs w:val="0"/>
          <w:sz w:val="26"/>
          <w:szCs w:val="26"/>
          <w:lang w:val="ro-RO"/>
        </w:rPr>
        <w:t xml:space="preserve">Hotărârea Guvernului nr. 489  din  29.03.2008 cu privire la Comisia naţională pentru proprietatea intelectuală </w:t>
      </w:r>
      <w:r w:rsidR="00EE5A42" w:rsidRPr="00EE5A42">
        <w:rPr>
          <w:b w:val="0"/>
          <w:bCs w:val="0"/>
          <w:sz w:val="26"/>
          <w:szCs w:val="26"/>
          <w:lang w:val="ro-RO"/>
        </w:rPr>
        <w:t>(Hotărârea Guvernului nr.</w:t>
      </w:r>
      <w:r w:rsidR="00EE5A42">
        <w:rPr>
          <w:b w:val="0"/>
          <w:bCs w:val="0"/>
          <w:sz w:val="26"/>
          <w:szCs w:val="26"/>
          <w:lang w:val="ro-RO"/>
        </w:rPr>
        <w:t xml:space="preserve"> 489</w:t>
      </w:r>
      <w:r w:rsidR="00EE5A42" w:rsidRPr="00EE5A42">
        <w:rPr>
          <w:b w:val="0"/>
          <w:bCs w:val="0"/>
          <w:sz w:val="26"/>
          <w:szCs w:val="26"/>
          <w:lang w:val="ro-RO"/>
        </w:rPr>
        <w:t>/200</w:t>
      </w:r>
      <w:r w:rsidR="00EE5A42">
        <w:rPr>
          <w:b w:val="0"/>
          <w:bCs w:val="0"/>
          <w:sz w:val="26"/>
          <w:szCs w:val="26"/>
          <w:lang w:val="ro-RO"/>
        </w:rPr>
        <w:t>8</w:t>
      </w:r>
      <w:r w:rsidR="00EE5A42" w:rsidRPr="00EE5A42">
        <w:rPr>
          <w:b w:val="0"/>
          <w:bCs w:val="0"/>
          <w:sz w:val="26"/>
          <w:szCs w:val="26"/>
          <w:lang w:val="ro-RO"/>
        </w:rPr>
        <w:t>).</w:t>
      </w:r>
    </w:p>
    <w:p w:rsidR="00AD0395" w:rsidRPr="00604420" w:rsidRDefault="00AD0395" w:rsidP="00AD0395">
      <w:pPr>
        <w:pStyle w:val="cn"/>
        <w:rPr>
          <w:b/>
          <w:bCs/>
          <w:lang w:val="ro-RO"/>
        </w:rPr>
      </w:pPr>
      <w:r w:rsidRPr="00604420">
        <w:rPr>
          <w:b/>
          <w:bCs/>
          <w:lang w:val="ro-RO"/>
        </w:rPr>
        <w:t> </w:t>
      </w:r>
    </w:p>
    <w:p w:rsidR="004B02DC" w:rsidRPr="000668E1" w:rsidRDefault="00E46D40" w:rsidP="004B37DB">
      <w:pPr>
        <w:pStyle w:val="tt"/>
        <w:ind w:firstLine="567"/>
        <w:jc w:val="both"/>
        <w:rPr>
          <w:b w:val="0"/>
          <w:sz w:val="26"/>
          <w:szCs w:val="26"/>
          <w:lang w:val="ro-MD"/>
        </w:rPr>
      </w:pPr>
      <w:r w:rsidRPr="00D5575A">
        <w:rPr>
          <w:sz w:val="26"/>
          <w:szCs w:val="26"/>
          <w:lang w:val="ro-MD"/>
        </w:rPr>
        <w:t>I.</w:t>
      </w:r>
      <w:r w:rsidRPr="000668E1">
        <w:rPr>
          <w:b w:val="0"/>
          <w:sz w:val="26"/>
          <w:szCs w:val="26"/>
          <w:lang w:val="ro-MD"/>
        </w:rPr>
        <w:t xml:space="preserve"> </w:t>
      </w:r>
      <w:r w:rsidR="001F15D2" w:rsidRPr="000668E1">
        <w:rPr>
          <w:b w:val="0"/>
          <w:sz w:val="26"/>
          <w:szCs w:val="26"/>
          <w:lang w:val="ro-MD"/>
        </w:rPr>
        <w:t xml:space="preserve">Cele mai importante modificări </w:t>
      </w:r>
      <w:r w:rsidR="00326C5A" w:rsidRPr="000668E1">
        <w:rPr>
          <w:b w:val="0"/>
          <w:sz w:val="26"/>
          <w:szCs w:val="26"/>
          <w:lang w:val="ro-MD"/>
        </w:rPr>
        <w:t xml:space="preserve">şi completări </w:t>
      </w:r>
      <w:r w:rsidR="001F15D2" w:rsidRPr="000668E1">
        <w:rPr>
          <w:b w:val="0"/>
          <w:sz w:val="26"/>
          <w:szCs w:val="26"/>
          <w:lang w:val="ro-MD"/>
        </w:rPr>
        <w:t xml:space="preserve">se propun </w:t>
      </w:r>
      <w:r w:rsidR="0049292E" w:rsidRPr="000668E1">
        <w:rPr>
          <w:b w:val="0"/>
          <w:sz w:val="26"/>
          <w:szCs w:val="26"/>
          <w:lang w:val="ro-MD"/>
        </w:rPr>
        <w:t>în</w:t>
      </w:r>
      <w:r w:rsidR="001F15D2" w:rsidRPr="000668E1">
        <w:rPr>
          <w:b w:val="0"/>
          <w:sz w:val="26"/>
          <w:szCs w:val="26"/>
          <w:lang w:val="ro-MD"/>
        </w:rPr>
        <w:t xml:space="preserve"> </w:t>
      </w:r>
      <w:r w:rsidR="0049292E" w:rsidRPr="000668E1">
        <w:rPr>
          <w:b w:val="0"/>
          <w:sz w:val="26"/>
          <w:szCs w:val="26"/>
          <w:lang w:val="ro-MD"/>
        </w:rPr>
        <w:t>Regulamentul privind modul și condițiile de acordare a permisiunii de folosire a denumirii oficiale sau istorice a statului în marca de produs și/sau de serviciu, precum și în desenul sau modelul industrial (</w:t>
      </w:r>
      <w:r w:rsidR="001F15D2" w:rsidRPr="000668E1">
        <w:rPr>
          <w:b w:val="0"/>
          <w:sz w:val="26"/>
          <w:szCs w:val="26"/>
          <w:lang w:val="ro-MD"/>
        </w:rPr>
        <w:t>Anexa nr. 1</w:t>
      </w:r>
      <w:r w:rsidR="00BA2B64" w:rsidRPr="000668E1">
        <w:rPr>
          <w:b w:val="0"/>
          <w:sz w:val="26"/>
          <w:szCs w:val="26"/>
          <w:lang w:val="ro-MD"/>
        </w:rPr>
        <w:t xml:space="preserve"> din Hotărârea Guvernului nr. 1425 din 02.12.2003</w:t>
      </w:r>
      <w:r w:rsidR="0049292E" w:rsidRPr="000668E1">
        <w:rPr>
          <w:b w:val="0"/>
          <w:sz w:val="26"/>
          <w:szCs w:val="26"/>
          <w:lang w:val="ro-MD"/>
        </w:rPr>
        <w:t>) şi anume</w:t>
      </w:r>
      <w:r w:rsidR="004B02DC" w:rsidRPr="000668E1">
        <w:rPr>
          <w:b w:val="0"/>
          <w:sz w:val="26"/>
          <w:szCs w:val="26"/>
          <w:lang w:val="ro-MD"/>
        </w:rPr>
        <w:t>:</w:t>
      </w:r>
    </w:p>
    <w:p w:rsidR="00974556" w:rsidRPr="000668E1" w:rsidRDefault="003B720F" w:rsidP="00934177">
      <w:pPr>
        <w:pStyle w:val="HTMLPreformatted"/>
        <w:tabs>
          <w:tab w:val="left" w:pos="567"/>
        </w:tabs>
        <w:ind w:firstLine="567"/>
        <w:jc w:val="both"/>
        <w:rPr>
          <w:rFonts w:ascii="Times New Roman" w:hAnsi="Times New Roman" w:cs="Times New Roman"/>
          <w:sz w:val="26"/>
          <w:szCs w:val="26"/>
          <w:lang w:val="ro-MD"/>
        </w:rPr>
      </w:pPr>
      <w:r w:rsidRPr="000668E1">
        <w:rPr>
          <w:rFonts w:ascii="Times New Roman" w:hAnsi="Times New Roman" w:cs="Times New Roman"/>
          <w:sz w:val="26"/>
          <w:szCs w:val="26"/>
          <w:lang w:val="ro-MD"/>
        </w:rPr>
        <w:t xml:space="preserve">1. La propunerea Ministerului Justiției, </w:t>
      </w:r>
      <w:r w:rsidR="00F75F0F" w:rsidRPr="000668E1">
        <w:rPr>
          <w:rFonts w:ascii="Times New Roman" w:hAnsi="Times New Roman" w:cs="Times New Roman"/>
          <w:bCs/>
          <w:sz w:val="26"/>
          <w:szCs w:val="26"/>
          <w:lang w:val="ro-MD"/>
        </w:rPr>
        <w:t xml:space="preserve">pct. 6 </w:t>
      </w:r>
      <w:r w:rsidR="002436A5" w:rsidRPr="000668E1">
        <w:rPr>
          <w:rFonts w:ascii="Times New Roman" w:hAnsi="Times New Roman" w:cs="Times New Roman"/>
          <w:bCs/>
          <w:sz w:val="26"/>
          <w:szCs w:val="26"/>
          <w:lang w:val="ro-MD"/>
        </w:rPr>
        <w:t xml:space="preserve">din Regulament </w:t>
      </w:r>
      <w:r w:rsidR="00D01861" w:rsidRPr="000668E1">
        <w:rPr>
          <w:rFonts w:ascii="Times New Roman" w:hAnsi="Times New Roman" w:cs="Times New Roman"/>
          <w:bCs/>
          <w:sz w:val="26"/>
          <w:szCs w:val="26"/>
          <w:lang w:val="ro-MD"/>
        </w:rPr>
        <w:t xml:space="preserve">se </w:t>
      </w:r>
      <w:r w:rsidR="00883F5C" w:rsidRPr="000668E1">
        <w:rPr>
          <w:rFonts w:ascii="Times New Roman" w:hAnsi="Times New Roman" w:cs="Times New Roman"/>
          <w:bCs/>
          <w:sz w:val="26"/>
          <w:szCs w:val="26"/>
          <w:lang w:val="ro-MD"/>
        </w:rPr>
        <w:t>comple</w:t>
      </w:r>
      <w:r w:rsidR="00D01861" w:rsidRPr="000668E1">
        <w:rPr>
          <w:rFonts w:ascii="Times New Roman" w:hAnsi="Times New Roman" w:cs="Times New Roman"/>
          <w:bCs/>
          <w:sz w:val="26"/>
          <w:szCs w:val="26"/>
          <w:lang w:val="ro-MD"/>
        </w:rPr>
        <w:t>t</w:t>
      </w:r>
      <w:r w:rsidR="00883F5C" w:rsidRPr="000668E1">
        <w:rPr>
          <w:rFonts w:ascii="Times New Roman" w:hAnsi="Times New Roman" w:cs="Times New Roman"/>
          <w:bCs/>
          <w:sz w:val="26"/>
          <w:szCs w:val="26"/>
          <w:lang w:val="ro-MD"/>
        </w:rPr>
        <w:t>ea</w:t>
      </w:r>
      <w:r w:rsidR="00D01861" w:rsidRPr="000668E1">
        <w:rPr>
          <w:rFonts w:ascii="Times New Roman" w:hAnsi="Times New Roman" w:cs="Times New Roman"/>
          <w:bCs/>
          <w:sz w:val="26"/>
          <w:szCs w:val="26"/>
          <w:lang w:val="ro-MD"/>
        </w:rPr>
        <w:t>ză</w:t>
      </w:r>
      <w:r w:rsidR="00883F5C" w:rsidRPr="000668E1">
        <w:rPr>
          <w:rFonts w:ascii="Times New Roman" w:hAnsi="Times New Roman" w:cs="Times New Roman"/>
          <w:bCs/>
          <w:sz w:val="26"/>
          <w:szCs w:val="26"/>
          <w:lang w:val="ro-MD"/>
        </w:rPr>
        <w:t xml:space="preserve"> </w:t>
      </w:r>
      <w:r w:rsidR="00F75F0F" w:rsidRPr="000668E1">
        <w:rPr>
          <w:rFonts w:ascii="Times New Roman" w:hAnsi="Times New Roman" w:cs="Times New Roman"/>
          <w:bCs/>
          <w:sz w:val="26"/>
          <w:szCs w:val="26"/>
          <w:lang w:val="ro-MD"/>
        </w:rPr>
        <w:t xml:space="preserve">cu </w:t>
      </w:r>
      <w:r w:rsidR="00E46D40" w:rsidRPr="000668E1">
        <w:rPr>
          <w:rFonts w:ascii="Times New Roman" w:hAnsi="Times New Roman" w:cs="Times New Roman"/>
          <w:bCs/>
          <w:sz w:val="26"/>
          <w:szCs w:val="26"/>
          <w:lang w:val="ro-MD"/>
        </w:rPr>
        <w:t xml:space="preserve">un </w:t>
      </w:r>
      <w:r w:rsidR="00F75F0F" w:rsidRPr="000668E1">
        <w:rPr>
          <w:rFonts w:ascii="Times New Roman" w:hAnsi="Times New Roman" w:cs="Times New Roman"/>
          <w:bCs/>
          <w:sz w:val="26"/>
          <w:szCs w:val="26"/>
          <w:lang w:val="ro-MD"/>
        </w:rPr>
        <w:t xml:space="preserve">alineat privind </w:t>
      </w:r>
      <w:r w:rsidR="00ED26B7" w:rsidRPr="000668E1">
        <w:rPr>
          <w:rFonts w:ascii="Times New Roman" w:hAnsi="Times New Roman" w:cs="Times New Roman"/>
          <w:bCs/>
          <w:sz w:val="26"/>
          <w:szCs w:val="26"/>
          <w:lang w:val="ro-MD"/>
        </w:rPr>
        <w:t xml:space="preserve">prezentarea de către solicitantul </w:t>
      </w:r>
      <w:r w:rsidR="00ED26B7" w:rsidRPr="000668E1">
        <w:rPr>
          <w:rFonts w:ascii="Times New Roman" w:hAnsi="Times New Roman" w:cs="Times New Roman"/>
          <w:sz w:val="26"/>
          <w:szCs w:val="26"/>
          <w:lang w:val="ro-MD"/>
        </w:rPr>
        <w:t>permisiunii</w:t>
      </w:r>
      <w:r w:rsidR="00ED26B7" w:rsidRPr="000668E1">
        <w:rPr>
          <w:rFonts w:ascii="Times New Roman" w:hAnsi="Times New Roman" w:cs="Times New Roman"/>
          <w:bCs/>
          <w:sz w:val="26"/>
          <w:szCs w:val="26"/>
          <w:lang w:val="ro-MD"/>
        </w:rPr>
        <w:t xml:space="preserve"> a </w:t>
      </w:r>
      <w:r w:rsidR="00F75F0F" w:rsidRPr="000668E1">
        <w:rPr>
          <w:rFonts w:ascii="Times New Roman" w:hAnsi="Times New Roman" w:cs="Times New Roman"/>
          <w:sz w:val="26"/>
          <w:szCs w:val="26"/>
          <w:lang w:val="ro-MD"/>
        </w:rPr>
        <w:t>declarați</w:t>
      </w:r>
      <w:r w:rsidR="00ED26B7" w:rsidRPr="000668E1">
        <w:rPr>
          <w:rFonts w:ascii="Times New Roman" w:hAnsi="Times New Roman" w:cs="Times New Roman"/>
          <w:sz w:val="26"/>
          <w:szCs w:val="26"/>
          <w:lang w:val="ro-MD"/>
        </w:rPr>
        <w:t>ei</w:t>
      </w:r>
      <w:r w:rsidR="00F75F0F" w:rsidRPr="000668E1">
        <w:rPr>
          <w:rFonts w:ascii="Times New Roman" w:hAnsi="Times New Roman" w:cs="Times New Roman"/>
          <w:sz w:val="26"/>
          <w:szCs w:val="26"/>
          <w:lang w:val="ro-MD"/>
        </w:rPr>
        <w:t xml:space="preserve"> pe propria răspundere că genurile de activitate desfășurate sau care vor fi desfășurate de către acesta nu contravin bunelor moravuri şi nu prejudiciază imaginea statului și că marca/desenul sau modelul respectiv vor fi folosite doar pentru produsele şi/sau serviciile indicate în decizia de acordare a permisiunii sau doar în cadrul desenului sau modelului industrial în cauză.</w:t>
      </w:r>
      <w:r w:rsidR="00974556" w:rsidRPr="000668E1">
        <w:rPr>
          <w:rFonts w:ascii="Times New Roman" w:hAnsi="Times New Roman" w:cs="Times New Roman"/>
          <w:sz w:val="26"/>
          <w:szCs w:val="26"/>
          <w:lang w:val="ro-MD"/>
        </w:rPr>
        <w:t xml:space="preserve"> </w:t>
      </w:r>
    </w:p>
    <w:p w:rsidR="00ED26B7" w:rsidRPr="000668E1" w:rsidRDefault="00974556" w:rsidP="00ED26B7">
      <w:pPr>
        <w:pStyle w:val="HTMLPreformatted"/>
        <w:tabs>
          <w:tab w:val="left" w:pos="567"/>
        </w:tabs>
        <w:ind w:firstLine="567"/>
        <w:jc w:val="both"/>
        <w:rPr>
          <w:rFonts w:ascii="Times New Roman" w:hAnsi="Times New Roman" w:cs="Times New Roman"/>
          <w:sz w:val="26"/>
          <w:szCs w:val="26"/>
          <w:lang w:val="ro-MD"/>
        </w:rPr>
      </w:pPr>
      <w:r w:rsidRPr="000668E1">
        <w:rPr>
          <w:rFonts w:ascii="Times New Roman" w:hAnsi="Times New Roman" w:cs="Times New Roman"/>
          <w:sz w:val="26"/>
          <w:szCs w:val="26"/>
          <w:lang w:val="ro-MD"/>
        </w:rPr>
        <w:t>Această modificare a fost determinată de necesitatea de a avea o garanție că persoana juridică desfășoară activități ce nu prejudiciază imaginea statului</w:t>
      </w:r>
      <w:r w:rsidR="00763C0A" w:rsidRPr="000668E1">
        <w:rPr>
          <w:rFonts w:ascii="Times New Roman" w:hAnsi="Times New Roman" w:cs="Times New Roman"/>
          <w:sz w:val="26"/>
          <w:szCs w:val="26"/>
          <w:lang w:val="ro-MD"/>
        </w:rPr>
        <w:t>, dat fiind faptul că d</w:t>
      </w:r>
      <w:r w:rsidR="00ED26B7" w:rsidRPr="000668E1">
        <w:rPr>
          <w:rFonts w:ascii="Times New Roman" w:hAnsi="Times New Roman" w:cs="Times New Roman"/>
          <w:sz w:val="26"/>
          <w:szCs w:val="26"/>
          <w:lang w:val="ro-MD"/>
        </w:rPr>
        <w:t>enumirea oficială</w:t>
      </w:r>
      <w:r w:rsidR="00ED26B7" w:rsidRPr="000668E1">
        <w:rPr>
          <w:rFonts w:ascii="Times New Roman" w:hAnsi="Times New Roman" w:cs="Times New Roman"/>
          <w:sz w:val="26"/>
          <w:szCs w:val="26"/>
          <w:lang w:val="ro-RO"/>
        </w:rPr>
        <w:t xml:space="preserve"> și istorică a statului este un semn distinctiv</w:t>
      </w:r>
      <w:r w:rsidR="00763C0A" w:rsidRPr="000668E1">
        <w:rPr>
          <w:rFonts w:ascii="Times New Roman" w:hAnsi="Times New Roman" w:cs="Times New Roman"/>
          <w:sz w:val="26"/>
          <w:szCs w:val="26"/>
          <w:lang w:val="ro-RO"/>
        </w:rPr>
        <w:t xml:space="preserve">, un </w:t>
      </w:r>
      <w:r w:rsidR="00ED26B7" w:rsidRPr="000668E1">
        <w:rPr>
          <w:rFonts w:ascii="Times New Roman" w:hAnsi="Times New Roman" w:cs="Times New Roman"/>
          <w:sz w:val="26"/>
          <w:szCs w:val="26"/>
          <w:lang w:val="ro-RO"/>
        </w:rPr>
        <w:t>simbol</w:t>
      </w:r>
      <w:r w:rsidR="00763C0A" w:rsidRPr="000668E1">
        <w:rPr>
          <w:rFonts w:ascii="Times New Roman" w:hAnsi="Times New Roman" w:cs="Times New Roman"/>
          <w:sz w:val="26"/>
          <w:szCs w:val="26"/>
          <w:lang w:val="ro-RO"/>
        </w:rPr>
        <w:t>,</w:t>
      </w:r>
      <w:r w:rsidR="00ED26B7" w:rsidRPr="000668E1">
        <w:rPr>
          <w:rFonts w:ascii="Times New Roman" w:hAnsi="Times New Roman" w:cs="Times New Roman"/>
          <w:sz w:val="26"/>
          <w:szCs w:val="26"/>
          <w:lang w:val="ro-RO"/>
        </w:rPr>
        <w:t xml:space="preserve"> atribut al Republicii Moldova</w:t>
      </w:r>
      <w:r w:rsidR="00ED26B7" w:rsidRPr="000668E1">
        <w:rPr>
          <w:rFonts w:ascii="Times New Roman" w:hAnsi="Times New Roman" w:cs="Times New Roman"/>
          <w:sz w:val="26"/>
          <w:szCs w:val="26"/>
          <w:lang w:val="ro-MD"/>
        </w:rPr>
        <w:t xml:space="preserve">.         </w:t>
      </w:r>
    </w:p>
    <w:p w:rsidR="000E0EF9" w:rsidRPr="000668E1" w:rsidRDefault="00E46D40" w:rsidP="00C813B5">
      <w:pPr>
        <w:pStyle w:val="HTMLPreformatted"/>
        <w:tabs>
          <w:tab w:val="left" w:pos="567"/>
        </w:tabs>
        <w:ind w:firstLine="567"/>
        <w:jc w:val="both"/>
        <w:rPr>
          <w:rFonts w:ascii="Times New Roman" w:hAnsi="Times New Roman" w:cs="Times New Roman"/>
          <w:sz w:val="26"/>
          <w:szCs w:val="26"/>
          <w:lang w:val="ro-MD"/>
        </w:rPr>
      </w:pPr>
      <w:r w:rsidRPr="000668E1">
        <w:rPr>
          <w:rFonts w:ascii="Times New Roman" w:hAnsi="Times New Roman" w:cs="Times New Roman"/>
          <w:bCs/>
          <w:sz w:val="26"/>
          <w:szCs w:val="26"/>
          <w:lang w:val="ro-MD"/>
        </w:rPr>
        <w:t>2</w:t>
      </w:r>
      <w:r w:rsidR="00934177" w:rsidRPr="000668E1">
        <w:rPr>
          <w:rFonts w:ascii="Times New Roman" w:hAnsi="Times New Roman" w:cs="Times New Roman"/>
          <w:bCs/>
          <w:sz w:val="26"/>
          <w:szCs w:val="26"/>
          <w:lang w:val="ro-MD"/>
        </w:rPr>
        <w:t xml:space="preserve">. </w:t>
      </w:r>
      <w:r w:rsidR="00B14DD1" w:rsidRPr="000668E1">
        <w:rPr>
          <w:rFonts w:ascii="Times New Roman" w:hAnsi="Times New Roman" w:cs="Times New Roman"/>
          <w:sz w:val="26"/>
          <w:szCs w:val="26"/>
          <w:lang w:val="ro-MD"/>
        </w:rPr>
        <w:t>A</w:t>
      </w:r>
      <w:r w:rsidR="00934177" w:rsidRPr="000668E1">
        <w:rPr>
          <w:rFonts w:ascii="Times New Roman" w:hAnsi="Times New Roman" w:cs="Times New Roman"/>
          <w:sz w:val="26"/>
          <w:szCs w:val="26"/>
          <w:lang w:val="ro-MD"/>
        </w:rPr>
        <w:t xml:space="preserve">vând în vedere practica </w:t>
      </w:r>
      <w:r w:rsidR="00C8269A" w:rsidRPr="000668E1">
        <w:rPr>
          <w:rFonts w:ascii="Times New Roman" w:hAnsi="Times New Roman" w:cs="Times New Roman"/>
          <w:sz w:val="26"/>
          <w:szCs w:val="26"/>
          <w:lang w:val="ro-MD"/>
        </w:rPr>
        <w:t xml:space="preserve">desfăşurării activităţii Comisiei pentru examinarea cererilor privind acordarea permisiunii de folosire a denumirii oficiale sau istorice a statului în marca de produs și/sau de serviciu, precum și în desenul sau modelul industrial (în continuare - Comisie) </w:t>
      </w:r>
      <w:r w:rsidR="00934177" w:rsidRPr="000668E1">
        <w:rPr>
          <w:rFonts w:ascii="Times New Roman" w:hAnsi="Times New Roman" w:cs="Times New Roman"/>
          <w:sz w:val="26"/>
          <w:szCs w:val="26"/>
          <w:lang w:val="ro-MD"/>
        </w:rPr>
        <w:t>pe parcursul ultimilor ani</w:t>
      </w:r>
      <w:r w:rsidR="00DC10C6" w:rsidRPr="000668E1">
        <w:rPr>
          <w:rFonts w:ascii="Times New Roman" w:hAnsi="Times New Roman" w:cs="Times New Roman"/>
          <w:sz w:val="26"/>
          <w:szCs w:val="26"/>
          <w:lang w:val="ro-MD"/>
        </w:rPr>
        <w:t xml:space="preserve">, în special, practicarea examinării mai </w:t>
      </w:r>
      <w:r w:rsidR="00DC10C6" w:rsidRPr="000668E1">
        <w:rPr>
          <w:rFonts w:ascii="Times New Roman" w:hAnsi="Times New Roman" w:cs="Times New Roman"/>
          <w:sz w:val="26"/>
          <w:szCs w:val="26"/>
          <w:lang w:val="ro-MD"/>
        </w:rPr>
        <w:lastRenderedPageBreak/>
        <w:t>multor cereri în cadrul unei singure şedinţe</w:t>
      </w:r>
      <w:r w:rsidR="006A2995" w:rsidRPr="000668E1">
        <w:rPr>
          <w:rFonts w:ascii="Times New Roman" w:hAnsi="Times New Roman" w:cs="Times New Roman"/>
          <w:sz w:val="26"/>
          <w:szCs w:val="26"/>
          <w:lang w:val="ro-MD"/>
        </w:rPr>
        <w:t>, şi</w:t>
      </w:r>
      <w:r w:rsidR="00C8269A" w:rsidRPr="000668E1">
        <w:rPr>
          <w:rFonts w:ascii="Times New Roman" w:hAnsi="Times New Roman" w:cs="Times New Roman"/>
          <w:sz w:val="26"/>
          <w:szCs w:val="26"/>
          <w:lang w:val="ro-MD"/>
        </w:rPr>
        <w:t xml:space="preserve"> </w:t>
      </w:r>
      <w:r w:rsidR="00815E3F" w:rsidRPr="000668E1">
        <w:rPr>
          <w:rFonts w:ascii="Times New Roman" w:hAnsi="Times New Roman" w:cs="Times New Roman"/>
          <w:sz w:val="26"/>
          <w:szCs w:val="26"/>
          <w:lang w:val="ro-MD"/>
        </w:rPr>
        <w:t xml:space="preserve">ţinând cont de </w:t>
      </w:r>
      <w:r w:rsidR="00C8269A" w:rsidRPr="000668E1">
        <w:rPr>
          <w:rFonts w:ascii="Times New Roman" w:hAnsi="Times New Roman" w:cs="Times New Roman"/>
          <w:sz w:val="26"/>
          <w:szCs w:val="26"/>
          <w:lang w:val="ro-MD"/>
        </w:rPr>
        <w:t xml:space="preserve">faptul apartenenţei membrilor </w:t>
      </w:r>
      <w:r w:rsidR="00DC10C6" w:rsidRPr="000668E1">
        <w:rPr>
          <w:rFonts w:ascii="Times New Roman" w:hAnsi="Times New Roman" w:cs="Times New Roman"/>
          <w:sz w:val="26"/>
          <w:szCs w:val="26"/>
          <w:lang w:val="ro-MD"/>
        </w:rPr>
        <w:t>Comisiei</w:t>
      </w:r>
      <w:r w:rsidR="00C8269A" w:rsidRPr="000668E1">
        <w:rPr>
          <w:rFonts w:ascii="Times New Roman" w:hAnsi="Times New Roman" w:cs="Times New Roman"/>
          <w:sz w:val="26"/>
          <w:szCs w:val="26"/>
          <w:lang w:val="ro-MD"/>
        </w:rPr>
        <w:t xml:space="preserve"> diferitor autorităţi</w:t>
      </w:r>
      <w:r w:rsidR="00312872" w:rsidRPr="000668E1">
        <w:rPr>
          <w:rFonts w:ascii="Times New Roman" w:hAnsi="Times New Roman" w:cs="Times New Roman"/>
          <w:sz w:val="26"/>
          <w:szCs w:val="26"/>
          <w:lang w:val="ro-MD"/>
        </w:rPr>
        <w:t>, din care cauză frecvent ap</w:t>
      </w:r>
      <w:r w:rsidRPr="000668E1">
        <w:rPr>
          <w:rFonts w:ascii="Times New Roman" w:hAnsi="Times New Roman" w:cs="Times New Roman"/>
          <w:sz w:val="26"/>
          <w:szCs w:val="26"/>
          <w:lang w:val="ro-MD"/>
        </w:rPr>
        <w:t>ar</w:t>
      </w:r>
      <w:r w:rsidR="00312872" w:rsidRPr="000668E1">
        <w:rPr>
          <w:rFonts w:ascii="Times New Roman" w:hAnsi="Times New Roman" w:cs="Times New Roman"/>
          <w:sz w:val="26"/>
          <w:szCs w:val="26"/>
          <w:lang w:val="ro-MD"/>
        </w:rPr>
        <w:t xml:space="preserve"> dificultăţi la convocarea lor într-o şedinţă comună într-un termen </w:t>
      </w:r>
      <w:r w:rsidRPr="000668E1">
        <w:rPr>
          <w:rFonts w:ascii="Times New Roman" w:hAnsi="Times New Roman" w:cs="Times New Roman"/>
          <w:sz w:val="26"/>
          <w:szCs w:val="26"/>
          <w:lang w:val="ro-MD"/>
        </w:rPr>
        <w:t xml:space="preserve">mai </w:t>
      </w:r>
      <w:r w:rsidR="00312872" w:rsidRPr="000668E1">
        <w:rPr>
          <w:rFonts w:ascii="Times New Roman" w:hAnsi="Times New Roman" w:cs="Times New Roman"/>
          <w:sz w:val="26"/>
          <w:szCs w:val="26"/>
          <w:lang w:val="ro-MD"/>
        </w:rPr>
        <w:t>restrâns,</w:t>
      </w:r>
      <w:r w:rsidR="00934177" w:rsidRPr="000668E1">
        <w:rPr>
          <w:rFonts w:ascii="Times New Roman" w:hAnsi="Times New Roman" w:cs="Times New Roman"/>
          <w:sz w:val="26"/>
          <w:szCs w:val="26"/>
          <w:lang w:val="ro-MD"/>
        </w:rPr>
        <w:t xml:space="preserve"> a fost </w:t>
      </w:r>
      <w:r w:rsidR="00C8269A" w:rsidRPr="000668E1">
        <w:rPr>
          <w:rFonts w:ascii="Times New Roman" w:hAnsi="Times New Roman" w:cs="Times New Roman"/>
          <w:sz w:val="26"/>
          <w:szCs w:val="26"/>
          <w:lang w:val="ro-MD"/>
        </w:rPr>
        <w:t xml:space="preserve">propusă </w:t>
      </w:r>
      <w:r w:rsidR="00CB36E5" w:rsidRPr="000668E1">
        <w:rPr>
          <w:rFonts w:ascii="Times New Roman" w:hAnsi="Times New Roman" w:cs="Times New Roman"/>
          <w:sz w:val="26"/>
          <w:szCs w:val="26"/>
          <w:lang w:val="ro-MD"/>
        </w:rPr>
        <w:t>majora</w:t>
      </w:r>
      <w:r w:rsidR="00C8269A" w:rsidRPr="000668E1">
        <w:rPr>
          <w:rFonts w:ascii="Times New Roman" w:hAnsi="Times New Roman" w:cs="Times New Roman"/>
          <w:sz w:val="26"/>
          <w:szCs w:val="26"/>
          <w:lang w:val="ro-MD"/>
        </w:rPr>
        <w:t xml:space="preserve">rea </w:t>
      </w:r>
      <w:r w:rsidR="00910537" w:rsidRPr="000668E1">
        <w:rPr>
          <w:rFonts w:ascii="Times New Roman" w:hAnsi="Times New Roman" w:cs="Times New Roman"/>
          <w:sz w:val="26"/>
          <w:szCs w:val="26"/>
          <w:lang w:val="ro-MD"/>
        </w:rPr>
        <w:t>termenul</w:t>
      </w:r>
      <w:r w:rsidR="00C8269A" w:rsidRPr="000668E1">
        <w:rPr>
          <w:rFonts w:ascii="Times New Roman" w:hAnsi="Times New Roman" w:cs="Times New Roman"/>
          <w:sz w:val="26"/>
          <w:szCs w:val="26"/>
          <w:lang w:val="ro-MD"/>
        </w:rPr>
        <w:t>ui</w:t>
      </w:r>
      <w:r w:rsidR="00910537" w:rsidRPr="000668E1">
        <w:rPr>
          <w:rFonts w:ascii="Times New Roman" w:hAnsi="Times New Roman" w:cs="Times New Roman"/>
          <w:sz w:val="26"/>
          <w:szCs w:val="26"/>
          <w:lang w:val="ro-MD"/>
        </w:rPr>
        <w:t xml:space="preserve"> </w:t>
      </w:r>
      <w:r w:rsidR="00934177" w:rsidRPr="000668E1">
        <w:rPr>
          <w:rFonts w:ascii="Times New Roman" w:hAnsi="Times New Roman" w:cs="Times New Roman"/>
          <w:sz w:val="26"/>
          <w:szCs w:val="26"/>
          <w:lang w:val="ro-MD"/>
        </w:rPr>
        <w:t>de examinare a cererilor în cadrul ședinței</w:t>
      </w:r>
      <w:r w:rsidR="00C8269A" w:rsidRPr="000668E1">
        <w:rPr>
          <w:rFonts w:ascii="Times New Roman" w:hAnsi="Times New Roman" w:cs="Times New Roman"/>
          <w:sz w:val="26"/>
          <w:szCs w:val="26"/>
          <w:lang w:val="ro-MD"/>
        </w:rPr>
        <w:t xml:space="preserve"> Comisiei</w:t>
      </w:r>
      <w:r w:rsidR="00763F72" w:rsidRPr="000668E1">
        <w:rPr>
          <w:rFonts w:ascii="Times New Roman" w:hAnsi="Times New Roman" w:cs="Times New Roman"/>
          <w:sz w:val="26"/>
          <w:szCs w:val="26"/>
          <w:lang w:val="ro-MD"/>
        </w:rPr>
        <w:t>,</w:t>
      </w:r>
      <w:r w:rsidR="00D041E8" w:rsidRPr="000668E1">
        <w:rPr>
          <w:rFonts w:ascii="Times New Roman" w:hAnsi="Times New Roman" w:cs="Times New Roman"/>
          <w:sz w:val="26"/>
          <w:szCs w:val="26"/>
          <w:lang w:val="ro-MD"/>
        </w:rPr>
        <w:t xml:space="preserve"> </w:t>
      </w:r>
      <w:r w:rsidR="00C8269A" w:rsidRPr="000668E1">
        <w:rPr>
          <w:rFonts w:ascii="Times New Roman" w:hAnsi="Times New Roman" w:cs="Times New Roman"/>
          <w:sz w:val="26"/>
          <w:szCs w:val="26"/>
          <w:lang w:val="ro-MD"/>
        </w:rPr>
        <w:t xml:space="preserve">prescris la pct.8, </w:t>
      </w:r>
      <w:r w:rsidR="00D041E8" w:rsidRPr="000668E1">
        <w:rPr>
          <w:rFonts w:ascii="Times New Roman" w:hAnsi="Times New Roman" w:cs="Times New Roman"/>
          <w:sz w:val="26"/>
          <w:szCs w:val="26"/>
          <w:lang w:val="ro-MD"/>
        </w:rPr>
        <w:t xml:space="preserve">de la „15 zile” până la „60 zile”, </w:t>
      </w:r>
      <w:r w:rsidR="00910537" w:rsidRPr="000668E1">
        <w:rPr>
          <w:rFonts w:ascii="Times New Roman" w:hAnsi="Times New Roman" w:cs="Times New Roman"/>
          <w:sz w:val="26"/>
          <w:szCs w:val="26"/>
          <w:lang w:val="ro-MD"/>
        </w:rPr>
        <w:t xml:space="preserve">precum și </w:t>
      </w:r>
      <w:r w:rsidR="00C8269A" w:rsidRPr="000668E1">
        <w:rPr>
          <w:rFonts w:ascii="Times New Roman" w:hAnsi="Times New Roman" w:cs="Times New Roman"/>
          <w:sz w:val="26"/>
          <w:szCs w:val="26"/>
          <w:lang w:val="ro-MD"/>
        </w:rPr>
        <w:t xml:space="preserve">a </w:t>
      </w:r>
      <w:r w:rsidR="00910537" w:rsidRPr="000668E1">
        <w:rPr>
          <w:rFonts w:ascii="Times New Roman" w:hAnsi="Times New Roman" w:cs="Times New Roman"/>
          <w:sz w:val="26"/>
          <w:szCs w:val="26"/>
          <w:lang w:val="ro-MD"/>
        </w:rPr>
        <w:t>termenul</w:t>
      </w:r>
      <w:r w:rsidR="00C8269A" w:rsidRPr="000668E1">
        <w:rPr>
          <w:rFonts w:ascii="Times New Roman" w:hAnsi="Times New Roman" w:cs="Times New Roman"/>
          <w:sz w:val="26"/>
          <w:szCs w:val="26"/>
          <w:lang w:val="ro-MD"/>
        </w:rPr>
        <w:t>ui</w:t>
      </w:r>
      <w:r w:rsidR="00910537" w:rsidRPr="000668E1">
        <w:rPr>
          <w:rFonts w:ascii="Times New Roman" w:hAnsi="Times New Roman" w:cs="Times New Roman"/>
          <w:sz w:val="26"/>
          <w:szCs w:val="26"/>
          <w:lang w:val="ro-MD"/>
        </w:rPr>
        <w:t xml:space="preserve"> de expediere solicitantului a deciziei de acordare sau neacordare a permisiunii. Totodată, </w:t>
      </w:r>
      <w:r w:rsidR="00312872" w:rsidRPr="000668E1">
        <w:rPr>
          <w:rFonts w:ascii="Times New Roman" w:hAnsi="Times New Roman" w:cs="Times New Roman"/>
          <w:sz w:val="26"/>
          <w:szCs w:val="26"/>
          <w:lang w:val="ro-MD"/>
        </w:rPr>
        <w:t xml:space="preserve">la pct.16 </w:t>
      </w:r>
      <w:r w:rsidR="00604420">
        <w:rPr>
          <w:rFonts w:ascii="Times New Roman" w:hAnsi="Times New Roman" w:cs="Times New Roman"/>
          <w:sz w:val="26"/>
          <w:szCs w:val="26"/>
          <w:lang w:val="ro-MD"/>
        </w:rPr>
        <w:t>se stabilește un termen de ”15</w:t>
      </w:r>
      <w:r w:rsidR="00910537" w:rsidRPr="000668E1">
        <w:rPr>
          <w:rFonts w:ascii="Times New Roman" w:hAnsi="Times New Roman" w:cs="Times New Roman"/>
          <w:sz w:val="26"/>
          <w:szCs w:val="26"/>
          <w:lang w:val="ro-MD"/>
        </w:rPr>
        <w:t xml:space="preserve"> zile” pentru a aduce la cunoștința titularului mărcii/desenului sau modelului industrial</w:t>
      </w:r>
      <w:r w:rsidR="0011129A">
        <w:rPr>
          <w:rFonts w:ascii="Times New Roman" w:hAnsi="Times New Roman" w:cs="Times New Roman"/>
          <w:sz w:val="26"/>
          <w:szCs w:val="26"/>
          <w:lang w:val="ro-MD"/>
        </w:rPr>
        <w:t xml:space="preserve"> decizia</w:t>
      </w:r>
      <w:r w:rsidR="00910537" w:rsidRPr="000668E1">
        <w:rPr>
          <w:rFonts w:ascii="Times New Roman" w:hAnsi="Times New Roman" w:cs="Times New Roman"/>
          <w:sz w:val="26"/>
          <w:szCs w:val="26"/>
          <w:lang w:val="ro-MD"/>
        </w:rPr>
        <w:t xml:space="preserve"> Comisiei privind retragerea permisiunii. </w:t>
      </w:r>
    </w:p>
    <w:p w:rsidR="005753D6" w:rsidRDefault="00E46D40" w:rsidP="00AD22CD">
      <w:pPr>
        <w:pStyle w:val="NormalWeb"/>
        <w:rPr>
          <w:sz w:val="26"/>
          <w:szCs w:val="26"/>
          <w:lang w:val="ro-RO"/>
        </w:rPr>
      </w:pPr>
      <w:r w:rsidRPr="00D5575A">
        <w:rPr>
          <w:b/>
          <w:sz w:val="26"/>
          <w:szCs w:val="26"/>
          <w:lang w:val="ro-RO"/>
        </w:rPr>
        <w:t>II.</w:t>
      </w:r>
      <w:r w:rsidRPr="000668E1">
        <w:rPr>
          <w:sz w:val="26"/>
          <w:szCs w:val="26"/>
          <w:lang w:val="ro-RO"/>
        </w:rPr>
        <w:t xml:space="preserve"> </w:t>
      </w:r>
      <w:r w:rsidR="00B00DB1" w:rsidRPr="000668E1">
        <w:rPr>
          <w:sz w:val="26"/>
          <w:szCs w:val="26"/>
          <w:lang w:val="ro-RO"/>
        </w:rPr>
        <w:t>De asemenea, s</w:t>
      </w:r>
      <w:r w:rsidR="004B3250" w:rsidRPr="000668E1">
        <w:rPr>
          <w:sz w:val="26"/>
          <w:szCs w:val="26"/>
          <w:lang w:val="ro-RO"/>
        </w:rPr>
        <w:t>e propune</w:t>
      </w:r>
      <w:r w:rsidR="00D47401" w:rsidRPr="000668E1">
        <w:rPr>
          <w:sz w:val="26"/>
          <w:szCs w:val="26"/>
          <w:lang w:val="ro-RO"/>
        </w:rPr>
        <w:t xml:space="preserve"> actualizarea componenţei Comisiei</w:t>
      </w:r>
      <w:r w:rsidR="003F7E4E" w:rsidRPr="000668E1">
        <w:rPr>
          <w:sz w:val="26"/>
          <w:szCs w:val="26"/>
          <w:lang w:val="ro-RO"/>
        </w:rPr>
        <w:t>, prevăzută în Anexa nr.2 la Hotărârea Guv</w:t>
      </w:r>
      <w:r w:rsidR="0075442C" w:rsidRPr="000668E1">
        <w:rPr>
          <w:sz w:val="26"/>
          <w:szCs w:val="26"/>
          <w:lang w:val="ro-RO"/>
        </w:rPr>
        <w:t>ernului nr. 1425 din 02.12.2003.</w:t>
      </w:r>
      <w:r w:rsidR="002149B0" w:rsidRPr="000668E1">
        <w:rPr>
          <w:sz w:val="26"/>
          <w:szCs w:val="26"/>
          <w:lang w:val="ro-RO"/>
        </w:rPr>
        <w:t xml:space="preserve"> </w:t>
      </w:r>
    </w:p>
    <w:p w:rsidR="0075442C" w:rsidRPr="000668E1" w:rsidRDefault="002149B0" w:rsidP="00AD22CD">
      <w:pPr>
        <w:pStyle w:val="NormalWeb"/>
        <w:rPr>
          <w:sz w:val="26"/>
          <w:szCs w:val="26"/>
          <w:lang w:val="ro-RO"/>
        </w:rPr>
      </w:pPr>
      <w:r w:rsidRPr="000668E1">
        <w:rPr>
          <w:sz w:val="26"/>
          <w:szCs w:val="26"/>
          <w:lang w:val="ro-RO"/>
        </w:rPr>
        <w:t>În acee</w:t>
      </w:r>
      <w:r w:rsidR="00B82DBF" w:rsidRPr="000668E1">
        <w:rPr>
          <w:sz w:val="26"/>
          <w:szCs w:val="26"/>
          <w:lang w:val="ro-RO"/>
        </w:rPr>
        <w:t xml:space="preserve">ași ordine de idei, urmare poruncii Cancelariei de Stat a Republicii Moldova nr. 31-16-3125 din 27.04.2017, </w:t>
      </w:r>
      <w:r w:rsidR="00ED5FC0" w:rsidRPr="000668E1">
        <w:rPr>
          <w:sz w:val="26"/>
          <w:szCs w:val="26"/>
          <w:lang w:val="ro-RO"/>
        </w:rPr>
        <w:t>precum şi ţinând cont de opinia Ministerului Economiei</w:t>
      </w:r>
      <w:r w:rsidR="00604420">
        <w:rPr>
          <w:sz w:val="26"/>
          <w:szCs w:val="26"/>
          <w:lang w:val="ro-RO"/>
        </w:rPr>
        <w:t xml:space="preserve"> şi Infrastructurii</w:t>
      </w:r>
      <w:r w:rsidR="00ED5FC0" w:rsidRPr="000668E1">
        <w:rPr>
          <w:sz w:val="26"/>
          <w:szCs w:val="26"/>
          <w:lang w:val="ro-RO"/>
        </w:rPr>
        <w:t xml:space="preserve">, </w:t>
      </w:r>
      <w:r w:rsidR="00B82DBF" w:rsidRPr="000668E1">
        <w:rPr>
          <w:sz w:val="26"/>
          <w:szCs w:val="26"/>
          <w:lang w:val="ro-RO"/>
        </w:rPr>
        <w:t xml:space="preserve">secretariatul Comisiei </w:t>
      </w:r>
      <w:r w:rsidR="00814139" w:rsidRPr="000668E1">
        <w:rPr>
          <w:sz w:val="26"/>
          <w:szCs w:val="26"/>
          <w:lang w:val="ro-RO"/>
        </w:rPr>
        <w:t xml:space="preserve">se propune </w:t>
      </w:r>
      <w:r w:rsidR="00B82DBF" w:rsidRPr="000668E1">
        <w:rPr>
          <w:sz w:val="26"/>
          <w:szCs w:val="26"/>
          <w:lang w:val="ro-RO"/>
        </w:rPr>
        <w:t xml:space="preserve">a fi asigurat de către </w:t>
      </w:r>
      <w:r w:rsidR="00ED5FC0" w:rsidRPr="000668E1">
        <w:rPr>
          <w:sz w:val="26"/>
          <w:szCs w:val="26"/>
          <w:lang w:val="ro-RO"/>
        </w:rPr>
        <w:t>Agenţia de Stat pentru Proprietatea Intelectuală</w:t>
      </w:r>
      <w:r w:rsidR="00B82DBF" w:rsidRPr="000668E1">
        <w:rPr>
          <w:sz w:val="26"/>
          <w:szCs w:val="26"/>
          <w:lang w:val="ro-RO"/>
        </w:rPr>
        <w:t>,</w:t>
      </w:r>
      <w:r w:rsidR="00AD22CD" w:rsidRPr="000668E1">
        <w:rPr>
          <w:sz w:val="26"/>
          <w:szCs w:val="26"/>
          <w:lang w:val="ro-RO"/>
        </w:rPr>
        <w:t xml:space="preserve"> </w:t>
      </w:r>
      <w:r w:rsidR="00B82DBF" w:rsidRPr="000668E1">
        <w:rPr>
          <w:sz w:val="26"/>
          <w:szCs w:val="26"/>
          <w:lang w:val="ro-RO"/>
        </w:rPr>
        <w:t xml:space="preserve">care </w:t>
      </w:r>
      <w:r w:rsidR="00ED5FC0" w:rsidRPr="000668E1">
        <w:rPr>
          <w:sz w:val="26"/>
          <w:szCs w:val="26"/>
          <w:lang w:val="ro-RO"/>
        </w:rPr>
        <w:t xml:space="preserve">este oficiul naţional în domeniul protecţiei proprietăţii intelectuale şi </w:t>
      </w:r>
      <w:r w:rsidR="00B40A75" w:rsidRPr="000668E1">
        <w:rPr>
          <w:sz w:val="26"/>
          <w:szCs w:val="26"/>
          <w:lang w:val="ro-RO"/>
        </w:rPr>
        <w:t>de</w:t>
      </w:r>
      <w:r w:rsidR="00ED5FC0" w:rsidRPr="000668E1">
        <w:rPr>
          <w:sz w:val="26"/>
          <w:szCs w:val="26"/>
          <w:lang w:val="ro-RO"/>
        </w:rPr>
        <w:t>ţine Registrul naţional al cerer</w:t>
      </w:r>
      <w:r w:rsidR="00541361" w:rsidRPr="000668E1">
        <w:rPr>
          <w:sz w:val="26"/>
          <w:szCs w:val="26"/>
          <w:lang w:val="ro-RO"/>
        </w:rPr>
        <w:t>ilor de înregistrare a mărcilor şi</w:t>
      </w:r>
      <w:r w:rsidR="00ED5FC0" w:rsidRPr="000668E1">
        <w:rPr>
          <w:sz w:val="26"/>
          <w:szCs w:val="26"/>
          <w:lang w:val="ro-RO"/>
        </w:rPr>
        <w:t xml:space="preserve"> Registrul naţional al cererilor de înregistrare a desenelor şi modelelor industriale, în </w:t>
      </w:r>
      <w:r w:rsidR="00B40A75" w:rsidRPr="000668E1">
        <w:rPr>
          <w:sz w:val="26"/>
          <w:szCs w:val="26"/>
          <w:lang w:val="ro-RO"/>
        </w:rPr>
        <w:t xml:space="preserve">conformitate cu prevederile </w:t>
      </w:r>
      <w:r w:rsidR="00ED5FC0" w:rsidRPr="000668E1">
        <w:rPr>
          <w:sz w:val="26"/>
          <w:szCs w:val="26"/>
          <w:lang w:val="ro-RO"/>
        </w:rPr>
        <w:t>Legilor nr.38-XVI din 29.02.2</w:t>
      </w:r>
      <w:r w:rsidR="00AD22CD" w:rsidRPr="000668E1">
        <w:rPr>
          <w:sz w:val="26"/>
          <w:szCs w:val="26"/>
          <w:lang w:val="ro-RO"/>
        </w:rPr>
        <w:t xml:space="preserve">008 privind protecţia mărcilor </w:t>
      </w:r>
      <w:r w:rsidR="00ED5FC0" w:rsidRPr="000668E1">
        <w:rPr>
          <w:sz w:val="26"/>
          <w:szCs w:val="26"/>
          <w:lang w:val="ro-RO"/>
        </w:rPr>
        <w:t>şi nr.161-XVI din 12.07.2007 privind protecţia desenelor şi modelelor industriale</w:t>
      </w:r>
      <w:r w:rsidR="00B40A75" w:rsidRPr="000668E1">
        <w:rPr>
          <w:sz w:val="26"/>
          <w:szCs w:val="26"/>
          <w:lang w:val="ro-RO"/>
        </w:rPr>
        <w:t>.</w:t>
      </w:r>
    </w:p>
    <w:p w:rsidR="00C16A85" w:rsidRPr="000668E1" w:rsidRDefault="00E46D40" w:rsidP="0061151B">
      <w:pPr>
        <w:pStyle w:val="HTMLPreformatted"/>
        <w:tabs>
          <w:tab w:val="left" w:pos="567"/>
        </w:tabs>
        <w:ind w:firstLine="567"/>
        <w:jc w:val="both"/>
        <w:rPr>
          <w:rFonts w:ascii="Times New Roman" w:hAnsi="Times New Roman" w:cs="Times New Roman"/>
          <w:sz w:val="26"/>
          <w:szCs w:val="26"/>
          <w:lang w:val="ro-RO"/>
        </w:rPr>
      </w:pPr>
      <w:r w:rsidRPr="00D5575A">
        <w:rPr>
          <w:rFonts w:ascii="Times New Roman" w:hAnsi="Times New Roman" w:cs="Times New Roman"/>
          <w:b/>
          <w:sz w:val="26"/>
          <w:szCs w:val="26"/>
          <w:lang w:val="ro-RO"/>
        </w:rPr>
        <w:t>III.</w:t>
      </w:r>
      <w:r w:rsidRPr="000668E1">
        <w:rPr>
          <w:rFonts w:ascii="Times New Roman" w:hAnsi="Times New Roman" w:cs="Times New Roman"/>
          <w:sz w:val="26"/>
          <w:szCs w:val="26"/>
          <w:lang w:val="ro-RO"/>
        </w:rPr>
        <w:t xml:space="preserve"> </w:t>
      </w:r>
      <w:r w:rsidR="00F2636E" w:rsidRPr="000668E1">
        <w:rPr>
          <w:rFonts w:ascii="Times New Roman" w:hAnsi="Times New Roman" w:cs="Times New Roman"/>
          <w:sz w:val="26"/>
          <w:szCs w:val="26"/>
          <w:lang w:val="ro-RO"/>
        </w:rPr>
        <w:t xml:space="preserve">La </w:t>
      </w:r>
      <w:r w:rsidR="00C16A85" w:rsidRPr="000668E1">
        <w:rPr>
          <w:rFonts w:ascii="Times New Roman" w:hAnsi="Times New Roman" w:cs="Times New Roman"/>
          <w:sz w:val="26"/>
          <w:szCs w:val="26"/>
          <w:lang w:val="ro-RO"/>
        </w:rPr>
        <w:t xml:space="preserve">Anexa nr.3 </w:t>
      </w:r>
      <w:r w:rsidR="00FB5313" w:rsidRPr="000668E1">
        <w:rPr>
          <w:rFonts w:ascii="Times New Roman" w:hAnsi="Times New Roman" w:cs="Times New Roman"/>
          <w:sz w:val="26"/>
          <w:szCs w:val="26"/>
          <w:lang w:val="ro-RO"/>
        </w:rPr>
        <w:t>din</w:t>
      </w:r>
      <w:r w:rsidR="00C16A85" w:rsidRPr="000668E1">
        <w:rPr>
          <w:rFonts w:ascii="Times New Roman" w:hAnsi="Times New Roman" w:cs="Times New Roman"/>
          <w:sz w:val="26"/>
          <w:szCs w:val="26"/>
          <w:lang w:val="ro-RO"/>
        </w:rPr>
        <w:t xml:space="preserve"> Hotărârea Guvernului nr. 1425 din 02.12.2003</w:t>
      </w:r>
      <w:r w:rsidR="00311B2A" w:rsidRPr="000668E1">
        <w:rPr>
          <w:rFonts w:ascii="Times New Roman" w:hAnsi="Times New Roman" w:cs="Times New Roman"/>
          <w:sz w:val="26"/>
          <w:szCs w:val="26"/>
          <w:lang w:val="ro-RO"/>
        </w:rPr>
        <w:t xml:space="preserve">, prin care se aprobă </w:t>
      </w:r>
      <w:r w:rsidR="00C16A85" w:rsidRPr="000668E1">
        <w:rPr>
          <w:rFonts w:ascii="Times New Roman" w:hAnsi="Times New Roman" w:cs="Times New Roman"/>
          <w:sz w:val="26"/>
          <w:szCs w:val="26"/>
          <w:lang w:val="ro-RO"/>
        </w:rPr>
        <w:t>Regulamentul Comisiei</w:t>
      </w:r>
      <w:r w:rsidR="00311B2A" w:rsidRPr="000668E1">
        <w:rPr>
          <w:rFonts w:ascii="Times New Roman" w:hAnsi="Times New Roman" w:cs="Times New Roman"/>
          <w:sz w:val="26"/>
          <w:szCs w:val="26"/>
          <w:lang w:val="ro-RO"/>
        </w:rPr>
        <w:t>,</w:t>
      </w:r>
      <w:r w:rsidR="00C16A85" w:rsidRPr="000668E1">
        <w:rPr>
          <w:rFonts w:ascii="Times New Roman" w:hAnsi="Times New Roman" w:cs="Times New Roman"/>
          <w:sz w:val="26"/>
          <w:szCs w:val="26"/>
          <w:lang w:val="ro-RO"/>
        </w:rPr>
        <w:t xml:space="preserve"> </w:t>
      </w:r>
      <w:r w:rsidR="00F2636E" w:rsidRPr="000668E1">
        <w:rPr>
          <w:rFonts w:ascii="Times New Roman" w:hAnsi="Times New Roman" w:cs="Times New Roman"/>
          <w:sz w:val="26"/>
          <w:szCs w:val="26"/>
          <w:lang w:val="ro-RO"/>
        </w:rPr>
        <w:t>se propun următoarele modificări şi completări:</w:t>
      </w:r>
    </w:p>
    <w:p w:rsidR="00FB5313" w:rsidRPr="000668E1" w:rsidRDefault="00F2636E" w:rsidP="0061151B">
      <w:pPr>
        <w:pStyle w:val="HTMLPreformatted"/>
        <w:tabs>
          <w:tab w:val="left" w:pos="567"/>
        </w:tabs>
        <w:ind w:firstLine="567"/>
        <w:jc w:val="both"/>
        <w:rPr>
          <w:rFonts w:ascii="Times New Roman" w:hAnsi="Times New Roman" w:cs="Times New Roman"/>
          <w:sz w:val="26"/>
          <w:szCs w:val="26"/>
          <w:lang w:val="ro-RO"/>
        </w:rPr>
      </w:pPr>
      <w:r w:rsidRPr="000668E1">
        <w:rPr>
          <w:rFonts w:ascii="Times New Roman" w:hAnsi="Times New Roman" w:cs="Times New Roman"/>
          <w:sz w:val="26"/>
          <w:szCs w:val="26"/>
          <w:lang w:val="ro-RO"/>
        </w:rPr>
        <w:t xml:space="preserve">1. </w:t>
      </w:r>
      <w:r w:rsidR="00916F99" w:rsidRPr="000668E1">
        <w:rPr>
          <w:rFonts w:ascii="Times New Roman" w:hAnsi="Times New Roman" w:cs="Times New Roman"/>
          <w:sz w:val="26"/>
          <w:szCs w:val="26"/>
          <w:lang w:val="ro-RO"/>
        </w:rPr>
        <w:t>P</w:t>
      </w:r>
      <w:r w:rsidR="0010022C" w:rsidRPr="000668E1">
        <w:rPr>
          <w:rFonts w:ascii="Times New Roman" w:hAnsi="Times New Roman" w:cs="Times New Roman"/>
          <w:sz w:val="26"/>
          <w:szCs w:val="26"/>
          <w:lang w:val="ro-RO"/>
        </w:rPr>
        <w:t xml:space="preserve">ct. 5 se completează cu o nouă atribuție </w:t>
      </w:r>
      <w:r w:rsidR="00FB5313" w:rsidRPr="000668E1">
        <w:rPr>
          <w:rFonts w:ascii="Times New Roman" w:hAnsi="Times New Roman" w:cs="Times New Roman"/>
          <w:sz w:val="26"/>
          <w:szCs w:val="26"/>
          <w:lang w:val="ro-RO"/>
        </w:rPr>
        <w:t>a Comisiei referitoare la examinarea sesizărilor privind încălcarea modului de folosire a denumirii oficiale sau istorice a statului în marca de produs și/sau de serviciu, precum și în desenul sau modelul industrial pentru care a fost acordată permisiunea.</w:t>
      </w:r>
    </w:p>
    <w:p w:rsidR="00F2636E" w:rsidRPr="000668E1" w:rsidRDefault="00FB5313" w:rsidP="00CA7361">
      <w:pPr>
        <w:pStyle w:val="tt"/>
        <w:ind w:firstLine="567"/>
        <w:jc w:val="both"/>
        <w:rPr>
          <w:b w:val="0"/>
          <w:bCs w:val="0"/>
          <w:sz w:val="26"/>
          <w:szCs w:val="26"/>
          <w:lang w:val="ro-RO"/>
        </w:rPr>
      </w:pPr>
      <w:r w:rsidRPr="000668E1">
        <w:rPr>
          <w:b w:val="0"/>
          <w:bCs w:val="0"/>
          <w:sz w:val="26"/>
          <w:szCs w:val="26"/>
          <w:lang w:val="ro-RO"/>
        </w:rPr>
        <w:t xml:space="preserve">2. </w:t>
      </w:r>
      <w:r w:rsidR="00916F99" w:rsidRPr="000668E1">
        <w:rPr>
          <w:b w:val="0"/>
          <w:bCs w:val="0"/>
          <w:sz w:val="26"/>
          <w:szCs w:val="26"/>
          <w:lang w:val="ro-RO"/>
        </w:rPr>
        <w:t>Î</w:t>
      </w:r>
      <w:r w:rsidR="0010022C" w:rsidRPr="000668E1">
        <w:rPr>
          <w:b w:val="0"/>
          <w:bCs w:val="0"/>
          <w:sz w:val="26"/>
          <w:szCs w:val="26"/>
          <w:lang w:val="ro-RO"/>
        </w:rPr>
        <w:t xml:space="preserve">n scopul </w:t>
      </w:r>
      <w:r w:rsidR="00916F99" w:rsidRPr="000668E1">
        <w:rPr>
          <w:b w:val="0"/>
          <w:bCs w:val="0"/>
          <w:sz w:val="26"/>
          <w:szCs w:val="26"/>
          <w:lang w:val="ro-RO"/>
        </w:rPr>
        <w:t xml:space="preserve">asigurării unei activități </w:t>
      </w:r>
      <w:r w:rsidR="0010022C" w:rsidRPr="000668E1">
        <w:rPr>
          <w:b w:val="0"/>
          <w:bCs w:val="0"/>
          <w:sz w:val="26"/>
          <w:szCs w:val="26"/>
          <w:lang w:val="ro-RO"/>
        </w:rPr>
        <w:t xml:space="preserve">eficiente a Comisiei, </w:t>
      </w:r>
      <w:r w:rsidR="00E479C1" w:rsidRPr="000668E1">
        <w:rPr>
          <w:b w:val="0"/>
          <w:bCs w:val="0"/>
          <w:sz w:val="26"/>
          <w:szCs w:val="26"/>
          <w:lang w:val="ro-RO"/>
        </w:rPr>
        <w:t>membrilor</w:t>
      </w:r>
      <w:r w:rsidR="008D5709" w:rsidRPr="000668E1">
        <w:rPr>
          <w:b w:val="0"/>
          <w:bCs w:val="0"/>
          <w:sz w:val="26"/>
          <w:szCs w:val="26"/>
          <w:lang w:val="ro-RO"/>
        </w:rPr>
        <w:t xml:space="preserve"> acesteia li se oferă posibilitatea să </w:t>
      </w:r>
      <w:r w:rsidR="00CA7361" w:rsidRPr="000668E1">
        <w:rPr>
          <w:b w:val="0"/>
          <w:bCs w:val="0"/>
          <w:sz w:val="26"/>
          <w:szCs w:val="26"/>
          <w:lang w:val="ro-RO"/>
        </w:rPr>
        <w:t>propună</w:t>
      </w:r>
      <w:r w:rsidR="008D5709" w:rsidRPr="000668E1">
        <w:rPr>
          <w:b w:val="0"/>
          <w:bCs w:val="0"/>
          <w:sz w:val="26"/>
          <w:szCs w:val="26"/>
          <w:lang w:val="ro-RO"/>
        </w:rPr>
        <w:t xml:space="preserve"> subiecte pe ordinea de zi</w:t>
      </w:r>
      <w:r w:rsidR="00CA7361" w:rsidRPr="000668E1">
        <w:rPr>
          <w:b w:val="0"/>
          <w:bCs w:val="0"/>
          <w:sz w:val="26"/>
          <w:szCs w:val="26"/>
          <w:lang w:val="ro-RO"/>
        </w:rPr>
        <w:t xml:space="preserve"> și să</w:t>
      </w:r>
      <w:r w:rsidR="008D5709" w:rsidRPr="000668E1">
        <w:rPr>
          <w:b w:val="0"/>
          <w:bCs w:val="0"/>
          <w:sz w:val="26"/>
          <w:szCs w:val="26"/>
          <w:lang w:val="ro-RO"/>
        </w:rPr>
        <w:t xml:space="preserve"> sesiz</w:t>
      </w:r>
      <w:r w:rsidR="00CA7361" w:rsidRPr="000668E1">
        <w:rPr>
          <w:b w:val="0"/>
          <w:bCs w:val="0"/>
          <w:sz w:val="26"/>
          <w:szCs w:val="26"/>
          <w:lang w:val="ro-RO"/>
        </w:rPr>
        <w:t>eze</w:t>
      </w:r>
      <w:r w:rsidR="008D5709" w:rsidRPr="000668E1">
        <w:rPr>
          <w:b w:val="0"/>
          <w:bCs w:val="0"/>
          <w:sz w:val="26"/>
          <w:szCs w:val="26"/>
          <w:lang w:val="ro-RO"/>
        </w:rPr>
        <w:t xml:space="preserve"> Comisia referitor la încălcarea modului de folosire a denumirii oficiale sau istorice a statului în marca de produs și/sau de serviciu, precum și în desenul sau modelul industrial pentru care a fost acordată permisiunea</w:t>
      </w:r>
      <w:r w:rsidR="00CA7361" w:rsidRPr="000668E1">
        <w:rPr>
          <w:b w:val="0"/>
          <w:bCs w:val="0"/>
          <w:sz w:val="26"/>
          <w:szCs w:val="26"/>
          <w:lang w:val="ro-RO"/>
        </w:rPr>
        <w:t>.</w:t>
      </w:r>
      <w:r w:rsidR="00675C19" w:rsidRPr="000668E1">
        <w:rPr>
          <w:b w:val="0"/>
          <w:bCs w:val="0"/>
          <w:sz w:val="26"/>
          <w:szCs w:val="26"/>
          <w:lang w:val="ro-RO"/>
        </w:rPr>
        <w:t xml:space="preserve"> </w:t>
      </w:r>
    </w:p>
    <w:p w:rsidR="00585A68" w:rsidRDefault="0011129A" w:rsidP="009202A3">
      <w:pPr>
        <w:ind w:firstLine="567"/>
        <w:jc w:val="both"/>
        <w:rPr>
          <w:sz w:val="26"/>
          <w:szCs w:val="26"/>
          <w:lang w:val="ro-MD"/>
        </w:rPr>
      </w:pPr>
      <w:r w:rsidRPr="00D5575A">
        <w:rPr>
          <w:b/>
          <w:sz w:val="26"/>
          <w:szCs w:val="26"/>
          <w:lang w:val="ro-RO"/>
        </w:rPr>
        <w:t>I</w:t>
      </w:r>
      <w:r>
        <w:rPr>
          <w:b/>
          <w:sz w:val="26"/>
          <w:szCs w:val="26"/>
          <w:lang w:val="ro-RO"/>
        </w:rPr>
        <w:t>V</w:t>
      </w:r>
      <w:r w:rsidRPr="00D5575A">
        <w:rPr>
          <w:b/>
          <w:sz w:val="26"/>
          <w:szCs w:val="26"/>
          <w:lang w:val="ro-RO"/>
        </w:rPr>
        <w:t>.</w:t>
      </w:r>
      <w:r w:rsidRPr="00585A68">
        <w:rPr>
          <w:sz w:val="26"/>
          <w:szCs w:val="26"/>
          <w:lang w:val="ro-RO"/>
        </w:rPr>
        <w:t xml:space="preserve"> </w:t>
      </w:r>
      <w:r w:rsidR="00585A68" w:rsidRPr="00585A68">
        <w:rPr>
          <w:sz w:val="26"/>
          <w:szCs w:val="26"/>
          <w:lang w:val="ro-RO"/>
        </w:rPr>
        <w:t>Î</w:t>
      </w:r>
      <w:r w:rsidR="00585A68" w:rsidRPr="00BE18C1">
        <w:rPr>
          <w:sz w:val="26"/>
          <w:szCs w:val="26"/>
          <w:lang w:val="ro-MD"/>
        </w:rPr>
        <w:t xml:space="preserve">n contextul demarării acțiunilor orientate spre combaterea și prevenirea încălcărilor drepturilor de proprietate intelectuală, precum și cele în scopul consolidării și dezvoltării domeniului de referință, a apărut necesitatea de </w:t>
      </w:r>
      <w:r w:rsidR="00585A68">
        <w:rPr>
          <w:sz w:val="26"/>
          <w:szCs w:val="26"/>
          <w:lang w:val="ro-MD"/>
        </w:rPr>
        <w:t>a revedea componența C</w:t>
      </w:r>
      <w:r w:rsidR="00585A68" w:rsidRPr="00BE18C1">
        <w:rPr>
          <w:sz w:val="26"/>
          <w:szCs w:val="26"/>
          <w:lang w:val="ro-MD"/>
        </w:rPr>
        <w:t>omisiei</w:t>
      </w:r>
      <w:r w:rsidR="003D0DC0" w:rsidRPr="003D0DC0">
        <w:rPr>
          <w:sz w:val="26"/>
          <w:szCs w:val="26"/>
          <w:lang w:val="ro-MD"/>
        </w:rPr>
        <w:t xml:space="preserve"> </w:t>
      </w:r>
      <w:r w:rsidR="003D0DC0" w:rsidRPr="00C2556F">
        <w:rPr>
          <w:sz w:val="26"/>
          <w:szCs w:val="26"/>
          <w:lang w:val="ro-MD"/>
        </w:rPr>
        <w:t>naţional</w:t>
      </w:r>
      <w:r w:rsidR="003D0DC0">
        <w:rPr>
          <w:sz w:val="26"/>
          <w:szCs w:val="26"/>
          <w:lang w:val="ro-MD"/>
        </w:rPr>
        <w:t>e</w:t>
      </w:r>
      <w:r w:rsidR="003D0DC0" w:rsidRPr="00C2556F">
        <w:rPr>
          <w:sz w:val="26"/>
          <w:szCs w:val="26"/>
          <w:lang w:val="ro-MD"/>
        </w:rPr>
        <w:t xml:space="preserve"> pentru proprietatea intelectuală (în continuare – C</w:t>
      </w:r>
      <w:r w:rsidR="003D0DC0">
        <w:rPr>
          <w:sz w:val="26"/>
          <w:szCs w:val="26"/>
          <w:lang w:val="ro-MD"/>
        </w:rPr>
        <w:t>NPI</w:t>
      </w:r>
      <w:r w:rsidR="003D0DC0" w:rsidRPr="00C2556F">
        <w:rPr>
          <w:sz w:val="26"/>
          <w:szCs w:val="26"/>
          <w:lang w:val="ro-MD"/>
        </w:rPr>
        <w:t>)</w:t>
      </w:r>
      <w:r w:rsidR="003D0DC0" w:rsidRPr="00BE18C1">
        <w:rPr>
          <w:sz w:val="26"/>
          <w:szCs w:val="26"/>
          <w:lang w:val="ro-MD"/>
        </w:rPr>
        <w:t xml:space="preserve"> </w:t>
      </w:r>
      <w:r w:rsidR="00585A68" w:rsidRPr="00BE18C1">
        <w:rPr>
          <w:sz w:val="26"/>
          <w:szCs w:val="26"/>
          <w:lang w:val="ro-MD"/>
        </w:rPr>
        <w:t xml:space="preserve"> în vederea includerii altor autorități vizate, fapt propus de participanții ședinței din 19.04.2016, consemnat în Hotărârea Comisiei nr. 6 din 19.04.2016 cu privire la recomandarea de modificare a Hotărârii Guvernului nr. 489 din 29.03.2008 cu privire la </w:t>
      </w:r>
      <w:r w:rsidR="00585A68" w:rsidRPr="002A36B4">
        <w:rPr>
          <w:sz w:val="26"/>
          <w:szCs w:val="26"/>
          <w:lang w:val="ro-MD"/>
        </w:rPr>
        <w:t xml:space="preserve">Comisia națională pentru proprietatea intelectuală. </w:t>
      </w:r>
    </w:p>
    <w:p w:rsidR="009202A3" w:rsidRDefault="00554771" w:rsidP="009202A3">
      <w:pPr>
        <w:ind w:firstLine="567"/>
        <w:jc w:val="both"/>
        <w:rPr>
          <w:sz w:val="26"/>
          <w:szCs w:val="26"/>
          <w:lang w:val="ro-MD"/>
        </w:rPr>
      </w:pPr>
      <w:r w:rsidRPr="00C2556F">
        <w:rPr>
          <w:sz w:val="26"/>
          <w:szCs w:val="26"/>
          <w:lang w:val="ro-MD"/>
        </w:rPr>
        <w:t>C</w:t>
      </w:r>
      <w:r>
        <w:rPr>
          <w:sz w:val="26"/>
          <w:szCs w:val="26"/>
          <w:lang w:val="ro-MD"/>
        </w:rPr>
        <w:t>NPI</w:t>
      </w:r>
      <w:r w:rsidRPr="00EF0366">
        <w:rPr>
          <w:sz w:val="26"/>
          <w:szCs w:val="26"/>
          <w:lang w:val="ro-MD"/>
        </w:rPr>
        <w:t xml:space="preserve"> </w:t>
      </w:r>
      <w:r w:rsidRPr="00BE18C1">
        <w:rPr>
          <w:sz w:val="26"/>
          <w:szCs w:val="26"/>
          <w:lang w:val="ro-MD"/>
        </w:rPr>
        <w:t>a fost creată</w:t>
      </w:r>
      <w:r w:rsidRPr="00C2556F">
        <w:rPr>
          <w:sz w:val="26"/>
          <w:szCs w:val="26"/>
          <w:lang w:val="ro-MD"/>
        </w:rPr>
        <w:t xml:space="preserve"> </w:t>
      </w:r>
      <w:r w:rsidRPr="00BE18C1">
        <w:rPr>
          <w:sz w:val="26"/>
          <w:szCs w:val="26"/>
          <w:lang w:val="ro-MD"/>
        </w:rPr>
        <w:t>prin Hotărârea Guvernului nr. 489 din 29.03.2008</w:t>
      </w:r>
      <w:r>
        <w:rPr>
          <w:sz w:val="26"/>
          <w:szCs w:val="26"/>
          <w:lang w:val="ro-MD"/>
        </w:rPr>
        <w:t xml:space="preserve"> î</w:t>
      </w:r>
      <w:r w:rsidR="009202A3" w:rsidRPr="00BE18C1">
        <w:rPr>
          <w:sz w:val="26"/>
          <w:szCs w:val="26"/>
          <w:lang w:val="ro-MD"/>
        </w:rPr>
        <w:t>n vederea conjugării eforturilor la nivel național a instituțiilor abilitate</w:t>
      </w:r>
      <w:r>
        <w:rPr>
          <w:sz w:val="26"/>
          <w:szCs w:val="26"/>
          <w:lang w:val="ro-MD"/>
        </w:rPr>
        <w:t xml:space="preserve"> și</w:t>
      </w:r>
      <w:r w:rsidR="009202A3" w:rsidRPr="00BE18C1">
        <w:rPr>
          <w:sz w:val="26"/>
          <w:szCs w:val="26"/>
          <w:lang w:val="ro-MD"/>
        </w:rPr>
        <w:t xml:space="preserve"> reprezintă un organ consultativ pe lângă Guvern, care </w:t>
      </w:r>
      <w:r w:rsidR="009202A3" w:rsidRPr="00C2556F">
        <w:rPr>
          <w:sz w:val="26"/>
          <w:szCs w:val="26"/>
          <w:lang w:val="ro-MD"/>
        </w:rPr>
        <w:t xml:space="preserve"> coordon</w:t>
      </w:r>
      <w:r w:rsidR="009202A3" w:rsidRPr="00BE18C1">
        <w:rPr>
          <w:sz w:val="26"/>
          <w:szCs w:val="26"/>
          <w:lang w:val="ro-MD"/>
        </w:rPr>
        <w:t>ează</w:t>
      </w:r>
      <w:r w:rsidR="009202A3" w:rsidRPr="00C2556F">
        <w:rPr>
          <w:sz w:val="26"/>
          <w:szCs w:val="26"/>
          <w:lang w:val="ro-MD"/>
        </w:rPr>
        <w:t xml:space="preserve"> şi asigură interacţiun</w:t>
      </w:r>
      <w:r w:rsidR="009202A3" w:rsidRPr="00BE18C1">
        <w:rPr>
          <w:sz w:val="26"/>
          <w:szCs w:val="26"/>
          <w:lang w:val="ro-MD"/>
        </w:rPr>
        <w:t>ea</w:t>
      </w:r>
      <w:r w:rsidR="009202A3" w:rsidRPr="00C2556F">
        <w:rPr>
          <w:sz w:val="26"/>
          <w:szCs w:val="26"/>
          <w:lang w:val="ro-MD"/>
        </w:rPr>
        <w:t xml:space="preserve"> ministerelor, altor autorităţi administrative centrale, precum şi titularilor drepturilor de proprietate intelectuală în activităţile orientate spre dezvoltarea şi consolidarea sistemului naţional de proprietate intelectuală, combaterea şi prevenirea încălcărilor drepturilor de proprietate intelectuală şi lupta cu contrafacerea şi pirateria în Republica Moldova.</w:t>
      </w:r>
      <w:r w:rsidR="00EF0366">
        <w:rPr>
          <w:sz w:val="26"/>
          <w:szCs w:val="26"/>
          <w:lang w:val="ro-MD"/>
        </w:rPr>
        <w:t xml:space="preserve"> </w:t>
      </w:r>
    </w:p>
    <w:p w:rsidR="009202A3" w:rsidRPr="00BE18C1" w:rsidRDefault="009202A3" w:rsidP="009202A3">
      <w:pPr>
        <w:ind w:firstLine="567"/>
        <w:jc w:val="both"/>
        <w:rPr>
          <w:sz w:val="26"/>
          <w:szCs w:val="26"/>
          <w:lang w:val="ro-MD"/>
        </w:rPr>
      </w:pPr>
      <w:r w:rsidRPr="00BE18C1">
        <w:rPr>
          <w:sz w:val="26"/>
          <w:szCs w:val="26"/>
          <w:lang w:val="ro-MD"/>
        </w:rPr>
        <w:t xml:space="preserve">Atribuţiile de bază ale Comisiei sunt: </w:t>
      </w:r>
    </w:p>
    <w:p w:rsidR="009202A3" w:rsidRPr="00E761CC" w:rsidRDefault="009202A3" w:rsidP="009202A3">
      <w:pPr>
        <w:ind w:firstLine="567"/>
        <w:jc w:val="both"/>
        <w:rPr>
          <w:sz w:val="26"/>
          <w:szCs w:val="26"/>
          <w:lang w:val="ro-MD"/>
        </w:rPr>
      </w:pPr>
      <w:r w:rsidRPr="00E761CC">
        <w:rPr>
          <w:sz w:val="26"/>
          <w:szCs w:val="26"/>
          <w:lang w:val="ro-MD"/>
        </w:rPr>
        <w:t xml:space="preserve">a) coordonarea activităţilor în domeniul combaterii şi prevenirii încălcărilor drepturilor de proprietate intelectuală, luptei cu contrafacerea şi pirateria în Republica Moldova; </w:t>
      </w:r>
    </w:p>
    <w:p w:rsidR="009202A3" w:rsidRPr="00E761CC" w:rsidRDefault="009202A3" w:rsidP="009202A3">
      <w:pPr>
        <w:ind w:firstLine="567"/>
        <w:jc w:val="both"/>
        <w:rPr>
          <w:sz w:val="26"/>
          <w:szCs w:val="26"/>
          <w:lang w:val="ro-MD"/>
        </w:rPr>
      </w:pPr>
      <w:r w:rsidRPr="00E761CC">
        <w:rPr>
          <w:sz w:val="26"/>
          <w:szCs w:val="26"/>
          <w:lang w:val="ro-MD"/>
        </w:rPr>
        <w:t xml:space="preserve">b) consultarea şi propunerea măsurilor şi acţiunilor orientate spre dezvoltarea şi consolidarea sistemului de protecţie a proprietăţii intelectuale; </w:t>
      </w:r>
    </w:p>
    <w:p w:rsidR="009202A3" w:rsidRPr="00E761CC" w:rsidRDefault="009202A3" w:rsidP="009202A3">
      <w:pPr>
        <w:ind w:firstLine="567"/>
        <w:jc w:val="both"/>
        <w:rPr>
          <w:sz w:val="26"/>
          <w:szCs w:val="26"/>
          <w:lang w:val="ro-MD"/>
        </w:rPr>
      </w:pPr>
      <w:r w:rsidRPr="00E761CC">
        <w:rPr>
          <w:sz w:val="26"/>
          <w:szCs w:val="26"/>
          <w:lang w:val="ro-MD"/>
        </w:rPr>
        <w:lastRenderedPageBreak/>
        <w:t>c) acordarea asistenţei la realizarea strategiei şi programelor de dezvoltare a sistemului naţional de protecţie şi utilizare a obiectelor de proprietate intelectuală, acordurilor internaţionale şi regionale în domeniul proprietăţii intelectuale la care Republica Moldova este parte;</w:t>
      </w:r>
    </w:p>
    <w:p w:rsidR="009202A3" w:rsidRPr="00E761CC" w:rsidRDefault="009202A3" w:rsidP="009202A3">
      <w:pPr>
        <w:ind w:firstLine="567"/>
        <w:jc w:val="both"/>
        <w:rPr>
          <w:sz w:val="26"/>
          <w:szCs w:val="26"/>
          <w:lang w:val="ro-MD"/>
        </w:rPr>
      </w:pPr>
      <w:r w:rsidRPr="00E761CC">
        <w:rPr>
          <w:sz w:val="26"/>
          <w:szCs w:val="26"/>
          <w:lang w:val="ro-MD"/>
        </w:rPr>
        <w:t>d) monitorizarea şi evaluarea activităţii autorităţilor publice privind asigurarea dezvoltării şi consolidării sistemului naţional de proprietate intelectuală;</w:t>
      </w:r>
    </w:p>
    <w:p w:rsidR="009202A3" w:rsidRPr="00E761CC" w:rsidRDefault="009202A3" w:rsidP="009202A3">
      <w:pPr>
        <w:ind w:firstLine="567"/>
        <w:jc w:val="both"/>
        <w:rPr>
          <w:sz w:val="26"/>
          <w:szCs w:val="26"/>
          <w:lang w:val="ro-MD"/>
        </w:rPr>
      </w:pPr>
      <w:r w:rsidRPr="00E761CC">
        <w:rPr>
          <w:sz w:val="26"/>
          <w:szCs w:val="26"/>
          <w:lang w:val="ro-MD"/>
        </w:rPr>
        <w:t xml:space="preserve">e) aprobarea anuală a planului de activitate a Comisiei; </w:t>
      </w:r>
    </w:p>
    <w:p w:rsidR="009202A3" w:rsidRPr="00E761CC" w:rsidRDefault="009202A3" w:rsidP="009202A3">
      <w:pPr>
        <w:ind w:firstLine="567"/>
        <w:jc w:val="both"/>
        <w:rPr>
          <w:sz w:val="26"/>
          <w:szCs w:val="26"/>
          <w:lang w:val="ro-MD"/>
        </w:rPr>
      </w:pPr>
      <w:r w:rsidRPr="00E761CC">
        <w:rPr>
          <w:sz w:val="26"/>
          <w:szCs w:val="26"/>
          <w:lang w:val="ro-MD"/>
        </w:rPr>
        <w:t>f) evaluarea periodică a realizării hotăr</w:t>
      </w:r>
      <w:r w:rsidRPr="00BE18C1">
        <w:rPr>
          <w:sz w:val="26"/>
          <w:szCs w:val="26"/>
          <w:lang w:val="ro-MD"/>
        </w:rPr>
        <w:t>â</w:t>
      </w:r>
      <w:r w:rsidRPr="00E761CC">
        <w:rPr>
          <w:sz w:val="26"/>
          <w:szCs w:val="26"/>
          <w:lang w:val="ro-MD"/>
        </w:rPr>
        <w:t>rilor Comisiei şi a măsurilor întreprinse în acest sens, precum şi a activităţii grupurilor de lucru create în cadrul Comisiei.</w:t>
      </w:r>
    </w:p>
    <w:p w:rsidR="009202A3" w:rsidRDefault="009202A3" w:rsidP="009202A3">
      <w:pPr>
        <w:tabs>
          <w:tab w:val="left" w:pos="851"/>
        </w:tabs>
        <w:ind w:firstLine="567"/>
        <w:jc w:val="both"/>
        <w:rPr>
          <w:sz w:val="26"/>
          <w:szCs w:val="26"/>
          <w:lang w:val="ro-MD"/>
        </w:rPr>
      </w:pPr>
      <w:r w:rsidRPr="00BE18C1">
        <w:rPr>
          <w:sz w:val="26"/>
          <w:szCs w:val="26"/>
          <w:lang w:val="ro-MD"/>
        </w:rPr>
        <w:t>În temeiul pct. 5 din hotărârea menționată, c</w:t>
      </w:r>
      <w:r w:rsidRPr="00B2439D">
        <w:rPr>
          <w:sz w:val="26"/>
          <w:szCs w:val="26"/>
          <w:lang w:val="ro-MD"/>
        </w:rPr>
        <w:t>omponenţa nominală a Comisiei este aprobat</w:t>
      </w:r>
      <w:r w:rsidRPr="00BE18C1">
        <w:rPr>
          <w:sz w:val="26"/>
          <w:szCs w:val="26"/>
          <w:lang w:val="ro-MD"/>
        </w:rPr>
        <w:t>ă de Guvern. Membrii Comisiei su</w:t>
      </w:r>
      <w:r w:rsidRPr="00B2439D">
        <w:rPr>
          <w:sz w:val="26"/>
          <w:szCs w:val="26"/>
          <w:lang w:val="ro-MD"/>
        </w:rPr>
        <w:t>nt reprezentanţi ai organelor centrale de specialitate ale administraţiei publice la nivel de viceminiştri, organelor de drept şi de control, responsabile pentru protecţia drepturilor de proprietate intelectuală, precum şi reprezentanţi ai organizaţiilor necomerciale din domeniul proprietăţii intelectuale.</w:t>
      </w:r>
    </w:p>
    <w:p w:rsidR="009202A3" w:rsidRPr="00BE18C1" w:rsidRDefault="009202A3" w:rsidP="009202A3">
      <w:pPr>
        <w:tabs>
          <w:tab w:val="left" w:pos="851"/>
        </w:tabs>
        <w:ind w:firstLine="567"/>
        <w:jc w:val="both"/>
        <w:rPr>
          <w:sz w:val="26"/>
          <w:szCs w:val="26"/>
          <w:lang w:val="ro-MD"/>
        </w:rPr>
      </w:pPr>
      <w:r w:rsidRPr="00BE18C1">
        <w:rPr>
          <w:sz w:val="26"/>
          <w:szCs w:val="26"/>
          <w:lang w:val="ro-MD"/>
        </w:rPr>
        <w:t xml:space="preserve">Corespunzător, la momentul actual, din componența Comisiei fac parte persoanele reprezentative ale următoarelor autorități: </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Ministerul Economiei;</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Agenția de Stat pentru Proprietatea Intelectuală;</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Ministerul Tehnologiei Informațiilor și Comunicațiilor;</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Ministerul Justiției;</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Ministerul Afacerilor Interne;</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Ministerul Agriculturii și Industriei Alimentare;</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Ministerul Culturii;</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Academia de Științe a Moldovei;</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Camera de Comerț și Industrie;</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Procuratura Generală;</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Serviciul Vamal;</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Agenția pentru protecția Consumatorilor;</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Comitetul Executiv al UTA Găgăuzia;</w:t>
      </w:r>
    </w:p>
    <w:p w:rsidR="009202A3" w:rsidRPr="00BE18C1" w:rsidRDefault="009202A3" w:rsidP="009202A3">
      <w:pPr>
        <w:pStyle w:val="ListParagraph"/>
        <w:numPr>
          <w:ilvl w:val="0"/>
          <w:numId w:val="1"/>
        </w:numPr>
        <w:tabs>
          <w:tab w:val="left" w:pos="851"/>
        </w:tabs>
        <w:spacing w:after="0"/>
        <w:ind w:left="0" w:firstLine="567"/>
        <w:jc w:val="both"/>
        <w:rPr>
          <w:rFonts w:ascii="Times New Roman" w:eastAsia="Times New Roman" w:hAnsi="Times New Roman" w:cs="Times New Roman"/>
          <w:sz w:val="26"/>
          <w:szCs w:val="26"/>
          <w:lang w:val="ro-MD" w:eastAsia="ru-RU"/>
        </w:rPr>
      </w:pPr>
      <w:r w:rsidRPr="00BE18C1">
        <w:rPr>
          <w:rFonts w:ascii="Times New Roman" w:eastAsia="Times New Roman" w:hAnsi="Times New Roman" w:cs="Times New Roman"/>
          <w:sz w:val="26"/>
          <w:szCs w:val="26"/>
          <w:lang w:val="ro-MD" w:eastAsia="ru-RU"/>
        </w:rPr>
        <w:t>Centrul pentru Protecția Consumatorilor.</w:t>
      </w:r>
    </w:p>
    <w:p w:rsidR="009202A3" w:rsidRPr="002A36B4" w:rsidRDefault="009202A3" w:rsidP="009202A3">
      <w:pPr>
        <w:tabs>
          <w:tab w:val="left" w:pos="851"/>
        </w:tabs>
        <w:ind w:firstLine="567"/>
        <w:jc w:val="both"/>
        <w:rPr>
          <w:sz w:val="26"/>
          <w:szCs w:val="26"/>
          <w:lang w:val="ro-MD"/>
        </w:rPr>
      </w:pPr>
    </w:p>
    <w:p w:rsidR="00E46D40" w:rsidRPr="000668E1" w:rsidRDefault="00E46D40" w:rsidP="00675C19">
      <w:pPr>
        <w:ind w:firstLine="540"/>
        <w:jc w:val="both"/>
        <w:rPr>
          <w:sz w:val="26"/>
          <w:szCs w:val="26"/>
          <w:lang w:val="ro-MD"/>
        </w:rPr>
      </w:pPr>
    </w:p>
    <w:p w:rsidR="00675C19" w:rsidRPr="000668E1" w:rsidRDefault="007B3DB6" w:rsidP="00675C19">
      <w:pPr>
        <w:ind w:firstLine="540"/>
        <w:jc w:val="both"/>
        <w:rPr>
          <w:sz w:val="26"/>
          <w:szCs w:val="26"/>
          <w:lang w:val="ro-MD"/>
        </w:rPr>
      </w:pPr>
      <w:r w:rsidRPr="000668E1">
        <w:rPr>
          <w:sz w:val="26"/>
          <w:szCs w:val="26"/>
          <w:lang w:val="ro-MD"/>
        </w:rPr>
        <w:t xml:space="preserve">Celelalte modificări şi completări conform proiectului sunt neesenţiale şi sunt determinate de </w:t>
      </w:r>
      <w:r w:rsidR="00315F2D" w:rsidRPr="000668E1">
        <w:rPr>
          <w:sz w:val="26"/>
          <w:szCs w:val="26"/>
          <w:lang w:val="ro-MD"/>
        </w:rPr>
        <w:t>opera</w:t>
      </w:r>
      <w:r w:rsidRPr="000668E1">
        <w:rPr>
          <w:sz w:val="26"/>
          <w:szCs w:val="26"/>
          <w:lang w:val="ro-MD"/>
        </w:rPr>
        <w:t>rea modificărilor şi completărilor expuse mai sus.</w:t>
      </w:r>
    </w:p>
    <w:p w:rsidR="000668E1" w:rsidRPr="000668E1" w:rsidRDefault="003A4BA4" w:rsidP="003A4BA4">
      <w:pPr>
        <w:pStyle w:val="Default"/>
        <w:ind w:firstLine="540"/>
        <w:jc w:val="both"/>
        <w:rPr>
          <w:sz w:val="26"/>
          <w:szCs w:val="26"/>
          <w:lang w:val="ro-MD"/>
        </w:rPr>
      </w:pPr>
      <w:r w:rsidRPr="000668E1">
        <w:rPr>
          <w:sz w:val="26"/>
          <w:szCs w:val="26"/>
          <w:lang w:val="ro-RO"/>
        </w:rPr>
        <w:t>Amendamentele propuse la Hotărârea Guvernului nr. 1425 din 02.12.2003</w:t>
      </w:r>
      <w:r w:rsidR="0011129A">
        <w:rPr>
          <w:sz w:val="26"/>
          <w:szCs w:val="26"/>
          <w:lang w:val="ro-RO"/>
        </w:rPr>
        <w:t xml:space="preserve"> și </w:t>
      </w:r>
      <w:r w:rsidR="0011129A" w:rsidRPr="00BE18C1">
        <w:rPr>
          <w:sz w:val="26"/>
          <w:szCs w:val="26"/>
          <w:lang w:val="ro-MD"/>
        </w:rPr>
        <w:t>Hotărârea Guvernului nr. 489 din 29.03.2008</w:t>
      </w:r>
      <w:r w:rsidRPr="000668E1">
        <w:rPr>
          <w:sz w:val="26"/>
          <w:szCs w:val="26"/>
          <w:lang w:val="ro-RO"/>
        </w:rPr>
        <w:t xml:space="preserve"> nu implică cheltuieli financiare </w:t>
      </w:r>
      <w:r w:rsidRPr="000668E1">
        <w:rPr>
          <w:sz w:val="26"/>
          <w:szCs w:val="26"/>
          <w:lang w:val="ro-MD"/>
        </w:rPr>
        <w:t xml:space="preserve">din partea statului. </w:t>
      </w:r>
      <w:r w:rsidR="0011129A">
        <w:rPr>
          <w:sz w:val="26"/>
          <w:szCs w:val="26"/>
          <w:lang w:val="ro-MD"/>
        </w:rPr>
        <w:t xml:space="preserve"> </w:t>
      </w:r>
    </w:p>
    <w:p w:rsidR="00F538D1" w:rsidRDefault="00F538D1" w:rsidP="00BD2BBF">
      <w:pPr>
        <w:ind w:firstLine="567"/>
        <w:jc w:val="both"/>
        <w:rPr>
          <w:sz w:val="26"/>
          <w:szCs w:val="26"/>
          <w:lang w:val="ro-MD"/>
        </w:rPr>
      </w:pPr>
    </w:p>
    <w:p w:rsidR="00F538D1" w:rsidRPr="00BE18C1" w:rsidRDefault="00F538D1" w:rsidP="000E2FB1">
      <w:pPr>
        <w:tabs>
          <w:tab w:val="left" w:pos="851"/>
        </w:tabs>
        <w:ind w:firstLine="567"/>
        <w:jc w:val="both"/>
        <w:rPr>
          <w:sz w:val="26"/>
          <w:szCs w:val="26"/>
          <w:lang w:val="ro-MD"/>
        </w:rPr>
      </w:pPr>
      <w:r w:rsidRPr="00BE18C1">
        <w:rPr>
          <w:sz w:val="26"/>
          <w:szCs w:val="26"/>
          <w:lang w:val="ro-MD"/>
        </w:rPr>
        <w:t>În temeiul celor e</w:t>
      </w:r>
      <w:r>
        <w:rPr>
          <w:sz w:val="26"/>
          <w:szCs w:val="26"/>
          <w:lang w:val="ro-MD"/>
        </w:rPr>
        <w:t>xpuse, reieșind din necesitatea operării modificărilor menționate pentru a asigura consolidarea interacțiunii subiecților implicați, precum și funcționalitatea Comisii</w:t>
      </w:r>
      <w:r w:rsidR="005744F7">
        <w:rPr>
          <w:sz w:val="26"/>
          <w:szCs w:val="26"/>
          <w:lang w:val="ro-MD"/>
        </w:rPr>
        <w:t>lor menționate</w:t>
      </w:r>
      <w:r>
        <w:rPr>
          <w:sz w:val="26"/>
          <w:szCs w:val="26"/>
          <w:lang w:val="ro-MD"/>
        </w:rPr>
        <w:t xml:space="preserve"> la cel mai înalt nivel, considerăm necesară promovarea proiectului în cauză. </w:t>
      </w:r>
    </w:p>
    <w:p w:rsidR="00F538D1" w:rsidRPr="000668E1" w:rsidRDefault="00F538D1" w:rsidP="00BD2BBF">
      <w:pPr>
        <w:ind w:firstLine="567"/>
        <w:jc w:val="both"/>
        <w:rPr>
          <w:sz w:val="26"/>
          <w:szCs w:val="26"/>
          <w:lang w:val="ro-MD"/>
        </w:rPr>
      </w:pPr>
    </w:p>
    <w:p w:rsidR="00BD2BBF" w:rsidRPr="000668E1" w:rsidRDefault="00BD2BBF" w:rsidP="00BD2BBF">
      <w:pPr>
        <w:jc w:val="right"/>
        <w:rPr>
          <w:b/>
          <w:sz w:val="26"/>
          <w:szCs w:val="26"/>
          <w:lang w:val="ro-MD"/>
        </w:rPr>
      </w:pPr>
    </w:p>
    <w:p w:rsidR="00BD2BBF" w:rsidRPr="000668E1" w:rsidRDefault="00DF293D" w:rsidP="00675C19">
      <w:pPr>
        <w:jc w:val="right"/>
        <w:rPr>
          <w:sz w:val="26"/>
          <w:szCs w:val="26"/>
          <w:lang w:val="ro-MD"/>
        </w:rPr>
      </w:pPr>
      <w:r w:rsidRPr="000668E1">
        <w:rPr>
          <w:b/>
          <w:sz w:val="26"/>
          <w:szCs w:val="26"/>
          <w:lang w:val="ro-MD"/>
        </w:rPr>
        <w:t>Lilia BOLOCAN</w:t>
      </w:r>
      <w:r w:rsidR="00BD2BBF" w:rsidRPr="000668E1">
        <w:rPr>
          <w:b/>
          <w:sz w:val="26"/>
          <w:szCs w:val="26"/>
          <w:lang w:val="ro-MD"/>
        </w:rPr>
        <w:t>,</w:t>
      </w:r>
    </w:p>
    <w:p w:rsidR="00BD2BBF" w:rsidRPr="000668E1" w:rsidRDefault="00BD2BBF" w:rsidP="00675C19">
      <w:pPr>
        <w:ind w:firstLine="540"/>
        <w:jc w:val="right"/>
        <w:rPr>
          <w:b/>
          <w:sz w:val="26"/>
          <w:szCs w:val="26"/>
          <w:lang w:val="ro-MD"/>
        </w:rPr>
      </w:pPr>
      <w:r w:rsidRPr="000668E1">
        <w:rPr>
          <w:b/>
          <w:sz w:val="26"/>
          <w:szCs w:val="26"/>
          <w:lang w:val="ro-MD"/>
        </w:rPr>
        <w:t>Director General al</w:t>
      </w:r>
    </w:p>
    <w:p w:rsidR="00AD24E7" w:rsidRPr="000668E1" w:rsidRDefault="00BD2BBF" w:rsidP="00A771A8">
      <w:pPr>
        <w:ind w:firstLine="540"/>
        <w:jc w:val="right"/>
        <w:rPr>
          <w:sz w:val="26"/>
          <w:szCs w:val="26"/>
          <w:lang w:val="ro-MD"/>
        </w:rPr>
      </w:pPr>
      <w:r w:rsidRPr="000668E1">
        <w:rPr>
          <w:b/>
          <w:sz w:val="26"/>
          <w:szCs w:val="26"/>
          <w:lang w:val="ro-MD"/>
        </w:rPr>
        <w:t xml:space="preserve">                                                                             Agenţiei de Stat pentru                                                                             Proprietatea Intelectuală</w:t>
      </w:r>
      <w:r w:rsidR="004B02DC" w:rsidRPr="000668E1">
        <w:rPr>
          <w:sz w:val="26"/>
          <w:szCs w:val="26"/>
          <w:lang w:val="ro-MD"/>
        </w:rPr>
        <w:t xml:space="preserve">   </w:t>
      </w:r>
    </w:p>
    <w:sectPr w:rsidR="00AD24E7" w:rsidRPr="000668E1" w:rsidSect="00A01A03">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EF8"/>
    <w:multiLevelType w:val="hybridMultilevel"/>
    <w:tmpl w:val="56A08C6A"/>
    <w:lvl w:ilvl="0" w:tplc="4CD28DE6">
      <w:start w:val="6"/>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3BEA36BA"/>
    <w:multiLevelType w:val="hybridMultilevel"/>
    <w:tmpl w:val="8084D2C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A652027"/>
    <w:multiLevelType w:val="hybridMultilevel"/>
    <w:tmpl w:val="DF94E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B8"/>
    <w:rsid w:val="00011E8B"/>
    <w:rsid w:val="000258B5"/>
    <w:rsid w:val="00026ABB"/>
    <w:rsid w:val="0005506C"/>
    <w:rsid w:val="000668E1"/>
    <w:rsid w:val="00074457"/>
    <w:rsid w:val="000879AF"/>
    <w:rsid w:val="0009250D"/>
    <w:rsid w:val="000A19AD"/>
    <w:rsid w:val="000A640B"/>
    <w:rsid w:val="000D2DED"/>
    <w:rsid w:val="000E0EF9"/>
    <w:rsid w:val="000E2FB1"/>
    <w:rsid w:val="000F3A0D"/>
    <w:rsid w:val="0010022C"/>
    <w:rsid w:val="00101337"/>
    <w:rsid w:val="0011129A"/>
    <w:rsid w:val="0012271C"/>
    <w:rsid w:val="00140694"/>
    <w:rsid w:val="00142E5A"/>
    <w:rsid w:val="00146298"/>
    <w:rsid w:val="00155E99"/>
    <w:rsid w:val="00162582"/>
    <w:rsid w:val="00165A69"/>
    <w:rsid w:val="00190D61"/>
    <w:rsid w:val="001B5398"/>
    <w:rsid w:val="001E217B"/>
    <w:rsid w:val="001E3F02"/>
    <w:rsid w:val="001E69A7"/>
    <w:rsid w:val="001F15D2"/>
    <w:rsid w:val="0020040B"/>
    <w:rsid w:val="002149B0"/>
    <w:rsid w:val="00223F8B"/>
    <w:rsid w:val="002436A5"/>
    <w:rsid w:val="00272EB0"/>
    <w:rsid w:val="002814D4"/>
    <w:rsid w:val="002833E4"/>
    <w:rsid w:val="002A2581"/>
    <w:rsid w:val="002A6699"/>
    <w:rsid w:val="002B2B5A"/>
    <w:rsid w:val="002B4DDC"/>
    <w:rsid w:val="002C4295"/>
    <w:rsid w:val="002C4FD2"/>
    <w:rsid w:val="00311B2A"/>
    <w:rsid w:val="00312872"/>
    <w:rsid w:val="00314420"/>
    <w:rsid w:val="00315F2D"/>
    <w:rsid w:val="00326C5A"/>
    <w:rsid w:val="00332F4F"/>
    <w:rsid w:val="00346D1F"/>
    <w:rsid w:val="003614AB"/>
    <w:rsid w:val="00362E4C"/>
    <w:rsid w:val="003740E6"/>
    <w:rsid w:val="0038655D"/>
    <w:rsid w:val="003A4BA4"/>
    <w:rsid w:val="003B720F"/>
    <w:rsid w:val="003D073A"/>
    <w:rsid w:val="003D0DC0"/>
    <w:rsid w:val="003D7ECB"/>
    <w:rsid w:val="003E71A8"/>
    <w:rsid w:val="003E7B07"/>
    <w:rsid w:val="003F7E4E"/>
    <w:rsid w:val="00414531"/>
    <w:rsid w:val="00416E90"/>
    <w:rsid w:val="004375DB"/>
    <w:rsid w:val="0044242C"/>
    <w:rsid w:val="00447FED"/>
    <w:rsid w:val="004513F3"/>
    <w:rsid w:val="004673D5"/>
    <w:rsid w:val="0049292E"/>
    <w:rsid w:val="004B02DC"/>
    <w:rsid w:val="004B3250"/>
    <w:rsid w:val="004B37DB"/>
    <w:rsid w:val="004C21B8"/>
    <w:rsid w:val="004C29D6"/>
    <w:rsid w:val="004C5447"/>
    <w:rsid w:val="004D2268"/>
    <w:rsid w:val="004F181F"/>
    <w:rsid w:val="00520DF8"/>
    <w:rsid w:val="00525978"/>
    <w:rsid w:val="00541361"/>
    <w:rsid w:val="00544B71"/>
    <w:rsid w:val="00551F7A"/>
    <w:rsid w:val="00554771"/>
    <w:rsid w:val="005601FA"/>
    <w:rsid w:val="005744F7"/>
    <w:rsid w:val="005753D6"/>
    <w:rsid w:val="00585A68"/>
    <w:rsid w:val="005D222D"/>
    <w:rsid w:val="005D22D2"/>
    <w:rsid w:val="005D2D25"/>
    <w:rsid w:val="005E0C4A"/>
    <w:rsid w:val="005E758F"/>
    <w:rsid w:val="005F5CAF"/>
    <w:rsid w:val="00604420"/>
    <w:rsid w:val="0060604E"/>
    <w:rsid w:val="0061151B"/>
    <w:rsid w:val="00632AC9"/>
    <w:rsid w:val="00646493"/>
    <w:rsid w:val="0065145A"/>
    <w:rsid w:val="0065238B"/>
    <w:rsid w:val="00675C19"/>
    <w:rsid w:val="006A2995"/>
    <w:rsid w:val="006A32E7"/>
    <w:rsid w:val="006A3C0C"/>
    <w:rsid w:val="006A451F"/>
    <w:rsid w:val="006B62EA"/>
    <w:rsid w:val="006C2367"/>
    <w:rsid w:val="006E2A3E"/>
    <w:rsid w:val="006E59F2"/>
    <w:rsid w:val="0070668A"/>
    <w:rsid w:val="00711467"/>
    <w:rsid w:val="00747117"/>
    <w:rsid w:val="0075178F"/>
    <w:rsid w:val="0075442C"/>
    <w:rsid w:val="007554FC"/>
    <w:rsid w:val="00763C0A"/>
    <w:rsid w:val="00763F72"/>
    <w:rsid w:val="00772CA9"/>
    <w:rsid w:val="00792DB5"/>
    <w:rsid w:val="00797DDA"/>
    <w:rsid w:val="007A474D"/>
    <w:rsid w:val="007B3DB6"/>
    <w:rsid w:val="007D5A10"/>
    <w:rsid w:val="007F6FA7"/>
    <w:rsid w:val="00812D66"/>
    <w:rsid w:val="00814139"/>
    <w:rsid w:val="00815E3F"/>
    <w:rsid w:val="008421CA"/>
    <w:rsid w:val="00883F5C"/>
    <w:rsid w:val="00896725"/>
    <w:rsid w:val="008A2F5D"/>
    <w:rsid w:val="008D3FC9"/>
    <w:rsid w:val="008D5709"/>
    <w:rsid w:val="00901836"/>
    <w:rsid w:val="00910537"/>
    <w:rsid w:val="00916F99"/>
    <w:rsid w:val="009202A3"/>
    <w:rsid w:val="0092236A"/>
    <w:rsid w:val="00934177"/>
    <w:rsid w:val="00951E78"/>
    <w:rsid w:val="00974556"/>
    <w:rsid w:val="009C493E"/>
    <w:rsid w:val="009E3D7D"/>
    <w:rsid w:val="009F1B32"/>
    <w:rsid w:val="00A01A03"/>
    <w:rsid w:val="00A15D23"/>
    <w:rsid w:val="00A22879"/>
    <w:rsid w:val="00A34053"/>
    <w:rsid w:val="00A343A5"/>
    <w:rsid w:val="00A35E49"/>
    <w:rsid w:val="00A771A8"/>
    <w:rsid w:val="00A8330A"/>
    <w:rsid w:val="00A958B9"/>
    <w:rsid w:val="00AB113B"/>
    <w:rsid w:val="00AD0395"/>
    <w:rsid w:val="00AD22CD"/>
    <w:rsid w:val="00AD24E7"/>
    <w:rsid w:val="00B00DB1"/>
    <w:rsid w:val="00B14DD1"/>
    <w:rsid w:val="00B22E77"/>
    <w:rsid w:val="00B23CBF"/>
    <w:rsid w:val="00B2483E"/>
    <w:rsid w:val="00B32814"/>
    <w:rsid w:val="00B40A75"/>
    <w:rsid w:val="00B82DBF"/>
    <w:rsid w:val="00B8589E"/>
    <w:rsid w:val="00B87D91"/>
    <w:rsid w:val="00B92B4E"/>
    <w:rsid w:val="00B93A0F"/>
    <w:rsid w:val="00B96871"/>
    <w:rsid w:val="00BA2B64"/>
    <w:rsid w:val="00BB1BFF"/>
    <w:rsid w:val="00BB20AA"/>
    <w:rsid w:val="00BD2BBF"/>
    <w:rsid w:val="00BF4271"/>
    <w:rsid w:val="00BF4E65"/>
    <w:rsid w:val="00BF520B"/>
    <w:rsid w:val="00C0174F"/>
    <w:rsid w:val="00C11C2E"/>
    <w:rsid w:val="00C14F03"/>
    <w:rsid w:val="00C16A85"/>
    <w:rsid w:val="00C46848"/>
    <w:rsid w:val="00C46A25"/>
    <w:rsid w:val="00C63C6E"/>
    <w:rsid w:val="00C70A1E"/>
    <w:rsid w:val="00C773D9"/>
    <w:rsid w:val="00C813B5"/>
    <w:rsid w:val="00C8269A"/>
    <w:rsid w:val="00C847D3"/>
    <w:rsid w:val="00C86254"/>
    <w:rsid w:val="00C872DB"/>
    <w:rsid w:val="00CA7361"/>
    <w:rsid w:val="00CB2361"/>
    <w:rsid w:val="00CB36E5"/>
    <w:rsid w:val="00CF3114"/>
    <w:rsid w:val="00D01861"/>
    <w:rsid w:val="00D041E8"/>
    <w:rsid w:val="00D06220"/>
    <w:rsid w:val="00D118F3"/>
    <w:rsid w:val="00D20783"/>
    <w:rsid w:val="00D307FB"/>
    <w:rsid w:val="00D34943"/>
    <w:rsid w:val="00D47401"/>
    <w:rsid w:val="00D5575A"/>
    <w:rsid w:val="00D6108E"/>
    <w:rsid w:val="00D70C0A"/>
    <w:rsid w:val="00D81587"/>
    <w:rsid w:val="00D92C21"/>
    <w:rsid w:val="00DA3F6B"/>
    <w:rsid w:val="00DA7CC3"/>
    <w:rsid w:val="00DB6F4A"/>
    <w:rsid w:val="00DC0AFB"/>
    <w:rsid w:val="00DC10C6"/>
    <w:rsid w:val="00DE6320"/>
    <w:rsid w:val="00DE7D28"/>
    <w:rsid w:val="00DF293D"/>
    <w:rsid w:val="00E02910"/>
    <w:rsid w:val="00E1715C"/>
    <w:rsid w:val="00E21635"/>
    <w:rsid w:val="00E46D40"/>
    <w:rsid w:val="00E479C1"/>
    <w:rsid w:val="00E505D0"/>
    <w:rsid w:val="00E622B4"/>
    <w:rsid w:val="00E82CB9"/>
    <w:rsid w:val="00EA6A14"/>
    <w:rsid w:val="00EC063F"/>
    <w:rsid w:val="00ED07B9"/>
    <w:rsid w:val="00ED15F0"/>
    <w:rsid w:val="00ED26B7"/>
    <w:rsid w:val="00ED5FC0"/>
    <w:rsid w:val="00EE50C1"/>
    <w:rsid w:val="00EE5A42"/>
    <w:rsid w:val="00EF0366"/>
    <w:rsid w:val="00EF555A"/>
    <w:rsid w:val="00EF5FB1"/>
    <w:rsid w:val="00F0317D"/>
    <w:rsid w:val="00F124F5"/>
    <w:rsid w:val="00F14D1A"/>
    <w:rsid w:val="00F25BBC"/>
    <w:rsid w:val="00F2627E"/>
    <w:rsid w:val="00F2636E"/>
    <w:rsid w:val="00F30947"/>
    <w:rsid w:val="00F503C6"/>
    <w:rsid w:val="00F538D1"/>
    <w:rsid w:val="00F64976"/>
    <w:rsid w:val="00F649C2"/>
    <w:rsid w:val="00F725BF"/>
    <w:rsid w:val="00F75A2E"/>
    <w:rsid w:val="00F75F0F"/>
    <w:rsid w:val="00F83E3C"/>
    <w:rsid w:val="00F855DB"/>
    <w:rsid w:val="00F95FD0"/>
    <w:rsid w:val="00FB5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19F436-3E6A-4AC2-9087-3EE3129D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3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F725BF"/>
    <w:rPr>
      <w:rFonts w:ascii="Tahoma" w:hAnsi="Tahoma" w:cs="Tahoma"/>
      <w:sz w:val="16"/>
      <w:szCs w:val="16"/>
    </w:rPr>
  </w:style>
  <w:style w:type="paragraph" w:styleId="NormalWeb">
    <w:name w:val="Normal (Web)"/>
    <w:basedOn w:val="Normal"/>
    <w:uiPriority w:val="99"/>
    <w:rsid w:val="00142E5A"/>
    <w:pPr>
      <w:ind w:firstLine="567"/>
      <w:jc w:val="both"/>
    </w:pPr>
  </w:style>
  <w:style w:type="paragraph" w:customStyle="1" w:styleId="tt">
    <w:name w:val="tt"/>
    <w:basedOn w:val="Normal"/>
    <w:rsid w:val="00DE6320"/>
    <w:pPr>
      <w:jc w:val="center"/>
    </w:pPr>
    <w:rPr>
      <w:b/>
      <w:bCs/>
    </w:rPr>
  </w:style>
  <w:style w:type="paragraph" w:customStyle="1" w:styleId="Default">
    <w:name w:val="Default"/>
    <w:rsid w:val="00675C19"/>
    <w:pPr>
      <w:autoSpaceDE w:val="0"/>
      <w:autoSpaceDN w:val="0"/>
      <w:adjustRightInd w:val="0"/>
    </w:pPr>
    <w:rPr>
      <w:color w:val="000000"/>
      <w:sz w:val="24"/>
      <w:szCs w:val="24"/>
    </w:rPr>
  </w:style>
  <w:style w:type="character" w:customStyle="1" w:styleId="HTMLPreformattedChar">
    <w:name w:val="HTML Preformatted Char"/>
    <w:link w:val="HTMLPreformatted"/>
    <w:uiPriority w:val="99"/>
    <w:rsid w:val="000668E1"/>
    <w:rPr>
      <w:rFonts w:ascii="Courier New" w:hAnsi="Courier New" w:cs="Courier New"/>
    </w:rPr>
  </w:style>
  <w:style w:type="paragraph" w:styleId="ListParagraph">
    <w:name w:val="List Paragraph"/>
    <w:basedOn w:val="Normal"/>
    <w:uiPriority w:val="34"/>
    <w:qFormat/>
    <w:rsid w:val="00F538D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n">
    <w:name w:val="cn"/>
    <w:basedOn w:val="Normal"/>
    <w:rsid w:val="00AD0395"/>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78735">
      <w:bodyDiv w:val="1"/>
      <w:marLeft w:val="0"/>
      <w:marRight w:val="0"/>
      <w:marTop w:val="0"/>
      <w:marBottom w:val="0"/>
      <w:divBdr>
        <w:top w:val="none" w:sz="0" w:space="0" w:color="auto"/>
        <w:left w:val="none" w:sz="0" w:space="0" w:color="auto"/>
        <w:bottom w:val="none" w:sz="0" w:space="0" w:color="auto"/>
        <w:right w:val="none" w:sz="0" w:space="0" w:color="auto"/>
      </w:divBdr>
    </w:div>
    <w:div w:id="459541799">
      <w:bodyDiv w:val="1"/>
      <w:marLeft w:val="0"/>
      <w:marRight w:val="0"/>
      <w:marTop w:val="0"/>
      <w:marBottom w:val="0"/>
      <w:divBdr>
        <w:top w:val="none" w:sz="0" w:space="0" w:color="auto"/>
        <w:left w:val="none" w:sz="0" w:space="0" w:color="auto"/>
        <w:bottom w:val="none" w:sz="0" w:space="0" w:color="auto"/>
        <w:right w:val="none" w:sz="0" w:space="0" w:color="auto"/>
      </w:divBdr>
    </w:div>
    <w:div w:id="473568963">
      <w:bodyDiv w:val="1"/>
      <w:marLeft w:val="0"/>
      <w:marRight w:val="0"/>
      <w:marTop w:val="0"/>
      <w:marBottom w:val="0"/>
      <w:divBdr>
        <w:top w:val="none" w:sz="0" w:space="0" w:color="auto"/>
        <w:left w:val="none" w:sz="0" w:space="0" w:color="auto"/>
        <w:bottom w:val="none" w:sz="0" w:space="0" w:color="auto"/>
        <w:right w:val="none" w:sz="0" w:space="0" w:color="auto"/>
      </w:divBdr>
    </w:div>
    <w:div w:id="1272467702">
      <w:bodyDiv w:val="1"/>
      <w:marLeft w:val="0"/>
      <w:marRight w:val="0"/>
      <w:marTop w:val="0"/>
      <w:marBottom w:val="0"/>
      <w:divBdr>
        <w:top w:val="none" w:sz="0" w:space="0" w:color="auto"/>
        <w:left w:val="none" w:sz="0" w:space="0" w:color="auto"/>
        <w:bottom w:val="none" w:sz="0" w:space="0" w:color="auto"/>
        <w:right w:val="none" w:sz="0" w:space="0" w:color="auto"/>
      </w:divBdr>
    </w:div>
    <w:div w:id="18882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BEE3-6B97-467E-8427-2A650004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Nota informativă</vt:lpstr>
    </vt:vector>
  </TitlesOfParts>
  <Company>AGEPI</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informativă</dc:title>
  <dc:creator>corina</dc:creator>
  <cp:lastModifiedBy>Morari Daniela</cp:lastModifiedBy>
  <cp:revision>2</cp:revision>
  <cp:lastPrinted>2018-05-11T11:05:00Z</cp:lastPrinted>
  <dcterms:created xsi:type="dcterms:W3CDTF">2018-06-20T09:28:00Z</dcterms:created>
  <dcterms:modified xsi:type="dcterms:W3CDTF">2018-06-20T09:28:00Z</dcterms:modified>
</cp:coreProperties>
</file>