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CBD" w:rsidRDefault="00D22FE7" w:rsidP="005114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Notă informativă</w:t>
      </w:r>
    </w:p>
    <w:p w:rsidR="00F64C86" w:rsidRDefault="00F64C86" w:rsidP="005114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la </w:t>
      </w:r>
      <w:r w:rsidRPr="0051146B">
        <w:rPr>
          <w:rFonts w:ascii="Times New Roman" w:hAnsi="Times New Roman"/>
          <w:b/>
          <w:sz w:val="28"/>
          <w:szCs w:val="28"/>
        </w:rPr>
        <w:t xml:space="preserve">proiectul </w:t>
      </w:r>
      <w:r w:rsidR="0051146B" w:rsidRPr="0051146B">
        <w:rPr>
          <w:rFonts w:ascii="Times New Roman" w:hAnsi="Times New Roman"/>
          <w:b/>
          <w:sz w:val="28"/>
          <w:szCs w:val="28"/>
        </w:rPr>
        <w:t>de Hotărîre a Guvernului „</w:t>
      </w:r>
      <w:r w:rsidR="00B22DBC">
        <w:rPr>
          <w:rFonts w:ascii="Times New Roman" w:hAnsi="Times New Roman"/>
          <w:b/>
          <w:sz w:val="28"/>
          <w:szCs w:val="28"/>
        </w:rPr>
        <w:t>Pentru aprobarea Regulamentului de activitate al Consiliului de supraveghere publică a auditului</w:t>
      </w:r>
      <w:r w:rsidR="0051146B" w:rsidRPr="0051146B">
        <w:rPr>
          <w:rFonts w:ascii="Times New Roman" w:hAnsi="Times New Roman"/>
          <w:b/>
          <w:sz w:val="28"/>
          <w:szCs w:val="28"/>
        </w:rPr>
        <w:t>”</w:t>
      </w:r>
      <w:r w:rsidRPr="0051146B">
        <w:rPr>
          <w:rFonts w:ascii="Times New Roman" w:hAnsi="Times New Roman"/>
          <w:b/>
          <w:sz w:val="28"/>
          <w:szCs w:val="28"/>
        </w:rPr>
        <w:t xml:space="preserve"> </w:t>
      </w:r>
    </w:p>
    <w:p w:rsidR="0051146B" w:rsidRPr="0051146B" w:rsidRDefault="0051146B" w:rsidP="005114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10207"/>
      </w:tblGrid>
      <w:tr w:rsidR="00F64C86" w:rsidTr="000314A5">
        <w:tc>
          <w:tcPr>
            <w:tcW w:w="10207" w:type="dxa"/>
          </w:tcPr>
          <w:p w:rsidR="00F64C86" w:rsidRPr="009968A8" w:rsidRDefault="000F3002" w:rsidP="000F300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968A8">
              <w:rPr>
                <w:rFonts w:ascii="Times New Roman" w:hAnsi="Times New Roman"/>
                <w:b/>
                <w:sz w:val="28"/>
                <w:szCs w:val="28"/>
              </w:rPr>
              <w:t>1. Denumirea autorului și, după caz, a participanților la elaborarea proiectului</w:t>
            </w:r>
          </w:p>
        </w:tc>
      </w:tr>
      <w:tr w:rsidR="00F64C86" w:rsidTr="000314A5">
        <w:tc>
          <w:tcPr>
            <w:tcW w:w="10207" w:type="dxa"/>
          </w:tcPr>
          <w:p w:rsidR="00F64C86" w:rsidRPr="009968A8" w:rsidRDefault="009968A8" w:rsidP="009968A8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8A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EB3016" w:rsidRPr="003F3D73">
              <w:rPr>
                <w:rFonts w:ascii="Times New Roman" w:hAnsi="Times New Roman"/>
                <w:sz w:val="28"/>
                <w:szCs w:val="28"/>
                <w:lang w:val="ro-RO"/>
              </w:rPr>
              <w:t>Ministerul Finanțelor</w:t>
            </w:r>
            <w:r w:rsidRPr="009968A8">
              <w:rPr>
                <w:rFonts w:ascii="Times New Roman" w:hAnsi="Times New Roman"/>
                <w:sz w:val="28"/>
                <w:szCs w:val="28"/>
              </w:rPr>
              <w:t xml:space="preserve">, cu </w:t>
            </w:r>
            <w:r w:rsidRPr="009968A8">
              <w:rPr>
                <w:rStyle w:val="10"/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o-MO"/>
              </w:rPr>
              <w:t>suportul proiectului regional</w:t>
            </w:r>
            <w:r w:rsidRPr="009968A8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o-MO"/>
              </w:rPr>
              <w:t xml:space="preserve"> </w:t>
            </w:r>
            <w:r w:rsidRPr="008854B4">
              <w:rPr>
                <w:rFonts w:ascii="Times New Roman" w:hAnsi="Times New Roman"/>
                <w:color w:val="000000" w:themeColor="text1"/>
                <w:sz w:val="28"/>
                <w:szCs w:val="28"/>
                <w:lang w:val="ro-MO"/>
              </w:rPr>
              <w:t xml:space="preserve">STAREP </w:t>
            </w:r>
            <w:r w:rsidRPr="009968A8">
              <w:rPr>
                <w:rFonts w:ascii="Times New Roman" w:hAnsi="Times New Roman"/>
                <w:color w:val="000000" w:themeColor="text1"/>
                <w:sz w:val="28"/>
                <w:szCs w:val="28"/>
                <w:lang w:val="ro-MO"/>
              </w:rPr>
              <w:t>(</w:t>
            </w:r>
            <w:r w:rsidRPr="009968A8">
              <w:rPr>
                <w:rStyle w:val="10"/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o-MO"/>
              </w:rPr>
              <w:t>Consolidarea activității de audit și raportare financiară în țările din Parteneriatul</w:t>
            </w:r>
            <w:r w:rsidRPr="009968A8">
              <w:rPr>
                <w:rStyle w:val="10"/>
                <w:rFonts w:ascii="Times New Roman" w:hAnsi="Times New Roman"/>
                <w:color w:val="000000" w:themeColor="text1"/>
                <w:sz w:val="28"/>
                <w:szCs w:val="28"/>
                <w:lang w:val="ro-MO"/>
              </w:rPr>
              <w:t xml:space="preserve"> </w:t>
            </w:r>
            <w:r w:rsidRPr="009968A8">
              <w:rPr>
                <w:rStyle w:val="10"/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o-MO"/>
              </w:rPr>
              <w:t>Estic</w:t>
            </w:r>
            <w:r w:rsidRPr="009968A8">
              <w:rPr>
                <w:rFonts w:ascii="Times New Roman" w:hAnsi="Times New Roman"/>
                <w:color w:val="000000" w:themeColor="text1"/>
                <w:sz w:val="28"/>
                <w:szCs w:val="28"/>
                <w:lang w:val="ro-MO"/>
              </w:rPr>
              <w:t>) implementat de Centrul pentru Reforma Raportării Financiare al Băncii Mondiale.</w:t>
            </w:r>
            <w:r w:rsidR="00900409" w:rsidRPr="009968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64C86" w:rsidTr="000314A5">
        <w:tc>
          <w:tcPr>
            <w:tcW w:w="10207" w:type="dxa"/>
          </w:tcPr>
          <w:p w:rsidR="00F64C86" w:rsidRDefault="005F5A04" w:rsidP="00EB301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="00EB3016">
              <w:rPr>
                <w:rFonts w:ascii="Times New Roman" w:hAnsi="Times New Roman"/>
                <w:b/>
                <w:sz w:val="28"/>
                <w:szCs w:val="28"/>
              </w:rPr>
              <w:t xml:space="preserve">Condițiile ce au impus elaborarea proiectului de act normativ și finalitățile urmărite </w:t>
            </w:r>
          </w:p>
        </w:tc>
      </w:tr>
      <w:tr w:rsidR="00F64C86" w:rsidTr="000314A5">
        <w:tc>
          <w:tcPr>
            <w:tcW w:w="10207" w:type="dxa"/>
          </w:tcPr>
          <w:p w:rsidR="00F91C4E" w:rsidRPr="00F91C4E" w:rsidRDefault="00F91C4E" w:rsidP="00F91C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F91C4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Prin ratificarea de către Parlamentul Republicii Moldova a Acordului de Asociere între Republica Moldova, pe de o parte, și Uniunea Europeană și Comunitatea Europeană a Energiei Atomice și statele membre ale acestora, pe de altă parte prin Legea nr. 112 din 2 iulie 2014, Republica Moldova și-a asumat angajamentul de a transpune în legislația națională prevederile </w:t>
            </w:r>
            <w:r w:rsidRPr="00F91C4E">
              <w:rPr>
                <w:rFonts w:ascii="Times New Roman" w:hAnsi="Times New Roman" w:cs="Times New Roman"/>
                <w:i/>
                <w:sz w:val="28"/>
                <w:szCs w:val="28"/>
                <w:lang w:val="ro-MO"/>
              </w:rPr>
              <w:t>acquis-ului comunitar</w:t>
            </w:r>
            <w:r w:rsidRPr="00F91C4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în domeniul raportării financiare corporative (</w:t>
            </w:r>
            <w:r w:rsidRPr="00F91C4E">
              <w:rPr>
                <w:rFonts w:ascii="Times New Roman" w:hAnsi="Times New Roman" w:cs="Times New Roman"/>
                <w:i/>
                <w:sz w:val="28"/>
                <w:szCs w:val="28"/>
                <w:lang w:val="ro-MO"/>
              </w:rPr>
              <w:t>Anexa II la capitolul 3 Dreptul societăților comerciale, contabilitate și audit și guvernanța corporativă din titlul IV</w:t>
            </w:r>
            <w:r w:rsidRPr="00F91C4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). Pentru realizarea acestui angajament în domeniul auditului situațiilor financiare</w:t>
            </w: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, unele prevederi ale </w:t>
            </w:r>
            <w:r w:rsidRPr="00F91C4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Directiv</w:t>
            </w: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ei</w:t>
            </w:r>
            <w:r w:rsidRPr="00F91C4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 2006/43/CE a Parlamentului European și a Consiliului din 17 mai 2006 privind auditul legal al conturilor anuale și al conturilor consolidate</w:t>
            </w: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, care se referă la activitatea Consiliului de supraveghere publică a auditului și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nu au fost transpuse în </w:t>
            </w:r>
            <w:r w:rsidRPr="00522E3C">
              <w:rPr>
                <w:rFonts w:ascii="Times New Roman" w:hAnsi="Times New Roman" w:cs="Times New Roman"/>
                <w:sz w:val="28"/>
                <w:szCs w:val="28"/>
              </w:rPr>
              <w:t>Leg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ea</w:t>
            </w:r>
            <w:r w:rsidRPr="00522E3C">
              <w:rPr>
                <w:rFonts w:ascii="Times New Roman" w:hAnsi="Times New Roman" w:cs="Times New Roman"/>
                <w:sz w:val="28"/>
                <w:szCs w:val="28"/>
              </w:rPr>
              <w:t xml:space="preserve"> nr. 271 din 15 decembrie 2017 privind auditul situațiilor financiare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sunt prevăzute în prezentul proiect</w:t>
            </w:r>
            <w:r w:rsidRPr="00F91C4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.</w:t>
            </w:r>
            <w:r w:rsidRPr="00F936E3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Pentru evaluarea compatibilității legislației în vigoare în domeniul auditului situațiilor financiare cu</w:t>
            </w:r>
            <w:r w:rsidRPr="00F936E3">
              <w:rPr>
                <w:rFonts w:ascii="Times New Roman" w:hAnsi="Times New Roman"/>
                <w:i/>
                <w:sz w:val="28"/>
                <w:szCs w:val="28"/>
                <w:lang w:val="ro-MO"/>
              </w:rPr>
              <w:t xml:space="preserve"> acquis-ul comunitar</w:t>
            </w:r>
            <w:r w:rsidRPr="00F936E3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o-MO"/>
              </w:rPr>
              <w:t>s-a</w:t>
            </w:r>
            <w:r w:rsidRPr="00F936E3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elaborat și tabelul de transpunere</w:t>
            </w:r>
            <w:r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la prezentul proiect.</w:t>
            </w:r>
          </w:p>
          <w:p w:rsidR="00F64C86" w:rsidRDefault="00F91C4E" w:rsidP="00522E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Totodată, n</w:t>
            </w:r>
            <w:r w:rsidR="00522E3C" w:rsidRPr="00522E3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ecesitatea elaborării proiectului de Hotărîre a Guvernului „</w:t>
            </w:r>
            <w:r w:rsidR="00A168A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Pentru aprobarea Regulamentului de activitate al Consiliului de supraveghere publică a auditului</w:t>
            </w:r>
            <w:r w:rsidR="00522E3C" w:rsidRPr="00522E3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” este  generată de prevederile </w:t>
            </w:r>
            <w:r w:rsidR="00522E3C" w:rsidRPr="00522E3C">
              <w:rPr>
                <w:rFonts w:ascii="Times New Roman" w:hAnsi="Times New Roman" w:cs="Times New Roman"/>
                <w:sz w:val="28"/>
                <w:szCs w:val="28"/>
              </w:rPr>
              <w:t>art.</w:t>
            </w:r>
            <w:r w:rsidR="00A168AD">
              <w:rPr>
                <w:rFonts w:ascii="Times New Roman" w:hAnsi="Times New Roman" w:cs="Times New Roman"/>
                <w:sz w:val="28"/>
                <w:szCs w:val="28"/>
              </w:rPr>
              <w:t>36 alin. (1) din</w:t>
            </w:r>
            <w:r w:rsidR="00522E3C" w:rsidRPr="00522E3C">
              <w:rPr>
                <w:rFonts w:ascii="Times New Roman" w:hAnsi="Times New Roman" w:cs="Times New Roman"/>
                <w:sz w:val="28"/>
                <w:szCs w:val="28"/>
              </w:rPr>
              <w:t xml:space="preserve">  Leg</w:t>
            </w:r>
            <w:r w:rsidR="00A168AD">
              <w:rPr>
                <w:rFonts w:ascii="Times New Roman" w:hAnsi="Times New Roman" w:cs="Times New Roman"/>
                <w:sz w:val="28"/>
                <w:szCs w:val="28"/>
              </w:rPr>
              <w:t>ea</w:t>
            </w:r>
            <w:r w:rsidR="00522E3C" w:rsidRPr="00522E3C">
              <w:rPr>
                <w:rFonts w:ascii="Times New Roman" w:hAnsi="Times New Roman" w:cs="Times New Roman"/>
                <w:sz w:val="28"/>
                <w:szCs w:val="28"/>
              </w:rPr>
              <w:t xml:space="preserve"> nr. 271 din 15 decembrie 2017 privind auditul situațiilor financiare.</w:t>
            </w:r>
          </w:p>
          <w:p w:rsidR="00900409" w:rsidRPr="00900409" w:rsidRDefault="00A168AD" w:rsidP="00F91C4E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8"/>
                <w:szCs w:val="28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   </w:t>
            </w:r>
            <w:r w:rsidRPr="00A168A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Obiectivul </w:t>
            </w:r>
            <w:r w:rsidR="00F91C4E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prezentului </w:t>
            </w:r>
            <w:r w:rsidR="00C30F60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proiect</w:t>
            </w:r>
            <w:r w:rsidRPr="00A168A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constă în realizarea prevederilor Legii nr.271 din 15 decembrie 2017 privind auditul situațiilor financiare referitoare la modul de organizare a activității Consiliului</w:t>
            </w:r>
            <w:r w:rsidR="00F91C4E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de supraveghere publică a auditului</w:t>
            </w:r>
            <w:r w:rsidRPr="00A168A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, funcțiile și atribuțiile acestuia, modul de desemnare a membrilor și activitatea Comitetului de supraveghere a aditului.</w:t>
            </w:r>
            <w:r w:rsidR="0093278C" w:rsidRPr="00F936E3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</w:t>
            </w:r>
          </w:p>
        </w:tc>
      </w:tr>
      <w:tr w:rsidR="00F64C86" w:rsidTr="000314A5">
        <w:tc>
          <w:tcPr>
            <w:tcW w:w="10207" w:type="dxa"/>
          </w:tcPr>
          <w:p w:rsidR="00F64C86" w:rsidRDefault="00C97F7C" w:rsidP="005E6BC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="005E6BC3">
              <w:rPr>
                <w:rFonts w:ascii="Times New Roman" w:hAnsi="Times New Roman"/>
                <w:b/>
                <w:sz w:val="28"/>
                <w:szCs w:val="28"/>
              </w:rPr>
              <w:t xml:space="preserve"> Principalele prevederi ale proiectului și evidențierea elementelor noi</w:t>
            </w:r>
          </w:p>
        </w:tc>
      </w:tr>
      <w:tr w:rsidR="00F64C86" w:rsidTr="000314A5">
        <w:tc>
          <w:tcPr>
            <w:tcW w:w="10207" w:type="dxa"/>
          </w:tcPr>
          <w:p w:rsidR="00277A43" w:rsidRDefault="00856334" w:rsidP="005E6B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 </w:t>
            </w:r>
            <w:r w:rsidR="00277A43" w:rsidRPr="00277A4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Principalele prevederi ale proiectului:</w:t>
            </w:r>
          </w:p>
          <w:p w:rsidR="00462D5C" w:rsidRPr="00BA6050" w:rsidRDefault="00BA6050" w:rsidP="00BA60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- </w:t>
            </w:r>
            <w:r w:rsidRPr="009B4C14">
              <w:rPr>
                <w:rFonts w:ascii="Times New Roman" w:hAnsi="Times New Roman" w:cs="Times New Roman"/>
                <w:i/>
                <w:sz w:val="28"/>
                <w:szCs w:val="28"/>
                <w:lang w:val="ro-MO"/>
              </w:rPr>
              <w:t>Reformarea sistemului de supraveghere publică a auditului.</w:t>
            </w:r>
            <w:r w:rsidRPr="00BA605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</w:p>
          <w:p w:rsidR="009B4C14" w:rsidRDefault="009F3DF9" w:rsidP="002042E6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 </w:t>
            </w:r>
            <w:r w:rsidR="00BA6050" w:rsidRPr="00F936E3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Conform proiectului, </w:t>
            </w:r>
            <w:r w:rsidR="002042E6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actualul </w:t>
            </w:r>
            <w:r w:rsidR="00BA6050" w:rsidRPr="00F936E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Consiliu de supraveghere a activității de audit se </w:t>
            </w:r>
            <w:r w:rsidR="002042E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va </w:t>
            </w:r>
            <w:r w:rsidR="00BA6050" w:rsidRPr="00F936E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reorganiz</w:t>
            </w:r>
            <w:r w:rsidR="002042E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a</w:t>
            </w:r>
            <w:r w:rsidR="00BA6050" w:rsidRPr="00F936E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prin transformare, în Consiliul de supraveghere publică a auditului, </w:t>
            </w:r>
            <w:r w:rsidR="00BA6050" w:rsidRPr="00F936E3">
              <w:rPr>
                <w:rFonts w:ascii="Times New Roman" w:hAnsi="Times New Roman"/>
                <w:sz w:val="28"/>
                <w:szCs w:val="28"/>
                <w:lang w:val="ro-MO"/>
              </w:rPr>
              <w:t>care va avea suficientă autoritate legală și competențe pentru a supraveghea profesia de audit, pentru a contribui la asigurarea calității auditului</w:t>
            </w:r>
            <w:r w:rsidR="002042E6">
              <w:rPr>
                <w:rFonts w:ascii="Times New Roman" w:hAnsi="Times New Roman"/>
                <w:sz w:val="28"/>
                <w:szCs w:val="28"/>
                <w:lang w:val="ro-MO"/>
              </w:rPr>
              <w:t>.</w:t>
            </w:r>
            <w:r w:rsidR="00416378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 </w:t>
            </w:r>
          </w:p>
          <w:p w:rsidR="009B4C14" w:rsidRPr="00416378" w:rsidRDefault="00966954" w:rsidP="002042E6">
            <w:pPr>
              <w:pStyle w:val="1"/>
              <w:jc w:val="both"/>
              <w:rPr>
                <w:rFonts w:ascii="Times New Roman" w:hAnsi="Times New Roman"/>
                <w:i/>
                <w:sz w:val="28"/>
                <w:szCs w:val="28"/>
                <w:lang w:val="ro-MO"/>
              </w:rPr>
            </w:pPr>
            <w:r>
              <w:rPr>
                <w:rFonts w:ascii="Times New Roman" w:hAnsi="Times New Roman"/>
                <w:sz w:val="28"/>
                <w:szCs w:val="28"/>
                <w:lang w:val="ro-MO"/>
              </w:rPr>
              <w:t xml:space="preserve">- </w:t>
            </w:r>
            <w:r w:rsidRPr="00966954">
              <w:rPr>
                <w:rFonts w:ascii="Times New Roman" w:hAnsi="Times New Roman"/>
                <w:i/>
                <w:sz w:val="28"/>
                <w:szCs w:val="28"/>
                <w:lang w:val="ro-MO"/>
              </w:rPr>
              <w:t>Componența și modul de desemnare a membrilor</w:t>
            </w:r>
            <w:r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</w:t>
            </w:r>
            <w:r w:rsidR="00416378" w:rsidRPr="00416378">
              <w:rPr>
                <w:rFonts w:ascii="Times New Roman" w:hAnsi="Times New Roman"/>
                <w:i/>
                <w:sz w:val="28"/>
                <w:szCs w:val="28"/>
                <w:lang w:val="ro-MO"/>
              </w:rPr>
              <w:t>Comitetul</w:t>
            </w:r>
            <w:r>
              <w:rPr>
                <w:rFonts w:ascii="Times New Roman" w:hAnsi="Times New Roman"/>
                <w:i/>
                <w:sz w:val="28"/>
                <w:szCs w:val="28"/>
                <w:lang w:val="ro-MO"/>
              </w:rPr>
              <w:t>ui</w:t>
            </w:r>
            <w:r w:rsidR="00416378" w:rsidRPr="00416378">
              <w:rPr>
                <w:rFonts w:ascii="Times New Roman" w:hAnsi="Times New Roman"/>
                <w:i/>
                <w:sz w:val="28"/>
                <w:szCs w:val="28"/>
                <w:lang w:val="ro-MO"/>
              </w:rPr>
              <w:t xml:space="preserve"> de supraveghere a auditului.</w:t>
            </w:r>
          </w:p>
          <w:p w:rsidR="009F3DF9" w:rsidRDefault="009F3DF9" w:rsidP="002042E6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 </w:t>
            </w:r>
            <w:r w:rsidR="00BA6050" w:rsidRPr="00F936E3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Consiliul va fi guvernat de un Comitet, </w:t>
            </w:r>
            <w:r w:rsidR="00416378">
              <w:rPr>
                <w:rFonts w:ascii="Times New Roman" w:hAnsi="Times New Roman"/>
                <w:sz w:val="28"/>
                <w:szCs w:val="28"/>
                <w:lang w:val="ro-MO"/>
              </w:rPr>
              <w:t>format</w:t>
            </w:r>
            <w:r w:rsidR="00BA6050" w:rsidRPr="00F936E3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din 7 membri nepracticieni, care posedă cunoștințe în domeniul economic sau juridic</w:t>
            </w:r>
            <w:r w:rsidR="00416378">
              <w:rPr>
                <w:rFonts w:ascii="Times New Roman" w:hAnsi="Times New Roman"/>
                <w:sz w:val="28"/>
                <w:szCs w:val="28"/>
                <w:lang w:val="ro-MO"/>
              </w:rPr>
              <w:t>, cu următoarea componență: 2 reprezentanți ai Ministerului Finanțelor, un reprezentant al Băncii Naționale a Moldovei, un reprezentant al Curții de Conturi, un reprezentant al comisiei Naționale a Pieței Financiare, un reprezentant al mediului de afaceri și un reprezentant al mediului academic, specializat în audit.</w:t>
            </w:r>
            <w:r w:rsidR="00BA6050" w:rsidRPr="00F936E3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        </w:t>
            </w:r>
          </w:p>
          <w:p w:rsidR="00BA6050" w:rsidRDefault="009F3DF9" w:rsidP="002042E6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 </w:t>
            </w:r>
            <w:r w:rsidR="00BA6050" w:rsidRPr="00F936E3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Membrii Comitetului vor fi selectați în urma unei proceduri de numire transparente </w:t>
            </w:r>
            <w:r w:rsidR="00BA6050" w:rsidRPr="00F936E3">
              <w:rPr>
                <w:rFonts w:ascii="Times New Roman" w:hAnsi="Times New Roman"/>
                <w:sz w:val="28"/>
                <w:szCs w:val="28"/>
                <w:lang w:val="ro-MO"/>
              </w:rPr>
              <w:lastRenderedPageBreak/>
              <w:t xml:space="preserve">stabilite în </w:t>
            </w:r>
            <w:r w:rsidR="00C30F60">
              <w:rPr>
                <w:rFonts w:ascii="Times New Roman" w:hAnsi="Times New Roman"/>
                <w:sz w:val="28"/>
                <w:szCs w:val="28"/>
                <w:lang w:val="ro-MO"/>
              </w:rPr>
              <w:t>proiect</w:t>
            </w:r>
            <w:r w:rsidR="0093278C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și confirmați de către Guvern pe un termen de 3 ani pentru maxim 2 termene consecutive</w:t>
            </w:r>
            <w:r w:rsidR="00BA6050" w:rsidRPr="00F936E3">
              <w:rPr>
                <w:rFonts w:ascii="Times New Roman" w:hAnsi="Times New Roman"/>
                <w:sz w:val="28"/>
                <w:szCs w:val="28"/>
                <w:lang w:val="ro-MO"/>
              </w:rPr>
              <w:t>.</w:t>
            </w:r>
            <w:r w:rsidR="0093278C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</w:t>
            </w:r>
          </w:p>
          <w:p w:rsidR="00285AE6" w:rsidRDefault="00285AE6" w:rsidP="00285A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 </w:t>
            </w:r>
            <w:r w:rsidRPr="00FC41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  <w:t>R</w:t>
            </w:r>
            <w:r w:rsidRPr="001E70A3">
              <w:rPr>
                <w:rFonts w:ascii="Times New Roman" w:hAnsi="Times New Roman" w:cs="Times New Roman"/>
                <w:sz w:val="28"/>
                <w:szCs w:val="28"/>
              </w:rPr>
              <w:t>eprezentanţi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1E70A3">
              <w:rPr>
                <w:rFonts w:ascii="Times New Roman" w:hAnsi="Times New Roman" w:cs="Times New Roman"/>
                <w:sz w:val="28"/>
                <w:szCs w:val="28"/>
              </w:rPr>
              <w:t xml:space="preserve"> Ministerului Finanţelor, Băncii Naţionale a Moldovei,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Curţii de Conturi și</w:t>
            </w:r>
            <w:r w:rsidRPr="001E70A3">
              <w:rPr>
                <w:rFonts w:ascii="Times New Roman" w:hAnsi="Times New Roman" w:cs="Times New Roman"/>
                <w:sz w:val="28"/>
                <w:szCs w:val="28"/>
              </w:rPr>
              <w:t xml:space="preserve"> Comisiei Naţionale a Pieţei Financiare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vor fi  desemnați la solicitarea Consiliului.</w:t>
            </w:r>
          </w:p>
          <w:p w:rsidR="00285AE6" w:rsidRDefault="00285AE6" w:rsidP="00285A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E038B">
              <w:rPr>
                <w:rFonts w:ascii="Times New Roman" w:hAnsi="Times New Roman" w:cs="Times New Roman"/>
                <w:sz w:val="28"/>
                <w:szCs w:val="28"/>
              </w:rPr>
              <w:t>Reprezentantul mediului academic specializat în audit</w:t>
            </w:r>
            <w:r w:rsidR="00984A2B">
              <w:rPr>
                <w:rFonts w:ascii="Times New Roman" w:hAnsi="Times New Roman" w:cs="Times New Roman"/>
                <w:sz w:val="28"/>
                <w:szCs w:val="28"/>
              </w:rPr>
              <w:t xml:space="preserve"> și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84A2B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1E70A3">
              <w:rPr>
                <w:rFonts w:ascii="Times New Roman" w:hAnsi="Times New Roman" w:cs="Times New Roman"/>
                <w:sz w:val="28"/>
                <w:szCs w:val="28"/>
              </w:rPr>
              <w:t>eprezentant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ul</w:t>
            </w:r>
            <w:r w:rsidRPr="001E70A3">
              <w:rPr>
                <w:rFonts w:ascii="Times New Roman" w:hAnsi="Times New Roman" w:cs="Times New Roman"/>
                <w:sz w:val="28"/>
                <w:szCs w:val="28"/>
              </w:rPr>
              <w:t xml:space="preserve"> mediului de afaceri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="00984A2B">
              <w:rPr>
                <w:rFonts w:ascii="Times New Roman" w:hAnsi="Times New Roman" w:cs="Times New Roman"/>
                <w:sz w:val="28"/>
                <w:szCs w:val="28"/>
              </w:rPr>
              <w:t>or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fi se selecta</w:t>
            </w:r>
            <w:r w:rsidR="00984A2B">
              <w:rPr>
                <w:rFonts w:ascii="Times New Roman" w:hAnsi="Times New Roman" w:cs="Times New Roman"/>
                <w:sz w:val="28"/>
                <w:szCs w:val="28"/>
              </w:rPr>
              <w:t>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</w:t>
            </w:r>
            <w:r w:rsidRPr="00527E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Comisia de concurs  din cadrul Consiliului pe bază de concurs.</w:t>
            </w:r>
          </w:p>
          <w:p w:rsidR="00984A2B" w:rsidRPr="00B04EC8" w:rsidRDefault="00984A2B" w:rsidP="00D401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 </w:t>
            </w:r>
            <w:r w:rsidR="00D40153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Proiectul prevede, că prin derogare de la data intrării în vigoare (1.09.2018), p</w:t>
            </w:r>
            <w:r w:rsidRPr="00204AE4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rimul concurs privind selectarea reprezentanților mediului academic specializat în audit și mediului de afaceri se</w:t>
            </w:r>
            <w:r w:rsidR="00D40153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va</w:t>
            </w:r>
            <w:r w:rsidRPr="00204AE4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organiz</w:t>
            </w:r>
            <w:r w:rsidR="00D40153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a</w:t>
            </w:r>
            <w:r w:rsidRPr="00204AE4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de către Ministerul Finanțelor conform criteriilor stabilite la punctul 9 al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proiectului </w:t>
            </w:r>
            <w:r w:rsidRPr="00204AE4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Regulamentului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.</w:t>
            </w:r>
            <w:r w:rsidR="00D40153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 w:rsidRPr="00204AE4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Ministerul Finanțelor va solicita candidaturile reprezentanților</w:t>
            </w:r>
            <w:r w:rsidRPr="00204AE4">
              <w:rPr>
                <w:rFonts w:ascii="Times New Roman" w:hAnsi="Times New Roman" w:cs="Times New Roman"/>
                <w:sz w:val="28"/>
                <w:szCs w:val="28"/>
              </w:rPr>
              <w:t xml:space="preserve"> Băncii Naţionale a Moldovei,  Curţii de Conturi și Comisiei Naţionale a Pieţei Financiare pentru includerea în componența nominală a  primei componențe a Comitetului de supraveghere a auditului.</w:t>
            </w:r>
          </w:p>
          <w:p w:rsidR="00C909B1" w:rsidRDefault="00C909B1" w:rsidP="002042E6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 </w:t>
            </w:r>
            <w:r w:rsidR="00285AE6">
              <w:rPr>
                <w:rFonts w:ascii="Times New Roman" w:hAnsi="Times New Roman"/>
                <w:sz w:val="28"/>
                <w:szCs w:val="28"/>
                <w:lang w:val="ro-MO"/>
              </w:rPr>
              <w:t>De asemenea, p</w:t>
            </w:r>
            <w:r>
              <w:rPr>
                <w:rFonts w:ascii="Times New Roman" w:hAnsi="Times New Roman"/>
                <w:sz w:val="28"/>
                <w:szCs w:val="28"/>
                <w:lang w:val="ro-MO"/>
              </w:rPr>
              <w:t>roiectul prevede atribuțiile, drepturile, conducerea și organizarea activității Comitetului.</w:t>
            </w:r>
          </w:p>
          <w:p w:rsidR="00C909B1" w:rsidRDefault="00C909B1" w:rsidP="002042E6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/>
                <w:sz w:val="28"/>
                <w:szCs w:val="28"/>
                <w:lang w:val="ro-MO"/>
              </w:rPr>
              <w:t xml:space="preserve">- </w:t>
            </w:r>
            <w:r w:rsidRPr="00C909B1">
              <w:rPr>
                <w:rFonts w:ascii="Times New Roman" w:hAnsi="Times New Roman"/>
                <w:i/>
                <w:sz w:val="28"/>
                <w:szCs w:val="28"/>
                <w:lang w:val="ro-MO"/>
              </w:rPr>
              <w:t>Modul de desemnare și atribuțiile Directorului executiv</w:t>
            </w:r>
            <w:r>
              <w:rPr>
                <w:rFonts w:ascii="Times New Roman" w:hAnsi="Times New Roman"/>
                <w:sz w:val="28"/>
                <w:szCs w:val="28"/>
                <w:lang w:val="ro-MO"/>
              </w:rPr>
              <w:t>.</w:t>
            </w:r>
          </w:p>
          <w:p w:rsidR="00B026C0" w:rsidRDefault="00B026C0" w:rsidP="002042E6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 Conform proiectului, directorul executiv se va numi de către Comitetul de supraveghere a auditului pe bază de concurs  și trebuie să fie nepractician, să aibă o vechime în muncă de cel puțin 10 ani în domeniul economic sau în cel juridic</w:t>
            </w:r>
            <w:r w:rsidR="00285AE6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, să nu aibă </w:t>
            </w:r>
            <w:proofErr w:type="spellStart"/>
            <w:r w:rsidR="00285AE6" w:rsidRPr="00AA55D0">
              <w:rPr>
                <w:rFonts w:ascii="Times New Roman" w:hAnsi="Times New Roman"/>
                <w:sz w:val="28"/>
                <w:szCs w:val="28"/>
              </w:rPr>
              <w:t>relaţii</w:t>
            </w:r>
            <w:proofErr w:type="spellEnd"/>
            <w:r w:rsidR="00285AE6" w:rsidRPr="00AA55D0">
              <w:rPr>
                <w:rFonts w:ascii="Times New Roman" w:hAnsi="Times New Roman"/>
                <w:sz w:val="28"/>
                <w:szCs w:val="28"/>
              </w:rPr>
              <w:t xml:space="preserve"> de </w:t>
            </w:r>
            <w:proofErr w:type="spellStart"/>
            <w:r w:rsidR="00285AE6" w:rsidRPr="00AA55D0">
              <w:rPr>
                <w:rFonts w:ascii="Times New Roman" w:hAnsi="Times New Roman"/>
                <w:sz w:val="28"/>
                <w:szCs w:val="28"/>
              </w:rPr>
              <w:t>rudenie</w:t>
            </w:r>
            <w:proofErr w:type="spellEnd"/>
            <w:r w:rsidR="00285AE6" w:rsidRPr="00AA55D0">
              <w:rPr>
                <w:rFonts w:ascii="Times New Roman" w:hAnsi="Times New Roman"/>
                <w:sz w:val="28"/>
                <w:szCs w:val="28"/>
              </w:rPr>
              <w:t xml:space="preserve"> de </w:t>
            </w:r>
            <w:proofErr w:type="spellStart"/>
            <w:r w:rsidR="00285AE6" w:rsidRPr="00AA55D0">
              <w:rPr>
                <w:rFonts w:ascii="Times New Roman" w:hAnsi="Times New Roman"/>
                <w:sz w:val="28"/>
                <w:szCs w:val="28"/>
              </w:rPr>
              <w:t>pînă</w:t>
            </w:r>
            <w:proofErr w:type="spellEnd"/>
            <w:r w:rsidR="00285AE6" w:rsidRPr="00AA55D0">
              <w:rPr>
                <w:rFonts w:ascii="Times New Roman" w:hAnsi="Times New Roman"/>
                <w:sz w:val="28"/>
                <w:szCs w:val="28"/>
              </w:rPr>
              <w:t xml:space="preserve"> la </w:t>
            </w:r>
            <w:proofErr w:type="spellStart"/>
            <w:r w:rsidR="00285AE6" w:rsidRPr="00AA55D0">
              <w:rPr>
                <w:rFonts w:ascii="Times New Roman" w:hAnsi="Times New Roman"/>
                <w:sz w:val="28"/>
                <w:szCs w:val="28"/>
              </w:rPr>
              <w:t>gradul</w:t>
            </w:r>
            <w:proofErr w:type="spellEnd"/>
            <w:r w:rsidR="00285AE6" w:rsidRPr="00AA55D0">
              <w:rPr>
                <w:rFonts w:ascii="Times New Roman" w:hAnsi="Times New Roman"/>
                <w:sz w:val="28"/>
                <w:szCs w:val="28"/>
              </w:rPr>
              <w:t xml:space="preserve"> al II-lea, </w:t>
            </w:r>
            <w:proofErr w:type="spellStart"/>
            <w:r w:rsidR="00285AE6" w:rsidRPr="00AA55D0">
              <w:rPr>
                <w:rFonts w:ascii="Times New Roman" w:hAnsi="Times New Roman"/>
                <w:sz w:val="28"/>
                <w:szCs w:val="28"/>
              </w:rPr>
              <w:t>inclusiv</w:t>
            </w:r>
            <w:proofErr w:type="spellEnd"/>
            <w:r w:rsidR="00285AE6" w:rsidRPr="00AA55D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285AE6" w:rsidRPr="00AA55D0">
              <w:rPr>
                <w:rFonts w:ascii="Times New Roman" w:hAnsi="Times New Roman"/>
                <w:sz w:val="28"/>
                <w:szCs w:val="28"/>
              </w:rPr>
              <w:t>relaţii</w:t>
            </w:r>
            <w:proofErr w:type="spellEnd"/>
            <w:r w:rsidR="00285AE6" w:rsidRPr="00AA55D0">
              <w:rPr>
                <w:rFonts w:ascii="Times New Roman" w:hAnsi="Times New Roman"/>
                <w:sz w:val="28"/>
                <w:szCs w:val="28"/>
              </w:rPr>
              <w:t xml:space="preserve"> de </w:t>
            </w:r>
            <w:proofErr w:type="spellStart"/>
            <w:r w:rsidR="00285AE6" w:rsidRPr="00AA55D0">
              <w:rPr>
                <w:rFonts w:ascii="Times New Roman" w:hAnsi="Times New Roman"/>
                <w:sz w:val="28"/>
                <w:szCs w:val="28"/>
              </w:rPr>
              <w:t>afinitate</w:t>
            </w:r>
            <w:proofErr w:type="spellEnd"/>
            <w:r w:rsidR="00285AE6" w:rsidRPr="00AA55D0">
              <w:rPr>
                <w:rFonts w:ascii="Times New Roman" w:hAnsi="Times New Roman"/>
                <w:sz w:val="28"/>
                <w:szCs w:val="28"/>
              </w:rPr>
              <w:t xml:space="preserve"> cu </w:t>
            </w:r>
            <w:proofErr w:type="spellStart"/>
            <w:r w:rsidR="00285AE6" w:rsidRPr="00AA55D0">
              <w:rPr>
                <w:rFonts w:ascii="Times New Roman" w:hAnsi="Times New Roman"/>
                <w:sz w:val="28"/>
                <w:szCs w:val="28"/>
              </w:rPr>
              <w:t>auditorii</w:t>
            </w:r>
            <w:proofErr w:type="spellEnd"/>
            <w:r w:rsidR="00285AE6" w:rsidRPr="00AA55D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285AE6" w:rsidRPr="00AA55D0">
              <w:rPr>
                <w:rFonts w:ascii="Times New Roman" w:hAnsi="Times New Roman"/>
                <w:sz w:val="28"/>
                <w:szCs w:val="28"/>
              </w:rPr>
              <w:t>acţionarii</w:t>
            </w:r>
            <w:proofErr w:type="spellEnd"/>
            <w:r w:rsidR="00285AE6" w:rsidRPr="00AA55D0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="00285AE6" w:rsidRPr="00AA55D0">
              <w:rPr>
                <w:rFonts w:ascii="Times New Roman" w:hAnsi="Times New Roman"/>
                <w:sz w:val="28"/>
                <w:szCs w:val="28"/>
              </w:rPr>
              <w:t>asociații</w:t>
            </w:r>
            <w:proofErr w:type="spellEnd"/>
            <w:r w:rsidR="00285AE6" w:rsidRPr="00AA55D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285AE6" w:rsidRPr="00AA55D0">
              <w:rPr>
                <w:rFonts w:ascii="Times New Roman" w:hAnsi="Times New Roman"/>
                <w:sz w:val="28"/>
                <w:szCs w:val="28"/>
              </w:rPr>
              <w:t>membrii</w:t>
            </w:r>
            <w:proofErr w:type="spellEnd"/>
            <w:r w:rsidR="00285AE6" w:rsidRPr="00AA55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85AE6" w:rsidRPr="00AA55D0">
              <w:rPr>
                <w:rFonts w:ascii="Times New Roman" w:hAnsi="Times New Roman"/>
                <w:sz w:val="28"/>
                <w:szCs w:val="28"/>
              </w:rPr>
              <w:t>organului</w:t>
            </w:r>
            <w:proofErr w:type="spellEnd"/>
            <w:r w:rsidR="00285AE6" w:rsidRPr="00AA55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85AE6" w:rsidRPr="00AA55D0">
              <w:rPr>
                <w:rFonts w:ascii="Times New Roman" w:hAnsi="Times New Roman"/>
                <w:sz w:val="28"/>
                <w:szCs w:val="28"/>
              </w:rPr>
              <w:t>executiv</w:t>
            </w:r>
            <w:proofErr w:type="spellEnd"/>
            <w:r w:rsidR="00285AE6" w:rsidRPr="00AA55D0">
              <w:rPr>
                <w:rFonts w:ascii="Times New Roman" w:hAnsi="Times New Roman"/>
                <w:sz w:val="28"/>
                <w:szCs w:val="28"/>
              </w:rPr>
              <w:t xml:space="preserve"> al </w:t>
            </w:r>
            <w:proofErr w:type="spellStart"/>
            <w:r w:rsidR="00285AE6" w:rsidRPr="00AA55D0">
              <w:rPr>
                <w:rFonts w:ascii="Times New Roman" w:hAnsi="Times New Roman"/>
                <w:sz w:val="28"/>
                <w:szCs w:val="28"/>
              </w:rPr>
              <w:t>entităţilor</w:t>
            </w:r>
            <w:proofErr w:type="spellEnd"/>
            <w:r w:rsidR="00285AE6" w:rsidRPr="00AA55D0">
              <w:rPr>
                <w:rFonts w:ascii="Times New Roman" w:hAnsi="Times New Roman"/>
                <w:sz w:val="28"/>
                <w:szCs w:val="28"/>
              </w:rPr>
              <w:t xml:space="preserve"> de audit</w:t>
            </w:r>
            <w:r>
              <w:rPr>
                <w:rFonts w:ascii="Times New Roman" w:hAnsi="Times New Roman"/>
                <w:sz w:val="28"/>
                <w:szCs w:val="28"/>
                <w:lang w:val="ro-MO"/>
              </w:rPr>
              <w:t xml:space="preserve">. Directorul va fi numit în funcție pentru un termen de 4 ani, cu posibilitatea de a exercita două mandate consecutive. De asemenea, proiectul prevede </w:t>
            </w:r>
            <w:r w:rsidR="00285AE6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cazurile încetării activității </w:t>
            </w:r>
            <w:r>
              <w:rPr>
                <w:rFonts w:ascii="Times New Roman" w:hAnsi="Times New Roman"/>
                <w:sz w:val="28"/>
                <w:szCs w:val="28"/>
                <w:lang w:val="ro-MO"/>
              </w:rPr>
              <w:t>și atribuțiile directorului executiv.</w:t>
            </w:r>
          </w:p>
          <w:p w:rsidR="00B026C0" w:rsidRDefault="00B026C0" w:rsidP="002042E6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/>
                <w:sz w:val="28"/>
                <w:szCs w:val="28"/>
                <w:lang w:val="ro-MO"/>
              </w:rPr>
              <w:t xml:space="preserve">- </w:t>
            </w:r>
            <w:r>
              <w:rPr>
                <w:rFonts w:ascii="Times New Roman" w:hAnsi="Times New Roman"/>
                <w:i/>
                <w:sz w:val="28"/>
                <w:szCs w:val="28"/>
                <w:lang w:val="ro-MO"/>
              </w:rPr>
              <w:t>Organizarea activității Consiliului</w:t>
            </w:r>
            <w:r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</w:t>
            </w:r>
            <w:r w:rsidRPr="009B4C14">
              <w:rPr>
                <w:rFonts w:ascii="Times New Roman" w:hAnsi="Times New Roman"/>
                <w:i/>
                <w:sz w:val="28"/>
                <w:szCs w:val="28"/>
                <w:lang w:val="ro-MO"/>
              </w:rPr>
              <w:t>de supraveghere publică a auditului.</w:t>
            </w:r>
            <w:r w:rsidRPr="00BA6050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</w:t>
            </w:r>
          </w:p>
          <w:p w:rsidR="00B026C0" w:rsidRPr="00B026C0" w:rsidRDefault="00BA4942" w:rsidP="002042E6">
            <w:pPr>
              <w:pStyle w:val="1"/>
              <w:jc w:val="both"/>
              <w:rPr>
                <w:rFonts w:ascii="Times New Roman" w:hAnsi="Times New Roman"/>
                <w:i/>
                <w:sz w:val="28"/>
                <w:szCs w:val="28"/>
                <w:lang w:val="ro-MO"/>
              </w:rPr>
            </w:pPr>
            <w:r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</w:t>
            </w:r>
            <w:r w:rsidR="00EF316B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Proiectul prevede funcțiile, atribuțiile</w:t>
            </w:r>
            <w:r w:rsidR="00701DDD">
              <w:rPr>
                <w:rFonts w:ascii="Times New Roman" w:hAnsi="Times New Roman"/>
                <w:sz w:val="28"/>
                <w:szCs w:val="28"/>
                <w:lang w:val="ro-MO"/>
              </w:rPr>
              <w:t>,</w:t>
            </w:r>
            <w:r w:rsidR="00EF316B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obligațiile Consiliului</w:t>
            </w:r>
            <w:r w:rsidR="00701DDD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, </w:t>
            </w:r>
            <w:r w:rsidR="00433B64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criteriile de selectare a </w:t>
            </w:r>
            <w:r w:rsidR="00523980">
              <w:rPr>
                <w:rFonts w:ascii="Times New Roman" w:hAnsi="Times New Roman"/>
                <w:sz w:val="28"/>
                <w:szCs w:val="28"/>
                <w:lang w:val="ro-MO"/>
              </w:rPr>
              <w:t>specialiștilor privind</w:t>
            </w:r>
            <w:r w:rsidR="00433B64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control</w:t>
            </w:r>
            <w:r w:rsidR="00523980">
              <w:rPr>
                <w:rFonts w:ascii="Times New Roman" w:hAnsi="Times New Roman"/>
                <w:sz w:val="28"/>
                <w:szCs w:val="28"/>
                <w:lang w:val="ro-MO"/>
              </w:rPr>
              <w:t>ul</w:t>
            </w:r>
            <w:r w:rsidR="00433B64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extern al calității auditului din cadrul Consiliului</w:t>
            </w:r>
            <w:r w:rsidR="00A52311">
              <w:rPr>
                <w:rFonts w:ascii="Times New Roman" w:hAnsi="Times New Roman"/>
                <w:sz w:val="28"/>
                <w:szCs w:val="28"/>
                <w:lang w:val="ro-MO"/>
              </w:rPr>
              <w:t>, precum și principiile de activitate ale acestora</w:t>
            </w:r>
            <w:r w:rsidR="00433B64">
              <w:rPr>
                <w:rFonts w:ascii="Times New Roman" w:hAnsi="Times New Roman"/>
                <w:sz w:val="28"/>
                <w:szCs w:val="28"/>
                <w:lang w:val="ro-MO"/>
              </w:rPr>
              <w:t>.</w:t>
            </w:r>
          </w:p>
          <w:p w:rsidR="00BA6050" w:rsidRDefault="00EF316B" w:rsidP="0010071F">
            <w:pPr>
              <w:pStyle w:val="1"/>
              <w:ind w:right="-18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10071F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BA6050" w:rsidRPr="00F936E3">
              <w:rPr>
                <w:rFonts w:ascii="Times New Roman" w:hAnsi="Times New Roman"/>
                <w:sz w:val="28"/>
                <w:szCs w:val="28"/>
                <w:lang w:val="ro-RO"/>
              </w:rPr>
              <w:t>Pentru a asigura transparența activității, proiectul prevede că Consiliul este obligat să plaseze pe pagina-web oficială raportul anual de activitate și alte informații care reflectă activitatea desfășurată de Consiliu, bugetul anual, inclusiv executarea acestuia.</w:t>
            </w:r>
          </w:p>
          <w:p w:rsidR="001049D5" w:rsidRDefault="00EF316B" w:rsidP="001531A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726B0">
              <w:rPr>
                <w:rFonts w:ascii="Times New Roman" w:hAnsi="Times New Roman" w:cs="Times New Roman"/>
                <w:i/>
                <w:sz w:val="28"/>
                <w:szCs w:val="28"/>
              </w:rPr>
              <w:t>Modul de delegare de către Consiliu  a controlului extern al calității auditului.</w:t>
            </w:r>
          </w:p>
          <w:p w:rsidR="00A52311" w:rsidRDefault="00A52311" w:rsidP="00A523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2B07">
              <w:rPr>
                <w:rFonts w:ascii="Times New Roman" w:hAnsi="Times New Roman" w:cs="Times New Roman"/>
                <w:sz w:val="28"/>
                <w:szCs w:val="28"/>
              </w:rPr>
              <w:t xml:space="preserve">Proiectul prevede </w:t>
            </w:r>
            <w:r w:rsidRPr="0084672F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deleg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area de către Consiliu</w:t>
            </w:r>
            <w:r w:rsidRPr="0084672F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organizaţiilor profesionale din domeniul auditului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, în baza unui acord,</w:t>
            </w:r>
            <w:r w:rsidRPr="0084672F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a </w:t>
            </w:r>
            <w:r w:rsidRPr="0084672F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funcţi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ei</w:t>
            </w:r>
            <w:r w:rsidRPr="0084672F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de control extern al calităţii auditului membrilor lor – entităţilor de audit, care efectuează auditul la entităţile ce nu sînt de interes public, pe un termen de 3 ani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din data selectării </w:t>
            </w:r>
            <w:r w:rsidRPr="0084672F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organizaţiilor profesionale din domeniul auditului.</w:t>
            </w:r>
          </w:p>
          <w:p w:rsidR="00A52311" w:rsidRPr="00A52311" w:rsidRDefault="00A52311" w:rsidP="00A52311">
            <w:pPr>
              <w:tabs>
                <w:tab w:val="left" w:pos="567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311">
              <w:rPr>
                <w:rFonts w:ascii="Times New Roman" w:hAnsi="Times New Roman" w:cs="Times New Roman"/>
                <w:sz w:val="28"/>
                <w:szCs w:val="28"/>
              </w:rPr>
              <w:t xml:space="preserve">Astfel, </w:t>
            </w:r>
            <w:r w:rsidR="00192B07" w:rsidRPr="00A52311">
              <w:rPr>
                <w:rFonts w:ascii="Times New Roman" w:hAnsi="Times New Roman" w:cs="Times New Roman"/>
                <w:sz w:val="28"/>
                <w:szCs w:val="28"/>
              </w:rPr>
              <w:t>condițiile de selectare a organizațiilor profesionale din domeniul auditului</w:t>
            </w:r>
            <w:r w:rsidR="00C72A8A" w:rsidRPr="00A523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52311">
              <w:rPr>
                <w:rFonts w:ascii="Times New Roman" w:hAnsi="Times New Roman" w:cs="Times New Roman"/>
                <w:sz w:val="28"/>
                <w:szCs w:val="28"/>
              </w:rPr>
              <w:t>prevăzute în proiect sunt:</w:t>
            </w:r>
            <w:r w:rsidRPr="00A52311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a) </w:t>
            </w:r>
            <w:r w:rsidRPr="00A52311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numărul entităților de audit membre ale organizaţiei profesionale din domeniul auditului – nu mai puțin de 30 entități;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b)</w:t>
            </w:r>
            <w:r w:rsidRPr="0084672F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existența subdiviziunii de control extern al calității auditului în cadrul organizaţiei profesionale din domeniul auditului;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c) </w:t>
            </w:r>
            <w:r w:rsidRPr="00A52311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posedarea de către specialiștii privind controlul extern al calității auditului a certificatului de calificare a auditorului și experienței în domeniul auditului situațiilor financiare de cel puțin 5 ani.</w:t>
            </w:r>
          </w:p>
          <w:p w:rsidR="00536686" w:rsidRDefault="00C72A8A" w:rsidP="001531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2311">
              <w:rPr>
                <w:rFonts w:ascii="Times New Roman" w:hAnsi="Times New Roman" w:cs="Times New Roman"/>
                <w:sz w:val="28"/>
                <w:szCs w:val="28"/>
              </w:rPr>
              <w:t xml:space="preserve">Prin urmare, </w:t>
            </w:r>
            <w:r w:rsidR="00880907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CE764B">
              <w:rPr>
                <w:rFonts w:ascii="Times New Roman" w:hAnsi="Times New Roman" w:cs="Times New Roman"/>
                <w:sz w:val="28"/>
                <w:szCs w:val="28"/>
              </w:rPr>
              <w:t xml:space="preserve">umărul </w:t>
            </w:r>
            <w:r w:rsidR="00880907">
              <w:rPr>
                <w:rFonts w:ascii="Times New Roman" w:hAnsi="Times New Roman" w:cs="Times New Roman"/>
                <w:sz w:val="28"/>
                <w:szCs w:val="28"/>
              </w:rPr>
              <w:t>de 30 de</w:t>
            </w:r>
            <w:r w:rsidR="00CE76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0907" w:rsidRPr="00A52311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entități de audit membre ale organizaţiei profesionale din domeniul auditului</w:t>
            </w:r>
            <w:r w:rsidR="008809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764B">
              <w:rPr>
                <w:rFonts w:ascii="Times New Roman" w:hAnsi="Times New Roman" w:cs="Times New Roman"/>
                <w:sz w:val="28"/>
                <w:szCs w:val="28"/>
              </w:rPr>
              <w:t xml:space="preserve">s-a stabilit reieșind din informația conținută în Registrul de stat al societăților de audit, al auditorilor întreprinzători individuali conform situației din 1 ianuarie 2018 privind apartenența acestora la o organizație profesională din domeniul </w:t>
            </w:r>
            <w:r w:rsidR="00CE76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auditului.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0907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CE764B">
              <w:rPr>
                <w:rFonts w:ascii="Times New Roman" w:hAnsi="Times New Roman" w:cs="Times New Roman"/>
                <w:sz w:val="28"/>
                <w:szCs w:val="28"/>
              </w:rPr>
              <w:t>in 1</w:t>
            </w:r>
            <w:r w:rsidR="005364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59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E764B">
              <w:rPr>
                <w:rFonts w:ascii="Times New Roman" w:hAnsi="Times New Roman" w:cs="Times New Roman"/>
                <w:sz w:val="28"/>
                <w:szCs w:val="28"/>
              </w:rPr>
              <w:t xml:space="preserve"> entități de audit,</w:t>
            </w:r>
            <w:r w:rsidR="005364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0BF5">
              <w:rPr>
                <w:rFonts w:ascii="Times New Roman" w:hAnsi="Times New Roman" w:cs="Times New Roman"/>
                <w:sz w:val="28"/>
                <w:szCs w:val="28"/>
              </w:rPr>
              <w:t xml:space="preserve">numărul mediu privind entitățile de audit </w:t>
            </w:r>
            <w:r w:rsidR="005364BF">
              <w:rPr>
                <w:rFonts w:ascii="Times New Roman" w:hAnsi="Times New Roman" w:cs="Times New Roman"/>
                <w:sz w:val="28"/>
                <w:szCs w:val="28"/>
              </w:rPr>
              <w:t>membre a</w:t>
            </w:r>
            <w:r w:rsidR="00110BF5">
              <w:rPr>
                <w:rFonts w:ascii="Times New Roman" w:hAnsi="Times New Roman" w:cs="Times New Roman"/>
                <w:sz w:val="28"/>
                <w:szCs w:val="28"/>
              </w:rPr>
              <w:t>le</w:t>
            </w:r>
            <w:r w:rsidR="005364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17B8">
              <w:rPr>
                <w:rFonts w:ascii="Times New Roman" w:hAnsi="Times New Roman" w:cs="Times New Roman"/>
                <w:sz w:val="28"/>
                <w:szCs w:val="28"/>
              </w:rPr>
              <w:t xml:space="preserve">Asociației Contabililor și Auditorilor Profesioniști (ACAP) </w:t>
            </w:r>
            <w:r w:rsidR="00110BF5">
              <w:rPr>
                <w:rFonts w:ascii="Times New Roman" w:hAnsi="Times New Roman" w:cs="Times New Roman"/>
                <w:sz w:val="28"/>
                <w:szCs w:val="28"/>
              </w:rPr>
              <w:t>si</w:t>
            </w:r>
            <w:r w:rsidR="007C17B8"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  <w:r w:rsidR="00110BF5">
              <w:rPr>
                <w:rFonts w:ascii="Times New Roman" w:hAnsi="Times New Roman" w:cs="Times New Roman"/>
                <w:sz w:val="28"/>
                <w:szCs w:val="28"/>
              </w:rPr>
              <w:t>le</w:t>
            </w:r>
            <w:r w:rsidR="007C17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107A">
              <w:rPr>
                <w:rFonts w:ascii="Times New Roman" w:hAnsi="Times New Roman" w:cs="Times New Roman"/>
                <w:sz w:val="28"/>
                <w:szCs w:val="28"/>
              </w:rPr>
              <w:t xml:space="preserve">Asociației Auditorilor și Societăților de Audit (AFAM) </w:t>
            </w:r>
            <w:r w:rsidR="00110BF5">
              <w:rPr>
                <w:rFonts w:ascii="Times New Roman" w:hAnsi="Times New Roman" w:cs="Times New Roman"/>
                <w:sz w:val="28"/>
                <w:szCs w:val="28"/>
              </w:rPr>
              <w:t xml:space="preserve">este </w:t>
            </w:r>
            <w:r w:rsidR="00536686">
              <w:rPr>
                <w:rFonts w:ascii="Times New Roman" w:hAnsi="Times New Roman" w:cs="Times New Roman"/>
                <w:sz w:val="28"/>
                <w:szCs w:val="28"/>
              </w:rPr>
              <w:t xml:space="preserve">de </w:t>
            </w:r>
            <w:r w:rsidR="00110B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D59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10BF5">
              <w:rPr>
                <w:rFonts w:ascii="Times New Roman" w:hAnsi="Times New Roman" w:cs="Times New Roman"/>
                <w:sz w:val="28"/>
                <w:szCs w:val="28"/>
              </w:rPr>
              <w:t xml:space="preserve"> de</w:t>
            </w:r>
            <w:r w:rsidR="0003107A">
              <w:rPr>
                <w:rFonts w:ascii="Times New Roman" w:hAnsi="Times New Roman" w:cs="Times New Roman"/>
                <w:sz w:val="28"/>
                <w:szCs w:val="28"/>
              </w:rPr>
              <w:t xml:space="preserve"> entități, iar </w:t>
            </w:r>
            <w:r w:rsidR="0076007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03107A">
              <w:rPr>
                <w:rFonts w:ascii="Times New Roman" w:hAnsi="Times New Roman" w:cs="Times New Roman"/>
                <w:sz w:val="28"/>
                <w:szCs w:val="28"/>
              </w:rPr>
              <w:t xml:space="preserve"> entități nu sunt membre nici la o organizație profesională. </w:t>
            </w:r>
          </w:p>
          <w:p w:rsidR="001D3F74" w:rsidRDefault="00536686" w:rsidP="008809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D3F74">
              <w:rPr>
                <w:rFonts w:ascii="Times New Roman" w:hAnsi="Times New Roman" w:cs="Times New Roman"/>
                <w:sz w:val="28"/>
                <w:szCs w:val="28"/>
              </w:rPr>
              <w:t xml:space="preserve">De asemenea, proiectul prevede </w:t>
            </w:r>
            <w:r w:rsidR="0094688D">
              <w:rPr>
                <w:rFonts w:ascii="Times New Roman" w:hAnsi="Times New Roman" w:cs="Times New Roman"/>
                <w:sz w:val="28"/>
                <w:szCs w:val="28"/>
              </w:rPr>
              <w:t>stabilirea categoriilor de entități de audit pentru care organizațiile profesionale vor efectua controlul extern al calității auditului</w:t>
            </w:r>
            <w:r w:rsidR="000F0442">
              <w:rPr>
                <w:rFonts w:ascii="Times New Roman" w:hAnsi="Times New Roman" w:cs="Times New Roman"/>
                <w:sz w:val="28"/>
                <w:szCs w:val="28"/>
              </w:rPr>
              <w:t>. Prin urmare, entitățile de audit trebuie să îndeplinească cumulativ următoarele cerințe</w:t>
            </w:r>
            <w:r w:rsidR="001D3F74">
              <w:rPr>
                <w:rFonts w:ascii="Times New Roman" w:hAnsi="Times New Roman" w:cs="Times New Roman"/>
                <w:sz w:val="28"/>
                <w:szCs w:val="28"/>
              </w:rPr>
              <w:t xml:space="preserve">: a) </w:t>
            </w:r>
            <w:r w:rsidR="001D3F74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n</w:t>
            </w:r>
            <w:r w:rsidR="001D3F74" w:rsidRPr="002F44BE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u au efectua</w:t>
            </w:r>
            <w:r w:rsidR="001D3F74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t</w:t>
            </w:r>
            <w:r w:rsidR="001D3F74" w:rsidRPr="002F44BE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auditul la entităţile de interes public</w:t>
            </w:r>
            <w:r w:rsidR="001D3F74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ultimii 6 ani;</w:t>
            </w:r>
            <w:r w:rsidR="0088090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b) </w:t>
            </w:r>
            <w:r w:rsidR="001D3F74" w:rsidRPr="001D3F74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au 2 și mai mulți auditori angajați;</w:t>
            </w:r>
            <w:r w:rsidR="0088090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c) </w:t>
            </w:r>
            <w:r w:rsidR="001D3F74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au efectuat cel puțin 5 misiuni de audit anual în ultimii 3 ani.</w:t>
            </w:r>
          </w:p>
          <w:p w:rsidR="001D3F74" w:rsidRDefault="001D3F74" w:rsidP="001D3F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  </w:t>
            </w:r>
            <w:r w:rsidR="000F0442">
              <w:rPr>
                <w:rFonts w:ascii="Times New Roman" w:hAnsi="Times New Roman" w:cs="Times New Roman"/>
                <w:sz w:val="28"/>
                <w:szCs w:val="28"/>
              </w:rPr>
              <w:t>Potrivit</w:t>
            </w:r>
            <w:r w:rsidR="001B7625" w:rsidRPr="008067B8">
              <w:rPr>
                <w:rFonts w:ascii="Times New Roman" w:hAnsi="Times New Roman" w:cs="Times New Roman"/>
                <w:sz w:val="28"/>
                <w:szCs w:val="28"/>
              </w:rPr>
              <w:t xml:space="preserve"> i</w:t>
            </w:r>
            <w:r w:rsidR="001B7625" w:rsidRPr="008067B8">
              <w:rPr>
                <w:rFonts w:ascii="Times New Roman" w:hAnsi="Times New Roman" w:cs="Times New Roman"/>
                <w:sz w:val="28"/>
                <w:szCs w:val="28"/>
                <w:lang w:val="ro-MO" w:eastAsia="ru-RU"/>
              </w:rPr>
              <w:t xml:space="preserve">nformației </w:t>
            </w:r>
            <w:r w:rsidR="00064BAE">
              <w:rPr>
                <w:rFonts w:ascii="Times New Roman" w:hAnsi="Times New Roman" w:cs="Times New Roman"/>
                <w:sz w:val="28"/>
                <w:szCs w:val="28"/>
                <w:lang w:val="ro-MO" w:eastAsia="ru-RU"/>
              </w:rPr>
              <w:t xml:space="preserve">oferite de </w:t>
            </w:r>
            <w:r w:rsidR="001B7625" w:rsidRPr="008067B8">
              <w:rPr>
                <w:rFonts w:ascii="Times New Roman" w:hAnsi="Times New Roman" w:cs="Times New Roman"/>
                <w:sz w:val="28"/>
                <w:szCs w:val="28"/>
                <w:lang w:val="ro-MO" w:eastAsia="ru-RU"/>
              </w:rPr>
              <w:t>Consiliul de supraveghere a activității de audit</w:t>
            </w:r>
            <w:r w:rsidR="000F0442">
              <w:rPr>
                <w:rFonts w:ascii="Times New Roman" w:hAnsi="Times New Roman" w:cs="Times New Roman"/>
                <w:sz w:val="28"/>
                <w:szCs w:val="28"/>
                <w:lang w:val="ro-MO" w:eastAsia="ru-RU"/>
              </w:rPr>
              <w:t xml:space="preserve">, </w:t>
            </w:r>
            <w:r w:rsidR="00940417">
              <w:rPr>
                <w:rFonts w:ascii="Times New Roman" w:hAnsi="Times New Roman" w:cs="Times New Roman"/>
                <w:sz w:val="28"/>
                <w:szCs w:val="28"/>
                <w:lang w:val="ro-MO" w:eastAsia="ru-RU"/>
              </w:rPr>
              <w:t xml:space="preserve"> </w:t>
            </w:r>
            <w:r w:rsidR="000F0442">
              <w:rPr>
                <w:rFonts w:ascii="Times New Roman" w:hAnsi="Times New Roman" w:cs="Times New Roman"/>
                <w:sz w:val="28"/>
                <w:szCs w:val="28"/>
              </w:rPr>
              <w:t xml:space="preserve">conform situației din 1 ianuarie 2018, </w:t>
            </w:r>
            <w:r w:rsidR="00807C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04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A43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F0442">
              <w:rPr>
                <w:rFonts w:ascii="Times New Roman" w:hAnsi="Times New Roman" w:cs="Times New Roman"/>
                <w:sz w:val="28"/>
                <w:szCs w:val="28"/>
              </w:rPr>
              <w:t xml:space="preserve"> entități de audit</w:t>
            </w:r>
            <w:r w:rsidR="007858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7CEF">
              <w:rPr>
                <w:rFonts w:ascii="Times New Roman" w:hAnsi="Times New Roman" w:cs="Times New Roman"/>
                <w:sz w:val="28"/>
                <w:szCs w:val="28"/>
              </w:rPr>
              <w:t>au 2 și mai mulți auditori</w:t>
            </w:r>
            <w:r w:rsidR="0078587E">
              <w:rPr>
                <w:rFonts w:ascii="Times New Roman" w:hAnsi="Times New Roman" w:cs="Times New Roman"/>
                <w:sz w:val="28"/>
                <w:szCs w:val="28"/>
              </w:rPr>
              <w:t xml:space="preserve"> angajați</w:t>
            </w:r>
            <w:r w:rsidR="00807C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3696">
              <w:rPr>
                <w:rFonts w:ascii="Times New Roman" w:hAnsi="Times New Roman" w:cs="Times New Roman"/>
                <w:sz w:val="28"/>
                <w:szCs w:val="28"/>
              </w:rPr>
              <w:t xml:space="preserve">și </w:t>
            </w:r>
            <w:r w:rsidR="00807CEF">
              <w:rPr>
                <w:rFonts w:ascii="Times New Roman" w:hAnsi="Times New Roman" w:cs="Times New Roman"/>
                <w:sz w:val="28"/>
                <w:szCs w:val="28"/>
              </w:rPr>
              <w:t>nu au efectuat auditul la entitățile de interes public</w:t>
            </w:r>
            <w:r w:rsidR="00D03696">
              <w:rPr>
                <w:rFonts w:ascii="Times New Roman" w:hAnsi="Times New Roman" w:cs="Times New Roman"/>
                <w:sz w:val="28"/>
                <w:szCs w:val="28"/>
              </w:rPr>
              <w:t>. Din acestea, 30</w:t>
            </w:r>
            <w:r w:rsidR="00046003">
              <w:rPr>
                <w:rFonts w:ascii="Times New Roman" w:hAnsi="Times New Roman" w:cs="Times New Roman"/>
                <w:sz w:val="28"/>
                <w:szCs w:val="28"/>
              </w:rPr>
              <w:t xml:space="preserve"> entități de audit </w:t>
            </w:r>
            <w:r w:rsidR="00D03696">
              <w:rPr>
                <w:rFonts w:ascii="Times New Roman" w:hAnsi="Times New Roman" w:cs="Times New Roman"/>
                <w:sz w:val="28"/>
                <w:szCs w:val="28"/>
              </w:rPr>
              <w:t xml:space="preserve">sunt </w:t>
            </w:r>
            <w:r w:rsidR="00046003">
              <w:rPr>
                <w:rFonts w:ascii="Times New Roman" w:hAnsi="Times New Roman" w:cs="Times New Roman"/>
                <w:sz w:val="28"/>
                <w:szCs w:val="28"/>
              </w:rPr>
              <w:t xml:space="preserve">membre ale </w:t>
            </w:r>
            <w:r w:rsidR="00333A41">
              <w:rPr>
                <w:rFonts w:ascii="Times New Roman" w:hAnsi="Times New Roman" w:cs="Times New Roman"/>
                <w:sz w:val="28"/>
                <w:szCs w:val="28"/>
              </w:rPr>
              <w:t>organizațiilor profesionale (</w:t>
            </w:r>
            <w:r w:rsidR="00046003">
              <w:rPr>
                <w:rFonts w:ascii="Times New Roman" w:hAnsi="Times New Roman" w:cs="Times New Roman"/>
                <w:sz w:val="28"/>
                <w:szCs w:val="28"/>
              </w:rPr>
              <w:t xml:space="preserve">Asociației ACAP </w:t>
            </w:r>
            <w:r w:rsidR="00046003" w:rsidRPr="00D03696">
              <w:rPr>
                <w:rFonts w:ascii="Times New Roman" w:hAnsi="Times New Roman" w:cs="Times New Roman"/>
                <w:sz w:val="28"/>
                <w:szCs w:val="28"/>
              </w:rPr>
              <w:t>-16</w:t>
            </w:r>
            <w:r w:rsidR="00046003">
              <w:rPr>
                <w:rFonts w:ascii="Times New Roman" w:hAnsi="Times New Roman" w:cs="Times New Roman"/>
                <w:sz w:val="28"/>
                <w:szCs w:val="28"/>
              </w:rPr>
              <w:t xml:space="preserve"> si ale Asociației AFAM – </w:t>
            </w:r>
            <w:r w:rsidR="00046003" w:rsidRPr="00D0369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33A4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F04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46003">
              <w:rPr>
                <w:rFonts w:ascii="Times New Roman" w:hAnsi="Times New Roman" w:cs="Times New Roman"/>
                <w:sz w:val="28"/>
                <w:szCs w:val="28"/>
              </w:rPr>
              <w:t xml:space="preserve"> Nu sunt membre nici la o organizație profesională – </w:t>
            </w:r>
            <w:r w:rsidR="009C3B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46003">
              <w:rPr>
                <w:rFonts w:ascii="Times New Roman" w:hAnsi="Times New Roman" w:cs="Times New Roman"/>
                <w:sz w:val="28"/>
                <w:szCs w:val="28"/>
              </w:rPr>
              <w:t xml:space="preserve"> entități de audit.</w:t>
            </w:r>
          </w:p>
          <w:p w:rsidR="00D60A29" w:rsidRDefault="00783872" w:rsidP="001531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De asemenea, potrivit</w:t>
            </w:r>
            <w:r w:rsidRPr="008067B8">
              <w:rPr>
                <w:rFonts w:ascii="Times New Roman" w:hAnsi="Times New Roman" w:cs="Times New Roman"/>
                <w:sz w:val="28"/>
                <w:szCs w:val="28"/>
              </w:rPr>
              <w:t xml:space="preserve"> i</w:t>
            </w:r>
            <w:r w:rsidRPr="008067B8">
              <w:rPr>
                <w:rFonts w:ascii="Times New Roman" w:hAnsi="Times New Roman" w:cs="Times New Roman"/>
                <w:sz w:val="28"/>
                <w:szCs w:val="28"/>
                <w:lang w:val="ro-MO" w:eastAsia="ru-RU"/>
              </w:rPr>
              <w:t>nformației Consiliului de supraveghere a activității de audit</w:t>
            </w:r>
            <w:r>
              <w:rPr>
                <w:rFonts w:ascii="Times New Roman" w:hAnsi="Times New Roman" w:cs="Times New Roman"/>
                <w:sz w:val="28"/>
                <w:szCs w:val="28"/>
                <w:lang w:val="ro-MO" w:eastAsia="ru-RU"/>
              </w:rPr>
              <w:t xml:space="preserve">, </w:t>
            </w:r>
            <w:r w:rsidR="009C3BD8">
              <w:rPr>
                <w:rFonts w:ascii="Times New Roman" w:hAnsi="Times New Roman" w:cs="Times New Roman"/>
                <w:sz w:val="28"/>
                <w:szCs w:val="28"/>
                <w:lang w:val="ro-MO" w:eastAsia="ru-RU"/>
              </w:rPr>
              <w:t xml:space="preserve">din </w:t>
            </w:r>
            <w:r w:rsidR="009C3BD8">
              <w:rPr>
                <w:rFonts w:ascii="Times New Roman" w:hAnsi="Times New Roman" w:cs="Times New Roman"/>
                <w:sz w:val="28"/>
                <w:szCs w:val="28"/>
              </w:rPr>
              <w:t xml:space="preserve">33 entități de audit care corespund cerințelor prevăzute la lit.a) și b) menționate mai sus, </w:t>
            </w:r>
            <w:r>
              <w:rPr>
                <w:rFonts w:ascii="Times New Roman" w:hAnsi="Times New Roman" w:cs="Times New Roman"/>
                <w:sz w:val="28"/>
                <w:szCs w:val="28"/>
                <w:lang w:val="ro-MO" w:eastAsia="ru-RU"/>
              </w:rPr>
              <w:t xml:space="preserve"> au efectuat cel puțin 5 misiuni de audit anual în ultimii 3 ani </w:t>
            </w:r>
            <w:r w:rsidR="00D60A29">
              <w:rPr>
                <w:rFonts w:ascii="Times New Roman" w:hAnsi="Times New Roman" w:cs="Times New Roman"/>
                <w:sz w:val="28"/>
                <w:szCs w:val="28"/>
                <w:lang w:val="ro-MO" w:eastAsia="ru-RU"/>
              </w:rPr>
              <w:t>– 11</w:t>
            </w:r>
            <w:r>
              <w:rPr>
                <w:rFonts w:ascii="Times New Roman" w:hAnsi="Times New Roman" w:cs="Times New Roman"/>
                <w:sz w:val="28"/>
                <w:szCs w:val="28"/>
                <w:lang w:val="ro-MO" w:eastAsia="ru-RU"/>
              </w:rPr>
              <w:t xml:space="preserve"> entități de audit  </w:t>
            </w:r>
            <w:r w:rsidR="00D03696">
              <w:rPr>
                <w:rFonts w:ascii="Times New Roman" w:hAnsi="Times New Roman" w:cs="Times New Roman"/>
                <w:sz w:val="28"/>
                <w:szCs w:val="28"/>
                <w:lang w:val="ro-MO" w:eastAsia="ru-RU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ro-MO" w:eastAsia="ru-RU"/>
              </w:rPr>
              <w:t xml:space="preserve">membre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ale Asociației ACAP </w:t>
            </w:r>
            <w:r w:rsidR="00D60A29">
              <w:rPr>
                <w:rFonts w:ascii="Times New Roman" w:hAnsi="Times New Roman" w:cs="Times New Roman"/>
                <w:sz w:val="28"/>
                <w:szCs w:val="28"/>
              </w:rPr>
              <w:t xml:space="preserve">– 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si ale Asociației AFAM – </w:t>
            </w:r>
            <w:r w:rsidR="00D60A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0369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60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F6047" w:rsidRDefault="00E41FEF" w:rsidP="001F6047">
            <w:pPr>
              <w:tabs>
                <w:tab w:val="left" w:pos="6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Prin urmare, </w:t>
            </w:r>
            <w:r w:rsidR="009C3BD8">
              <w:rPr>
                <w:rFonts w:ascii="Times New Roman" w:hAnsi="Times New Roman" w:cs="Times New Roman"/>
                <w:sz w:val="28"/>
                <w:szCs w:val="28"/>
              </w:rPr>
              <w:t xml:space="preserve">la etapa de implementare a prezentului proiect,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cu îndeplinirea cumulativă a cerințelor indicate mai sus, în mediu la o organizație profesională din domeniul auditului vor reveni </w:t>
            </w:r>
            <w:r w:rsidR="00A32C22">
              <w:rPr>
                <w:rFonts w:ascii="Times New Roman" w:hAnsi="Times New Roman" w:cs="Times New Roman"/>
                <w:sz w:val="28"/>
                <w:szCs w:val="28"/>
              </w:rPr>
              <w:t xml:space="preserve">anual </w:t>
            </w:r>
            <w:r w:rsidR="0078587E">
              <w:rPr>
                <w:rFonts w:ascii="Times New Roman" w:hAnsi="Times New Roman" w:cs="Times New Roman"/>
                <w:sz w:val="28"/>
                <w:szCs w:val="28"/>
              </w:rPr>
              <w:t xml:space="preserve">circa </w:t>
            </w:r>
            <w:r w:rsidR="00D60A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8587E">
              <w:rPr>
                <w:rFonts w:ascii="Times New Roman" w:hAnsi="Times New Roman" w:cs="Times New Roman"/>
                <w:sz w:val="28"/>
                <w:szCs w:val="28"/>
              </w:rPr>
              <w:t xml:space="preserve"> 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ntități de audit pentru care </w:t>
            </w:r>
            <w:r w:rsidR="009C3BD8">
              <w:rPr>
                <w:rFonts w:ascii="Times New Roman" w:hAnsi="Times New Roman" w:cs="Times New Roman"/>
                <w:sz w:val="28"/>
                <w:szCs w:val="28"/>
              </w:rPr>
              <w:t xml:space="preserve">va fi delegată funcția de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control extern al calității auditului.</w:t>
            </w:r>
            <w:r w:rsidR="00541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0907">
              <w:rPr>
                <w:rFonts w:ascii="Times New Roman" w:hAnsi="Times New Roman" w:cs="Times New Roman"/>
                <w:sz w:val="28"/>
                <w:szCs w:val="28"/>
              </w:rPr>
              <w:t xml:space="preserve">Totodată, urmează de ținut cont, că la situația din 1 ianuarie 2018 nu sunt membre nici la o organizație profesională </w:t>
            </w:r>
            <w:r w:rsidR="0076007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880907">
              <w:rPr>
                <w:rFonts w:ascii="Times New Roman" w:hAnsi="Times New Roman" w:cs="Times New Roman"/>
                <w:sz w:val="28"/>
                <w:szCs w:val="28"/>
              </w:rPr>
              <w:t xml:space="preserve"> entități de audit</w:t>
            </w:r>
            <w:r w:rsidR="00D03696">
              <w:rPr>
                <w:rFonts w:ascii="Times New Roman" w:hAnsi="Times New Roman" w:cs="Times New Roman"/>
                <w:sz w:val="28"/>
                <w:szCs w:val="28"/>
              </w:rPr>
              <w:t>. În cazul aderării la o organizație profesională din domeniul auditului</w:t>
            </w:r>
            <w:r w:rsidR="008809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F0B65">
              <w:rPr>
                <w:rFonts w:ascii="Times New Roman" w:hAnsi="Times New Roman" w:cs="Times New Roman"/>
                <w:sz w:val="28"/>
                <w:szCs w:val="28"/>
              </w:rPr>
              <w:t xml:space="preserve">acestea </w:t>
            </w:r>
            <w:r w:rsidR="00D03696">
              <w:rPr>
                <w:rFonts w:ascii="Times New Roman" w:hAnsi="Times New Roman" w:cs="Times New Roman"/>
                <w:sz w:val="28"/>
                <w:szCs w:val="28"/>
              </w:rPr>
              <w:t xml:space="preserve">vor </w:t>
            </w:r>
            <w:r w:rsidR="00880907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D03696">
              <w:rPr>
                <w:rFonts w:ascii="Times New Roman" w:hAnsi="Times New Roman" w:cs="Times New Roman"/>
                <w:sz w:val="28"/>
                <w:szCs w:val="28"/>
              </w:rPr>
              <w:t>utea</w:t>
            </w:r>
            <w:r w:rsidR="00880907">
              <w:rPr>
                <w:rFonts w:ascii="Times New Roman" w:hAnsi="Times New Roman" w:cs="Times New Roman"/>
                <w:sz w:val="28"/>
                <w:szCs w:val="28"/>
              </w:rPr>
              <w:t xml:space="preserve"> influența numărul entităților de audit</w:t>
            </w:r>
            <w:r w:rsidR="00BB427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F6047">
              <w:rPr>
                <w:rFonts w:ascii="Times New Roman" w:hAnsi="Times New Roman" w:cs="Times New Roman"/>
                <w:sz w:val="28"/>
                <w:szCs w:val="28"/>
              </w:rPr>
              <w:t>pentru care va fi delegată funcția de control extern al calității auditului.</w:t>
            </w:r>
          </w:p>
          <w:p w:rsidR="001531A1" w:rsidRPr="005E6BC3" w:rsidRDefault="001F6047" w:rsidP="001F6047">
            <w:pPr>
              <w:tabs>
                <w:tab w:val="left" w:pos="6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31A1" w:rsidRPr="001531A1">
              <w:rPr>
                <w:rFonts w:ascii="Times New Roman" w:hAnsi="Times New Roman" w:cs="Times New Roman"/>
                <w:sz w:val="28"/>
                <w:szCs w:val="28"/>
              </w:rPr>
              <w:t xml:space="preserve">Prevederile prezentului proiect vor asigura eficienţa mecanismelor de </w:t>
            </w:r>
            <w:r w:rsidR="00476D1C">
              <w:rPr>
                <w:rFonts w:ascii="Times New Roman" w:hAnsi="Times New Roman" w:cs="Times New Roman"/>
                <w:sz w:val="28"/>
                <w:szCs w:val="28"/>
              </w:rPr>
              <w:t xml:space="preserve">activitate </w:t>
            </w:r>
            <w:r w:rsidR="00737FE4">
              <w:rPr>
                <w:rFonts w:ascii="Times New Roman" w:hAnsi="Times New Roman" w:cs="Times New Roman"/>
                <w:sz w:val="28"/>
                <w:szCs w:val="28"/>
              </w:rPr>
              <w:t xml:space="preserve">și supraveghere </w:t>
            </w:r>
            <w:r w:rsidR="00476D1C">
              <w:rPr>
                <w:rFonts w:ascii="Times New Roman" w:hAnsi="Times New Roman" w:cs="Times New Roman"/>
                <w:sz w:val="28"/>
                <w:szCs w:val="28"/>
              </w:rPr>
              <w:t xml:space="preserve">a Consiliului de supraveghere publică a auditului. </w:t>
            </w:r>
          </w:p>
        </w:tc>
      </w:tr>
      <w:tr w:rsidR="00F64C86" w:rsidTr="000314A5">
        <w:tc>
          <w:tcPr>
            <w:tcW w:w="10207" w:type="dxa"/>
          </w:tcPr>
          <w:p w:rsidR="00F64C86" w:rsidRPr="002A199F" w:rsidRDefault="002A199F" w:rsidP="002A199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4.Fundamentarea economico-financiară</w:t>
            </w:r>
          </w:p>
        </w:tc>
      </w:tr>
      <w:tr w:rsidR="00F64C86" w:rsidTr="000314A5">
        <w:tc>
          <w:tcPr>
            <w:tcW w:w="10207" w:type="dxa"/>
          </w:tcPr>
          <w:p w:rsidR="00F64C86" w:rsidRDefault="00F93612" w:rsidP="009673CA">
            <w:pPr>
              <w:jc w:val="both"/>
              <w:rPr>
                <w:rFonts w:ascii="Times New Roman" w:hAnsi="Times New Roman"/>
                <w:sz w:val="28"/>
                <w:szCs w:val="28"/>
                <w:lang w:val="ro-MO"/>
              </w:rPr>
            </w:pPr>
            <w:r w:rsidRPr="00F936E3">
              <w:rPr>
                <w:rFonts w:ascii="Times New Roman" w:hAnsi="Times New Roman"/>
                <w:sz w:val="28"/>
                <w:szCs w:val="28"/>
                <w:lang w:val="ro-MO"/>
              </w:rPr>
              <w:t>Implementarea proiect</w:t>
            </w:r>
            <w:r w:rsidR="00A11405">
              <w:rPr>
                <w:rFonts w:ascii="Times New Roman" w:hAnsi="Times New Roman"/>
                <w:sz w:val="28"/>
                <w:szCs w:val="28"/>
                <w:lang w:val="ro-MO"/>
              </w:rPr>
              <w:t>ului</w:t>
            </w:r>
            <w:r w:rsidRPr="00F936E3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</w:t>
            </w:r>
            <w:r w:rsidRPr="00F936E3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va necesita </w:t>
            </w:r>
            <w:r w:rsidR="009673CA">
              <w:rPr>
                <w:rFonts w:ascii="Times New Roman" w:hAnsi="Times New Roman"/>
                <w:sz w:val="28"/>
                <w:szCs w:val="28"/>
                <w:lang w:val="ro-MO"/>
              </w:rPr>
              <w:t>subven</w:t>
            </w:r>
            <w:r w:rsidR="009673CA">
              <w:rPr>
                <w:rFonts w:ascii="Times New Roman" w:hAnsi="Times New Roman"/>
                <w:sz w:val="28"/>
                <w:szCs w:val="28"/>
              </w:rPr>
              <w:t xml:space="preserve">ții de la </w:t>
            </w:r>
            <w:r w:rsidRPr="00F936E3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bugetul de stat</w:t>
            </w:r>
            <w:r w:rsidR="009673CA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</w:t>
            </w:r>
            <w:r w:rsidR="00D40153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care vor fi </w:t>
            </w:r>
            <w:r w:rsidR="009673CA">
              <w:rPr>
                <w:rFonts w:ascii="Times New Roman" w:hAnsi="Times New Roman"/>
                <w:sz w:val="28"/>
                <w:szCs w:val="28"/>
                <w:lang w:val="ro-MO"/>
              </w:rPr>
              <w:t>primite prin intermediul Ministerului Finanțelor</w:t>
            </w:r>
            <w:r w:rsidR="00370A3B">
              <w:rPr>
                <w:rFonts w:ascii="Times New Roman" w:hAnsi="Times New Roman"/>
                <w:sz w:val="28"/>
                <w:szCs w:val="28"/>
                <w:lang w:val="ro-MO"/>
              </w:rPr>
              <w:t>.</w:t>
            </w:r>
            <w:r w:rsidR="009673CA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</w:t>
            </w:r>
          </w:p>
          <w:p w:rsidR="009673CA" w:rsidRPr="002A199F" w:rsidRDefault="009673CA" w:rsidP="009673C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o-MO"/>
              </w:rPr>
              <w:t>Sursele de finanțare și modul lor de utilizare se vor stabili prin bugetul de venituri și cheltuieli, care se va aproba anual de către Guvern.</w:t>
            </w:r>
          </w:p>
        </w:tc>
      </w:tr>
      <w:tr w:rsidR="00F64C86" w:rsidTr="000314A5">
        <w:tc>
          <w:tcPr>
            <w:tcW w:w="10207" w:type="dxa"/>
          </w:tcPr>
          <w:p w:rsidR="00F93612" w:rsidRDefault="00F93612" w:rsidP="00F9361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 Modul de încorporare a actului în cadrul normativ în vigoare</w:t>
            </w:r>
          </w:p>
        </w:tc>
      </w:tr>
      <w:tr w:rsidR="00F64C86" w:rsidTr="000314A5">
        <w:tc>
          <w:tcPr>
            <w:tcW w:w="10207" w:type="dxa"/>
          </w:tcPr>
          <w:p w:rsidR="00F64C86" w:rsidRPr="00F93612" w:rsidRDefault="00F93612" w:rsidP="001049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Urmare aprobării proiectului, </w:t>
            </w:r>
            <w:r w:rsidR="001049D5">
              <w:rPr>
                <w:rFonts w:ascii="Times New Roman" w:hAnsi="Times New Roman"/>
                <w:sz w:val="28"/>
                <w:szCs w:val="28"/>
              </w:rPr>
              <w:t>se vor abroga anexa nr. 1 și anexa nr. 2 la Hotărîrea Guvernului nr. 1450 din 24 decembrie 2007 „Cu privire la unele măsuri de executare a legii nr. 61-XVI din 16 martie 2007 privind activitatea de audit”.</w:t>
            </w:r>
          </w:p>
        </w:tc>
      </w:tr>
    </w:tbl>
    <w:p w:rsidR="00F91C4E" w:rsidRDefault="00F91C4E" w:rsidP="00D22F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1C4E" w:rsidRDefault="00F91C4E" w:rsidP="00D22F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1F6047" w:rsidRDefault="001F6047" w:rsidP="00D22FE7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333A41" w:rsidRDefault="00333A41" w:rsidP="00D22F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1C4E" w:rsidRDefault="00F91C4E" w:rsidP="00D22F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1C4E" w:rsidRDefault="00F91C4E" w:rsidP="00D22FE7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F91C4E" w:rsidSect="00D8520B">
      <w:pgSz w:w="11906" w:h="16838"/>
      <w:pgMar w:top="454" w:right="567" w:bottom="39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17669"/>
    <w:multiLevelType w:val="hybridMultilevel"/>
    <w:tmpl w:val="BF1051CE"/>
    <w:lvl w:ilvl="0" w:tplc="E2EAF0A2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082742"/>
    <w:multiLevelType w:val="hybridMultilevel"/>
    <w:tmpl w:val="DF9A9E5C"/>
    <w:lvl w:ilvl="0" w:tplc="5D2CDC1C">
      <w:start w:val="1"/>
      <w:numFmt w:val="lowerLetter"/>
      <w:lvlText w:val="%1)"/>
      <w:lvlJc w:val="left"/>
      <w:pPr>
        <w:ind w:left="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0" w:hanging="360"/>
      </w:pPr>
    </w:lvl>
    <w:lvl w:ilvl="2" w:tplc="0809001B" w:tentative="1">
      <w:start w:val="1"/>
      <w:numFmt w:val="lowerRoman"/>
      <w:lvlText w:val="%3."/>
      <w:lvlJc w:val="right"/>
      <w:pPr>
        <w:ind w:left="1870" w:hanging="180"/>
      </w:pPr>
    </w:lvl>
    <w:lvl w:ilvl="3" w:tplc="0809000F" w:tentative="1">
      <w:start w:val="1"/>
      <w:numFmt w:val="decimal"/>
      <w:lvlText w:val="%4."/>
      <w:lvlJc w:val="left"/>
      <w:pPr>
        <w:ind w:left="2590" w:hanging="360"/>
      </w:pPr>
    </w:lvl>
    <w:lvl w:ilvl="4" w:tplc="08090019" w:tentative="1">
      <w:start w:val="1"/>
      <w:numFmt w:val="lowerLetter"/>
      <w:lvlText w:val="%5."/>
      <w:lvlJc w:val="left"/>
      <w:pPr>
        <w:ind w:left="3310" w:hanging="360"/>
      </w:pPr>
    </w:lvl>
    <w:lvl w:ilvl="5" w:tplc="0809001B" w:tentative="1">
      <w:start w:val="1"/>
      <w:numFmt w:val="lowerRoman"/>
      <w:lvlText w:val="%6."/>
      <w:lvlJc w:val="right"/>
      <w:pPr>
        <w:ind w:left="4030" w:hanging="180"/>
      </w:pPr>
    </w:lvl>
    <w:lvl w:ilvl="6" w:tplc="0809000F" w:tentative="1">
      <w:start w:val="1"/>
      <w:numFmt w:val="decimal"/>
      <w:lvlText w:val="%7."/>
      <w:lvlJc w:val="left"/>
      <w:pPr>
        <w:ind w:left="4750" w:hanging="360"/>
      </w:pPr>
    </w:lvl>
    <w:lvl w:ilvl="7" w:tplc="08090019" w:tentative="1">
      <w:start w:val="1"/>
      <w:numFmt w:val="lowerLetter"/>
      <w:lvlText w:val="%8."/>
      <w:lvlJc w:val="left"/>
      <w:pPr>
        <w:ind w:left="5470" w:hanging="360"/>
      </w:pPr>
    </w:lvl>
    <w:lvl w:ilvl="8" w:tplc="08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">
    <w:nsid w:val="2F7716A2"/>
    <w:multiLevelType w:val="hybridMultilevel"/>
    <w:tmpl w:val="3FF612B0"/>
    <w:lvl w:ilvl="0" w:tplc="8542B7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B404B6"/>
    <w:multiLevelType w:val="hybridMultilevel"/>
    <w:tmpl w:val="0F7414F8"/>
    <w:lvl w:ilvl="0" w:tplc="387670A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69342E6"/>
    <w:multiLevelType w:val="hybridMultilevel"/>
    <w:tmpl w:val="19AA071C"/>
    <w:lvl w:ilvl="0" w:tplc="F69AFB94">
      <w:start w:val="2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10" w:hanging="360"/>
      </w:pPr>
    </w:lvl>
    <w:lvl w:ilvl="2" w:tplc="0418001B" w:tentative="1">
      <w:start w:val="1"/>
      <w:numFmt w:val="lowerRoman"/>
      <w:lvlText w:val="%3."/>
      <w:lvlJc w:val="right"/>
      <w:pPr>
        <w:ind w:left="2430" w:hanging="180"/>
      </w:pPr>
    </w:lvl>
    <w:lvl w:ilvl="3" w:tplc="0418000F" w:tentative="1">
      <w:start w:val="1"/>
      <w:numFmt w:val="decimal"/>
      <w:lvlText w:val="%4."/>
      <w:lvlJc w:val="left"/>
      <w:pPr>
        <w:ind w:left="3150" w:hanging="360"/>
      </w:pPr>
    </w:lvl>
    <w:lvl w:ilvl="4" w:tplc="04180019" w:tentative="1">
      <w:start w:val="1"/>
      <w:numFmt w:val="lowerLetter"/>
      <w:lvlText w:val="%5."/>
      <w:lvlJc w:val="left"/>
      <w:pPr>
        <w:ind w:left="3870" w:hanging="360"/>
      </w:pPr>
    </w:lvl>
    <w:lvl w:ilvl="5" w:tplc="0418001B" w:tentative="1">
      <w:start w:val="1"/>
      <w:numFmt w:val="lowerRoman"/>
      <w:lvlText w:val="%6."/>
      <w:lvlJc w:val="right"/>
      <w:pPr>
        <w:ind w:left="4590" w:hanging="180"/>
      </w:pPr>
    </w:lvl>
    <w:lvl w:ilvl="6" w:tplc="0418000F" w:tentative="1">
      <w:start w:val="1"/>
      <w:numFmt w:val="decimal"/>
      <w:lvlText w:val="%7."/>
      <w:lvlJc w:val="left"/>
      <w:pPr>
        <w:ind w:left="5310" w:hanging="360"/>
      </w:pPr>
    </w:lvl>
    <w:lvl w:ilvl="7" w:tplc="04180019" w:tentative="1">
      <w:start w:val="1"/>
      <w:numFmt w:val="lowerLetter"/>
      <w:lvlText w:val="%8."/>
      <w:lvlJc w:val="left"/>
      <w:pPr>
        <w:ind w:left="6030" w:hanging="360"/>
      </w:pPr>
    </w:lvl>
    <w:lvl w:ilvl="8" w:tplc="0418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7AAD1E8D"/>
    <w:multiLevelType w:val="hybridMultilevel"/>
    <w:tmpl w:val="9B7A218C"/>
    <w:lvl w:ilvl="0" w:tplc="10445CF6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BD"/>
    <w:rsid w:val="000204B3"/>
    <w:rsid w:val="0003107A"/>
    <w:rsid w:val="000314A5"/>
    <w:rsid w:val="00046003"/>
    <w:rsid w:val="00064BAE"/>
    <w:rsid w:val="000B52CC"/>
    <w:rsid w:val="000E34C9"/>
    <w:rsid w:val="000F0442"/>
    <w:rsid w:val="000F3002"/>
    <w:rsid w:val="0010071F"/>
    <w:rsid w:val="00100CEC"/>
    <w:rsid w:val="001049D5"/>
    <w:rsid w:val="00110BF5"/>
    <w:rsid w:val="001531A1"/>
    <w:rsid w:val="001604A1"/>
    <w:rsid w:val="001851EA"/>
    <w:rsid w:val="00192B07"/>
    <w:rsid w:val="001A5D52"/>
    <w:rsid w:val="001B7625"/>
    <w:rsid w:val="001D3F74"/>
    <w:rsid w:val="001F6047"/>
    <w:rsid w:val="002042E6"/>
    <w:rsid w:val="00277A43"/>
    <w:rsid w:val="002837F1"/>
    <w:rsid w:val="00285AE6"/>
    <w:rsid w:val="002A199F"/>
    <w:rsid w:val="002E0C10"/>
    <w:rsid w:val="002F5400"/>
    <w:rsid w:val="00303121"/>
    <w:rsid w:val="00333A41"/>
    <w:rsid w:val="00370A3B"/>
    <w:rsid w:val="0039382D"/>
    <w:rsid w:val="003C095D"/>
    <w:rsid w:val="003F3D73"/>
    <w:rsid w:val="00416378"/>
    <w:rsid w:val="004209C4"/>
    <w:rsid w:val="00433B64"/>
    <w:rsid w:val="00462D5C"/>
    <w:rsid w:val="00476D1C"/>
    <w:rsid w:val="004F2177"/>
    <w:rsid w:val="00507CBD"/>
    <w:rsid w:val="0051146B"/>
    <w:rsid w:val="00522E3C"/>
    <w:rsid w:val="00523980"/>
    <w:rsid w:val="005354A4"/>
    <w:rsid w:val="005364BF"/>
    <w:rsid w:val="00536686"/>
    <w:rsid w:val="00541890"/>
    <w:rsid w:val="00595DBE"/>
    <w:rsid w:val="005D692D"/>
    <w:rsid w:val="005E6BC3"/>
    <w:rsid w:val="005F5A04"/>
    <w:rsid w:val="0061089E"/>
    <w:rsid w:val="006F0B65"/>
    <w:rsid w:val="006F5AB3"/>
    <w:rsid w:val="00701DDD"/>
    <w:rsid w:val="00737FE4"/>
    <w:rsid w:val="0076007E"/>
    <w:rsid w:val="00783872"/>
    <w:rsid w:val="0078587E"/>
    <w:rsid w:val="00796D06"/>
    <w:rsid w:val="007C17B8"/>
    <w:rsid w:val="007D59B7"/>
    <w:rsid w:val="008067B8"/>
    <w:rsid w:val="00807CEF"/>
    <w:rsid w:val="00852A0C"/>
    <w:rsid w:val="00856334"/>
    <w:rsid w:val="00880907"/>
    <w:rsid w:val="008854B4"/>
    <w:rsid w:val="00900409"/>
    <w:rsid w:val="009217F0"/>
    <w:rsid w:val="0093278C"/>
    <w:rsid w:val="00940417"/>
    <w:rsid w:val="0094688D"/>
    <w:rsid w:val="00966954"/>
    <w:rsid w:val="009673CA"/>
    <w:rsid w:val="00984A2B"/>
    <w:rsid w:val="009968A8"/>
    <w:rsid w:val="009A43E2"/>
    <w:rsid w:val="009B4C14"/>
    <w:rsid w:val="009C3BD8"/>
    <w:rsid w:val="009C7947"/>
    <w:rsid w:val="009F3DF9"/>
    <w:rsid w:val="00A11405"/>
    <w:rsid w:val="00A168AD"/>
    <w:rsid w:val="00A32C22"/>
    <w:rsid w:val="00A52311"/>
    <w:rsid w:val="00AC4383"/>
    <w:rsid w:val="00B026C0"/>
    <w:rsid w:val="00B22DBC"/>
    <w:rsid w:val="00B726B0"/>
    <w:rsid w:val="00B81804"/>
    <w:rsid w:val="00BA4942"/>
    <w:rsid w:val="00BA6050"/>
    <w:rsid w:val="00BB4273"/>
    <w:rsid w:val="00BF708A"/>
    <w:rsid w:val="00C30F60"/>
    <w:rsid w:val="00C72A8A"/>
    <w:rsid w:val="00C909B1"/>
    <w:rsid w:val="00C97F7C"/>
    <w:rsid w:val="00CE764B"/>
    <w:rsid w:val="00D03696"/>
    <w:rsid w:val="00D22FE7"/>
    <w:rsid w:val="00D40153"/>
    <w:rsid w:val="00D45762"/>
    <w:rsid w:val="00D60A29"/>
    <w:rsid w:val="00D8520B"/>
    <w:rsid w:val="00DF1364"/>
    <w:rsid w:val="00E41FEF"/>
    <w:rsid w:val="00EB3016"/>
    <w:rsid w:val="00EF316B"/>
    <w:rsid w:val="00EF3572"/>
    <w:rsid w:val="00F26AD2"/>
    <w:rsid w:val="00F62522"/>
    <w:rsid w:val="00F64C86"/>
    <w:rsid w:val="00F91C4E"/>
    <w:rsid w:val="00F93612"/>
    <w:rsid w:val="00FB030F"/>
    <w:rsid w:val="00FC0EF7"/>
    <w:rsid w:val="00FC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3002"/>
    <w:pPr>
      <w:ind w:left="720"/>
      <w:contextualSpacing/>
    </w:pPr>
  </w:style>
  <w:style w:type="paragraph" w:customStyle="1" w:styleId="1">
    <w:name w:val="Без интервала1"/>
    <w:uiPriority w:val="99"/>
    <w:qFormat/>
    <w:rsid w:val="0090040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10">
    <w:name w:val="Слабое выделение1"/>
    <w:uiPriority w:val="99"/>
    <w:qFormat/>
    <w:rsid w:val="00900409"/>
    <w:rPr>
      <w:rFonts w:cs="Times New Roman"/>
      <w:i/>
      <w:iCs/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F1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3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3002"/>
    <w:pPr>
      <w:ind w:left="720"/>
      <w:contextualSpacing/>
    </w:pPr>
  </w:style>
  <w:style w:type="paragraph" w:customStyle="1" w:styleId="1">
    <w:name w:val="Без интервала1"/>
    <w:uiPriority w:val="99"/>
    <w:qFormat/>
    <w:rsid w:val="0090040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10">
    <w:name w:val="Слабое выделение1"/>
    <w:uiPriority w:val="99"/>
    <w:qFormat/>
    <w:rsid w:val="00900409"/>
    <w:rPr>
      <w:rFonts w:cs="Times New Roman"/>
      <w:i/>
      <w:iCs/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F1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3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3</Pages>
  <Words>1520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cemertansi</dc:creator>
  <cp:keywords/>
  <dc:description/>
  <cp:lastModifiedBy>cemertansi</cp:lastModifiedBy>
  <cp:revision>148</cp:revision>
  <cp:lastPrinted>2018-05-18T10:46:00Z</cp:lastPrinted>
  <dcterms:created xsi:type="dcterms:W3CDTF">2018-02-22T13:26:00Z</dcterms:created>
  <dcterms:modified xsi:type="dcterms:W3CDTF">2018-06-18T06:35:00Z</dcterms:modified>
</cp:coreProperties>
</file>