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32D" w:rsidRPr="00345EFE" w:rsidRDefault="00D22674" w:rsidP="00840E88">
      <w:pPr>
        <w:spacing w:after="120"/>
        <w:ind w:right="394"/>
        <w:mirrorIndents/>
        <w:jc w:val="right"/>
        <w:rPr>
          <w:b/>
          <w:i/>
          <w:color w:val="000000" w:themeColor="text1"/>
          <w:lang w:val="ro-RO"/>
        </w:rPr>
      </w:pPr>
      <w:r w:rsidRPr="00345EFE">
        <w:rPr>
          <w:b/>
          <w:i/>
          <w:color w:val="000000" w:themeColor="text1"/>
          <w:lang w:val="ro-RO"/>
        </w:rPr>
        <w:t xml:space="preserve"> </w:t>
      </w:r>
      <w:r w:rsidR="0034332D" w:rsidRPr="00345EFE">
        <w:rPr>
          <w:b/>
          <w:i/>
          <w:color w:val="000000" w:themeColor="text1"/>
          <w:lang w:val="ro-RO"/>
        </w:rPr>
        <w:t>_______________________________</w:t>
      </w:r>
    </w:p>
    <w:p w:rsidR="0034332D" w:rsidRPr="00345EFE" w:rsidRDefault="0034332D" w:rsidP="00840E88">
      <w:pPr>
        <w:spacing w:after="120"/>
        <w:ind w:right="394"/>
        <w:mirrorIndents/>
        <w:jc w:val="right"/>
        <w:rPr>
          <w:b/>
          <w:i/>
          <w:color w:val="000000" w:themeColor="text1"/>
          <w:lang w:val="ro-RO"/>
        </w:rPr>
      </w:pPr>
      <w:r w:rsidRPr="00345EFE">
        <w:rPr>
          <w:b/>
          <w:i/>
          <w:color w:val="000000" w:themeColor="text1"/>
          <w:lang w:val="ro-RO"/>
        </w:rPr>
        <w:t xml:space="preserve">Chiril GABURICI, </w:t>
      </w:r>
    </w:p>
    <w:p w:rsidR="0034332D" w:rsidRPr="00345EFE" w:rsidRDefault="0034332D" w:rsidP="00840E88">
      <w:pPr>
        <w:spacing w:after="120"/>
        <w:mirrorIndents/>
        <w:jc w:val="right"/>
        <w:rPr>
          <w:b/>
          <w:bCs/>
          <w:color w:val="000000" w:themeColor="text1"/>
          <w:lang w:val="ro-RO"/>
        </w:rPr>
      </w:pPr>
      <w:r w:rsidRPr="00345EFE">
        <w:rPr>
          <w:b/>
          <w:i/>
          <w:color w:val="000000" w:themeColor="text1"/>
          <w:lang w:val="ro-RO"/>
        </w:rPr>
        <w:t>Ministru al economiei şi infrastructurii</w:t>
      </w:r>
    </w:p>
    <w:p w:rsidR="0034332D" w:rsidRPr="00345EFE" w:rsidRDefault="0034332D" w:rsidP="00840E88">
      <w:pPr>
        <w:spacing w:after="120"/>
        <w:mirrorIndents/>
        <w:jc w:val="center"/>
        <w:rPr>
          <w:b/>
          <w:bCs/>
          <w:color w:val="000000" w:themeColor="text1"/>
          <w:lang w:val="ro-RO"/>
        </w:rPr>
      </w:pPr>
    </w:p>
    <w:p w:rsidR="0034332D" w:rsidRPr="00345EFE" w:rsidRDefault="0034332D" w:rsidP="00840E88">
      <w:pPr>
        <w:spacing w:after="120"/>
        <w:mirrorIndents/>
        <w:jc w:val="center"/>
        <w:rPr>
          <w:b/>
          <w:bCs/>
          <w:color w:val="000000" w:themeColor="text1"/>
          <w:lang w:val="ro-RO"/>
        </w:rPr>
      </w:pPr>
      <w:r w:rsidRPr="00345EFE">
        <w:rPr>
          <w:b/>
          <w:bCs/>
          <w:color w:val="000000" w:themeColor="text1"/>
          <w:lang w:val="ro-RO"/>
        </w:rPr>
        <w:t>Sinteza recomandărilor</w:t>
      </w:r>
    </w:p>
    <w:p w:rsidR="0034332D" w:rsidRPr="00345EFE" w:rsidRDefault="0034332D" w:rsidP="00840E88">
      <w:pPr>
        <w:spacing w:after="120"/>
        <w:mirrorIndents/>
        <w:jc w:val="center"/>
        <w:rPr>
          <w:b/>
          <w:bCs/>
          <w:color w:val="000000" w:themeColor="text1"/>
          <w:lang w:val="ro-RO"/>
        </w:rPr>
      </w:pPr>
    </w:p>
    <w:p w:rsidR="0034332D" w:rsidRPr="00345EFE" w:rsidRDefault="0034332D" w:rsidP="00840E88">
      <w:pPr>
        <w:spacing w:after="120"/>
        <w:mirrorIndents/>
        <w:jc w:val="center"/>
        <w:rPr>
          <w:b/>
          <w:color w:val="000000" w:themeColor="text1"/>
          <w:lang w:val="ro-RO"/>
        </w:rPr>
      </w:pPr>
      <w:r w:rsidRPr="00345EFE">
        <w:rPr>
          <w:b/>
          <w:bCs/>
          <w:color w:val="000000" w:themeColor="text1"/>
          <w:lang w:val="ro-RO"/>
        </w:rPr>
        <w:t xml:space="preserve">la proiectul </w:t>
      </w:r>
      <w:r w:rsidR="002C2D90" w:rsidRPr="00345EFE">
        <w:rPr>
          <w:b/>
          <w:bCs/>
          <w:color w:val="000000" w:themeColor="text1"/>
          <w:lang w:val="ro-RO"/>
        </w:rPr>
        <w:t>Hotărârii</w:t>
      </w:r>
      <w:r w:rsidRPr="00345EFE">
        <w:rPr>
          <w:b/>
          <w:bCs/>
          <w:color w:val="000000" w:themeColor="text1"/>
          <w:lang w:val="ro-RO"/>
        </w:rPr>
        <w:t xml:space="preserve"> Guvernului cu privire la situa</w:t>
      </w:r>
      <w:r w:rsidR="00DE7694" w:rsidRPr="00345EFE">
        <w:rPr>
          <w:b/>
          <w:bCs/>
          <w:color w:val="000000" w:themeColor="text1"/>
          <w:lang w:val="ro-RO"/>
        </w:rPr>
        <w:t>ț</w:t>
      </w:r>
      <w:r w:rsidRPr="00345EFE">
        <w:rPr>
          <w:b/>
          <w:bCs/>
          <w:color w:val="000000" w:themeColor="text1"/>
          <w:lang w:val="ro-RO"/>
        </w:rPr>
        <w:t>iile excep</w:t>
      </w:r>
      <w:r w:rsidR="00DE7694" w:rsidRPr="00345EFE">
        <w:rPr>
          <w:b/>
          <w:bCs/>
          <w:color w:val="000000" w:themeColor="text1"/>
          <w:lang w:val="ro-RO"/>
        </w:rPr>
        <w:t>ț</w:t>
      </w:r>
      <w:r w:rsidRPr="00345EFE">
        <w:rPr>
          <w:b/>
          <w:bCs/>
          <w:color w:val="000000" w:themeColor="text1"/>
          <w:lang w:val="ro-RO"/>
        </w:rPr>
        <w:t>ionale pe pia</w:t>
      </w:r>
      <w:r w:rsidR="00DE7694" w:rsidRPr="00345EFE">
        <w:rPr>
          <w:b/>
          <w:bCs/>
          <w:color w:val="000000" w:themeColor="text1"/>
          <w:lang w:val="ro-RO"/>
        </w:rPr>
        <w:t>ț</w:t>
      </w:r>
      <w:r w:rsidRPr="00345EFE">
        <w:rPr>
          <w:b/>
          <w:bCs/>
          <w:color w:val="000000" w:themeColor="text1"/>
          <w:lang w:val="ro-RO"/>
        </w:rPr>
        <w:t>a gazelor naturale</w:t>
      </w:r>
    </w:p>
    <w:p w:rsidR="0034332D" w:rsidRPr="00345EFE" w:rsidRDefault="0034332D" w:rsidP="00840E88">
      <w:pPr>
        <w:pStyle w:val="tt"/>
        <w:spacing w:after="120"/>
        <w:rPr>
          <w:b w:val="0"/>
          <w:lang w:val="ro-RO"/>
        </w:rPr>
      </w:pPr>
    </w:p>
    <w:tbl>
      <w:tblPr>
        <w:tblpPr w:leftFromText="180" w:rightFromText="180" w:vertAnchor="text" w:tblpX="288" w:tblpY="1"/>
        <w:tblOverlap w:val="never"/>
        <w:tblW w:w="15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7"/>
        <w:gridCol w:w="30"/>
        <w:gridCol w:w="9464"/>
        <w:gridCol w:w="157"/>
        <w:gridCol w:w="5310"/>
      </w:tblGrid>
      <w:tr w:rsidR="0034332D" w:rsidRPr="00345EFE" w:rsidTr="00AE2AC6">
        <w:tc>
          <w:tcPr>
            <w:tcW w:w="537" w:type="dxa"/>
            <w:vAlign w:val="center"/>
          </w:tcPr>
          <w:p w:rsidR="0034332D" w:rsidRPr="00345EFE" w:rsidRDefault="0034332D" w:rsidP="00AE2AC6">
            <w:pPr>
              <w:spacing w:after="120"/>
              <w:jc w:val="center"/>
              <w:rPr>
                <w:b/>
                <w:lang w:val="ro-RO"/>
              </w:rPr>
            </w:pPr>
            <w:r w:rsidRPr="00345EFE">
              <w:rPr>
                <w:b/>
                <w:lang w:val="ro-RO"/>
              </w:rPr>
              <w:t>nr. d/o</w:t>
            </w:r>
          </w:p>
        </w:tc>
        <w:tc>
          <w:tcPr>
            <w:tcW w:w="9651" w:type="dxa"/>
            <w:gridSpan w:val="3"/>
            <w:vAlign w:val="center"/>
          </w:tcPr>
          <w:p w:rsidR="0034332D" w:rsidRPr="00345EFE" w:rsidRDefault="0034332D" w:rsidP="00AE2AC6">
            <w:pPr>
              <w:spacing w:after="120"/>
              <w:jc w:val="center"/>
              <w:rPr>
                <w:b/>
                <w:lang w:val="ro-RO"/>
              </w:rPr>
            </w:pPr>
            <w:r w:rsidRPr="00345EFE">
              <w:rPr>
                <w:b/>
                <w:lang w:val="ro-RO"/>
              </w:rPr>
              <w:t>Con</w:t>
            </w:r>
            <w:r w:rsidR="00DE7694" w:rsidRPr="00345EFE">
              <w:rPr>
                <w:b/>
                <w:lang w:val="ro-RO"/>
              </w:rPr>
              <w:t>ț</w:t>
            </w:r>
            <w:r w:rsidRPr="00345EFE">
              <w:rPr>
                <w:b/>
                <w:lang w:val="ro-RO"/>
              </w:rPr>
              <w:t>inutul propunerilor şi obiec</w:t>
            </w:r>
            <w:r w:rsidR="00DE7694" w:rsidRPr="00345EFE">
              <w:rPr>
                <w:b/>
                <w:lang w:val="ro-RO"/>
              </w:rPr>
              <w:t>ț</w:t>
            </w:r>
            <w:r w:rsidRPr="00345EFE">
              <w:rPr>
                <w:b/>
                <w:lang w:val="ro-RO"/>
              </w:rPr>
              <w:t>iilor</w:t>
            </w:r>
          </w:p>
        </w:tc>
        <w:tc>
          <w:tcPr>
            <w:tcW w:w="5310" w:type="dxa"/>
            <w:vAlign w:val="center"/>
          </w:tcPr>
          <w:p w:rsidR="0034332D" w:rsidRPr="00345EFE" w:rsidRDefault="0034332D" w:rsidP="00AE2AC6">
            <w:pPr>
              <w:spacing w:after="120"/>
              <w:jc w:val="center"/>
              <w:rPr>
                <w:b/>
                <w:lang w:val="ro-RO"/>
              </w:rPr>
            </w:pPr>
            <w:r w:rsidRPr="00345EFE">
              <w:rPr>
                <w:b/>
                <w:lang w:val="ro-RO"/>
              </w:rPr>
              <w:t>Comentarii</w:t>
            </w:r>
          </w:p>
        </w:tc>
      </w:tr>
      <w:tr w:rsidR="0034332D" w:rsidRPr="001A66A7" w:rsidTr="00AE2AC6">
        <w:tc>
          <w:tcPr>
            <w:tcW w:w="15498" w:type="dxa"/>
            <w:gridSpan w:val="5"/>
          </w:tcPr>
          <w:p w:rsidR="0034332D" w:rsidRPr="00345EFE" w:rsidRDefault="0034332D" w:rsidP="00AE2AC6">
            <w:pPr>
              <w:spacing w:after="120"/>
              <w:jc w:val="center"/>
              <w:rPr>
                <w:b/>
                <w:lang w:val="ro-RO"/>
              </w:rPr>
            </w:pPr>
            <w:r w:rsidRPr="00345EFE">
              <w:rPr>
                <w:b/>
                <w:lang w:val="ro-RO"/>
              </w:rPr>
              <w:t>Ministerul Justi</w:t>
            </w:r>
            <w:r w:rsidR="00DE7694" w:rsidRPr="00345EFE">
              <w:rPr>
                <w:b/>
                <w:lang w:val="ro-RO"/>
              </w:rPr>
              <w:t>ț</w:t>
            </w:r>
            <w:r w:rsidRPr="00345EFE">
              <w:rPr>
                <w:b/>
                <w:lang w:val="ro-RO"/>
              </w:rPr>
              <w:t>iei a prezentat avizul prin scrisoarea nr. din</w:t>
            </w:r>
            <w:r w:rsidR="00A932D2" w:rsidRPr="00345EFE">
              <w:rPr>
                <w:b/>
                <w:lang w:val="ro-RO"/>
              </w:rPr>
              <w:t xml:space="preserve"> </w:t>
            </w:r>
          </w:p>
        </w:tc>
      </w:tr>
      <w:tr w:rsidR="0034332D" w:rsidRPr="00345EFE" w:rsidTr="00AE2AC6">
        <w:tc>
          <w:tcPr>
            <w:tcW w:w="567" w:type="dxa"/>
            <w:gridSpan w:val="2"/>
          </w:tcPr>
          <w:p w:rsidR="0034332D" w:rsidRPr="00345EFE" w:rsidRDefault="0034332D" w:rsidP="00AE2AC6">
            <w:pPr>
              <w:spacing w:after="120"/>
              <w:jc w:val="center"/>
              <w:rPr>
                <w:lang w:val="ro-RO"/>
              </w:rPr>
            </w:pPr>
            <w:r w:rsidRPr="00345EFE">
              <w:rPr>
                <w:lang w:val="ro-RO"/>
              </w:rPr>
              <w:t>1.</w:t>
            </w:r>
          </w:p>
        </w:tc>
        <w:tc>
          <w:tcPr>
            <w:tcW w:w="9621" w:type="dxa"/>
            <w:gridSpan w:val="2"/>
            <w:vAlign w:val="center"/>
          </w:tcPr>
          <w:p w:rsidR="0034332D" w:rsidRPr="00345EFE" w:rsidRDefault="0034332D" w:rsidP="00AE2AC6">
            <w:pPr>
              <w:spacing w:after="120"/>
              <w:jc w:val="both"/>
              <w:rPr>
                <w:lang w:val="ro-RO"/>
              </w:rPr>
            </w:pPr>
          </w:p>
        </w:tc>
        <w:tc>
          <w:tcPr>
            <w:tcW w:w="5310" w:type="dxa"/>
          </w:tcPr>
          <w:p w:rsidR="0034332D" w:rsidRPr="00345EFE" w:rsidRDefault="0034332D" w:rsidP="00AE2AC6">
            <w:pPr>
              <w:spacing w:after="120"/>
              <w:rPr>
                <w:lang w:val="ro-RO"/>
              </w:rPr>
            </w:pPr>
          </w:p>
        </w:tc>
      </w:tr>
      <w:tr w:rsidR="0034332D" w:rsidRPr="001A66A7" w:rsidTr="00AE2AC6">
        <w:tc>
          <w:tcPr>
            <w:tcW w:w="15498" w:type="dxa"/>
            <w:gridSpan w:val="5"/>
            <w:vAlign w:val="center"/>
          </w:tcPr>
          <w:p w:rsidR="0034332D" w:rsidRPr="00345EFE" w:rsidRDefault="0034332D" w:rsidP="00AE2AC6">
            <w:pPr>
              <w:spacing w:after="120"/>
              <w:jc w:val="center"/>
              <w:rPr>
                <w:lang w:val="ro-RO"/>
              </w:rPr>
            </w:pPr>
            <w:r w:rsidRPr="00345EFE">
              <w:rPr>
                <w:b/>
                <w:lang w:val="ro-RO"/>
              </w:rPr>
              <w:t>Centrul Na</w:t>
            </w:r>
            <w:r w:rsidR="00DE7694" w:rsidRPr="00345EFE">
              <w:rPr>
                <w:b/>
                <w:lang w:val="ro-RO"/>
              </w:rPr>
              <w:t>ț</w:t>
            </w:r>
            <w:r w:rsidRPr="00345EFE">
              <w:rPr>
                <w:b/>
                <w:lang w:val="ro-RO"/>
              </w:rPr>
              <w:t>ional Anticorup</w:t>
            </w:r>
            <w:r w:rsidR="00DE7694" w:rsidRPr="00345EFE">
              <w:rPr>
                <w:b/>
                <w:lang w:val="ro-RO"/>
              </w:rPr>
              <w:t>ț</w:t>
            </w:r>
            <w:r w:rsidRPr="00345EFE">
              <w:rPr>
                <w:b/>
                <w:lang w:val="ro-RO"/>
              </w:rPr>
              <w:t>ie a prezentat avizul prin scrisoarea nr. din</w:t>
            </w:r>
          </w:p>
        </w:tc>
      </w:tr>
      <w:tr w:rsidR="0034332D" w:rsidRPr="00345EFE" w:rsidTr="00AE2AC6">
        <w:tc>
          <w:tcPr>
            <w:tcW w:w="567" w:type="dxa"/>
            <w:gridSpan w:val="2"/>
          </w:tcPr>
          <w:p w:rsidR="0034332D" w:rsidRPr="00345EFE" w:rsidRDefault="00E44854" w:rsidP="00AE2AC6">
            <w:pPr>
              <w:spacing w:after="120"/>
              <w:jc w:val="center"/>
              <w:rPr>
                <w:lang w:val="ro-RO"/>
              </w:rPr>
            </w:pPr>
            <w:r w:rsidRPr="00345EFE">
              <w:rPr>
                <w:lang w:val="ro-RO"/>
              </w:rPr>
              <w:t>1.</w:t>
            </w:r>
          </w:p>
        </w:tc>
        <w:tc>
          <w:tcPr>
            <w:tcW w:w="9621" w:type="dxa"/>
            <w:gridSpan w:val="2"/>
            <w:vAlign w:val="center"/>
          </w:tcPr>
          <w:p w:rsidR="0034332D" w:rsidRPr="00345EFE" w:rsidRDefault="0034332D" w:rsidP="00AE2AC6">
            <w:pPr>
              <w:spacing w:after="120"/>
              <w:jc w:val="both"/>
              <w:rPr>
                <w:lang w:val="ro-RO"/>
              </w:rPr>
            </w:pPr>
          </w:p>
        </w:tc>
        <w:tc>
          <w:tcPr>
            <w:tcW w:w="5310" w:type="dxa"/>
          </w:tcPr>
          <w:p w:rsidR="0034332D" w:rsidRPr="00345EFE" w:rsidRDefault="0034332D" w:rsidP="00AE2AC6">
            <w:pPr>
              <w:spacing w:after="120"/>
              <w:rPr>
                <w:lang w:val="ro-RO"/>
              </w:rPr>
            </w:pPr>
          </w:p>
        </w:tc>
      </w:tr>
      <w:tr w:rsidR="0034332D" w:rsidRPr="001A66A7" w:rsidTr="00AE2AC6">
        <w:tc>
          <w:tcPr>
            <w:tcW w:w="15498" w:type="dxa"/>
            <w:gridSpan w:val="5"/>
            <w:vAlign w:val="center"/>
          </w:tcPr>
          <w:p w:rsidR="0034332D" w:rsidRPr="00345EFE" w:rsidRDefault="00A932D2" w:rsidP="00AE2AC6">
            <w:pPr>
              <w:spacing w:after="120"/>
              <w:jc w:val="center"/>
              <w:rPr>
                <w:lang w:val="ro-RO"/>
              </w:rPr>
            </w:pPr>
            <w:r w:rsidRPr="00345EFE">
              <w:rPr>
                <w:b/>
                <w:lang w:val="ro-RO"/>
              </w:rPr>
              <w:t>Ministerul Finan</w:t>
            </w:r>
            <w:r w:rsidR="00DE7694" w:rsidRPr="00345EFE">
              <w:rPr>
                <w:b/>
                <w:lang w:val="ro-RO"/>
              </w:rPr>
              <w:t>ț</w:t>
            </w:r>
            <w:r w:rsidRPr="00345EFE">
              <w:rPr>
                <w:b/>
                <w:lang w:val="ro-RO"/>
              </w:rPr>
              <w:t>elor a prezentat avizul prin scrisoarea nr.</w:t>
            </w:r>
            <w:r w:rsidR="00186F03" w:rsidRPr="00345EFE">
              <w:rPr>
                <w:b/>
                <w:lang w:val="ro-RO"/>
              </w:rPr>
              <w:t xml:space="preserve"> </w:t>
            </w:r>
            <w:r w:rsidRPr="00345EFE">
              <w:rPr>
                <w:b/>
                <w:lang w:val="ro-RO"/>
              </w:rPr>
              <w:t>11/1-09/144 din 01.02.2018</w:t>
            </w:r>
          </w:p>
        </w:tc>
      </w:tr>
      <w:tr w:rsidR="0034332D" w:rsidRPr="00345EFE" w:rsidTr="00AE2AC6">
        <w:tc>
          <w:tcPr>
            <w:tcW w:w="567" w:type="dxa"/>
            <w:gridSpan w:val="2"/>
          </w:tcPr>
          <w:p w:rsidR="0034332D" w:rsidRPr="00345EFE" w:rsidRDefault="00E44854" w:rsidP="00AE2AC6">
            <w:pPr>
              <w:spacing w:after="120"/>
              <w:jc w:val="center"/>
              <w:rPr>
                <w:lang w:val="ro-RO"/>
              </w:rPr>
            </w:pPr>
            <w:r w:rsidRPr="00345EFE">
              <w:rPr>
                <w:lang w:val="ro-RO"/>
              </w:rPr>
              <w:t>1.</w:t>
            </w:r>
          </w:p>
        </w:tc>
        <w:tc>
          <w:tcPr>
            <w:tcW w:w="9621" w:type="dxa"/>
            <w:gridSpan w:val="2"/>
            <w:vAlign w:val="center"/>
          </w:tcPr>
          <w:p w:rsidR="0034332D" w:rsidRPr="00345EFE" w:rsidRDefault="0034332D" w:rsidP="00AE2AC6">
            <w:pPr>
              <w:spacing w:after="120"/>
              <w:jc w:val="both"/>
              <w:rPr>
                <w:lang w:val="ro-RO"/>
              </w:rPr>
            </w:pPr>
            <w:r w:rsidRPr="00345EFE">
              <w:rPr>
                <w:rStyle w:val="a"/>
                <w:color w:val="000000"/>
                <w:sz w:val="24"/>
                <w:szCs w:val="24"/>
                <w:lang w:val="ro-RO" w:eastAsia="ro-RO"/>
              </w:rPr>
              <w:t>Ministerul Finan</w:t>
            </w:r>
            <w:r w:rsidR="00DE7694" w:rsidRPr="00345EFE">
              <w:rPr>
                <w:rStyle w:val="a"/>
                <w:color w:val="000000"/>
                <w:sz w:val="24"/>
                <w:szCs w:val="24"/>
                <w:lang w:val="ro-RO" w:eastAsia="ro-RO"/>
              </w:rPr>
              <w:t>ț</w:t>
            </w:r>
            <w:r w:rsidRPr="00345EFE">
              <w:rPr>
                <w:rStyle w:val="a"/>
                <w:color w:val="000000"/>
                <w:sz w:val="24"/>
                <w:szCs w:val="24"/>
                <w:lang w:val="ro-RO" w:eastAsia="ro-RO"/>
              </w:rPr>
              <w:t xml:space="preserve">elor a examinat proiectul </w:t>
            </w:r>
            <w:r w:rsidR="002C2D90" w:rsidRPr="00345EFE">
              <w:rPr>
                <w:rStyle w:val="a"/>
                <w:color w:val="000000"/>
                <w:sz w:val="24"/>
                <w:szCs w:val="24"/>
                <w:lang w:val="ro-RO" w:eastAsia="ro-RO"/>
              </w:rPr>
              <w:t>hotărârii</w:t>
            </w:r>
            <w:r w:rsidRPr="00345EFE">
              <w:rPr>
                <w:rStyle w:val="a"/>
                <w:color w:val="000000"/>
                <w:sz w:val="24"/>
                <w:szCs w:val="24"/>
                <w:lang w:val="ro-RO" w:eastAsia="ro-RO"/>
              </w:rPr>
              <w:t xml:space="preserve"> </w:t>
            </w:r>
            <w:r w:rsidR="004E3CFD" w:rsidRPr="00345EFE">
              <w:rPr>
                <w:rStyle w:val="a"/>
                <w:color w:val="000000"/>
                <w:sz w:val="24"/>
                <w:szCs w:val="24"/>
                <w:lang w:val="ro-RO" w:eastAsia="ro-RO"/>
              </w:rPr>
              <w:t>Guvernului ”</w:t>
            </w:r>
            <w:r w:rsidRPr="00345EFE">
              <w:rPr>
                <w:rStyle w:val="2"/>
                <w:color w:val="000000"/>
                <w:sz w:val="24"/>
                <w:szCs w:val="24"/>
                <w:lang w:val="ro-RO" w:eastAsia="ro-RO"/>
              </w:rPr>
              <w:t>Cu privire la aprobarea Regulamentului privind situa</w:t>
            </w:r>
            <w:r w:rsidR="00DE7694" w:rsidRPr="00345EFE">
              <w:rPr>
                <w:rStyle w:val="2"/>
                <w:color w:val="000000"/>
                <w:sz w:val="24"/>
                <w:szCs w:val="24"/>
                <w:lang w:val="ro-RO" w:eastAsia="ro-RO"/>
              </w:rPr>
              <w:t>ț</w:t>
            </w:r>
            <w:r w:rsidRPr="00345EFE">
              <w:rPr>
                <w:rStyle w:val="2"/>
                <w:color w:val="000000"/>
                <w:sz w:val="24"/>
                <w:szCs w:val="24"/>
                <w:lang w:val="ro-RO" w:eastAsia="ro-RO"/>
              </w:rPr>
              <w:t>iile excep</w:t>
            </w:r>
            <w:r w:rsidR="00DE7694" w:rsidRPr="00345EFE">
              <w:rPr>
                <w:rStyle w:val="2"/>
                <w:color w:val="000000"/>
                <w:sz w:val="24"/>
                <w:szCs w:val="24"/>
                <w:lang w:val="ro-RO" w:eastAsia="ro-RO"/>
              </w:rPr>
              <w:t>ț</w:t>
            </w:r>
            <w:r w:rsidRPr="00345EFE">
              <w:rPr>
                <w:rStyle w:val="2"/>
                <w:color w:val="000000"/>
                <w:sz w:val="24"/>
                <w:szCs w:val="24"/>
                <w:lang w:val="ro-RO" w:eastAsia="ro-RO"/>
              </w:rPr>
              <w:t>ionale pe pia</w:t>
            </w:r>
            <w:r w:rsidR="00DE7694" w:rsidRPr="00345EFE">
              <w:rPr>
                <w:rStyle w:val="2"/>
                <w:color w:val="000000"/>
                <w:sz w:val="24"/>
                <w:szCs w:val="24"/>
                <w:lang w:val="ro-RO" w:eastAsia="ro-RO"/>
              </w:rPr>
              <w:t>ț</w:t>
            </w:r>
            <w:r w:rsidRPr="00345EFE">
              <w:rPr>
                <w:rStyle w:val="2"/>
                <w:color w:val="000000"/>
                <w:sz w:val="24"/>
                <w:szCs w:val="24"/>
                <w:lang w:val="ro-RO" w:eastAsia="ro-RO"/>
              </w:rPr>
              <w:t>a gazelor naturale şi a Planului de ac</w:t>
            </w:r>
            <w:r w:rsidR="00DE7694" w:rsidRPr="00345EFE">
              <w:rPr>
                <w:rStyle w:val="2"/>
                <w:color w:val="000000"/>
                <w:sz w:val="24"/>
                <w:szCs w:val="24"/>
                <w:lang w:val="ro-RO" w:eastAsia="ro-RO"/>
              </w:rPr>
              <w:t>ț</w:t>
            </w:r>
            <w:r w:rsidRPr="00345EFE">
              <w:rPr>
                <w:rStyle w:val="2"/>
                <w:color w:val="000000"/>
                <w:sz w:val="24"/>
                <w:szCs w:val="24"/>
                <w:lang w:val="ro-RO" w:eastAsia="ro-RO"/>
              </w:rPr>
              <w:t>iuni pentru situa</w:t>
            </w:r>
            <w:r w:rsidR="00DE7694" w:rsidRPr="00345EFE">
              <w:rPr>
                <w:rStyle w:val="2"/>
                <w:color w:val="000000"/>
                <w:sz w:val="24"/>
                <w:szCs w:val="24"/>
                <w:lang w:val="ro-RO" w:eastAsia="ro-RO"/>
              </w:rPr>
              <w:t>ț</w:t>
            </w:r>
            <w:r w:rsidRPr="00345EFE">
              <w:rPr>
                <w:rStyle w:val="2"/>
                <w:color w:val="000000"/>
                <w:sz w:val="24"/>
                <w:szCs w:val="24"/>
                <w:lang w:val="ro-RO" w:eastAsia="ro-RO"/>
              </w:rPr>
              <w:t>ii excep</w:t>
            </w:r>
            <w:r w:rsidR="00DE7694" w:rsidRPr="00345EFE">
              <w:rPr>
                <w:rStyle w:val="2"/>
                <w:color w:val="000000"/>
                <w:sz w:val="24"/>
                <w:szCs w:val="24"/>
                <w:lang w:val="ro-RO" w:eastAsia="ro-RO"/>
              </w:rPr>
              <w:t>ț</w:t>
            </w:r>
            <w:r w:rsidRPr="00345EFE">
              <w:rPr>
                <w:rStyle w:val="2"/>
                <w:color w:val="000000"/>
                <w:sz w:val="24"/>
                <w:szCs w:val="24"/>
                <w:lang w:val="ro-RO" w:eastAsia="ro-RO"/>
              </w:rPr>
              <w:t>ionale pe pia</w:t>
            </w:r>
            <w:r w:rsidR="00DE7694" w:rsidRPr="00345EFE">
              <w:rPr>
                <w:rStyle w:val="2"/>
                <w:color w:val="000000"/>
                <w:sz w:val="24"/>
                <w:szCs w:val="24"/>
                <w:lang w:val="ro-RO" w:eastAsia="ro-RO"/>
              </w:rPr>
              <w:t>ț</w:t>
            </w:r>
            <w:r w:rsidRPr="00345EFE">
              <w:rPr>
                <w:rStyle w:val="2"/>
                <w:color w:val="000000"/>
                <w:sz w:val="24"/>
                <w:szCs w:val="24"/>
                <w:lang w:val="ro-RO" w:eastAsia="ro-RO"/>
              </w:rPr>
              <w:t>a gazelor naturale”</w:t>
            </w:r>
            <w:r w:rsidRPr="00345EFE">
              <w:rPr>
                <w:rStyle w:val="a"/>
                <w:color w:val="000000"/>
                <w:sz w:val="24"/>
                <w:szCs w:val="24"/>
                <w:lang w:val="ro-RO" w:eastAsia="ro-RO"/>
              </w:rPr>
              <w:t xml:space="preserve"> şi, în limita competen</w:t>
            </w:r>
            <w:r w:rsidR="00DE7694" w:rsidRPr="00345EFE">
              <w:rPr>
                <w:rStyle w:val="a"/>
                <w:color w:val="000000"/>
                <w:sz w:val="24"/>
                <w:szCs w:val="24"/>
                <w:lang w:val="ro-RO" w:eastAsia="ro-RO"/>
              </w:rPr>
              <w:t>ț</w:t>
            </w:r>
            <w:r w:rsidRPr="00345EFE">
              <w:rPr>
                <w:rStyle w:val="a"/>
                <w:color w:val="000000"/>
                <w:sz w:val="24"/>
                <w:szCs w:val="24"/>
                <w:lang w:val="ro-RO" w:eastAsia="ro-RO"/>
              </w:rPr>
              <w:t>elor func</w:t>
            </w:r>
            <w:r w:rsidR="00DE7694" w:rsidRPr="00345EFE">
              <w:rPr>
                <w:rStyle w:val="a"/>
                <w:color w:val="000000"/>
                <w:sz w:val="24"/>
                <w:szCs w:val="24"/>
                <w:lang w:val="ro-RO" w:eastAsia="ro-RO"/>
              </w:rPr>
              <w:t>ț</w:t>
            </w:r>
            <w:r w:rsidRPr="00345EFE">
              <w:rPr>
                <w:rStyle w:val="a"/>
                <w:color w:val="000000"/>
                <w:sz w:val="24"/>
                <w:szCs w:val="24"/>
                <w:lang w:val="ro-RO" w:eastAsia="ro-RO"/>
              </w:rPr>
              <w:t>ionale, comunică lipsa obiec</w:t>
            </w:r>
            <w:r w:rsidR="00DE7694" w:rsidRPr="00345EFE">
              <w:rPr>
                <w:rStyle w:val="a"/>
                <w:color w:val="000000"/>
                <w:sz w:val="24"/>
                <w:szCs w:val="24"/>
                <w:lang w:val="ro-RO" w:eastAsia="ro-RO"/>
              </w:rPr>
              <w:t>ț</w:t>
            </w:r>
            <w:r w:rsidRPr="00345EFE">
              <w:rPr>
                <w:rStyle w:val="a"/>
                <w:color w:val="000000"/>
                <w:sz w:val="24"/>
                <w:szCs w:val="24"/>
                <w:lang w:val="ro-RO" w:eastAsia="ro-RO"/>
              </w:rPr>
              <w:t>iilor.</w:t>
            </w:r>
          </w:p>
        </w:tc>
        <w:tc>
          <w:tcPr>
            <w:tcW w:w="5310" w:type="dxa"/>
          </w:tcPr>
          <w:p w:rsidR="00A932D2" w:rsidRPr="00345EFE" w:rsidRDefault="00A932D2" w:rsidP="00AE2AC6">
            <w:pPr>
              <w:spacing w:after="120"/>
              <w:rPr>
                <w:lang w:val="ro-RO"/>
              </w:rPr>
            </w:pPr>
          </w:p>
          <w:p w:rsidR="0034332D" w:rsidRPr="00345EFE" w:rsidRDefault="00171DAC" w:rsidP="00AE2AC6">
            <w:pPr>
              <w:spacing w:after="120"/>
              <w:rPr>
                <w:b/>
                <w:lang w:val="ro-RO"/>
              </w:rPr>
            </w:pPr>
            <w:r>
              <w:rPr>
                <w:b/>
                <w:lang w:val="ro-RO"/>
              </w:rPr>
              <w:t>Se acceptă</w:t>
            </w:r>
          </w:p>
        </w:tc>
      </w:tr>
      <w:tr w:rsidR="0034332D" w:rsidRPr="001A66A7" w:rsidTr="00AE2AC6">
        <w:tc>
          <w:tcPr>
            <w:tcW w:w="15498" w:type="dxa"/>
            <w:gridSpan w:val="5"/>
            <w:vAlign w:val="center"/>
          </w:tcPr>
          <w:p w:rsidR="0034332D" w:rsidRPr="00345EFE" w:rsidRDefault="00A932D2" w:rsidP="00AE2AC6">
            <w:pPr>
              <w:spacing w:after="120"/>
              <w:jc w:val="center"/>
              <w:rPr>
                <w:lang w:val="ro-RO"/>
              </w:rPr>
            </w:pPr>
            <w:r w:rsidRPr="00345EFE">
              <w:rPr>
                <w:rStyle w:val="a"/>
                <w:b/>
                <w:color w:val="000000"/>
                <w:sz w:val="24"/>
                <w:szCs w:val="24"/>
                <w:lang w:val="ro-RO" w:eastAsia="ro-RO"/>
              </w:rPr>
              <w:t>Ministerul Afacerilor Interne</w:t>
            </w:r>
            <w:r w:rsidRPr="00345EFE">
              <w:rPr>
                <w:rStyle w:val="a"/>
                <w:color w:val="000000"/>
                <w:sz w:val="24"/>
                <w:szCs w:val="24"/>
                <w:lang w:val="ro-RO" w:eastAsia="ro-RO"/>
              </w:rPr>
              <w:t xml:space="preserve"> </w:t>
            </w:r>
            <w:r w:rsidRPr="00345EFE">
              <w:rPr>
                <w:b/>
                <w:lang w:val="ro-RO"/>
              </w:rPr>
              <w:t>a prezentat avizul prin scrisoarea nr.</w:t>
            </w:r>
            <w:r w:rsidR="00186F03" w:rsidRPr="00345EFE">
              <w:rPr>
                <w:b/>
                <w:lang w:val="ro-RO"/>
              </w:rPr>
              <w:t xml:space="preserve"> </w:t>
            </w:r>
            <w:r w:rsidRPr="00345EFE">
              <w:rPr>
                <w:b/>
                <w:lang w:val="ro-RO"/>
              </w:rPr>
              <w:t>41/23 din 06.02.2018</w:t>
            </w:r>
          </w:p>
        </w:tc>
      </w:tr>
      <w:tr w:rsidR="001E4202" w:rsidRPr="00345EFE" w:rsidTr="00AE2AC6">
        <w:tc>
          <w:tcPr>
            <w:tcW w:w="567" w:type="dxa"/>
            <w:gridSpan w:val="2"/>
          </w:tcPr>
          <w:p w:rsidR="001E4202" w:rsidRPr="00345EFE" w:rsidRDefault="001E4202" w:rsidP="00AE2AC6">
            <w:pPr>
              <w:spacing w:after="120"/>
              <w:jc w:val="center"/>
              <w:rPr>
                <w:lang w:val="ro-RO"/>
              </w:rPr>
            </w:pPr>
            <w:r w:rsidRPr="00345EFE">
              <w:rPr>
                <w:lang w:val="ro-RO"/>
              </w:rPr>
              <w:t>1.</w:t>
            </w:r>
          </w:p>
        </w:tc>
        <w:tc>
          <w:tcPr>
            <w:tcW w:w="9621" w:type="dxa"/>
            <w:gridSpan w:val="2"/>
          </w:tcPr>
          <w:p w:rsidR="001E4202" w:rsidRPr="00345EFE" w:rsidRDefault="001E4202" w:rsidP="00AE2AC6">
            <w:pPr>
              <w:pStyle w:val="1"/>
              <w:shd w:val="clear" w:color="auto" w:fill="auto"/>
              <w:spacing w:before="0" w:after="120" w:line="240" w:lineRule="auto"/>
              <w:ind w:firstLine="0"/>
              <w:rPr>
                <w:sz w:val="24"/>
                <w:szCs w:val="24"/>
                <w:lang w:val="ro-RO"/>
              </w:rPr>
            </w:pPr>
            <w:r w:rsidRPr="00345EFE">
              <w:rPr>
                <w:rStyle w:val="a"/>
                <w:color w:val="000000"/>
                <w:sz w:val="24"/>
                <w:szCs w:val="24"/>
                <w:lang w:val="ro-RO" w:eastAsia="ro-RO"/>
              </w:rPr>
              <w:t>Ministerul Afacerilor Interne a examinat proiectul Hotărârii Guvernului cu privire la aprobarea Regulamentului privind situa</w:t>
            </w:r>
            <w:r w:rsidR="00DE7694" w:rsidRPr="00345EFE">
              <w:rPr>
                <w:rStyle w:val="a"/>
                <w:color w:val="000000"/>
                <w:sz w:val="24"/>
                <w:szCs w:val="24"/>
                <w:lang w:val="ro-RO" w:eastAsia="ro-RO"/>
              </w:rPr>
              <w:t>ț</w:t>
            </w:r>
            <w:r w:rsidRPr="00345EFE">
              <w:rPr>
                <w:rStyle w:val="a"/>
                <w:color w:val="000000"/>
                <w:sz w:val="24"/>
                <w:szCs w:val="24"/>
                <w:lang w:val="ro-RO" w:eastAsia="ro-RO"/>
              </w:rPr>
              <w:t>iile excep</w:t>
            </w:r>
            <w:r w:rsidR="00DE7694" w:rsidRPr="00345EFE">
              <w:rPr>
                <w:rStyle w:val="a"/>
                <w:color w:val="000000"/>
                <w:sz w:val="24"/>
                <w:szCs w:val="24"/>
                <w:lang w:val="ro-RO" w:eastAsia="ro-RO"/>
              </w:rPr>
              <w:t>ț</w:t>
            </w:r>
            <w:r w:rsidRPr="00345EFE">
              <w:rPr>
                <w:rStyle w:val="a"/>
                <w:color w:val="000000"/>
                <w:sz w:val="24"/>
                <w:szCs w:val="24"/>
                <w:lang w:val="ro-RO" w:eastAsia="ro-RO"/>
              </w:rPr>
              <w:t>ionale pe pia</w:t>
            </w:r>
            <w:r w:rsidR="00DE7694" w:rsidRPr="00345EFE">
              <w:rPr>
                <w:rStyle w:val="a"/>
                <w:color w:val="000000"/>
                <w:sz w:val="24"/>
                <w:szCs w:val="24"/>
                <w:lang w:val="ro-RO" w:eastAsia="ro-RO"/>
              </w:rPr>
              <w:t>ț</w:t>
            </w:r>
            <w:r w:rsidRPr="00345EFE">
              <w:rPr>
                <w:rStyle w:val="a"/>
                <w:color w:val="000000"/>
                <w:sz w:val="24"/>
                <w:szCs w:val="24"/>
                <w:lang w:val="ro-RO" w:eastAsia="ro-RO"/>
              </w:rPr>
              <w:t>a gazelor naturale şi a Planului de ac</w:t>
            </w:r>
            <w:r w:rsidR="00DE7694" w:rsidRPr="00345EFE">
              <w:rPr>
                <w:rStyle w:val="a"/>
                <w:color w:val="000000"/>
                <w:sz w:val="24"/>
                <w:szCs w:val="24"/>
                <w:lang w:val="ro-RO" w:eastAsia="ro-RO"/>
              </w:rPr>
              <w:t>ț</w:t>
            </w:r>
            <w:r w:rsidRPr="00345EFE">
              <w:rPr>
                <w:rStyle w:val="a"/>
                <w:color w:val="000000"/>
                <w:sz w:val="24"/>
                <w:szCs w:val="24"/>
                <w:lang w:val="ro-RO" w:eastAsia="ro-RO"/>
              </w:rPr>
              <w:t>iuni pentru situa</w:t>
            </w:r>
            <w:r w:rsidR="00DE7694" w:rsidRPr="00345EFE">
              <w:rPr>
                <w:rStyle w:val="a"/>
                <w:color w:val="000000"/>
                <w:sz w:val="24"/>
                <w:szCs w:val="24"/>
                <w:lang w:val="ro-RO" w:eastAsia="ro-RO"/>
              </w:rPr>
              <w:t>ț</w:t>
            </w:r>
            <w:r w:rsidRPr="00345EFE">
              <w:rPr>
                <w:rStyle w:val="a"/>
                <w:color w:val="000000"/>
                <w:sz w:val="24"/>
                <w:szCs w:val="24"/>
                <w:lang w:val="ro-RO" w:eastAsia="ro-RO"/>
              </w:rPr>
              <w:t>ii excep</w:t>
            </w:r>
            <w:r w:rsidR="00DE7694" w:rsidRPr="00345EFE">
              <w:rPr>
                <w:rStyle w:val="a"/>
                <w:color w:val="000000"/>
                <w:sz w:val="24"/>
                <w:szCs w:val="24"/>
                <w:lang w:val="ro-RO" w:eastAsia="ro-RO"/>
              </w:rPr>
              <w:t>ț</w:t>
            </w:r>
            <w:r w:rsidRPr="00345EFE">
              <w:rPr>
                <w:rStyle w:val="a"/>
                <w:color w:val="000000"/>
                <w:sz w:val="24"/>
                <w:szCs w:val="24"/>
                <w:lang w:val="ro-RO" w:eastAsia="ro-RO"/>
              </w:rPr>
              <w:t>ionale pe pia</w:t>
            </w:r>
            <w:r w:rsidR="00DE7694" w:rsidRPr="00345EFE">
              <w:rPr>
                <w:rStyle w:val="a"/>
                <w:color w:val="000000"/>
                <w:sz w:val="24"/>
                <w:szCs w:val="24"/>
                <w:lang w:val="ro-RO" w:eastAsia="ro-RO"/>
              </w:rPr>
              <w:t>ț</w:t>
            </w:r>
            <w:r w:rsidRPr="00345EFE">
              <w:rPr>
                <w:rStyle w:val="a"/>
                <w:color w:val="000000"/>
                <w:sz w:val="24"/>
                <w:szCs w:val="24"/>
                <w:lang w:val="ro-RO" w:eastAsia="ro-RO"/>
              </w:rPr>
              <w:t>a gazelor naturale, precum şi Analiza preliminară a Impactului de Reglementare şi propune următoarele.</w:t>
            </w:r>
          </w:p>
          <w:p w:rsidR="001E4202" w:rsidRPr="001F7C28" w:rsidRDefault="001E4202" w:rsidP="00AE2AC6">
            <w:pPr>
              <w:pStyle w:val="1"/>
              <w:shd w:val="clear" w:color="auto" w:fill="auto"/>
              <w:spacing w:before="0" w:after="120" w:line="240" w:lineRule="auto"/>
              <w:ind w:firstLine="0"/>
              <w:rPr>
                <w:sz w:val="24"/>
                <w:szCs w:val="24"/>
                <w:lang w:val="ro-RO"/>
              </w:rPr>
            </w:pPr>
            <w:r w:rsidRPr="00345EFE">
              <w:rPr>
                <w:rStyle w:val="a"/>
                <w:color w:val="000000"/>
                <w:sz w:val="24"/>
                <w:szCs w:val="24"/>
                <w:lang w:val="ro-RO" w:eastAsia="ro-RO"/>
              </w:rPr>
              <w:t xml:space="preserve">La proiectul Hotărârii Guvernului este necesară completarea clauzei de emitere cu temeiul legal prevăzut de art. </w:t>
            </w:r>
            <w:bookmarkStart w:id="0" w:name="_Hlk508701289"/>
            <w:r w:rsidRPr="00345EFE">
              <w:rPr>
                <w:rStyle w:val="a"/>
                <w:color w:val="000000"/>
                <w:sz w:val="24"/>
                <w:szCs w:val="24"/>
                <w:lang w:val="ro-RO" w:eastAsia="ro-RO"/>
              </w:rPr>
              <w:t xml:space="preserve">4, alin. (1), lit. g) </w:t>
            </w:r>
            <w:bookmarkEnd w:id="0"/>
            <w:r w:rsidRPr="00345EFE">
              <w:rPr>
                <w:rStyle w:val="a"/>
                <w:color w:val="000000"/>
                <w:sz w:val="24"/>
                <w:szCs w:val="24"/>
                <w:lang w:val="ro-RO" w:eastAsia="ro-RO"/>
              </w:rPr>
              <w:t>a Legii nr. 108 din 27 mai 2016 cu privire la gazele naturale.</w:t>
            </w:r>
          </w:p>
        </w:tc>
        <w:tc>
          <w:tcPr>
            <w:tcW w:w="5310" w:type="dxa"/>
          </w:tcPr>
          <w:p w:rsidR="001E4202" w:rsidRPr="001A66A7" w:rsidRDefault="001E4202" w:rsidP="00AE2AC6">
            <w:pPr>
              <w:spacing w:after="120"/>
              <w:rPr>
                <w:b/>
                <w:lang w:val="ro-RO"/>
              </w:rPr>
            </w:pPr>
            <w:r w:rsidRPr="005165DC">
              <w:rPr>
                <w:b/>
                <w:lang w:val="ro-RO"/>
              </w:rPr>
              <w:t>Se acceptă</w:t>
            </w:r>
          </w:p>
        </w:tc>
      </w:tr>
      <w:tr w:rsidR="003B4C6E" w:rsidRPr="001A66A7" w:rsidTr="00AE2AC6">
        <w:tc>
          <w:tcPr>
            <w:tcW w:w="567" w:type="dxa"/>
            <w:gridSpan w:val="2"/>
          </w:tcPr>
          <w:p w:rsidR="003B4C6E" w:rsidRPr="00345EFE" w:rsidRDefault="003B4C6E" w:rsidP="00AE2AC6">
            <w:pPr>
              <w:spacing w:after="120"/>
              <w:jc w:val="center"/>
              <w:rPr>
                <w:lang w:val="ro-RO"/>
              </w:rPr>
            </w:pPr>
          </w:p>
        </w:tc>
        <w:tc>
          <w:tcPr>
            <w:tcW w:w="9621" w:type="dxa"/>
            <w:gridSpan w:val="2"/>
            <w:vMerge w:val="restart"/>
          </w:tcPr>
          <w:p w:rsidR="003B4C6E" w:rsidRPr="00345EFE" w:rsidRDefault="003B4C6E" w:rsidP="00AE2AC6">
            <w:pPr>
              <w:pStyle w:val="91"/>
              <w:shd w:val="clear" w:color="auto" w:fill="auto"/>
              <w:spacing w:after="120" w:line="240" w:lineRule="auto"/>
              <w:rPr>
                <w:sz w:val="24"/>
                <w:szCs w:val="24"/>
                <w:lang w:val="ro-RO"/>
              </w:rPr>
            </w:pPr>
            <w:r w:rsidRPr="00345EFE">
              <w:rPr>
                <w:rStyle w:val="9"/>
                <w:i/>
                <w:iCs/>
                <w:color w:val="000000"/>
                <w:sz w:val="24"/>
                <w:szCs w:val="24"/>
                <w:lang w:val="ro-RO" w:eastAsia="ro-RO"/>
              </w:rPr>
              <w:t>La proiectul Regulamentului:</w:t>
            </w:r>
          </w:p>
          <w:p w:rsidR="003B4C6E" w:rsidRPr="00345EFE" w:rsidRDefault="003B4C6E" w:rsidP="00AE2AC6">
            <w:pPr>
              <w:pStyle w:val="1"/>
              <w:shd w:val="clear" w:color="auto" w:fill="auto"/>
              <w:spacing w:before="0" w:after="120" w:line="240" w:lineRule="auto"/>
              <w:ind w:firstLine="0"/>
              <w:rPr>
                <w:rStyle w:val="a"/>
                <w:color w:val="000000"/>
                <w:sz w:val="24"/>
                <w:szCs w:val="24"/>
                <w:lang w:val="ro-RO" w:eastAsia="ro-RO"/>
              </w:rPr>
            </w:pPr>
            <w:r w:rsidRPr="00345EFE">
              <w:rPr>
                <w:rStyle w:val="a"/>
                <w:color w:val="000000"/>
                <w:sz w:val="24"/>
                <w:szCs w:val="24"/>
                <w:lang w:val="ro-RO" w:eastAsia="ro-RO"/>
              </w:rPr>
              <w:t xml:space="preserve">Potrivit art. 5 al Legii nr. 317 din 18 iulie 2003 privind actele normative ale Guvernului şi ale altor autorități ale administrației publice centrale şi locale, actul normativ trebuie să se integreze </w:t>
            </w:r>
            <w:r w:rsidRPr="00345EFE">
              <w:rPr>
                <w:rStyle w:val="a"/>
                <w:color w:val="000000"/>
                <w:sz w:val="24"/>
                <w:szCs w:val="24"/>
                <w:lang w:val="ro-RO" w:eastAsia="ro-RO"/>
              </w:rPr>
              <w:lastRenderedPageBreak/>
              <w:t>organic în sistemul legislației, iar proiectul său trebuie corelat cu prevederile actelor normative de nivel superior sau de același nivel, cu care se află in conexiune. Totodată, proiectul actului normativ se expune în limbă simplă, clară şi concisă, pentru a se exclude orice echivoc, cu respectarea strictă a regulilor grama</w:t>
            </w:r>
            <w:r>
              <w:rPr>
                <w:rStyle w:val="a"/>
                <w:color w:val="000000"/>
                <w:sz w:val="24"/>
                <w:szCs w:val="24"/>
                <w:lang w:val="ro-RO" w:eastAsia="ro-RO"/>
              </w:rPr>
              <w:t>ticale şi de ortografie.</w:t>
            </w:r>
          </w:p>
          <w:p w:rsidR="003B4C6E" w:rsidRPr="00345EFE" w:rsidRDefault="003B4C6E" w:rsidP="00126C6C">
            <w:pPr>
              <w:pStyle w:val="1"/>
              <w:spacing w:before="0" w:after="120" w:line="240" w:lineRule="auto"/>
              <w:ind w:firstLine="0"/>
              <w:rPr>
                <w:rStyle w:val="a"/>
                <w:color w:val="000000"/>
                <w:sz w:val="24"/>
                <w:szCs w:val="24"/>
                <w:lang w:val="ro-RO" w:eastAsia="ro-RO"/>
              </w:rPr>
            </w:pPr>
            <w:r>
              <w:rPr>
                <w:rStyle w:val="a"/>
                <w:color w:val="000000"/>
                <w:sz w:val="24"/>
                <w:szCs w:val="24"/>
                <w:lang w:val="ro-RO" w:eastAsia="ro-RO"/>
              </w:rPr>
              <w:t>Î</w:t>
            </w:r>
            <w:r w:rsidRPr="00345EFE">
              <w:rPr>
                <w:rStyle w:val="a"/>
                <w:color w:val="000000"/>
                <w:sz w:val="24"/>
                <w:szCs w:val="24"/>
                <w:lang w:val="ro-RO" w:eastAsia="ro-RO"/>
              </w:rPr>
              <w:t xml:space="preserve">ntru evitarea divergențelor considerăm necesară revizuirea atribuțiilor Comisiei prin prisma Legii nr. 108 din 27 mai 2016 cu privire la gazele naturale. în cazul atribuirii Comisiei unor atribuții suplimentare, este necesară amendarea concomitentă a </w:t>
            </w:r>
            <w:r w:rsidR="0009023C" w:rsidRPr="00345EFE">
              <w:rPr>
                <w:rStyle w:val="a"/>
                <w:color w:val="000000"/>
                <w:sz w:val="24"/>
                <w:szCs w:val="24"/>
                <w:lang w:val="ro-RO" w:eastAsia="ro-RO"/>
              </w:rPr>
              <w:t>Hotărârii</w:t>
            </w:r>
            <w:r w:rsidRPr="00345EFE">
              <w:rPr>
                <w:rStyle w:val="a"/>
                <w:color w:val="000000"/>
                <w:sz w:val="24"/>
                <w:szCs w:val="24"/>
                <w:lang w:val="ro-RO" w:eastAsia="ro-RO"/>
              </w:rPr>
              <w:t xml:space="preserve"> Guvernului nr. 1340 din 04 decembrie 2001 cu privire la Comisia pentru Situații Excepționale a Republicii Moldova.</w:t>
            </w:r>
          </w:p>
        </w:tc>
        <w:tc>
          <w:tcPr>
            <w:tcW w:w="5310" w:type="dxa"/>
            <w:vMerge w:val="restart"/>
          </w:tcPr>
          <w:p w:rsidR="003B4C6E" w:rsidRPr="00D067F3" w:rsidRDefault="003B4C6E" w:rsidP="00AE2AC6">
            <w:pPr>
              <w:spacing w:after="120"/>
              <w:rPr>
                <w:b/>
                <w:lang w:val="ro-RO"/>
              </w:rPr>
            </w:pPr>
            <w:r w:rsidRPr="00D067F3">
              <w:rPr>
                <w:b/>
                <w:lang w:val="ro-RO"/>
              </w:rPr>
              <w:lastRenderedPageBreak/>
              <w:t>Se acceptă</w:t>
            </w:r>
          </w:p>
          <w:p w:rsidR="003B4C6E" w:rsidRPr="00D067F3" w:rsidRDefault="003B4C6E" w:rsidP="00776DFF">
            <w:pPr>
              <w:spacing w:after="120"/>
              <w:rPr>
                <w:lang w:val="ro-RO"/>
              </w:rPr>
            </w:pPr>
            <w:r w:rsidRPr="00D067F3">
              <w:rPr>
                <w:lang w:val="ro-RO"/>
              </w:rPr>
              <w:t xml:space="preserve">A fost elaborat Proiectul Hotărârii de Guvern de modificare şi completare a </w:t>
            </w:r>
            <w:r w:rsidR="005165DC" w:rsidRPr="00D067F3">
              <w:rPr>
                <w:lang w:val="ro-RO"/>
              </w:rPr>
              <w:t>Hotărârii</w:t>
            </w:r>
            <w:r w:rsidRPr="00D067F3">
              <w:rPr>
                <w:lang w:val="ro-RO"/>
              </w:rPr>
              <w:t xml:space="preserve"> Guvernului cu </w:t>
            </w:r>
            <w:r w:rsidRPr="00D067F3">
              <w:rPr>
                <w:lang w:val="ro-RO"/>
              </w:rPr>
              <w:lastRenderedPageBreak/>
              <w:t>privire la Comisia pentru Situații Excepționale a Republicii Moldova, nr.1340 din 04.12.2001. Totodată, din Proiectul Regulamentului pct. 8</w:t>
            </w:r>
            <w:r w:rsidR="00776DFF">
              <w:rPr>
                <w:lang w:val="ro-RO"/>
              </w:rPr>
              <w:t>2</w:t>
            </w:r>
            <w:r w:rsidRPr="00D067F3">
              <w:rPr>
                <w:lang w:val="ro-RO"/>
              </w:rPr>
              <w:t xml:space="preserve"> şi, respectiv, capitolul Dispoziții finale şi tranzitorii a fost exclus.</w:t>
            </w:r>
          </w:p>
        </w:tc>
      </w:tr>
      <w:tr w:rsidR="003B4C6E" w:rsidRPr="001A66A7" w:rsidTr="00AE2AC6">
        <w:tc>
          <w:tcPr>
            <w:tcW w:w="567" w:type="dxa"/>
            <w:gridSpan w:val="2"/>
          </w:tcPr>
          <w:p w:rsidR="003B4C6E" w:rsidRPr="00345EFE" w:rsidRDefault="003B4C6E" w:rsidP="00AE2AC6">
            <w:pPr>
              <w:spacing w:after="120"/>
              <w:jc w:val="center"/>
              <w:rPr>
                <w:lang w:val="ro-RO"/>
              </w:rPr>
            </w:pPr>
          </w:p>
        </w:tc>
        <w:tc>
          <w:tcPr>
            <w:tcW w:w="9621" w:type="dxa"/>
            <w:gridSpan w:val="2"/>
            <w:vMerge/>
          </w:tcPr>
          <w:p w:rsidR="003B4C6E" w:rsidRPr="001F7C28" w:rsidRDefault="003B4C6E" w:rsidP="00AE2AC6">
            <w:pPr>
              <w:pStyle w:val="1"/>
              <w:shd w:val="clear" w:color="auto" w:fill="auto"/>
              <w:spacing w:before="0" w:after="120" w:line="240" w:lineRule="auto"/>
              <w:ind w:firstLine="0"/>
              <w:rPr>
                <w:rStyle w:val="9"/>
                <w:i w:val="0"/>
                <w:iCs w:val="0"/>
                <w:sz w:val="24"/>
                <w:szCs w:val="24"/>
                <w:shd w:val="clear" w:color="auto" w:fill="auto"/>
                <w:lang w:val="ro-RO"/>
              </w:rPr>
            </w:pPr>
          </w:p>
        </w:tc>
        <w:tc>
          <w:tcPr>
            <w:tcW w:w="5310" w:type="dxa"/>
            <w:vMerge/>
          </w:tcPr>
          <w:p w:rsidR="003B4C6E" w:rsidRPr="00D067F3" w:rsidRDefault="003B4C6E" w:rsidP="00AE2AC6">
            <w:pPr>
              <w:spacing w:after="120"/>
              <w:rPr>
                <w:lang w:val="ro-RO"/>
              </w:rPr>
            </w:pPr>
          </w:p>
        </w:tc>
      </w:tr>
      <w:tr w:rsidR="001E4202" w:rsidRPr="001A66A7" w:rsidTr="00AE2AC6">
        <w:tc>
          <w:tcPr>
            <w:tcW w:w="567" w:type="dxa"/>
            <w:gridSpan w:val="2"/>
          </w:tcPr>
          <w:p w:rsidR="001E4202" w:rsidRPr="00345EFE" w:rsidRDefault="001E4202" w:rsidP="00AE2AC6">
            <w:pPr>
              <w:spacing w:after="120"/>
              <w:jc w:val="center"/>
              <w:rPr>
                <w:lang w:val="ro-RO"/>
              </w:rPr>
            </w:pPr>
          </w:p>
        </w:tc>
        <w:tc>
          <w:tcPr>
            <w:tcW w:w="9621" w:type="dxa"/>
            <w:gridSpan w:val="2"/>
          </w:tcPr>
          <w:p w:rsidR="001E4202" w:rsidRPr="00345EFE" w:rsidRDefault="00126C6C" w:rsidP="00AE2AC6">
            <w:pPr>
              <w:pStyle w:val="1"/>
              <w:shd w:val="clear" w:color="auto" w:fill="auto"/>
              <w:spacing w:before="0" w:after="120" w:line="240" w:lineRule="auto"/>
              <w:ind w:firstLine="0"/>
              <w:rPr>
                <w:rStyle w:val="a"/>
                <w:color w:val="000000"/>
                <w:sz w:val="24"/>
                <w:szCs w:val="24"/>
                <w:lang w:val="ro-RO" w:eastAsia="ro-RO"/>
              </w:rPr>
            </w:pPr>
            <w:r>
              <w:rPr>
                <w:rStyle w:val="a"/>
                <w:color w:val="000000"/>
                <w:sz w:val="24"/>
                <w:szCs w:val="24"/>
                <w:lang w:val="ro-RO" w:eastAsia="ro-RO"/>
              </w:rPr>
              <w:t>P</w:t>
            </w:r>
            <w:r w:rsidR="001E4202" w:rsidRPr="00345EFE">
              <w:rPr>
                <w:rStyle w:val="a"/>
                <w:color w:val="000000"/>
                <w:sz w:val="24"/>
                <w:szCs w:val="24"/>
                <w:lang w:val="ro-RO" w:eastAsia="ro-RO"/>
              </w:rPr>
              <w:t>ct. 4 de exclus lit. a) şi b), deoarece competen</w:t>
            </w:r>
            <w:r w:rsidR="00DE7694" w:rsidRPr="00345EFE">
              <w:rPr>
                <w:rStyle w:val="a"/>
                <w:color w:val="000000"/>
                <w:sz w:val="24"/>
                <w:szCs w:val="24"/>
                <w:lang w:val="ro-RO" w:eastAsia="ro-RO"/>
              </w:rPr>
              <w:t>ț</w:t>
            </w:r>
            <w:r w:rsidR="001E4202" w:rsidRPr="00345EFE">
              <w:rPr>
                <w:rStyle w:val="a"/>
                <w:color w:val="000000"/>
                <w:sz w:val="24"/>
                <w:szCs w:val="24"/>
                <w:lang w:val="ro-RO" w:eastAsia="ro-RO"/>
              </w:rPr>
              <w:t>a Guvernului este stipulată în Legea nr. 108 din 27 mai 2016 cu privire la gazele naturale şi nu este necesară dublarea prevederilor, scopul proiectului fiind asigurarea elaborării cadrului normativ pentru implementarea acesteia.</w:t>
            </w:r>
          </w:p>
        </w:tc>
        <w:tc>
          <w:tcPr>
            <w:tcW w:w="5310" w:type="dxa"/>
          </w:tcPr>
          <w:p w:rsidR="001E4202" w:rsidRDefault="003B4C6E" w:rsidP="003B4C6E">
            <w:pPr>
              <w:spacing w:after="120"/>
              <w:rPr>
                <w:b/>
                <w:lang w:val="ro-RO"/>
              </w:rPr>
            </w:pPr>
            <w:r w:rsidRPr="00D067F3">
              <w:rPr>
                <w:b/>
                <w:lang w:val="ro-RO"/>
              </w:rPr>
              <w:t>Se acceptă</w:t>
            </w:r>
          </w:p>
          <w:p w:rsidR="00D9472C" w:rsidRPr="00D9472C" w:rsidRDefault="00FB38F9" w:rsidP="003B4C6E">
            <w:pPr>
              <w:spacing w:after="120"/>
              <w:rPr>
                <w:lang w:val="ro-RO"/>
              </w:rPr>
            </w:pPr>
            <w:r>
              <w:rPr>
                <w:lang w:val="ro-RO"/>
              </w:rPr>
              <w:t>Pct. 4 din Regulament, în redacție finală, a fost reformulat.</w:t>
            </w:r>
          </w:p>
        </w:tc>
      </w:tr>
      <w:tr w:rsidR="001E4202" w:rsidRPr="001A66A7" w:rsidTr="00AE2AC6">
        <w:tc>
          <w:tcPr>
            <w:tcW w:w="567" w:type="dxa"/>
            <w:gridSpan w:val="2"/>
          </w:tcPr>
          <w:p w:rsidR="001E4202" w:rsidRPr="00345EFE" w:rsidRDefault="001E4202" w:rsidP="00AE2AC6">
            <w:pPr>
              <w:spacing w:after="120"/>
              <w:jc w:val="center"/>
              <w:rPr>
                <w:lang w:val="ro-RO"/>
              </w:rPr>
            </w:pPr>
          </w:p>
        </w:tc>
        <w:tc>
          <w:tcPr>
            <w:tcW w:w="9621" w:type="dxa"/>
            <w:gridSpan w:val="2"/>
          </w:tcPr>
          <w:p w:rsidR="001E4202" w:rsidRPr="00345EFE" w:rsidRDefault="00126C6C" w:rsidP="00AE2AC6">
            <w:pPr>
              <w:pStyle w:val="1"/>
              <w:shd w:val="clear" w:color="auto" w:fill="auto"/>
              <w:spacing w:before="0" w:after="120" w:line="240" w:lineRule="auto"/>
              <w:ind w:firstLine="0"/>
              <w:rPr>
                <w:rStyle w:val="a"/>
                <w:color w:val="000000"/>
                <w:sz w:val="24"/>
                <w:szCs w:val="24"/>
                <w:lang w:val="ro-RO" w:eastAsia="ro-RO"/>
              </w:rPr>
            </w:pPr>
            <w:r>
              <w:rPr>
                <w:rStyle w:val="a"/>
                <w:color w:val="000000"/>
                <w:sz w:val="24"/>
                <w:szCs w:val="24"/>
                <w:lang w:val="ro-RO" w:eastAsia="ro-RO"/>
              </w:rPr>
              <w:t>Î</w:t>
            </w:r>
            <w:r w:rsidR="001E4202" w:rsidRPr="00345EFE">
              <w:rPr>
                <w:rStyle w:val="a"/>
                <w:color w:val="000000"/>
                <w:sz w:val="24"/>
                <w:szCs w:val="24"/>
                <w:lang w:val="ro-RO" w:eastAsia="ro-RO"/>
              </w:rPr>
              <w:t>n tot textul, la utilizarea sintagmei „Comisia pentru situa</w:t>
            </w:r>
            <w:r w:rsidR="00DE7694" w:rsidRPr="00345EFE">
              <w:rPr>
                <w:rStyle w:val="a"/>
                <w:color w:val="000000"/>
                <w:sz w:val="24"/>
                <w:szCs w:val="24"/>
                <w:lang w:val="ro-RO" w:eastAsia="ro-RO"/>
              </w:rPr>
              <w:t>ț</w:t>
            </w:r>
            <w:r w:rsidR="001E4202" w:rsidRPr="00345EFE">
              <w:rPr>
                <w:rStyle w:val="a"/>
                <w:color w:val="000000"/>
                <w:sz w:val="24"/>
                <w:szCs w:val="24"/>
                <w:lang w:val="ro-RO" w:eastAsia="ro-RO"/>
              </w:rPr>
              <w:t>ii excep</w:t>
            </w:r>
            <w:r w:rsidR="00DE7694" w:rsidRPr="00345EFE">
              <w:rPr>
                <w:rStyle w:val="a"/>
                <w:color w:val="000000"/>
                <w:sz w:val="24"/>
                <w:szCs w:val="24"/>
                <w:lang w:val="ro-RO" w:eastAsia="ro-RO"/>
              </w:rPr>
              <w:t>ț</w:t>
            </w:r>
            <w:r w:rsidR="001E4202" w:rsidRPr="00345EFE">
              <w:rPr>
                <w:rStyle w:val="a"/>
                <w:color w:val="000000"/>
                <w:sz w:val="24"/>
                <w:szCs w:val="24"/>
                <w:lang w:val="ro-RO" w:eastAsia="ro-RO"/>
              </w:rPr>
              <w:t>ionale” se propune de indicat nivelul acesteia (Comisia pentru Situa</w:t>
            </w:r>
            <w:r w:rsidR="00DE7694" w:rsidRPr="00345EFE">
              <w:rPr>
                <w:rStyle w:val="a"/>
                <w:color w:val="000000"/>
                <w:sz w:val="24"/>
                <w:szCs w:val="24"/>
                <w:lang w:val="ro-RO" w:eastAsia="ro-RO"/>
              </w:rPr>
              <w:t>ț</w:t>
            </w:r>
            <w:r w:rsidR="001E4202" w:rsidRPr="00345EFE">
              <w:rPr>
                <w:rStyle w:val="a"/>
                <w:color w:val="000000"/>
                <w:sz w:val="24"/>
                <w:szCs w:val="24"/>
                <w:lang w:val="ro-RO" w:eastAsia="ro-RO"/>
              </w:rPr>
              <w:t>ii Excep</w:t>
            </w:r>
            <w:r w:rsidR="00DE7694" w:rsidRPr="00345EFE">
              <w:rPr>
                <w:rStyle w:val="a"/>
                <w:color w:val="000000"/>
                <w:sz w:val="24"/>
                <w:szCs w:val="24"/>
                <w:lang w:val="ro-RO" w:eastAsia="ro-RO"/>
              </w:rPr>
              <w:t>ț</w:t>
            </w:r>
            <w:r w:rsidR="001E4202" w:rsidRPr="00345EFE">
              <w:rPr>
                <w:rStyle w:val="a"/>
                <w:color w:val="000000"/>
                <w:sz w:val="24"/>
                <w:szCs w:val="24"/>
                <w:lang w:val="ro-RO" w:eastAsia="ro-RO"/>
              </w:rPr>
              <w:t>ionale a Republicii Moldova, Comisia pentru situa</w:t>
            </w:r>
            <w:r w:rsidR="00DE7694" w:rsidRPr="00345EFE">
              <w:rPr>
                <w:rStyle w:val="a"/>
                <w:color w:val="000000"/>
                <w:sz w:val="24"/>
                <w:szCs w:val="24"/>
                <w:lang w:val="ro-RO" w:eastAsia="ro-RO"/>
              </w:rPr>
              <w:t>ț</w:t>
            </w:r>
            <w:r w:rsidR="001E4202" w:rsidRPr="00345EFE">
              <w:rPr>
                <w:rStyle w:val="a"/>
                <w:color w:val="000000"/>
                <w:sz w:val="24"/>
                <w:szCs w:val="24"/>
                <w:lang w:val="ro-RO" w:eastAsia="ro-RO"/>
              </w:rPr>
              <w:t>ii excep</w:t>
            </w:r>
            <w:r w:rsidR="00DE7694" w:rsidRPr="00345EFE">
              <w:rPr>
                <w:rStyle w:val="a"/>
                <w:color w:val="000000"/>
                <w:sz w:val="24"/>
                <w:szCs w:val="24"/>
                <w:lang w:val="ro-RO" w:eastAsia="ro-RO"/>
              </w:rPr>
              <w:t>ț</w:t>
            </w:r>
            <w:r w:rsidR="001E4202" w:rsidRPr="00345EFE">
              <w:rPr>
                <w:rStyle w:val="a"/>
                <w:color w:val="000000"/>
                <w:sz w:val="24"/>
                <w:szCs w:val="24"/>
                <w:lang w:val="ro-RO" w:eastAsia="ro-RO"/>
              </w:rPr>
              <w:t>ionale de obiect/ locală/ raională/ centrală)</w:t>
            </w:r>
            <w:r w:rsidR="001F7C28">
              <w:rPr>
                <w:rStyle w:val="a"/>
                <w:color w:val="000000"/>
                <w:sz w:val="24"/>
                <w:szCs w:val="24"/>
                <w:lang w:val="ro-RO" w:eastAsia="ro-RO"/>
              </w:rPr>
              <w:t>.</w:t>
            </w:r>
          </w:p>
        </w:tc>
        <w:tc>
          <w:tcPr>
            <w:tcW w:w="5310" w:type="dxa"/>
          </w:tcPr>
          <w:p w:rsidR="003B4C6E" w:rsidRPr="00220E0F" w:rsidRDefault="00126C6C" w:rsidP="003B4C6E">
            <w:pPr>
              <w:spacing w:after="120"/>
              <w:rPr>
                <w:lang w:val="ro-RO"/>
              </w:rPr>
            </w:pPr>
            <w:r>
              <w:rPr>
                <w:b/>
                <w:lang w:val="ro-RO"/>
              </w:rPr>
              <w:t>Se acceptă</w:t>
            </w:r>
            <w:r w:rsidR="00220E0F">
              <w:rPr>
                <w:b/>
                <w:lang w:val="ro-RO"/>
              </w:rPr>
              <w:t xml:space="preserve">. </w:t>
            </w:r>
            <w:r w:rsidR="00220E0F" w:rsidRPr="00220E0F">
              <w:rPr>
                <w:lang w:val="ro-RO"/>
              </w:rPr>
              <w:t>Textul a fost redactat.</w:t>
            </w:r>
          </w:p>
          <w:p w:rsidR="001E4202" w:rsidRPr="00345EFE" w:rsidRDefault="001E4202" w:rsidP="00AE2AC6">
            <w:pPr>
              <w:spacing w:after="120"/>
              <w:rPr>
                <w:lang w:val="ro-RO"/>
              </w:rPr>
            </w:pPr>
          </w:p>
        </w:tc>
      </w:tr>
      <w:tr w:rsidR="004D6641" w:rsidRPr="001A66A7" w:rsidTr="00AE2AC6">
        <w:tc>
          <w:tcPr>
            <w:tcW w:w="567" w:type="dxa"/>
            <w:gridSpan w:val="2"/>
          </w:tcPr>
          <w:p w:rsidR="004D6641" w:rsidRPr="00345EFE" w:rsidRDefault="004D6641" w:rsidP="00AE2AC6">
            <w:pPr>
              <w:spacing w:after="120"/>
              <w:jc w:val="center"/>
              <w:rPr>
                <w:lang w:val="ro-RO"/>
              </w:rPr>
            </w:pPr>
          </w:p>
        </w:tc>
        <w:tc>
          <w:tcPr>
            <w:tcW w:w="9621" w:type="dxa"/>
            <w:gridSpan w:val="2"/>
          </w:tcPr>
          <w:p w:rsidR="004D6641" w:rsidRPr="00345EFE" w:rsidRDefault="004D6641" w:rsidP="00AE2AC6">
            <w:pPr>
              <w:pStyle w:val="1"/>
              <w:shd w:val="clear" w:color="auto" w:fill="auto"/>
              <w:spacing w:before="0" w:after="120" w:line="240" w:lineRule="auto"/>
              <w:ind w:firstLine="0"/>
              <w:rPr>
                <w:rStyle w:val="a"/>
                <w:sz w:val="24"/>
                <w:szCs w:val="24"/>
                <w:shd w:val="clear" w:color="auto" w:fill="auto"/>
                <w:lang w:val="ro-RO"/>
              </w:rPr>
            </w:pPr>
            <w:r w:rsidRPr="00345EFE">
              <w:rPr>
                <w:rStyle w:val="a"/>
                <w:color w:val="000000"/>
                <w:sz w:val="24"/>
                <w:szCs w:val="24"/>
                <w:lang w:val="ro-RO" w:eastAsia="ro-RO"/>
              </w:rPr>
              <w:t>La pct. 17 lit. c) propunem excluderea sintagmei „stare de urgen</w:t>
            </w:r>
            <w:r w:rsidR="00DE7694" w:rsidRPr="00345EFE">
              <w:rPr>
                <w:rStyle w:val="a"/>
                <w:color w:val="000000"/>
                <w:sz w:val="24"/>
                <w:szCs w:val="24"/>
                <w:lang w:val="ro-RO" w:eastAsia="ro-RO"/>
              </w:rPr>
              <w:t>ț</w:t>
            </w:r>
            <w:r w:rsidRPr="00345EFE">
              <w:rPr>
                <w:rStyle w:val="a"/>
                <w:color w:val="000000"/>
                <w:sz w:val="24"/>
                <w:szCs w:val="24"/>
                <w:lang w:val="ro-RO" w:eastAsia="ro-RO"/>
              </w:rPr>
              <w:t>ă”, deoarece este definită la art. 2 din Legea nr. 212 din 24 iunie 2004 privind regimul stării de urgen</w:t>
            </w:r>
            <w:r w:rsidR="00DE7694" w:rsidRPr="00345EFE">
              <w:rPr>
                <w:rStyle w:val="a"/>
                <w:color w:val="000000"/>
                <w:sz w:val="24"/>
                <w:szCs w:val="24"/>
                <w:lang w:val="ro-RO" w:eastAsia="ro-RO"/>
              </w:rPr>
              <w:t>ț</w:t>
            </w:r>
            <w:r w:rsidRPr="00345EFE">
              <w:rPr>
                <w:rStyle w:val="a"/>
                <w:color w:val="000000"/>
                <w:sz w:val="24"/>
                <w:szCs w:val="24"/>
                <w:lang w:val="ro-RO" w:eastAsia="ro-RO"/>
              </w:rPr>
              <w:t>ă, de asediu şi de război.</w:t>
            </w:r>
          </w:p>
        </w:tc>
        <w:tc>
          <w:tcPr>
            <w:tcW w:w="5310" w:type="dxa"/>
          </w:tcPr>
          <w:p w:rsidR="004D6641" w:rsidRPr="00345EFE" w:rsidRDefault="004D6641" w:rsidP="00AE2AC6">
            <w:pPr>
              <w:spacing w:after="120"/>
              <w:rPr>
                <w:lang w:val="ro-RO"/>
              </w:rPr>
            </w:pPr>
            <w:r w:rsidRPr="00345EFE">
              <w:rPr>
                <w:b/>
                <w:lang w:val="ro-RO"/>
              </w:rPr>
              <w:t>Se acceptă par</w:t>
            </w:r>
            <w:r w:rsidR="00DE7694" w:rsidRPr="00345EFE">
              <w:rPr>
                <w:b/>
                <w:lang w:val="ro-RO"/>
              </w:rPr>
              <w:t>ț</w:t>
            </w:r>
            <w:r w:rsidRPr="00345EFE">
              <w:rPr>
                <w:b/>
                <w:lang w:val="ro-RO"/>
              </w:rPr>
              <w:t>ial</w:t>
            </w:r>
          </w:p>
          <w:p w:rsidR="004D6641" w:rsidRPr="00345EFE" w:rsidRDefault="0083551C" w:rsidP="00AE2AC6">
            <w:pPr>
              <w:spacing w:after="120"/>
              <w:rPr>
                <w:lang w:val="ro-RO"/>
              </w:rPr>
            </w:pPr>
            <w:r>
              <w:rPr>
                <w:lang w:val="ro-RO"/>
              </w:rPr>
              <w:t>În pct. 5 din Anexa la Regulamentul cu privire la situațiile excepționale pe piața gazelor naturale, în redacție finală,</w:t>
            </w:r>
            <w:r w:rsidR="004D6641" w:rsidRPr="00345EFE">
              <w:rPr>
                <w:lang w:val="ro-RO"/>
              </w:rPr>
              <w:t xml:space="preserve"> sunt descrise nivelurile de criză care pot apărea în aprovizionarea cu gaze naturale. Concomitent, pentru a exclude  echivocul  în interpretare, cuvintele ”starea de urgen</w:t>
            </w:r>
            <w:r w:rsidR="00DE7694" w:rsidRPr="00345EFE">
              <w:rPr>
                <w:lang w:val="ro-RO"/>
              </w:rPr>
              <w:t>ț</w:t>
            </w:r>
            <w:r w:rsidR="004D6641" w:rsidRPr="00345EFE">
              <w:rPr>
                <w:lang w:val="ro-RO"/>
              </w:rPr>
              <w:t>ă ” se vor înlocui cu cuvintele ”situa</w:t>
            </w:r>
            <w:r w:rsidR="00DE7694" w:rsidRPr="00345EFE">
              <w:rPr>
                <w:lang w:val="ro-RO"/>
              </w:rPr>
              <w:t>ț</w:t>
            </w:r>
            <w:r w:rsidR="004D6641" w:rsidRPr="00345EFE">
              <w:rPr>
                <w:lang w:val="ro-RO"/>
              </w:rPr>
              <w:t>ia de urgen</w:t>
            </w:r>
            <w:r w:rsidR="00DE7694" w:rsidRPr="00345EFE">
              <w:rPr>
                <w:lang w:val="ro-RO"/>
              </w:rPr>
              <w:t>ț</w:t>
            </w:r>
            <w:r w:rsidR="004D6641" w:rsidRPr="00345EFE">
              <w:rPr>
                <w:lang w:val="ro-RO"/>
              </w:rPr>
              <w:t xml:space="preserve">ă”.  </w:t>
            </w:r>
          </w:p>
        </w:tc>
      </w:tr>
      <w:tr w:rsidR="004D6641" w:rsidRPr="001A66A7" w:rsidTr="00AE2AC6">
        <w:tc>
          <w:tcPr>
            <w:tcW w:w="567" w:type="dxa"/>
            <w:gridSpan w:val="2"/>
          </w:tcPr>
          <w:p w:rsidR="004D6641" w:rsidRPr="00345EFE" w:rsidRDefault="004D6641" w:rsidP="00AE2AC6">
            <w:pPr>
              <w:spacing w:after="120"/>
              <w:jc w:val="center"/>
              <w:rPr>
                <w:lang w:val="ro-RO"/>
              </w:rPr>
            </w:pPr>
          </w:p>
        </w:tc>
        <w:tc>
          <w:tcPr>
            <w:tcW w:w="9621" w:type="dxa"/>
            <w:gridSpan w:val="2"/>
          </w:tcPr>
          <w:p w:rsidR="004D6641" w:rsidRPr="00BD5B0D" w:rsidRDefault="004D6641" w:rsidP="00AE2AC6">
            <w:pPr>
              <w:spacing w:after="120"/>
              <w:rPr>
                <w:color w:val="000000"/>
                <w:shd w:val="clear" w:color="auto" w:fill="FFFFFF"/>
                <w:lang w:val="ro-RO" w:eastAsia="ro-RO"/>
              </w:rPr>
            </w:pPr>
            <w:r w:rsidRPr="00345EFE">
              <w:rPr>
                <w:rStyle w:val="a"/>
                <w:color w:val="000000"/>
                <w:sz w:val="24"/>
                <w:szCs w:val="24"/>
                <w:lang w:val="ro-RO" w:eastAsia="ro-RO"/>
              </w:rPr>
              <w:t>Pct. 46 este necesar de ajustat conform alin. (1) art. 104 din Legea nr. 108 din 27 mai 2016</w:t>
            </w:r>
            <w:r w:rsidR="00BD5B0D">
              <w:rPr>
                <w:rStyle w:val="a"/>
                <w:color w:val="000000"/>
                <w:sz w:val="24"/>
                <w:szCs w:val="24"/>
                <w:lang w:val="ro-RO" w:eastAsia="ro-RO"/>
              </w:rPr>
              <w:t xml:space="preserve"> cu privire la gazele naturale.</w:t>
            </w:r>
          </w:p>
        </w:tc>
        <w:tc>
          <w:tcPr>
            <w:tcW w:w="5310" w:type="dxa"/>
          </w:tcPr>
          <w:p w:rsidR="004D6641" w:rsidRPr="00345EFE" w:rsidRDefault="004D6641" w:rsidP="00AE2AC6">
            <w:pPr>
              <w:spacing w:after="120"/>
              <w:rPr>
                <w:b/>
                <w:lang w:val="ro-RO"/>
              </w:rPr>
            </w:pPr>
            <w:r w:rsidRPr="00345EFE">
              <w:rPr>
                <w:b/>
                <w:lang w:val="ro-RO"/>
              </w:rPr>
              <w:t>Se acceptă</w:t>
            </w:r>
          </w:p>
          <w:p w:rsidR="004D6641" w:rsidRPr="00345EFE" w:rsidRDefault="004D6641" w:rsidP="00AE2AC6">
            <w:pPr>
              <w:spacing w:after="120"/>
              <w:rPr>
                <w:lang w:val="ro-RO"/>
              </w:rPr>
            </w:pPr>
            <w:r w:rsidRPr="00345EFE">
              <w:rPr>
                <w:lang w:val="ro-RO"/>
              </w:rPr>
              <w:t>Pre</w:t>
            </w:r>
            <w:r w:rsidR="007C1B44">
              <w:rPr>
                <w:lang w:val="ro-RO"/>
              </w:rPr>
              <w:t>vederea respectivă de la pct. 30</w:t>
            </w:r>
            <w:r w:rsidR="00E82441">
              <w:rPr>
                <w:lang w:val="ro-RO"/>
              </w:rPr>
              <w:t xml:space="preserve"> din Regulament</w:t>
            </w:r>
            <w:r w:rsidRPr="00345EFE">
              <w:rPr>
                <w:lang w:val="ro-RO"/>
              </w:rPr>
              <w:t>, în redac</w:t>
            </w:r>
            <w:r w:rsidR="00DE7694" w:rsidRPr="00345EFE">
              <w:rPr>
                <w:lang w:val="ro-RO"/>
              </w:rPr>
              <w:t>ț</w:t>
            </w:r>
            <w:r w:rsidRPr="00345EFE">
              <w:rPr>
                <w:lang w:val="ro-RO"/>
              </w:rPr>
              <w:t>ie finală</w:t>
            </w:r>
            <w:r w:rsidR="00314E0B">
              <w:rPr>
                <w:lang w:val="ro-RO"/>
              </w:rPr>
              <w:t>,</w:t>
            </w:r>
            <w:r w:rsidRPr="00345EFE">
              <w:rPr>
                <w:lang w:val="ro-RO"/>
              </w:rPr>
              <w:t xml:space="preserve"> a fost modificată.</w:t>
            </w:r>
          </w:p>
        </w:tc>
      </w:tr>
      <w:tr w:rsidR="004D6641" w:rsidRPr="001A66A7" w:rsidTr="00AE2AC6">
        <w:tc>
          <w:tcPr>
            <w:tcW w:w="567" w:type="dxa"/>
            <w:gridSpan w:val="2"/>
          </w:tcPr>
          <w:p w:rsidR="004D6641" w:rsidRPr="00345EFE" w:rsidRDefault="004D6641" w:rsidP="00AE2AC6">
            <w:pPr>
              <w:spacing w:after="120"/>
              <w:jc w:val="center"/>
              <w:rPr>
                <w:lang w:val="ro-RO"/>
              </w:rPr>
            </w:pPr>
          </w:p>
        </w:tc>
        <w:tc>
          <w:tcPr>
            <w:tcW w:w="9621" w:type="dxa"/>
            <w:gridSpan w:val="2"/>
          </w:tcPr>
          <w:p w:rsidR="004D6641" w:rsidRPr="00345EFE" w:rsidRDefault="004D6641" w:rsidP="00AE2AC6">
            <w:pPr>
              <w:pStyle w:val="1"/>
              <w:shd w:val="clear" w:color="auto" w:fill="auto"/>
              <w:spacing w:before="0" w:after="120" w:line="240" w:lineRule="auto"/>
              <w:ind w:firstLine="0"/>
              <w:rPr>
                <w:rStyle w:val="a"/>
                <w:color w:val="000000"/>
                <w:sz w:val="24"/>
                <w:szCs w:val="24"/>
                <w:lang w:val="ro-RO" w:eastAsia="ro-RO"/>
              </w:rPr>
            </w:pPr>
            <w:r w:rsidRPr="00345EFE">
              <w:rPr>
                <w:rStyle w:val="a"/>
                <w:color w:val="000000"/>
                <w:sz w:val="24"/>
                <w:szCs w:val="24"/>
                <w:lang w:val="ro-RO" w:eastAsia="ro-RO"/>
              </w:rPr>
              <w:t>Se propune excluderea capitolului XI, deoarece nu corespunde normel</w:t>
            </w:r>
            <w:r w:rsidR="00BD5B0D">
              <w:rPr>
                <w:rStyle w:val="a"/>
                <w:color w:val="000000"/>
                <w:sz w:val="24"/>
                <w:szCs w:val="24"/>
                <w:lang w:val="ro-RO" w:eastAsia="ro-RO"/>
              </w:rPr>
              <w:t>or de tehnică legislativă.</w:t>
            </w:r>
          </w:p>
        </w:tc>
        <w:tc>
          <w:tcPr>
            <w:tcW w:w="5310" w:type="dxa"/>
          </w:tcPr>
          <w:p w:rsidR="004D6641" w:rsidRPr="00345EFE" w:rsidRDefault="004D6641" w:rsidP="00AE2AC6">
            <w:pPr>
              <w:spacing w:after="120"/>
              <w:rPr>
                <w:lang w:val="ro-RO"/>
              </w:rPr>
            </w:pPr>
            <w:r w:rsidRPr="00345EFE">
              <w:rPr>
                <w:b/>
                <w:lang w:val="ro-RO"/>
              </w:rPr>
              <w:t xml:space="preserve">Se acceptă </w:t>
            </w:r>
            <w:r w:rsidRPr="00345EFE">
              <w:rPr>
                <w:lang w:val="ro-RO"/>
              </w:rPr>
              <w:t xml:space="preserve"> </w:t>
            </w:r>
          </w:p>
          <w:p w:rsidR="004D6641" w:rsidRPr="00BD5B0D" w:rsidRDefault="004D6641" w:rsidP="00AE2AC6">
            <w:pPr>
              <w:spacing w:after="120"/>
              <w:rPr>
                <w:lang w:val="ro-RO"/>
              </w:rPr>
            </w:pPr>
            <w:r w:rsidRPr="00345EFE">
              <w:rPr>
                <w:lang w:val="ro-RO"/>
              </w:rPr>
              <w:t>Capitolul XI, „Dispozi</w:t>
            </w:r>
            <w:r w:rsidR="00DE7694" w:rsidRPr="00345EFE">
              <w:rPr>
                <w:lang w:val="ro-RO"/>
              </w:rPr>
              <w:t>ț</w:t>
            </w:r>
            <w:r w:rsidRPr="00345EFE">
              <w:rPr>
                <w:lang w:val="ro-RO"/>
              </w:rPr>
              <w:t>ii finale</w:t>
            </w:r>
            <w:r w:rsidR="00BD5B0D">
              <w:rPr>
                <w:lang w:val="ro-RO"/>
              </w:rPr>
              <w:t xml:space="preserve"> şi tranzitorii” a fost exclus.</w:t>
            </w:r>
          </w:p>
        </w:tc>
      </w:tr>
      <w:tr w:rsidR="004D6641" w:rsidRPr="001A66A7" w:rsidTr="00AE2AC6">
        <w:tc>
          <w:tcPr>
            <w:tcW w:w="567" w:type="dxa"/>
            <w:gridSpan w:val="2"/>
          </w:tcPr>
          <w:p w:rsidR="004D6641" w:rsidRPr="00345EFE" w:rsidRDefault="004D6641" w:rsidP="00AE2AC6">
            <w:pPr>
              <w:spacing w:after="120"/>
              <w:jc w:val="center"/>
              <w:rPr>
                <w:lang w:val="ro-RO"/>
              </w:rPr>
            </w:pPr>
          </w:p>
        </w:tc>
        <w:tc>
          <w:tcPr>
            <w:tcW w:w="9621" w:type="dxa"/>
            <w:gridSpan w:val="2"/>
          </w:tcPr>
          <w:p w:rsidR="004D6641" w:rsidRPr="00345EFE" w:rsidRDefault="004D6641" w:rsidP="00AE2AC6">
            <w:pPr>
              <w:pStyle w:val="91"/>
              <w:shd w:val="clear" w:color="auto" w:fill="auto"/>
              <w:spacing w:after="120" w:line="240" w:lineRule="auto"/>
              <w:rPr>
                <w:sz w:val="24"/>
                <w:szCs w:val="24"/>
                <w:lang w:val="ro-RO"/>
              </w:rPr>
            </w:pPr>
            <w:r w:rsidRPr="00345EFE">
              <w:rPr>
                <w:rStyle w:val="9"/>
                <w:i/>
                <w:iCs/>
                <w:color w:val="000000"/>
                <w:sz w:val="24"/>
                <w:szCs w:val="24"/>
                <w:lang w:val="ro-RO" w:eastAsia="ro-RO"/>
              </w:rPr>
              <w:t>La proiectul Planului de ac</w:t>
            </w:r>
            <w:r w:rsidR="00DE7694" w:rsidRPr="00345EFE">
              <w:rPr>
                <w:rStyle w:val="9"/>
                <w:i/>
                <w:iCs/>
                <w:color w:val="000000"/>
                <w:sz w:val="24"/>
                <w:szCs w:val="24"/>
                <w:lang w:val="ro-RO" w:eastAsia="ro-RO"/>
              </w:rPr>
              <w:t>ț</w:t>
            </w:r>
            <w:r w:rsidRPr="00345EFE">
              <w:rPr>
                <w:rStyle w:val="9"/>
                <w:i/>
                <w:iCs/>
                <w:color w:val="000000"/>
                <w:sz w:val="24"/>
                <w:szCs w:val="24"/>
                <w:lang w:val="ro-RO" w:eastAsia="ro-RO"/>
              </w:rPr>
              <w:t>iuni:</w:t>
            </w:r>
          </w:p>
          <w:p w:rsidR="004D6641" w:rsidRPr="00345EFE" w:rsidRDefault="004D6641" w:rsidP="00AE2AC6">
            <w:pPr>
              <w:pStyle w:val="1"/>
              <w:shd w:val="clear" w:color="auto" w:fill="auto"/>
              <w:spacing w:before="0" w:after="120" w:line="240" w:lineRule="auto"/>
              <w:ind w:firstLine="0"/>
              <w:rPr>
                <w:sz w:val="24"/>
                <w:szCs w:val="24"/>
                <w:lang w:val="ro-RO"/>
              </w:rPr>
            </w:pPr>
            <w:r w:rsidRPr="00345EFE">
              <w:rPr>
                <w:rStyle w:val="a"/>
                <w:color w:val="000000"/>
                <w:sz w:val="24"/>
                <w:szCs w:val="24"/>
                <w:lang w:val="ro-RO" w:eastAsia="ro-RO"/>
              </w:rPr>
              <w:t>Propunem completarea pct. 2 cu următoarele acte normative:</w:t>
            </w:r>
          </w:p>
          <w:p w:rsidR="004D6641" w:rsidRPr="00345EFE" w:rsidRDefault="004D6641" w:rsidP="00AE2AC6">
            <w:pPr>
              <w:pStyle w:val="1"/>
              <w:numPr>
                <w:ilvl w:val="0"/>
                <w:numId w:val="1"/>
              </w:numPr>
              <w:shd w:val="clear" w:color="auto" w:fill="auto"/>
              <w:tabs>
                <w:tab w:val="left" w:pos="290"/>
              </w:tabs>
              <w:spacing w:before="0" w:after="120" w:line="240" w:lineRule="auto"/>
              <w:ind w:firstLine="0"/>
              <w:rPr>
                <w:sz w:val="24"/>
                <w:szCs w:val="24"/>
                <w:lang w:val="ro-RO"/>
              </w:rPr>
            </w:pPr>
            <w:bookmarkStart w:id="1" w:name="_Hlk508704593"/>
            <w:r w:rsidRPr="00345EFE">
              <w:rPr>
                <w:rStyle w:val="a"/>
                <w:color w:val="000000"/>
                <w:sz w:val="24"/>
                <w:szCs w:val="24"/>
                <w:lang w:val="ro-RO" w:eastAsia="ro-RO"/>
              </w:rPr>
              <w:t>Hotărârea Guvernului nr. 1340 din 04 decembrie 2001 cu privire la Comisia pentru Situa</w:t>
            </w:r>
            <w:r w:rsidR="00DE7694" w:rsidRPr="00345EFE">
              <w:rPr>
                <w:rStyle w:val="a"/>
                <w:color w:val="000000"/>
                <w:sz w:val="24"/>
                <w:szCs w:val="24"/>
                <w:lang w:val="ro-RO" w:eastAsia="ro-RO"/>
              </w:rPr>
              <w:t>ț</w:t>
            </w:r>
            <w:r w:rsidRPr="00345EFE">
              <w:rPr>
                <w:rStyle w:val="a"/>
                <w:color w:val="000000"/>
                <w:sz w:val="24"/>
                <w:szCs w:val="24"/>
                <w:lang w:val="ro-RO" w:eastAsia="ro-RO"/>
              </w:rPr>
              <w:t xml:space="preserve">ii </w:t>
            </w:r>
            <w:r w:rsidRPr="00345EFE">
              <w:rPr>
                <w:rStyle w:val="a"/>
                <w:color w:val="000000"/>
                <w:sz w:val="24"/>
                <w:szCs w:val="24"/>
                <w:lang w:val="ro-RO" w:eastAsia="ro-RO"/>
              </w:rPr>
              <w:lastRenderedPageBreak/>
              <w:t>Excep</w:t>
            </w:r>
            <w:r w:rsidR="00DE7694" w:rsidRPr="00345EFE">
              <w:rPr>
                <w:rStyle w:val="a"/>
                <w:color w:val="000000"/>
                <w:sz w:val="24"/>
                <w:szCs w:val="24"/>
                <w:lang w:val="ro-RO" w:eastAsia="ro-RO"/>
              </w:rPr>
              <w:t>ț</w:t>
            </w:r>
            <w:r w:rsidRPr="00345EFE">
              <w:rPr>
                <w:rStyle w:val="a"/>
                <w:color w:val="000000"/>
                <w:sz w:val="24"/>
                <w:szCs w:val="24"/>
                <w:lang w:val="ro-RO" w:eastAsia="ro-RO"/>
              </w:rPr>
              <w:t>ionale a Republicii Moldova;</w:t>
            </w:r>
          </w:p>
          <w:p w:rsidR="004D6641" w:rsidRPr="00220E0F" w:rsidRDefault="004D6641" w:rsidP="00AE2AC6">
            <w:pPr>
              <w:pStyle w:val="1"/>
              <w:numPr>
                <w:ilvl w:val="0"/>
                <w:numId w:val="1"/>
              </w:numPr>
              <w:shd w:val="clear" w:color="auto" w:fill="auto"/>
              <w:tabs>
                <w:tab w:val="left" w:pos="20"/>
                <w:tab w:val="left" w:pos="290"/>
              </w:tabs>
              <w:spacing w:before="0" w:after="120" w:line="240" w:lineRule="auto"/>
              <w:ind w:left="20" w:hanging="14"/>
              <w:rPr>
                <w:rStyle w:val="a"/>
                <w:color w:val="000000"/>
                <w:sz w:val="24"/>
                <w:szCs w:val="24"/>
                <w:lang w:val="en-US" w:eastAsia="ro-RO"/>
              </w:rPr>
            </w:pPr>
            <w:r w:rsidRPr="00345EFE">
              <w:rPr>
                <w:rStyle w:val="a"/>
                <w:color w:val="000000"/>
                <w:sz w:val="24"/>
                <w:szCs w:val="24"/>
                <w:lang w:val="ro-RO" w:eastAsia="ro-RO"/>
              </w:rPr>
              <w:t>Hotărârea Guvernului nr. 1076 din 16 noiembrie 2010 cu privire la clasificarea situa</w:t>
            </w:r>
            <w:r w:rsidR="00DE7694" w:rsidRPr="00345EFE">
              <w:rPr>
                <w:rStyle w:val="a"/>
                <w:color w:val="000000"/>
                <w:sz w:val="24"/>
                <w:szCs w:val="24"/>
                <w:lang w:val="ro-RO" w:eastAsia="ro-RO"/>
              </w:rPr>
              <w:t>ț</w:t>
            </w:r>
            <w:r w:rsidRPr="00345EFE">
              <w:rPr>
                <w:rStyle w:val="a"/>
                <w:color w:val="000000"/>
                <w:sz w:val="24"/>
                <w:szCs w:val="24"/>
                <w:lang w:val="ro-RO" w:eastAsia="ro-RO"/>
              </w:rPr>
              <w:t>iilor excep</w:t>
            </w:r>
            <w:r w:rsidR="00DE7694" w:rsidRPr="00345EFE">
              <w:rPr>
                <w:rStyle w:val="a"/>
                <w:color w:val="000000"/>
                <w:sz w:val="24"/>
                <w:szCs w:val="24"/>
                <w:lang w:val="ro-RO" w:eastAsia="ro-RO"/>
              </w:rPr>
              <w:t>ț</w:t>
            </w:r>
            <w:r w:rsidRPr="00345EFE">
              <w:rPr>
                <w:rStyle w:val="a"/>
                <w:color w:val="000000"/>
                <w:sz w:val="24"/>
                <w:szCs w:val="24"/>
                <w:lang w:val="ro-RO" w:eastAsia="ro-RO"/>
              </w:rPr>
              <w:t>ionale şi la modul de acumulare a informa</w:t>
            </w:r>
            <w:r w:rsidR="00DE7694" w:rsidRPr="00345EFE">
              <w:rPr>
                <w:rStyle w:val="a"/>
                <w:color w:val="000000"/>
                <w:sz w:val="24"/>
                <w:szCs w:val="24"/>
                <w:lang w:val="ro-RO" w:eastAsia="ro-RO"/>
              </w:rPr>
              <w:t>ț</w:t>
            </w:r>
            <w:r w:rsidRPr="00345EFE">
              <w:rPr>
                <w:rStyle w:val="a"/>
                <w:color w:val="000000"/>
                <w:sz w:val="24"/>
                <w:szCs w:val="24"/>
                <w:lang w:val="ro-RO" w:eastAsia="ro-RO"/>
              </w:rPr>
              <w:t>iei în domeniul protec</w:t>
            </w:r>
            <w:r w:rsidR="00DE7694" w:rsidRPr="00345EFE">
              <w:rPr>
                <w:rStyle w:val="a"/>
                <w:color w:val="000000"/>
                <w:sz w:val="24"/>
                <w:szCs w:val="24"/>
                <w:lang w:val="ro-RO" w:eastAsia="ro-RO"/>
              </w:rPr>
              <w:t>ț</w:t>
            </w:r>
            <w:r w:rsidRPr="00345EFE">
              <w:rPr>
                <w:rStyle w:val="a"/>
                <w:color w:val="000000"/>
                <w:sz w:val="24"/>
                <w:szCs w:val="24"/>
                <w:lang w:val="ro-RO" w:eastAsia="ro-RO"/>
              </w:rPr>
              <w:t>iei popula</w:t>
            </w:r>
            <w:r w:rsidR="00DE7694" w:rsidRPr="00345EFE">
              <w:rPr>
                <w:rStyle w:val="a"/>
                <w:color w:val="000000"/>
                <w:sz w:val="24"/>
                <w:szCs w:val="24"/>
                <w:lang w:val="ro-RO" w:eastAsia="ro-RO"/>
              </w:rPr>
              <w:t>ț</w:t>
            </w:r>
            <w:r w:rsidRPr="00345EFE">
              <w:rPr>
                <w:rStyle w:val="a"/>
                <w:color w:val="000000"/>
                <w:sz w:val="24"/>
                <w:szCs w:val="24"/>
                <w:lang w:val="ro-RO" w:eastAsia="ro-RO"/>
              </w:rPr>
              <w:t>iei şi teritoriului în caz de situa</w:t>
            </w:r>
            <w:r w:rsidR="00DE7694" w:rsidRPr="00345EFE">
              <w:rPr>
                <w:rStyle w:val="a"/>
                <w:color w:val="000000"/>
                <w:sz w:val="24"/>
                <w:szCs w:val="24"/>
                <w:lang w:val="ro-RO" w:eastAsia="ro-RO"/>
              </w:rPr>
              <w:t>ț</w:t>
            </w:r>
            <w:r w:rsidRPr="00345EFE">
              <w:rPr>
                <w:rStyle w:val="a"/>
                <w:color w:val="000000"/>
                <w:sz w:val="24"/>
                <w:szCs w:val="24"/>
                <w:lang w:val="ro-RO" w:eastAsia="ro-RO"/>
              </w:rPr>
              <w:t>ii excep</w:t>
            </w:r>
            <w:r w:rsidR="00DE7694" w:rsidRPr="00345EFE">
              <w:rPr>
                <w:rStyle w:val="a"/>
                <w:color w:val="000000"/>
                <w:sz w:val="24"/>
                <w:szCs w:val="24"/>
                <w:lang w:val="ro-RO" w:eastAsia="ro-RO"/>
              </w:rPr>
              <w:t>ț</w:t>
            </w:r>
            <w:r w:rsidRPr="00345EFE">
              <w:rPr>
                <w:rStyle w:val="a"/>
                <w:color w:val="000000"/>
                <w:sz w:val="24"/>
                <w:szCs w:val="24"/>
                <w:lang w:val="ro-RO" w:eastAsia="ro-RO"/>
              </w:rPr>
              <w:t>ionale;</w:t>
            </w:r>
          </w:p>
          <w:p w:rsidR="004D6641" w:rsidRPr="00345EFE" w:rsidRDefault="004D6641" w:rsidP="00AE2AC6">
            <w:pPr>
              <w:pStyle w:val="1"/>
              <w:numPr>
                <w:ilvl w:val="0"/>
                <w:numId w:val="1"/>
              </w:numPr>
              <w:shd w:val="clear" w:color="auto" w:fill="auto"/>
              <w:tabs>
                <w:tab w:val="left" w:pos="20"/>
                <w:tab w:val="left" w:pos="290"/>
              </w:tabs>
              <w:spacing w:before="0" w:after="120" w:line="240" w:lineRule="auto"/>
              <w:ind w:hanging="14"/>
              <w:rPr>
                <w:rStyle w:val="a"/>
                <w:color w:val="000000"/>
                <w:sz w:val="24"/>
                <w:szCs w:val="24"/>
                <w:lang w:val="ro-RO" w:eastAsia="ro-RO"/>
              </w:rPr>
            </w:pPr>
            <w:r w:rsidRPr="00345EFE">
              <w:rPr>
                <w:rStyle w:val="a"/>
                <w:color w:val="000000"/>
                <w:sz w:val="24"/>
                <w:szCs w:val="24"/>
                <w:lang w:val="ro-RO" w:eastAsia="ro-RO"/>
              </w:rPr>
              <w:t>Hotărârea Guvernului nr. 249 din 04 mai 1996 pentru aprobarea Regulamentului cu privire la forma</w:t>
            </w:r>
            <w:r w:rsidR="00DE7694" w:rsidRPr="00345EFE">
              <w:rPr>
                <w:rStyle w:val="a"/>
                <w:color w:val="000000"/>
                <w:sz w:val="24"/>
                <w:szCs w:val="24"/>
                <w:lang w:val="ro-RO" w:eastAsia="ro-RO"/>
              </w:rPr>
              <w:t>ț</w:t>
            </w:r>
            <w:r w:rsidRPr="00345EFE">
              <w:rPr>
                <w:rStyle w:val="a"/>
                <w:color w:val="000000"/>
                <w:sz w:val="24"/>
                <w:szCs w:val="24"/>
                <w:lang w:val="ro-RO" w:eastAsia="ro-RO"/>
              </w:rPr>
              <w:t>iunile nemilitarizate ale protec</w:t>
            </w:r>
            <w:r w:rsidR="00DE7694" w:rsidRPr="00345EFE">
              <w:rPr>
                <w:rStyle w:val="a"/>
                <w:color w:val="000000"/>
                <w:sz w:val="24"/>
                <w:szCs w:val="24"/>
                <w:lang w:val="ro-RO" w:eastAsia="ro-RO"/>
              </w:rPr>
              <w:t>ț</w:t>
            </w:r>
            <w:r w:rsidR="00BD5B0D">
              <w:rPr>
                <w:rStyle w:val="a"/>
                <w:color w:val="000000"/>
                <w:sz w:val="24"/>
                <w:szCs w:val="24"/>
                <w:lang w:val="ro-RO" w:eastAsia="ro-RO"/>
              </w:rPr>
              <w:t>iei civile.</w:t>
            </w:r>
            <w:bookmarkEnd w:id="1"/>
          </w:p>
        </w:tc>
        <w:tc>
          <w:tcPr>
            <w:tcW w:w="5310" w:type="dxa"/>
          </w:tcPr>
          <w:p w:rsidR="004D6641" w:rsidRDefault="00BD5B0D" w:rsidP="00AE2AC6">
            <w:pPr>
              <w:spacing w:after="120"/>
              <w:rPr>
                <w:b/>
                <w:lang w:val="ro-RO"/>
              </w:rPr>
            </w:pPr>
            <w:r>
              <w:rPr>
                <w:b/>
                <w:lang w:val="ro-RO"/>
              </w:rPr>
              <w:lastRenderedPageBreak/>
              <w:t xml:space="preserve">Se acceptă </w:t>
            </w:r>
          </w:p>
          <w:p w:rsidR="00E531A7" w:rsidRPr="00E531A7" w:rsidRDefault="00E531A7" w:rsidP="00AE2AC6">
            <w:pPr>
              <w:spacing w:after="120"/>
              <w:rPr>
                <w:lang w:val="ro-RO"/>
              </w:rPr>
            </w:pPr>
            <w:r>
              <w:rPr>
                <w:lang w:val="ro-RO"/>
              </w:rPr>
              <w:t>Punctul 2 din Planul de acțiuni a fost modificat.</w:t>
            </w:r>
          </w:p>
          <w:p w:rsidR="004D6641" w:rsidRPr="00345EFE" w:rsidRDefault="004D6641" w:rsidP="00AE2AC6">
            <w:pPr>
              <w:spacing w:after="120"/>
              <w:rPr>
                <w:b/>
                <w:lang w:val="ro-RO"/>
              </w:rPr>
            </w:pPr>
          </w:p>
          <w:p w:rsidR="004D6641" w:rsidRPr="00345EFE" w:rsidRDefault="004D6641" w:rsidP="00AE2AC6">
            <w:pPr>
              <w:spacing w:after="120"/>
              <w:rPr>
                <w:b/>
                <w:lang w:val="ro-RO"/>
              </w:rPr>
            </w:pPr>
          </w:p>
        </w:tc>
      </w:tr>
      <w:tr w:rsidR="004D6641" w:rsidRPr="001A66A7" w:rsidTr="00AE2AC6">
        <w:tc>
          <w:tcPr>
            <w:tcW w:w="567" w:type="dxa"/>
            <w:gridSpan w:val="2"/>
          </w:tcPr>
          <w:p w:rsidR="004D6641" w:rsidRPr="00345EFE" w:rsidRDefault="004D6641" w:rsidP="00AE2AC6">
            <w:pPr>
              <w:spacing w:after="120"/>
              <w:jc w:val="center"/>
              <w:rPr>
                <w:lang w:val="ro-RO"/>
              </w:rPr>
            </w:pPr>
          </w:p>
        </w:tc>
        <w:tc>
          <w:tcPr>
            <w:tcW w:w="9621" w:type="dxa"/>
            <w:gridSpan w:val="2"/>
          </w:tcPr>
          <w:p w:rsidR="004D6641" w:rsidRPr="00345EFE" w:rsidRDefault="004D6641" w:rsidP="00AE2AC6">
            <w:pPr>
              <w:pStyle w:val="1"/>
              <w:shd w:val="clear" w:color="auto" w:fill="auto"/>
              <w:spacing w:before="0" w:after="120" w:line="240" w:lineRule="auto"/>
              <w:ind w:firstLine="0"/>
              <w:rPr>
                <w:rStyle w:val="a"/>
                <w:color w:val="000000"/>
                <w:sz w:val="24"/>
                <w:szCs w:val="24"/>
                <w:lang w:val="ro-RO" w:eastAsia="ro-RO"/>
              </w:rPr>
            </w:pPr>
            <w:r w:rsidRPr="00345EFE">
              <w:rPr>
                <w:rStyle w:val="a"/>
                <w:color w:val="000000"/>
                <w:sz w:val="24"/>
                <w:szCs w:val="24"/>
                <w:lang w:val="ro-RO" w:eastAsia="ro-RO"/>
              </w:rPr>
              <w:t>La pct. 27 urmează a fi indicat corect numărul Hotărârii ANRE (</w:t>
            </w:r>
            <w:r w:rsidR="007F4D7B">
              <w:rPr>
                <w:rStyle w:val="a"/>
                <w:color w:val="000000"/>
                <w:sz w:val="24"/>
                <w:szCs w:val="24"/>
                <w:lang w:val="ro-RO" w:eastAsia="ro-RO"/>
              </w:rPr>
              <w:t xml:space="preserve"> nu este publicata in MO al RM</w:t>
            </w:r>
            <w:r w:rsidRPr="00345EFE">
              <w:rPr>
                <w:rStyle w:val="a"/>
                <w:color w:val="000000"/>
                <w:sz w:val="24"/>
                <w:szCs w:val="24"/>
                <w:lang w:val="ro-RO" w:eastAsia="ro-RO"/>
              </w:rPr>
              <w:t>).</w:t>
            </w:r>
          </w:p>
          <w:p w:rsidR="004D6641" w:rsidRPr="00345EFE" w:rsidRDefault="006B6EC5" w:rsidP="00AE2AC6">
            <w:pPr>
              <w:pStyle w:val="1"/>
              <w:shd w:val="clear" w:color="auto" w:fill="auto"/>
              <w:spacing w:before="0" w:after="120" w:line="240" w:lineRule="auto"/>
              <w:ind w:firstLine="0"/>
              <w:rPr>
                <w:rStyle w:val="9"/>
                <w:i w:val="0"/>
                <w:iCs w:val="0"/>
                <w:color w:val="000000"/>
                <w:sz w:val="24"/>
                <w:szCs w:val="24"/>
                <w:lang w:val="ro-RO" w:eastAsia="ro-RO"/>
              </w:rPr>
            </w:pPr>
            <w:r>
              <w:rPr>
                <w:rStyle w:val="9"/>
                <w:i w:val="0"/>
                <w:iCs w:val="0"/>
                <w:color w:val="000000"/>
                <w:sz w:val="24"/>
                <w:szCs w:val="24"/>
                <w:lang w:val="ro-RO" w:eastAsia="ro-RO"/>
              </w:rPr>
              <w:t xml:space="preserve"> </w:t>
            </w:r>
          </w:p>
        </w:tc>
        <w:tc>
          <w:tcPr>
            <w:tcW w:w="5310" w:type="dxa"/>
          </w:tcPr>
          <w:p w:rsidR="008B6A6E" w:rsidRPr="00345EFE" w:rsidRDefault="008B6A6E" w:rsidP="00AE2AC6">
            <w:pPr>
              <w:spacing w:after="120"/>
              <w:rPr>
                <w:b/>
                <w:lang w:val="ro-RO"/>
              </w:rPr>
            </w:pPr>
            <w:r w:rsidRPr="00345EFE">
              <w:rPr>
                <w:b/>
                <w:lang w:val="ro-RO"/>
              </w:rPr>
              <w:t xml:space="preserve">Se acceptă </w:t>
            </w:r>
          </w:p>
          <w:p w:rsidR="004D6641" w:rsidRPr="00345EFE" w:rsidRDefault="00730103" w:rsidP="00776DFF">
            <w:pPr>
              <w:spacing w:after="120"/>
              <w:rPr>
                <w:lang w:val="ro-RO"/>
              </w:rPr>
            </w:pPr>
            <w:r>
              <w:rPr>
                <w:lang w:val="ro-RO"/>
              </w:rPr>
              <w:t>Prevederea respectivă (pct. 20</w:t>
            </w:r>
            <w:r w:rsidR="008B6A6E" w:rsidRPr="00345EFE">
              <w:rPr>
                <w:lang w:val="ro-RO"/>
              </w:rPr>
              <w:t xml:space="preserve"> din Anexă, în redac</w:t>
            </w:r>
            <w:r w:rsidR="00DE7694" w:rsidRPr="00345EFE">
              <w:rPr>
                <w:lang w:val="ro-RO"/>
              </w:rPr>
              <w:t>ț</w:t>
            </w:r>
            <w:r w:rsidR="00211C60">
              <w:rPr>
                <w:lang w:val="ro-RO"/>
              </w:rPr>
              <w:t xml:space="preserve">ie </w:t>
            </w:r>
            <w:r w:rsidR="003E2E0D">
              <w:rPr>
                <w:lang w:val="ro-RO"/>
              </w:rPr>
              <w:t>finală</w:t>
            </w:r>
            <w:r w:rsidR="00211C60">
              <w:rPr>
                <w:lang w:val="ro-RO"/>
              </w:rPr>
              <w:t>) a fost modificată</w:t>
            </w:r>
            <w:r w:rsidR="007F4D7B">
              <w:rPr>
                <w:lang w:val="ro-RO"/>
              </w:rPr>
              <w:t xml:space="preserve"> </w:t>
            </w:r>
          </w:p>
        </w:tc>
      </w:tr>
      <w:tr w:rsidR="008B6A6E" w:rsidRPr="001A66A7" w:rsidTr="00AE2AC6">
        <w:tc>
          <w:tcPr>
            <w:tcW w:w="567" w:type="dxa"/>
            <w:gridSpan w:val="2"/>
          </w:tcPr>
          <w:p w:rsidR="008B6A6E" w:rsidRPr="00345EFE" w:rsidRDefault="008B6A6E" w:rsidP="00AE2AC6">
            <w:pPr>
              <w:spacing w:after="120"/>
              <w:jc w:val="center"/>
              <w:rPr>
                <w:lang w:val="ro-RO"/>
              </w:rPr>
            </w:pPr>
          </w:p>
        </w:tc>
        <w:tc>
          <w:tcPr>
            <w:tcW w:w="9621" w:type="dxa"/>
            <w:gridSpan w:val="2"/>
          </w:tcPr>
          <w:p w:rsidR="008B6A6E" w:rsidRPr="00211C60" w:rsidRDefault="008B6A6E" w:rsidP="00AE2AC6">
            <w:pPr>
              <w:pStyle w:val="1"/>
              <w:shd w:val="clear" w:color="auto" w:fill="auto"/>
              <w:spacing w:before="0" w:after="120" w:line="240" w:lineRule="auto"/>
              <w:ind w:firstLine="0"/>
              <w:rPr>
                <w:rStyle w:val="a"/>
                <w:sz w:val="24"/>
                <w:szCs w:val="24"/>
                <w:shd w:val="clear" w:color="auto" w:fill="auto"/>
                <w:lang w:val="ro-RO"/>
              </w:rPr>
            </w:pPr>
            <w:r w:rsidRPr="00345EFE">
              <w:rPr>
                <w:rStyle w:val="a"/>
                <w:color w:val="000000"/>
                <w:sz w:val="24"/>
                <w:szCs w:val="24"/>
                <w:lang w:val="ro-RO" w:eastAsia="ro-RO"/>
              </w:rPr>
              <w:t>Nu este clară necesitatea includerii într-un Plan de ac</w:t>
            </w:r>
            <w:r w:rsidR="00DE7694" w:rsidRPr="00345EFE">
              <w:rPr>
                <w:rStyle w:val="a"/>
                <w:color w:val="000000"/>
                <w:sz w:val="24"/>
                <w:szCs w:val="24"/>
                <w:lang w:val="ro-RO" w:eastAsia="ro-RO"/>
              </w:rPr>
              <w:t>ț</w:t>
            </w:r>
            <w:r w:rsidRPr="00345EFE">
              <w:rPr>
                <w:rStyle w:val="a"/>
                <w:color w:val="000000"/>
                <w:sz w:val="24"/>
                <w:szCs w:val="24"/>
                <w:lang w:val="ro-RO" w:eastAsia="ro-RO"/>
              </w:rPr>
              <w:t>iuni a altor două planuri, ca parte componentă a acestuia, Planul de ac</w:t>
            </w:r>
            <w:r w:rsidR="00DE7694" w:rsidRPr="00345EFE">
              <w:rPr>
                <w:rStyle w:val="a"/>
                <w:color w:val="000000"/>
                <w:sz w:val="24"/>
                <w:szCs w:val="24"/>
                <w:lang w:val="ro-RO" w:eastAsia="ro-RO"/>
              </w:rPr>
              <w:t>ț</w:t>
            </w:r>
            <w:r w:rsidRPr="00345EFE">
              <w:rPr>
                <w:rStyle w:val="a"/>
                <w:color w:val="000000"/>
                <w:sz w:val="24"/>
                <w:szCs w:val="24"/>
                <w:lang w:val="ro-RO" w:eastAsia="ro-RO"/>
              </w:rPr>
              <w:t>iuni preventive şi Planul de urgen</w:t>
            </w:r>
            <w:r w:rsidR="00DE7694" w:rsidRPr="00345EFE">
              <w:rPr>
                <w:rStyle w:val="a"/>
                <w:color w:val="000000"/>
                <w:sz w:val="24"/>
                <w:szCs w:val="24"/>
                <w:lang w:val="ro-RO" w:eastAsia="ro-RO"/>
              </w:rPr>
              <w:t>ț</w:t>
            </w:r>
            <w:r w:rsidRPr="00345EFE">
              <w:rPr>
                <w:rStyle w:val="a"/>
                <w:color w:val="000000"/>
                <w:sz w:val="24"/>
                <w:szCs w:val="24"/>
                <w:lang w:val="ro-RO" w:eastAsia="ro-RO"/>
              </w:rPr>
              <w:t>ă. Este necesară argumentarea în nota informativă.</w:t>
            </w:r>
          </w:p>
          <w:p w:rsidR="008B6A6E" w:rsidRPr="00345EFE" w:rsidRDefault="008B6A6E" w:rsidP="00AE2AC6">
            <w:pPr>
              <w:spacing w:after="120"/>
              <w:rPr>
                <w:rStyle w:val="a"/>
                <w:color w:val="000000"/>
                <w:sz w:val="24"/>
                <w:szCs w:val="24"/>
                <w:lang w:val="ro-RO" w:eastAsia="ro-RO"/>
              </w:rPr>
            </w:pPr>
          </w:p>
        </w:tc>
        <w:tc>
          <w:tcPr>
            <w:tcW w:w="5310" w:type="dxa"/>
          </w:tcPr>
          <w:p w:rsidR="008B6A6E" w:rsidRPr="00345EFE" w:rsidRDefault="008B6A6E" w:rsidP="00AE2AC6">
            <w:pPr>
              <w:spacing w:after="120"/>
              <w:rPr>
                <w:b/>
                <w:lang w:val="ro-RO"/>
              </w:rPr>
            </w:pPr>
            <w:r w:rsidRPr="00345EFE">
              <w:rPr>
                <w:b/>
                <w:lang w:val="ro-RO"/>
              </w:rPr>
              <w:t>Se acceptă par</w:t>
            </w:r>
            <w:r w:rsidR="00DE7694" w:rsidRPr="00345EFE">
              <w:rPr>
                <w:b/>
                <w:lang w:val="ro-RO"/>
              </w:rPr>
              <w:t>ț</w:t>
            </w:r>
            <w:r w:rsidRPr="00345EFE">
              <w:rPr>
                <w:b/>
                <w:lang w:val="ro-RO"/>
              </w:rPr>
              <w:t>ial</w:t>
            </w:r>
          </w:p>
          <w:p w:rsidR="008B6A6E" w:rsidRPr="00211C60" w:rsidRDefault="008B6A6E" w:rsidP="009930C2">
            <w:pPr>
              <w:spacing w:after="120"/>
              <w:rPr>
                <w:lang w:val="ro-RO"/>
              </w:rPr>
            </w:pPr>
            <w:r w:rsidRPr="00345EFE">
              <w:rPr>
                <w:lang w:val="ro-RO"/>
              </w:rPr>
              <w:t>Necesitatea structurării Planului de ac</w:t>
            </w:r>
            <w:r w:rsidR="00DE7694" w:rsidRPr="00345EFE">
              <w:rPr>
                <w:lang w:val="ro-RO"/>
              </w:rPr>
              <w:t>ț</w:t>
            </w:r>
            <w:r w:rsidRPr="00345EFE">
              <w:rPr>
                <w:lang w:val="ro-RO"/>
              </w:rPr>
              <w:t>iuni pentru situa</w:t>
            </w:r>
            <w:r w:rsidR="00DE7694" w:rsidRPr="00345EFE">
              <w:rPr>
                <w:lang w:val="ro-RO"/>
              </w:rPr>
              <w:t>ț</w:t>
            </w:r>
            <w:r w:rsidRPr="00345EFE">
              <w:rPr>
                <w:lang w:val="ro-RO"/>
              </w:rPr>
              <w:t>ii excep</w:t>
            </w:r>
            <w:r w:rsidR="00DE7694" w:rsidRPr="00345EFE">
              <w:rPr>
                <w:lang w:val="ro-RO"/>
              </w:rPr>
              <w:t>ț</w:t>
            </w:r>
            <w:r w:rsidRPr="00345EFE">
              <w:rPr>
                <w:lang w:val="ro-RO"/>
              </w:rPr>
              <w:t>ionale pe pia</w:t>
            </w:r>
            <w:r w:rsidR="00DE7694" w:rsidRPr="00345EFE">
              <w:rPr>
                <w:lang w:val="ro-RO"/>
              </w:rPr>
              <w:t>ț</w:t>
            </w:r>
            <w:r w:rsidRPr="00345EFE">
              <w:rPr>
                <w:lang w:val="ro-RO"/>
              </w:rPr>
              <w:t>a gazelor naturale în două păr</w:t>
            </w:r>
            <w:r w:rsidR="00DE7694" w:rsidRPr="00345EFE">
              <w:rPr>
                <w:lang w:val="ro-RO"/>
              </w:rPr>
              <w:t>ț</w:t>
            </w:r>
            <w:r w:rsidRPr="00345EFE">
              <w:rPr>
                <w:lang w:val="ro-RO"/>
              </w:rPr>
              <w:t xml:space="preserve">i se explică prin caracterul complex al </w:t>
            </w:r>
            <w:r w:rsidR="009C2510">
              <w:rPr>
                <w:lang w:val="ro-RO"/>
              </w:rPr>
              <w:t xml:space="preserve">conținutului </w:t>
            </w:r>
            <w:r w:rsidRPr="00345EFE">
              <w:rPr>
                <w:lang w:val="ro-RO"/>
              </w:rPr>
              <w:t>acestuia, motiv pentru care ac</w:t>
            </w:r>
            <w:r w:rsidR="00DE7694" w:rsidRPr="00345EFE">
              <w:rPr>
                <w:lang w:val="ro-RO"/>
              </w:rPr>
              <w:t>ț</w:t>
            </w:r>
            <w:r w:rsidRPr="00345EFE">
              <w:rPr>
                <w:lang w:val="ro-RO"/>
              </w:rPr>
              <w:t>iunile preventive, menite să minimizeze cazurile de apari</w:t>
            </w:r>
            <w:r w:rsidR="00DE7694" w:rsidRPr="00345EFE">
              <w:rPr>
                <w:lang w:val="ro-RO"/>
              </w:rPr>
              <w:t>ț</w:t>
            </w:r>
            <w:r w:rsidRPr="00345EFE">
              <w:rPr>
                <w:lang w:val="ro-RO"/>
              </w:rPr>
              <w:t xml:space="preserve">ie a unor </w:t>
            </w:r>
            <w:r w:rsidR="003E2E0D" w:rsidRPr="00345EFE">
              <w:rPr>
                <w:lang w:val="ro-RO"/>
              </w:rPr>
              <w:t>situații</w:t>
            </w:r>
            <w:r w:rsidRPr="00345EFE">
              <w:rPr>
                <w:lang w:val="ro-RO"/>
              </w:rPr>
              <w:t xml:space="preserve"> excep</w:t>
            </w:r>
            <w:r w:rsidR="00DE7694" w:rsidRPr="00345EFE">
              <w:rPr>
                <w:lang w:val="ro-RO"/>
              </w:rPr>
              <w:t>ț</w:t>
            </w:r>
            <w:r w:rsidR="009930C2">
              <w:rPr>
                <w:lang w:val="ro-RO"/>
              </w:rPr>
              <w:t>ionale au fost grupate în P</w:t>
            </w:r>
            <w:r w:rsidRPr="00345EFE">
              <w:rPr>
                <w:lang w:val="ro-RO"/>
              </w:rPr>
              <w:t>lanul de ac</w:t>
            </w:r>
            <w:r w:rsidR="00DE7694" w:rsidRPr="00345EFE">
              <w:rPr>
                <w:lang w:val="ro-RO"/>
              </w:rPr>
              <w:t>ț</w:t>
            </w:r>
            <w:r w:rsidRPr="00345EFE">
              <w:rPr>
                <w:lang w:val="ro-RO"/>
              </w:rPr>
              <w:t xml:space="preserve">iuni </w:t>
            </w:r>
            <w:r w:rsidR="003E2E0D" w:rsidRPr="00345EFE">
              <w:rPr>
                <w:lang w:val="ro-RO"/>
              </w:rPr>
              <w:t>preventive</w:t>
            </w:r>
            <w:r w:rsidRPr="00345EFE">
              <w:rPr>
                <w:lang w:val="ro-RO"/>
              </w:rPr>
              <w:t xml:space="preserve">, iar măsurile ce necesită a fi </w:t>
            </w:r>
            <w:r w:rsidR="003E2E0D" w:rsidRPr="00345EFE">
              <w:rPr>
                <w:lang w:val="ro-RO"/>
              </w:rPr>
              <w:t>întreprinse</w:t>
            </w:r>
            <w:r w:rsidRPr="00345EFE">
              <w:rPr>
                <w:lang w:val="ro-RO"/>
              </w:rPr>
              <w:t xml:space="preserve"> la </w:t>
            </w:r>
            <w:r w:rsidR="003E2E0D" w:rsidRPr="00345EFE">
              <w:rPr>
                <w:lang w:val="ro-RO"/>
              </w:rPr>
              <w:t>survenirea</w:t>
            </w:r>
            <w:r w:rsidRPr="00345EFE">
              <w:rPr>
                <w:lang w:val="ro-RO"/>
              </w:rPr>
              <w:t xml:space="preserve"> unei situa</w:t>
            </w:r>
            <w:r w:rsidR="00DE7694" w:rsidRPr="00345EFE">
              <w:rPr>
                <w:lang w:val="ro-RO"/>
              </w:rPr>
              <w:t>ț</w:t>
            </w:r>
            <w:r w:rsidRPr="00345EFE">
              <w:rPr>
                <w:lang w:val="ro-RO"/>
              </w:rPr>
              <w:t>ii excep</w:t>
            </w:r>
            <w:r w:rsidR="00DE7694" w:rsidRPr="00345EFE">
              <w:rPr>
                <w:lang w:val="ro-RO"/>
              </w:rPr>
              <w:t>ț</w:t>
            </w:r>
            <w:r w:rsidRPr="00345EFE">
              <w:rPr>
                <w:lang w:val="ro-RO"/>
              </w:rPr>
              <w:t xml:space="preserve">ionale au fost grupate </w:t>
            </w:r>
            <w:r w:rsidR="009930C2">
              <w:rPr>
                <w:lang w:val="ro-RO"/>
              </w:rPr>
              <w:t>în</w:t>
            </w:r>
            <w:r w:rsidRPr="00345EFE">
              <w:rPr>
                <w:lang w:val="ro-RO"/>
              </w:rPr>
              <w:t xml:space="preserve"> Planul de urgen</w:t>
            </w:r>
            <w:r w:rsidR="00DE7694" w:rsidRPr="00345EFE">
              <w:rPr>
                <w:lang w:val="ro-RO"/>
              </w:rPr>
              <w:t>ț</w:t>
            </w:r>
            <w:r w:rsidRPr="00345EFE">
              <w:rPr>
                <w:lang w:val="ro-RO"/>
              </w:rPr>
              <w:t>ă. Aceasta, de altfel, corespunde celor mai bune practici ale s</w:t>
            </w:r>
            <w:r w:rsidR="009930C2">
              <w:rPr>
                <w:lang w:val="ro-RO"/>
              </w:rPr>
              <w:t>tatelor membre ale UE, iar</w:t>
            </w:r>
            <w:r w:rsidRPr="00345EFE">
              <w:rPr>
                <w:lang w:val="ro-RO"/>
              </w:rPr>
              <w:t xml:space="preserve"> explica</w:t>
            </w:r>
            <w:r w:rsidR="00DE7694" w:rsidRPr="00345EFE">
              <w:rPr>
                <w:lang w:val="ro-RO"/>
              </w:rPr>
              <w:t>ț</w:t>
            </w:r>
            <w:r w:rsidRPr="00345EFE">
              <w:rPr>
                <w:lang w:val="ro-RO"/>
              </w:rPr>
              <w:t>ia corespu</w:t>
            </w:r>
            <w:r w:rsidR="00211C60">
              <w:rPr>
                <w:lang w:val="ro-RO"/>
              </w:rPr>
              <w:t>nzătoare a fost inclusă în AIR.</w:t>
            </w:r>
          </w:p>
        </w:tc>
      </w:tr>
      <w:tr w:rsidR="008B6A6E" w:rsidRPr="00345EFE" w:rsidTr="00AE2AC6">
        <w:tc>
          <w:tcPr>
            <w:tcW w:w="567" w:type="dxa"/>
            <w:gridSpan w:val="2"/>
          </w:tcPr>
          <w:p w:rsidR="008B6A6E" w:rsidRPr="00345EFE" w:rsidRDefault="008B6A6E" w:rsidP="00AE2AC6">
            <w:pPr>
              <w:spacing w:after="120"/>
              <w:jc w:val="center"/>
              <w:rPr>
                <w:lang w:val="ro-RO"/>
              </w:rPr>
            </w:pPr>
          </w:p>
        </w:tc>
        <w:tc>
          <w:tcPr>
            <w:tcW w:w="9621" w:type="dxa"/>
            <w:gridSpan w:val="2"/>
          </w:tcPr>
          <w:p w:rsidR="008B6A6E" w:rsidRPr="00211C60" w:rsidRDefault="008B6A6E" w:rsidP="00AE2AC6">
            <w:pPr>
              <w:pStyle w:val="1"/>
              <w:shd w:val="clear" w:color="auto" w:fill="auto"/>
              <w:spacing w:before="0" w:after="120" w:line="240" w:lineRule="auto"/>
              <w:ind w:firstLine="0"/>
              <w:rPr>
                <w:sz w:val="24"/>
                <w:szCs w:val="24"/>
                <w:lang w:val="ro-RO"/>
              </w:rPr>
            </w:pPr>
            <w:r w:rsidRPr="00345EFE">
              <w:rPr>
                <w:rStyle w:val="a"/>
                <w:color w:val="000000"/>
                <w:sz w:val="24"/>
                <w:szCs w:val="24"/>
                <w:lang w:val="ro-RO" w:eastAsia="ro-RO"/>
              </w:rPr>
              <w:t>In tot textul sintagmele „situa</w:t>
            </w:r>
            <w:r w:rsidR="00DE7694" w:rsidRPr="00345EFE">
              <w:rPr>
                <w:rStyle w:val="a"/>
                <w:color w:val="000000"/>
                <w:sz w:val="24"/>
                <w:szCs w:val="24"/>
                <w:lang w:val="ro-RO" w:eastAsia="ro-RO"/>
              </w:rPr>
              <w:t>ț</w:t>
            </w:r>
            <w:r w:rsidRPr="00345EFE">
              <w:rPr>
                <w:rStyle w:val="a"/>
                <w:color w:val="000000"/>
                <w:sz w:val="24"/>
                <w:szCs w:val="24"/>
                <w:lang w:val="ro-RO" w:eastAsia="ro-RO"/>
              </w:rPr>
              <w:t>ie excep</w:t>
            </w:r>
            <w:r w:rsidR="00DE7694" w:rsidRPr="00345EFE">
              <w:rPr>
                <w:rStyle w:val="a"/>
                <w:color w:val="000000"/>
                <w:sz w:val="24"/>
                <w:szCs w:val="24"/>
                <w:lang w:val="ro-RO" w:eastAsia="ro-RO"/>
              </w:rPr>
              <w:t>ț</w:t>
            </w:r>
            <w:r w:rsidRPr="00345EFE">
              <w:rPr>
                <w:rStyle w:val="a"/>
                <w:color w:val="000000"/>
                <w:sz w:val="24"/>
                <w:szCs w:val="24"/>
                <w:lang w:val="ro-RO" w:eastAsia="ro-RO"/>
              </w:rPr>
              <w:t>ională” şi „situa</w:t>
            </w:r>
            <w:r w:rsidR="00DE7694" w:rsidRPr="00345EFE">
              <w:rPr>
                <w:rStyle w:val="a"/>
                <w:color w:val="000000"/>
                <w:sz w:val="24"/>
                <w:szCs w:val="24"/>
                <w:lang w:val="ro-RO" w:eastAsia="ro-RO"/>
              </w:rPr>
              <w:t>ț</w:t>
            </w:r>
            <w:r w:rsidRPr="00345EFE">
              <w:rPr>
                <w:rStyle w:val="a"/>
                <w:color w:val="000000"/>
                <w:sz w:val="24"/>
                <w:szCs w:val="24"/>
                <w:lang w:val="ro-RO" w:eastAsia="ro-RO"/>
              </w:rPr>
              <w:t>ii excep</w:t>
            </w:r>
            <w:r w:rsidR="00DE7694" w:rsidRPr="00345EFE">
              <w:rPr>
                <w:rStyle w:val="a"/>
                <w:color w:val="000000"/>
                <w:sz w:val="24"/>
                <w:szCs w:val="24"/>
                <w:lang w:val="ro-RO" w:eastAsia="ro-RO"/>
              </w:rPr>
              <w:t>ț</w:t>
            </w:r>
            <w:r w:rsidRPr="00345EFE">
              <w:rPr>
                <w:rStyle w:val="a"/>
                <w:color w:val="000000"/>
                <w:sz w:val="24"/>
                <w:szCs w:val="24"/>
                <w:lang w:val="ro-RO" w:eastAsia="ro-RO"/>
              </w:rPr>
              <w:t>ionale” de substituit cu sintagma „situa</w:t>
            </w:r>
            <w:r w:rsidR="00DE7694" w:rsidRPr="00345EFE">
              <w:rPr>
                <w:rStyle w:val="a"/>
                <w:color w:val="000000"/>
                <w:sz w:val="24"/>
                <w:szCs w:val="24"/>
                <w:lang w:val="ro-RO" w:eastAsia="ro-RO"/>
              </w:rPr>
              <w:t>ț</w:t>
            </w:r>
            <w:r w:rsidRPr="00345EFE">
              <w:rPr>
                <w:rStyle w:val="a"/>
                <w:color w:val="000000"/>
                <w:sz w:val="24"/>
                <w:szCs w:val="24"/>
                <w:lang w:val="ro-RO" w:eastAsia="ro-RO"/>
              </w:rPr>
              <w:t>ie excep</w:t>
            </w:r>
            <w:r w:rsidR="00DE7694" w:rsidRPr="00345EFE">
              <w:rPr>
                <w:rStyle w:val="a"/>
                <w:color w:val="000000"/>
                <w:sz w:val="24"/>
                <w:szCs w:val="24"/>
                <w:lang w:val="ro-RO" w:eastAsia="ro-RO"/>
              </w:rPr>
              <w:t>ț</w:t>
            </w:r>
            <w:r w:rsidRPr="00345EFE">
              <w:rPr>
                <w:rStyle w:val="a"/>
                <w:color w:val="000000"/>
                <w:sz w:val="24"/>
                <w:szCs w:val="24"/>
                <w:lang w:val="ro-RO" w:eastAsia="ro-RO"/>
              </w:rPr>
              <w:t>ională pe pia</w:t>
            </w:r>
            <w:r w:rsidR="00DE7694" w:rsidRPr="00345EFE">
              <w:rPr>
                <w:rStyle w:val="a"/>
                <w:color w:val="000000"/>
                <w:sz w:val="24"/>
                <w:szCs w:val="24"/>
                <w:lang w:val="ro-RO" w:eastAsia="ro-RO"/>
              </w:rPr>
              <w:t>ț</w:t>
            </w:r>
            <w:r w:rsidRPr="00345EFE">
              <w:rPr>
                <w:rStyle w:val="a"/>
                <w:color w:val="000000"/>
                <w:sz w:val="24"/>
                <w:szCs w:val="24"/>
                <w:lang w:val="ro-RO" w:eastAsia="ro-RO"/>
              </w:rPr>
              <w:t>a gazelor naturale”, la forma gramaticală corespunzătoare.</w:t>
            </w:r>
          </w:p>
        </w:tc>
        <w:tc>
          <w:tcPr>
            <w:tcW w:w="5310" w:type="dxa"/>
          </w:tcPr>
          <w:p w:rsidR="00E226B4" w:rsidRPr="0042735C" w:rsidRDefault="00211C60" w:rsidP="00AE2AC6">
            <w:pPr>
              <w:spacing w:after="120"/>
              <w:rPr>
                <w:b/>
                <w:lang w:val="ro-RO"/>
              </w:rPr>
            </w:pPr>
            <w:r>
              <w:rPr>
                <w:b/>
                <w:lang w:val="ro-RO"/>
              </w:rPr>
              <w:t>Se acceptă</w:t>
            </w:r>
          </w:p>
        </w:tc>
      </w:tr>
      <w:tr w:rsidR="008B6A6E" w:rsidRPr="001A66A7" w:rsidTr="00AE2AC6">
        <w:tc>
          <w:tcPr>
            <w:tcW w:w="567" w:type="dxa"/>
            <w:gridSpan w:val="2"/>
          </w:tcPr>
          <w:p w:rsidR="008B6A6E" w:rsidRPr="00345EFE" w:rsidRDefault="008B6A6E" w:rsidP="00AE2AC6">
            <w:pPr>
              <w:spacing w:after="120"/>
              <w:jc w:val="center"/>
              <w:rPr>
                <w:lang w:val="ro-RO"/>
              </w:rPr>
            </w:pPr>
          </w:p>
        </w:tc>
        <w:tc>
          <w:tcPr>
            <w:tcW w:w="9621" w:type="dxa"/>
            <w:gridSpan w:val="2"/>
          </w:tcPr>
          <w:p w:rsidR="008B6A6E" w:rsidRPr="00211C60" w:rsidRDefault="008B6A6E" w:rsidP="00AE2AC6">
            <w:pPr>
              <w:pStyle w:val="1"/>
              <w:shd w:val="clear" w:color="auto" w:fill="auto"/>
              <w:spacing w:before="0" w:after="120" w:line="240" w:lineRule="auto"/>
              <w:ind w:firstLine="0"/>
              <w:rPr>
                <w:rStyle w:val="a"/>
                <w:sz w:val="24"/>
                <w:szCs w:val="24"/>
                <w:shd w:val="clear" w:color="auto" w:fill="auto"/>
                <w:lang w:val="ro-RO"/>
              </w:rPr>
            </w:pPr>
            <w:r w:rsidRPr="00345EFE">
              <w:rPr>
                <w:rStyle w:val="a"/>
                <w:color w:val="000000"/>
                <w:sz w:val="24"/>
                <w:szCs w:val="24"/>
                <w:lang w:val="ro-RO" w:eastAsia="ro-RO"/>
              </w:rPr>
              <w:t>In tot textul Sec</w:t>
            </w:r>
            <w:r w:rsidR="00DE7694" w:rsidRPr="00345EFE">
              <w:rPr>
                <w:rStyle w:val="a"/>
                <w:color w:val="000000"/>
                <w:sz w:val="24"/>
                <w:szCs w:val="24"/>
                <w:lang w:val="ro-RO" w:eastAsia="ro-RO"/>
              </w:rPr>
              <w:t>ț</w:t>
            </w:r>
            <w:r w:rsidRPr="00345EFE">
              <w:rPr>
                <w:rStyle w:val="a"/>
                <w:color w:val="000000"/>
                <w:sz w:val="24"/>
                <w:szCs w:val="24"/>
                <w:lang w:val="ro-RO" w:eastAsia="ro-RO"/>
              </w:rPr>
              <w:t>iunii 2 propunem substituirea sintagmei „stare de urgen</w:t>
            </w:r>
            <w:r w:rsidR="00DE7694" w:rsidRPr="00345EFE">
              <w:rPr>
                <w:rStyle w:val="a"/>
                <w:color w:val="000000"/>
                <w:sz w:val="24"/>
                <w:szCs w:val="24"/>
                <w:lang w:val="ro-RO" w:eastAsia="ro-RO"/>
              </w:rPr>
              <w:t>ț</w:t>
            </w:r>
            <w:r w:rsidRPr="00345EFE">
              <w:rPr>
                <w:rStyle w:val="a"/>
                <w:color w:val="000000"/>
                <w:sz w:val="24"/>
                <w:szCs w:val="24"/>
                <w:lang w:val="ro-RO" w:eastAsia="ro-RO"/>
              </w:rPr>
              <w:t>ă” cu sintagma „nivel de urgen</w:t>
            </w:r>
            <w:r w:rsidR="00DE7694" w:rsidRPr="00345EFE">
              <w:rPr>
                <w:rStyle w:val="a"/>
                <w:color w:val="000000"/>
                <w:sz w:val="24"/>
                <w:szCs w:val="24"/>
                <w:lang w:val="ro-RO" w:eastAsia="ro-RO"/>
              </w:rPr>
              <w:t>ț</w:t>
            </w:r>
            <w:r w:rsidR="00211C60">
              <w:rPr>
                <w:rStyle w:val="a"/>
                <w:color w:val="000000"/>
                <w:sz w:val="24"/>
                <w:szCs w:val="24"/>
                <w:lang w:val="ro-RO" w:eastAsia="ro-RO"/>
              </w:rPr>
              <w:t>ă”</w:t>
            </w:r>
          </w:p>
        </w:tc>
        <w:tc>
          <w:tcPr>
            <w:tcW w:w="5310" w:type="dxa"/>
          </w:tcPr>
          <w:p w:rsidR="008B6A6E" w:rsidRPr="00345EFE" w:rsidRDefault="008B6A6E" w:rsidP="00AE2AC6">
            <w:pPr>
              <w:spacing w:after="120"/>
              <w:rPr>
                <w:b/>
                <w:lang w:val="ro-RO"/>
              </w:rPr>
            </w:pPr>
            <w:r w:rsidRPr="00345EFE">
              <w:rPr>
                <w:b/>
                <w:lang w:val="ro-RO"/>
              </w:rPr>
              <w:t>Se acceptă par</w:t>
            </w:r>
            <w:r w:rsidR="00DE7694" w:rsidRPr="00345EFE">
              <w:rPr>
                <w:b/>
                <w:lang w:val="ro-RO"/>
              </w:rPr>
              <w:t>ț</w:t>
            </w:r>
            <w:r w:rsidRPr="00345EFE">
              <w:rPr>
                <w:b/>
                <w:lang w:val="ro-RO"/>
              </w:rPr>
              <w:t>ial</w:t>
            </w:r>
          </w:p>
          <w:p w:rsidR="008B6A6E" w:rsidRPr="00345EFE" w:rsidRDefault="0042735C" w:rsidP="0042735C">
            <w:pPr>
              <w:spacing w:after="120"/>
              <w:rPr>
                <w:b/>
                <w:lang w:val="ro-RO"/>
              </w:rPr>
            </w:pPr>
            <w:r>
              <w:rPr>
                <w:lang w:val="ro-RO"/>
              </w:rPr>
              <w:t>În tot textul Planului de acțiuni, s</w:t>
            </w:r>
            <w:r w:rsidR="008B6A6E" w:rsidRPr="00345EFE">
              <w:rPr>
                <w:lang w:val="ro-RO"/>
              </w:rPr>
              <w:t>intagma „stare de urgen</w:t>
            </w:r>
            <w:r w:rsidR="00DE7694" w:rsidRPr="00345EFE">
              <w:rPr>
                <w:lang w:val="ro-RO"/>
              </w:rPr>
              <w:t>ț</w:t>
            </w:r>
            <w:r w:rsidR="008B6A6E" w:rsidRPr="00345EFE">
              <w:rPr>
                <w:lang w:val="ro-RO"/>
              </w:rPr>
              <w:t xml:space="preserve">ă” </w:t>
            </w:r>
            <w:r>
              <w:rPr>
                <w:lang w:val="ro-RO"/>
              </w:rPr>
              <w:t>a fost înlocuită</w:t>
            </w:r>
            <w:r w:rsidR="008B6A6E" w:rsidRPr="00345EFE">
              <w:rPr>
                <w:lang w:val="ro-RO"/>
              </w:rPr>
              <w:t xml:space="preserve"> cu sintagma „situa</w:t>
            </w:r>
            <w:r w:rsidR="00DE7694" w:rsidRPr="00345EFE">
              <w:rPr>
                <w:lang w:val="ro-RO"/>
              </w:rPr>
              <w:t>ț</w:t>
            </w:r>
            <w:r w:rsidR="008B6A6E" w:rsidRPr="00345EFE">
              <w:rPr>
                <w:lang w:val="ro-RO"/>
              </w:rPr>
              <w:t>ie de urgen</w:t>
            </w:r>
            <w:r w:rsidR="00DE7694" w:rsidRPr="00345EFE">
              <w:rPr>
                <w:lang w:val="ro-RO"/>
              </w:rPr>
              <w:t>ț</w:t>
            </w:r>
            <w:r w:rsidR="00211C60">
              <w:rPr>
                <w:lang w:val="ro-RO"/>
              </w:rPr>
              <w:t>ă”.</w:t>
            </w:r>
            <w:r>
              <w:rPr>
                <w:lang w:val="ro-RO"/>
              </w:rPr>
              <w:t xml:space="preserve"> În context, modificarea corespunzătoare a fost operată și în Regulamentul privind situațiile excepționale.</w:t>
            </w:r>
          </w:p>
        </w:tc>
      </w:tr>
      <w:tr w:rsidR="008B6A6E" w:rsidRPr="001A66A7" w:rsidTr="00AE2AC6">
        <w:tc>
          <w:tcPr>
            <w:tcW w:w="567" w:type="dxa"/>
            <w:gridSpan w:val="2"/>
          </w:tcPr>
          <w:p w:rsidR="008B6A6E" w:rsidRPr="00345EFE" w:rsidRDefault="00840E88" w:rsidP="00AE2AC6">
            <w:pPr>
              <w:spacing w:after="120"/>
              <w:jc w:val="center"/>
              <w:rPr>
                <w:lang w:val="ro-RO"/>
              </w:rPr>
            </w:pPr>
            <w:r w:rsidRPr="00345EFE">
              <w:rPr>
                <w:lang w:val="ro-RO"/>
              </w:rPr>
              <w:t>`</w:t>
            </w:r>
          </w:p>
        </w:tc>
        <w:tc>
          <w:tcPr>
            <w:tcW w:w="9621" w:type="dxa"/>
            <w:gridSpan w:val="2"/>
          </w:tcPr>
          <w:p w:rsidR="008B6A6E" w:rsidRPr="00345EFE" w:rsidRDefault="008B6A6E" w:rsidP="00AE2AC6">
            <w:pPr>
              <w:pStyle w:val="1"/>
              <w:shd w:val="clear" w:color="auto" w:fill="auto"/>
              <w:spacing w:before="0" w:after="120" w:line="240" w:lineRule="auto"/>
              <w:ind w:firstLine="0"/>
              <w:rPr>
                <w:rStyle w:val="a"/>
                <w:color w:val="000000"/>
                <w:sz w:val="24"/>
                <w:szCs w:val="24"/>
                <w:lang w:val="ro-RO" w:eastAsia="ro-RO"/>
              </w:rPr>
            </w:pPr>
            <w:r w:rsidRPr="00345EFE">
              <w:rPr>
                <w:rStyle w:val="a"/>
                <w:color w:val="000000"/>
                <w:sz w:val="24"/>
                <w:szCs w:val="24"/>
                <w:lang w:val="ro-RO" w:eastAsia="ro-RO"/>
              </w:rPr>
              <w:t>La pct. 64 lit. a) propunem substituirea sintagmei „a grupurilor interne de criză” cu sintagma „</w:t>
            </w:r>
            <w:bookmarkStart w:id="2" w:name="_Hlk508710310"/>
            <w:r w:rsidRPr="00345EFE">
              <w:rPr>
                <w:rStyle w:val="a"/>
                <w:color w:val="000000"/>
                <w:sz w:val="24"/>
                <w:szCs w:val="24"/>
                <w:lang w:val="ro-RO" w:eastAsia="ro-RO"/>
              </w:rPr>
              <w:t>Comisiilor pentru situa</w:t>
            </w:r>
            <w:r w:rsidR="00DE7694" w:rsidRPr="00345EFE">
              <w:rPr>
                <w:rStyle w:val="a"/>
                <w:color w:val="000000"/>
                <w:sz w:val="24"/>
                <w:szCs w:val="24"/>
                <w:lang w:val="ro-RO" w:eastAsia="ro-RO"/>
              </w:rPr>
              <w:t>ț</w:t>
            </w:r>
            <w:r w:rsidRPr="00345EFE">
              <w:rPr>
                <w:rStyle w:val="a"/>
                <w:color w:val="000000"/>
                <w:sz w:val="24"/>
                <w:szCs w:val="24"/>
                <w:lang w:val="ro-RO" w:eastAsia="ro-RO"/>
              </w:rPr>
              <w:t>ii excep</w:t>
            </w:r>
            <w:r w:rsidR="00DE7694" w:rsidRPr="00345EFE">
              <w:rPr>
                <w:rStyle w:val="a"/>
                <w:color w:val="000000"/>
                <w:sz w:val="24"/>
                <w:szCs w:val="24"/>
                <w:lang w:val="ro-RO" w:eastAsia="ro-RO"/>
              </w:rPr>
              <w:t>ț</w:t>
            </w:r>
            <w:r w:rsidRPr="00345EFE">
              <w:rPr>
                <w:rStyle w:val="a"/>
                <w:color w:val="000000"/>
                <w:sz w:val="24"/>
                <w:szCs w:val="24"/>
                <w:lang w:val="ro-RO" w:eastAsia="ro-RO"/>
              </w:rPr>
              <w:t>ionale de obiect şi a forma</w:t>
            </w:r>
            <w:r w:rsidR="00DE7694" w:rsidRPr="00345EFE">
              <w:rPr>
                <w:rStyle w:val="a"/>
                <w:color w:val="000000"/>
                <w:sz w:val="24"/>
                <w:szCs w:val="24"/>
                <w:lang w:val="ro-RO" w:eastAsia="ro-RO"/>
              </w:rPr>
              <w:t>ț</w:t>
            </w:r>
            <w:r w:rsidRPr="00345EFE">
              <w:rPr>
                <w:rStyle w:val="a"/>
                <w:color w:val="000000"/>
                <w:sz w:val="24"/>
                <w:szCs w:val="24"/>
                <w:lang w:val="ro-RO" w:eastAsia="ro-RO"/>
              </w:rPr>
              <w:t>iunilor nemilitarizate ale protec</w:t>
            </w:r>
            <w:r w:rsidR="00DE7694" w:rsidRPr="00345EFE">
              <w:rPr>
                <w:rStyle w:val="a"/>
                <w:color w:val="000000"/>
                <w:sz w:val="24"/>
                <w:szCs w:val="24"/>
                <w:lang w:val="ro-RO" w:eastAsia="ro-RO"/>
              </w:rPr>
              <w:t>ț</w:t>
            </w:r>
            <w:r w:rsidRPr="00345EFE">
              <w:rPr>
                <w:rStyle w:val="a"/>
                <w:color w:val="000000"/>
                <w:sz w:val="24"/>
                <w:szCs w:val="24"/>
                <w:lang w:val="ro-RO" w:eastAsia="ro-RO"/>
              </w:rPr>
              <w:t xml:space="preserve">iei civile”, în conformitate cu prevederile Hotărârii Guvernului nr. 1076 din 16 noiembrie 2010 cu </w:t>
            </w:r>
            <w:r w:rsidRPr="00345EFE">
              <w:rPr>
                <w:rStyle w:val="a"/>
                <w:color w:val="000000"/>
                <w:sz w:val="24"/>
                <w:szCs w:val="24"/>
                <w:lang w:val="ro-RO" w:eastAsia="ro-RO"/>
              </w:rPr>
              <w:lastRenderedPageBreak/>
              <w:t>privire la clasificarea situa</w:t>
            </w:r>
            <w:r w:rsidR="00DE7694" w:rsidRPr="00345EFE">
              <w:rPr>
                <w:rStyle w:val="a"/>
                <w:color w:val="000000"/>
                <w:sz w:val="24"/>
                <w:szCs w:val="24"/>
                <w:lang w:val="ro-RO" w:eastAsia="ro-RO"/>
              </w:rPr>
              <w:t>ț</w:t>
            </w:r>
            <w:r w:rsidRPr="00345EFE">
              <w:rPr>
                <w:rStyle w:val="a"/>
                <w:color w:val="000000"/>
                <w:sz w:val="24"/>
                <w:szCs w:val="24"/>
                <w:lang w:val="ro-RO" w:eastAsia="ro-RO"/>
              </w:rPr>
              <w:t>iilor excep</w:t>
            </w:r>
            <w:r w:rsidR="00DE7694" w:rsidRPr="00345EFE">
              <w:rPr>
                <w:rStyle w:val="a"/>
                <w:color w:val="000000"/>
                <w:sz w:val="24"/>
                <w:szCs w:val="24"/>
                <w:lang w:val="ro-RO" w:eastAsia="ro-RO"/>
              </w:rPr>
              <w:t>ț</w:t>
            </w:r>
            <w:r w:rsidRPr="00345EFE">
              <w:rPr>
                <w:rStyle w:val="a"/>
                <w:color w:val="000000"/>
                <w:sz w:val="24"/>
                <w:szCs w:val="24"/>
                <w:lang w:val="ro-RO" w:eastAsia="ro-RO"/>
              </w:rPr>
              <w:t>ionale şi la modul de acumulare a informa</w:t>
            </w:r>
            <w:r w:rsidR="00DE7694" w:rsidRPr="00345EFE">
              <w:rPr>
                <w:rStyle w:val="a"/>
                <w:color w:val="000000"/>
                <w:sz w:val="24"/>
                <w:szCs w:val="24"/>
                <w:lang w:val="ro-RO" w:eastAsia="ro-RO"/>
              </w:rPr>
              <w:t>ț</w:t>
            </w:r>
            <w:r w:rsidRPr="00345EFE">
              <w:rPr>
                <w:rStyle w:val="a"/>
                <w:color w:val="000000"/>
                <w:sz w:val="24"/>
                <w:szCs w:val="24"/>
                <w:lang w:val="ro-RO" w:eastAsia="ro-RO"/>
              </w:rPr>
              <w:t>iei în domeniul protec</w:t>
            </w:r>
            <w:r w:rsidR="00DE7694" w:rsidRPr="00345EFE">
              <w:rPr>
                <w:rStyle w:val="a"/>
                <w:color w:val="000000"/>
                <w:sz w:val="24"/>
                <w:szCs w:val="24"/>
                <w:lang w:val="ro-RO" w:eastAsia="ro-RO"/>
              </w:rPr>
              <w:t>ț</w:t>
            </w:r>
            <w:r w:rsidRPr="00345EFE">
              <w:rPr>
                <w:rStyle w:val="a"/>
                <w:color w:val="000000"/>
                <w:sz w:val="24"/>
                <w:szCs w:val="24"/>
                <w:lang w:val="ro-RO" w:eastAsia="ro-RO"/>
              </w:rPr>
              <w:t>iei popula</w:t>
            </w:r>
            <w:r w:rsidR="00DE7694" w:rsidRPr="00345EFE">
              <w:rPr>
                <w:rStyle w:val="a"/>
                <w:color w:val="000000"/>
                <w:sz w:val="24"/>
                <w:szCs w:val="24"/>
                <w:lang w:val="ro-RO" w:eastAsia="ro-RO"/>
              </w:rPr>
              <w:t>ț</w:t>
            </w:r>
            <w:r w:rsidRPr="00345EFE">
              <w:rPr>
                <w:rStyle w:val="a"/>
                <w:color w:val="000000"/>
                <w:sz w:val="24"/>
                <w:szCs w:val="24"/>
                <w:lang w:val="ro-RO" w:eastAsia="ro-RO"/>
              </w:rPr>
              <w:t>iei şi teritoriului în caz de situa</w:t>
            </w:r>
            <w:r w:rsidR="00DE7694" w:rsidRPr="00345EFE">
              <w:rPr>
                <w:rStyle w:val="a"/>
                <w:color w:val="000000"/>
                <w:sz w:val="24"/>
                <w:szCs w:val="24"/>
                <w:lang w:val="ro-RO" w:eastAsia="ro-RO"/>
              </w:rPr>
              <w:t>ț</w:t>
            </w:r>
            <w:r w:rsidRPr="00345EFE">
              <w:rPr>
                <w:rStyle w:val="a"/>
                <w:color w:val="000000"/>
                <w:sz w:val="24"/>
                <w:szCs w:val="24"/>
                <w:lang w:val="ro-RO" w:eastAsia="ro-RO"/>
              </w:rPr>
              <w:t>ii excep</w:t>
            </w:r>
            <w:r w:rsidR="00DE7694" w:rsidRPr="00345EFE">
              <w:rPr>
                <w:rStyle w:val="a"/>
                <w:color w:val="000000"/>
                <w:sz w:val="24"/>
                <w:szCs w:val="24"/>
                <w:lang w:val="ro-RO" w:eastAsia="ro-RO"/>
              </w:rPr>
              <w:t>ț</w:t>
            </w:r>
            <w:r w:rsidRPr="00345EFE">
              <w:rPr>
                <w:rStyle w:val="a"/>
                <w:color w:val="000000"/>
                <w:sz w:val="24"/>
                <w:szCs w:val="24"/>
                <w:lang w:val="ro-RO" w:eastAsia="ro-RO"/>
              </w:rPr>
              <w:t>ionale şi Hotărârii Guvernului nr. 249 din 04 mai 1996 pentru aprobarea Regulamentului cu privire la forma</w:t>
            </w:r>
            <w:r w:rsidR="00DE7694" w:rsidRPr="00345EFE">
              <w:rPr>
                <w:rStyle w:val="a"/>
                <w:color w:val="000000"/>
                <w:sz w:val="24"/>
                <w:szCs w:val="24"/>
                <w:lang w:val="ro-RO" w:eastAsia="ro-RO"/>
              </w:rPr>
              <w:t>ț</w:t>
            </w:r>
            <w:r w:rsidRPr="00345EFE">
              <w:rPr>
                <w:rStyle w:val="a"/>
                <w:color w:val="000000"/>
                <w:sz w:val="24"/>
                <w:szCs w:val="24"/>
                <w:lang w:val="ro-RO" w:eastAsia="ro-RO"/>
              </w:rPr>
              <w:t>iunile nemilitarizate ale protec</w:t>
            </w:r>
            <w:r w:rsidR="00DE7694" w:rsidRPr="00345EFE">
              <w:rPr>
                <w:rStyle w:val="a"/>
                <w:color w:val="000000"/>
                <w:sz w:val="24"/>
                <w:szCs w:val="24"/>
                <w:lang w:val="ro-RO" w:eastAsia="ro-RO"/>
              </w:rPr>
              <w:t>ț</w:t>
            </w:r>
            <w:r w:rsidRPr="00345EFE">
              <w:rPr>
                <w:rStyle w:val="a"/>
                <w:color w:val="000000"/>
                <w:sz w:val="24"/>
                <w:szCs w:val="24"/>
                <w:lang w:val="ro-RO" w:eastAsia="ro-RO"/>
              </w:rPr>
              <w:t>iei civile.</w:t>
            </w:r>
            <w:bookmarkEnd w:id="2"/>
          </w:p>
        </w:tc>
        <w:tc>
          <w:tcPr>
            <w:tcW w:w="5310" w:type="dxa"/>
          </w:tcPr>
          <w:p w:rsidR="008B6A6E" w:rsidRDefault="008B6A6E" w:rsidP="00AE2AC6">
            <w:pPr>
              <w:spacing w:after="120"/>
              <w:rPr>
                <w:b/>
                <w:lang w:val="ro-RO"/>
              </w:rPr>
            </w:pPr>
            <w:r w:rsidRPr="00345EFE">
              <w:rPr>
                <w:b/>
                <w:lang w:val="ro-RO"/>
              </w:rPr>
              <w:lastRenderedPageBreak/>
              <w:t>S</w:t>
            </w:r>
            <w:r w:rsidR="00211C60">
              <w:rPr>
                <w:b/>
                <w:lang w:val="ro-RO"/>
              </w:rPr>
              <w:t>e acceptă</w:t>
            </w:r>
          </w:p>
          <w:p w:rsidR="0042735C" w:rsidRPr="0042735C" w:rsidRDefault="0042735C" w:rsidP="00AE2AC6">
            <w:pPr>
              <w:spacing w:after="120"/>
              <w:rPr>
                <w:lang w:val="ro-RO"/>
              </w:rPr>
            </w:pPr>
            <w:r w:rsidRPr="0042735C">
              <w:rPr>
                <w:lang w:val="ro-RO"/>
              </w:rPr>
              <w:t xml:space="preserve">În Planul de acțiuni preventive, la pct. 35, lit. a) se </w:t>
            </w:r>
            <w:r w:rsidRPr="0042735C">
              <w:rPr>
                <w:lang w:val="ro-RO"/>
              </w:rPr>
              <w:lastRenderedPageBreak/>
              <w:t>modifică și se expune, după cum urmează:</w:t>
            </w:r>
          </w:p>
          <w:p w:rsidR="008B6A6E" w:rsidRPr="0042735C" w:rsidRDefault="0042735C" w:rsidP="0042735C">
            <w:pPr>
              <w:tabs>
                <w:tab w:val="left" w:pos="993"/>
              </w:tabs>
              <w:spacing w:after="60"/>
              <w:jc w:val="both"/>
              <w:rPr>
                <w:lang w:val="ro-RO"/>
              </w:rPr>
            </w:pPr>
            <w:r w:rsidRPr="0042735C">
              <w:rPr>
                <w:lang w:val="ro-RO"/>
              </w:rPr>
              <w:t>”a) crearea de către operatorii sistemelor de transport, de către operatorii sistemelor de distribuție şi de către furnizori a c</w:t>
            </w:r>
            <w:r w:rsidRPr="0042735C">
              <w:rPr>
                <w:rStyle w:val="a"/>
                <w:color w:val="000000"/>
                <w:sz w:val="24"/>
                <w:szCs w:val="24"/>
                <w:lang w:val="ro-RO" w:eastAsia="ro-RO"/>
              </w:rPr>
              <w:t xml:space="preserve">omisiilor pentru situații </w:t>
            </w:r>
            <w:r w:rsidRPr="0042735C">
              <w:rPr>
                <w:lang w:val="ro-RO"/>
              </w:rPr>
              <w:t>excepționale de obiect şi a formațiunilor nemilitarizate ale protecției civile, în conformitate cu Hotărârea Guvernului nr. 1076/2010 cu privire la clasificarea situațiilor excepționale și la modul de acumulare și prezentare a informațiilor în domeniul protecției populației și teritoriului în caz de situații excepționale şi cu Hotărârea Guvernului nr. 249/1996 pentru aprobarea Regulamentului cu privire la formațiunile nemilitarizate ale protecției civile, precum şi stabilirea rolului acestora;”.</w:t>
            </w:r>
          </w:p>
        </w:tc>
      </w:tr>
      <w:tr w:rsidR="00840E88" w:rsidRPr="001A66A7" w:rsidTr="00AE2AC6">
        <w:tc>
          <w:tcPr>
            <w:tcW w:w="567" w:type="dxa"/>
            <w:gridSpan w:val="2"/>
          </w:tcPr>
          <w:p w:rsidR="00840E88" w:rsidRPr="00345EFE" w:rsidRDefault="00840E88" w:rsidP="00AE2AC6">
            <w:pPr>
              <w:spacing w:after="120"/>
              <w:jc w:val="center"/>
              <w:rPr>
                <w:lang w:val="ro-RO"/>
              </w:rPr>
            </w:pPr>
          </w:p>
        </w:tc>
        <w:tc>
          <w:tcPr>
            <w:tcW w:w="9621" w:type="dxa"/>
            <w:gridSpan w:val="2"/>
          </w:tcPr>
          <w:p w:rsidR="00840E88" w:rsidRPr="00345EFE" w:rsidRDefault="00211C60" w:rsidP="00AE2AC6">
            <w:pPr>
              <w:spacing w:after="120"/>
              <w:rPr>
                <w:rStyle w:val="a"/>
                <w:color w:val="000000"/>
                <w:sz w:val="24"/>
                <w:szCs w:val="24"/>
                <w:lang w:val="ro-RO" w:eastAsia="ro-RO"/>
              </w:rPr>
            </w:pPr>
            <w:r>
              <w:rPr>
                <w:rStyle w:val="a"/>
                <w:color w:val="000000"/>
                <w:sz w:val="24"/>
                <w:szCs w:val="24"/>
                <w:lang w:val="ro-RO" w:eastAsia="ro-RO"/>
              </w:rPr>
              <w:t xml:space="preserve"> </w:t>
            </w:r>
            <w:r w:rsidR="00840E88" w:rsidRPr="00345EFE">
              <w:rPr>
                <w:rStyle w:val="a"/>
                <w:color w:val="000000"/>
                <w:sz w:val="24"/>
                <w:szCs w:val="24"/>
                <w:lang w:val="ro-RO" w:eastAsia="ro-RO"/>
              </w:rPr>
              <w:t>Capitolul II din Sec</w:t>
            </w:r>
            <w:r w:rsidR="00DE7694" w:rsidRPr="00345EFE">
              <w:rPr>
                <w:rStyle w:val="a"/>
                <w:color w:val="000000"/>
                <w:sz w:val="24"/>
                <w:szCs w:val="24"/>
                <w:lang w:val="ro-RO" w:eastAsia="ro-RO"/>
              </w:rPr>
              <w:t>ț</w:t>
            </w:r>
            <w:r w:rsidR="00840E88" w:rsidRPr="00345EFE">
              <w:rPr>
                <w:rStyle w:val="a"/>
                <w:color w:val="000000"/>
                <w:sz w:val="24"/>
                <w:szCs w:val="24"/>
                <w:lang w:val="ro-RO" w:eastAsia="ro-RO"/>
              </w:rPr>
              <w:t>iunea 2 de revizuit şi corelat cu prevederile Regulamentului cu privire la clasificarea situa</w:t>
            </w:r>
            <w:r w:rsidR="00DE7694" w:rsidRPr="00345EFE">
              <w:rPr>
                <w:rStyle w:val="a"/>
                <w:color w:val="000000"/>
                <w:sz w:val="24"/>
                <w:szCs w:val="24"/>
                <w:lang w:val="ro-RO" w:eastAsia="ro-RO"/>
              </w:rPr>
              <w:t>ț</w:t>
            </w:r>
            <w:r w:rsidR="00840E88" w:rsidRPr="00345EFE">
              <w:rPr>
                <w:rStyle w:val="a"/>
                <w:color w:val="000000"/>
                <w:sz w:val="24"/>
                <w:szCs w:val="24"/>
                <w:lang w:val="ro-RO" w:eastAsia="ro-RO"/>
              </w:rPr>
              <w:t>iilor excep</w:t>
            </w:r>
            <w:r w:rsidR="00DE7694" w:rsidRPr="00345EFE">
              <w:rPr>
                <w:rStyle w:val="a"/>
                <w:color w:val="000000"/>
                <w:sz w:val="24"/>
                <w:szCs w:val="24"/>
                <w:lang w:val="ro-RO" w:eastAsia="ro-RO"/>
              </w:rPr>
              <w:t>ț</w:t>
            </w:r>
            <w:r w:rsidR="00840E88" w:rsidRPr="00345EFE">
              <w:rPr>
                <w:rStyle w:val="a"/>
                <w:color w:val="000000"/>
                <w:sz w:val="24"/>
                <w:szCs w:val="24"/>
                <w:lang w:val="ro-RO" w:eastAsia="ro-RO"/>
              </w:rPr>
              <w:t>ionale şi la modul de acumulare şi prezentare a informa</w:t>
            </w:r>
            <w:r w:rsidR="00DE7694" w:rsidRPr="00345EFE">
              <w:rPr>
                <w:rStyle w:val="a"/>
                <w:color w:val="000000"/>
                <w:sz w:val="24"/>
                <w:szCs w:val="24"/>
                <w:lang w:val="ro-RO" w:eastAsia="ro-RO"/>
              </w:rPr>
              <w:t>ț</w:t>
            </w:r>
            <w:r w:rsidR="00840E88" w:rsidRPr="00345EFE">
              <w:rPr>
                <w:rStyle w:val="a"/>
                <w:color w:val="000000"/>
                <w:sz w:val="24"/>
                <w:szCs w:val="24"/>
                <w:lang w:val="ro-RO" w:eastAsia="ro-RO"/>
              </w:rPr>
              <w:t>iilor în domeniul protec</w:t>
            </w:r>
            <w:r w:rsidR="00DE7694" w:rsidRPr="00345EFE">
              <w:rPr>
                <w:rStyle w:val="a"/>
                <w:color w:val="000000"/>
                <w:sz w:val="24"/>
                <w:szCs w:val="24"/>
                <w:lang w:val="ro-RO" w:eastAsia="ro-RO"/>
              </w:rPr>
              <w:t>ț</w:t>
            </w:r>
            <w:r w:rsidR="00840E88" w:rsidRPr="00345EFE">
              <w:rPr>
                <w:rStyle w:val="a"/>
                <w:color w:val="000000"/>
                <w:sz w:val="24"/>
                <w:szCs w:val="24"/>
                <w:lang w:val="ro-RO" w:eastAsia="ro-RO"/>
              </w:rPr>
              <w:t>iei popula</w:t>
            </w:r>
            <w:r w:rsidR="00DE7694" w:rsidRPr="00345EFE">
              <w:rPr>
                <w:rStyle w:val="a"/>
                <w:color w:val="000000"/>
                <w:sz w:val="24"/>
                <w:szCs w:val="24"/>
                <w:lang w:val="ro-RO" w:eastAsia="ro-RO"/>
              </w:rPr>
              <w:t>ț</w:t>
            </w:r>
            <w:r w:rsidR="00840E88" w:rsidRPr="00345EFE">
              <w:rPr>
                <w:rStyle w:val="a"/>
                <w:color w:val="000000"/>
                <w:sz w:val="24"/>
                <w:szCs w:val="24"/>
                <w:lang w:val="ro-RO" w:eastAsia="ro-RO"/>
              </w:rPr>
              <w:t>iei şi teritoriului în caz de situa</w:t>
            </w:r>
            <w:r w:rsidR="00DE7694" w:rsidRPr="00345EFE">
              <w:rPr>
                <w:rStyle w:val="a"/>
                <w:color w:val="000000"/>
                <w:sz w:val="24"/>
                <w:szCs w:val="24"/>
                <w:lang w:val="ro-RO" w:eastAsia="ro-RO"/>
              </w:rPr>
              <w:t>ț</w:t>
            </w:r>
            <w:r w:rsidR="00840E88" w:rsidRPr="00345EFE">
              <w:rPr>
                <w:rStyle w:val="a"/>
                <w:color w:val="000000"/>
                <w:sz w:val="24"/>
                <w:szCs w:val="24"/>
                <w:lang w:val="ro-RO" w:eastAsia="ro-RO"/>
              </w:rPr>
              <w:t>ii excep</w:t>
            </w:r>
            <w:r w:rsidR="00DE7694" w:rsidRPr="00345EFE">
              <w:rPr>
                <w:rStyle w:val="a"/>
                <w:color w:val="000000"/>
                <w:sz w:val="24"/>
                <w:szCs w:val="24"/>
                <w:lang w:val="ro-RO" w:eastAsia="ro-RO"/>
              </w:rPr>
              <w:t>ț</w:t>
            </w:r>
            <w:r w:rsidR="00840E88" w:rsidRPr="00345EFE">
              <w:rPr>
                <w:rStyle w:val="a"/>
                <w:color w:val="000000"/>
                <w:sz w:val="24"/>
                <w:szCs w:val="24"/>
                <w:lang w:val="ro-RO" w:eastAsia="ro-RO"/>
              </w:rPr>
              <w:t>ionale, aprobat prin Hotărârea Guvernului nr.1076 din 16 noiembrie 2010.</w:t>
            </w:r>
          </w:p>
        </w:tc>
        <w:tc>
          <w:tcPr>
            <w:tcW w:w="5310" w:type="dxa"/>
          </w:tcPr>
          <w:p w:rsidR="00840E88" w:rsidRPr="00345EFE" w:rsidRDefault="00840E88" w:rsidP="00AE2AC6">
            <w:pPr>
              <w:spacing w:after="120"/>
              <w:rPr>
                <w:b/>
                <w:lang w:val="ro-RO"/>
              </w:rPr>
            </w:pPr>
            <w:r w:rsidRPr="00345EFE">
              <w:rPr>
                <w:b/>
                <w:lang w:val="ro-RO"/>
              </w:rPr>
              <w:t>Se acceptă</w:t>
            </w:r>
          </w:p>
          <w:p w:rsidR="00840E88" w:rsidRPr="00345EFE" w:rsidRDefault="001C44D6" w:rsidP="00AE2AC6">
            <w:pPr>
              <w:spacing w:after="120"/>
              <w:rPr>
                <w:b/>
                <w:lang w:val="ro-RO"/>
              </w:rPr>
            </w:pPr>
            <w:r>
              <w:rPr>
                <w:lang w:val="ro-RO"/>
              </w:rPr>
              <w:t>Capitolele V și VI din Secțiunea 2 au fost modificate. La fel, a fost modificat</w:t>
            </w:r>
            <w:r w:rsidR="00840E88" w:rsidRPr="00345EFE">
              <w:rPr>
                <w:lang w:val="ro-RO"/>
              </w:rPr>
              <w:t xml:space="preserve"> Regulamentul privind situa</w:t>
            </w:r>
            <w:r w:rsidR="00DE7694" w:rsidRPr="00345EFE">
              <w:rPr>
                <w:lang w:val="ro-RO"/>
              </w:rPr>
              <w:t>ț</w:t>
            </w:r>
            <w:r w:rsidR="00840E88" w:rsidRPr="00345EFE">
              <w:rPr>
                <w:lang w:val="ro-RO"/>
              </w:rPr>
              <w:t>iile excep</w:t>
            </w:r>
            <w:r w:rsidR="00DE7694" w:rsidRPr="00345EFE">
              <w:rPr>
                <w:lang w:val="ro-RO"/>
              </w:rPr>
              <w:t>ț</w:t>
            </w:r>
            <w:r w:rsidR="00840E88" w:rsidRPr="00345EFE">
              <w:rPr>
                <w:lang w:val="ro-RO"/>
              </w:rPr>
              <w:t>ionale pe pia</w:t>
            </w:r>
            <w:r w:rsidR="00DE7694" w:rsidRPr="00345EFE">
              <w:rPr>
                <w:lang w:val="ro-RO"/>
              </w:rPr>
              <w:t>ț</w:t>
            </w:r>
            <w:r w:rsidR="00840E88" w:rsidRPr="00345EFE">
              <w:rPr>
                <w:lang w:val="ro-RO"/>
              </w:rPr>
              <w:t>a gazelor naturale</w:t>
            </w:r>
            <w:r w:rsidR="00ED3470">
              <w:rPr>
                <w:lang w:val="ro-RO"/>
              </w:rPr>
              <w:t xml:space="preserve"> (a se vedea capitolele III și VIII)</w:t>
            </w:r>
            <w:r w:rsidR="00840E88" w:rsidRPr="00345EFE">
              <w:rPr>
                <w:lang w:val="ro-RO"/>
              </w:rPr>
              <w:t xml:space="preserve">. </w:t>
            </w:r>
          </w:p>
        </w:tc>
      </w:tr>
      <w:tr w:rsidR="004D6641" w:rsidRPr="001A66A7" w:rsidTr="00AE2AC6">
        <w:tc>
          <w:tcPr>
            <w:tcW w:w="15498" w:type="dxa"/>
            <w:gridSpan w:val="5"/>
            <w:vAlign w:val="center"/>
          </w:tcPr>
          <w:p w:rsidR="004D6641" w:rsidRPr="00345EFE" w:rsidRDefault="004D6641" w:rsidP="00AE2AC6">
            <w:pPr>
              <w:spacing w:after="120"/>
              <w:jc w:val="center"/>
              <w:rPr>
                <w:lang w:val="ro-RO"/>
              </w:rPr>
            </w:pPr>
            <w:r w:rsidRPr="00345EFE">
              <w:rPr>
                <w:b/>
                <w:lang w:val="ro-RO"/>
              </w:rPr>
              <w:t>Serviciul de Informa</w:t>
            </w:r>
            <w:r w:rsidR="00DE7694" w:rsidRPr="00345EFE">
              <w:rPr>
                <w:b/>
                <w:lang w:val="ro-RO"/>
              </w:rPr>
              <w:t>ț</w:t>
            </w:r>
            <w:r w:rsidRPr="00345EFE">
              <w:rPr>
                <w:b/>
                <w:lang w:val="ro-RO"/>
              </w:rPr>
              <w:t>ii şi Securitate a prezentat avizul prin scrisoarea nr. 07-587 din 12.02.2018</w:t>
            </w:r>
          </w:p>
        </w:tc>
      </w:tr>
      <w:tr w:rsidR="00840E88" w:rsidRPr="001A66A7" w:rsidTr="00AE2AC6">
        <w:tc>
          <w:tcPr>
            <w:tcW w:w="567" w:type="dxa"/>
            <w:gridSpan w:val="2"/>
            <w:vMerge w:val="restart"/>
          </w:tcPr>
          <w:p w:rsidR="00840E88" w:rsidRPr="00345EFE" w:rsidRDefault="00840E88" w:rsidP="00AE2AC6">
            <w:pPr>
              <w:spacing w:after="120"/>
              <w:jc w:val="center"/>
              <w:rPr>
                <w:lang w:val="ro-RO"/>
              </w:rPr>
            </w:pPr>
            <w:r w:rsidRPr="00345EFE">
              <w:rPr>
                <w:lang w:val="ro-RO"/>
              </w:rPr>
              <w:t>1.</w:t>
            </w:r>
          </w:p>
        </w:tc>
        <w:tc>
          <w:tcPr>
            <w:tcW w:w="9621" w:type="dxa"/>
            <w:gridSpan w:val="2"/>
          </w:tcPr>
          <w:p w:rsidR="00840E88" w:rsidRPr="00345EFE" w:rsidRDefault="00840E88" w:rsidP="00AE2AC6">
            <w:pPr>
              <w:pStyle w:val="1"/>
              <w:shd w:val="clear" w:color="auto" w:fill="auto"/>
              <w:spacing w:before="0" w:after="120" w:line="240" w:lineRule="auto"/>
              <w:ind w:firstLine="0"/>
              <w:rPr>
                <w:sz w:val="24"/>
                <w:szCs w:val="24"/>
                <w:lang w:val="ro-RO"/>
              </w:rPr>
            </w:pPr>
            <w:r w:rsidRPr="00345EFE">
              <w:rPr>
                <w:rStyle w:val="a"/>
                <w:color w:val="000000"/>
                <w:sz w:val="24"/>
                <w:szCs w:val="24"/>
                <w:lang w:val="ro-RO" w:eastAsia="ro-RO"/>
              </w:rPr>
              <w:t>Serviciul de Informa</w:t>
            </w:r>
            <w:r w:rsidR="00DE7694" w:rsidRPr="00345EFE">
              <w:rPr>
                <w:rStyle w:val="a"/>
                <w:color w:val="000000"/>
                <w:sz w:val="24"/>
                <w:szCs w:val="24"/>
                <w:lang w:val="ro-RO" w:eastAsia="ro-RO"/>
              </w:rPr>
              <w:t>ț</w:t>
            </w:r>
            <w:r w:rsidRPr="00345EFE">
              <w:rPr>
                <w:rStyle w:val="a"/>
                <w:color w:val="000000"/>
                <w:sz w:val="24"/>
                <w:szCs w:val="24"/>
                <w:lang w:val="ro-RO" w:eastAsia="ro-RO"/>
              </w:rPr>
              <w:t>ii şi Securitate al Republicii Moldova a examinat proiectul Hotărârii Guvernului „Cu privire la aprobarea Regulamentului privind situa</w:t>
            </w:r>
            <w:r w:rsidR="00DE7694" w:rsidRPr="00345EFE">
              <w:rPr>
                <w:rStyle w:val="a"/>
                <w:color w:val="000000"/>
                <w:sz w:val="24"/>
                <w:szCs w:val="24"/>
                <w:lang w:val="ro-RO" w:eastAsia="ro-RO"/>
              </w:rPr>
              <w:t>ț</w:t>
            </w:r>
            <w:r w:rsidRPr="00345EFE">
              <w:rPr>
                <w:rStyle w:val="a"/>
                <w:color w:val="000000"/>
                <w:sz w:val="24"/>
                <w:szCs w:val="24"/>
                <w:lang w:val="ro-RO" w:eastAsia="ro-RO"/>
              </w:rPr>
              <w:t>iile excep</w:t>
            </w:r>
            <w:r w:rsidR="00DE7694" w:rsidRPr="00345EFE">
              <w:rPr>
                <w:rStyle w:val="a"/>
                <w:color w:val="000000"/>
                <w:sz w:val="24"/>
                <w:szCs w:val="24"/>
                <w:lang w:val="ro-RO" w:eastAsia="ro-RO"/>
              </w:rPr>
              <w:t>ț</w:t>
            </w:r>
            <w:r w:rsidRPr="00345EFE">
              <w:rPr>
                <w:rStyle w:val="a"/>
                <w:color w:val="000000"/>
                <w:sz w:val="24"/>
                <w:szCs w:val="24"/>
                <w:lang w:val="ro-RO" w:eastAsia="ro-RO"/>
              </w:rPr>
              <w:t>ionale pe pia</w:t>
            </w:r>
            <w:r w:rsidR="00DE7694" w:rsidRPr="00345EFE">
              <w:rPr>
                <w:rStyle w:val="a"/>
                <w:color w:val="000000"/>
                <w:sz w:val="24"/>
                <w:szCs w:val="24"/>
                <w:lang w:val="ro-RO" w:eastAsia="ro-RO"/>
              </w:rPr>
              <w:t>ț</w:t>
            </w:r>
            <w:r w:rsidRPr="00345EFE">
              <w:rPr>
                <w:rStyle w:val="a"/>
                <w:color w:val="000000"/>
                <w:sz w:val="24"/>
                <w:szCs w:val="24"/>
                <w:lang w:val="ro-RO" w:eastAsia="ro-RO"/>
              </w:rPr>
              <w:t>a gazelor naturale şi a Planului de ac</w:t>
            </w:r>
            <w:r w:rsidR="00DE7694" w:rsidRPr="00345EFE">
              <w:rPr>
                <w:rStyle w:val="a"/>
                <w:color w:val="000000"/>
                <w:sz w:val="24"/>
                <w:szCs w:val="24"/>
                <w:lang w:val="ro-RO" w:eastAsia="ro-RO"/>
              </w:rPr>
              <w:t>ț</w:t>
            </w:r>
            <w:r w:rsidRPr="00345EFE">
              <w:rPr>
                <w:rStyle w:val="a"/>
                <w:color w:val="000000"/>
                <w:sz w:val="24"/>
                <w:szCs w:val="24"/>
                <w:lang w:val="ro-RO" w:eastAsia="ro-RO"/>
              </w:rPr>
              <w:t>iuni pentru situa</w:t>
            </w:r>
            <w:r w:rsidR="00DE7694" w:rsidRPr="00345EFE">
              <w:rPr>
                <w:rStyle w:val="a"/>
                <w:color w:val="000000"/>
                <w:sz w:val="24"/>
                <w:szCs w:val="24"/>
                <w:lang w:val="ro-RO" w:eastAsia="ro-RO"/>
              </w:rPr>
              <w:t>ț</w:t>
            </w:r>
            <w:r w:rsidRPr="00345EFE">
              <w:rPr>
                <w:rStyle w:val="a"/>
                <w:color w:val="000000"/>
                <w:sz w:val="24"/>
                <w:szCs w:val="24"/>
                <w:lang w:val="ro-RO" w:eastAsia="ro-RO"/>
              </w:rPr>
              <w:t>ii excep</w:t>
            </w:r>
            <w:r w:rsidR="00DE7694" w:rsidRPr="00345EFE">
              <w:rPr>
                <w:rStyle w:val="a"/>
                <w:color w:val="000000"/>
                <w:sz w:val="24"/>
                <w:szCs w:val="24"/>
                <w:lang w:val="ro-RO" w:eastAsia="ro-RO"/>
              </w:rPr>
              <w:t>ț</w:t>
            </w:r>
            <w:r w:rsidRPr="00345EFE">
              <w:rPr>
                <w:rStyle w:val="a"/>
                <w:color w:val="000000"/>
                <w:sz w:val="24"/>
                <w:szCs w:val="24"/>
                <w:lang w:val="ro-RO" w:eastAsia="ro-RO"/>
              </w:rPr>
              <w:t>ionale pe pia</w:t>
            </w:r>
            <w:r w:rsidR="00DE7694" w:rsidRPr="00345EFE">
              <w:rPr>
                <w:rStyle w:val="a"/>
                <w:color w:val="000000"/>
                <w:sz w:val="24"/>
                <w:szCs w:val="24"/>
                <w:lang w:val="ro-RO" w:eastAsia="ro-RO"/>
              </w:rPr>
              <w:t>ț</w:t>
            </w:r>
            <w:r w:rsidRPr="00345EFE">
              <w:rPr>
                <w:rStyle w:val="a"/>
                <w:color w:val="000000"/>
                <w:sz w:val="24"/>
                <w:szCs w:val="24"/>
                <w:lang w:val="ro-RO" w:eastAsia="ro-RO"/>
              </w:rPr>
              <w:t>a gazelor naturale” şi comunică următoarele.</w:t>
            </w:r>
          </w:p>
          <w:p w:rsidR="00840E88" w:rsidRPr="00345EFE" w:rsidRDefault="00840E88" w:rsidP="00AE2AC6">
            <w:pPr>
              <w:pStyle w:val="1"/>
              <w:shd w:val="clear" w:color="auto" w:fill="auto"/>
              <w:spacing w:before="0" w:after="120" w:line="240" w:lineRule="auto"/>
              <w:ind w:firstLine="0"/>
              <w:rPr>
                <w:rStyle w:val="a"/>
                <w:color w:val="000000"/>
                <w:sz w:val="24"/>
                <w:szCs w:val="24"/>
                <w:lang w:val="ro-RO" w:eastAsia="ro-RO"/>
              </w:rPr>
            </w:pPr>
            <w:r w:rsidRPr="00345EFE">
              <w:rPr>
                <w:rStyle w:val="a"/>
                <w:color w:val="000000"/>
                <w:sz w:val="24"/>
                <w:szCs w:val="24"/>
                <w:lang w:val="ro-RO" w:eastAsia="ro-RO"/>
              </w:rPr>
              <w:t>Conform punctului 14 din Regulament, organul central de specialitate al administra</w:t>
            </w:r>
            <w:r w:rsidR="00DE7694" w:rsidRPr="00345EFE">
              <w:rPr>
                <w:rStyle w:val="a"/>
                <w:color w:val="000000"/>
                <w:sz w:val="24"/>
                <w:szCs w:val="24"/>
                <w:lang w:val="ro-RO" w:eastAsia="ro-RO"/>
              </w:rPr>
              <w:t>ț</w:t>
            </w:r>
            <w:r w:rsidRPr="00345EFE">
              <w:rPr>
                <w:rStyle w:val="a"/>
                <w:color w:val="000000"/>
                <w:sz w:val="24"/>
                <w:szCs w:val="24"/>
                <w:lang w:val="ro-RO" w:eastAsia="ro-RO"/>
              </w:rPr>
              <w:t>iei publice în domeniul energeticii, la evaluarea riscurilor, urmează să</w:t>
            </w:r>
            <w:r w:rsidRPr="00345EFE">
              <w:rPr>
                <w:sz w:val="24"/>
                <w:szCs w:val="24"/>
                <w:lang w:val="ro-RO"/>
              </w:rPr>
              <w:t xml:space="preserve"> </w:t>
            </w:r>
            <w:r w:rsidRPr="00345EFE">
              <w:rPr>
                <w:rStyle w:val="a"/>
                <w:color w:val="000000"/>
                <w:sz w:val="24"/>
                <w:szCs w:val="24"/>
                <w:lang w:val="ro-RO" w:eastAsia="ro-RO"/>
              </w:rPr>
              <w:t>ia în considerare anumite circumstan</w:t>
            </w:r>
            <w:r w:rsidR="00DE7694" w:rsidRPr="00345EFE">
              <w:rPr>
                <w:rStyle w:val="a"/>
                <w:color w:val="000000"/>
                <w:sz w:val="24"/>
                <w:szCs w:val="24"/>
                <w:lang w:val="ro-RO" w:eastAsia="ro-RO"/>
              </w:rPr>
              <w:t>ț</w:t>
            </w:r>
            <w:r w:rsidRPr="00345EFE">
              <w:rPr>
                <w:rStyle w:val="a"/>
                <w:color w:val="000000"/>
                <w:sz w:val="24"/>
                <w:szCs w:val="24"/>
                <w:lang w:val="ro-RO" w:eastAsia="ro-RO"/>
              </w:rPr>
              <w:t>e. In acest context, considerăm oportună completarea punctului respectiv cu o literă nouă, cu următorul con</w:t>
            </w:r>
            <w:r w:rsidR="00DE7694" w:rsidRPr="00345EFE">
              <w:rPr>
                <w:rStyle w:val="a"/>
                <w:color w:val="000000"/>
                <w:sz w:val="24"/>
                <w:szCs w:val="24"/>
                <w:lang w:val="ro-RO" w:eastAsia="ro-RO"/>
              </w:rPr>
              <w:t>ț</w:t>
            </w:r>
            <w:r w:rsidRPr="00345EFE">
              <w:rPr>
                <w:rStyle w:val="a"/>
                <w:color w:val="000000"/>
                <w:sz w:val="24"/>
                <w:szCs w:val="24"/>
                <w:lang w:val="ro-RO" w:eastAsia="ro-RO"/>
              </w:rPr>
              <w:t>inut:</w:t>
            </w:r>
          </w:p>
          <w:p w:rsidR="00840E88" w:rsidRPr="00211C60" w:rsidRDefault="00840E88" w:rsidP="00AE2AC6">
            <w:pPr>
              <w:pStyle w:val="1"/>
              <w:shd w:val="clear" w:color="auto" w:fill="auto"/>
              <w:spacing w:before="0" w:after="120" w:line="240" w:lineRule="auto"/>
              <w:ind w:firstLine="0"/>
              <w:rPr>
                <w:color w:val="000000"/>
                <w:sz w:val="24"/>
                <w:szCs w:val="24"/>
                <w:shd w:val="clear" w:color="auto" w:fill="FFFFFF"/>
                <w:lang w:val="ro-RO" w:eastAsia="ro-RO"/>
              </w:rPr>
            </w:pPr>
            <w:r w:rsidRPr="00345EFE">
              <w:rPr>
                <w:rStyle w:val="a"/>
                <w:color w:val="000000"/>
                <w:sz w:val="24"/>
                <w:szCs w:val="24"/>
                <w:lang w:val="ro-RO" w:eastAsia="ro-RO"/>
              </w:rPr>
              <w:t xml:space="preserve">,,f) să ia în calcul riscurile politice, care decurg din tensiunile politice între </w:t>
            </w:r>
            <w:r w:rsidR="00DE7694" w:rsidRPr="00345EFE">
              <w:rPr>
                <w:rStyle w:val="a"/>
                <w:color w:val="000000"/>
                <w:sz w:val="24"/>
                <w:szCs w:val="24"/>
                <w:lang w:val="ro-RO" w:eastAsia="ro-RO"/>
              </w:rPr>
              <w:t>ț</w:t>
            </w:r>
            <w:r w:rsidRPr="00345EFE">
              <w:rPr>
                <w:rStyle w:val="a"/>
                <w:color w:val="000000"/>
                <w:sz w:val="24"/>
                <w:szCs w:val="24"/>
                <w:lang w:val="ro-RO" w:eastAsia="ro-RO"/>
              </w:rPr>
              <w:t>ări şi deficien</w:t>
            </w:r>
            <w:r w:rsidR="00DE7694" w:rsidRPr="00345EFE">
              <w:rPr>
                <w:rStyle w:val="a"/>
                <w:color w:val="000000"/>
                <w:sz w:val="24"/>
                <w:szCs w:val="24"/>
                <w:lang w:val="ro-RO" w:eastAsia="ro-RO"/>
              </w:rPr>
              <w:t>ț</w:t>
            </w:r>
            <w:r w:rsidRPr="00345EFE">
              <w:rPr>
                <w:rStyle w:val="a"/>
                <w:color w:val="000000"/>
                <w:sz w:val="24"/>
                <w:szCs w:val="24"/>
                <w:lang w:val="ro-RO" w:eastAsia="ro-RO"/>
              </w:rPr>
              <w:t>ele sistemelor de reglementare, care sunt determinate de presiunile exercitate de unii participan</w:t>
            </w:r>
            <w:r w:rsidR="00DE7694" w:rsidRPr="00345EFE">
              <w:rPr>
                <w:rStyle w:val="a"/>
                <w:color w:val="000000"/>
                <w:sz w:val="24"/>
                <w:szCs w:val="24"/>
                <w:lang w:val="ro-RO" w:eastAsia="ro-RO"/>
              </w:rPr>
              <w:t>ț</w:t>
            </w:r>
            <w:r w:rsidRPr="00345EFE">
              <w:rPr>
                <w:rStyle w:val="a"/>
                <w:color w:val="000000"/>
                <w:sz w:val="24"/>
                <w:szCs w:val="24"/>
                <w:lang w:val="ro-RO" w:eastAsia="ro-RO"/>
              </w:rPr>
              <w:t>i la pia</w:t>
            </w:r>
            <w:r w:rsidR="00DE7694" w:rsidRPr="00345EFE">
              <w:rPr>
                <w:rStyle w:val="a"/>
                <w:color w:val="000000"/>
                <w:sz w:val="24"/>
                <w:szCs w:val="24"/>
                <w:lang w:val="ro-RO" w:eastAsia="ro-RO"/>
              </w:rPr>
              <w:t>ț</w:t>
            </w:r>
            <w:r w:rsidRPr="00345EFE">
              <w:rPr>
                <w:rStyle w:val="a"/>
                <w:color w:val="000000"/>
                <w:sz w:val="24"/>
                <w:szCs w:val="24"/>
                <w:lang w:val="ro-RO" w:eastAsia="ro-RO"/>
              </w:rPr>
              <w:t>a gazelor naturale prin anumite pârghii legate de rivalită</w:t>
            </w:r>
            <w:r w:rsidR="00DE7694" w:rsidRPr="00345EFE">
              <w:rPr>
                <w:rStyle w:val="a"/>
                <w:color w:val="000000"/>
                <w:sz w:val="24"/>
                <w:szCs w:val="24"/>
                <w:lang w:val="ro-RO" w:eastAsia="ro-RO"/>
              </w:rPr>
              <w:t>ț</w:t>
            </w:r>
            <w:r w:rsidRPr="00345EFE">
              <w:rPr>
                <w:rStyle w:val="a"/>
                <w:color w:val="000000"/>
                <w:sz w:val="24"/>
                <w:szCs w:val="24"/>
                <w:lang w:val="ro-RO" w:eastAsia="ro-RO"/>
              </w:rPr>
              <w:t>i geopolitice, de monopol, de pre</w:t>
            </w:r>
            <w:r w:rsidR="00DE7694" w:rsidRPr="00345EFE">
              <w:rPr>
                <w:rStyle w:val="a"/>
                <w:color w:val="000000"/>
                <w:sz w:val="24"/>
                <w:szCs w:val="24"/>
                <w:lang w:val="ro-RO" w:eastAsia="ro-RO"/>
              </w:rPr>
              <w:t>ț</w:t>
            </w:r>
            <w:r w:rsidRPr="00345EFE">
              <w:rPr>
                <w:rStyle w:val="a"/>
                <w:color w:val="000000"/>
                <w:sz w:val="24"/>
                <w:szCs w:val="24"/>
                <w:lang w:val="ro-RO" w:eastAsia="ro-RO"/>
              </w:rPr>
              <w:t xml:space="preserve">, de </w:t>
            </w:r>
            <w:r w:rsidR="00211C60">
              <w:rPr>
                <w:rStyle w:val="a"/>
                <w:color w:val="000000"/>
                <w:sz w:val="24"/>
                <w:szCs w:val="24"/>
                <w:lang w:val="ro-RO" w:eastAsia="ro-RO"/>
              </w:rPr>
              <w:t>cantitate şi de calitate, etc.”</w:t>
            </w:r>
          </w:p>
        </w:tc>
        <w:tc>
          <w:tcPr>
            <w:tcW w:w="5310" w:type="dxa"/>
          </w:tcPr>
          <w:p w:rsidR="00840E88" w:rsidRPr="00345EFE" w:rsidRDefault="00840E88" w:rsidP="00AE2AC6">
            <w:pPr>
              <w:spacing w:after="120"/>
              <w:rPr>
                <w:b/>
                <w:lang w:val="ro-RO"/>
              </w:rPr>
            </w:pPr>
            <w:r w:rsidRPr="00345EFE">
              <w:rPr>
                <w:b/>
                <w:lang w:val="ro-RO"/>
              </w:rPr>
              <w:t>Se acceptă</w:t>
            </w:r>
          </w:p>
          <w:p w:rsidR="00ED3470" w:rsidRDefault="00840E88" w:rsidP="00AE2AC6">
            <w:pPr>
              <w:spacing w:after="120"/>
              <w:jc w:val="both"/>
              <w:rPr>
                <w:lang w:val="ro-RO"/>
              </w:rPr>
            </w:pPr>
            <w:r w:rsidRPr="00345EFE">
              <w:rPr>
                <w:lang w:val="ro-RO"/>
              </w:rPr>
              <w:t>Prevederea respectivă (pct.</w:t>
            </w:r>
            <w:r w:rsidR="001C44D6">
              <w:rPr>
                <w:lang w:val="ro-RO"/>
              </w:rPr>
              <w:t xml:space="preserve"> </w:t>
            </w:r>
            <w:r w:rsidRPr="00345EFE">
              <w:rPr>
                <w:lang w:val="ro-RO"/>
              </w:rPr>
              <w:t>2 din Anexa la Regulament, în redac</w:t>
            </w:r>
            <w:r w:rsidR="00DE7694" w:rsidRPr="00345EFE">
              <w:rPr>
                <w:lang w:val="ro-RO"/>
              </w:rPr>
              <w:t>ț</w:t>
            </w:r>
            <w:r w:rsidRPr="00345EFE">
              <w:rPr>
                <w:lang w:val="ro-RO"/>
              </w:rPr>
              <w:t xml:space="preserve">ie finală) se completează cu o nouă literă, litera f) în </w:t>
            </w:r>
            <w:r w:rsidR="00DE7694" w:rsidRPr="00345EFE">
              <w:rPr>
                <w:lang w:val="ro-RO"/>
              </w:rPr>
              <w:t>următoarea</w:t>
            </w:r>
            <w:r w:rsidRPr="00345EFE">
              <w:rPr>
                <w:lang w:val="ro-RO"/>
              </w:rPr>
              <w:t xml:space="preserve"> redac</w:t>
            </w:r>
            <w:r w:rsidR="00DE7694" w:rsidRPr="00345EFE">
              <w:rPr>
                <w:lang w:val="ro-RO"/>
              </w:rPr>
              <w:t>ț</w:t>
            </w:r>
            <w:r w:rsidRPr="00345EFE">
              <w:rPr>
                <w:lang w:val="ro-RO"/>
              </w:rPr>
              <w:t xml:space="preserve">ie: </w:t>
            </w:r>
          </w:p>
          <w:p w:rsidR="00840E88" w:rsidRPr="00345EFE" w:rsidRDefault="00ED3470" w:rsidP="00AE2AC6">
            <w:pPr>
              <w:spacing w:after="120"/>
              <w:jc w:val="both"/>
              <w:rPr>
                <w:lang w:val="ro-RO"/>
              </w:rPr>
            </w:pPr>
            <w:r>
              <w:rPr>
                <w:lang w:val="ro-RO"/>
              </w:rPr>
              <w:t>”</w:t>
            </w:r>
            <w:r w:rsidR="00840E88" w:rsidRPr="00345EFE">
              <w:rPr>
                <w:lang w:val="ro-RO"/>
              </w:rPr>
              <w:t>f) să ia în calcul riscurile economice, politice și deficien</w:t>
            </w:r>
            <w:r w:rsidR="00DE7694" w:rsidRPr="00345EFE">
              <w:rPr>
                <w:lang w:val="ro-RO"/>
              </w:rPr>
              <w:t>ț</w:t>
            </w:r>
            <w:r w:rsidR="00840E88" w:rsidRPr="00345EFE">
              <w:rPr>
                <w:lang w:val="ro-RO"/>
              </w:rPr>
              <w:t xml:space="preserve">ele sistemelor de reglementare, care decurg din tensiunile politice între </w:t>
            </w:r>
            <w:r w:rsidR="00DE7694" w:rsidRPr="00345EFE">
              <w:rPr>
                <w:lang w:val="ro-RO"/>
              </w:rPr>
              <w:t>ț</w:t>
            </w:r>
            <w:r w:rsidR="00840E88" w:rsidRPr="00345EFE">
              <w:rPr>
                <w:lang w:val="ro-RO"/>
              </w:rPr>
              <w:t>ări, care sunt determinate de rivalită</w:t>
            </w:r>
            <w:r w:rsidR="00DE7694" w:rsidRPr="00345EFE">
              <w:rPr>
                <w:lang w:val="ro-RO"/>
              </w:rPr>
              <w:t>ț</w:t>
            </w:r>
            <w:r w:rsidR="00840E88" w:rsidRPr="00345EFE">
              <w:rPr>
                <w:lang w:val="ro-RO"/>
              </w:rPr>
              <w:t>i geopolitice, de monopol, de pre</w:t>
            </w:r>
            <w:r w:rsidR="00DE7694" w:rsidRPr="00345EFE">
              <w:rPr>
                <w:lang w:val="ro-RO"/>
              </w:rPr>
              <w:t>ț</w:t>
            </w:r>
            <w:r w:rsidR="00840E88" w:rsidRPr="00345EFE">
              <w:rPr>
                <w:lang w:val="ro-RO"/>
              </w:rPr>
              <w:t>,  de cantitate, etc.”.</w:t>
            </w:r>
          </w:p>
        </w:tc>
      </w:tr>
      <w:tr w:rsidR="00840E88" w:rsidRPr="001A66A7" w:rsidTr="00AE2AC6">
        <w:tc>
          <w:tcPr>
            <w:tcW w:w="567" w:type="dxa"/>
            <w:gridSpan w:val="2"/>
            <w:vMerge/>
          </w:tcPr>
          <w:p w:rsidR="00840E88" w:rsidRPr="00345EFE" w:rsidRDefault="00840E88" w:rsidP="00AE2AC6">
            <w:pPr>
              <w:spacing w:after="120"/>
              <w:jc w:val="center"/>
              <w:rPr>
                <w:lang w:val="ro-RO"/>
              </w:rPr>
            </w:pPr>
          </w:p>
        </w:tc>
        <w:tc>
          <w:tcPr>
            <w:tcW w:w="9621" w:type="dxa"/>
            <w:gridSpan w:val="2"/>
          </w:tcPr>
          <w:p w:rsidR="00840E88" w:rsidRPr="00211C60" w:rsidRDefault="00840E88" w:rsidP="00AE2AC6">
            <w:pPr>
              <w:pStyle w:val="1"/>
              <w:numPr>
                <w:ilvl w:val="0"/>
                <w:numId w:val="2"/>
              </w:numPr>
              <w:shd w:val="clear" w:color="auto" w:fill="auto"/>
              <w:tabs>
                <w:tab w:val="left" w:pos="432"/>
              </w:tabs>
              <w:spacing w:before="0" w:after="120" w:line="240" w:lineRule="auto"/>
              <w:ind w:firstLine="0"/>
              <w:rPr>
                <w:rStyle w:val="a"/>
                <w:sz w:val="24"/>
                <w:szCs w:val="24"/>
                <w:shd w:val="clear" w:color="auto" w:fill="auto"/>
                <w:lang w:val="ro-RO"/>
              </w:rPr>
            </w:pPr>
            <w:r w:rsidRPr="00345EFE">
              <w:rPr>
                <w:rStyle w:val="a"/>
                <w:color w:val="000000"/>
                <w:sz w:val="24"/>
                <w:szCs w:val="24"/>
                <w:lang w:val="ro-RO" w:eastAsia="ro-RO"/>
              </w:rPr>
              <w:t>In punctele 13, 14 şi 15 ale Sec</w:t>
            </w:r>
            <w:r w:rsidR="00DE7694" w:rsidRPr="00345EFE">
              <w:rPr>
                <w:rStyle w:val="a"/>
                <w:color w:val="000000"/>
                <w:sz w:val="24"/>
                <w:szCs w:val="24"/>
                <w:lang w:val="ro-RO" w:eastAsia="ro-RO"/>
              </w:rPr>
              <w:t>ț</w:t>
            </w:r>
            <w:r w:rsidRPr="00345EFE">
              <w:rPr>
                <w:rStyle w:val="a"/>
                <w:color w:val="000000"/>
                <w:sz w:val="24"/>
                <w:szCs w:val="24"/>
                <w:lang w:val="ro-RO" w:eastAsia="ro-RO"/>
              </w:rPr>
              <w:t>iunii 2 din Planul de ac</w:t>
            </w:r>
            <w:r w:rsidR="00DE7694" w:rsidRPr="00345EFE">
              <w:rPr>
                <w:rStyle w:val="a"/>
                <w:color w:val="000000"/>
                <w:sz w:val="24"/>
                <w:szCs w:val="24"/>
                <w:lang w:val="ro-RO" w:eastAsia="ro-RO"/>
              </w:rPr>
              <w:t>ț</w:t>
            </w:r>
            <w:r w:rsidRPr="00345EFE">
              <w:rPr>
                <w:rStyle w:val="a"/>
                <w:color w:val="000000"/>
                <w:sz w:val="24"/>
                <w:szCs w:val="24"/>
                <w:lang w:val="ro-RO" w:eastAsia="ro-RO"/>
              </w:rPr>
              <w:t xml:space="preserve">iuni, sintagma </w:t>
            </w:r>
            <w:r w:rsidRPr="00345EFE">
              <w:rPr>
                <w:rStyle w:val="2"/>
                <w:color w:val="000000"/>
                <w:sz w:val="24"/>
                <w:szCs w:val="24"/>
                <w:lang w:val="ro-RO" w:eastAsia="ro-RO"/>
              </w:rPr>
              <w:t>„Pe perioada existen</w:t>
            </w:r>
            <w:r w:rsidR="00DE7694" w:rsidRPr="00345EFE">
              <w:rPr>
                <w:rStyle w:val="2"/>
                <w:color w:val="000000"/>
                <w:sz w:val="24"/>
                <w:szCs w:val="24"/>
                <w:lang w:val="ro-RO" w:eastAsia="ro-RO"/>
              </w:rPr>
              <w:t>ț</w:t>
            </w:r>
            <w:r w:rsidRPr="00345EFE">
              <w:rPr>
                <w:rStyle w:val="2"/>
                <w:color w:val="000000"/>
                <w:sz w:val="24"/>
                <w:szCs w:val="24"/>
                <w:lang w:val="ro-RO" w:eastAsia="ro-RO"/>
              </w:rPr>
              <w:t>ei situa</w:t>
            </w:r>
            <w:r w:rsidR="00DE7694" w:rsidRPr="00345EFE">
              <w:rPr>
                <w:rStyle w:val="2"/>
                <w:color w:val="000000"/>
                <w:sz w:val="24"/>
                <w:szCs w:val="24"/>
                <w:lang w:val="ro-RO" w:eastAsia="ro-RO"/>
              </w:rPr>
              <w:t>ț</w:t>
            </w:r>
            <w:r w:rsidRPr="00345EFE">
              <w:rPr>
                <w:rStyle w:val="2"/>
                <w:color w:val="000000"/>
                <w:sz w:val="24"/>
                <w:szCs w:val="24"/>
                <w:lang w:val="ro-RO" w:eastAsia="ro-RO"/>
              </w:rPr>
              <w:t>iilor excep</w:t>
            </w:r>
            <w:r w:rsidR="00DE7694" w:rsidRPr="00345EFE">
              <w:rPr>
                <w:rStyle w:val="2"/>
                <w:color w:val="000000"/>
                <w:sz w:val="24"/>
                <w:szCs w:val="24"/>
                <w:lang w:val="ro-RO" w:eastAsia="ro-RO"/>
              </w:rPr>
              <w:t>ț</w:t>
            </w:r>
            <w:r w:rsidRPr="00345EFE">
              <w:rPr>
                <w:rStyle w:val="2"/>
                <w:color w:val="000000"/>
                <w:sz w:val="24"/>
                <w:szCs w:val="24"/>
                <w:lang w:val="ro-RO" w:eastAsia="ro-RO"/>
              </w:rPr>
              <w:t>ionale, la indica</w:t>
            </w:r>
            <w:r w:rsidR="00DE7694" w:rsidRPr="00345EFE">
              <w:rPr>
                <w:rStyle w:val="2"/>
                <w:color w:val="000000"/>
                <w:sz w:val="24"/>
                <w:szCs w:val="24"/>
                <w:lang w:val="ro-RO" w:eastAsia="ro-RO"/>
              </w:rPr>
              <w:t>ț</w:t>
            </w:r>
            <w:r w:rsidRPr="00345EFE">
              <w:rPr>
                <w:rStyle w:val="2"/>
                <w:color w:val="000000"/>
                <w:sz w:val="24"/>
                <w:szCs w:val="24"/>
                <w:lang w:val="ro-RO" w:eastAsia="ro-RO"/>
              </w:rPr>
              <w:t xml:space="preserve">ia operatorului sistemului de transport desemnat de </w:t>
            </w:r>
            <w:r w:rsidRPr="00345EFE">
              <w:rPr>
                <w:rStyle w:val="2"/>
                <w:color w:val="000000"/>
                <w:sz w:val="24"/>
                <w:szCs w:val="24"/>
                <w:lang w:val="ro-RO" w:eastAsia="ro-RO"/>
              </w:rPr>
              <w:lastRenderedPageBreak/>
              <w:t>Comisie, întreprinderile de gaze naturale au următoarele obliga</w:t>
            </w:r>
            <w:r w:rsidR="00DE7694" w:rsidRPr="00345EFE">
              <w:rPr>
                <w:rStyle w:val="2"/>
                <w:color w:val="000000"/>
                <w:sz w:val="24"/>
                <w:szCs w:val="24"/>
                <w:lang w:val="ro-RO" w:eastAsia="ro-RO"/>
              </w:rPr>
              <w:t>ț</w:t>
            </w:r>
            <w:r w:rsidRPr="00345EFE">
              <w:rPr>
                <w:rStyle w:val="2"/>
                <w:color w:val="000000"/>
                <w:sz w:val="24"/>
                <w:szCs w:val="24"/>
                <w:lang w:val="ro-RO" w:eastAsia="ro-RO"/>
              </w:rPr>
              <w:t>ii”</w:t>
            </w:r>
            <w:r w:rsidRPr="00345EFE">
              <w:rPr>
                <w:rStyle w:val="a"/>
                <w:color w:val="000000"/>
                <w:sz w:val="24"/>
                <w:szCs w:val="24"/>
                <w:lang w:val="ro-RO" w:eastAsia="ro-RO"/>
              </w:rPr>
              <w:t xml:space="preserve"> urmează să fie înlocuită cu sintagma </w:t>
            </w:r>
            <w:r w:rsidRPr="00345EFE">
              <w:rPr>
                <w:rStyle w:val="2"/>
                <w:color w:val="000000"/>
                <w:sz w:val="24"/>
                <w:szCs w:val="24"/>
                <w:lang w:val="ro-RO" w:eastAsia="ro-RO"/>
              </w:rPr>
              <w:t>„Pe perioada existen</w:t>
            </w:r>
            <w:r w:rsidR="00DE7694" w:rsidRPr="00345EFE">
              <w:rPr>
                <w:rStyle w:val="2"/>
                <w:color w:val="000000"/>
                <w:sz w:val="24"/>
                <w:szCs w:val="24"/>
                <w:lang w:val="ro-RO" w:eastAsia="ro-RO"/>
              </w:rPr>
              <w:t>ț</w:t>
            </w:r>
            <w:r w:rsidRPr="00345EFE">
              <w:rPr>
                <w:rStyle w:val="2"/>
                <w:color w:val="000000"/>
                <w:sz w:val="24"/>
                <w:szCs w:val="24"/>
                <w:lang w:val="ro-RO" w:eastAsia="ro-RO"/>
              </w:rPr>
              <w:t>ei situa</w:t>
            </w:r>
            <w:r w:rsidR="00DE7694" w:rsidRPr="00345EFE">
              <w:rPr>
                <w:rStyle w:val="2"/>
                <w:color w:val="000000"/>
                <w:sz w:val="24"/>
                <w:szCs w:val="24"/>
                <w:lang w:val="ro-RO" w:eastAsia="ro-RO"/>
              </w:rPr>
              <w:t>ț</w:t>
            </w:r>
            <w:r w:rsidRPr="00345EFE">
              <w:rPr>
                <w:rStyle w:val="2"/>
                <w:color w:val="000000"/>
                <w:sz w:val="24"/>
                <w:szCs w:val="24"/>
                <w:lang w:val="ro-RO" w:eastAsia="ro-RO"/>
              </w:rPr>
              <w:t>iilor excep</w:t>
            </w:r>
            <w:r w:rsidR="00DE7694" w:rsidRPr="00345EFE">
              <w:rPr>
                <w:rStyle w:val="2"/>
                <w:color w:val="000000"/>
                <w:sz w:val="24"/>
                <w:szCs w:val="24"/>
                <w:lang w:val="ro-RO" w:eastAsia="ro-RO"/>
              </w:rPr>
              <w:t>ț</w:t>
            </w:r>
            <w:r w:rsidRPr="00345EFE">
              <w:rPr>
                <w:rStyle w:val="2"/>
                <w:color w:val="000000"/>
                <w:sz w:val="24"/>
                <w:szCs w:val="24"/>
                <w:lang w:val="ro-RO" w:eastAsia="ro-RO"/>
              </w:rPr>
              <w:t>ionale, la indica</w:t>
            </w:r>
            <w:r w:rsidR="00DE7694" w:rsidRPr="00345EFE">
              <w:rPr>
                <w:rStyle w:val="2"/>
                <w:color w:val="000000"/>
                <w:sz w:val="24"/>
                <w:szCs w:val="24"/>
                <w:lang w:val="ro-RO" w:eastAsia="ro-RO"/>
              </w:rPr>
              <w:t>ț</w:t>
            </w:r>
            <w:r w:rsidRPr="00345EFE">
              <w:rPr>
                <w:rStyle w:val="2"/>
                <w:color w:val="000000"/>
                <w:sz w:val="24"/>
                <w:szCs w:val="24"/>
                <w:lang w:val="ro-RO" w:eastAsia="ro-RO"/>
              </w:rPr>
              <w:t>ia Comisiei, operatorul sistemului de transport, întreprinderile de gaze naturale au următoarele obliga</w:t>
            </w:r>
            <w:r w:rsidR="00DE7694" w:rsidRPr="00345EFE">
              <w:rPr>
                <w:rStyle w:val="2"/>
                <w:color w:val="000000"/>
                <w:sz w:val="24"/>
                <w:szCs w:val="24"/>
                <w:lang w:val="ro-RO" w:eastAsia="ro-RO"/>
              </w:rPr>
              <w:t>ț</w:t>
            </w:r>
            <w:r w:rsidRPr="00345EFE">
              <w:rPr>
                <w:rStyle w:val="2"/>
                <w:color w:val="000000"/>
                <w:sz w:val="24"/>
                <w:szCs w:val="24"/>
                <w:lang w:val="ro-RO" w:eastAsia="ro-RO"/>
              </w:rPr>
              <w:t>ii”,</w:t>
            </w:r>
            <w:r w:rsidRPr="00345EFE">
              <w:rPr>
                <w:rStyle w:val="a"/>
                <w:color w:val="000000"/>
                <w:sz w:val="24"/>
                <w:szCs w:val="24"/>
                <w:lang w:val="ro-RO" w:eastAsia="ro-RO"/>
              </w:rPr>
              <w:t xml:space="preserve"> deoarece potrivit prevederilor articolelor 7 şi 36 din Legea nr. 108 din 27.05.2016 cu privire la gazele naturale, desemnarea şi certificarea operatorului de transport este efectuată de Agen</w:t>
            </w:r>
            <w:r w:rsidR="00DE7694" w:rsidRPr="00345EFE">
              <w:rPr>
                <w:rStyle w:val="a"/>
                <w:color w:val="000000"/>
                <w:sz w:val="24"/>
                <w:szCs w:val="24"/>
                <w:lang w:val="ro-RO" w:eastAsia="ro-RO"/>
              </w:rPr>
              <w:t>ț</w:t>
            </w:r>
            <w:r w:rsidRPr="00345EFE">
              <w:rPr>
                <w:rStyle w:val="a"/>
                <w:color w:val="000000"/>
                <w:sz w:val="24"/>
                <w:szCs w:val="24"/>
                <w:lang w:val="ro-RO" w:eastAsia="ro-RO"/>
              </w:rPr>
              <w:t>ia Na</w:t>
            </w:r>
            <w:r w:rsidR="00DE7694" w:rsidRPr="00345EFE">
              <w:rPr>
                <w:rStyle w:val="a"/>
                <w:color w:val="000000"/>
                <w:sz w:val="24"/>
                <w:szCs w:val="24"/>
                <w:lang w:val="ro-RO" w:eastAsia="ro-RO"/>
              </w:rPr>
              <w:t>ț</w:t>
            </w:r>
            <w:r w:rsidRPr="00345EFE">
              <w:rPr>
                <w:rStyle w:val="a"/>
                <w:color w:val="000000"/>
                <w:sz w:val="24"/>
                <w:szCs w:val="24"/>
                <w:lang w:val="ro-RO" w:eastAsia="ro-RO"/>
              </w:rPr>
              <w:t>ională pentru Reglementare în Energetică.</w:t>
            </w:r>
          </w:p>
        </w:tc>
        <w:tc>
          <w:tcPr>
            <w:tcW w:w="5310" w:type="dxa"/>
          </w:tcPr>
          <w:p w:rsidR="00840E88" w:rsidRPr="00345EFE" w:rsidRDefault="00840E88" w:rsidP="00AE2AC6">
            <w:pPr>
              <w:spacing w:after="120"/>
              <w:jc w:val="both"/>
              <w:rPr>
                <w:lang w:val="ro-RO"/>
              </w:rPr>
            </w:pPr>
            <w:r w:rsidRPr="00345EFE">
              <w:rPr>
                <w:b/>
                <w:lang w:val="ro-RO"/>
              </w:rPr>
              <w:lastRenderedPageBreak/>
              <w:t>Nu se acceptă</w:t>
            </w:r>
          </w:p>
          <w:p w:rsidR="00840E88" w:rsidRPr="00345EFE" w:rsidRDefault="00840E88" w:rsidP="000F189C">
            <w:pPr>
              <w:tabs>
                <w:tab w:val="left" w:pos="709"/>
                <w:tab w:val="left" w:pos="1134"/>
              </w:tabs>
              <w:suppressAutoHyphens/>
              <w:spacing w:after="120"/>
              <w:jc w:val="both"/>
              <w:rPr>
                <w:lang w:val="ro-RO"/>
              </w:rPr>
            </w:pPr>
            <w:r w:rsidRPr="00345EFE">
              <w:rPr>
                <w:lang w:val="ro-RO"/>
              </w:rPr>
              <w:t>Desemnarea și certificarea conform art</w:t>
            </w:r>
            <w:r w:rsidR="004241EF">
              <w:rPr>
                <w:lang w:val="ro-RO"/>
              </w:rPr>
              <w:t>.</w:t>
            </w:r>
            <w:r w:rsidRPr="00345EFE">
              <w:rPr>
                <w:lang w:val="ro-RO"/>
              </w:rPr>
              <w:t xml:space="preserve"> 7 și art. 36  </w:t>
            </w:r>
            <w:r w:rsidRPr="00345EFE">
              <w:rPr>
                <w:lang w:val="ro-RO"/>
              </w:rPr>
              <w:lastRenderedPageBreak/>
              <w:t xml:space="preserve">din Legea </w:t>
            </w:r>
            <w:r w:rsidR="004241EF">
              <w:rPr>
                <w:lang w:val="ro-RO"/>
              </w:rPr>
              <w:t xml:space="preserve">nr. </w:t>
            </w:r>
            <w:r w:rsidRPr="00345EFE">
              <w:rPr>
                <w:lang w:val="ro-RO"/>
              </w:rPr>
              <w:t xml:space="preserve">108/2016 </w:t>
            </w:r>
            <w:r w:rsidR="00DE7694" w:rsidRPr="00345EFE">
              <w:rPr>
                <w:lang w:val="ro-RO"/>
              </w:rPr>
              <w:t>ț</w:t>
            </w:r>
            <w:r w:rsidRPr="00345EFE">
              <w:rPr>
                <w:lang w:val="ro-RO"/>
              </w:rPr>
              <w:t>ine de îndeplinirea cerin</w:t>
            </w:r>
            <w:r w:rsidR="00DE7694" w:rsidRPr="00345EFE">
              <w:rPr>
                <w:lang w:val="ro-RO"/>
              </w:rPr>
              <w:t>ț</w:t>
            </w:r>
            <w:r w:rsidRPr="00345EFE">
              <w:rPr>
                <w:lang w:val="ro-RO"/>
              </w:rPr>
              <w:t>elor privind separarea și independen</w:t>
            </w:r>
            <w:r w:rsidR="00DE7694" w:rsidRPr="00345EFE">
              <w:rPr>
                <w:lang w:val="ro-RO"/>
              </w:rPr>
              <w:t>ț</w:t>
            </w:r>
            <w:r w:rsidRPr="00345EFE">
              <w:rPr>
                <w:lang w:val="ro-RO"/>
              </w:rPr>
              <w:t>ă operatorilor sistemelor de transport de activită</w:t>
            </w:r>
            <w:r w:rsidR="00DE7694" w:rsidRPr="00345EFE">
              <w:rPr>
                <w:lang w:val="ro-RO"/>
              </w:rPr>
              <w:t>ț</w:t>
            </w:r>
            <w:r w:rsidRPr="00345EFE">
              <w:rPr>
                <w:lang w:val="ro-RO"/>
              </w:rPr>
              <w:t xml:space="preserve">ile de producere și furnizare a gazelor naturale. Totodată, potrivit pct. </w:t>
            </w:r>
            <w:r w:rsidR="000F189C">
              <w:rPr>
                <w:lang w:val="ro-RO"/>
              </w:rPr>
              <w:t>63 din Regulamentul privind situațiile excepționale</w:t>
            </w:r>
            <w:r w:rsidRPr="00345EFE">
              <w:rPr>
                <w:lang w:val="ro-RO"/>
              </w:rPr>
              <w:t>, în cazul apari</w:t>
            </w:r>
            <w:r w:rsidR="00DE7694" w:rsidRPr="00345EFE">
              <w:rPr>
                <w:lang w:val="ro-RO"/>
              </w:rPr>
              <w:t>ț</w:t>
            </w:r>
            <w:r w:rsidRPr="00345EFE">
              <w:rPr>
                <w:lang w:val="ro-RO"/>
              </w:rPr>
              <w:t>iei unor situa</w:t>
            </w:r>
            <w:r w:rsidR="00DE7694" w:rsidRPr="00345EFE">
              <w:rPr>
                <w:lang w:val="ro-RO"/>
              </w:rPr>
              <w:t>ț</w:t>
            </w:r>
            <w:r w:rsidRPr="00345EFE">
              <w:rPr>
                <w:lang w:val="ro-RO"/>
              </w:rPr>
              <w:t>ii excep</w:t>
            </w:r>
            <w:r w:rsidR="00DE7694" w:rsidRPr="00345EFE">
              <w:rPr>
                <w:lang w:val="ro-RO"/>
              </w:rPr>
              <w:t>ț</w:t>
            </w:r>
            <w:r w:rsidRPr="00345EFE">
              <w:rPr>
                <w:lang w:val="ro-RO"/>
              </w:rPr>
              <w:t>ionale Comisia desemnează un operato</w:t>
            </w:r>
            <w:r w:rsidR="000F189C">
              <w:rPr>
                <w:lang w:val="ro-RO"/>
              </w:rPr>
              <w:t>r al sistemului de transport</w:t>
            </w:r>
            <w:r w:rsidRPr="00345EFE">
              <w:rPr>
                <w:lang w:val="ro-RO"/>
              </w:rPr>
              <w:t xml:space="preserve"> (din cei doi existen</w:t>
            </w:r>
            <w:r w:rsidR="00DE7694" w:rsidRPr="00345EFE">
              <w:rPr>
                <w:lang w:val="ro-RO"/>
              </w:rPr>
              <w:t>ț</w:t>
            </w:r>
            <w:r w:rsidRPr="00345EFE">
              <w:rPr>
                <w:lang w:val="ro-RO"/>
              </w:rPr>
              <w:t>i), care să dea indica</w:t>
            </w:r>
            <w:r w:rsidR="00DE7694" w:rsidRPr="00345EFE">
              <w:rPr>
                <w:lang w:val="ro-RO"/>
              </w:rPr>
              <w:t>ț</w:t>
            </w:r>
            <w:r w:rsidRPr="00345EFE">
              <w:rPr>
                <w:lang w:val="ro-RO"/>
              </w:rPr>
              <w:t xml:space="preserve">ii tuturor întreprinderi de gaze naturale cu privire la măsurile ce trebuie </w:t>
            </w:r>
            <w:r w:rsidR="00211C60" w:rsidRPr="00345EFE">
              <w:rPr>
                <w:lang w:val="ro-RO"/>
              </w:rPr>
              <w:t>întreprinse</w:t>
            </w:r>
            <w:r w:rsidRPr="00345EFE">
              <w:rPr>
                <w:lang w:val="ro-RO"/>
              </w:rPr>
              <w:t xml:space="preserve"> în conformitate cu Planul de urgen</w:t>
            </w:r>
            <w:r w:rsidR="00DE7694" w:rsidRPr="00345EFE">
              <w:rPr>
                <w:lang w:val="ro-RO"/>
              </w:rPr>
              <w:t>ț</w:t>
            </w:r>
            <w:r w:rsidRPr="00345EFE">
              <w:rPr>
                <w:lang w:val="ro-RO"/>
              </w:rPr>
              <w:t>ă</w:t>
            </w:r>
            <w:r w:rsidR="00211C60">
              <w:rPr>
                <w:lang w:val="ro-RO"/>
              </w:rPr>
              <w:t>.</w:t>
            </w:r>
          </w:p>
        </w:tc>
      </w:tr>
      <w:tr w:rsidR="00840E88" w:rsidRPr="001A66A7" w:rsidTr="00AE2AC6">
        <w:tc>
          <w:tcPr>
            <w:tcW w:w="567" w:type="dxa"/>
            <w:gridSpan w:val="2"/>
            <w:vMerge/>
          </w:tcPr>
          <w:p w:rsidR="00840E88" w:rsidRPr="00345EFE" w:rsidRDefault="00840E88" w:rsidP="00AE2AC6">
            <w:pPr>
              <w:spacing w:after="120"/>
              <w:jc w:val="center"/>
              <w:rPr>
                <w:lang w:val="ro-RO"/>
              </w:rPr>
            </w:pPr>
          </w:p>
        </w:tc>
        <w:tc>
          <w:tcPr>
            <w:tcW w:w="9621" w:type="dxa"/>
            <w:gridSpan w:val="2"/>
          </w:tcPr>
          <w:p w:rsidR="00840E88" w:rsidRPr="00345EFE" w:rsidRDefault="00840E88" w:rsidP="00AE2AC6">
            <w:pPr>
              <w:pStyle w:val="1"/>
              <w:numPr>
                <w:ilvl w:val="0"/>
                <w:numId w:val="2"/>
              </w:numPr>
              <w:shd w:val="clear" w:color="auto" w:fill="auto"/>
              <w:tabs>
                <w:tab w:val="left" w:pos="432"/>
              </w:tabs>
              <w:spacing w:before="0" w:after="120" w:line="240" w:lineRule="auto"/>
              <w:ind w:firstLine="0"/>
              <w:rPr>
                <w:sz w:val="24"/>
                <w:szCs w:val="24"/>
                <w:lang w:val="ro-RO"/>
              </w:rPr>
            </w:pPr>
            <w:r w:rsidRPr="00345EFE">
              <w:rPr>
                <w:rStyle w:val="a"/>
                <w:color w:val="000000"/>
                <w:sz w:val="24"/>
                <w:szCs w:val="24"/>
                <w:lang w:val="ro-RO" w:eastAsia="ro-RO"/>
              </w:rPr>
              <w:t>Punctul 17 ale Sec</w:t>
            </w:r>
            <w:r w:rsidR="00DE7694" w:rsidRPr="00345EFE">
              <w:rPr>
                <w:rStyle w:val="a"/>
                <w:color w:val="000000"/>
                <w:sz w:val="24"/>
                <w:szCs w:val="24"/>
                <w:lang w:val="ro-RO" w:eastAsia="ro-RO"/>
              </w:rPr>
              <w:t>ț</w:t>
            </w:r>
            <w:r w:rsidRPr="00345EFE">
              <w:rPr>
                <w:rStyle w:val="a"/>
                <w:color w:val="000000"/>
                <w:sz w:val="24"/>
                <w:szCs w:val="24"/>
                <w:lang w:val="ro-RO" w:eastAsia="ro-RO"/>
              </w:rPr>
              <w:t>iunii 2 din Planul de ac</w:t>
            </w:r>
            <w:r w:rsidR="00DE7694" w:rsidRPr="00345EFE">
              <w:rPr>
                <w:rStyle w:val="a"/>
                <w:color w:val="000000"/>
                <w:sz w:val="24"/>
                <w:szCs w:val="24"/>
                <w:lang w:val="ro-RO" w:eastAsia="ro-RO"/>
              </w:rPr>
              <w:t>ț</w:t>
            </w:r>
            <w:r w:rsidRPr="00345EFE">
              <w:rPr>
                <w:rStyle w:val="a"/>
                <w:color w:val="000000"/>
                <w:sz w:val="24"/>
                <w:szCs w:val="24"/>
                <w:lang w:val="ro-RO" w:eastAsia="ro-RO"/>
              </w:rPr>
              <w:t xml:space="preserve">iuni urmează a fi completat cu prevederi cu referire la obligativitatea informării, </w:t>
            </w:r>
            <w:r w:rsidR="002C4E51" w:rsidRPr="00345EFE">
              <w:rPr>
                <w:rStyle w:val="a"/>
                <w:color w:val="000000"/>
                <w:sz w:val="24"/>
                <w:szCs w:val="24"/>
                <w:lang w:val="ro-RO" w:eastAsia="ro-RO"/>
              </w:rPr>
              <w:t>fără</w:t>
            </w:r>
            <w:r w:rsidRPr="00345EFE">
              <w:rPr>
                <w:rStyle w:val="a"/>
                <w:color w:val="000000"/>
                <w:sz w:val="24"/>
                <w:szCs w:val="24"/>
                <w:lang w:val="ro-RO" w:eastAsia="ro-RO"/>
              </w:rPr>
              <w:t xml:space="preserve"> întârziere, a Serviciului de Informa</w:t>
            </w:r>
            <w:r w:rsidR="00DE7694" w:rsidRPr="00345EFE">
              <w:rPr>
                <w:rStyle w:val="a"/>
                <w:color w:val="000000"/>
                <w:sz w:val="24"/>
                <w:szCs w:val="24"/>
                <w:lang w:val="ro-RO" w:eastAsia="ro-RO"/>
              </w:rPr>
              <w:t>ț</w:t>
            </w:r>
            <w:r w:rsidRPr="00345EFE">
              <w:rPr>
                <w:rStyle w:val="a"/>
                <w:color w:val="000000"/>
                <w:sz w:val="24"/>
                <w:szCs w:val="24"/>
                <w:lang w:val="ro-RO" w:eastAsia="ro-RO"/>
              </w:rPr>
              <w:t>ii şi Securitate, de către operatorii de transport, distribu</w:t>
            </w:r>
            <w:r w:rsidR="00DE7694" w:rsidRPr="00345EFE">
              <w:rPr>
                <w:rStyle w:val="a"/>
                <w:color w:val="000000"/>
                <w:sz w:val="24"/>
                <w:szCs w:val="24"/>
                <w:lang w:val="ro-RO" w:eastAsia="ro-RO"/>
              </w:rPr>
              <w:t>ț</w:t>
            </w:r>
            <w:r w:rsidRPr="00345EFE">
              <w:rPr>
                <w:rStyle w:val="a"/>
                <w:color w:val="000000"/>
                <w:sz w:val="24"/>
                <w:szCs w:val="24"/>
                <w:lang w:val="ro-RO" w:eastAsia="ro-RO"/>
              </w:rPr>
              <w:t>ie, furnizare, producere a energiei electrice, în cazul apari</w:t>
            </w:r>
            <w:r w:rsidR="00DE7694" w:rsidRPr="00345EFE">
              <w:rPr>
                <w:rStyle w:val="a"/>
                <w:color w:val="000000"/>
                <w:sz w:val="24"/>
                <w:szCs w:val="24"/>
                <w:lang w:val="ro-RO" w:eastAsia="ro-RO"/>
              </w:rPr>
              <w:t>ț</w:t>
            </w:r>
            <w:r w:rsidRPr="00345EFE">
              <w:rPr>
                <w:rStyle w:val="a"/>
                <w:color w:val="000000"/>
                <w:sz w:val="24"/>
                <w:szCs w:val="24"/>
                <w:lang w:val="ro-RO" w:eastAsia="ro-RO"/>
              </w:rPr>
              <w:t>iei/constatării stărilor de alertă, urgen</w:t>
            </w:r>
            <w:r w:rsidR="00DE7694" w:rsidRPr="00345EFE">
              <w:rPr>
                <w:rStyle w:val="a"/>
                <w:color w:val="000000"/>
                <w:sz w:val="24"/>
                <w:szCs w:val="24"/>
                <w:lang w:val="ro-RO" w:eastAsia="ro-RO"/>
              </w:rPr>
              <w:t>ț</w:t>
            </w:r>
            <w:r w:rsidRPr="00345EFE">
              <w:rPr>
                <w:rStyle w:val="a"/>
                <w:color w:val="000000"/>
                <w:sz w:val="24"/>
                <w:szCs w:val="24"/>
                <w:lang w:val="ro-RO" w:eastAsia="ro-RO"/>
              </w:rPr>
              <w:t>ă, sau colaps.</w:t>
            </w:r>
          </w:p>
          <w:p w:rsidR="00840E88" w:rsidRPr="00345EFE" w:rsidRDefault="00840E88" w:rsidP="00AE2AC6">
            <w:pPr>
              <w:pStyle w:val="91"/>
              <w:tabs>
                <w:tab w:val="left" w:pos="432"/>
              </w:tabs>
              <w:spacing w:after="120" w:line="240" w:lineRule="auto"/>
              <w:rPr>
                <w:rStyle w:val="a"/>
                <w:color w:val="000000"/>
                <w:sz w:val="24"/>
                <w:szCs w:val="24"/>
                <w:lang w:val="ro-RO" w:eastAsia="ro-RO"/>
              </w:rPr>
            </w:pPr>
            <w:r w:rsidRPr="00345EFE">
              <w:rPr>
                <w:rStyle w:val="92"/>
                <w:i w:val="0"/>
                <w:iCs w:val="0"/>
                <w:color w:val="000000"/>
                <w:sz w:val="24"/>
                <w:szCs w:val="24"/>
                <w:lang w:val="ro-RO" w:eastAsia="ro-RO"/>
              </w:rPr>
              <w:t>Propunerea dată are drept scop realizarea deplină a atribu</w:t>
            </w:r>
            <w:r w:rsidR="00DE7694" w:rsidRPr="00345EFE">
              <w:rPr>
                <w:rStyle w:val="92"/>
                <w:i w:val="0"/>
                <w:iCs w:val="0"/>
                <w:color w:val="000000"/>
                <w:sz w:val="24"/>
                <w:szCs w:val="24"/>
                <w:lang w:val="ro-RO" w:eastAsia="ro-RO"/>
              </w:rPr>
              <w:t>ț</w:t>
            </w:r>
            <w:r w:rsidRPr="00345EFE">
              <w:rPr>
                <w:rStyle w:val="92"/>
                <w:i w:val="0"/>
                <w:iCs w:val="0"/>
                <w:color w:val="000000"/>
                <w:sz w:val="24"/>
                <w:szCs w:val="24"/>
                <w:lang w:val="ro-RO" w:eastAsia="ro-RO"/>
              </w:rPr>
              <w:t>iilor prevăzute de art. 7 lit. a) din Legea nr. 753 din 23.12.1999 cu privire la Serviciul de Informa</w:t>
            </w:r>
            <w:r w:rsidR="00DE7694" w:rsidRPr="00345EFE">
              <w:rPr>
                <w:rStyle w:val="92"/>
                <w:i w:val="0"/>
                <w:iCs w:val="0"/>
                <w:color w:val="000000"/>
                <w:sz w:val="24"/>
                <w:szCs w:val="24"/>
                <w:lang w:val="ro-RO" w:eastAsia="ro-RO"/>
              </w:rPr>
              <w:t>ț</w:t>
            </w:r>
            <w:r w:rsidRPr="00345EFE">
              <w:rPr>
                <w:rStyle w:val="92"/>
                <w:i w:val="0"/>
                <w:iCs w:val="0"/>
                <w:color w:val="000000"/>
                <w:sz w:val="24"/>
                <w:szCs w:val="24"/>
                <w:lang w:val="ro-RO" w:eastAsia="ro-RO"/>
              </w:rPr>
              <w:t>ii şi Securitate al Republicii Moldova, potrivit cărora SIS îi revin atribu</w:t>
            </w:r>
            <w:r w:rsidR="00DE7694" w:rsidRPr="00345EFE">
              <w:rPr>
                <w:rStyle w:val="92"/>
                <w:i w:val="0"/>
                <w:iCs w:val="0"/>
                <w:color w:val="000000"/>
                <w:sz w:val="24"/>
                <w:szCs w:val="24"/>
                <w:lang w:val="ro-RO" w:eastAsia="ro-RO"/>
              </w:rPr>
              <w:t>ț</w:t>
            </w:r>
            <w:r w:rsidRPr="00345EFE">
              <w:rPr>
                <w:rStyle w:val="92"/>
                <w:i w:val="0"/>
                <w:iCs w:val="0"/>
                <w:color w:val="000000"/>
                <w:sz w:val="24"/>
                <w:szCs w:val="24"/>
                <w:lang w:val="ro-RO" w:eastAsia="ro-RO"/>
              </w:rPr>
              <w:t xml:space="preserve">iile de </w:t>
            </w:r>
            <w:r w:rsidRPr="00345EFE">
              <w:rPr>
                <w:rStyle w:val="9"/>
                <w:i/>
                <w:iCs/>
                <w:color w:val="000000"/>
                <w:sz w:val="24"/>
                <w:szCs w:val="24"/>
                <w:lang w:val="ro-RO" w:eastAsia="ro-RO"/>
              </w:rPr>
              <w:t>elaborare şi realizare, în limita competen</w:t>
            </w:r>
            <w:r w:rsidR="00DE7694" w:rsidRPr="00345EFE">
              <w:rPr>
                <w:rStyle w:val="9"/>
                <w:i/>
                <w:iCs/>
                <w:color w:val="000000"/>
                <w:sz w:val="24"/>
                <w:szCs w:val="24"/>
                <w:lang w:val="ro-RO" w:eastAsia="ro-RO"/>
              </w:rPr>
              <w:t>ț</w:t>
            </w:r>
            <w:r w:rsidRPr="00345EFE">
              <w:rPr>
                <w:rStyle w:val="9"/>
                <w:i/>
                <w:iCs/>
                <w:color w:val="000000"/>
                <w:sz w:val="24"/>
                <w:szCs w:val="24"/>
                <w:lang w:val="ro-RO" w:eastAsia="ro-RO"/>
              </w:rPr>
              <w:t>ei sale, a unui sistem de măsuri orientate spre descoperirea</w:t>
            </w:r>
            <w:r w:rsidRPr="00345EFE">
              <w:rPr>
                <w:rStyle w:val="92"/>
                <w:i w:val="0"/>
                <w:iCs w:val="0"/>
                <w:color w:val="000000"/>
                <w:sz w:val="24"/>
                <w:szCs w:val="24"/>
                <w:lang w:val="ro-RO" w:eastAsia="ro-RO"/>
              </w:rPr>
              <w:t xml:space="preserve">, </w:t>
            </w:r>
            <w:r w:rsidRPr="00345EFE">
              <w:rPr>
                <w:rStyle w:val="9"/>
                <w:i/>
                <w:iCs/>
                <w:color w:val="000000"/>
                <w:sz w:val="24"/>
                <w:szCs w:val="24"/>
                <w:lang w:val="ro-RO" w:eastAsia="ro-RO"/>
              </w:rPr>
              <w:t>prevenirea şi contracararea ac</w:t>
            </w:r>
            <w:r w:rsidR="00DE7694" w:rsidRPr="00345EFE">
              <w:rPr>
                <w:rStyle w:val="9"/>
                <w:i/>
                <w:iCs/>
                <w:color w:val="000000"/>
                <w:sz w:val="24"/>
                <w:szCs w:val="24"/>
                <w:lang w:val="ro-RO" w:eastAsia="ro-RO"/>
              </w:rPr>
              <w:t>ț</w:t>
            </w:r>
            <w:r w:rsidRPr="00345EFE">
              <w:rPr>
                <w:rStyle w:val="9"/>
                <w:i/>
                <w:iCs/>
                <w:color w:val="000000"/>
                <w:sz w:val="24"/>
                <w:szCs w:val="24"/>
                <w:lang w:val="ro-RO" w:eastAsia="ro-RO"/>
              </w:rPr>
              <w:t>iunilor care favorizează apari</w:t>
            </w:r>
            <w:r w:rsidR="00DE7694" w:rsidRPr="00345EFE">
              <w:rPr>
                <w:rStyle w:val="9"/>
                <w:i/>
                <w:iCs/>
                <w:color w:val="000000"/>
                <w:sz w:val="24"/>
                <w:szCs w:val="24"/>
                <w:lang w:val="ro-RO" w:eastAsia="ro-RO"/>
              </w:rPr>
              <w:t>ț</w:t>
            </w:r>
            <w:r w:rsidRPr="00345EFE">
              <w:rPr>
                <w:rStyle w:val="9"/>
                <w:i/>
                <w:iCs/>
                <w:color w:val="000000"/>
                <w:sz w:val="24"/>
                <w:szCs w:val="24"/>
                <w:lang w:val="ro-RO" w:eastAsia="ro-RO"/>
              </w:rPr>
              <w:t>ia de situa</w:t>
            </w:r>
            <w:r w:rsidR="00DE7694" w:rsidRPr="00345EFE">
              <w:rPr>
                <w:rStyle w:val="9"/>
                <w:i/>
                <w:iCs/>
                <w:color w:val="000000"/>
                <w:sz w:val="24"/>
                <w:szCs w:val="24"/>
                <w:lang w:val="ro-RO" w:eastAsia="ro-RO"/>
              </w:rPr>
              <w:t>ț</w:t>
            </w:r>
            <w:r w:rsidRPr="00345EFE">
              <w:rPr>
                <w:rStyle w:val="9"/>
                <w:i/>
                <w:iCs/>
                <w:color w:val="000000"/>
                <w:sz w:val="24"/>
                <w:szCs w:val="24"/>
                <w:lang w:val="ro-RO" w:eastAsia="ro-RO"/>
              </w:rPr>
              <w:t>ii excep</w:t>
            </w:r>
            <w:r w:rsidR="00DE7694" w:rsidRPr="00345EFE">
              <w:rPr>
                <w:rStyle w:val="9"/>
                <w:i/>
                <w:iCs/>
                <w:color w:val="000000"/>
                <w:sz w:val="24"/>
                <w:szCs w:val="24"/>
                <w:lang w:val="ro-RO" w:eastAsia="ro-RO"/>
              </w:rPr>
              <w:t>ț</w:t>
            </w:r>
            <w:r w:rsidRPr="00345EFE">
              <w:rPr>
                <w:rStyle w:val="9"/>
                <w:i/>
                <w:iCs/>
                <w:color w:val="000000"/>
                <w:sz w:val="24"/>
                <w:szCs w:val="24"/>
                <w:lang w:val="ro-RO" w:eastAsia="ro-RO"/>
              </w:rPr>
              <w:t>ionale în transport, telecomunica</w:t>
            </w:r>
            <w:r w:rsidR="00DE7694" w:rsidRPr="00345EFE">
              <w:rPr>
                <w:rStyle w:val="9"/>
                <w:i/>
                <w:iCs/>
                <w:color w:val="000000"/>
                <w:sz w:val="24"/>
                <w:szCs w:val="24"/>
                <w:lang w:val="ro-RO" w:eastAsia="ro-RO"/>
              </w:rPr>
              <w:t>ț</w:t>
            </w:r>
            <w:r w:rsidRPr="00345EFE">
              <w:rPr>
                <w:rStyle w:val="9"/>
                <w:i/>
                <w:iCs/>
                <w:color w:val="000000"/>
                <w:sz w:val="24"/>
                <w:szCs w:val="24"/>
                <w:lang w:val="ro-RO" w:eastAsia="ro-RO"/>
              </w:rPr>
              <w:t>ii, la unită</w:t>
            </w:r>
            <w:r w:rsidR="00DE7694" w:rsidRPr="00345EFE">
              <w:rPr>
                <w:rStyle w:val="9"/>
                <w:i/>
                <w:iCs/>
                <w:color w:val="000000"/>
                <w:sz w:val="24"/>
                <w:szCs w:val="24"/>
                <w:lang w:val="ro-RO" w:eastAsia="ro-RO"/>
              </w:rPr>
              <w:t>ț</w:t>
            </w:r>
            <w:r w:rsidRPr="00345EFE">
              <w:rPr>
                <w:rStyle w:val="9"/>
                <w:i/>
                <w:iCs/>
                <w:color w:val="000000"/>
                <w:sz w:val="24"/>
                <w:szCs w:val="24"/>
                <w:lang w:val="ro-RO" w:eastAsia="ro-RO"/>
              </w:rPr>
              <w:t>ile economice şi cele de importan</w:t>
            </w:r>
            <w:r w:rsidR="00DE7694" w:rsidRPr="00345EFE">
              <w:rPr>
                <w:rStyle w:val="9"/>
                <w:i/>
                <w:iCs/>
                <w:color w:val="000000"/>
                <w:sz w:val="24"/>
                <w:szCs w:val="24"/>
                <w:lang w:val="ro-RO" w:eastAsia="ro-RO"/>
              </w:rPr>
              <w:t>ț</w:t>
            </w:r>
            <w:r w:rsidRPr="00345EFE">
              <w:rPr>
                <w:rStyle w:val="9"/>
                <w:i/>
                <w:iCs/>
                <w:color w:val="000000"/>
                <w:sz w:val="24"/>
                <w:szCs w:val="24"/>
                <w:lang w:val="ro-RO" w:eastAsia="ro-RO"/>
              </w:rPr>
              <w:t>ă vitală şi care periclitează securitatea de stat, publică şi a persoanei.</w:t>
            </w:r>
          </w:p>
        </w:tc>
        <w:tc>
          <w:tcPr>
            <w:tcW w:w="5310" w:type="dxa"/>
          </w:tcPr>
          <w:p w:rsidR="00840E88" w:rsidRPr="00345EFE" w:rsidRDefault="00840E88" w:rsidP="00AE2AC6">
            <w:pPr>
              <w:spacing w:after="120"/>
              <w:rPr>
                <w:b/>
                <w:lang w:val="ro-RO"/>
              </w:rPr>
            </w:pPr>
            <w:r w:rsidRPr="00345EFE">
              <w:rPr>
                <w:b/>
                <w:lang w:val="ro-RO"/>
              </w:rPr>
              <w:t>Se acceptă par</w:t>
            </w:r>
            <w:r w:rsidR="00DE7694" w:rsidRPr="00345EFE">
              <w:rPr>
                <w:b/>
                <w:lang w:val="ro-RO"/>
              </w:rPr>
              <w:t>ț</w:t>
            </w:r>
            <w:r w:rsidRPr="00345EFE">
              <w:rPr>
                <w:b/>
                <w:lang w:val="ro-RO"/>
              </w:rPr>
              <w:t>ial</w:t>
            </w:r>
          </w:p>
          <w:p w:rsidR="00840E88" w:rsidRPr="00345EFE" w:rsidRDefault="005A582E" w:rsidP="00AE2AC6">
            <w:pPr>
              <w:spacing w:after="120"/>
              <w:rPr>
                <w:lang w:val="ro-RO"/>
              </w:rPr>
            </w:pPr>
            <w:r>
              <w:rPr>
                <w:lang w:val="ro-RO"/>
              </w:rPr>
              <w:t>Obligația de i</w:t>
            </w:r>
            <w:r w:rsidR="00840E88" w:rsidRPr="00345EFE">
              <w:rPr>
                <w:lang w:val="ro-RO"/>
              </w:rPr>
              <w:t>nformare</w:t>
            </w:r>
            <w:r>
              <w:rPr>
                <w:lang w:val="ro-RO"/>
              </w:rPr>
              <w:t xml:space="preserve"> </w:t>
            </w:r>
            <w:r w:rsidR="00840E88" w:rsidRPr="00345EFE">
              <w:rPr>
                <w:lang w:val="ro-RO"/>
              </w:rPr>
              <w:t>a Serviciului de Informa</w:t>
            </w:r>
            <w:r w:rsidR="00DE7694" w:rsidRPr="00345EFE">
              <w:rPr>
                <w:lang w:val="ro-RO"/>
              </w:rPr>
              <w:t>ț</w:t>
            </w:r>
            <w:r>
              <w:rPr>
                <w:lang w:val="ro-RO"/>
              </w:rPr>
              <w:t>ii și Securitate</w:t>
            </w:r>
            <w:r w:rsidR="00840E88" w:rsidRPr="00345EFE">
              <w:rPr>
                <w:lang w:val="ro-RO"/>
              </w:rPr>
              <w:t xml:space="preserve"> va fi</w:t>
            </w:r>
            <w:r>
              <w:rPr>
                <w:lang w:val="ro-RO"/>
              </w:rPr>
              <w:t xml:space="preserve"> instituită în sarcina</w:t>
            </w:r>
            <w:r w:rsidR="00840E88" w:rsidRPr="00345EFE">
              <w:rPr>
                <w:lang w:val="ro-RO"/>
              </w:rPr>
              <w:t xml:space="preserve"> organul</w:t>
            </w:r>
            <w:r w:rsidR="00ED3470">
              <w:rPr>
                <w:lang w:val="ro-RO"/>
              </w:rPr>
              <w:t>ui</w:t>
            </w:r>
            <w:r w:rsidR="00840E88" w:rsidRPr="00345EFE">
              <w:rPr>
                <w:lang w:val="ro-RO"/>
              </w:rPr>
              <w:t xml:space="preserve"> central de specialitate al administra</w:t>
            </w:r>
            <w:r w:rsidR="00DE7694" w:rsidRPr="00345EFE">
              <w:rPr>
                <w:lang w:val="ro-RO"/>
              </w:rPr>
              <w:t>ț</w:t>
            </w:r>
            <w:r w:rsidR="00840E88" w:rsidRPr="00345EFE">
              <w:rPr>
                <w:lang w:val="ro-RO"/>
              </w:rPr>
              <w:t>iei p</w:t>
            </w:r>
            <w:r>
              <w:rPr>
                <w:lang w:val="ro-RO"/>
              </w:rPr>
              <w:t>ublice în domeniul energeticii, iar modificările de rigoare au fost operate la pct. 53 din Planul de urgență.</w:t>
            </w:r>
          </w:p>
        </w:tc>
      </w:tr>
      <w:tr w:rsidR="004D6641" w:rsidRPr="001A66A7" w:rsidTr="00AE2AC6">
        <w:tc>
          <w:tcPr>
            <w:tcW w:w="15498" w:type="dxa"/>
            <w:gridSpan w:val="5"/>
            <w:vAlign w:val="center"/>
          </w:tcPr>
          <w:p w:rsidR="004D6641" w:rsidRPr="00345EFE" w:rsidRDefault="004D6641" w:rsidP="00AE2AC6">
            <w:pPr>
              <w:spacing w:after="120"/>
              <w:jc w:val="center"/>
              <w:rPr>
                <w:lang w:val="ro-RO"/>
              </w:rPr>
            </w:pPr>
            <w:r w:rsidRPr="00345EFE">
              <w:rPr>
                <w:b/>
                <w:lang w:val="ro-RO"/>
              </w:rPr>
              <w:t>Agen</w:t>
            </w:r>
            <w:r w:rsidR="00DE7694" w:rsidRPr="00345EFE">
              <w:rPr>
                <w:b/>
                <w:lang w:val="ro-RO"/>
              </w:rPr>
              <w:t>ț</w:t>
            </w:r>
            <w:r w:rsidRPr="00345EFE">
              <w:rPr>
                <w:b/>
                <w:lang w:val="ro-RO"/>
              </w:rPr>
              <w:t>ia Na</w:t>
            </w:r>
            <w:r w:rsidR="00DE7694" w:rsidRPr="00345EFE">
              <w:rPr>
                <w:b/>
                <w:lang w:val="ro-RO"/>
              </w:rPr>
              <w:t>ț</w:t>
            </w:r>
            <w:r w:rsidRPr="00345EFE">
              <w:rPr>
                <w:b/>
                <w:lang w:val="ro-RO"/>
              </w:rPr>
              <w:t>ională pentru Reglementare în Energetică a prezentat avizul prin scrisoarea nr. 03/181 din 05.02.2018</w:t>
            </w:r>
          </w:p>
        </w:tc>
      </w:tr>
      <w:tr w:rsidR="0059066A" w:rsidRPr="001A66A7" w:rsidTr="00AE2AC6">
        <w:tc>
          <w:tcPr>
            <w:tcW w:w="567" w:type="dxa"/>
            <w:gridSpan w:val="2"/>
          </w:tcPr>
          <w:p w:rsidR="0059066A" w:rsidRPr="00345EFE" w:rsidRDefault="0059066A" w:rsidP="00AE2AC6">
            <w:pPr>
              <w:spacing w:after="120"/>
              <w:jc w:val="center"/>
              <w:rPr>
                <w:lang w:val="ro-RO"/>
              </w:rPr>
            </w:pPr>
            <w:r w:rsidRPr="00345EFE">
              <w:rPr>
                <w:lang w:val="ro-RO"/>
              </w:rPr>
              <w:t>1.</w:t>
            </w:r>
          </w:p>
        </w:tc>
        <w:tc>
          <w:tcPr>
            <w:tcW w:w="9621" w:type="dxa"/>
            <w:gridSpan w:val="2"/>
          </w:tcPr>
          <w:p w:rsidR="0059066A" w:rsidRPr="00345EFE" w:rsidRDefault="0059066A" w:rsidP="00AE2AC6">
            <w:pPr>
              <w:pStyle w:val="151"/>
              <w:shd w:val="clear" w:color="auto" w:fill="auto"/>
              <w:tabs>
                <w:tab w:val="left" w:pos="290"/>
              </w:tabs>
              <w:spacing w:before="0" w:after="120" w:line="240" w:lineRule="auto"/>
              <w:jc w:val="left"/>
              <w:rPr>
                <w:rFonts w:ascii="Times New Roman" w:hAnsi="Times New Roman" w:cs="Times New Roman"/>
                <w:sz w:val="24"/>
                <w:szCs w:val="24"/>
                <w:lang w:val="ro-RO"/>
              </w:rPr>
            </w:pPr>
            <w:r w:rsidRPr="00345EFE">
              <w:rPr>
                <w:rStyle w:val="15"/>
                <w:rFonts w:ascii="Times New Roman" w:hAnsi="Times New Roman" w:cs="Times New Roman"/>
                <w:color w:val="000000"/>
                <w:sz w:val="24"/>
                <w:szCs w:val="24"/>
                <w:lang w:val="ro-RO" w:eastAsia="ro-RO"/>
              </w:rPr>
              <w:t>Agen</w:t>
            </w:r>
            <w:r w:rsidR="00DE7694" w:rsidRPr="00345EFE">
              <w:rPr>
                <w:rStyle w:val="15"/>
                <w:rFonts w:ascii="Times New Roman" w:hAnsi="Times New Roman" w:cs="Times New Roman"/>
                <w:color w:val="000000"/>
                <w:sz w:val="24"/>
                <w:szCs w:val="24"/>
                <w:lang w:val="ro-RO" w:eastAsia="ro-RO"/>
              </w:rPr>
              <w:t>ț</w:t>
            </w:r>
            <w:r w:rsidRPr="00345EFE">
              <w:rPr>
                <w:rStyle w:val="15"/>
                <w:rFonts w:ascii="Times New Roman" w:hAnsi="Times New Roman" w:cs="Times New Roman"/>
                <w:color w:val="000000"/>
                <w:sz w:val="24"/>
                <w:szCs w:val="24"/>
                <w:lang w:val="ro-RO" w:eastAsia="ro-RO"/>
              </w:rPr>
              <w:t>ia Na</w:t>
            </w:r>
            <w:r w:rsidR="00DE7694" w:rsidRPr="00345EFE">
              <w:rPr>
                <w:rStyle w:val="15"/>
                <w:rFonts w:ascii="Times New Roman" w:hAnsi="Times New Roman" w:cs="Times New Roman"/>
                <w:color w:val="000000"/>
                <w:sz w:val="24"/>
                <w:szCs w:val="24"/>
                <w:lang w:val="ro-RO" w:eastAsia="ro-RO"/>
              </w:rPr>
              <w:t>ț</w:t>
            </w:r>
            <w:r w:rsidRPr="00345EFE">
              <w:rPr>
                <w:rStyle w:val="15"/>
                <w:rFonts w:ascii="Times New Roman" w:hAnsi="Times New Roman" w:cs="Times New Roman"/>
                <w:color w:val="000000"/>
                <w:sz w:val="24"/>
                <w:szCs w:val="24"/>
                <w:lang w:val="ro-RO" w:eastAsia="ro-RO"/>
              </w:rPr>
              <w:t xml:space="preserve">ională pentru Reglementare în Energetică a examinat proiectul Hotărârii Guvernului privind aprobarea </w:t>
            </w:r>
            <w:r w:rsidRPr="00345EFE">
              <w:rPr>
                <w:rStyle w:val="150"/>
                <w:rFonts w:ascii="Times New Roman" w:hAnsi="Times New Roman" w:cs="Times New Roman"/>
                <w:color w:val="000000"/>
                <w:sz w:val="24"/>
                <w:szCs w:val="24"/>
                <w:lang w:val="ro-RO" w:eastAsia="ro-RO"/>
              </w:rPr>
              <w:t>Regulamentului privind situa</w:t>
            </w:r>
            <w:r w:rsidR="00DE7694" w:rsidRPr="00345EFE">
              <w:rPr>
                <w:rStyle w:val="150"/>
                <w:rFonts w:ascii="Times New Roman" w:hAnsi="Times New Roman" w:cs="Times New Roman"/>
                <w:color w:val="000000"/>
                <w:sz w:val="24"/>
                <w:szCs w:val="24"/>
                <w:lang w:val="ro-RO" w:eastAsia="ro-RO"/>
              </w:rPr>
              <w:t>ț</w:t>
            </w:r>
            <w:r w:rsidRPr="00345EFE">
              <w:rPr>
                <w:rStyle w:val="150"/>
                <w:rFonts w:ascii="Times New Roman" w:hAnsi="Times New Roman" w:cs="Times New Roman"/>
                <w:color w:val="000000"/>
                <w:sz w:val="24"/>
                <w:szCs w:val="24"/>
                <w:lang w:val="ro-RO" w:eastAsia="ro-RO"/>
              </w:rPr>
              <w:t>iile excep</w:t>
            </w:r>
            <w:r w:rsidR="00DE7694" w:rsidRPr="00345EFE">
              <w:rPr>
                <w:rStyle w:val="150"/>
                <w:rFonts w:ascii="Times New Roman" w:hAnsi="Times New Roman" w:cs="Times New Roman"/>
                <w:color w:val="000000"/>
                <w:sz w:val="24"/>
                <w:szCs w:val="24"/>
                <w:lang w:val="ro-RO" w:eastAsia="ro-RO"/>
              </w:rPr>
              <w:t>ț</w:t>
            </w:r>
            <w:r w:rsidRPr="00345EFE">
              <w:rPr>
                <w:rStyle w:val="150"/>
                <w:rFonts w:ascii="Times New Roman" w:hAnsi="Times New Roman" w:cs="Times New Roman"/>
                <w:color w:val="000000"/>
                <w:sz w:val="24"/>
                <w:szCs w:val="24"/>
                <w:lang w:val="ro-RO" w:eastAsia="ro-RO"/>
              </w:rPr>
              <w:t>ionale pe pia</w:t>
            </w:r>
            <w:r w:rsidR="00DE7694" w:rsidRPr="00345EFE">
              <w:rPr>
                <w:rStyle w:val="150"/>
                <w:rFonts w:ascii="Times New Roman" w:hAnsi="Times New Roman" w:cs="Times New Roman"/>
                <w:color w:val="000000"/>
                <w:sz w:val="24"/>
                <w:szCs w:val="24"/>
                <w:lang w:val="ro-RO" w:eastAsia="ro-RO"/>
              </w:rPr>
              <w:t>ț</w:t>
            </w:r>
            <w:r w:rsidRPr="00345EFE">
              <w:rPr>
                <w:rStyle w:val="150"/>
                <w:rFonts w:ascii="Times New Roman" w:hAnsi="Times New Roman" w:cs="Times New Roman"/>
                <w:color w:val="000000"/>
                <w:sz w:val="24"/>
                <w:szCs w:val="24"/>
                <w:lang w:val="ro-RO" w:eastAsia="ro-RO"/>
              </w:rPr>
              <w:t>a gazelor naturale şi a Planului de ac</w:t>
            </w:r>
            <w:r w:rsidR="00DE7694" w:rsidRPr="00345EFE">
              <w:rPr>
                <w:rStyle w:val="150"/>
                <w:rFonts w:ascii="Times New Roman" w:hAnsi="Times New Roman" w:cs="Times New Roman"/>
                <w:color w:val="000000"/>
                <w:sz w:val="24"/>
                <w:szCs w:val="24"/>
                <w:lang w:val="ro-RO" w:eastAsia="ro-RO"/>
              </w:rPr>
              <w:t>ț</w:t>
            </w:r>
            <w:r w:rsidRPr="00345EFE">
              <w:rPr>
                <w:rStyle w:val="150"/>
                <w:rFonts w:ascii="Times New Roman" w:hAnsi="Times New Roman" w:cs="Times New Roman"/>
                <w:color w:val="000000"/>
                <w:sz w:val="24"/>
                <w:szCs w:val="24"/>
                <w:lang w:val="ro-RO" w:eastAsia="ro-RO"/>
              </w:rPr>
              <w:t>iuni pentru situa</w:t>
            </w:r>
            <w:r w:rsidR="00DE7694" w:rsidRPr="00345EFE">
              <w:rPr>
                <w:rStyle w:val="150"/>
                <w:rFonts w:ascii="Times New Roman" w:hAnsi="Times New Roman" w:cs="Times New Roman"/>
                <w:color w:val="000000"/>
                <w:sz w:val="24"/>
                <w:szCs w:val="24"/>
                <w:lang w:val="ro-RO" w:eastAsia="ro-RO"/>
              </w:rPr>
              <w:t>ț</w:t>
            </w:r>
            <w:r w:rsidRPr="00345EFE">
              <w:rPr>
                <w:rStyle w:val="150"/>
                <w:rFonts w:ascii="Times New Roman" w:hAnsi="Times New Roman" w:cs="Times New Roman"/>
                <w:color w:val="000000"/>
                <w:sz w:val="24"/>
                <w:szCs w:val="24"/>
                <w:lang w:val="ro-RO" w:eastAsia="ro-RO"/>
              </w:rPr>
              <w:t>iile excep</w:t>
            </w:r>
            <w:r w:rsidR="00DE7694" w:rsidRPr="00345EFE">
              <w:rPr>
                <w:rStyle w:val="150"/>
                <w:rFonts w:ascii="Times New Roman" w:hAnsi="Times New Roman" w:cs="Times New Roman"/>
                <w:color w:val="000000"/>
                <w:sz w:val="24"/>
                <w:szCs w:val="24"/>
                <w:lang w:val="ro-RO" w:eastAsia="ro-RO"/>
              </w:rPr>
              <w:t>ț</w:t>
            </w:r>
            <w:r w:rsidRPr="00345EFE">
              <w:rPr>
                <w:rStyle w:val="150"/>
                <w:rFonts w:ascii="Times New Roman" w:hAnsi="Times New Roman" w:cs="Times New Roman"/>
                <w:color w:val="000000"/>
                <w:sz w:val="24"/>
                <w:szCs w:val="24"/>
                <w:lang w:val="ro-RO" w:eastAsia="ro-RO"/>
              </w:rPr>
              <w:t>ionale pe pia</w:t>
            </w:r>
            <w:r w:rsidR="00DE7694" w:rsidRPr="00345EFE">
              <w:rPr>
                <w:rStyle w:val="150"/>
                <w:rFonts w:ascii="Times New Roman" w:hAnsi="Times New Roman" w:cs="Times New Roman"/>
                <w:color w:val="000000"/>
                <w:sz w:val="24"/>
                <w:szCs w:val="24"/>
                <w:lang w:val="ro-RO" w:eastAsia="ro-RO"/>
              </w:rPr>
              <w:t>ț</w:t>
            </w:r>
            <w:r w:rsidRPr="00345EFE">
              <w:rPr>
                <w:rStyle w:val="150"/>
                <w:rFonts w:ascii="Times New Roman" w:hAnsi="Times New Roman" w:cs="Times New Roman"/>
                <w:color w:val="000000"/>
                <w:sz w:val="24"/>
                <w:szCs w:val="24"/>
                <w:lang w:val="ro-RO" w:eastAsia="ro-RO"/>
              </w:rPr>
              <w:t>a gazelor naturale</w:t>
            </w:r>
            <w:r w:rsidRPr="00345EFE">
              <w:rPr>
                <w:rStyle w:val="152"/>
                <w:rFonts w:ascii="Times New Roman" w:hAnsi="Times New Roman" w:cs="Times New Roman"/>
                <w:color w:val="000000"/>
                <w:sz w:val="24"/>
                <w:szCs w:val="24"/>
                <w:lang w:val="ro-RO" w:eastAsia="ro-RO"/>
              </w:rPr>
              <w:t xml:space="preserve"> </w:t>
            </w:r>
            <w:r w:rsidRPr="00345EFE">
              <w:rPr>
                <w:rStyle w:val="15"/>
                <w:rFonts w:ascii="Times New Roman" w:hAnsi="Times New Roman" w:cs="Times New Roman"/>
                <w:color w:val="000000"/>
                <w:sz w:val="24"/>
                <w:szCs w:val="24"/>
                <w:lang w:val="ro-RO" w:eastAsia="ro-RO"/>
              </w:rPr>
              <w:t>şi prezintă următoarele propuneri:</w:t>
            </w:r>
          </w:p>
          <w:p w:rsidR="0059066A" w:rsidRPr="00345EFE" w:rsidRDefault="0059066A" w:rsidP="00AE2AC6">
            <w:pPr>
              <w:pStyle w:val="121"/>
              <w:numPr>
                <w:ilvl w:val="0"/>
                <w:numId w:val="3"/>
              </w:numPr>
              <w:shd w:val="clear" w:color="auto" w:fill="auto"/>
              <w:tabs>
                <w:tab w:val="left" w:pos="290"/>
                <w:tab w:val="left" w:pos="740"/>
              </w:tabs>
              <w:spacing w:before="0" w:after="120" w:line="240" w:lineRule="auto"/>
              <w:ind w:left="0" w:firstLine="0"/>
              <w:jc w:val="left"/>
              <w:rPr>
                <w:rFonts w:ascii="Times New Roman" w:hAnsi="Times New Roman" w:cs="Times New Roman"/>
                <w:sz w:val="24"/>
                <w:szCs w:val="24"/>
                <w:lang w:val="ro-RO"/>
              </w:rPr>
            </w:pPr>
            <w:r w:rsidRPr="00345EFE">
              <w:rPr>
                <w:rStyle w:val="120"/>
                <w:rFonts w:ascii="Times New Roman" w:hAnsi="Times New Roman" w:cs="Times New Roman"/>
                <w:b/>
                <w:bCs/>
                <w:color w:val="000000"/>
                <w:sz w:val="24"/>
                <w:szCs w:val="24"/>
                <w:lang w:val="ro-RO" w:eastAsia="ro-RO"/>
              </w:rPr>
              <w:t>La proiectul Regulamentului privind situa</w:t>
            </w:r>
            <w:r w:rsidR="00DE7694" w:rsidRPr="00345EFE">
              <w:rPr>
                <w:rStyle w:val="120"/>
                <w:rFonts w:ascii="Times New Roman" w:hAnsi="Times New Roman" w:cs="Times New Roman"/>
                <w:b/>
                <w:bCs/>
                <w:color w:val="000000"/>
                <w:sz w:val="24"/>
                <w:szCs w:val="24"/>
                <w:lang w:val="ro-RO" w:eastAsia="ro-RO"/>
              </w:rPr>
              <w:t>ț</w:t>
            </w:r>
            <w:r w:rsidRPr="00345EFE">
              <w:rPr>
                <w:rStyle w:val="120"/>
                <w:rFonts w:ascii="Times New Roman" w:hAnsi="Times New Roman" w:cs="Times New Roman"/>
                <w:b/>
                <w:bCs/>
                <w:color w:val="000000"/>
                <w:sz w:val="24"/>
                <w:szCs w:val="24"/>
                <w:lang w:val="ro-RO" w:eastAsia="ro-RO"/>
              </w:rPr>
              <w:t>iile excep</w:t>
            </w:r>
            <w:r w:rsidR="00DE7694" w:rsidRPr="00345EFE">
              <w:rPr>
                <w:rStyle w:val="120"/>
                <w:rFonts w:ascii="Times New Roman" w:hAnsi="Times New Roman" w:cs="Times New Roman"/>
                <w:b/>
                <w:bCs/>
                <w:color w:val="000000"/>
                <w:sz w:val="24"/>
                <w:szCs w:val="24"/>
                <w:lang w:val="ro-RO" w:eastAsia="ro-RO"/>
              </w:rPr>
              <w:t>ț</w:t>
            </w:r>
            <w:r w:rsidRPr="00345EFE">
              <w:rPr>
                <w:rStyle w:val="120"/>
                <w:rFonts w:ascii="Times New Roman" w:hAnsi="Times New Roman" w:cs="Times New Roman"/>
                <w:b/>
                <w:bCs/>
                <w:color w:val="000000"/>
                <w:sz w:val="24"/>
                <w:szCs w:val="24"/>
                <w:lang w:val="ro-RO" w:eastAsia="ro-RO"/>
              </w:rPr>
              <w:t>ionale pe pia</w:t>
            </w:r>
            <w:r w:rsidR="00DE7694" w:rsidRPr="00345EFE">
              <w:rPr>
                <w:rStyle w:val="120"/>
                <w:rFonts w:ascii="Times New Roman" w:hAnsi="Times New Roman" w:cs="Times New Roman"/>
                <w:b/>
                <w:bCs/>
                <w:color w:val="000000"/>
                <w:sz w:val="24"/>
                <w:szCs w:val="24"/>
                <w:lang w:val="ro-RO" w:eastAsia="ro-RO"/>
              </w:rPr>
              <w:t>ț</w:t>
            </w:r>
            <w:r w:rsidRPr="00345EFE">
              <w:rPr>
                <w:rStyle w:val="120"/>
                <w:rFonts w:ascii="Times New Roman" w:hAnsi="Times New Roman" w:cs="Times New Roman"/>
                <w:b/>
                <w:bCs/>
                <w:color w:val="000000"/>
                <w:sz w:val="24"/>
                <w:szCs w:val="24"/>
                <w:lang w:val="ro-RO" w:eastAsia="ro-RO"/>
              </w:rPr>
              <w:t>a gazelor naturale</w:t>
            </w:r>
          </w:p>
          <w:p w:rsidR="0059066A" w:rsidRPr="00345EFE" w:rsidRDefault="0059066A" w:rsidP="00AE2AC6">
            <w:pPr>
              <w:pStyle w:val="151"/>
              <w:numPr>
                <w:ilvl w:val="0"/>
                <w:numId w:val="4"/>
              </w:numPr>
              <w:shd w:val="clear" w:color="auto" w:fill="auto"/>
              <w:tabs>
                <w:tab w:val="left" w:pos="290"/>
                <w:tab w:val="left" w:pos="994"/>
              </w:tabs>
              <w:spacing w:before="0" w:after="120" w:line="240" w:lineRule="auto"/>
              <w:jc w:val="left"/>
              <w:rPr>
                <w:rFonts w:ascii="Times New Roman" w:hAnsi="Times New Roman" w:cs="Times New Roman"/>
                <w:sz w:val="24"/>
                <w:szCs w:val="24"/>
                <w:lang w:val="ro-RO"/>
              </w:rPr>
            </w:pPr>
            <w:r w:rsidRPr="00345EFE">
              <w:rPr>
                <w:rStyle w:val="152"/>
                <w:rFonts w:ascii="Times New Roman" w:hAnsi="Times New Roman" w:cs="Times New Roman"/>
                <w:color w:val="000000"/>
                <w:sz w:val="24"/>
                <w:szCs w:val="24"/>
                <w:lang w:val="ro-RO" w:eastAsia="ro-RO"/>
              </w:rPr>
              <w:t xml:space="preserve">Punctul 2, litera a), </w:t>
            </w:r>
            <w:r w:rsidRPr="00345EFE">
              <w:rPr>
                <w:rStyle w:val="15"/>
                <w:rFonts w:ascii="Times New Roman" w:hAnsi="Times New Roman" w:cs="Times New Roman"/>
                <w:color w:val="000000"/>
                <w:sz w:val="24"/>
                <w:szCs w:val="24"/>
                <w:lang w:val="ro-RO" w:eastAsia="ro-RO"/>
              </w:rPr>
              <w:t xml:space="preserve">propunem sintagma </w:t>
            </w:r>
            <w:r w:rsidRPr="00345EFE">
              <w:rPr>
                <w:rStyle w:val="150"/>
                <w:rFonts w:ascii="Times New Roman" w:hAnsi="Times New Roman" w:cs="Times New Roman"/>
                <w:color w:val="000000"/>
                <w:sz w:val="24"/>
                <w:szCs w:val="24"/>
                <w:lang w:val="ro-RO" w:eastAsia="ro-RO"/>
              </w:rPr>
              <w:t>„întreprinderilor de gaze naturale",</w:t>
            </w:r>
            <w:r w:rsidRPr="00345EFE">
              <w:rPr>
                <w:rStyle w:val="152"/>
                <w:rFonts w:ascii="Times New Roman" w:hAnsi="Times New Roman" w:cs="Times New Roman"/>
                <w:color w:val="000000"/>
                <w:sz w:val="24"/>
                <w:szCs w:val="24"/>
                <w:lang w:val="ro-RO" w:eastAsia="ro-RO"/>
              </w:rPr>
              <w:t xml:space="preserve"> de substituit cu sintagma </w:t>
            </w:r>
            <w:r w:rsidRPr="00345EFE">
              <w:rPr>
                <w:rStyle w:val="150"/>
                <w:rFonts w:ascii="Times New Roman" w:hAnsi="Times New Roman" w:cs="Times New Roman"/>
                <w:color w:val="000000"/>
                <w:sz w:val="24"/>
                <w:szCs w:val="24"/>
                <w:lang w:val="ro-RO" w:eastAsia="ro-RO"/>
              </w:rPr>
              <w:t>„operatorilor de sistem",</w:t>
            </w:r>
            <w:r w:rsidRPr="00345EFE">
              <w:rPr>
                <w:rStyle w:val="152"/>
                <w:rFonts w:ascii="Times New Roman" w:hAnsi="Times New Roman" w:cs="Times New Roman"/>
                <w:color w:val="000000"/>
                <w:sz w:val="24"/>
                <w:szCs w:val="24"/>
                <w:lang w:val="ro-RO" w:eastAsia="ro-RO"/>
              </w:rPr>
              <w:t xml:space="preserve"> </w:t>
            </w:r>
            <w:r w:rsidRPr="00345EFE">
              <w:rPr>
                <w:rStyle w:val="15"/>
                <w:rFonts w:ascii="Times New Roman" w:hAnsi="Times New Roman" w:cs="Times New Roman"/>
                <w:color w:val="000000"/>
                <w:sz w:val="24"/>
                <w:szCs w:val="24"/>
                <w:lang w:val="ro-RO" w:eastAsia="ro-RO"/>
              </w:rPr>
              <w:t xml:space="preserve">iar în continuare după text. Considerăm că în textul </w:t>
            </w:r>
            <w:r w:rsidRPr="00345EFE">
              <w:rPr>
                <w:rStyle w:val="150"/>
                <w:rFonts w:ascii="Times New Roman" w:hAnsi="Times New Roman" w:cs="Times New Roman"/>
                <w:color w:val="000000"/>
                <w:sz w:val="24"/>
                <w:szCs w:val="24"/>
                <w:lang w:val="ro-RO" w:eastAsia="ro-RO"/>
              </w:rPr>
              <w:t>Regulamentului</w:t>
            </w:r>
            <w:r w:rsidRPr="00345EFE">
              <w:rPr>
                <w:rStyle w:val="152"/>
                <w:rFonts w:ascii="Times New Roman" w:hAnsi="Times New Roman" w:cs="Times New Roman"/>
                <w:color w:val="000000"/>
                <w:sz w:val="24"/>
                <w:szCs w:val="24"/>
                <w:lang w:val="ro-RO" w:eastAsia="ro-RO"/>
              </w:rPr>
              <w:t xml:space="preserve"> </w:t>
            </w:r>
            <w:r w:rsidRPr="00345EFE">
              <w:rPr>
                <w:rStyle w:val="15"/>
                <w:rFonts w:ascii="Times New Roman" w:hAnsi="Times New Roman" w:cs="Times New Roman"/>
                <w:color w:val="000000"/>
                <w:sz w:val="24"/>
                <w:szCs w:val="24"/>
                <w:lang w:val="ro-RO" w:eastAsia="ro-RO"/>
              </w:rPr>
              <w:t>ar fi mai corectă utilizarea no</w:t>
            </w:r>
            <w:r w:rsidR="00DE7694" w:rsidRPr="00345EFE">
              <w:rPr>
                <w:rStyle w:val="15"/>
                <w:rFonts w:ascii="Times New Roman" w:hAnsi="Times New Roman" w:cs="Times New Roman"/>
                <w:color w:val="000000"/>
                <w:sz w:val="24"/>
                <w:szCs w:val="24"/>
                <w:lang w:val="ro-RO" w:eastAsia="ro-RO"/>
              </w:rPr>
              <w:t>ț</w:t>
            </w:r>
            <w:r w:rsidRPr="00345EFE">
              <w:rPr>
                <w:rStyle w:val="15"/>
                <w:rFonts w:ascii="Times New Roman" w:hAnsi="Times New Roman" w:cs="Times New Roman"/>
                <w:color w:val="000000"/>
                <w:sz w:val="24"/>
                <w:szCs w:val="24"/>
                <w:lang w:val="ro-RO" w:eastAsia="ro-RO"/>
              </w:rPr>
              <w:t>iunii de „operatori de sistem”.</w:t>
            </w:r>
          </w:p>
          <w:p w:rsidR="0059066A" w:rsidRPr="00345EFE" w:rsidRDefault="0059066A" w:rsidP="00AE2AC6">
            <w:pPr>
              <w:pStyle w:val="121"/>
              <w:shd w:val="clear" w:color="auto" w:fill="auto"/>
              <w:tabs>
                <w:tab w:val="left" w:pos="290"/>
                <w:tab w:val="left" w:pos="1226"/>
              </w:tabs>
              <w:spacing w:before="0" w:after="120" w:line="240" w:lineRule="auto"/>
              <w:jc w:val="left"/>
              <w:rPr>
                <w:rFonts w:ascii="Times New Roman" w:hAnsi="Times New Roman" w:cs="Times New Roman"/>
                <w:sz w:val="24"/>
                <w:szCs w:val="24"/>
                <w:lang w:val="ro-RO"/>
              </w:rPr>
            </w:pPr>
          </w:p>
        </w:tc>
        <w:tc>
          <w:tcPr>
            <w:tcW w:w="5310" w:type="dxa"/>
          </w:tcPr>
          <w:p w:rsidR="0059066A" w:rsidRPr="00345EFE" w:rsidRDefault="0059066A" w:rsidP="00AE2AC6">
            <w:pPr>
              <w:spacing w:after="120"/>
              <w:rPr>
                <w:rStyle w:val="15"/>
                <w:rFonts w:ascii="Times New Roman" w:eastAsia="Calibri" w:hAnsi="Times New Roman" w:cs="Times New Roman"/>
                <w:color w:val="000000"/>
                <w:sz w:val="24"/>
                <w:szCs w:val="24"/>
                <w:lang w:val="ro-RO" w:eastAsia="ro-RO"/>
              </w:rPr>
            </w:pPr>
            <w:r w:rsidRPr="00345EFE">
              <w:rPr>
                <w:rStyle w:val="15"/>
                <w:rFonts w:ascii="Times New Roman" w:eastAsia="Calibri" w:hAnsi="Times New Roman" w:cs="Times New Roman"/>
                <w:b/>
                <w:color w:val="000000"/>
                <w:sz w:val="24"/>
                <w:szCs w:val="24"/>
                <w:lang w:val="ro-RO" w:eastAsia="ro-RO"/>
              </w:rPr>
              <w:t>Nu se acceptă</w:t>
            </w:r>
          </w:p>
          <w:p w:rsidR="0059066A" w:rsidRPr="00345EFE" w:rsidRDefault="0059066A" w:rsidP="00AE2AC6">
            <w:pPr>
              <w:spacing w:after="120"/>
              <w:rPr>
                <w:rStyle w:val="15"/>
                <w:rFonts w:ascii="Times New Roman" w:eastAsia="Calibri" w:hAnsi="Times New Roman" w:cs="Times New Roman"/>
                <w:color w:val="000000"/>
                <w:sz w:val="24"/>
                <w:szCs w:val="24"/>
                <w:lang w:val="ro-RO" w:eastAsia="ro-RO"/>
              </w:rPr>
            </w:pPr>
            <w:r w:rsidRPr="00345EFE">
              <w:rPr>
                <w:rStyle w:val="15"/>
                <w:rFonts w:ascii="Times New Roman" w:eastAsia="Calibri" w:hAnsi="Times New Roman" w:cs="Times New Roman"/>
                <w:color w:val="000000"/>
                <w:sz w:val="24"/>
                <w:szCs w:val="24"/>
                <w:lang w:val="ro-RO" w:eastAsia="ro-RO"/>
              </w:rPr>
              <w:t>Proiectul Regulamentului instituie, în cap</w:t>
            </w:r>
            <w:r w:rsidR="00ED3470">
              <w:rPr>
                <w:rStyle w:val="15"/>
                <w:rFonts w:ascii="Times New Roman" w:eastAsia="Calibri" w:hAnsi="Times New Roman" w:cs="Times New Roman"/>
                <w:color w:val="000000"/>
                <w:sz w:val="24"/>
                <w:szCs w:val="24"/>
                <w:lang w:val="ro-RO" w:eastAsia="ro-RO"/>
              </w:rPr>
              <w:t>itolul</w:t>
            </w:r>
            <w:r w:rsidRPr="00345EFE">
              <w:rPr>
                <w:rStyle w:val="15"/>
                <w:rFonts w:ascii="Times New Roman" w:eastAsia="Calibri" w:hAnsi="Times New Roman" w:cs="Times New Roman"/>
                <w:color w:val="000000"/>
                <w:sz w:val="24"/>
                <w:szCs w:val="24"/>
                <w:lang w:val="ro-RO" w:eastAsia="ro-RO"/>
              </w:rPr>
              <w:t xml:space="preserve"> VIII, obliga</w:t>
            </w:r>
            <w:r w:rsidR="00DE7694" w:rsidRPr="00345EFE">
              <w:rPr>
                <w:rStyle w:val="15"/>
                <w:rFonts w:ascii="Times New Roman" w:eastAsia="Calibri" w:hAnsi="Times New Roman" w:cs="Times New Roman"/>
                <w:color w:val="000000"/>
                <w:sz w:val="24"/>
                <w:szCs w:val="24"/>
                <w:lang w:val="ro-RO" w:eastAsia="ro-RO"/>
              </w:rPr>
              <w:t>ț</w:t>
            </w:r>
            <w:r w:rsidRPr="00345EFE">
              <w:rPr>
                <w:rStyle w:val="15"/>
                <w:rFonts w:ascii="Times New Roman" w:eastAsia="Calibri" w:hAnsi="Times New Roman" w:cs="Times New Roman"/>
                <w:color w:val="000000"/>
                <w:sz w:val="24"/>
                <w:szCs w:val="24"/>
                <w:lang w:val="ro-RO" w:eastAsia="ro-RO"/>
              </w:rPr>
              <w:t xml:space="preserve">ii ce revin nu numai operatorilor de sistem, ci și altor </w:t>
            </w:r>
            <w:r w:rsidR="00BD06F1" w:rsidRPr="00345EFE">
              <w:rPr>
                <w:rStyle w:val="15"/>
                <w:rFonts w:ascii="Times New Roman" w:eastAsia="Calibri" w:hAnsi="Times New Roman" w:cs="Times New Roman"/>
                <w:color w:val="000000"/>
                <w:sz w:val="24"/>
                <w:szCs w:val="24"/>
                <w:lang w:val="ro-RO" w:eastAsia="ro-RO"/>
              </w:rPr>
              <w:t>întreprinderi</w:t>
            </w:r>
            <w:r w:rsidRPr="00345EFE">
              <w:rPr>
                <w:rStyle w:val="15"/>
                <w:rFonts w:ascii="Times New Roman" w:eastAsia="Calibri" w:hAnsi="Times New Roman" w:cs="Times New Roman"/>
                <w:color w:val="000000"/>
                <w:sz w:val="24"/>
                <w:szCs w:val="24"/>
                <w:lang w:val="ro-RO" w:eastAsia="ro-RO"/>
              </w:rPr>
              <w:t xml:space="preserve"> de gaze naturale (</w:t>
            </w:r>
            <w:r w:rsidR="00ED3470">
              <w:rPr>
                <w:rStyle w:val="15"/>
                <w:rFonts w:ascii="Times New Roman" w:eastAsia="Calibri" w:hAnsi="Times New Roman" w:cs="Times New Roman"/>
                <w:color w:val="000000"/>
                <w:sz w:val="24"/>
                <w:szCs w:val="24"/>
                <w:lang w:val="ro-RO" w:eastAsia="ro-RO"/>
              </w:rPr>
              <w:t>a se vedea în acest sens și capitolul</w:t>
            </w:r>
            <w:r w:rsidRPr="00345EFE">
              <w:rPr>
                <w:rStyle w:val="15"/>
                <w:rFonts w:ascii="Times New Roman" w:eastAsia="Calibri" w:hAnsi="Times New Roman" w:cs="Times New Roman"/>
                <w:color w:val="000000"/>
                <w:sz w:val="24"/>
                <w:szCs w:val="24"/>
                <w:lang w:val="ro-RO" w:eastAsia="ro-RO"/>
              </w:rPr>
              <w:t xml:space="preserve"> III din Planul de urgen</w:t>
            </w:r>
            <w:r w:rsidR="00DE7694" w:rsidRPr="00345EFE">
              <w:rPr>
                <w:rStyle w:val="15"/>
                <w:rFonts w:ascii="Times New Roman" w:eastAsia="Calibri" w:hAnsi="Times New Roman" w:cs="Times New Roman"/>
                <w:color w:val="000000"/>
                <w:sz w:val="24"/>
                <w:szCs w:val="24"/>
                <w:lang w:val="ro-RO" w:eastAsia="ro-RO"/>
              </w:rPr>
              <w:t>ț</w:t>
            </w:r>
            <w:r w:rsidRPr="00345EFE">
              <w:rPr>
                <w:rStyle w:val="15"/>
                <w:rFonts w:ascii="Times New Roman" w:eastAsia="Calibri" w:hAnsi="Times New Roman" w:cs="Times New Roman"/>
                <w:color w:val="000000"/>
                <w:sz w:val="24"/>
                <w:szCs w:val="24"/>
                <w:lang w:val="ro-RO" w:eastAsia="ro-RO"/>
              </w:rPr>
              <w:t>ă).</w:t>
            </w:r>
          </w:p>
        </w:tc>
      </w:tr>
      <w:tr w:rsidR="0059066A" w:rsidRPr="001A66A7" w:rsidTr="00AE2AC6">
        <w:tc>
          <w:tcPr>
            <w:tcW w:w="567" w:type="dxa"/>
            <w:gridSpan w:val="2"/>
          </w:tcPr>
          <w:p w:rsidR="0059066A" w:rsidRPr="00345EFE" w:rsidRDefault="0059066A" w:rsidP="00AE2AC6">
            <w:pPr>
              <w:spacing w:after="120"/>
              <w:jc w:val="center"/>
              <w:rPr>
                <w:lang w:val="ro-RO"/>
              </w:rPr>
            </w:pPr>
          </w:p>
        </w:tc>
        <w:tc>
          <w:tcPr>
            <w:tcW w:w="9621" w:type="dxa"/>
            <w:gridSpan w:val="2"/>
          </w:tcPr>
          <w:p w:rsidR="0059066A" w:rsidRPr="00211C60" w:rsidRDefault="0059066A" w:rsidP="00AE2AC6">
            <w:pPr>
              <w:pStyle w:val="121"/>
              <w:numPr>
                <w:ilvl w:val="0"/>
                <w:numId w:val="4"/>
              </w:numPr>
              <w:shd w:val="clear" w:color="auto" w:fill="auto"/>
              <w:tabs>
                <w:tab w:val="left" w:pos="290"/>
              </w:tabs>
              <w:spacing w:before="0" w:after="120" w:line="240" w:lineRule="auto"/>
              <w:jc w:val="left"/>
              <w:rPr>
                <w:rStyle w:val="15"/>
                <w:rFonts w:ascii="Times New Roman" w:hAnsi="Times New Roman" w:cs="Times New Roman"/>
                <w:b w:val="0"/>
                <w:bCs w:val="0"/>
                <w:i/>
                <w:iCs/>
                <w:color w:val="000000"/>
                <w:sz w:val="24"/>
                <w:szCs w:val="24"/>
                <w:lang w:val="ro-RO" w:eastAsia="ro-RO"/>
              </w:rPr>
            </w:pPr>
            <w:r w:rsidRPr="00345EFE">
              <w:rPr>
                <w:rStyle w:val="12"/>
                <w:rFonts w:ascii="Times New Roman" w:hAnsi="Times New Roman" w:cs="Times New Roman"/>
                <w:b/>
                <w:bCs/>
                <w:color w:val="000000"/>
                <w:sz w:val="24"/>
                <w:szCs w:val="24"/>
                <w:lang w:val="ro-RO" w:eastAsia="ro-RO"/>
              </w:rPr>
              <w:t xml:space="preserve">De asemenea la pct. 2 şi pe tot parcursul proiectului, </w:t>
            </w:r>
            <w:r w:rsidRPr="00345EFE">
              <w:rPr>
                <w:rStyle w:val="122"/>
                <w:rFonts w:ascii="Times New Roman" w:hAnsi="Times New Roman" w:cs="Times New Roman"/>
                <w:b w:val="0"/>
                <w:bCs w:val="0"/>
                <w:color w:val="000000"/>
                <w:sz w:val="24"/>
                <w:szCs w:val="24"/>
                <w:lang w:val="ro-RO" w:eastAsia="ro-RO"/>
              </w:rPr>
              <w:t xml:space="preserve">cuvintele „de </w:t>
            </w:r>
            <w:r w:rsidRPr="00345EFE">
              <w:rPr>
                <w:rStyle w:val="1220"/>
                <w:rFonts w:ascii="Times New Roman" w:hAnsi="Times New Roman" w:cs="Times New Roman"/>
                <w:b w:val="0"/>
                <w:bCs w:val="0"/>
                <w:color w:val="000000"/>
                <w:sz w:val="24"/>
                <w:szCs w:val="24"/>
                <w:lang w:val="ro-RO" w:eastAsia="ro-RO"/>
              </w:rPr>
              <w:t>resort”</w:t>
            </w:r>
            <w:r w:rsidRPr="00345EFE">
              <w:rPr>
                <w:rStyle w:val="12"/>
                <w:rFonts w:ascii="Times New Roman" w:hAnsi="Times New Roman" w:cs="Times New Roman"/>
                <w:b/>
                <w:bCs/>
                <w:color w:val="000000"/>
                <w:sz w:val="24"/>
                <w:szCs w:val="24"/>
                <w:lang w:val="ro-RO" w:eastAsia="ro-RO"/>
              </w:rPr>
              <w:t xml:space="preserve"> de substituit cu cuvântul </w:t>
            </w:r>
            <w:r w:rsidRPr="00345EFE">
              <w:rPr>
                <w:rStyle w:val="1220"/>
                <w:rFonts w:ascii="Times New Roman" w:hAnsi="Times New Roman" w:cs="Times New Roman"/>
                <w:b w:val="0"/>
                <w:bCs w:val="0"/>
                <w:color w:val="000000"/>
                <w:sz w:val="24"/>
                <w:szCs w:val="24"/>
                <w:lang w:val="ro-RO" w:eastAsia="ro-RO"/>
              </w:rPr>
              <w:t>„publice”.</w:t>
            </w:r>
          </w:p>
        </w:tc>
        <w:tc>
          <w:tcPr>
            <w:tcW w:w="5310" w:type="dxa"/>
          </w:tcPr>
          <w:p w:rsidR="0059066A" w:rsidRPr="00345EFE" w:rsidRDefault="0059066A" w:rsidP="00AE2AC6">
            <w:pPr>
              <w:spacing w:after="120"/>
              <w:rPr>
                <w:rStyle w:val="15"/>
                <w:rFonts w:ascii="Times New Roman" w:eastAsia="Calibri" w:hAnsi="Times New Roman" w:cs="Times New Roman"/>
                <w:b/>
                <w:color w:val="000000"/>
                <w:sz w:val="24"/>
                <w:szCs w:val="24"/>
                <w:lang w:val="ro-RO" w:eastAsia="ro-RO"/>
              </w:rPr>
            </w:pPr>
            <w:r w:rsidRPr="00345EFE">
              <w:rPr>
                <w:rStyle w:val="15"/>
                <w:rFonts w:ascii="Times New Roman" w:eastAsia="Calibri" w:hAnsi="Times New Roman" w:cs="Times New Roman"/>
                <w:b/>
                <w:color w:val="000000"/>
                <w:sz w:val="24"/>
                <w:szCs w:val="24"/>
                <w:lang w:val="ro-RO" w:eastAsia="ro-RO"/>
              </w:rPr>
              <w:t>Se acceptă par</w:t>
            </w:r>
            <w:r w:rsidR="00DE7694" w:rsidRPr="00345EFE">
              <w:rPr>
                <w:rStyle w:val="15"/>
                <w:rFonts w:ascii="Times New Roman" w:eastAsia="Calibri" w:hAnsi="Times New Roman" w:cs="Times New Roman"/>
                <w:b/>
                <w:color w:val="000000"/>
                <w:sz w:val="24"/>
                <w:szCs w:val="24"/>
                <w:lang w:val="ro-RO" w:eastAsia="ro-RO"/>
              </w:rPr>
              <w:t>ț</w:t>
            </w:r>
            <w:r w:rsidRPr="00345EFE">
              <w:rPr>
                <w:rStyle w:val="15"/>
                <w:rFonts w:ascii="Times New Roman" w:eastAsia="Calibri" w:hAnsi="Times New Roman" w:cs="Times New Roman"/>
                <w:b/>
                <w:color w:val="000000"/>
                <w:sz w:val="24"/>
                <w:szCs w:val="24"/>
                <w:lang w:val="ro-RO" w:eastAsia="ro-RO"/>
              </w:rPr>
              <w:t>ial</w:t>
            </w:r>
          </w:p>
          <w:p w:rsidR="0059066A" w:rsidRPr="00345EFE" w:rsidRDefault="0059066A" w:rsidP="00AE2AC6">
            <w:pPr>
              <w:spacing w:after="120"/>
              <w:rPr>
                <w:rStyle w:val="15"/>
                <w:rFonts w:ascii="Times New Roman" w:eastAsia="Calibri" w:hAnsi="Times New Roman" w:cs="Times New Roman"/>
                <w:color w:val="000000"/>
                <w:sz w:val="24"/>
                <w:szCs w:val="24"/>
                <w:lang w:val="ro-RO" w:eastAsia="ro-RO"/>
              </w:rPr>
            </w:pPr>
            <w:r w:rsidRPr="00345EFE">
              <w:rPr>
                <w:rStyle w:val="15"/>
                <w:rFonts w:ascii="Times New Roman" w:eastAsia="Calibri" w:hAnsi="Times New Roman" w:cs="Times New Roman"/>
                <w:color w:val="000000"/>
                <w:sz w:val="24"/>
                <w:szCs w:val="24"/>
                <w:lang w:val="ro-RO" w:eastAsia="ro-RO"/>
              </w:rPr>
              <w:t>Cuvintele „</w:t>
            </w:r>
            <w:r w:rsidR="00BD06F1" w:rsidRPr="00345EFE">
              <w:rPr>
                <w:rStyle w:val="15"/>
                <w:rFonts w:ascii="Times New Roman" w:eastAsia="Calibri" w:hAnsi="Times New Roman" w:cs="Times New Roman"/>
                <w:color w:val="000000"/>
                <w:sz w:val="24"/>
                <w:szCs w:val="24"/>
                <w:lang w:val="ro-RO" w:eastAsia="ro-RO"/>
              </w:rPr>
              <w:t>autoritățile</w:t>
            </w:r>
            <w:r w:rsidRPr="00345EFE">
              <w:rPr>
                <w:rStyle w:val="15"/>
                <w:rFonts w:ascii="Times New Roman" w:eastAsia="Calibri" w:hAnsi="Times New Roman" w:cs="Times New Roman"/>
                <w:color w:val="000000"/>
                <w:sz w:val="24"/>
                <w:szCs w:val="24"/>
                <w:lang w:val="ro-RO" w:eastAsia="ro-RO"/>
              </w:rPr>
              <w:t xml:space="preserve"> de resort”, în toate formele </w:t>
            </w:r>
            <w:r w:rsidRPr="00345EFE">
              <w:rPr>
                <w:rStyle w:val="15"/>
                <w:rFonts w:ascii="Times New Roman" w:eastAsia="Calibri" w:hAnsi="Times New Roman" w:cs="Times New Roman"/>
                <w:color w:val="000000"/>
                <w:sz w:val="24"/>
                <w:szCs w:val="24"/>
                <w:lang w:val="ro-RO" w:eastAsia="ro-RO"/>
              </w:rPr>
              <w:lastRenderedPageBreak/>
              <w:t>gramaticale, se substituie cu cuvintele ”autorită</w:t>
            </w:r>
            <w:r w:rsidR="00DE7694" w:rsidRPr="00345EFE">
              <w:rPr>
                <w:rStyle w:val="15"/>
                <w:rFonts w:ascii="Times New Roman" w:eastAsia="Calibri" w:hAnsi="Times New Roman" w:cs="Times New Roman"/>
                <w:color w:val="000000"/>
                <w:sz w:val="24"/>
                <w:szCs w:val="24"/>
                <w:lang w:val="ro-RO" w:eastAsia="ro-RO"/>
              </w:rPr>
              <w:t>ț</w:t>
            </w:r>
            <w:r w:rsidRPr="00345EFE">
              <w:rPr>
                <w:rStyle w:val="15"/>
                <w:rFonts w:ascii="Times New Roman" w:eastAsia="Calibri" w:hAnsi="Times New Roman" w:cs="Times New Roman"/>
                <w:color w:val="000000"/>
                <w:sz w:val="24"/>
                <w:szCs w:val="24"/>
                <w:lang w:val="ro-RO" w:eastAsia="ro-RO"/>
              </w:rPr>
              <w:t>ile publice de resort”, deoarece nu toate autorită</w:t>
            </w:r>
            <w:r w:rsidR="00DE7694" w:rsidRPr="00345EFE">
              <w:rPr>
                <w:rStyle w:val="15"/>
                <w:rFonts w:ascii="Times New Roman" w:eastAsia="Calibri" w:hAnsi="Times New Roman" w:cs="Times New Roman"/>
                <w:color w:val="000000"/>
                <w:sz w:val="24"/>
                <w:szCs w:val="24"/>
                <w:lang w:val="ro-RO" w:eastAsia="ro-RO"/>
              </w:rPr>
              <w:t>ț</w:t>
            </w:r>
            <w:r w:rsidRPr="00345EFE">
              <w:rPr>
                <w:rStyle w:val="15"/>
                <w:rFonts w:ascii="Times New Roman" w:eastAsia="Calibri" w:hAnsi="Times New Roman" w:cs="Times New Roman"/>
                <w:color w:val="000000"/>
                <w:sz w:val="24"/>
                <w:szCs w:val="24"/>
                <w:lang w:val="ro-RO" w:eastAsia="ro-RO"/>
              </w:rPr>
              <w:t xml:space="preserve">ile publice sunt abilitate să </w:t>
            </w:r>
            <w:r w:rsidR="00BD06F1" w:rsidRPr="00345EFE">
              <w:rPr>
                <w:rStyle w:val="15"/>
                <w:rFonts w:ascii="Times New Roman" w:eastAsia="Calibri" w:hAnsi="Times New Roman" w:cs="Times New Roman"/>
                <w:color w:val="000000"/>
                <w:sz w:val="24"/>
                <w:szCs w:val="24"/>
                <w:lang w:val="ro-RO" w:eastAsia="ro-RO"/>
              </w:rPr>
              <w:t>întreprindă</w:t>
            </w:r>
            <w:r w:rsidRPr="00345EFE">
              <w:rPr>
                <w:rStyle w:val="15"/>
                <w:rFonts w:ascii="Times New Roman" w:eastAsia="Calibri" w:hAnsi="Times New Roman" w:cs="Times New Roman"/>
                <w:color w:val="000000"/>
                <w:sz w:val="24"/>
                <w:szCs w:val="24"/>
                <w:lang w:val="ro-RO" w:eastAsia="ro-RO"/>
              </w:rPr>
              <w:t xml:space="preserve"> ac</w:t>
            </w:r>
            <w:r w:rsidR="00DE7694" w:rsidRPr="00345EFE">
              <w:rPr>
                <w:rStyle w:val="15"/>
                <w:rFonts w:ascii="Times New Roman" w:eastAsia="Calibri" w:hAnsi="Times New Roman" w:cs="Times New Roman"/>
                <w:color w:val="000000"/>
                <w:sz w:val="24"/>
                <w:szCs w:val="24"/>
                <w:lang w:val="ro-RO" w:eastAsia="ro-RO"/>
              </w:rPr>
              <w:t>ț</w:t>
            </w:r>
            <w:r w:rsidRPr="00345EFE">
              <w:rPr>
                <w:rStyle w:val="15"/>
                <w:rFonts w:ascii="Times New Roman" w:eastAsia="Calibri" w:hAnsi="Times New Roman" w:cs="Times New Roman"/>
                <w:color w:val="000000"/>
                <w:sz w:val="24"/>
                <w:szCs w:val="24"/>
                <w:lang w:val="ro-RO" w:eastAsia="ro-RO"/>
              </w:rPr>
              <w:t>iuni în cazul apari</w:t>
            </w:r>
            <w:r w:rsidR="00DE7694" w:rsidRPr="00345EFE">
              <w:rPr>
                <w:rStyle w:val="15"/>
                <w:rFonts w:ascii="Times New Roman" w:eastAsia="Calibri" w:hAnsi="Times New Roman" w:cs="Times New Roman"/>
                <w:color w:val="000000"/>
                <w:sz w:val="24"/>
                <w:szCs w:val="24"/>
                <w:lang w:val="ro-RO" w:eastAsia="ro-RO"/>
              </w:rPr>
              <w:t>ț</w:t>
            </w:r>
            <w:r w:rsidRPr="00345EFE">
              <w:rPr>
                <w:rStyle w:val="15"/>
                <w:rFonts w:ascii="Times New Roman" w:eastAsia="Calibri" w:hAnsi="Times New Roman" w:cs="Times New Roman"/>
                <w:color w:val="000000"/>
                <w:sz w:val="24"/>
                <w:szCs w:val="24"/>
                <w:lang w:val="ro-RO" w:eastAsia="ro-RO"/>
              </w:rPr>
              <w:t>iei unei situa</w:t>
            </w:r>
            <w:r w:rsidR="00DE7694" w:rsidRPr="00345EFE">
              <w:rPr>
                <w:rStyle w:val="15"/>
                <w:rFonts w:ascii="Times New Roman" w:eastAsia="Calibri" w:hAnsi="Times New Roman" w:cs="Times New Roman"/>
                <w:color w:val="000000"/>
                <w:sz w:val="24"/>
                <w:szCs w:val="24"/>
                <w:lang w:val="ro-RO" w:eastAsia="ro-RO"/>
              </w:rPr>
              <w:t>ț</w:t>
            </w:r>
            <w:r w:rsidRPr="00345EFE">
              <w:rPr>
                <w:rStyle w:val="15"/>
                <w:rFonts w:ascii="Times New Roman" w:eastAsia="Calibri" w:hAnsi="Times New Roman" w:cs="Times New Roman"/>
                <w:color w:val="000000"/>
                <w:sz w:val="24"/>
                <w:szCs w:val="24"/>
                <w:lang w:val="ro-RO" w:eastAsia="ro-RO"/>
              </w:rPr>
              <w:t>ii excep</w:t>
            </w:r>
            <w:r w:rsidR="00DE7694" w:rsidRPr="00345EFE">
              <w:rPr>
                <w:rStyle w:val="15"/>
                <w:rFonts w:ascii="Times New Roman" w:eastAsia="Calibri" w:hAnsi="Times New Roman" w:cs="Times New Roman"/>
                <w:color w:val="000000"/>
                <w:sz w:val="24"/>
                <w:szCs w:val="24"/>
                <w:lang w:val="ro-RO" w:eastAsia="ro-RO"/>
              </w:rPr>
              <w:t>ț</w:t>
            </w:r>
            <w:r w:rsidRPr="00345EFE">
              <w:rPr>
                <w:rStyle w:val="15"/>
                <w:rFonts w:ascii="Times New Roman" w:eastAsia="Calibri" w:hAnsi="Times New Roman" w:cs="Times New Roman"/>
                <w:color w:val="000000"/>
                <w:sz w:val="24"/>
                <w:szCs w:val="24"/>
                <w:lang w:val="ro-RO" w:eastAsia="ro-RO"/>
              </w:rPr>
              <w:t xml:space="preserve">ionale. </w:t>
            </w:r>
          </w:p>
        </w:tc>
      </w:tr>
      <w:tr w:rsidR="0059066A" w:rsidRPr="001A66A7" w:rsidTr="00AE2AC6">
        <w:tc>
          <w:tcPr>
            <w:tcW w:w="567" w:type="dxa"/>
            <w:gridSpan w:val="2"/>
          </w:tcPr>
          <w:p w:rsidR="0059066A" w:rsidRPr="00345EFE" w:rsidRDefault="0059066A" w:rsidP="00AE2AC6">
            <w:pPr>
              <w:spacing w:after="120"/>
              <w:jc w:val="center"/>
              <w:rPr>
                <w:lang w:val="ro-RO"/>
              </w:rPr>
            </w:pPr>
          </w:p>
        </w:tc>
        <w:tc>
          <w:tcPr>
            <w:tcW w:w="9621" w:type="dxa"/>
            <w:gridSpan w:val="2"/>
          </w:tcPr>
          <w:p w:rsidR="0059066A" w:rsidRPr="00345EFE" w:rsidRDefault="0059066A" w:rsidP="00AE2AC6">
            <w:pPr>
              <w:pStyle w:val="151"/>
              <w:numPr>
                <w:ilvl w:val="0"/>
                <w:numId w:val="4"/>
              </w:numPr>
              <w:shd w:val="clear" w:color="auto" w:fill="auto"/>
              <w:tabs>
                <w:tab w:val="left" w:pos="290"/>
                <w:tab w:val="left" w:pos="980"/>
              </w:tabs>
              <w:spacing w:before="0" w:after="120" w:line="240" w:lineRule="auto"/>
              <w:jc w:val="left"/>
              <w:rPr>
                <w:rStyle w:val="12"/>
                <w:rFonts w:ascii="Times New Roman" w:hAnsi="Times New Roman" w:cs="Times New Roman"/>
                <w:b w:val="0"/>
                <w:bCs w:val="0"/>
                <w:sz w:val="24"/>
                <w:szCs w:val="24"/>
                <w:shd w:val="clear" w:color="auto" w:fill="auto"/>
                <w:lang w:val="ro-RO"/>
              </w:rPr>
            </w:pPr>
            <w:r w:rsidRPr="00345EFE">
              <w:rPr>
                <w:rStyle w:val="152"/>
                <w:rFonts w:ascii="Times New Roman" w:hAnsi="Times New Roman" w:cs="Times New Roman"/>
                <w:color w:val="000000"/>
                <w:sz w:val="24"/>
                <w:szCs w:val="24"/>
                <w:lang w:val="ro-RO" w:eastAsia="ro-RO"/>
              </w:rPr>
              <w:t xml:space="preserve">La pct. 4, 5 şi 6 de exclus prevederile, </w:t>
            </w:r>
            <w:r w:rsidRPr="00345EFE">
              <w:rPr>
                <w:rStyle w:val="15"/>
                <w:rFonts w:ascii="Times New Roman" w:hAnsi="Times New Roman" w:cs="Times New Roman"/>
                <w:color w:val="000000"/>
                <w:sz w:val="24"/>
                <w:szCs w:val="24"/>
                <w:lang w:val="ro-RO" w:eastAsia="ro-RO"/>
              </w:rPr>
              <w:t>care dublează competen</w:t>
            </w:r>
            <w:r w:rsidR="00DE7694" w:rsidRPr="00345EFE">
              <w:rPr>
                <w:rStyle w:val="15"/>
                <w:rFonts w:ascii="Times New Roman" w:hAnsi="Times New Roman" w:cs="Times New Roman"/>
                <w:color w:val="000000"/>
                <w:sz w:val="24"/>
                <w:szCs w:val="24"/>
                <w:lang w:val="ro-RO" w:eastAsia="ro-RO"/>
              </w:rPr>
              <w:t>ț</w:t>
            </w:r>
            <w:r w:rsidRPr="00345EFE">
              <w:rPr>
                <w:rStyle w:val="15"/>
                <w:rFonts w:ascii="Times New Roman" w:hAnsi="Times New Roman" w:cs="Times New Roman"/>
                <w:color w:val="000000"/>
                <w:sz w:val="24"/>
                <w:szCs w:val="24"/>
                <w:lang w:val="ro-RO" w:eastAsia="ro-RO"/>
              </w:rPr>
              <w:t>ele Guvernului, autorită</w:t>
            </w:r>
            <w:r w:rsidR="00DE7694" w:rsidRPr="00345EFE">
              <w:rPr>
                <w:rStyle w:val="15"/>
                <w:rFonts w:ascii="Times New Roman" w:hAnsi="Times New Roman" w:cs="Times New Roman"/>
                <w:color w:val="000000"/>
                <w:sz w:val="24"/>
                <w:szCs w:val="24"/>
                <w:lang w:val="ro-RO" w:eastAsia="ro-RO"/>
              </w:rPr>
              <w:t>ț</w:t>
            </w:r>
            <w:r w:rsidRPr="00345EFE">
              <w:rPr>
                <w:rStyle w:val="15"/>
                <w:rFonts w:ascii="Times New Roman" w:hAnsi="Times New Roman" w:cs="Times New Roman"/>
                <w:color w:val="000000"/>
                <w:sz w:val="24"/>
                <w:szCs w:val="24"/>
                <w:lang w:val="ro-RO" w:eastAsia="ro-RO"/>
              </w:rPr>
              <w:t>ii administra</w:t>
            </w:r>
            <w:r w:rsidR="00DE7694" w:rsidRPr="00345EFE">
              <w:rPr>
                <w:rStyle w:val="15"/>
                <w:rFonts w:ascii="Times New Roman" w:hAnsi="Times New Roman" w:cs="Times New Roman"/>
                <w:color w:val="000000"/>
                <w:sz w:val="24"/>
                <w:szCs w:val="24"/>
                <w:lang w:val="ro-RO" w:eastAsia="ro-RO"/>
              </w:rPr>
              <w:t>ț</w:t>
            </w:r>
            <w:r w:rsidRPr="00345EFE">
              <w:rPr>
                <w:rStyle w:val="15"/>
                <w:rFonts w:ascii="Times New Roman" w:hAnsi="Times New Roman" w:cs="Times New Roman"/>
                <w:color w:val="000000"/>
                <w:sz w:val="24"/>
                <w:szCs w:val="24"/>
                <w:lang w:val="ro-RO" w:eastAsia="ro-RO"/>
              </w:rPr>
              <w:t>iei publice în domeniul energeticii, stabilite expres în Legea cu privire la gazele naturale.</w:t>
            </w:r>
          </w:p>
        </w:tc>
        <w:tc>
          <w:tcPr>
            <w:tcW w:w="5310" w:type="dxa"/>
          </w:tcPr>
          <w:p w:rsidR="0059066A" w:rsidRPr="00345EFE" w:rsidRDefault="0059066A" w:rsidP="00AE2AC6">
            <w:pPr>
              <w:spacing w:after="120"/>
              <w:rPr>
                <w:rStyle w:val="15"/>
                <w:rFonts w:ascii="Times New Roman" w:eastAsia="Calibri" w:hAnsi="Times New Roman" w:cs="Times New Roman"/>
                <w:b/>
                <w:color w:val="000000"/>
                <w:sz w:val="24"/>
                <w:szCs w:val="24"/>
                <w:lang w:val="ro-RO" w:eastAsia="ro-RO"/>
              </w:rPr>
            </w:pPr>
            <w:r w:rsidRPr="00345EFE">
              <w:rPr>
                <w:rStyle w:val="15"/>
                <w:rFonts w:ascii="Times New Roman" w:eastAsia="Calibri" w:hAnsi="Times New Roman" w:cs="Times New Roman"/>
                <w:b/>
                <w:color w:val="000000"/>
                <w:sz w:val="24"/>
                <w:szCs w:val="24"/>
                <w:lang w:val="ro-RO" w:eastAsia="ro-RO"/>
              </w:rPr>
              <w:t>Se acceptă par</w:t>
            </w:r>
            <w:r w:rsidR="00DE7694" w:rsidRPr="00345EFE">
              <w:rPr>
                <w:rStyle w:val="15"/>
                <w:rFonts w:ascii="Times New Roman" w:eastAsia="Calibri" w:hAnsi="Times New Roman" w:cs="Times New Roman"/>
                <w:b/>
                <w:color w:val="000000"/>
                <w:sz w:val="24"/>
                <w:szCs w:val="24"/>
                <w:lang w:val="ro-RO" w:eastAsia="ro-RO"/>
              </w:rPr>
              <w:t>ț</w:t>
            </w:r>
            <w:r w:rsidRPr="00345EFE">
              <w:rPr>
                <w:rStyle w:val="15"/>
                <w:rFonts w:ascii="Times New Roman" w:eastAsia="Calibri" w:hAnsi="Times New Roman" w:cs="Times New Roman"/>
                <w:b/>
                <w:color w:val="000000"/>
                <w:sz w:val="24"/>
                <w:szCs w:val="24"/>
                <w:lang w:val="ro-RO" w:eastAsia="ro-RO"/>
              </w:rPr>
              <w:t>ial</w:t>
            </w:r>
          </w:p>
          <w:p w:rsidR="0059066A" w:rsidRPr="00345EFE" w:rsidRDefault="0059066A" w:rsidP="00AE2AC6">
            <w:pPr>
              <w:spacing w:after="120"/>
              <w:rPr>
                <w:rStyle w:val="15"/>
                <w:rFonts w:ascii="Times New Roman" w:eastAsia="Calibri" w:hAnsi="Times New Roman" w:cs="Times New Roman"/>
                <w:b/>
                <w:color w:val="000000"/>
                <w:sz w:val="24"/>
                <w:szCs w:val="24"/>
                <w:lang w:val="ro-RO" w:eastAsia="ro-RO"/>
              </w:rPr>
            </w:pPr>
            <w:r w:rsidRPr="00345EFE">
              <w:rPr>
                <w:rStyle w:val="15"/>
                <w:rFonts w:ascii="Times New Roman" w:eastAsia="Calibri" w:hAnsi="Times New Roman" w:cs="Times New Roman"/>
                <w:color w:val="000000"/>
                <w:sz w:val="24"/>
                <w:szCs w:val="24"/>
                <w:lang w:val="ro-RO" w:eastAsia="ro-RO"/>
              </w:rPr>
              <w:t xml:space="preserve">Punctul 4 </w:t>
            </w:r>
            <w:r w:rsidR="00E82441">
              <w:rPr>
                <w:rStyle w:val="15"/>
                <w:rFonts w:ascii="Times New Roman" w:eastAsia="Calibri" w:hAnsi="Times New Roman" w:cs="Times New Roman"/>
                <w:color w:val="000000"/>
                <w:sz w:val="24"/>
                <w:szCs w:val="24"/>
                <w:lang w:val="ro-RO" w:eastAsia="ro-RO"/>
              </w:rPr>
              <w:t xml:space="preserve">din Regulament, în redacție finală, </w:t>
            </w:r>
            <w:r w:rsidRPr="00345EFE">
              <w:rPr>
                <w:rStyle w:val="15"/>
                <w:rFonts w:ascii="Times New Roman" w:eastAsia="Calibri" w:hAnsi="Times New Roman" w:cs="Times New Roman"/>
                <w:color w:val="000000"/>
                <w:sz w:val="24"/>
                <w:szCs w:val="24"/>
                <w:lang w:val="ro-RO" w:eastAsia="ro-RO"/>
              </w:rPr>
              <w:t>a fost modificat. Totodată, Legea cu privire la gazele naturale nu con</w:t>
            </w:r>
            <w:r w:rsidR="00DE7694" w:rsidRPr="00345EFE">
              <w:rPr>
                <w:rStyle w:val="15"/>
                <w:rFonts w:ascii="Times New Roman" w:eastAsia="Calibri" w:hAnsi="Times New Roman" w:cs="Times New Roman"/>
                <w:color w:val="000000"/>
                <w:sz w:val="24"/>
                <w:szCs w:val="24"/>
                <w:lang w:val="ro-RO" w:eastAsia="ro-RO"/>
              </w:rPr>
              <w:t>ț</w:t>
            </w:r>
            <w:r w:rsidRPr="00345EFE">
              <w:rPr>
                <w:rStyle w:val="15"/>
                <w:rFonts w:ascii="Times New Roman" w:eastAsia="Calibri" w:hAnsi="Times New Roman" w:cs="Times New Roman"/>
                <w:color w:val="000000"/>
                <w:sz w:val="24"/>
                <w:szCs w:val="24"/>
                <w:lang w:val="ro-RO" w:eastAsia="ro-RO"/>
              </w:rPr>
              <w:t>ine vreo prevedere care sa descrie în mod exhaustiv atribu</w:t>
            </w:r>
            <w:r w:rsidR="00DE7694" w:rsidRPr="00345EFE">
              <w:rPr>
                <w:rStyle w:val="15"/>
                <w:rFonts w:ascii="Times New Roman" w:eastAsia="Calibri" w:hAnsi="Times New Roman" w:cs="Times New Roman"/>
                <w:color w:val="000000"/>
                <w:sz w:val="24"/>
                <w:szCs w:val="24"/>
                <w:lang w:val="ro-RO" w:eastAsia="ro-RO"/>
              </w:rPr>
              <w:t>ț</w:t>
            </w:r>
            <w:r w:rsidRPr="00345EFE">
              <w:rPr>
                <w:rStyle w:val="15"/>
                <w:rFonts w:ascii="Times New Roman" w:eastAsia="Calibri" w:hAnsi="Times New Roman" w:cs="Times New Roman"/>
                <w:color w:val="000000"/>
                <w:sz w:val="24"/>
                <w:szCs w:val="24"/>
                <w:lang w:val="ro-RO" w:eastAsia="ro-RO"/>
              </w:rPr>
              <w:t>iile organului central de specialitate al administra</w:t>
            </w:r>
            <w:r w:rsidR="00DE7694" w:rsidRPr="00345EFE">
              <w:rPr>
                <w:rStyle w:val="15"/>
                <w:rFonts w:ascii="Times New Roman" w:eastAsia="Calibri" w:hAnsi="Times New Roman" w:cs="Times New Roman"/>
                <w:color w:val="000000"/>
                <w:sz w:val="24"/>
                <w:szCs w:val="24"/>
                <w:lang w:val="ro-RO" w:eastAsia="ro-RO"/>
              </w:rPr>
              <w:t>ț</w:t>
            </w:r>
            <w:r w:rsidRPr="00345EFE">
              <w:rPr>
                <w:rStyle w:val="15"/>
                <w:rFonts w:ascii="Times New Roman" w:eastAsia="Calibri" w:hAnsi="Times New Roman" w:cs="Times New Roman"/>
                <w:color w:val="000000"/>
                <w:sz w:val="24"/>
                <w:szCs w:val="24"/>
                <w:lang w:val="ro-RO" w:eastAsia="ro-RO"/>
              </w:rPr>
              <w:t xml:space="preserve">iei publice în domeniul energeticii în legătură cu securitatea </w:t>
            </w:r>
            <w:r w:rsidR="00BD06F1" w:rsidRPr="00345EFE">
              <w:rPr>
                <w:rStyle w:val="15"/>
                <w:rFonts w:ascii="Times New Roman" w:eastAsia="Calibri" w:hAnsi="Times New Roman" w:cs="Times New Roman"/>
                <w:color w:val="000000"/>
                <w:sz w:val="24"/>
                <w:szCs w:val="24"/>
                <w:lang w:val="ro-RO" w:eastAsia="ro-RO"/>
              </w:rPr>
              <w:t>aprovizionării</w:t>
            </w:r>
            <w:r w:rsidRPr="00345EFE">
              <w:rPr>
                <w:rStyle w:val="15"/>
                <w:rFonts w:ascii="Times New Roman" w:eastAsia="Calibri" w:hAnsi="Times New Roman" w:cs="Times New Roman"/>
                <w:color w:val="000000"/>
                <w:sz w:val="24"/>
                <w:szCs w:val="24"/>
                <w:lang w:val="ro-RO" w:eastAsia="ro-RO"/>
              </w:rPr>
              <w:t xml:space="preserve"> cu gaze naturale. </w:t>
            </w:r>
          </w:p>
        </w:tc>
      </w:tr>
      <w:tr w:rsidR="00624F33" w:rsidRPr="001A66A7" w:rsidTr="00AE2AC6">
        <w:tc>
          <w:tcPr>
            <w:tcW w:w="567" w:type="dxa"/>
            <w:gridSpan w:val="2"/>
          </w:tcPr>
          <w:p w:rsidR="00624F33" w:rsidRPr="00345EFE" w:rsidRDefault="00624F33" w:rsidP="00AE2AC6">
            <w:pPr>
              <w:spacing w:after="120"/>
              <w:jc w:val="center"/>
              <w:rPr>
                <w:lang w:val="ro-RO"/>
              </w:rPr>
            </w:pPr>
          </w:p>
        </w:tc>
        <w:tc>
          <w:tcPr>
            <w:tcW w:w="9621" w:type="dxa"/>
            <w:gridSpan w:val="2"/>
          </w:tcPr>
          <w:p w:rsidR="00624F33" w:rsidRPr="00345EFE" w:rsidRDefault="00624F33" w:rsidP="003E400F">
            <w:pPr>
              <w:pStyle w:val="160"/>
              <w:numPr>
                <w:ilvl w:val="0"/>
                <w:numId w:val="4"/>
              </w:numPr>
              <w:shd w:val="clear" w:color="auto" w:fill="auto"/>
              <w:tabs>
                <w:tab w:val="left" w:pos="283"/>
              </w:tabs>
              <w:spacing w:after="120" w:line="240" w:lineRule="auto"/>
              <w:jc w:val="left"/>
              <w:rPr>
                <w:rFonts w:ascii="Times New Roman" w:hAnsi="Times New Roman" w:cs="Times New Roman"/>
                <w:sz w:val="24"/>
                <w:szCs w:val="24"/>
                <w:lang w:val="ro-RO"/>
              </w:rPr>
            </w:pPr>
            <w:r w:rsidRPr="00345EFE">
              <w:rPr>
                <w:rStyle w:val="161"/>
                <w:rFonts w:ascii="Times New Roman" w:hAnsi="Times New Roman" w:cs="Times New Roman"/>
                <w:i w:val="0"/>
                <w:iCs w:val="0"/>
                <w:color w:val="000000"/>
                <w:sz w:val="24"/>
                <w:szCs w:val="24"/>
                <w:lang w:val="ro-RO" w:eastAsia="ro-RO"/>
              </w:rPr>
              <w:t xml:space="preserve">La pct. 14, lit. b), </w:t>
            </w:r>
            <w:r w:rsidRPr="00345EFE">
              <w:rPr>
                <w:rStyle w:val="162"/>
                <w:rFonts w:ascii="Times New Roman" w:hAnsi="Times New Roman" w:cs="Times New Roman"/>
                <w:i w:val="0"/>
                <w:iCs w:val="0"/>
                <w:color w:val="000000"/>
                <w:sz w:val="24"/>
                <w:szCs w:val="24"/>
                <w:lang w:val="ro-RO" w:eastAsia="ro-RO"/>
              </w:rPr>
              <w:t xml:space="preserve">după sintagma </w:t>
            </w:r>
            <w:r w:rsidRPr="00345EFE">
              <w:rPr>
                <w:rStyle w:val="16"/>
                <w:rFonts w:ascii="Times New Roman" w:hAnsi="Times New Roman" w:cs="Times New Roman"/>
                <w:i/>
                <w:iCs/>
                <w:color w:val="000000"/>
                <w:sz w:val="24"/>
                <w:szCs w:val="24"/>
                <w:lang w:val="ro-RO" w:eastAsia="ro-RO"/>
              </w:rPr>
              <w:t xml:space="preserve">„inclusiv fluxurile transfrontaliere de gaze naturale", </w:t>
            </w:r>
            <w:r w:rsidRPr="00345EFE">
              <w:rPr>
                <w:rStyle w:val="162"/>
                <w:rFonts w:ascii="Times New Roman" w:hAnsi="Times New Roman" w:cs="Times New Roman"/>
                <w:i w:val="0"/>
                <w:iCs w:val="0"/>
                <w:color w:val="000000"/>
                <w:sz w:val="24"/>
                <w:szCs w:val="24"/>
                <w:lang w:val="ro-RO" w:eastAsia="ro-RO"/>
              </w:rPr>
              <w:t xml:space="preserve">propunem </w:t>
            </w:r>
            <w:r w:rsidRPr="00345EFE">
              <w:rPr>
                <w:rStyle w:val="161"/>
                <w:rFonts w:ascii="Times New Roman" w:hAnsi="Times New Roman" w:cs="Times New Roman"/>
                <w:i w:val="0"/>
                <w:iCs w:val="0"/>
                <w:color w:val="000000"/>
                <w:sz w:val="24"/>
                <w:szCs w:val="24"/>
                <w:lang w:val="ro-RO" w:eastAsia="ro-RO"/>
              </w:rPr>
              <w:t xml:space="preserve">de completat cu sintagma </w:t>
            </w:r>
            <w:r w:rsidRPr="00345EFE">
              <w:rPr>
                <w:rStyle w:val="16"/>
                <w:rFonts w:ascii="Times New Roman" w:hAnsi="Times New Roman" w:cs="Times New Roman"/>
                <w:i/>
                <w:iCs/>
                <w:color w:val="000000"/>
                <w:sz w:val="24"/>
                <w:szCs w:val="24"/>
                <w:lang w:val="ro-RO" w:eastAsia="ro-RO"/>
              </w:rPr>
              <w:t>„existen</w:t>
            </w:r>
            <w:r w:rsidR="00DE7694" w:rsidRPr="00345EFE">
              <w:rPr>
                <w:rStyle w:val="16"/>
                <w:rFonts w:ascii="Times New Roman" w:hAnsi="Times New Roman" w:cs="Times New Roman"/>
                <w:i/>
                <w:iCs/>
                <w:color w:val="000000"/>
                <w:sz w:val="24"/>
                <w:szCs w:val="24"/>
                <w:lang w:val="ro-RO" w:eastAsia="ro-RO"/>
              </w:rPr>
              <w:t>ț</w:t>
            </w:r>
            <w:r w:rsidRPr="00345EFE">
              <w:rPr>
                <w:rStyle w:val="16"/>
                <w:rFonts w:ascii="Times New Roman" w:hAnsi="Times New Roman" w:cs="Times New Roman"/>
                <w:i/>
                <w:iCs/>
                <w:color w:val="000000"/>
                <w:sz w:val="24"/>
                <w:szCs w:val="24"/>
                <w:lang w:val="ro-RO" w:eastAsia="ro-RO"/>
              </w:rPr>
              <w:t>a şi/sau",</w:t>
            </w:r>
            <w:r w:rsidRPr="00345EFE">
              <w:rPr>
                <w:rStyle w:val="161"/>
                <w:rFonts w:ascii="Times New Roman" w:hAnsi="Times New Roman" w:cs="Times New Roman"/>
                <w:i w:val="0"/>
                <w:iCs w:val="0"/>
                <w:color w:val="000000"/>
                <w:sz w:val="24"/>
                <w:szCs w:val="24"/>
                <w:lang w:val="ro-RO" w:eastAsia="ro-RO"/>
              </w:rPr>
              <w:t xml:space="preserve"> </w:t>
            </w:r>
            <w:r w:rsidRPr="00345EFE">
              <w:rPr>
                <w:rStyle w:val="162"/>
                <w:rFonts w:ascii="Times New Roman" w:hAnsi="Times New Roman" w:cs="Times New Roman"/>
                <w:i w:val="0"/>
                <w:iCs w:val="0"/>
                <w:color w:val="000000"/>
                <w:sz w:val="24"/>
                <w:szCs w:val="24"/>
                <w:lang w:val="ro-RO" w:eastAsia="ro-RO"/>
              </w:rPr>
              <w:t xml:space="preserve">iar după cuvântul </w:t>
            </w:r>
            <w:r w:rsidRPr="00345EFE">
              <w:rPr>
                <w:rStyle w:val="16"/>
                <w:rFonts w:ascii="Times New Roman" w:hAnsi="Times New Roman" w:cs="Times New Roman"/>
                <w:i/>
                <w:iCs/>
                <w:color w:val="000000"/>
                <w:sz w:val="24"/>
                <w:szCs w:val="24"/>
                <w:lang w:val="ro-RO" w:eastAsia="ro-RO"/>
              </w:rPr>
              <w:t>„posibilitatea",</w:t>
            </w:r>
            <w:r w:rsidRPr="00345EFE">
              <w:rPr>
                <w:rStyle w:val="161"/>
                <w:rFonts w:ascii="Times New Roman" w:hAnsi="Times New Roman" w:cs="Times New Roman"/>
                <w:i w:val="0"/>
                <w:iCs w:val="0"/>
                <w:color w:val="000000"/>
                <w:sz w:val="24"/>
                <w:szCs w:val="24"/>
                <w:lang w:val="ro-RO" w:eastAsia="ro-RO"/>
              </w:rPr>
              <w:t xml:space="preserve"> de substituit cuvântul </w:t>
            </w:r>
            <w:r w:rsidRPr="00345EFE">
              <w:rPr>
                <w:rStyle w:val="162"/>
                <w:rFonts w:ascii="Times New Roman" w:hAnsi="Times New Roman" w:cs="Times New Roman"/>
                <w:i w:val="0"/>
                <w:iCs w:val="0"/>
                <w:color w:val="000000"/>
                <w:sz w:val="24"/>
                <w:szCs w:val="24"/>
                <w:lang w:val="ro-RO" w:eastAsia="ro-RO"/>
              </w:rPr>
              <w:t xml:space="preserve">„de” cu sintagma </w:t>
            </w:r>
            <w:r w:rsidRPr="00345EFE">
              <w:rPr>
                <w:rStyle w:val="16"/>
                <w:rFonts w:ascii="Times New Roman" w:hAnsi="Times New Roman" w:cs="Times New Roman"/>
                <w:i/>
                <w:iCs/>
                <w:color w:val="000000"/>
                <w:sz w:val="24"/>
                <w:szCs w:val="24"/>
                <w:lang w:val="ro-RO" w:eastAsia="ro-RO"/>
              </w:rPr>
              <w:t>„ulterioară a interconectărilor re</w:t>
            </w:r>
            <w:r w:rsidR="00DE7694" w:rsidRPr="00345EFE">
              <w:rPr>
                <w:rStyle w:val="16"/>
                <w:rFonts w:ascii="Times New Roman" w:hAnsi="Times New Roman" w:cs="Times New Roman"/>
                <w:i/>
                <w:iCs/>
                <w:color w:val="000000"/>
                <w:sz w:val="24"/>
                <w:szCs w:val="24"/>
                <w:lang w:val="ro-RO" w:eastAsia="ro-RO"/>
              </w:rPr>
              <w:t>ț</w:t>
            </w:r>
            <w:r w:rsidRPr="00345EFE">
              <w:rPr>
                <w:rStyle w:val="16"/>
                <w:rFonts w:ascii="Times New Roman" w:hAnsi="Times New Roman" w:cs="Times New Roman"/>
                <w:i/>
                <w:iCs/>
                <w:color w:val="000000"/>
                <w:sz w:val="24"/>
                <w:szCs w:val="24"/>
                <w:lang w:val="ro-RO" w:eastAsia="ro-RO"/>
              </w:rPr>
              <w:t>elelor de transport ale operatorilor pentru”,</w:t>
            </w:r>
            <w:r w:rsidRPr="00345EFE">
              <w:rPr>
                <w:rStyle w:val="161"/>
                <w:rFonts w:ascii="Times New Roman" w:hAnsi="Times New Roman" w:cs="Times New Roman"/>
                <w:i w:val="0"/>
                <w:iCs w:val="0"/>
                <w:color w:val="000000"/>
                <w:sz w:val="24"/>
                <w:szCs w:val="24"/>
                <w:lang w:val="ro-RO" w:eastAsia="ro-RO"/>
              </w:rPr>
              <w:t xml:space="preserve"> </w:t>
            </w:r>
            <w:r w:rsidRPr="00345EFE">
              <w:rPr>
                <w:rStyle w:val="162"/>
                <w:rFonts w:ascii="Times New Roman" w:hAnsi="Times New Roman" w:cs="Times New Roman"/>
                <w:i w:val="0"/>
                <w:iCs w:val="0"/>
                <w:color w:val="000000"/>
                <w:sz w:val="24"/>
                <w:szCs w:val="24"/>
                <w:lang w:val="ro-RO" w:eastAsia="ro-RO"/>
              </w:rPr>
              <w:t>iar în continuare după text.</w:t>
            </w:r>
          </w:p>
          <w:p w:rsidR="00624F33" w:rsidRPr="00345EFE" w:rsidRDefault="00624F33" w:rsidP="00AE2AC6">
            <w:pPr>
              <w:pStyle w:val="151"/>
              <w:shd w:val="clear" w:color="auto" w:fill="auto"/>
              <w:spacing w:before="0" w:after="120" w:line="240" w:lineRule="auto"/>
              <w:jc w:val="left"/>
              <w:rPr>
                <w:rStyle w:val="15"/>
                <w:rFonts w:ascii="Times New Roman" w:hAnsi="Times New Roman" w:cs="Times New Roman"/>
                <w:color w:val="000000"/>
                <w:sz w:val="24"/>
                <w:szCs w:val="24"/>
                <w:lang w:val="ro-RO" w:eastAsia="ro-RO"/>
              </w:rPr>
            </w:pPr>
            <w:r w:rsidRPr="00345EFE">
              <w:rPr>
                <w:rStyle w:val="15"/>
                <w:rFonts w:ascii="Times New Roman" w:hAnsi="Times New Roman" w:cs="Times New Roman"/>
                <w:color w:val="000000"/>
                <w:sz w:val="24"/>
                <w:szCs w:val="24"/>
                <w:lang w:val="ro-RO" w:eastAsia="ro-RO"/>
              </w:rPr>
              <w:t>în opinia Agen</w:t>
            </w:r>
            <w:r w:rsidR="00DE7694" w:rsidRPr="00345EFE">
              <w:rPr>
                <w:rStyle w:val="15"/>
                <w:rFonts w:ascii="Times New Roman" w:hAnsi="Times New Roman" w:cs="Times New Roman"/>
                <w:color w:val="000000"/>
                <w:sz w:val="24"/>
                <w:szCs w:val="24"/>
                <w:lang w:val="ro-RO" w:eastAsia="ro-RO"/>
              </w:rPr>
              <w:t>ț</w:t>
            </w:r>
            <w:r w:rsidRPr="00345EFE">
              <w:rPr>
                <w:rStyle w:val="15"/>
                <w:rFonts w:ascii="Times New Roman" w:hAnsi="Times New Roman" w:cs="Times New Roman"/>
                <w:color w:val="000000"/>
                <w:sz w:val="24"/>
                <w:szCs w:val="24"/>
                <w:lang w:val="ro-RO" w:eastAsia="ro-RO"/>
              </w:rPr>
              <w:t>iei, prin completările propuse, norma expusă ar avea un sens mai clar, mai corect şi mai concret.</w:t>
            </w:r>
          </w:p>
          <w:p w:rsidR="00624F33" w:rsidRPr="00345EFE" w:rsidRDefault="00624F33" w:rsidP="00AE2AC6">
            <w:pPr>
              <w:pStyle w:val="151"/>
              <w:shd w:val="clear" w:color="auto" w:fill="auto"/>
              <w:spacing w:before="0" w:after="120" w:line="240" w:lineRule="auto"/>
              <w:jc w:val="left"/>
              <w:rPr>
                <w:rStyle w:val="15"/>
                <w:rFonts w:ascii="Times New Roman" w:hAnsi="Times New Roman" w:cs="Times New Roman"/>
                <w:color w:val="000000"/>
                <w:sz w:val="24"/>
                <w:szCs w:val="24"/>
                <w:lang w:val="ro-RO" w:eastAsia="ro-RO"/>
              </w:rPr>
            </w:pPr>
          </w:p>
          <w:p w:rsidR="00624F33" w:rsidRPr="00345EFE" w:rsidRDefault="00624F33" w:rsidP="00AE2AC6">
            <w:pPr>
              <w:pStyle w:val="151"/>
              <w:shd w:val="clear" w:color="auto" w:fill="auto"/>
              <w:spacing w:before="0" w:after="120" w:line="240" w:lineRule="auto"/>
              <w:jc w:val="left"/>
              <w:rPr>
                <w:rStyle w:val="15"/>
                <w:rFonts w:ascii="Times New Roman" w:hAnsi="Times New Roman" w:cs="Times New Roman"/>
                <w:color w:val="000000"/>
                <w:sz w:val="24"/>
                <w:szCs w:val="24"/>
                <w:lang w:val="ro-RO" w:eastAsia="ro-RO"/>
              </w:rPr>
            </w:pPr>
          </w:p>
          <w:p w:rsidR="00624F33" w:rsidRPr="00345EFE" w:rsidRDefault="00624F33" w:rsidP="00AE2AC6">
            <w:pPr>
              <w:pStyle w:val="151"/>
              <w:shd w:val="clear" w:color="auto" w:fill="auto"/>
              <w:spacing w:before="0" w:after="120" w:line="240" w:lineRule="auto"/>
              <w:jc w:val="left"/>
              <w:rPr>
                <w:rStyle w:val="15"/>
                <w:rFonts w:ascii="Times New Roman" w:hAnsi="Times New Roman" w:cs="Times New Roman"/>
                <w:color w:val="000000"/>
                <w:sz w:val="24"/>
                <w:szCs w:val="24"/>
                <w:lang w:val="ro-RO" w:eastAsia="ro-RO"/>
              </w:rPr>
            </w:pPr>
          </w:p>
          <w:p w:rsidR="00624F33" w:rsidRPr="00345EFE" w:rsidRDefault="00624F33" w:rsidP="00AE2AC6">
            <w:pPr>
              <w:pStyle w:val="151"/>
              <w:shd w:val="clear" w:color="auto" w:fill="auto"/>
              <w:spacing w:before="0" w:after="120" w:line="240" w:lineRule="auto"/>
              <w:jc w:val="left"/>
              <w:rPr>
                <w:rStyle w:val="15"/>
                <w:rFonts w:ascii="Times New Roman" w:hAnsi="Times New Roman" w:cs="Times New Roman"/>
                <w:color w:val="000000"/>
                <w:sz w:val="24"/>
                <w:szCs w:val="24"/>
                <w:lang w:val="ro-RO" w:eastAsia="ro-RO"/>
              </w:rPr>
            </w:pPr>
          </w:p>
          <w:p w:rsidR="00624F33" w:rsidRPr="00345EFE" w:rsidRDefault="00624F33" w:rsidP="00AE2AC6">
            <w:pPr>
              <w:pStyle w:val="151"/>
              <w:shd w:val="clear" w:color="auto" w:fill="auto"/>
              <w:spacing w:before="0" w:after="120" w:line="240" w:lineRule="auto"/>
              <w:jc w:val="left"/>
              <w:rPr>
                <w:rStyle w:val="15"/>
                <w:rFonts w:ascii="Times New Roman" w:hAnsi="Times New Roman" w:cs="Times New Roman"/>
                <w:color w:val="000000"/>
                <w:sz w:val="24"/>
                <w:szCs w:val="24"/>
                <w:lang w:val="ro-RO" w:eastAsia="ro-RO"/>
              </w:rPr>
            </w:pPr>
          </w:p>
          <w:p w:rsidR="00624F33" w:rsidRPr="00345EFE" w:rsidRDefault="00624F33" w:rsidP="00AE2AC6">
            <w:pPr>
              <w:pStyle w:val="151"/>
              <w:shd w:val="clear" w:color="auto" w:fill="auto"/>
              <w:spacing w:before="0" w:after="120" w:line="240" w:lineRule="auto"/>
              <w:jc w:val="left"/>
              <w:rPr>
                <w:rStyle w:val="15"/>
                <w:rFonts w:ascii="Times New Roman" w:hAnsi="Times New Roman" w:cs="Times New Roman"/>
                <w:color w:val="000000"/>
                <w:sz w:val="24"/>
                <w:szCs w:val="24"/>
                <w:lang w:val="ro-RO" w:eastAsia="ro-RO"/>
              </w:rPr>
            </w:pPr>
          </w:p>
          <w:p w:rsidR="00624F33" w:rsidRPr="00345EFE" w:rsidRDefault="00624F33" w:rsidP="00AE2AC6">
            <w:pPr>
              <w:pStyle w:val="151"/>
              <w:shd w:val="clear" w:color="auto" w:fill="auto"/>
              <w:spacing w:before="0" w:after="120" w:line="240" w:lineRule="auto"/>
              <w:jc w:val="left"/>
              <w:rPr>
                <w:rStyle w:val="15"/>
                <w:rFonts w:ascii="Times New Roman" w:hAnsi="Times New Roman" w:cs="Times New Roman"/>
                <w:color w:val="000000"/>
                <w:sz w:val="24"/>
                <w:szCs w:val="24"/>
                <w:lang w:val="ro-RO" w:eastAsia="ro-RO"/>
              </w:rPr>
            </w:pPr>
          </w:p>
          <w:p w:rsidR="00624F33" w:rsidRPr="00345EFE" w:rsidRDefault="00624F33" w:rsidP="00AE2AC6">
            <w:pPr>
              <w:pStyle w:val="121"/>
              <w:tabs>
                <w:tab w:val="left" w:pos="1226"/>
              </w:tabs>
              <w:spacing w:before="0" w:after="120" w:line="240" w:lineRule="auto"/>
              <w:jc w:val="left"/>
              <w:rPr>
                <w:rFonts w:ascii="Times New Roman" w:hAnsi="Times New Roman" w:cs="Times New Roman"/>
                <w:sz w:val="24"/>
                <w:szCs w:val="24"/>
                <w:lang w:val="ro-RO"/>
              </w:rPr>
            </w:pPr>
          </w:p>
        </w:tc>
        <w:tc>
          <w:tcPr>
            <w:tcW w:w="5310" w:type="dxa"/>
          </w:tcPr>
          <w:p w:rsidR="00624F33" w:rsidRPr="00345EFE" w:rsidRDefault="00624F33" w:rsidP="00AE2AC6">
            <w:pPr>
              <w:spacing w:after="120"/>
              <w:rPr>
                <w:rStyle w:val="15"/>
                <w:rFonts w:ascii="Times New Roman" w:eastAsia="Calibri" w:hAnsi="Times New Roman" w:cs="Times New Roman"/>
                <w:b/>
                <w:color w:val="000000"/>
                <w:sz w:val="24"/>
                <w:szCs w:val="24"/>
                <w:lang w:val="ro-RO" w:eastAsia="ro-RO"/>
              </w:rPr>
            </w:pPr>
            <w:r w:rsidRPr="00345EFE">
              <w:rPr>
                <w:rStyle w:val="15"/>
                <w:rFonts w:ascii="Times New Roman" w:eastAsia="Calibri" w:hAnsi="Times New Roman" w:cs="Times New Roman"/>
                <w:b/>
                <w:color w:val="000000"/>
                <w:sz w:val="24"/>
                <w:szCs w:val="24"/>
                <w:lang w:val="ro-RO" w:eastAsia="ro-RO"/>
              </w:rPr>
              <w:t>Se acceptă par</w:t>
            </w:r>
            <w:r w:rsidR="00DE7694" w:rsidRPr="00345EFE">
              <w:rPr>
                <w:rStyle w:val="15"/>
                <w:rFonts w:ascii="Times New Roman" w:eastAsia="Calibri" w:hAnsi="Times New Roman" w:cs="Times New Roman"/>
                <w:b/>
                <w:color w:val="000000"/>
                <w:sz w:val="24"/>
                <w:szCs w:val="24"/>
                <w:lang w:val="ro-RO" w:eastAsia="ro-RO"/>
              </w:rPr>
              <w:t>ț</w:t>
            </w:r>
            <w:r w:rsidRPr="00345EFE">
              <w:rPr>
                <w:rStyle w:val="15"/>
                <w:rFonts w:ascii="Times New Roman" w:eastAsia="Calibri" w:hAnsi="Times New Roman" w:cs="Times New Roman"/>
                <w:b/>
                <w:color w:val="000000"/>
                <w:sz w:val="24"/>
                <w:szCs w:val="24"/>
                <w:lang w:val="ro-RO" w:eastAsia="ro-RO"/>
              </w:rPr>
              <w:t>ial</w:t>
            </w:r>
          </w:p>
          <w:p w:rsidR="00624F33" w:rsidRPr="00345EFE" w:rsidRDefault="00624F33" w:rsidP="00AE2AC6">
            <w:pPr>
              <w:spacing w:after="120"/>
              <w:rPr>
                <w:rStyle w:val="15"/>
                <w:rFonts w:ascii="Times New Roman" w:eastAsia="Calibri" w:hAnsi="Times New Roman" w:cs="Times New Roman"/>
                <w:color w:val="000000"/>
                <w:sz w:val="24"/>
                <w:szCs w:val="24"/>
                <w:lang w:val="ro-RO" w:eastAsia="ro-RO"/>
              </w:rPr>
            </w:pPr>
            <w:r w:rsidRPr="00345EFE">
              <w:rPr>
                <w:rStyle w:val="15"/>
                <w:rFonts w:ascii="Times New Roman" w:eastAsia="Calibri" w:hAnsi="Times New Roman" w:cs="Times New Roman"/>
                <w:color w:val="000000"/>
                <w:sz w:val="24"/>
                <w:szCs w:val="24"/>
                <w:lang w:val="ro-RO" w:eastAsia="ro-RO"/>
              </w:rPr>
              <w:t>Prevederea respectiv</w:t>
            </w:r>
            <w:r w:rsidR="00430410">
              <w:rPr>
                <w:rStyle w:val="15"/>
                <w:rFonts w:ascii="Times New Roman" w:eastAsia="Calibri" w:hAnsi="Times New Roman" w:cs="Times New Roman"/>
                <w:color w:val="000000"/>
                <w:sz w:val="24"/>
                <w:szCs w:val="24"/>
                <w:lang w:val="ro-RO" w:eastAsia="ro-RO"/>
              </w:rPr>
              <w:t>ă (pct. 2, lit. b) din Anexa la Regulament</w:t>
            </w:r>
            <w:r w:rsidR="00760383">
              <w:rPr>
                <w:rStyle w:val="15"/>
                <w:rFonts w:ascii="Times New Roman" w:eastAsia="Calibri" w:hAnsi="Times New Roman" w:cs="Times New Roman"/>
                <w:color w:val="000000"/>
                <w:sz w:val="24"/>
                <w:szCs w:val="24"/>
                <w:lang w:val="ro-RO" w:eastAsia="ro-RO"/>
              </w:rPr>
              <w:t>, în redacție finală</w:t>
            </w:r>
            <w:r w:rsidRPr="00345EFE">
              <w:rPr>
                <w:rStyle w:val="15"/>
                <w:rFonts w:ascii="Times New Roman" w:eastAsia="Calibri" w:hAnsi="Times New Roman" w:cs="Times New Roman"/>
                <w:color w:val="000000"/>
                <w:sz w:val="24"/>
                <w:szCs w:val="24"/>
                <w:lang w:val="ro-RO" w:eastAsia="ro-RO"/>
              </w:rPr>
              <w:t>) se modifică și se expune după cum urmează:</w:t>
            </w:r>
          </w:p>
          <w:p w:rsidR="00624F33" w:rsidRPr="00345EFE" w:rsidRDefault="00624F33" w:rsidP="007A4F8F">
            <w:pPr>
              <w:spacing w:after="120"/>
              <w:jc w:val="both"/>
              <w:rPr>
                <w:rStyle w:val="15"/>
                <w:rFonts w:ascii="Times New Roman" w:eastAsia="Calibri" w:hAnsi="Times New Roman" w:cs="Times New Roman"/>
                <w:color w:val="000000"/>
                <w:sz w:val="24"/>
                <w:szCs w:val="24"/>
                <w:lang w:val="ro-RO" w:eastAsia="ro-RO"/>
              </w:rPr>
            </w:pPr>
            <w:r w:rsidRPr="007A4F8F">
              <w:rPr>
                <w:rStyle w:val="15"/>
                <w:rFonts w:ascii="Times New Roman" w:eastAsia="Calibri" w:hAnsi="Times New Roman" w:cs="Times New Roman"/>
                <w:color w:val="000000"/>
                <w:sz w:val="24"/>
                <w:szCs w:val="24"/>
                <w:lang w:val="ro-RO" w:eastAsia="ro-RO"/>
              </w:rPr>
              <w:t>”</w:t>
            </w:r>
            <w:r w:rsidR="007A4F8F" w:rsidRPr="007A4F8F">
              <w:rPr>
                <w:rStyle w:val="15"/>
                <w:rFonts w:ascii="Times New Roman" w:eastAsia="Calibri" w:hAnsi="Times New Roman" w:cs="Times New Roman"/>
                <w:color w:val="000000"/>
                <w:sz w:val="24"/>
                <w:szCs w:val="24"/>
                <w:lang w:val="ro-RO" w:eastAsia="ro-RO"/>
              </w:rPr>
              <w:t xml:space="preserve">b) să ia în considerare toate circumstanțele naționale și regionale relevante, în special: mărimea pieței, configurația rețelelor de transport al gazelor naturale, fluxurile de gaze naturale reale, inclusiv fluxurile transfrontaliere de gaze naturale, existența interconexiunilor dintre rețelele de transport al gazelor naturale şi capacitatea acestora de a efectua fluxuri fizice de gaze naturale </w:t>
            </w:r>
            <w:r w:rsidR="00D23962" w:rsidRPr="007A4F8F">
              <w:rPr>
                <w:rStyle w:val="15"/>
                <w:rFonts w:ascii="Times New Roman" w:eastAsia="Calibri" w:hAnsi="Times New Roman" w:cs="Times New Roman"/>
                <w:color w:val="000000"/>
                <w:sz w:val="24"/>
                <w:szCs w:val="24"/>
                <w:lang w:val="ro-RO" w:eastAsia="ro-RO"/>
              </w:rPr>
              <w:t>bidirecționale</w:t>
            </w:r>
            <w:r w:rsidR="007A4F8F" w:rsidRPr="007A4F8F">
              <w:rPr>
                <w:rStyle w:val="15"/>
                <w:rFonts w:ascii="Times New Roman" w:eastAsia="Calibri" w:hAnsi="Times New Roman" w:cs="Times New Roman"/>
                <w:color w:val="000000"/>
                <w:sz w:val="24"/>
                <w:szCs w:val="24"/>
                <w:lang w:val="ro-RO" w:eastAsia="ro-RO"/>
              </w:rPr>
              <w:t xml:space="preserve">, inclusiv eventuala necesitate de adaptare ulterioară a </w:t>
            </w:r>
            <w:r w:rsidR="00D23962" w:rsidRPr="007A4F8F">
              <w:rPr>
                <w:rStyle w:val="15"/>
                <w:rFonts w:ascii="Times New Roman" w:eastAsia="Calibri" w:hAnsi="Times New Roman" w:cs="Times New Roman"/>
                <w:color w:val="000000"/>
                <w:sz w:val="24"/>
                <w:szCs w:val="24"/>
                <w:lang w:val="ro-RO" w:eastAsia="ro-RO"/>
              </w:rPr>
              <w:t>rețelelor</w:t>
            </w:r>
            <w:r w:rsidR="007A4F8F" w:rsidRPr="007A4F8F">
              <w:rPr>
                <w:rStyle w:val="15"/>
                <w:rFonts w:ascii="Times New Roman" w:eastAsia="Calibri" w:hAnsi="Times New Roman" w:cs="Times New Roman"/>
                <w:color w:val="000000"/>
                <w:sz w:val="24"/>
                <w:szCs w:val="24"/>
                <w:lang w:val="ro-RO" w:eastAsia="ro-RO"/>
              </w:rPr>
              <w:t xml:space="preserve"> de transport al gazelor naturale, </w:t>
            </w:r>
            <w:r w:rsidR="00D23962" w:rsidRPr="007A4F8F">
              <w:rPr>
                <w:rStyle w:val="15"/>
                <w:rFonts w:ascii="Times New Roman" w:eastAsia="Calibri" w:hAnsi="Times New Roman" w:cs="Times New Roman"/>
                <w:color w:val="000000"/>
                <w:sz w:val="24"/>
                <w:szCs w:val="24"/>
                <w:lang w:val="ro-RO" w:eastAsia="ro-RO"/>
              </w:rPr>
              <w:t>existența</w:t>
            </w:r>
            <w:r w:rsidR="007A4F8F" w:rsidRPr="007A4F8F">
              <w:rPr>
                <w:rStyle w:val="15"/>
                <w:rFonts w:ascii="Times New Roman" w:eastAsia="Calibri" w:hAnsi="Times New Roman" w:cs="Times New Roman"/>
                <w:color w:val="000000"/>
                <w:sz w:val="24"/>
                <w:szCs w:val="24"/>
                <w:lang w:val="ro-RO" w:eastAsia="ro-RO"/>
              </w:rPr>
              <w:t xml:space="preserve"> capacităților de producere și de stocare a gazelor naturale, </w:t>
            </w:r>
            <w:r w:rsidR="00D23962" w:rsidRPr="007A4F8F">
              <w:rPr>
                <w:rStyle w:val="15"/>
                <w:rFonts w:ascii="Times New Roman" w:eastAsia="Calibri" w:hAnsi="Times New Roman" w:cs="Times New Roman"/>
                <w:color w:val="000000"/>
                <w:sz w:val="24"/>
                <w:szCs w:val="24"/>
                <w:lang w:val="ro-RO" w:eastAsia="ro-RO"/>
              </w:rPr>
              <w:t>contribuția</w:t>
            </w:r>
            <w:r w:rsidR="007A4F8F" w:rsidRPr="007A4F8F">
              <w:rPr>
                <w:rStyle w:val="15"/>
                <w:rFonts w:ascii="Times New Roman" w:eastAsia="Calibri" w:hAnsi="Times New Roman" w:cs="Times New Roman"/>
                <w:color w:val="000000"/>
                <w:sz w:val="24"/>
                <w:szCs w:val="24"/>
                <w:lang w:val="ro-RO" w:eastAsia="ro-RO"/>
              </w:rPr>
              <w:t xml:space="preserve"> gazelor naturale în structura surselor de energie la nivel </w:t>
            </w:r>
            <w:r w:rsidR="00D23962" w:rsidRPr="007A4F8F">
              <w:rPr>
                <w:rStyle w:val="15"/>
                <w:rFonts w:ascii="Times New Roman" w:eastAsia="Calibri" w:hAnsi="Times New Roman" w:cs="Times New Roman"/>
                <w:color w:val="000000"/>
                <w:sz w:val="24"/>
                <w:szCs w:val="24"/>
                <w:lang w:val="ro-RO" w:eastAsia="ro-RO"/>
              </w:rPr>
              <w:t>național</w:t>
            </w:r>
            <w:r w:rsidR="007A4F8F" w:rsidRPr="007A4F8F">
              <w:rPr>
                <w:rStyle w:val="15"/>
                <w:rFonts w:ascii="Times New Roman" w:eastAsia="Calibri" w:hAnsi="Times New Roman" w:cs="Times New Roman"/>
                <w:color w:val="000000"/>
                <w:sz w:val="24"/>
                <w:szCs w:val="24"/>
                <w:lang w:val="ro-RO" w:eastAsia="ro-RO"/>
              </w:rPr>
              <w:t xml:space="preserve">, în special pentru producerea energiei electrice şi a energiei termice, pentru funcționarea consumatorilor industriali și pentru asigurarea aprovizionării cu gaze naturale a  consumatorilor protejați, precum și alte aspecte legate de securitatea aprovizionării cu gaze naturale şi de asigurarea funcționării obiectelor </w:t>
            </w:r>
            <w:r w:rsidR="007A4F8F" w:rsidRPr="007A4F8F">
              <w:rPr>
                <w:rStyle w:val="15"/>
                <w:rFonts w:ascii="Times New Roman" w:eastAsia="Calibri" w:hAnsi="Times New Roman" w:cs="Times New Roman"/>
                <w:color w:val="000000"/>
                <w:sz w:val="24"/>
                <w:szCs w:val="24"/>
                <w:lang w:val="ro-RO" w:eastAsia="ro-RO"/>
              </w:rPr>
              <w:lastRenderedPageBreak/>
              <w:t>industrial periculoase, în condiți</w:t>
            </w:r>
            <w:r w:rsidR="007A4F8F">
              <w:rPr>
                <w:rStyle w:val="15"/>
                <w:rFonts w:ascii="Times New Roman" w:eastAsia="Calibri" w:hAnsi="Times New Roman" w:cs="Times New Roman"/>
                <w:color w:val="000000"/>
                <w:sz w:val="24"/>
                <w:szCs w:val="24"/>
                <w:lang w:val="ro-RO" w:eastAsia="ro-RO"/>
              </w:rPr>
              <w:t>i de securitate și fiabilitate</w:t>
            </w:r>
            <w:r w:rsidRPr="00345EFE">
              <w:rPr>
                <w:rStyle w:val="15"/>
                <w:rFonts w:ascii="Times New Roman" w:eastAsia="Calibri" w:hAnsi="Times New Roman" w:cs="Times New Roman"/>
                <w:color w:val="000000"/>
                <w:sz w:val="24"/>
                <w:szCs w:val="24"/>
                <w:lang w:val="ro-RO" w:eastAsia="ro-RO"/>
              </w:rPr>
              <w:t>;”.</w:t>
            </w:r>
          </w:p>
        </w:tc>
      </w:tr>
      <w:tr w:rsidR="0035009F" w:rsidRPr="001A66A7" w:rsidTr="00AE2AC6">
        <w:tc>
          <w:tcPr>
            <w:tcW w:w="567" w:type="dxa"/>
            <w:gridSpan w:val="2"/>
          </w:tcPr>
          <w:p w:rsidR="0035009F" w:rsidRPr="00345EFE" w:rsidRDefault="0035009F" w:rsidP="00AE2AC6">
            <w:pPr>
              <w:spacing w:after="120"/>
              <w:rPr>
                <w:lang w:val="ro-RO"/>
              </w:rPr>
            </w:pPr>
          </w:p>
        </w:tc>
        <w:tc>
          <w:tcPr>
            <w:tcW w:w="9621" w:type="dxa"/>
            <w:gridSpan w:val="2"/>
          </w:tcPr>
          <w:p w:rsidR="0035009F" w:rsidRPr="00345EFE" w:rsidRDefault="0035009F" w:rsidP="00AE2AC6">
            <w:pPr>
              <w:pStyle w:val="121"/>
              <w:numPr>
                <w:ilvl w:val="0"/>
                <w:numId w:val="4"/>
              </w:numPr>
              <w:shd w:val="clear" w:color="auto" w:fill="auto"/>
              <w:tabs>
                <w:tab w:val="left" w:pos="293"/>
              </w:tabs>
              <w:spacing w:before="0" w:after="120" w:line="240" w:lineRule="auto"/>
              <w:jc w:val="left"/>
              <w:rPr>
                <w:rFonts w:ascii="Times New Roman" w:hAnsi="Times New Roman" w:cs="Times New Roman"/>
                <w:sz w:val="24"/>
                <w:szCs w:val="24"/>
                <w:lang w:val="ro-RO"/>
              </w:rPr>
            </w:pPr>
            <w:r w:rsidRPr="00345EFE">
              <w:rPr>
                <w:rStyle w:val="12"/>
                <w:rFonts w:ascii="Times New Roman" w:hAnsi="Times New Roman" w:cs="Times New Roman"/>
                <w:b/>
                <w:bCs/>
                <w:color w:val="000000"/>
                <w:sz w:val="24"/>
                <w:szCs w:val="24"/>
                <w:lang w:val="ro-RO" w:eastAsia="ro-RO"/>
              </w:rPr>
              <w:t xml:space="preserve">La pct. 17, lit. c) propunem </w:t>
            </w:r>
            <w:r w:rsidRPr="00345EFE">
              <w:rPr>
                <w:rStyle w:val="122"/>
                <w:rFonts w:ascii="Times New Roman" w:hAnsi="Times New Roman" w:cs="Times New Roman"/>
                <w:b w:val="0"/>
                <w:bCs w:val="0"/>
                <w:color w:val="000000"/>
                <w:sz w:val="24"/>
                <w:szCs w:val="24"/>
                <w:lang w:val="ro-RO" w:eastAsia="ro-RO"/>
              </w:rPr>
              <w:t xml:space="preserve">după sintagma </w:t>
            </w:r>
            <w:r w:rsidRPr="00345EFE">
              <w:rPr>
                <w:rStyle w:val="1220"/>
                <w:rFonts w:ascii="Times New Roman" w:hAnsi="Times New Roman" w:cs="Times New Roman"/>
                <w:b w:val="0"/>
                <w:bCs w:val="0"/>
                <w:color w:val="000000"/>
                <w:sz w:val="24"/>
                <w:szCs w:val="24"/>
                <w:lang w:val="ro-RO" w:eastAsia="ro-RO"/>
              </w:rPr>
              <w:t>„următoarele situa</w:t>
            </w:r>
            <w:r w:rsidR="00DE7694" w:rsidRPr="00345EFE">
              <w:rPr>
                <w:rStyle w:val="1220"/>
                <w:rFonts w:ascii="Times New Roman" w:hAnsi="Times New Roman" w:cs="Times New Roman"/>
                <w:b w:val="0"/>
                <w:bCs w:val="0"/>
                <w:color w:val="000000"/>
                <w:sz w:val="24"/>
                <w:szCs w:val="24"/>
                <w:lang w:val="ro-RO" w:eastAsia="ro-RO"/>
              </w:rPr>
              <w:t>ț</w:t>
            </w:r>
            <w:r w:rsidRPr="00345EFE">
              <w:rPr>
                <w:rStyle w:val="1220"/>
                <w:rFonts w:ascii="Times New Roman" w:hAnsi="Times New Roman" w:cs="Times New Roman"/>
                <w:b w:val="0"/>
                <w:bCs w:val="0"/>
                <w:color w:val="000000"/>
                <w:sz w:val="24"/>
                <w:szCs w:val="24"/>
                <w:lang w:val="ro-RO" w:eastAsia="ro-RO"/>
              </w:rPr>
              <w:t>ii</w:t>
            </w:r>
            <w:r w:rsidR="00DE7694" w:rsidRPr="00345EFE">
              <w:rPr>
                <w:rStyle w:val="1220"/>
                <w:rFonts w:ascii="Times New Roman" w:hAnsi="Times New Roman" w:cs="Times New Roman"/>
                <w:b w:val="0"/>
                <w:bCs w:val="0"/>
                <w:color w:val="000000"/>
                <w:sz w:val="24"/>
                <w:szCs w:val="24"/>
                <w:lang w:val="en-US" w:eastAsia="ro-RO"/>
              </w:rPr>
              <w:t>”</w:t>
            </w:r>
            <w:r w:rsidRPr="00345EFE">
              <w:rPr>
                <w:rStyle w:val="1220"/>
                <w:rFonts w:ascii="Times New Roman" w:hAnsi="Times New Roman" w:cs="Times New Roman"/>
                <w:b w:val="0"/>
                <w:bCs w:val="0"/>
                <w:color w:val="000000"/>
                <w:sz w:val="24"/>
                <w:szCs w:val="24"/>
                <w:lang w:val="ro-RO" w:eastAsia="ro-RO"/>
              </w:rPr>
              <w:t>,</w:t>
            </w:r>
            <w:r w:rsidRPr="00345EFE">
              <w:rPr>
                <w:rStyle w:val="12"/>
                <w:rFonts w:ascii="Times New Roman" w:hAnsi="Times New Roman" w:cs="Times New Roman"/>
                <w:b/>
                <w:bCs/>
                <w:color w:val="000000"/>
                <w:sz w:val="24"/>
                <w:szCs w:val="24"/>
                <w:lang w:val="ro-RO" w:eastAsia="ro-RO"/>
              </w:rPr>
              <w:t xml:space="preserve"> de exclus sintagma</w:t>
            </w:r>
          </w:p>
          <w:p w:rsidR="0035009F" w:rsidRPr="00345EFE" w:rsidRDefault="0035009F" w:rsidP="00AE2AC6">
            <w:pPr>
              <w:pStyle w:val="160"/>
              <w:shd w:val="clear" w:color="auto" w:fill="auto"/>
              <w:spacing w:after="120" w:line="240" w:lineRule="auto"/>
              <w:jc w:val="left"/>
              <w:rPr>
                <w:rFonts w:ascii="Times New Roman" w:hAnsi="Times New Roman" w:cs="Times New Roman"/>
                <w:sz w:val="24"/>
                <w:szCs w:val="24"/>
                <w:lang w:val="ro-RO"/>
              </w:rPr>
            </w:pPr>
            <w:r w:rsidRPr="00345EFE">
              <w:rPr>
                <w:rStyle w:val="16"/>
                <w:rFonts w:ascii="Times New Roman" w:hAnsi="Times New Roman" w:cs="Times New Roman"/>
                <w:i/>
                <w:iCs/>
                <w:color w:val="000000"/>
                <w:sz w:val="24"/>
                <w:szCs w:val="24"/>
                <w:lang w:val="ro-RO" w:eastAsia="ro-RO"/>
              </w:rPr>
              <w:t>„cererea de gaze naturale este excep</w:t>
            </w:r>
            <w:r w:rsidR="00DE7694" w:rsidRPr="00345EFE">
              <w:rPr>
                <w:rStyle w:val="16"/>
                <w:rFonts w:ascii="Times New Roman" w:hAnsi="Times New Roman" w:cs="Times New Roman"/>
                <w:i/>
                <w:iCs/>
                <w:color w:val="000000"/>
                <w:sz w:val="24"/>
                <w:szCs w:val="24"/>
                <w:lang w:val="ro-RO" w:eastAsia="ro-RO"/>
              </w:rPr>
              <w:t>ț</w:t>
            </w:r>
            <w:r w:rsidRPr="00345EFE">
              <w:rPr>
                <w:rStyle w:val="16"/>
                <w:rFonts w:ascii="Times New Roman" w:hAnsi="Times New Roman" w:cs="Times New Roman"/>
                <w:i/>
                <w:iCs/>
                <w:color w:val="000000"/>
                <w:sz w:val="24"/>
                <w:szCs w:val="24"/>
                <w:lang w:val="ro-RO" w:eastAsia="ro-RO"/>
              </w:rPr>
              <w:t>ional de mare",</w:t>
            </w:r>
            <w:r w:rsidRPr="00345EFE">
              <w:rPr>
                <w:rStyle w:val="161"/>
                <w:rFonts w:ascii="Times New Roman" w:hAnsi="Times New Roman" w:cs="Times New Roman"/>
                <w:i w:val="0"/>
                <w:iCs w:val="0"/>
                <w:color w:val="000000"/>
                <w:sz w:val="24"/>
                <w:szCs w:val="24"/>
                <w:lang w:val="ro-RO" w:eastAsia="ro-RO"/>
              </w:rPr>
              <w:t xml:space="preserve"> </w:t>
            </w:r>
            <w:r w:rsidRPr="00345EFE">
              <w:rPr>
                <w:rStyle w:val="162"/>
                <w:rFonts w:ascii="Times New Roman" w:hAnsi="Times New Roman" w:cs="Times New Roman"/>
                <w:i w:val="0"/>
                <w:iCs w:val="0"/>
                <w:color w:val="000000"/>
                <w:sz w:val="24"/>
                <w:szCs w:val="24"/>
                <w:lang w:val="ro-RO" w:eastAsia="ro-RO"/>
              </w:rPr>
              <w:t>iar în continuare după text.</w:t>
            </w:r>
          </w:p>
          <w:p w:rsidR="0035009F" w:rsidRPr="00345EFE" w:rsidRDefault="0035009F" w:rsidP="00AE2AC6">
            <w:pPr>
              <w:pStyle w:val="151"/>
              <w:shd w:val="clear" w:color="auto" w:fill="auto"/>
              <w:spacing w:before="0" w:after="120" w:line="240" w:lineRule="auto"/>
              <w:jc w:val="left"/>
              <w:rPr>
                <w:rFonts w:ascii="Times New Roman" w:hAnsi="Times New Roman" w:cs="Times New Roman"/>
                <w:sz w:val="24"/>
                <w:szCs w:val="24"/>
                <w:lang w:val="ro-RO"/>
              </w:rPr>
            </w:pPr>
            <w:r w:rsidRPr="00345EFE">
              <w:rPr>
                <w:rStyle w:val="15"/>
                <w:rFonts w:ascii="Times New Roman" w:hAnsi="Times New Roman" w:cs="Times New Roman"/>
                <w:color w:val="000000"/>
                <w:sz w:val="24"/>
                <w:szCs w:val="24"/>
                <w:lang w:val="ro-RO" w:eastAsia="ro-RO"/>
              </w:rPr>
              <w:t>Sintagma propusă spre excludere, este indicată, cât la lit. b) (nivelul de alertă), atât şi la lit. c) (nivelul de urgen</w:t>
            </w:r>
            <w:r w:rsidR="00DE7694" w:rsidRPr="00345EFE">
              <w:rPr>
                <w:rStyle w:val="15"/>
                <w:rFonts w:ascii="Times New Roman" w:hAnsi="Times New Roman" w:cs="Times New Roman"/>
                <w:color w:val="000000"/>
                <w:sz w:val="24"/>
                <w:szCs w:val="24"/>
                <w:lang w:val="ro-RO" w:eastAsia="ro-RO"/>
              </w:rPr>
              <w:t>ț</w:t>
            </w:r>
            <w:r w:rsidRPr="00345EFE">
              <w:rPr>
                <w:rStyle w:val="15"/>
                <w:rFonts w:ascii="Times New Roman" w:hAnsi="Times New Roman" w:cs="Times New Roman"/>
                <w:color w:val="000000"/>
                <w:sz w:val="24"/>
                <w:szCs w:val="24"/>
                <w:lang w:val="ro-RO" w:eastAsia="ro-RO"/>
              </w:rPr>
              <w:t>ă) ale pct. 17 din proiectul Regulamentului men</w:t>
            </w:r>
            <w:r w:rsidR="00DE7694" w:rsidRPr="00345EFE">
              <w:rPr>
                <w:rStyle w:val="15"/>
                <w:rFonts w:ascii="Times New Roman" w:hAnsi="Times New Roman" w:cs="Times New Roman"/>
                <w:color w:val="000000"/>
                <w:sz w:val="24"/>
                <w:szCs w:val="24"/>
                <w:lang w:val="ro-RO" w:eastAsia="ro-RO"/>
              </w:rPr>
              <w:t>ț</w:t>
            </w:r>
            <w:r w:rsidRPr="00345EFE">
              <w:rPr>
                <w:rStyle w:val="15"/>
                <w:rFonts w:ascii="Times New Roman" w:hAnsi="Times New Roman" w:cs="Times New Roman"/>
                <w:color w:val="000000"/>
                <w:sz w:val="24"/>
                <w:szCs w:val="24"/>
                <w:lang w:val="ro-RO" w:eastAsia="ro-RO"/>
              </w:rPr>
              <w:t>ionat.</w:t>
            </w:r>
          </w:p>
          <w:p w:rsidR="0035009F" w:rsidRPr="00345EFE" w:rsidRDefault="0035009F" w:rsidP="00AE2AC6">
            <w:pPr>
              <w:pStyle w:val="151"/>
              <w:shd w:val="clear" w:color="auto" w:fill="auto"/>
              <w:tabs>
                <w:tab w:val="left" w:pos="6483"/>
              </w:tabs>
              <w:spacing w:before="0" w:after="120" w:line="240" w:lineRule="auto"/>
              <w:jc w:val="left"/>
              <w:rPr>
                <w:rStyle w:val="15"/>
                <w:rFonts w:ascii="Times New Roman" w:hAnsi="Times New Roman" w:cs="Times New Roman"/>
                <w:color w:val="000000"/>
                <w:sz w:val="24"/>
                <w:szCs w:val="24"/>
                <w:lang w:val="ro-RO" w:eastAsia="ro-RO"/>
              </w:rPr>
            </w:pPr>
            <w:r w:rsidRPr="00345EFE">
              <w:rPr>
                <w:rStyle w:val="15"/>
                <w:rFonts w:ascii="Times New Roman" w:hAnsi="Times New Roman" w:cs="Times New Roman"/>
                <w:color w:val="000000"/>
                <w:sz w:val="24"/>
                <w:szCs w:val="24"/>
                <w:lang w:val="ro-RO" w:eastAsia="ro-RO"/>
              </w:rPr>
              <w:t>în opinia Agen</w:t>
            </w:r>
            <w:r w:rsidR="00DE7694" w:rsidRPr="00345EFE">
              <w:rPr>
                <w:rStyle w:val="15"/>
                <w:rFonts w:ascii="Times New Roman" w:hAnsi="Times New Roman" w:cs="Times New Roman"/>
                <w:color w:val="000000"/>
                <w:sz w:val="24"/>
                <w:szCs w:val="24"/>
                <w:lang w:val="ro-RO" w:eastAsia="ro-RO"/>
              </w:rPr>
              <w:t>ț</w:t>
            </w:r>
            <w:r w:rsidRPr="00345EFE">
              <w:rPr>
                <w:rStyle w:val="15"/>
                <w:rFonts w:ascii="Times New Roman" w:hAnsi="Times New Roman" w:cs="Times New Roman"/>
                <w:color w:val="000000"/>
                <w:sz w:val="24"/>
                <w:szCs w:val="24"/>
                <w:lang w:val="ro-RO" w:eastAsia="ro-RO"/>
              </w:rPr>
              <w:t>iei, pentru a nu crea confuzii şi neclarită</w:t>
            </w:r>
            <w:r w:rsidR="00DE7694" w:rsidRPr="00345EFE">
              <w:rPr>
                <w:rStyle w:val="15"/>
                <w:rFonts w:ascii="Times New Roman" w:hAnsi="Times New Roman" w:cs="Times New Roman"/>
                <w:color w:val="000000"/>
                <w:sz w:val="24"/>
                <w:szCs w:val="24"/>
                <w:lang w:val="ro-RO" w:eastAsia="ro-RO"/>
              </w:rPr>
              <w:t>ț</w:t>
            </w:r>
            <w:r w:rsidRPr="00345EFE">
              <w:rPr>
                <w:rStyle w:val="15"/>
                <w:rFonts w:ascii="Times New Roman" w:hAnsi="Times New Roman" w:cs="Times New Roman"/>
                <w:color w:val="000000"/>
                <w:sz w:val="24"/>
                <w:szCs w:val="24"/>
                <w:lang w:val="ro-RO" w:eastAsia="ro-RO"/>
              </w:rPr>
              <w:t xml:space="preserve">i, </w:t>
            </w:r>
            <w:r w:rsidRPr="00345EFE">
              <w:rPr>
                <w:rStyle w:val="153"/>
                <w:rFonts w:ascii="Times New Roman" w:hAnsi="Times New Roman" w:cs="Times New Roman"/>
                <w:color w:val="000000"/>
                <w:sz w:val="24"/>
                <w:szCs w:val="24"/>
                <w:u w:val="none"/>
                <w:lang w:val="ro-RO" w:eastAsia="ro-RO"/>
              </w:rPr>
              <w:t xml:space="preserve">sintagma </w:t>
            </w:r>
            <w:r w:rsidRPr="00345EFE">
              <w:rPr>
                <w:rStyle w:val="16"/>
                <w:rFonts w:ascii="Times New Roman" w:hAnsi="Times New Roman" w:cs="Times New Roman"/>
                <w:i w:val="0"/>
                <w:iCs w:val="0"/>
                <w:color w:val="000000"/>
                <w:sz w:val="24"/>
                <w:szCs w:val="24"/>
                <w:lang w:val="ro-RO" w:eastAsia="ro-RO"/>
              </w:rPr>
              <w:t>„cererea de gaze naturale este excep</w:t>
            </w:r>
            <w:r w:rsidR="00DE7694" w:rsidRPr="00345EFE">
              <w:rPr>
                <w:rStyle w:val="16"/>
                <w:rFonts w:ascii="Times New Roman" w:hAnsi="Times New Roman" w:cs="Times New Roman"/>
                <w:i w:val="0"/>
                <w:iCs w:val="0"/>
                <w:color w:val="000000"/>
                <w:sz w:val="24"/>
                <w:szCs w:val="24"/>
                <w:lang w:val="ro-RO" w:eastAsia="ro-RO"/>
              </w:rPr>
              <w:t>ț</w:t>
            </w:r>
            <w:r w:rsidRPr="00345EFE">
              <w:rPr>
                <w:rStyle w:val="16"/>
                <w:rFonts w:ascii="Times New Roman" w:hAnsi="Times New Roman" w:cs="Times New Roman"/>
                <w:i w:val="0"/>
                <w:iCs w:val="0"/>
                <w:color w:val="000000"/>
                <w:sz w:val="24"/>
                <w:szCs w:val="24"/>
                <w:lang w:val="ro-RO" w:eastAsia="ro-RO"/>
              </w:rPr>
              <w:t>ional de mare"</w:t>
            </w:r>
            <w:r w:rsidRPr="00345EFE">
              <w:rPr>
                <w:rStyle w:val="152"/>
                <w:rFonts w:ascii="Times New Roman" w:hAnsi="Times New Roman" w:cs="Times New Roman"/>
                <w:color w:val="000000"/>
                <w:sz w:val="24"/>
                <w:szCs w:val="24"/>
                <w:lang w:val="ro-RO" w:eastAsia="ro-RO"/>
              </w:rPr>
              <w:t xml:space="preserve"> </w:t>
            </w:r>
            <w:r w:rsidRPr="00345EFE">
              <w:rPr>
                <w:rStyle w:val="15"/>
                <w:rFonts w:ascii="Times New Roman" w:hAnsi="Times New Roman" w:cs="Times New Roman"/>
                <w:color w:val="000000"/>
                <w:sz w:val="24"/>
                <w:szCs w:val="24"/>
                <w:lang w:val="ro-RO" w:eastAsia="ro-RO"/>
              </w:rPr>
              <w:t>urmează să fie exclusă de la lit. c) a pct. 17, cu men</w:t>
            </w:r>
            <w:r w:rsidR="00DE7694" w:rsidRPr="00345EFE">
              <w:rPr>
                <w:rStyle w:val="15"/>
                <w:rFonts w:ascii="Times New Roman" w:hAnsi="Times New Roman" w:cs="Times New Roman"/>
                <w:color w:val="000000"/>
                <w:sz w:val="24"/>
                <w:szCs w:val="24"/>
                <w:lang w:val="ro-RO" w:eastAsia="ro-RO"/>
              </w:rPr>
              <w:t>ț</w:t>
            </w:r>
            <w:r w:rsidRPr="00345EFE">
              <w:rPr>
                <w:rStyle w:val="15"/>
                <w:rFonts w:ascii="Times New Roman" w:hAnsi="Times New Roman" w:cs="Times New Roman"/>
                <w:color w:val="000000"/>
                <w:sz w:val="24"/>
                <w:szCs w:val="24"/>
                <w:lang w:val="ro-RO" w:eastAsia="ro-RO"/>
              </w:rPr>
              <w:t>inerea ei doar la lit. b) a pct. 17 din proiectul Regulamentului.</w:t>
            </w:r>
          </w:p>
          <w:p w:rsidR="0035009F" w:rsidRPr="00345EFE" w:rsidRDefault="0035009F" w:rsidP="00AE2AC6">
            <w:pPr>
              <w:pStyle w:val="160"/>
              <w:shd w:val="clear" w:color="auto" w:fill="auto"/>
              <w:tabs>
                <w:tab w:val="left" w:pos="1210"/>
              </w:tabs>
              <w:spacing w:after="120" w:line="240" w:lineRule="auto"/>
              <w:jc w:val="left"/>
              <w:rPr>
                <w:rStyle w:val="161"/>
                <w:rFonts w:ascii="Times New Roman" w:hAnsi="Times New Roman" w:cs="Times New Roman"/>
                <w:i w:val="0"/>
                <w:iCs w:val="0"/>
                <w:color w:val="000000"/>
                <w:sz w:val="24"/>
                <w:szCs w:val="24"/>
                <w:lang w:val="ro-RO" w:eastAsia="ro-RO"/>
              </w:rPr>
            </w:pPr>
          </w:p>
        </w:tc>
        <w:tc>
          <w:tcPr>
            <w:tcW w:w="5310" w:type="dxa"/>
          </w:tcPr>
          <w:p w:rsidR="0035009F" w:rsidRPr="00345EFE" w:rsidRDefault="0035009F" w:rsidP="00AE2AC6">
            <w:pPr>
              <w:spacing w:after="120"/>
              <w:jc w:val="both"/>
              <w:rPr>
                <w:rStyle w:val="15"/>
                <w:rFonts w:ascii="Times New Roman" w:eastAsia="Calibri" w:hAnsi="Times New Roman" w:cs="Times New Roman"/>
                <w:b/>
                <w:color w:val="000000"/>
                <w:sz w:val="24"/>
                <w:szCs w:val="24"/>
                <w:lang w:val="ro-RO" w:eastAsia="ro-RO"/>
              </w:rPr>
            </w:pPr>
            <w:r w:rsidRPr="00345EFE">
              <w:rPr>
                <w:rStyle w:val="15"/>
                <w:rFonts w:ascii="Times New Roman" w:eastAsia="Calibri" w:hAnsi="Times New Roman" w:cs="Times New Roman"/>
                <w:b/>
                <w:color w:val="000000"/>
                <w:sz w:val="24"/>
                <w:szCs w:val="24"/>
                <w:lang w:val="ro-RO" w:eastAsia="ro-RO"/>
              </w:rPr>
              <w:t>Nu se acceptă</w:t>
            </w:r>
          </w:p>
          <w:p w:rsidR="0035009F" w:rsidRPr="00C358A0" w:rsidRDefault="0035009F" w:rsidP="00AE2AC6">
            <w:pPr>
              <w:spacing w:after="120"/>
              <w:rPr>
                <w:rStyle w:val="15"/>
                <w:rFonts w:ascii="Times New Roman" w:eastAsia="Calibri" w:hAnsi="Times New Roman" w:cs="Times New Roman"/>
                <w:color w:val="000000"/>
                <w:sz w:val="24"/>
                <w:szCs w:val="24"/>
                <w:lang w:val="ro-RO" w:eastAsia="ro-RO"/>
              </w:rPr>
            </w:pPr>
            <w:r w:rsidRPr="00345EFE">
              <w:rPr>
                <w:rStyle w:val="15"/>
                <w:rFonts w:ascii="Times New Roman" w:eastAsia="Calibri" w:hAnsi="Times New Roman" w:cs="Times New Roman"/>
                <w:color w:val="000000"/>
                <w:sz w:val="24"/>
                <w:szCs w:val="24"/>
                <w:lang w:val="ro-RO" w:eastAsia="ro-RO"/>
              </w:rPr>
              <w:t>Propunerea nu este argumentată. Cererea de gaze naturale  excep</w:t>
            </w:r>
            <w:r w:rsidR="00DE7694" w:rsidRPr="00345EFE">
              <w:rPr>
                <w:rStyle w:val="15"/>
                <w:rFonts w:ascii="Times New Roman" w:eastAsia="Calibri" w:hAnsi="Times New Roman" w:cs="Times New Roman"/>
                <w:color w:val="000000"/>
                <w:sz w:val="24"/>
                <w:szCs w:val="24"/>
                <w:lang w:val="ro-RO" w:eastAsia="ro-RO"/>
              </w:rPr>
              <w:t>ț</w:t>
            </w:r>
            <w:r w:rsidRPr="00345EFE">
              <w:rPr>
                <w:rStyle w:val="15"/>
                <w:rFonts w:ascii="Times New Roman" w:eastAsia="Calibri" w:hAnsi="Times New Roman" w:cs="Times New Roman"/>
                <w:color w:val="000000"/>
                <w:sz w:val="24"/>
                <w:szCs w:val="24"/>
                <w:lang w:val="ro-RO" w:eastAsia="ro-RO"/>
              </w:rPr>
              <w:t xml:space="preserve">ional de mare poate declanșa </w:t>
            </w:r>
            <w:r w:rsidR="00BD06F1" w:rsidRPr="00345EFE">
              <w:rPr>
                <w:rStyle w:val="15"/>
                <w:rFonts w:ascii="Times New Roman" w:eastAsia="Calibri" w:hAnsi="Times New Roman" w:cs="Times New Roman"/>
                <w:color w:val="000000"/>
                <w:sz w:val="24"/>
                <w:szCs w:val="24"/>
                <w:lang w:val="ro-RO" w:eastAsia="ro-RO"/>
              </w:rPr>
              <w:t>atât</w:t>
            </w:r>
            <w:r w:rsidRPr="00345EFE">
              <w:rPr>
                <w:rStyle w:val="15"/>
                <w:rFonts w:ascii="Times New Roman" w:eastAsia="Calibri" w:hAnsi="Times New Roman" w:cs="Times New Roman"/>
                <w:color w:val="000000"/>
                <w:sz w:val="24"/>
                <w:szCs w:val="24"/>
                <w:lang w:val="ro-RO" w:eastAsia="ro-RO"/>
              </w:rPr>
              <w:t xml:space="preserve"> nivelul de alertă, precum și nivelul de urgen</w:t>
            </w:r>
            <w:r w:rsidR="00DE7694" w:rsidRPr="00345EFE">
              <w:rPr>
                <w:rStyle w:val="15"/>
                <w:rFonts w:ascii="Times New Roman" w:eastAsia="Calibri" w:hAnsi="Times New Roman" w:cs="Times New Roman"/>
                <w:color w:val="000000"/>
                <w:sz w:val="24"/>
                <w:szCs w:val="24"/>
                <w:lang w:val="ro-RO" w:eastAsia="ro-RO"/>
              </w:rPr>
              <w:t>ț</w:t>
            </w:r>
            <w:r w:rsidRPr="00345EFE">
              <w:rPr>
                <w:rStyle w:val="15"/>
                <w:rFonts w:ascii="Times New Roman" w:eastAsia="Calibri" w:hAnsi="Times New Roman" w:cs="Times New Roman"/>
                <w:color w:val="000000"/>
                <w:sz w:val="24"/>
                <w:szCs w:val="24"/>
                <w:lang w:val="ro-RO" w:eastAsia="ro-RO"/>
              </w:rPr>
              <w:t>ă, în func</w:t>
            </w:r>
            <w:r w:rsidR="00DE7694" w:rsidRPr="00345EFE">
              <w:rPr>
                <w:rStyle w:val="15"/>
                <w:rFonts w:ascii="Times New Roman" w:eastAsia="Calibri" w:hAnsi="Times New Roman" w:cs="Times New Roman"/>
                <w:color w:val="000000"/>
                <w:sz w:val="24"/>
                <w:szCs w:val="24"/>
                <w:lang w:val="ro-RO" w:eastAsia="ro-RO"/>
              </w:rPr>
              <w:t>ț</w:t>
            </w:r>
            <w:r w:rsidRPr="00345EFE">
              <w:rPr>
                <w:rStyle w:val="15"/>
                <w:rFonts w:ascii="Times New Roman" w:eastAsia="Calibri" w:hAnsi="Times New Roman" w:cs="Times New Roman"/>
                <w:color w:val="000000"/>
                <w:sz w:val="24"/>
                <w:szCs w:val="24"/>
                <w:lang w:val="ro-RO" w:eastAsia="ro-RO"/>
              </w:rPr>
              <w:t>ie de apari</w:t>
            </w:r>
            <w:r w:rsidR="00DE7694" w:rsidRPr="00345EFE">
              <w:rPr>
                <w:rStyle w:val="15"/>
                <w:rFonts w:ascii="Times New Roman" w:eastAsia="Calibri" w:hAnsi="Times New Roman" w:cs="Times New Roman"/>
                <w:color w:val="000000"/>
                <w:sz w:val="24"/>
                <w:szCs w:val="24"/>
                <w:lang w:val="ro-RO" w:eastAsia="ro-RO"/>
              </w:rPr>
              <w:t>ț</w:t>
            </w:r>
            <w:r w:rsidRPr="00345EFE">
              <w:rPr>
                <w:rStyle w:val="15"/>
                <w:rFonts w:ascii="Times New Roman" w:eastAsia="Calibri" w:hAnsi="Times New Roman" w:cs="Times New Roman"/>
                <w:color w:val="000000"/>
                <w:sz w:val="24"/>
                <w:szCs w:val="24"/>
                <w:lang w:val="ro-RO" w:eastAsia="ro-RO"/>
              </w:rPr>
              <w:t xml:space="preserve">ia mai multor factori și, în primul </w:t>
            </w:r>
            <w:r w:rsidR="00BD06F1" w:rsidRPr="00345EFE">
              <w:rPr>
                <w:rStyle w:val="15"/>
                <w:rFonts w:ascii="Times New Roman" w:eastAsia="Calibri" w:hAnsi="Times New Roman" w:cs="Times New Roman"/>
                <w:color w:val="000000"/>
                <w:sz w:val="24"/>
                <w:szCs w:val="24"/>
                <w:lang w:val="ro-RO" w:eastAsia="ro-RO"/>
              </w:rPr>
              <w:t>rând</w:t>
            </w:r>
            <w:r w:rsidRPr="00345EFE">
              <w:rPr>
                <w:rStyle w:val="15"/>
                <w:rFonts w:ascii="Times New Roman" w:eastAsia="Calibri" w:hAnsi="Times New Roman" w:cs="Times New Roman"/>
                <w:color w:val="000000"/>
                <w:sz w:val="24"/>
                <w:szCs w:val="24"/>
                <w:lang w:val="ro-RO" w:eastAsia="ro-RO"/>
              </w:rPr>
              <w:t>, reieșind din posibilitatea pie</w:t>
            </w:r>
            <w:r w:rsidR="00DE7694" w:rsidRPr="00345EFE">
              <w:rPr>
                <w:rStyle w:val="15"/>
                <w:rFonts w:ascii="Times New Roman" w:eastAsia="Calibri" w:hAnsi="Times New Roman" w:cs="Times New Roman"/>
                <w:color w:val="000000"/>
                <w:sz w:val="24"/>
                <w:szCs w:val="24"/>
                <w:lang w:val="ro-RO" w:eastAsia="ro-RO"/>
              </w:rPr>
              <w:t>ț</w:t>
            </w:r>
            <w:r w:rsidRPr="00345EFE">
              <w:rPr>
                <w:rStyle w:val="15"/>
                <w:rFonts w:ascii="Times New Roman" w:eastAsia="Calibri" w:hAnsi="Times New Roman" w:cs="Times New Roman"/>
                <w:color w:val="000000"/>
                <w:sz w:val="24"/>
                <w:szCs w:val="24"/>
                <w:lang w:val="ro-RO" w:eastAsia="ro-RO"/>
              </w:rPr>
              <w:t xml:space="preserve">ei de gaze naturale să gestioneze și să asigure acoperirea </w:t>
            </w:r>
            <w:r w:rsidR="00BD06F1" w:rsidRPr="00345EFE">
              <w:rPr>
                <w:rStyle w:val="15"/>
                <w:rFonts w:ascii="Times New Roman" w:eastAsia="Calibri" w:hAnsi="Times New Roman" w:cs="Times New Roman"/>
                <w:color w:val="000000"/>
                <w:sz w:val="24"/>
                <w:szCs w:val="24"/>
                <w:lang w:val="ro-RO" w:eastAsia="ro-RO"/>
              </w:rPr>
              <w:t>cererii</w:t>
            </w:r>
            <w:r w:rsidRPr="00345EFE">
              <w:rPr>
                <w:rStyle w:val="15"/>
                <w:rFonts w:ascii="Times New Roman" w:eastAsia="Calibri" w:hAnsi="Times New Roman" w:cs="Times New Roman"/>
                <w:color w:val="000000"/>
                <w:sz w:val="24"/>
                <w:szCs w:val="24"/>
                <w:lang w:val="ro-RO" w:eastAsia="ro-RO"/>
              </w:rPr>
              <w:t xml:space="preserve"> corespunzătoare de gaze naturale.</w:t>
            </w:r>
            <w:r w:rsidR="00C358A0">
              <w:rPr>
                <w:rStyle w:val="15"/>
                <w:rFonts w:ascii="Times New Roman" w:eastAsia="Calibri" w:hAnsi="Times New Roman" w:cs="Times New Roman"/>
                <w:color w:val="000000"/>
                <w:sz w:val="24"/>
                <w:szCs w:val="24"/>
                <w:lang w:val="ro-RO" w:eastAsia="ro-RO"/>
              </w:rPr>
              <w:t xml:space="preserve"> Prevederea relevantă se regăsește la pct. 5 din Anexa la Regulament</w:t>
            </w:r>
            <w:r w:rsidR="00760383">
              <w:rPr>
                <w:rStyle w:val="15"/>
                <w:rFonts w:ascii="Times New Roman" w:eastAsia="Calibri" w:hAnsi="Times New Roman" w:cs="Times New Roman"/>
                <w:color w:val="000000"/>
                <w:sz w:val="24"/>
                <w:szCs w:val="24"/>
                <w:lang w:val="ro-RO" w:eastAsia="ro-RO"/>
              </w:rPr>
              <w:t>, în redacție finală</w:t>
            </w:r>
            <w:r w:rsidR="00C358A0">
              <w:rPr>
                <w:rStyle w:val="15"/>
                <w:rFonts w:ascii="Times New Roman" w:eastAsia="Calibri" w:hAnsi="Times New Roman" w:cs="Times New Roman"/>
                <w:color w:val="000000"/>
                <w:sz w:val="24"/>
                <w:szCs w:val="24"/>
                <w:lang w:val="ro-RO" w:eastAsia="ro-RO"/>
              </w:rPr>
              <w:t xml:space="preserve">. </w:t>
            </w:r>
          </w:p>
        </w:tc>
      </w:tr>
      <w:tr w:rsidR="0035009F" w:rsidRPr="001A66A7" w:rsidTr="00AE2AC6">
        <w:tc>
          <w:tcPr>
            <w:tcW w:w="567" w:type="dxa"/>
            <w:gridSpan w:val="2"/>
          </w:tcPr>
          <w:p w:rsidR="0035009F" w:rsidRPr="00345EFE" w:rsidRDefault="0035009F" w:rsidP="00AE2AC6">
            <w:pPr>
              <w:spacing w:after="120"/>
              <w:rPr>
                <w:lang w:val="ro-RO"/>
              </w:rPr>
            </w:pPr>
          </w:p>
        </w:tc>
        <w:tc>
          <w:tcPr>
            <w:tcW w:w="9621" w:type="dxa"/>
            <w:gridSpan w:val="2"/>
          </w:tcPr>
          <w:p w:rsidR="0035009F" w:rsidRPr="00345EFE" w:rsidRDefault="0035009F" w:rsidP="00AE2AC6">
            <w:pPr>
              <w:pStyle w:val="151"/>
              <w:numPr>
                <w:ilvl w:val="0"/>
                <w:numId w:val="4"/>
              </w:numPr>
              <w:shd w:val="clear" w:color="auto" w:fill="auto"/>
              <w:tabs>
                <w:tab w:val="left" w:pos="432"/>
                <w:tab w:val="left" w:pos="598"/>
              </w:tabs>
              <w:spacing w:before="0" w:after="120" w:line="240" w:lineRule="auto"/>
              <w:jc w:val="left"/>
              <w:rPr>
                <w:rFonts w:ascii="Times New Roman" w:hAnsi="Times New Roman" w:cs="Times New Roman"/>
                <w:sz w:val="24"/>
                <w:szCs w:val="24"/>
                <w:lang w:val="ro-RO"/>
              </w:rPr>
            </w:pPr>
            <w:r w:rsidRPr="00345EFE">
              <w:rPr>
                <w:rStyle w:val="161"/>
                <w:rFonts w:ascii="Times New Roman" w:hAnsi="Times New Roman" w:cs="Times New Roman"/>
                <w:iCs/>
                <w:color w:val="000000"/>
                <w:sz w:val="24"/>
                <w:szCs w:val="24"/>
                <w:lang w:val="ro-RO" w:eastAsia="ro-RO"/>
              </w:rPr>
              <w:t xml:space="preserve">La pct. 20 propunem de exclus sintagma </w:t>
            </w:r>
            <w:r w:rsidRPr="00345EFE">
              <w:rPr>
                <w:rStyle w:val="16"/>
                <w:rFonts w:ascii="Times New Roman" w:hAnsi="Times New Roman" w:cs="Times New Roman"/>
                <w:iCs w:val="0"/>
                <w:color w:val="000000"/>
                <w:sz w:val="24"/>
                <w:szCs w:val="24"/>
                <w:lang w:val="ro-RO" w:eastAsia="ro-RO"/>
              </w:rPr>
              <w:t>„precum şi de Agen</w:t>
            </w:r>
            <w:r w:rsidR="00DE7694" w:rsidRPr="00345EFE">
              <w:rPr>
                <w:rStyle w:val="16"/>
                <w:rFonts w:ascii="Times New Roman" w:hAnsi="Times New Roman" w:cs="Times New Roman"/>
                <w:iCs w:val="0"/>
                <w:color w:val="000000"/>
                <w:sz w:val="24"/>
                <w:szCs w:val="24"/>
                <w:lang w:val="ro-RO" w:eastAsia="ro-RO"/>
              </w:rPr>
              <w:t>ț</w:t>
            </w:r>
            <w:r w:rsidRPr="00345EFE">
              <w:rPr>
                <w:rStyle w:val="16"/>
                <w:rFonts w:ascii="Times New Roman" w:hAnsi="Times New Roman" w:cs="Times New Roman"/>
                <w:iCs w:val="0"/>
                <w:color w:val="000000"/>
                <w:sz w:val="24"/>
                <w:szCs w:val="24"/>
                <w:lang w:val="ro-RO" w:eastAsia="ro-RO"/>
              </w:rPr>
              <w:t>ia Na</w:t>
            </w:r>
            <w:r w:rsidR="00DE7694" w:rsidRPr="00345EFE">
              <w:rPr>
                <w:rStyle w:val="16"/>
                <w:rFonts w:ascii="Times New Roman" w:hAnsi="Times New Roman" w:cs="Times New Roman"/>
                <w:iCs w:val="0"/>
                <w:color w:val="000000"/>
                <w:sz w:val="24"/>
                <w:szCs w:val="24"/>
                <w:lang w:val="ro-RO" w:eastAsia="ro-RO"/>
              </w:rPr>
              <w:t>ț</w:t>
            </w:r>
            <w:r w:rsidRPr="00345EFE">
              <w:rPr>
                <w:rStyle w:val="16"/>
                <w:rFonts w:ascii="Times New Roman" w:hAnsi="Times New Roman" w:cs="Times New Roman"/>
                <w:iCs w:val="0"/>
                <w:color w:val="000000"/>
                <w:sz w:val="24"/>
                <w:szCs w:val="24"/>
                <w:lang w:val="ro-RO" w:eastAsia="ro-RO"/>
              </w:rPr>
              <w:t>ională pentru Reglementare în Energetică”.</w:t>
            </w:r>
          </w:p>
          <w:p w:rsidR="0035009F" w:rsidRPr="00345EFE" w:rsidRDefault="0035009F" w:rsidP="00AE2AC6">
            <w:pPr>
              <w:pStyle w:val="151"/>
              <w:shd w:val="clear" w:color="auto" w:fill="auto"/>
              <w:spacing w:before="0" w:after="120" w:line="240" w:lineRule="auto"/>
              <w:jc w:val="left"/>
              <w:rPr>
                <w:rFonts w:ascii="Times New Roman" w:hAnsi="Times New Roman" w:cs="Times New Roman"/>
                <w:sz w:val="24"/>
                <w:szCs w:val="24"/>
                <w:lang w:val="ro-RO"/>
              </w:rPr>
            </w:pPr>
            <w:r w:rsidRPr="00345EFE">
              <w:rPr>
                <w:rStyle w:val="15"/>
                <w:rFonts w:ascii="Times New Roman" w:hAnsi="Times New Roman" w:cs="Times New Roman"/>
                <w:color w:val="000000"/>
                <w:sz w:val="24"/>
                <w:szCs w:val="24"/>
                <w:lang w:val="ro-RO" w:eastAsia="ro-RO"/>
              </w:rPr>
              <w:t xml:space="preserve">Or, </w:t>
            </w:r>
            <w:r w:rsidR="00BD06F1" w:rsidRPr="00345EFE">
              <w:rPr>
                <w:rStyle w:val="15"/>
                <w:rFonts w:ascii="Times New Roman" w:hAnsi="Times New Roman" w:cs="Times New Roman"/>
                <w:color w:val="000000"/>
                <w:sz w:val="24"/>
                <w:szCs w:val="24"/>
                <w:lang w:val="ro-RO" w:eastAsia="ro-RO"/>
              </w:rPr>
              <w:t>reieșind</w:t>
            </w:r>
            <w:r w:rsidRPr="00345EFE">
              <w:rPr>
                <w:rStyle w:val="15"/>
                <w:rFonts w:ascii="Times New Roman" w:hAnsi="Times New Roman" w:cs="Times New Roman"/>
                <w:color w:val="000000"/>
                <w:sz w:val="24"/>
                <w:szCs w:val="24"/>
                <w:lang w:val="ro-RO" w:eastAsia="ro-RO"/>
              </w:rPr>
              <w:t xml:space="preserve"> din prevederile Legii nr. 174 din 21.09.2017 cu privire la energetică, Legii nr. 108 din 27.05.2016 cu privire la gazele naturale şi Regulamentului de organizare şi func</w:t>
            </w:r>
            <w:r w:rsidR="00DE7694" w:rsidRPr="00345EFE">
              <w:rPr>
                <w:rStyle w:val="15"/>
                <w:rFonts w:ascii="Times New Roman" w:hAnsi="Times New Roman" w:cs="Times New Roman"/>
                <w:color w:val="000000"/>
                <w:sz w:val="24"/>
                <w:szCs w:val="24"/>
                <w:lang w:val="ro-RO" w:eastAsia="ro-RO"/>
              </w:rPr>
              <w:t>ț</w:t>
            </w:r>
            <w:r w:rsidRPr="00345EFE">
              <w:rPr>
                <w:rStyle w:val="15"/>
                <w:rFonts w:ascii="Times New Roman" w:hAnsi="Times New Roman" w:cs="Times New Roman"/>
                <w:color w:val="000000"/>
                <w:sz w:val="24"/>
                <w:szCs w:val="24"/>
                <w:lang w:val="ro-RO" w:eastAsia="ro-RO"/>
              </w:rPr>
              <w:t>ionare a Agen</w:t>
            </w:r>
            <w:r w:rsidR="00DE7694" w:rsidRPr="00345EFE">
              <w:rPr>
                <w:rStyle w:val="15"/>
                <w:rFonts w:ascii="Times New Roman" w:hAnsi="Times New Roman" w:cs="Times New Roman"/>
                <w:color w:val="000000"/>
                <w:sz w:val="24"/>
                <w:szCs w:val="24"/>
                <w:lang w:val="ro-RO" w:eastAsia="ro-RO"/>
              </w:rPr>
              <w:t>ț</w:t>
            </w:r>
            <w:r w:rsidRPr="00345EFE">
              <w:rPr>
                <w:rStyle w:val="15"/>
                <w:rFonts w:ascii="Times New Roman" w:hAnsi="Times New Roman" w:cs="Times New Roman"/>
                <w:color w:val="000000"/>
                <w:sz w:val="24"/>
                <w:szCs w:val="24"/>
                <w:lang w:val="ro-RO" w:eastAsia="ro-RO"/>
              </w:rPr>
              <w:t>iei Na</w:t>
            </w:r>
            <w:r w:rsidR="00DE7694" w:rsidRPr="00345EFE">
              <w:rPr>
                <w:rStyle w:val="15"/>
                <w:rFonts w:ascii="Times New Roman" w:hAnsi="Times New Roman" w:cs="Times New Roman"/>
                <w:color w:val="000000"/>
                <w:sz w:val="24"/>
                <w:szCs w:val="24"/>
                <w:lang w:val="ro-RO" w:eastAsia="ro-RO"/>
              </w:rPr>
              <w:t>ț</w:t>
            </w:r>
            <w:r w:rsidRPr="00345EFE">
              <w:rPr>
                <w:rStyle w:val="15"/>
                <w:rFonts w:ascii="Times New Roman" w:hAnsi="Times New Roman" w:cs="Times New Roman"/>
                <w:color w:val="000000"/>
                <w:sz w:val="24"/>
                <w:szCs w:val="24"/>
                <w:lang w:val="ro-RO" w:eastAsia="ro-RO"/>
              </w:rPr>
              <w:t xml:space="preserve">ionale pentru Reglementare în Energetică, aprobat prin </w:t>
            </w:r>
            <w:r w:rsidR="00BD06F1" w:rsidRPr="00345EFE">
              <w:rPr>
                <w:rStyle w:val="15"/>
                <w:rFonts w:ascii="Times New Roman" w:hAnsi="Times New Roman" w:cs="Times New Roman"/>
                <w:color w:val="000000"/>
                <w:sz w:val="24"/>
                <w:szCs w:val="24"/>
                <w:lang w:val="ro-RO" w:eastAsia="ro-RO"/>
              </w:rPr>
              <w:t>Hotărârea</w:t>
            </w:r>
            <w:r w:rsidRPr="00345EFE">
              <w:rPr>
                <w:rStyle w:val="15"/>
                <w:rFonts w:ascii="Times New Roman" w:hAnsi="Times New Roman" w:cs="Times New Roman"/>
                <w:color w:val="000000"/>
                <w:sz w:val="24"/>
                <w:szCs w:val="24"/>
                <w:lang w:val="ro-RO" w:eastAsia="ro-RO"/>
              </w:rPr>
              <w:t xml:space="preserve"> Parlamentului nr. 238 din 26.10.2012, Agen</w:t>
            </w:r>
            <w:r w:rsidR="00DE7694" w:rsidRPr="00345EFE">
              <w:rPr>
                <w:rStyle w:val="15"/>
                <w:rFonts w:ascii="Times New Roman" w:hAnsi="Times New Roman" w:cs="Times New Roman"/>
                <w:color w:val="000000"/>
                <w:sz w:val="24"/>
                <w:szCs w:val="24"/>
                <w:lang w:val="ro-RO" w:eastAsia="ro-RO"/>
              </w:rPr>
              <w:t>ț</w:t>
            </w:r>
            <w:r w:rsidRPr="00345EFE">
              <w:rPr>
                <w:rStyle w:val="15"/>
                <w:rFonts w:ascii="Times New Roman" w:hAnsi="Times New Roman" w:cs="Times New Roman"/>
                <w:color w:val="000000"/>
                <w:sz w:val="24"/>
                <w:szCs w:val="24"/>
                <w:lang w:val="ro-RO" w:eastAsia="ro-RO"/>
              </w:rPr>
              <w:t>ia colaborează cu organele centrale de specialitate, dar nu are atribu</w:t>
            </w:r>
            <w:r w:rsidR="00DE7694" w:rsidRPr="00345EFE">
              <w:rPr>
                <w:rStyle w:val="15"/>
                <w:rFonts w:ascii="Times New Roman" w:hAnsi="Times New Roman" w:cs="Times New Roman"/>
                <w:color w:val="000000"/>
                <w:sz w:val="24"/>
                <w:szCs w:val="24"/>
                <w:lang w:val="ro-RO" w:eastAsia="ro-RO"/>
              </w:rPr>
              <w:t>ț</w:t>
            </w:r>
            <w:r w:rsidRPr="00345EFE">
              <w:rPr>
                <w:rStyle w:val="15"/>
                <w:rFonts w:ascii="Times New Roman" w:hAnsi="Times New Roman" w:cs="Times New Roman"/>
                <w:color w:val="000000"/>
                <w:sz w:val="24"/>
                <w:szCs w:val="24"/>
                <w:lang w:val="ro-RO" w:eastAsia="ro-RO"/>
              </w:rPr>
              <w:t xml:space="preserve">ii de a </w:t>
            </w:r>
            <w:r w:rsidRPr="00345EFE">
              <w:rPr>
                <w:rStyle w:val="150"/>
                <w:rFonts w:ascii="Times New Roman" w:hAnsi="Times New Roman" w:cs="Times New Roman"/>
                <w:color w:val="000000"/>
                <w:sz w:val="24"/>
                <w:szCs w:val="24"/>
                <w:lang w:val="ro-RO" w:eastAsia="ro-RO"/>
              </w:rPr>
              <w:t>„evalua riscurile"</w:t>
            </w:r>
            <w:r w:rsidRPr="00345EFE">
              <w:rPr>
                <w:rStyle w:val="152"/>
                <w:rFonts w:ascii="Times New Roman" w:hAnsi="Times New Roman" w:cs="Times New Roman"/>
                <w:color w:val="000000"/>
                <w:sz w:val="24"/>
                <w:szCs w:val="24"/>
                <w:lang w:val="ro-RO" w:eastAsia="ro-RO"/>
              </w:rPr>
              <w:t xml:space="preserve"> </w:t>
            </w:r>
            <w:r w:rsidRPr="00345EFE">
              <w:rPr>
                <w:rStyle w:val="15"/>
                <w:rFonts w:ascii="Times New Roman" w:hAnsi="Times New Roman" w:cs="Times New Roman"/>
                <w:color w:val="000000"/>
                <w:sz w:val="24"/>
                <w:szCs w:val="24"/>
                <w:lang w:val="ro-RO" w:eastAsia="ro-RO"/>
              </w:rPr>
              <w:t>şi nu are obliga</w:t>
            </w:r>
            <w:r w:rsidR="00DE7694" w:rsidRPr="00345EFE">
              <w:rPr>
                <w:rStyle w:val="15"/>
                <w:rFonts w:ascii="Times New Roman" w:hAnsi="Times New Roman" w:cs="Times New Roman"/>
                <w:color w:val="000000"/>
                <w:sz w:val="24"/>
                <w:szCs w:val="24"/>
                <w:lang w:val="ro-RO" w:eastAsia="ro-RO"/>
              </w:rPr>
              <w:t>ț</w:t>
            </w:r>
            <w:r w:rsidRPr="00345EFE">
              <w:rPr>
                <w:rStyle w:val="15"/>
                <w:rFonts w:ascii="Times New Roman" w:hAnsi="Times New Roman" w:cs="Times New Roman"/>
                <w:color w:val="000000"/>
                <w:sz w:val="24"/>
                <w:szCs w:val="24"/>
                <w:lang w:val="ro-RO" w:eastAsia="ro-RO"/>
              </w:rPr>
              <w:t>ia de a „</w:t>
            </w:r>
            <w:r w:rsidRPr="00345EFE">
              <w:rPr>
                <w:rStyle w:val="150"/>
                <w:rFonts w:ascii="Times New Roman" w:hAnsi="Times New Roman" w:cs="Times New Roman"/>
                <w:color w:val="000000"/>
                <w:sz w:val="24"/>
                <w:szCs w:val="24"/>
                <w:lang w:val="ro-RO" w:eastAsia="ro-RO"/>
              </w:rPr>
              <w:t>prezenta informa</w:t>
            </w:r>
            <w:r w:rsidR="00DE7694" w:rsidRPr="00345EFE">
              <w:rPr>
                <w:rStyle w:val="150"/>
                <w:rFonts w:ascii="Times New Roman" w:hAnsi="Times New Roman" w:cs="Times New Roman"/>
                <w:color w:val="000000"/>
                <w:sz w:val="24"/>
                <w:szCs w:val="24"/>
                <w:lang w:val="ro-RO" w:eastAsia="ro-RO"/>
              </w:rPr>
              <w:t>ț</w:t>
            </w:r>
            <w:r w:rsidRPr="00345EFE">
              <w:rPr>
                <w:rStyle w:val="150"/>
                <w:rFonts w:ascii="Times New Roman" w:hAnsi="Times New Roman" w:cs="Times New Roman"/>
                <w:color w:val="000000"/>
                <w:sz w:val="24"/>
                <w:szCs w:val="24"/>
                <w:lang w:val="ro-RO" w:eastAsia="ro-RO"/>
              </w:rPr>
              <w:t>ii</w:t>
            </w:r>
            <w:r w:rsidRPr="00345EFE">
              <w:rPr>
                <w:rStyle w:val="15"/>
                <w:rFonts w:ascii="Times New Roman" w:hAnsi="Times New Roman" w:cs="Times New Roman"/>
                <w:color w:val="000000"/>
                <w:sz w:val="24"/>
                <w:szCs w:val="24"/>
                <w:lang w:val="ro-RO" w:eastAsia="ro-RO"/>
              </w:rPr>
              <w:t>” către organul central de specialitate al administra</w:t>
            </w:r>
            <w:r w:rsidR="00DE7694" w:rsidRPr="00345EFE">
              <w:rPr>
                <w:rStyle w:val="15"/>
                <w:rFonts w:ascii="Times New Roman" w:hAnsi="Times New Roman" w:cs="Times New Roman"/>
                <w:color w:val="000000"/>
                <w:sz w:val="24"/>
                <w:szCs w:val="24"/>
                <w:lang w:val="ro-RO" w:eastAsia="ro-RO"/>
              </w:rPr>
              <w:t>ț</w:t>
            </w:r>
            <w:r w:rsidRPr="00345EFE">
              <w:rPr>
                <w:rStyle w:val="15"/>
                <w:rFonts w:ascii="Times New Roman" w:hAnsi="Times New Roman" w:cs="Times New Roman"/>
                <w:color w:val="000000"/>
                <w:sz w:val="24"/>
                <w:szCs w:val="24"/>
                <w:lang w:val="ro-RO" w:eastAsia="ro-RO"/>
              </w:rPr>
              <w:t>iei publice în domeniul energeticii.</w:t>
            </w:r>
          </w:p>
          <w:p w:rsidR="0035009F" w:rsidRPr="00345EFE" w:rsidRDefault="0035009F" w:rsidP="00AE2AC6">
            <w:pPr>
              <w:pStyle w:val="151"/>
              <w:shd w:val="clear" w:color="auto" w:fill="auto"/>
              <w:spacing w:before="0" w:after="120" w:line="240" w:lineRule="auto"/>
              <w:jc w:val="left"/>
              <w:rPr>
                <w:rStyle w:val="12"/>
                <w:rFonts w:ascii="Times New Roman" w:hAnsi="Times New Roman" w:cs="Times New Roman"/>
                <w:b w:val="0"/>
                <w:bCs w:val="0"/>
                <w:color w:val="000000"/>
                <w:sz w:val="24"/>
                <w:szCs w:val="24"/>
                <w:lang w:val="ro-RO" w:eastAsia="ro-RO"/>
              </w:rPr>
            </w:pPr>
            <w:r w:rsidRPr="00345EFE">
              <w:rPr>
                <w:rStyle w:val="15"/>
                <w:rFonts w:ascii="Times New Roman" w:hAnsi="Times New Roman" w:cs="Times New Roman"/>
                <w:color w:val="000000"/>
                <w:sz w:val="24"/>
                <w:szCs w:val="24"/>
                <w:lang w:val="ro-RO" w:eastAsia="ro-RO"/>
              </w:rPr>
              <w:t xml:space="preserve">Or, </w:t>
            </w:r>
            <w:r w:rsidR="00BD06F1" w:rsidRPr="00345EFE">
              <w:rPr>
                <w:rStyle w:val="15"/>
                <w:rFonts w:ascii="Times New Roman" w:hAnsi="Times New Roman" w:cs="Times New Roman"/>
                <w:color w:val="000000"/>
                <w:sz w:val="24"/>
                <w:szCs w:val="24"/>
                <w:lang w:val="ro-RO" w:eastAsia="ro-RO"/>
              </w:rPr>
              <w:t>reieșind</w:t>
            </w:r>
            <w:r w:rsidRPr="00345EFE">
              <w:rPr>
                <w:rStyle w:val="15"/>
                <w:rFonts w:ascii="Times New Roman" w:hAnsi="Times New Roman" w:cs="Times New Roman"/>
                <w:color w:val="000000"/>
                <w:sz w:val="24"/>
                <w:szCs w:val="24"/>
                <w:lang w:val="ro-RO" w:eastAsia="ro-RO"/>
              </w:rPr>
              <w:t xml:space="preserve"> din prevederile art. 4 din Legea nr. 174 din 21.09.2017 cu privire la energetică şi art. 4, art. 40, art. 47, art. 103 - 106 din Legea nr. 108 din 27.05.2016 cu </w:t>
            </w:r>
            <w:r w:rsidRPr="00345EFE">
              <w:rPr>
                <w:rStyle w:val="1530"/>
                <w:rFonts w:ascii="Times New Roman" w:hAnsi="Times New Roman" w:cs="Times New Roman"/>
                <w:color w:val="000000"/>
                <w:sz w:val="24"/>
                <w:szCs w:val="24"/>
                <w:lang w:val="ro-RO" w:eastAsia="ro-RO"/>
              </w:rPr>
              <w:t xml:space="preserve">privire la gazele naturale, </w:t>
            </w:r>
            <w:r w:rsidRPr="00345EFE">
              <w:rPr>
                <w:rStyle w:val="150"/>
                <w:rFonts w:ascii="Times New Roman" w:hAnsi="Times New Roman" w:cs="Times New Roman"/>
                <w:color w:val="000000"/>
                <w:sz w:val="24"/>
                <w:szCs w:val="24"/>
                <w:lang w:val="ro-RO" w:eastAsia="ro-RO"/>
              </w:rPr>
              <w:t xml:space="preserve">„evaluarea </w:t>
            </w:r>
            <w:r w:rsidR="00BD06F1" w:rsidRPr="00345EFE">
              <w:rPr>
                <w:rStyle w:val="150"/>
                <w:rFonts w:ascii="Times New Roman" w:hAnsi="Times New Roman" w:cs="Times New Roman"/>
                <w:color w:val="000000"/>
                <w:sz w:val="24"/>
                <w:szCs w:val="24"/>
                <w:lang w:val="ro-RO" w:eastAsia="ro-RO"/>
              </w:rPr>
              <w:t>riscurilor</w:t>
            </w:r>
            <w:r w:rsidR="00BD06F1" w:rsidRPr="00BD06F1">
              <w:rPr>
                <w:rStyle w:val="1520"/>
                <w:rFonts w:ascii="Times New Roman" w:hAnsi="Times New Roman" w:cs="Times New Roman"/>
                <w:b w:val="0"/>
                <w:color w:val="000000"/>
                <w:sz w:val="24"/>
                <w:szCs w:val="24"/>
                <w:lang w:val="ro-RO" w:eastAsia="ro-RO"/>
              </w:rPr>
              <w:t>”</w:t>
            </w:r>
            <w:r w:rsidR="00BD06F1">
              <w:rPr>
                <w:rStyle w:val="1520"/>
                <w:rFonts w:ascii="Times New Roman" w:hAnsi="Times New Roman" w:cs="Times New Roman"/>
                <w:color w:val="000000"/>
                <w:sz w:val="24"/>
                <w:szCs w:val="24"/>
                <w:lang w:val="ro-RO" w:eastAsia="ro-RO"/>
              </w:rPr>
              <w:t xml:space="preserve"> </w:t>
            </w:r>
            <w:r w:rsidRPr="00345EFE">
              <w:rPr>
                <w:rStyle w:val="15"/>
                <w:rFonts w:ascii="Times New Roman" w:hAnsi="Times New Roman" w:cs="Times New Roman"/>
                <w:color w:val="000000"/>
                <w:sz w:val="24"/>
                <w:szCs w:val="24"/>
                <w:lang w:val="ro-RO" w:eastAsia="ro-RO"/>
              </w:rPr>
              <w:t xml:space="preserve"> </w:t>
            </w:r>
            <w:r w:rsidR="00DE7694" w:rsidRPr="00345EFE">
              <w:rPr>
                <w:rStyle w:val="15"/>
                <w:rFonts w:ascii="Times New Roman" w:hAnsi="Times New Roman" w:cs="Times New Roman"/>
                <w:color w:val="000000"/>
                <w:sz w:val="24"/>
                <w:szCs w:val="24"/>
                <w:lang w:val="ro-RO" w:eastAsia="ro-RO"/>
              </w:rPr>
              <w:t>ț</w:t>
            </w:r>
            <w:r w:rsidRPr="00345EFE">
              <w:rPr>
                <w:rStyle w:val="15"/>
                <w:rFonts w:ascii="Times New Roman" w:hAnsi="Times New Roman" w:cs="Times New Roman"/>
                <w:color w:val="000000"/>
                <w:sz w:val="24"/>
                <w:szCs w:val="24"/>
                <w:lang w:val="ro-RO" w:eastAsia="ro-RO"/>
              </w:rPr>
              <w:t>ine de competen</w:t>
            </w:r>
            <w:r w:rsidR="00DE7694" w:rsidRPr="00345EFE">
              <w:rPr>
                <w:rStyle w:val="15"/>
                <w:rFonts w:ascii="Times New Roman" w:hAnsi="Times New Roman" w:cs="Times New Roman"/>
                <w:color w:val="000000"/>
                <w:sz w:val="24"/>
                <w:szCs w:val="24"/>
                <w:lang w:val="ro-RO" w:eastAsia="ro-RO"/>
              </w:rPr>
              <w:t>ț</w:t>
            </w:r>
            <w:r w:rsidRPr="00345EFE">
              <w:rPr>
                <w:rStyle w:val="15"/>
                <w:rFonts w:ascii="Times New Roman" w:hAnsi="Times New Roman" w:cs="Times New Roman"/>
                <w:color w:val="000000"/>
                <w:sz w:val="24"/>
                <w:szCs w:val="24"/>
                <w:lang w:val="ro-RO" w:eastAsia="ro-RO"/>
              </w:rPr>
              <w:t>a organului central de specialitate al administra</w:t>
            </w:r>
            <w:r w:rsidR="00DE7694" w:rsidRPr="00345EFE">
              <w:rPr>
                <w:rStyle w:val="15"/>
                <w:rFonts w:ascii="Times New Roman" w:hAnsi="Times New Roman" w:cs="Times New Roman"/>
                <w:color w:val="000000"/>
                <w:sz w:val="24"/>
                <w:szCs w:val="24"/>
                <w:lang w:val="ro-RO" w:eastAsia="ro-RO"/>
              </w:rPr>
              <w:t>ț</w:t>
            </w:r>
            <w:r w:rsidRPr="00345EFE">
              <w:rPr>
                <w:rStyle w:val="15"/>
                <w:rFonts w:ascii="Times New Roman" w:hAnsi="Times New Roman" w:cs="Times New Roman"/>
                <w:color w:val="000000"/>
                <w:sz w:val="24"/>
                <w:szCs w:val="24"/>
                <w:lang w:val="ro-RO" w:eastAsia="ro-RO"/>
              </w:rPr>
              <w:t xml:space="preserve">iei publice în domeniul energeticii, iar </w:t>
            </w:r>
            <w:r w:rsidRPr="00345EFE">
              <w:rPr>
                <w:rStyle w:val="150"/>
                <w:rFonts w:ascii="Times New Roman" w:hAnsi="Times New Roman" w:cs="Times New Roman"/>
                <w:color w:val="000000"/>
                <w:sz w:val="24"/>
                <w:szCs w:val="24"/>
                <w:lang w:val="ro-RO" w:eastAsia="ro-RO"/>
              </w:rPr>
              <w:t>„prezentarea informa</w:t>
            </w:r>
            <w:r w:rsidR="00DE7694" w:rsidRPr="00345EFE">
              <w:rPr>
                <w:rStyle w:val="150"/>
                <w:rFonts w:ascii="Times New Roman" w:hAnsi="Times New Roman" w:cs="Times New Roman"/>
                <w:color w:val="000000"/>
                <w:sz w:val="24"/>
                <w:szCs w:val="24"/>
                <w:lang w:val="ro-RO" w:eastAsia="ro-RO"/>
              </w:rPr>
              <w:t>ț</w:t>
            </w:r>
            <w:r w:rsidRPr="00345EFE">
              <w:rPr>
                <w:rStyle w:val="150"/>
                <w:rFonts w:ascii="Times New Roman" w:hAnsi="Times New Roman" w:cs="Times New Roman"/>
                <w:color w:val="000000"/>
                <w:sz w:val="24"/>
                <w:szCs w:val="24"/>
                <w:lang w:val="ro-RO" w:eastAsia="ro-RO"/>
              </w:rPr>
              <w:t>iilor</w:t>
            </w:r>
            <w:r w:rsidR="00BD06F1">
              <w:rPr>
                <w:rStyle w:val="1520"/>
                <w:rFonts w:ascii="Times New Roman" w:hAnsi="Times New Roman" w:cs="Times New Roman"/>
                <w:color w:val="000000"/>
                <w:sz w:val="24"/>
                <w:szCs w:val="24"/>
                <w:vertAlign w:val="superscript"/>
                <w:lang w:val="ro-RO" w:eastAsia="ro-RO"/>
              </w:rPr>
              <w:t>”</w:t>
            </w:r>
            <w:r w:rsidRPr="00345EFE">
              <w:rPr>
                <w:rStyle w:val="15"/>
                <w:rFonts w:ascii="Times New Roman" w:hAnsi="Times New Roman" w:cs="Times New Roman"/>
                <w:color w:val="000000"/>
                <w:sz w:val="24"/>
                <w:szCs w:val="24"/>
                <w:lang w:val="ro-RO" w:eastAsia="ro-RO"/>
              </w:rPr>
              <w:t xml:space="preserve"> în sensul expus, - </w:t>
            </w:r>
            <w:r w:rsidR="00DE7694" w:rsidRPr="00345EFE">
              <w:rPr>
                <w:rStyle w:val="15"/>
                <w:rFonts w:ascii="Times New Roman" w:hAnsi="Times New Roman" w:cs="Times New Roman"/>
                <w:color w:val="000000"/>
                <w:sz w:val="24"/>
                <w:szCs w:val="24"/>
                <w:lang w:val="ro-RO" w:eastAsia="ro-RO"/>
              </w:rPr>
              <w:t>ț</w:t>
            </w:r>
            <w:r w:rsidRPr="00345EFE">
              <w:rPr>
                <w:rStyle w:val="15"/>
                <w:rFonts w:ascii="Times New Roman" w:hAnsi="Times New Roman" w:cs="Times New Roman"/>
                <w:color w:val="000000"/>
                <w:sz w:val="24"/>
                <w:szCs w:val="24"/>
                <w:lang w:val="ro-RO" w:eastAsia="ro-RO"/>
              </w:rPr>
              <w:t>ine de competen</w:t>
            </w:r>
            <w:r w:rsidR="00DE7694" w:rsidRPr="00345EFE">
              <w:rPr>
                <w:rStyle w:val="15"/>
                <w:rFonts w:ascii="Times New Roman" w:hAnsi="Times New Roman" w:cs="Times New Roman"/>
                <w:color w:val="000000"/>
                <w:sz w:val="24"/>
                <w:szCs w:val="24"/>
                <w:lang w:val="ro-RO" w:eastAsia="ro-RO"/>
              </w:rPr>
              <w:t>ț</w:t>
            </w:r>
            <w:r w:rsidRPr="00345EFE">
              <w:rPr>
                <w:rStyle w:val="15"/>
                <w:rFonts w:ascii="Times New Roman" w:hAnsi="Times New Roman" w:cs="Times New Roman"/>
                <w:color w:val="000000"/>
                <w:sz w:val="24"/>
                <w:szCs w:val="24"/>
                <w:lang w:val="ro-RO" w:eastAsia="ro-RO"/>
              </w:rPr>
              <w:t xml:space="preserve">a operatorilor de sistem, dar nicidecum </w:t>
            </w:r>
            <w:r w:rsidRPr="00345EFE">
              <w:rPr>
                <w:rStyle w:val="1530"/>
                <w:rFonts w:ascii="Times New Roman" w:hAnsi="Times New Roman" w:cs="Times New Roman"/>
                <w:color w:val="000000"/>
                <w:sz w:val="24"/>
                <w:szCs w:val="24"/>
                <w:lang w:val="ro-RO" w:eastAsia="ro-RO"/>
              </w:rPr>
              <w:t xml:space="preserve">a </w:t>
            </w:r>
            <w:r w:rsidRPr="00345EFE">
              <w:rPr>
                <w:rStyle w:val="15"/>
                <w:rFonts w:ascii="Times New Roman" w:hAnsi="Times New Roman" w:cs="Times New Roman"/>
                <w:color w:val="000000"/>
                <w:sz w:val="24"/>
                <w:szCs w:val="24"/>
                <w:lang w:val="ro-RO" w:eastAsia="ro-RO"/>
              </w:rPr>
              <w:t>Agen</w:t>
            </w:r>
            <w:r w:rsidR="00DE7694" w:rsidRPr="00345EFE">
              <w:rPr>
                <w:rStyle w:val="15"/>
                <w:rFonts w:ascii="Times New Roman" w:hAnsi="Times New Roman" w:cs="Times New Roman"/>
                <w:color w:val="000000"/>
                <w:sz w:val="24"/>
                <w:szCs w:val="24"/>
                <w:lang w:val="ro-RO" w:eastAsia="ro-RO"/>
              </w:rPr>
              <w:t>ț</w:t>
            </w:r>
            <w:r w:rsidRPr="00345EFE">
              <w:rPr>
                <w:rStyle w:val="15"/>
                <w:rFonts w:ascii="Times New Roman" w:hAnsi="Times New Roman" w:cs="Times New Roman"/>
                <w:color w:val="000000"/>
                <w:sz w:val="24"/>
                <w:szCs w:val="24"/>
                <w:lang w:val="ro-RO" w:eastAsia="ro-RO"/>
              </w:rPr>
              <w:t>iei Na</w:t>
            </w:r>
            <w:r w:rsidR="00DE7694" w:rsidRPr="00345EFE">
              <w:rPr>
                <w:rStyle w:val="15"/>
                <w:rFonts w:ascii="Times New Roman" w:hAnsi="Times New Roman" w:cs="Times New Roman"/>
                <w:color w:val="000000"/>
                <w:sz w:val="24"/>
                <w:szCs w:val="24"/>
                <w:lang w:val="ro-RO" w:eastAsia="ro-RO"/>
              </w:rPr>
              <w:t>ț</w:t>
            </w:r>
            <w:r w:rsidRPr="00345EFE">
              <w:rPr>
                <w:rStyle w:val="15"/>
                <w:rFonts w:ascii="Times New Roman" w:hAnsi="Times New Roman" w:cs="Times New Roman"/>
                <w:color w:val="000000"/>
                <w:sz w:val="24"/>
                <w:szCs w:val="24"/>
                <w:lang w:val="ro-RO" w:eastAsia="ro-RO"/>
              </w:rPr>
              <w:t>ionale pentru Reglementare în Energetică.</w:t>
            </w:r>
          </w:p>
        </w:tc>
        <w:tc>
          <w:tcPr>
            <w:tcW w:w="5310" w:type="dxa"/>
          </w:tcPr>
          <w:p w:rsidR="0035009F" w:rsidRPr="00345EFE" w:rsidRDefault="0035009F" w:rsidP="00AE2AC6">
            <w:pPr>
              <w:spacing w:after="120"/>
              <w:jc w:val="both"/>
              <w:rPr>
                <w:rStyle w:val="15"/>
                <w:rFonts w:ascii="Times New Roman" w:eastAsia="Calibri" w:hAnsi="Times New Roman" w:cs="Times New Roman"/>
                <w:b/>
                <w:color w:val="000000"/>
                <w:sz w:val="24"/>
                <w:szCs w:val="24"/>
                <w:lang w:val="ro-RO" w:eastAsia="ro-RO"/>
              </w:rPr>
            </w:pPr>
            <w:r w:rsidRPr="00345EFE">
              <w:rPr>
                <w:rStyle w:val="15"/>
                <w:rFonts w:ascii="Times New Roman" w:eastAsia="Calibri" w:hAnsi="Times New Roman" w:cs="Times New Roman"/>
                <w:b/>
                <w:color w:val="000000"/>
                <w:sz w:val="24"/>
                <w:szCs w:val="24"/>
                <w:lang w:val="ro-RO" w:eastAsia="ro-RO"/>
              </w:rPr>
              <w:t xml:space="preserve">Nu se acceptă  </w:t>
            </w:r>
          </w:p>
          <w:p w:rsidR="0035009F" w:rsidRPr="00211C60" w:rsidRDefault="0035009F" w:rsidP="00AE2AC6">
            <w:pPr>
              <w:spacing w:after="120"/>
              <w:rPr>
                <w:rStyle w:val="15"/>
                <w:rFonts w:ascii="Times New Roman" w:eastAsia="Calibri" w:hAnsi="Times New Roman" w:cs="Times New Roman"/>
                <w:color w:val="000000"/>
                <w:sz w:val="24"/>
                <w:szCs w:val="24"/>
                <w:lang w:val="ro-RO" w:eastAsia="ro-RO"/>
              </w:rPr>
            </w:pPr>
            <w:r w:rsidRPr="00345EFE">
              <w:rPr>
                <w:rStyle w:val="15"/>
                <w:rFonts w:ascii="Times New Roman" w:eastAsia="Calibri" w:hAnsi="Times New Roman" w:cs="Times New Roman"/>
                <w:color w:val="000000"/>
                <w:sz w:val="24"/>
                <w:szCs w:val="24"/>
                <w:lang w:val="ro-RO" w:eastAsia="ro-RO"/>
              </w:rPr>
              <w:t>Prevederea în cauză</w:t>
            </w:r>
            <w:r w:rsidR="00133DE8">
              <w:rPr>
                <w:rStyle w:val="15"/>
                <w:rFonts w:ascii="Times New Roman" w:eastAsia="Calibri" w:hAnsi="Times New Roman" w:cs="Times New Roman"/>
                <w:color w:val="000000"/>
                <w:sz w:val="24"/>
                <w:szCs w:val="24"/>
                <w:lang w:val="ro-RO" w:eastAsia="ro-RO"/>
              </w:rPr>
              <w:t xml:space="preserve"> (pct. 8 din Anexa la Regulament)</w:t>
            </w:r>
            <w:r w:rsidRPr="00345EFE">
              <w:rPr>
                <w:rStyle w:val="15"/>
                <w:rFonts w:ascii="Times New Roman" w:eastAsia="Calibri" w:hAnsi="Times New Roman" w:cs="Times New Roman"/>
                <w:color w:val="000000"/>
                <w:sz w:val="24"/>
                <w:szCs w:val="24"/>
                <w:lang w:val="ro-RO" w:eastAsia="ro-RO"/>
              </w:rPr>
              <w:t xml:space="preserve"> nu instituie în sarcina ANRE atribu</w:t>
            </w:r>
            <w:r w:rsidR="00DE7694" w:rsidRPr="00345EFE">
              <w:rPr>
                <w:rStyle w:val="15"/>
                <w:rFonts w:ascii="Times New Roman" w:eastAsia="Calibri" w:hAnsi="Times New Roman" w:cs="Times New Roman"/>
                <w:color w:val="000000"/>
                <w:sz w:val="24"/>
                <w:szCs w:val="24"/>
                <w:lang w:val="ro-RO" w:eastAsia="ro-RO"/>
              </w:rPr>
              <w:t>ț</w:t>
            </w:r>
            <w:r w:rsidRPr="00345EFE">
              <w:rPr>
                <w:rStyle w:val="15"/>
                <w:rFonts w:ascii="Times New Roman" w:eastAsia="Calibri" w:hAnsi="Times New Roman" w:cs="Times New Roman"/>
                <w:color w:val="000000"/>
                <w:sz w:val="24"/>
                <w:szCs w:val="24"/>
                <w:lang w:val="ro-RO" w:eastAsia="ro-RO"/>
              </w:rPr>
              <w:t xml:space="preserve">ia privind evaluarea riscurilor, ci stabilește cadrul legal </w:t>
            </w:r>
            <w:r w:rsidR="00BD06F1" w:rsidRPr="00345EFE">
              <w:rPr>
                <w:rStyle w:val="15"/>
                <w:rFonts w:ascii="Times New Roman" w:eastAsia="Calibri" w:hAnsi="Times New Roman" w:cs="Times New Roman"/>
                <w:color w:val="000000"/>
                <w:sz w:val="24"/>
                <w:szCs w:val="24"/>
                <w:lang w:val="ro-RO" w:eastAsia="ro-RO"/>
              </w:rPr>
              <w:t>pentru</w:t>
            </w:r>
            <w:r w:rsidRPr="00345EFE">
              <w:rPr>
                <w:rStyle w:val="15"/>
                <w:rFonts w:ascii="Times New Roman" w:eastAsia="Calibri" w:hAnsi="Times New Roman" w:cs="Times New Roman"/>
                <w:color w:val="000000"/>
                <w:sz w:val="24"/>
                <w:szCs w:val="24"/>
                <w:lang w:val="ro-RO" w:eastAsia="ro-RO"/>
              </w:rPr>
              <w:t xml:space="preserve"> colectarea de către organul central de specialitate al administra</w:t>
            </w:r>
            <w:r w:rsidR="00DE7694" w:rsidRPr="00345EFE">
              <w:rPr>
                <w:rStyle w:val="15"/>
                <w:rFonts w:ascii="Times New Roman" w:eastAsia="Calibri" w:hAnsi="Times New Roman" w:cs="Times New Roman"/>
                <w:color w:val="000000"/>
                <w:sz w:val="24"/>
                <w:szCs w:val="24"/>
                <w:lang w:val="ro-RO" w:eastAsia="ro-RO"/>
              </w:rPr>
              <w:t>ț</w:t>
            </w:r>
            <w:r w:rsidRPr="00345EFE">
              <w:rPr>
                <w:rStyle w:val="15"/>
                <w:rFonts w:ascii="Times New Roman" w:eastAsia="Calibri" w:hAnsi="Times New Roman" w:cs="Times New Roman"/>
                <w:color w:val="000000"/>
                <w:sz w:val="24"/>
                <w:szCs w:val="24"/>
                <w:lang w:val="ro-RO" w:eastAsia="ro-RO"/>
              </w:rPr>
              <w:t>iei publice în domeniul energeticii a informa</w:t>
            </w:r>
            <w:r w:rsidR="00DE7694" w:rsidRPr="00345EFE">
              <w:rPr>
                <w:rStyle w:val="15"/>
                <w:rFonts w:ascii="Times New Roman" w:eastAsia="Calibri" w:hAnsi="Times New Roman" w:cs="Times New Roman"/>
                <w:color w:val="000000"/>
                <w:sz w:val="24"/>
                <w:szCs w:val="24"/>
                <w:lang w:val="ro-RO" w:eastAsia="ro-RO"/>
              </w:rPr>
              <w:t>ț</w:t>
            </w:r>
            <w:r w:rsidRPr="00345EFE">
              <w:rPr>
                <w:rStyle w:val="15"/>
                <w:rFonts w:ascii="Times New Roman" w:eastAsia="Calibri" w:hAnsi="Times New Roman" w:cs="Times New Roman"/>
                <w:color w:val="000000"/>
                <w:sz w:val="24"/>
                <w:szCs w:val="24"/>
                <w:lang w:val="ro-RO" w:eastAsia="ro-RO"/>
              </w:rPr>
              <w:t xml:space="preserve">iei necesare pentru realizarea </w:t>
            </w:r>
            <w:r w:rsidR="00BD06F1" w:rsidRPr="00345EFE">
              <w:rPr>
                <w:rStyle w:val="15"/>
                <w:rFonts w:ascii="Times New Roman" w:eastAsia="Calibri" w:hAnsi="Times New Roman" w:cs="Times New Roman"/>
                <w:color w:val="000000"/>
                <w:sz w:val="24"/>
                <w:szCs w:val="24"/>
                <w:lang w:val="ro-RO" w:eastAsia="ro-RO"/>
              </w:rPr>
              <w:t>atribuției</w:t>
            </w:r>
            <w:r w:rsidRPr="00345EFE">
              <w:rPr>
                <w:rStyle w:val="15"/>
                <w:rFonts w:ascii="Times New Roman" w:eastAsia="Calibri" w:hAnsi="Times New Roman" w:cs="Times New Roman"/>
                <w:color w:val="000000"/>
                <w:sz w:val="24"/>
                <w:szCs w:val="24"/>
                <w:lang w:val="ro-RO" w:eastAsia="ro-RO"/>
              </w:rPr>
              <w:t xml:space="preserve"> privind evaluarea riscurilor. ANRE în calitate de autoritate de reglementare dispune de informa</w:t>
            </w:r>
            <w:r w:rsidR="00DE7694" w:rsidRPr="00345EFE">
              <w:rPr>
                <w:rStyle w:val="15"/>
                <w:rFonts w:ascii="Times New Roman" w:eastAsia="Calibri" w:hAnsi="Times New Roman" w:cs="Times New Roman"/>
                <w:color w:val="000000"/>
                <w:sz w:val="24"/>
                <w:szCs w:val="24"/>
                <w:lang w:val="ro-RO" w:eastAsia="ro-RO"/>
              </w:rPr>
              <w:t>ț</w:t>
            </w:r>
            <w:r w:rsidRPr="00345EFE">
              <w:rPr>
                <w:rStyle w:val="15"/>
                <w:rFonts w:ascii="Times New Roman" w:eastAsia="Calibri" w:hAnsi="Times New Roman" w:cs="Times New Roman"/>
                <w:color w:val="000000"/>
                <w:sz w:val="24"/>
                <w:szCs w:val="24"/>
                <w:lang w:val="ro-RO" w:eastAsia="ro-RO"/>
              </w:rPr>
              <w:t xml:space="preserve">ii critice în acest scop. De altfel, solicitarea </w:t>
            </w:r>
            <w:r w:rsidR="008D03AA">
              <w:rPr>
                <w:rStyle w:val="15"/>
                <w:rFonts w:ascii="Times New Roman" w:eastAsia="Calibri" w:hAnsi="Times New Roman" w:cs="Times New Roman"/>
                <w:color w:val="000000"/>
                <w:sz w:val="24"/>
                <w:szCs w:val="24"/>
                <w:lang w:val="ro-RO" w:eastAsia="ro-RO"/>
              </w:rPr>
              <w:t>Ministerului Economiei și Infrastructurii (</w:t>
            </w:r>
            <w:r w:rsidRPr="00345EFE">
              <w:rPr>
                <w:rStyle w:val="15"/>
                <w:rFonts w:ascii="Times New Roman" w:eastAsia="Calibri" w:hAnsi="Times New Roman" w:cs="Times New Roman"/>
                <w:color w:val="000000"/>
                <w:sz w:val="24"/>
                <w:szCs w:val="24"/>
                <w:lang w:val="ro-RO" w:eastAsia="ro-RO"/>
              </w:rPr>
              <w:t>MEI</w:t>
            </w:r>
            <w:r w:rsidR="008D03AA">
              <w:rPr>
                <w:rStyle w:val="15"/>
                <w:rFonts w:ascii="Times New Roman" w:eastAsia="Calibri" w:hAnsi="Times New Roman" w:cs="Times New Roman"/>
                <w:color w:val="000000"/>
                <w:sz w:val="24"/>
                <w:szCs w:val="24"/>
                <w:lang w:val="ro-RO" w:eastAsia="ro-RO"/>
              </w:rPr>
              <w:t>)</w:t>
            </w:r>
            <w:r w:rsidRPr="00345EFE">
              <w:rPr>
                <w:rStyle w:val="15"/>
                <w:rFonts w:ascii="Times New Roman" w:eastAsia="Calibri" w:hAnsi="Times New Roman" w:cs="Times New Roman"/>
                <w:color w:val="000000"/>
                <w:sz w:val="24"/>
                <w:szCs w:val="24"/>
                <w:lang w:val="ro-RO" w:eastAsia="ro-RO"/>
              </w:rPr>
              <w:t xml:space="preserve"> de a prezenta informa</w:t>
            </w:r>
            <w:r w:rsidR="00DE7694" w:rsidRPr="00345EFE">
              <w:rPr>
                <w:rStyle w:val="15"/>
                <w:rFonts w:ascii="Times New Roman" w:eastAsia="Calibri" w:hAnsi="Times New Roman" w:cs="Times New Roman"/>
                <w:color w:val="000000"/>
                <w:sz w:val="24"/>
                <w:szCs w:val="24"/>
                <w:lang w:val="ro-RO" w:eastAsia="ro-RO"/>
              </w:rPr>
              <w:t>ț</w:t>
            </w:r>
            <w:r w:rsidRPr="00345EFE">
              <w:rPr>
                <w:rStyle w:val="15"/>
                <w:rFonts w:ascii="Times New Roman" w:eastAsia="Calibri" w:hAnsi="Times New Roman" w:cs="Times New Roman"/>
                <w:color w:val="000000"/>
                <w:sz w:val="24"/>
                <w:szCs w:val="24"/>
                <w:lang w:val="ro-RO" w:eastAsia="ro-RO"/>
              </w:rPr>
              <w:t xml:space="preserve">ia ce </w:t>
            </w:r>
            <w:r w:rsidR="00DE7694" w:rsidRPr="00345EFE">
              <w:rPr>
                <w:rStyle w:val="15"/>
                <w:rFonts w:ascii="Times New Roman" w:eastAsia="Calibri" w:hAnsi="Times New Roman" w:cs="Times New Roman"/>
                <w:color w:val="000000"/>
                <w:sz w:val="24"/>
                <w:szCs w:val="24"/>
                <w:lang w:val="ro-RO" w:eastAsia="ro-RO"/>
              </w:rPr>
              <w:t>ț</w:t>
            </w:r>
            <w:r w:rsidRPr="00345EFE">
              <w:rPr>
                <w:rStyle w:val="15"/>
                <w:rFonts w:ascii="Times New Roman" w:eastAsia="Calibri" w:hAnsi="Times New Roman" w:cs="Times New Roman"/>
                <w:color w:val="000000"/>
                <w:sz w:val="24"/>
                <w:szCs w:val="24"/>
                <w:lang w:val="ro-RO" w:eastAsia="ro-RO"/>
              </w:rPr>
              <w:t xml:space="preserve">ine de activitatea ANRE și care este în posesia acesteia nu </w:t>
            </w:r>
            <w:r w:rsidR="00BD06F1" w:rsidRPr="00345EFE">
              <w:rPr>
                <w:rStyle w:val="15"/>
                <w:rFonts w:ascii="Times New Roman" w:eastAsia="Calibri" w:hAnsi="Times New Roman" w:cs="Times New Roman"/>
                <w:color w:val="000000"/>
                <w:sz w:val="24"/>
                <w:szCs w:val="24"/>
                <w:lang w:val="ro-RO" w:eastAsia="ro-RO"/>
              </w:rPr>
              <w:t>restrânge</w:t>
            </w:r>
            <w:r w:rsidRPr="00345EFE">
              <w:rPr>
                <w:rStyle w:val="15"/>
                <w:rFonts w:ascii="Times New Roman" w:eastAsia="Calibri" w:hAnsi="Times New Roman" w:cs="Times New Roman"/>
                <w:color w:val="000000"/>
                <w:sz w:val="24"/>
                <w:szCs w:val="24"/>
                <w:lang w:val="ro-RO" w:eastAsia="ro-RO"/>
              </w:rPr>
              <w:t xml:space="preserve"> independen</w:t>
            </w:r>
            <w:r w:rsidR="00DE7694" w:rsidRPr="00345EFE">
              <w:rPr>
                <w:rStyle w:val="15"/>
                <w:rFonts w:ascii="Times New Roman" w:eastAsia="Calibri" w:hAnsi="Times New Roman" w:cs="Times New Roman"/>
                <w:color w:val="000000"/>
                <w:sz w:val="24"/>
                <w:szCs w:val="24"/>
                <w:lang w:val="ro-RO" w:eastAsia="ro-RO"/>
              </w:rPr>
              <w:t>ț</w:t>
            </w:r>
            <w:r w:rsidRPr="00345EFE">
              <w:rPr>
                <w:rStyle w:val="15"/>
                <w:rFonts w:ascii="Times New Roman" w:eastAsia="Calibri" w:hAnsi="Times New Roman" w:cs="Times New Roman"/>
                <w:color w:val="000000"/>
                <w:sz w:val="24"/>
                <w:szCs w:val="24"/>
                <w:lang w:val="ro-RO" w:eastAsia="ro-RO"/>
              </w:rPr>
              <w:t>a și func</w:t>
            </w:r>
            <w:r w:rsidR="00DE7694" w:rsidRPr="00345EFE">
              <w:rPr>
                <w:rStyle w:val="15"/>
                <w:rFonts w:ascii="Times New Roman" w:eastAsia="Calibri" w:hAnsi="Times New Roman" w:cs="Times New Roman"/>
                <w:color w:val="000000"/>
                <w:sz w:val="24"/>
                <w:szCs w:val="24"/>
                <w:lang w:val="ro-RO" w:eastAsia="ro-RO"/>
              </w:rPr>
              <w:t>ț</w:t>
            </w:r>
            <w:r w:rsidRPr="00345EFE">
              <w:rPr>
                <w:rStyle w:val="15"/>
                <w:rFonts w:ascii="Times New Roman" w:eastAsia="Calibri" w:hAnsi="Times New Roman" w:cs="Times New Roman"/>
                <w:color w:val="000000"/>
                <w:sz w:val="24"/>
                <w:szCs w:val="24"/>
                <w:lang w:val="ro-RO" w:eastAsia="ro-RO"/>
              </w:rPr>
              <w:t xml:space="preserve">ionalitatea ANRE și nu contravine </w:t>
            </w:r>
            <w:r w:rsidR="00BD06F1" w:rsidRPr="00345EFE">
              <w:rPr>
                <w:rStyle w:val="15"/>
                <w:rFonts w:ascii="Times New Roman" w:eastAsia="Calibri" w:hAnsi="Times New Roman" w:cs="Times New Roman"/>
                <w:color w:val="000000"/>
                <w:sz w:val="24"/>
                <w:szCs w:val="24"/>
                <w:lang w:val="ro-RO" w:eastAsia="ro-RO"/>
              </w:rPr>
              <w:t>prevederilor</w:t>
            </w:r>
            <w:r w:rsidRPr="00345EFE">
              <w:rPr>
                <w:rStyle w:val="15"/>
                <w:rFonts w:ascii="Times New Roman" w:eastAsia="Calibri" w:hAnsi="Times New Roman" w:cs="Times New Roman"/>
                <w:color w:val="000000"/>
                <w:sz w:val="24"/>
                <w:szCs w:val="24"/>
                <w:lang w:val="ro-RO" w:eastAsia="ro-RO"/>
              </w:rPr>
              <w:t xml:space="preserve"> Legii </w:t>
            </w:r>
            <w:r w:rsidR="00133DE8">
              <w:rPr>
                <w:rStyle w:val="15"/>
                <w:rFonts w:ascii="Times New Roman" w:eastAsia="Calibri" w:hAnsi="Times New Roman" w:cs="Times New Roman"/>
                <w:color w:val="000000"/>
                <w:sz w:val="24"/>
                <w:szCs w:val="24"/>
                <w:lang w:val="ro-RO" w:eastAsia="ro-RO"/>
              </w:rPr>
              <w:t xml:space="preserve">nr. </w:t>
            </w:r>
            <w:r w:rsidRPr="00345EFE">
              <w:rPr>
                <w:rStyle w:val="15"/>
                <w:rFonts w:ascii="Times New Roman" w:eastAsia="Calibri" w:hAnsi="Times New Roman" w:cs="Times New Roman"/>
                <w:color w:val="000000"/>
                <w:sz w:val="24"/>
                <w:szCs w:val="24"/>
                <w:lang w:val="ro-RO" w:eastAsia="ro-RO"/>
              </w:rPr>
              <w:t>174/2017, Le</w:t>
            </w:r>
            <w:r w:rsidR="00211C60">
              <w:rPr>
                <w:rStyle w:val="15"/>
                <w:rFonts w:ascii="Times New Roman" w:eastAsia="Calibri" w:hAnsi="Times New Roman" w:cs="Times New Roman"/>
                <w:color w:val="000000"/>
                <w:sz w:val="24"/>
                <w:szCs w:val="24"/>
                <w:lang w:val="ro-RO" w:eastAsia="ro-RO"/>
              </w:rPr>
              <w:t xml:space="preserve">gii </w:t>
            </w:r>
            <w:r w:rsidR="00133DE8">
              <w:rPr>
                <w:rStyle w:val="15"/>
                <w:rFonts w:ascii="Times New Roman" w:eastAsia="Calibri" w:hAnsi="Times New Roman" w:cs="Times New Roman"/>
                <w:color w:val="000000"/>
                <w:sz w:val="24"/>
                <w:szCs w:val="24"/>
                <w:lang w:val="ro-RO" w:eastAsia="ro-RO"/>
              </w:rPr>
              <w:t xml:space="preserve">nr. </w:t>
            </w:r>
            <w:r w:rsidR="00211C60">
              <w:rPr>
                <w:rStyle w:val="15"/>
                <w:rFonts w:ascii="Times New Roman" w:eastAsia="Calibri" w:hAnsi="Times New Roman" w:cs="Times New Roman"/>
                <w:color w:val="000000"/>
                <w:sz w:val="24"/>
                <w:szCs w:val="24"/>
                <w:lang w:val="ro-RO" w:eastAsia="ro-RO"/>
              </w:rPr>
              <w:t xml:space="preserve">108/2016 și Legii </w:t>
            </w:r>
            <w:r w:rsidR="00133DE8">
              <w:rPr>
                <w:rStyle w:val="15"/>
                <w:rFonts w:ascii="Times New Roman" w:eastAsia="Calibri" w:hAnsi="Times New Roman" w:cs="Times New Roman"/>
                <w:color w:val="000000"/>
                <w:sz w:val="24"/>
                <w:szCs w:val="24"/>
                <w:lang w:val="ro-RO" w:eastAsia="ro-RO"/>
              </w:rPr>
              <w:t xml:space="preserve">nr. </w:t>
            </w:r>
            <w:r w:rsidR="00211C60">
              <w:rPr>
                <w:rStyle w:val="15"/>
                <w:rFonts w:ascii="Times New Roman" w:eastAsia="Calibri" w:hAnsi="Times New Roman" w:cs="Times New Roman"/>
                <w:color w:val="000000"/>
                <w:sz w:val="24"/>
                <w:szCs w:val="24"/>
                <w:lang w:val="ro-RO" w:eastAsia="ro-RO"/>
              </w:rPr>
              <w:t>982/2000</w:t>
            </w:r>
            <w:r w:rsidR="00105616">
              <w:rPr>
                <w:rStyle w:val="15"/>
                <w:rFonts w:ascii="Times New Roman" w:eastAsia="Calibri" w:hAnsi="Times New Roman" w:cs="Times New Roman"/>
                <w:color w:val="000000"/>
                <w:sz w:val="24"/>
                <w:szCs w:val="24"/>
                <w:lang w:val="ro-RO" w:eastAsia="ro-RO"/>
              </w:rPr>
              <w:t>.</w:t>
            </w:r>
            <w:r w:rsidR="00211C60">
              <w:rPr>
                <w:rStyle w:val="15"/>
                <w:rFonts w:ascii="Times New Roman" w:eastAsia="Calibri" w:hAnsi="Times New Roman" w:cs="Times New Roman"/>
                <w:color w:val="000000"/>
                <w:sz w:val="24"/>
                <w:szCs w:val="24"/>
                <w:lang w:val="ro-RO" w:eastAsia="ro-RO"/>
              </w:rPr>
              <w:t xml:space="preserve"> </w:t>
            </w:r>
          </w:p>
        </w:tc>
      </w:tr>
      <w:tr w:rsidR="0035009F" w:rsidRPr="001A66A7" w:rsidTr="00AE2AC6">
        <w:tc>
          <w:tcPr>
            <w:tcW w:w="567" w:type="dxa"/>
            <w:gridSpan w:val="2"/>
          </w:tcPr>
          <w:p w:rsidR="0035009F" w:rsidRPr="00345EFE" w:rsidRDefault="0035009F" w:rsidP="00AE2AC6">
            <w:pPr>
              <w:spacing w:after="120"/>
              <w:rPr>
                <w:lang w:val="ro-RO"/>
              </w:rPr>
            </w:pPr>
          </w:p>
        </w:tc>
        <w:tc>
          <w:tcPr>
            <w:tcW w:w="9621" w:type="dxa"/>
            <w:gridSpan w:val="2"/>
          </w:tcPr>
          <w:p w:rsidR="0035009F" w:rsidRPr="00345EFE" w:rsidRDefault="0035009F" w:rsidP="00AE2AC6">
            <w:pPr>
              <w:pStyle w:val="160"/>
              <w:numPr>
                <w:ilvl w:val="0"/>
                <w:numId w:val="4"/>
              </w:numPr>
              <w:shd w:val="clear" w:color="auto" w:fill="auto"/>
              <w:tabs>
                <w:tab w:val="left" w:pos="432"/>
                <w:tab w:val="left" w:pos="1047"/>
              </w:tabs>
              <w:spacing w:after="120" w:line="240" w:lineRule="auto"/>
              <w:jc w:val="left"/>
              <w:rPr>
                <w:rFonts w:ascii="Times New Roman" w:hAnsi="Times New Roman" w:cs="Times New Roman"/>
                <w:sz w:val="24"/>
                <w:szCs w:val="24"/>
                <w:lang w:val="ro-RO"/>
              </w:rPr>
            </w:pPr>
            <w:r w:rsidRPr="00345EFE">
              <w:rPr>
                <w:rStyle w:val="161"/>
                <w:rFonts w:ascii="Times New Roman" w:hAnsi="Times New Roman" w:cs="Times New Roman"/>
                <w:i w:val="0"/>
                <w:iCs w:val="0"/>
                <w:color w:val="000000"/>
                <w:sz w:val="24"/>
                <w:szCs w:val="24"/>
                <w:lang w:val="ro-RO" w:eastAsia="ro-RO"/>
              </w:rPr>
              <w:t xml:space="preserve">La pct. 21 propunem </w:t>
            </w:r>
            <w:r w:rsidRPr="00345EFE">
              <w:rPr>
                <w:rStyle w:val="161"/>
                <w:rFonts w:ascii="Times New Roman" w:hAnsi="Times New Roman" w:cs="Times New Roman"/>
                <w:b w:val="0"/>
                <w:i w:val="0"/>
                <w:iCs w:val="0"/>
                <w:sz w:val="24"/>
                <w:szCs w:val="24"/>
                <w:lang w:val="ro-RO" w:eastAsia="ro-RO"/>
              </w:rPr>
              <w:t xml:space="preserve">de substituit sintagma </w:t>
            </w:r>
            <w:r w:rsidRPr="00345EFE">
              <w:rPr>
                <w:rStyle w:val="16"/>
                <w:rFonts w:ascii="Times New Roman" w:hAnsi="Times New Roman" w:cs="Times New Roman"/>
                <w:i/>
                <w:iCs/>
                <w:sz w:val="24"/>
                <w:szCs w:val="24"/>
                <w:lang w:val="ro-RO" w:eastAsia="ro-RO"/>
              </w:rPr>
              <w:t xml:space="preserve">„întreprinderile de gaze </w:t>
            </w:r>
            <w:r w:rsidRPr="00345EFE">
              <w:rPr>
                <w:rStyle w:val="16"/>
                <w:rFonts w:ascii="Times New Roman" w:hAnsi="Times New Roman" w:cs="Times New Roman"/>
                <w:i/>
                <w:iCs/>
                <w:color w:val="000000"/>
                <w:sz w:val="24"/>
                <w:szCs w:val="24"/>
                <w:lang w:val="ro-RO" w:eastAsia="ro-RO"/>
              </w:rPr>
              <w:t>naturale”</w:t>
            </w:r>
            <w:r w:rsidRPr="00345EFE">
              <w:rPr>
                <w:rStyle w:val="161"/>
                <w:rFonts w:ascii="Times New Roman" w:hAnsi="Times New Roman" w:cs="Times New Roman"/>
                <w:i w:val="0"/>
                <w:iCs w:val="0"/>
                <w:color w:val="000000"/>
                <w:sz w:val="24"/>
                <w:szCs w:val="24"/>
                <w:lang w:val="ro-RO" w:eastAsia="ro-RO"/>
              </w:rPr>
              <w:t xml:space="preserve"> </w:t>
            </w:r>
            <w:r w:rsidRPr="00345EFE">
              <w:rPr>
                <w:rStyle w:val="162"/>
                <w:rFonts w:ascii="Times New Roman" w:hAnsi="Times New Roman" w:cs="Times New Roman"/>
                <w:i w:val="0"/>
                <w:iCs w:val="0"/>
                <w:color w:val="000000"/>
                <w:sz w:val="24"/>
                <w:szCs w:val="24"/>
                <w:lang w:val="ro-RO" w:eastAsia="ro-RO"/>
              </w:rPr>
              <w:t xml:space="preserve">cu sintagma </w:t>
            </w:r>
            <w:r w:rsidRPr="00345EFE">
              <w:rPr>
                <w:rStyle w:val="16"/>
                <w:rFonts w:ascii="Times New Roman" w:hAnsi="Times New Roman" w:cs="Times New Roman"/>
                <w:i/>
                <w:iCs/>
                <w:color w:val="000000"/>
                <w:sz w:val="24"/>
                <w:szCs w:val="24"/>
                <w:lang w:val="ro-RO" w:eastAsia="ro-RO"/>
              </w:rPr>
              <w:t>„operatorii de sistem</w:t>
            </w:r>
            <w:r w:rsidRPr="00345EFE">
              <w:rPr>
                <w:rStyle w:val="162"/>
                <w:rFonts w:ascii="Times New Roman" w:hAnsi="Times New Roman" w:cs="Times New Roman"/>
                <w:i w:val="0"/>
                <w:iCs w:val="0"/>
                <w:color w:val="000000"/>
                <w:sz w:val="24"/>
                <w:szCs w:val="24"/>
                <w:lang w:val="ro-RO" w:eastAsia="ro-RO"/>
              </w:rPr>
              <w:t xml:space="preserve">”, iar în continuare </w:t>
            </w:r>
            <w:r w:rsidRPr="00345EFE">
              <w:rPr>
                <w:rStyle w:val="161"/>
                <w:rFonts w:ascii="Times New Roman" w:hAnsi="Times New Roman" w:cs="Times New Roman"/>
                <w:i w:val="0"/>
                <w:iCs w:val="0"/>
                <w:color w:val="000000"/>
                <w:sz w:val="24"/>
                <w:szCs w:val="24"/>
                <w:lang w:val="ro-RO" w:eastAsia="ro-RO"/>
              </w:rPr>
              <w:t xml:space="preserve">de exclus sintagma </w:t>
            </w:r>
            <w:r w:rsidRPr="00345EFE">
              <w:rPr>
                <w:rStyle w:val="16"/>
                <w:rFonts w:ascii="Times New Roman" w:hAnsi="Times New Roman" w:cs="Times New Roman"/>
                <w:i/>
                <w:iCs/>
                <w:color w:val="000000"/>
                <w:sz w:val="24"/>
                <w:szCs w:val="24"/>
                <w:lang w:val="ro-RO" w:eastAsia="ro-RO"/>
              </w:rPr>
              <w:t>„Agen</w:t>
            </w:r>
            <w:r w:rsidR="00DE7694" w:rsidRPr="00345EFE">
              <w:rPr>
                <w:rStyle w:val="16"/>
                <w:rFonts w:ascii="Times New Roman" w:hAnsi="Times New Roman" w:cs="Times New Roman"/>
                <w:i/>
                <w:iCs/>
                <w:color w:val="000000"/>
                <w:sz w:val="24"/>
                <w:szCs w:val="24"/>
                <w:lang w:val="ro-RO" w:eastAsia="ro-RO"/>
              </w:rPr>
              <w:t>ț</w:t>
            </w:r>
            <w:r w:rsidRPr="00345EFE">
              <w:rPr>
                <w:rStyle w:val="16"/>
                <w:rFonts w:ascii="Times New Roman" w:hAnsi="Times New Roman" w:cs="Times New Roman"/>
                <w:i/>
                <w:iCs/>
                <w:color w:val="000000"/>
                <w:sz w:val="24"/>
                <w:szCs w:val="24"/>
                <w:lang w:val="ro-RO" w:eastAsia="ro-RO"/>
              </w:rPr>
              <w:t>ia Na</w:t>
            </w:r>
            <w:r w:rsidR="00DE7694" w:rsidRPr="00345EFE">
              <w:rPr>
                <w:rStyle w:val="16"/>
                <w:rFonts w:ascii="Times New Roman" w:hAnsi="Times New Roman" w:cs="Times New Roman"/>
                <w:i/>
                <w:iCs/>
                <w:color w:val="000000"/>
                <w:sz w:val="24"/>
                <w:szCs w:val="24"/>
                <w:lang w:val="ro-RO" w:eastAsia="ro-RO"/>
              </w:rPr>
              <w:t>ț</w:t>
            </w:r>
            <w:r w:rsidRPr="00345EFE">
              <w:rPr>
                <w:rStyle w:val="16"/>
                <w:rFonts w:ascii="Times New Roman" w:hAnsi="Times New Roman" w:cs="Times New Roman"/>
                <w:i/>
                <w:iCs/>
                <w:color w:val="000000"/>
                <w:sz w:val="24"/>
                <w:szCs w:val="24"/>
                <w:lang w:val="ro-RO" w:eastAsia="ro-RO"/>
              </w:rPr>
              <w:t>ională pentru Reglementare în Energetică”.</w:t>
            </w:r>
          </w:p>
          <w:p w:rsidR="0035009F" w:rsidRPr="00345EFE" w:rsidRDefault="0035009F" w:rsidP="00AE2AC6">
            <w:pPr>
              <w:pStyle w:val="151"/>
              <w:shd w:val="clear" w:color="auto" w:fill="auto"/>
              <w:tabs>
                <w:tab w:val="left" w:pos="432"/>
              </w:tabs>
              <w:spacing w:before="0" w:after="120" w:line="240" w:lineRule="auto"/>
              <w:jc w:val="left"/>
              <w:rPr>
                <w:rStyle w:val="161"/>
                <w:rFonts w:ascii="Times New Roman" w:hAnsi="Times New Roman" w:cs="Times New Roman"/>
                <w:b w:val="0"/>
                <w:bCs w:val="0"/>
                <w:color w:val="000000"/>
                <w:sz w:val="24"/>
                <w:szCs w:val="24"/>
                <w:lang w:val="ro-RO" w:eastAsia="ro-RO"/>
              </w:rPr>
            </w:pPr>
            <w:r w:rsidRPr="00345EFE">
              <w:rPr>
                <w:rStyle w:val="15"/>
                <w:rFonts w:ascii="Times New Roman" w:hAnsi="Times New Roman" w:cs="Times New Roman"/>
                <w:color w:val="000000"/>
                <w:sz w:val="24"/>
                <w:szCs w:val="24"/>
                <w:lang w:val="ro-RO" w:eastAsia="ro-RO"/>
              </w:rPr>
              <w:t xml:space="preserve">Or, </w:t>
            </w:r>
            <w:r w:rsidR="00BD06F1" w:rsidRPr="00345EFE">
              <w:rPr>
                <w:rStyle w:val="15"/>
                <w:rFonts w:ascii="Times New Roman" w:hAnsi="Times New Roman" w:cs="Times New Roman"/>
                <w:color w:val="000000"/>
                <w:sz w:val="24"/>
                <w:szCs w:val="24"/>
                <w:lang w:val="ro-RO" w:eastAsia="ro-RO"/>
              </w:rPr>
              <w:t>reieșind</w:t>
            </w:r>
            <w:r w:rsidRPr="00345EFE">
              <w:rPr>
                <w:rStyle w:val="15"/>
                <w:rFonts w:ascii="Times New Roman" w:hAnsi="Times New Roman" w:cs="Times New Roman"/>
                <w:color w:val="000000"/>
                <w:sz w:val="24"/>
                <w:szCs w:val="24"/>
                <w:lang w:val="ro-RO" w:eastAsia="ro-RO"/>
              </w:rPr>
              <w:t xml:space="preserve"> din prevederile art. 40, art. 47, art. 103- 106 din Legea nr. 108 din 27.05.2016 cu privire la gazele naturale, </w:t>
            </w:r>
            <w:r w:rsidRPr="00345EFE">
              <w:rPr>
                <w:rStyle w:val="150"/>
                <w:rFonts w:ascii="Times New Roman" w:hAnsi="Times New Roman" w:cs="Times New Roman"/>
                <w:color w:val="000000"/>
                <w:sz w:val="24"/>
                <w:szCs w:val="24"/>
                <w:lang w:val="ro-RO" w:eastAsia="ro-RO"/>
              </w:rPr>
              <w:t>„prezentarea informa</w:t>
            </w:r>
            <w:r w:rsidR="00DE7694" w:rsidRPr="00345EFE">
              <w:rPr>
                <w:rStyle w:val="150"/>
                <w:rFonts w:ascii="Times New Roman" w:hAnsi="Times New Roman" w:cs="Times New Roman"/>
                <w:color w:val="000000"/>
                <w:sz w:val="24"/>
                <w:szCs w:val="24"/>
                <w:lang w:val="ro-RO" w:eastAsia="ro-RO"/>
              </w:rPr>
              <w:t>ț</w:t>
            </w:r>
            <w:r w:rsidRPr="00345EFE">
              <w:rPr>
                <w:rStyle w:val="150"/>
                <w:rFonts w:ascii="Times New Roman" w:hAnsi="Times New Roman" w:cs="Times New Roman"/>
                <w:color w:val="000000"/>
                <w:sz w:val="24"/>
                <w:szCs w:val="24"/>
                <w:lang w:val="ro-RO" w:eastAsia="ro-RO"/>
              </w:rPr>
              <w:t>iilor</w:t>
            </w:r>
            <w:r w:rsidRPr="00345EFE">
              <w:rPr>
                <w:rStyle w:val="1520"/>
                <w:rFonts w:ascii="Times New Roman" w:hAnsi="Times New Roman" w:cs="Times New Roman"/>
                <w:color w:val="000000"/>
                <w:sz w:val="24"/>
                <w:szCs w:val="24"/>
                <w:vertAlign w:val="superscript"/>
                <w:lang w:val="ro-RO" w:eastAsia="ro-RO"/>
              </w:rPr>
              <w:t>11</w:t>
            </w:r>
            <w:r w:rsidRPr="00345EFE">
              <w:rPr>
                <w:rStyle w:val="1520"/>
                <w:rFonts w:ascii="Times New Roman" w:hAnsi="Times New Roman" w:cs="Times New Roman"/>
                <w:color w:val="000000"/>
                <w:sz w:val="24"/>
                <w:szCs w:val="24"/>
                <w:lang w:val="ro-RO" w:eastAsia="ro-RO"/>
              </w:rPr>
              <w:t xml:space="preserve"> -</w:t>
            </w:r>
            <w:r w:rsidRPr="00345EFE">
              <w:rPr>
                <w:rStyle w:val="15"/>
                <w:rFonts w:ascii="Times New Roman" w:hAnsi="Times New Roman" w:cs="Times New Roman"/>
                <w:color w:val="000000"/>
                <w:sz w:val="24"/>
                <w:szCs w:val="24"/>
                <w:lang w:val="ro-RO" w:eastAsia="ro-RO"/>
              </w:rPr>
              <w:t xml:space="preserve"> </w:t>
            </w:r>
            <w:r w:rsidR="00DE7694" w:rsidRPr="00345EFE">
              <w:rPr>
                <w:rStyle w:val="15"/>
                <w:rFonts w:ascii="Times New Roman" w:hAnsi="Times New Roman" w:cs="Times New Roman"/>
                <w:color w:val="000000"/>
                <w:sz w:val="24"/>
                <w:szCs w:val="24"/>
                <w:lang w:val="ro-RO" w:eastAsia="ro-RO"/>
              </w:rPr>
              <w:t>ț</w:t>
            </w:r>
            <w:r w:rsidRPr="00345EFE">
              <w:rPr>
                <w:rStyle w:val="15"/>
                <w:rFonts w:ascii="Times New Roman" w:hAnsi="Times New Roman" w:cs="Times New Roman"/>
                <w:color w:val="000000"/>
                <w:sz w:val="24"/>
                <w:szCs w:val="24"/>
                <w:lang w:val="ro-RO" w:eastAsia="ro-RO"/>
              </w:rPr>
              <w:t>ine de competen</w:t>
            </w:r>
            <w:r w:rsidR="00DE7694" w:rsidRPr="00345EFE">
              <w:rPr>
                <w:rStyle w:val="15"/>
                <w:rFonts w:ascii="Times New Roman" w:hAnsi="Times New Roman" w:cs="Times New Roman"/>
                <w:color w:val="000000"/>
                <w:sz w:val="24"/>
                <w:szCs w:val="24"/>
                <w:lang w:val="ro-RO" w:eastAsia="ro-RO"/>
              </w:rPr>
              <w:t>ț</w:t>
            </w:r>
            <w:r w:rsidRPr="00345EFE">
              <w:rPr>
                <w:rStyle w:val="15"/>
                <w:rFonts w:ascii="Times New Roman" w:hAnsi="Times New Roman" w:cs="Times New Roman"/>
                <w:color w:val="000000"/>
                <w:sz w:val="24"/>
                <w:szCs w:val="24"/>
                <w:lang w:val="ro-RO" w:eastAsia="ro-RO"/>
              </w:rPr>
              <w:t>a operatorilor de sistem, dar nicidecum a Agen</w:t>
            </w:r>
            <w:r w:rsidR="00DE7694" w:rsidRPr="00345EFE">
              <w:rPr>
                <w:rStyle w:val="15"/>
                <w:rFonts w:ascii="Times New Roman" w:hAnsi="Times New Roman" w:cs="Times New Roman"/>
                <w:color w:val="000000"/>
                <w:sz w:val="24"/>
                <w:szCs w:val="24"/>
                <w:lang w:val="ro-RO" w:eastAsia="ro-RO"/>
              </w:rPr>
              <w:t>ț</w:t>
            </w:r>
            <w:r w:rsidRPr="00345EFE">
              <w:rPr>
                <w:rStyle w:val="15"/>
                <w:rFonts w:ascii="Times New Roman" w:hAnsi="Times New Roman" w:cs="Times New Roman"/>
                <w:color w:val="000000"/>
                <w:sz w:val="24"/>
                <w:szCs w:val="24"/>
                <w:lang w:val="ro-RO" w:eastAsia="ro-RO"/>
              </w:rPr>
              <w:t>iei Na</w:t>
            </w:r>
            <w:r w:rsidR="00DE7694" w:rsidRPr="00345EFE">
              <w:rPr>
                <w:rStyle w:val="15"/>
                <w:rFonts w:ascii="Times New Roman" w:hAnsi="Times New Roman" w:cs="Times New Roman"/>
                <w:color w:val="000000"/>
                <w:sz w:val="24"/>
                <w:szCs w:val="24"/>
                <w:lang w:val="ro-RO" w:eastAsia="ro-RO"/>
              </w:rPr>
              <w:t>ț</w:t>
            </w:r>
            <w:r w:rsidRPr="00345EFE">
              <w:rPr>
                <w:rStyle w:val="15"/>
                <w:rFonts w:ascii="Times New Roman" w:hAnsi="Times New Roman" w:cs="Times New Roman"/>
                <w:color w:val="000000"/>
                <w:sz w:val="24"/>
                <w:szCs w:val="24"/>
                <w:lang w:val="ro-RO" w:eastAsia="ro-RO"/>
              </w:rPr>
              <w:t>ionale pentru Reglementare în Energetică.</w:t>
            </w:r>
          </w:p>
        </w:tc>
        <w:tc>
          <w:tcPr>
            <w:tcW w:w="5310" w:type="dxa"/>
          </w:tcPr>
          <w:p w:rsidR="0035009F" w:rsidRPr="00345EFE" w:rsidRDefault="0035009F" w:rsidP="00AE2AC6">
            <w:pPr>
              <w:spacing w:after="120"/>
              <w:jc w:val="both"/>
              <w:rPr>
                <w:rStyle w:val="15"/>
                <w:rFonts w:ascii="Times New Roman" w:eastAsia="Calibri" w:hAnsi="Times New Roman" w:cs="Times New Roman"/>
                <w:b/>
                <w:color w:val="000000"/>
                <w:sz w:val="24"/>
                <w:szCs w:val="24"/>
                <w:lang w:val="ro-RO" w:eastAsia="ro-RO"/>
              </w:rPr>
            </w:pPr>
            <w:r w:rsidRPr="00345EFE">
              <w:rPr>
                <w:rStyle w:val="15"/>
                <w:rFonts w:ascii="Times New Roman" w:eastAsia="Calibri" w:hAnsi="Times New Roman" w:cs="Times New Roman"/>
                <w:b/>
                <w:color w:val="000000"/>
                <w:sz w:val="24"/>
                <w:szCs w:val="24"/>
                <w:lang w:val="ro-RO" w:eastAsia="ro-RO"/>
              </w:rPr>
              <w:t>Nu se acceptă</w:t>
            </w:r>
          </w:p>
          <w:p w:rsidR="0035009F" w:rsidRPr="00345EFE" w:rsidRDefault="0035009F" w:rsidP="00AE2AC6">
            <w:pPr>
              <w:spacing w:after="120"/>
              <w:rPr>
                <w:rStyle w:val="15"/>
                <w:rFonts w:ascii="Times New Roman" w:eastAsia="Calibri" w:hAnsi="Times New Roman" w:cs="Times New Roman"/>
                <w:color w:val="000000"/>
                <w:sz w:val="24"/>
                <w:szCs w:val="24"/>
                <w:lang w:val="ro-RO" w:eastAsia="ro-RO"/>
              </w:rPr>
            </w:pPr>
            <w:r w:rsidRPr="00345EFE">
              <w:rPr>
                <w:rStyle w:val="15"/>
                <w:rFonts w:ascii="Times New Roman" w:eastAsia="Calibri" w:hAnsi="Times New Roman" w:cs="Times New Roman"/>
                <w:color w:val="000000"/>
                <w:sz w:val="24"/>
                <w:szCs w:val="24"/>
                <w:lang w:val="ro-RO" w:eastAsia="ro-RO"/>
              </w:rPr>
              <w:t xml:space="preserve">Pentru a efectua evaluarea riscurilor în mod complet, </w:t>
            </w:r>
            <w:r w:rsidR="00BD06F1" w:rsidRPr="00345EFE">
              <w:rPr>
                <w:rStyle w:val="15"/>
                <w:rFonts w:ascii="Times New Roman" w:eastAsia="Calibri" w:hAnsi="Times New Roman" w:cs="Times New Roman"/>
                <w:color w:val="000000"/>
                <w:sz w:val="24"/>
                <w:szCs w:val="24"/>
                <w:lang w:val="ro-RO" w:eastAsia="ro-RO"/>
              </w:rPr>
              <w:t>organul</w:t>
            </w:r>
            <w:r w:rsidRPr="00345EFE">
              <w:rPr>
                <w:rStyle w:val="15"/>
                <w:rFonts w:ascii="Times New Roman" w:eastAsia="Calibri" w:hAnsi="Times New Roman" w:cs="Times New Roman"/>
                <w:color w:val="000000"/>
                <w:sz w:val="24"/>
                <w:szCs w:val="24"/>
                <w:lang w:val="ro-RO" w:eastAsia="ro-RO"/>
              </w:rPr>
              <w:t xml:space="preserve"> central de specialitate al administra</w:t>
            </w:r>
            <w:r w:rsidR="00DE7694" w:rsidRPr="00345EFE">
              <w:rPr>
                <w:rStyle w:val="15"/>
                <w:rFonts w:ascii="Times New Roman" w:eastAsia="Calibri" w:hAnsi="Times New Roman" w:cs="Times New Roman"/>
                <w:color w:val="000000"/>
                <w:sz w:val="24"/>
                <w:szCs w:val="24"/>
                <w:lang w:val="ro-RO" w:eastAsia="ro-RO"/>
              </w:rPr>
              <w:t>ț</w:t>
            </w:r>
            <w:r w:rsidRPr="00345EFE">
              <w:rPr>
                <w:rStyle w:val="15"/>
                <w:rFonts w:ascii="Times New Roman" w:eastAsia="Calibri" w:hAnsi="Times New Roman" w:cs="Times New Roman"/>
                <w:color w:val="000000"/>
                <w:sz w:val="24"/>
                <w:szCs w:val="24"/>
                <w:lang w:val="ro-RO" w:eastAsia="ro-RO"/>
              </w:rPr>
              <w:t>iei publice în domeniul energeticii trebuie să primească informa</w:t>
            </w:r>
            <w:r w:rsidR="00DE7694" w:rsidRPr="00345EFE">
              <w:rPr>
                <w:rStyle w:val="15"/>
                <w:rFonts w:ascii="Times New Roman" w:eastAsia="Calibri" w:hAnsi="Times New Roman" w:cs="Times New Roman"/>
                <w:color w:val="000000"/>
                <w:sz w:val="24"/>
                <w:szCs w:val="24"/>
                <w:lang w:val="ro-RO" w:eastAsia="ro-RO"/>
              </w:rPr>
              <w:t>ț</w:t>
            </w:r>
            <w:r w:rsidRPr="00345EFE">
              <w:rPr>
                <w:rStyle w:val="15"/>
                <w:rFonts w:ascii="Times New Roman" w:eastAsia="Calibri" w:hAnsi="Times New Roman" w:cs="Times New Roman"/>
                <w:color w:val="000000"/>
                <w:sz w:val="24"/>
                <w:szCs w:val="24"/>
                <w:lang w:val="ro-RO" w:eastAsia="ro-RO"/>
              </w:rPr>
              <w:t xml:space="preserve">ii complete nu numai de la operatorii de sistem, dar și de la alte întreprinderi de gaze naturale, precum și de la ANRE care dispune de </w:t>
            </w:r>
            <w:r w:rsidRPr="00345EFE">
              <w:rPr>
                <w:rStyle w:val="15"/>
                <w:rFonts w:ascii="Times New Roman" w:eastAsia="Calibri" w:hAnsi="Times New Roman" w:cs="Times New Roman"/>
                <w:color w:val="000000"/>
                <w:sz w:val="24"/>
                <w:szCs w:val="24"/>
                <w:lang w:val="ro-RO" w:eastAsia="ro-RO"/>
              </w:rPr>
              <w:lastRenderedPageBreak/>
              <w:t>competen</w:t>
            </w:r>
            <w:r w:rsidR="00DE7694" w:rsidRPr="00345EFE">
              <w:rPr>
                <w:rStyle w:val="15"/>
                <w:rFonts w:ascii="Times New Roman" w:eastAsia="Calibri" w:hAnsi="Times New Roman" w:cs="Times New Roman"/>
                <w:color w:val="000000"/>
                <w:sz w:val="24"/>
                <w:szCs w:val="24"/>
                <w:lang w:val="ro-RO" w:eastAsia="ro-RO"/>
              </w:rPr>
              <w:t>ț</w:t>
            </w:r>
            <w:r w:rsidRPr="00345EFE">
              <w:rPr>
                <w:rStyle w:val="15"/>
                <w:rFonts w:ascii="Times New Roman" w:eastAsia="Calibri" w:hAnsi="Times New Roman" w:cs="Times New Roman"/>
                <w:color w:val="000000"/>
                <w:sz w:val="24"/>
                <w:szCs w:val="24"/>
                <w:lang w:val="ro-RO" w:eastAsia="ro-RO"/>
              </w:rPr>
              <w:t xml:space="preserve">e </w:t>
            </w:r>
            <w:r w:rsidR="00BD06F1" w:rsidRPr="00345EFE">
              <w:rPr>
                <w:rStyle w:val="15"/>
                <w:rFonts w:ascii="Times New Roman" w:eastAsia="Calibri" w:hAnsi="Times New Roman" w:cs="Times New Roman"/>
                <w:color w:val="000000"/>
                <w:sz w:val="24"/>
                <w:szCs w:val="24"/>
                <w:lang w:val="ro-RO" w:eastAsia="ro-RO"/>
              </w:rPr>
              <w:t>privind</w:t>
            </w:r>
            <w:r w:rsidRPr="00345EFE">
              <w:rPr>
                <w:rStyle w:val="15"/>
                <w:rFonts w:ascii="Times New Roman" w:eastAsia="Calibri" w:hAnsi="Times New Roman" w:cs="Times New Roman"/>
                <w:color w:val="000000"/>
                <w:sz w:val="24"/>
                <w:szCs w:val="24"/>
                <w:lang w:val="ro-RO" w:eastAsia="ro-RO"/>
              </w:rPr>
              <w:t xml:space="preserve"> monitorizarea pie</w:t>
            </w:r>
            <w:r w:rsidR="00DE7694" w:rsidRPr="00345EFE">
              <w:rPr>
                <w:rStyle w:val="15"/>
                <w:rFonts w:ascii="Times New Roman" w:eastAsia="Calibri" w:hAnsi="Times New Roman" w:cs="Times New Roman"/>
                <w:color w:val="000000"/>
                <w:sz w:val="24"/>
                <w:szCs w:val="24"/>
                <w:lang w:val="ro-RO" w:eastAsia="ro-RO"/>
              </w:rPr>
              <w:t>ț</w:t>
            </w:r>
            <w:r w:rsidR="00421046">
              <w:rPr>
                <w:rStyle w:val="15"/>
                <w:rFonts w:ascii="Times New Roman" w:eastAsia="Calibri" w:hAnsi="Times New Roman" w:cs="Times New Roman"/>
                <w:color w:val="000000"/>
                <w:sz w:val="24"/>
                <w:szCs w:val="24"/>
                <w:lang w:val="ro-RO" w:eastAsia="ro-RO"/>
              </w:rPr>
              <w:t>ei gazelor naturale.</w:t>
            </w:r>
            <w:r w:rsidRPr="00345EFE">
              <w:rPr>
                <w:rStyle w:val="15"/>
                <w:rFonts w:ascii="Times New Roman" w:eastAsia="Calibri" w:hAnsi="Times New Roman" w:cs="Times New Roman"/>
                <w:color w:val="000000"/>
                <w:sz w:val="24"/>
                <w:szCs w:val="24"/>
                <w:lang w:val="ro-RO" w:eastAsia="ro-RO"/>
              </w:rPr>
              <w:t xml:space="preserve">  </w:t>
            </w:r>
            <w:r w:rsidR="00760383">
              <w:rPr>
                <w:rStyle w:val="15"/>
                <w:rFonts w:ascii="Times New Roman" w:eastAsia="Calibri" w:hAnsi="Times New Roman" w:cs="Times New Roman"/>
                <w:color w:val="000000"/>
                <w:sz w:val="24"/>
                <w:szCs w:val="24"/>
                <w:lang w:val="ro-RO" w:eastAsia="ro-RO"/>
              </w:rPr>
              <w:t xml:space="preserve">Relevantă este prevederea de la pct. 9 din Anexa la Regulament, în redacție finală. </w:t>
            </w:r>
          </w:p>
        </w:tc>
      </w:tr>
      <w:tr w:rsidR="0035009F" w:rsidRPr="001A66A7" w:rsidTr="00AE2AC6">
        <w:tc>
          <w:tcPr>
            <w:tcW w:w="567" w:type="dxa"/>
            <w:gridSpan w:val="2"/>
          </w:tcPr>
          <w:p w:rsidR="0035009F" w:rsidRPr="00345EFE" w:rsidRDefault="0035009F" w:rsidP="00AE2AC6">
            <w:pPr>
              <w:spacing w:after="120"/>
              <w:rPr>
                <w:lang w:val="ro-RO"/>
              </w:rPr>
            </w:pPr>
          </w:p>
        </w:tc>
        <w:tc>
          <w:tcPr>
            <w:tcW w:w="9621" w:type="dxa"/>
            <w:gridSpan w:val="2"/>
          </w:tcPr>
          <w:p w:rsidR="0035009F" w:rsidRPr="00345EFE" w:rsidRDefault="0035009F" w:rsidP="00AE2AC6">
            <w:pPr>
              <w:pStyle w:val="160"/>
              <w:numPr>
                <w:ilvl w:val="0"/>
                <w:numId w:val="4"/>
              </w:numPr>
              <w:shd w:val="clear" w:color="auto" w:fill="auto"/>
              <w:tabs>
                <w:tab w:val="left" w:pos="432"/>
                <w:tab w:val="left" w:pos="999"/>
              </w:tabs>
              <w:spacing w:after="120" w:line="240" w:lineRule="auto"/>
              <w:jc w:val="left"/>
              <w:rPr>
                <w:rStyle w:val="16"/>
                <w:rFonts w:ascii="Times New Roman" w:hAnsi="Times New Roman" w:cs="Times New Roman"/>
                <w:i/>
                <w:iCs/>
                <w:sz w:val="24"/>
                <w:szCs w:val="24"/>
                <w:shd w:val="clear" w:color="auto" w:fill="auto"/>
                <w:lang w:val="ro-RO"/>
              </w:rPr>
            </w:pPr>
            <w:r w:rsidRPr="00345EFE">
              <w:rPr>
                <w:rStyle w:val="161"/>
                <w:rFonts w:ascii="Times New Roman" w:hAnsi="Times New Roman" w:cs="Times New Roman"/>
                <w:i w:val="0"/>
                <w:iCs w:val="0"/>
                <w:color w:val="000000"/>
                <w:sz w:val="24"/>
                <w:szCs w:val="24"/>
                <w:lang w:val="ro-RO" w:eastAsia="ro-RO"/>
              </w:rPr>
              <w:t xml:space="preserve">La </w:t>
            </w:r>
            <w:r w:rsidRPr="0098564E">
              <w:rPr>
                <w:rStyle w:val="161"/>
                <w:rFonts w:ascii="Times New Roman" w:hAnsi="Times New Roman" w:cs="Times New Roman"/>
                <w:i w:val="0"/>
                <w:iCs w:val="0"/>
                <w:color w:val="000000"/>
                <w:sz w:val="24"/>
                <w:szCs w:val="24"/>
                <w:lang w:val="ro-RO" w:eastAsia="ro-RO"/>
              </w:rPr>
              <w:t>pct. 23 lit. d) de reformulat cu următorul con</w:t>
            </w:r>
            <w:r w:rsidR="00DE7694" w:rsidRPr="0098564E">
              <w:rPr>
                <w:rStyle w:val="161"/>
                <w:rFonts w:ascii="Times New Roman" w:hAnsi="Times New Roman" w:cs="Times New Roman"/>
                <w:i w:val="0"/>
                <w:iCs w:val="0"/>
                <w:color w:val="000000"/>
                <w:sz w:val="24"/>
                <w:szCs w:val="24"/>
                <w:lang w:val="ro-RO" w:eastAsia="ro-RO"/>
              </w:rPr>
              <w:t>ț</w:t>
            </w:r>
            <w:r w:rsidRPr="0098564E">
              <w:rPr>
                <w:rStyle w:val="161"/>
                <w:rFonts w:ascii="Times New Roman" w:hAnsi="Times New Roman" w:cs="Times New Roman"/>
                <w:i w:val="0"/>
                <w:iCs w:val="0"/>
                <w:color w:val="000000"/>
                <w:sz w:val="24"/>
                <w:szCs w:val="24"/>
                <w:lang w:val="ro-RO" w:eastAsia="ro-RO"/>
              </w:rPr>
              <w:t xml:space="preserve">inut </w:t>
            </w:r>
            <w:r w:rsidRPr="0098564E">
              <w:rPr>
                <w:rStyle w:val="16"/>
                <w:rFonts w:ascii="Times New Roman" w:hAnsi="Times New Roman" w:cs="Times New Roman"/>
                <w:i/>
                <w:iCs/>
                <w:color w:val="000000"/>
                <w:sz w:val="24"/>
                <w:szCs w:val="24"/>
                <w:lang w:val="ro-RO" w:eastAsia="ro-RO"/>
              </w:rPr>
              <w:t>„consumatori industriali, ale căror instala</w:t>
            </w:r>
            <w:r w:rsidR="00DE7694" w:rsidRPr="0098564E">
              <w:rPr>
                <w:rStyle w:val="16"/>
                <w:rFonts w:ascii="Times New Roman" w:hAnsi="Times New Roman" w:cs="Times New Roman"/>
                <w:i/>
                <w:iCs/>
                <w:color w:val="000000"/>
                <w:sz w:val="24"/>
                <w:szCs w:val="24"/>
                <w:lang w:val="ro-RO" w:eastAsia="ro-RO"/>
              </w:rPr>
              <w:t>ț</w:t>
            </w:r>
            <w:r w:rsidRPr="0098564E">
              <w:rPr>
                <w:rStyle w:val="16"/>
                <w:rFonts w:ascii="Times New Roman" w:hAnsi="Times New Roman" w:cs="Times New Roman"/>
                <w:i/>
                <w:iCs/>
                <w:color w:val="000000"/>
                <w:sz w:val="24"/>
                <w:szCs w:val="24"/>
                <w:lang w:val="ro-RO" w:eastAsia="ro-RO"/>
              </w:rPr>
              <w:t>ii de utilizare sunt racordate la o re</w:t>
            </w:r>
            <w:r w:rsidR="00DE7694" w:rsidRPr="0098564E">
              <w:rPr>
                <w:rStyle w:val="16"/>
                <w:rFonts w:ascii="Times New Roman" w:hAnsi="Times New Roman" w:cs="Times New Roman"/>
                <w:i/>
                <w:iCs/>
                <w:color w:val="000000"/>
                <w:sz w:val="24"/>
                <w:szCs w:val="24"/>
                <w:lang w:val="ro-RO" w:eastAsia="ro-RO"/>
              </w:rPr>
              <w:t>ț</w:t>
            </w:r>
            <w:r w:rsidRPr="0098564E">
              <w:rPr>
                <w:rStyle w:val="16"/>
                <w:rFonts w:ascii="Times New Roman" w:hAnsi="Times New Roman" w:cs="Times New Roman"/>
                <w:i/>
                <w:iCs/>
                <w:color w:val="000000"/>
                <w:sz w:val="24"/>
                <w:szCs w:val="24"/>
                <w:lang w:val="ro-RO" w:eastAsia="ro-RO"/>
              </w:rPr>
              <w:t>ea de transport sau de distribu</w:t>
            </w:r>
            <w:r w:rsidR="00DE7694" w:rsidRPr="0098564E">
              <w:rPr>
                <w:rStyle w:val="16"/>
                <w:rFonts w:ascii="Times New Roman" w:hAnsi="Times New Roman" w:cs="Times New Roman"/>
                <w:i/>
                <w:iCs/>
                <w:color w:val="000000"/>
                <w:sz w:val="24"/>
                <w:szCs w:val="24"/>
                <w:lang w:val="ro-RO" w:eastAsia="ro-RO"/>
              </w:rPr>
              <w:t>ț</w:t>
            </w:r>
            <w:r w:rsidRPr="0098564E">
              <w:rPr>
                <w:rStyle w:val="16"/>
                <w:rFonts w:ascii="Times New Roman" w:hAnsi="Times New Roman" w:cs="Times New Roman"/>
                <w:i/>
                <w:iCs/>
                <w:color w:val="000000"/>
                <w:sz w:val="24"/>
                <w:szCs w:val="24"/>
                <w:lang w:val="ro-RO" w:eastAsia="ro-RO"/>
              </w:rPr>
              <w:t>ie a gazelor naturale".</w:t>
            </w:r>
          </w:p>
          <w:p w:rsidR="0035009F" w:rsidRPr="00345EFE" w:rsidRDefault="0035009F" w:rsidP="00AE2AC6">
            <w:pPr>
              <w:pStyle w:val="160"/>
              <w:shd w:val="clear" w:color="auto" w:fill="auto"/>
              <w:tabs>
                <w:tab w:val="left" w:pos="432"/>
                <w:tab w:val="left" w:pos="1047"/>
              </w:tabs>
              <w:spacing w:after="120" w:line="240" w:lineRule="auto"/>
              <w:jc w:val="left"/>
              <w:rPr>
                <w:rStyle w:val="161"/>
                <w:rFonts w:ascii="Times New Roman" w:hAnsi="Times New Roman" w:cs="Times New Roman"/>
                <w:i w:val="0"/>
                <w:iCs w:val="0"/>
                <w:color w:val="000000"/>
                <w:sz w:val="24"/>
                <w:szCs w:val="24"/>
                <w:lang w:val="ro-RO" w:eastAsia="ro-RO"/>
              </w:rPr>
            </w:pPr>
          </w:p>
        </w:tc>
        <w:tc>
          <w:tcPr>
            <w:tcW w:w="5310" w:type="dxa"/>
          </w:tcPr>
          <w:p w:rsidR="0035009F" w:rsidRPr="00345EFE" w:rsidRDefault="0035009F" w:rsidP="00AE2AC6">
            <w:pPr>
              <w:spacing w:after="120"/>
              <w:jc w:val="both"/>
              <w:rPr>
                <w:rStyle w:val="15"/>
                <w:rFonts w:ascii="Times New Roman" w:eastAsia="Calibri" w:hAnsi="Times New Roman" w:cs="Times New Roman"/>
                <w:b/>
                <w:color w:val="000000"/>
                <w:sz w:val="24"/>
                <w:szCs w:val="24"/>
                <w:lang w:val="ro-RO" w:eastAsia="ro-RO"/>
              </w:rPr>
            </w:pPr>
            <w:r w:rsidRPr="00345EFE">
              <w:rPr>
                <w:rStyle w:val="15"/>
                <w:rFonts w:ascii="Times New Roman" w:eastAsia="Calibri" w:hAnsi="Times New Roman" w:cs="Times New Roman"/>
                <w:b/>
                <w:color w:val="000000"/>
                <w:sz w:val="24"/>
                <w:szCs w:val="24"/>
                <w:lang w:val="ro-RO" w:eastAsia="ro-RO"/>
              </w:rPr>
              <w:t xml:space="preserve">Nu se acceptă </w:t>
            </w:r>
          </w:p>
          <w:p w:rsidR="0035009F" w:rsidRPr="00211C60" w:rsidRDefault="00A865A0" w:rsidP="00AE2AC6">
            <w:pPr>
              <w:spacing w:after="120"/>
              <w:rPr>
                <w:rStyle w:val="15"/>
                <w:rFonts w:ascii="Times New Roman" w:eastAsia="Calibri" w:hAnsi="Times New Roman" w:cs="Times New Roman"/>
                <w:color w:val="000000"/>
                <w:sz w:val="24"/>
                <w:szCs w:val="24"/>
                <w:lang w:val="ro-RO" w:eastAsia="ro-RO"/>
              </w:rPr>
            </w:pPr>
            <w:r>
              <w:rPr>
                <w:rStyle w:val="15"/>
                <w:rFonts w:ascii="Times New Roman" w:eastAsia="Calibri" w:hAnsi="Times New Roman" w:cs="Times New Roman"/>
                <w:color w:val="000000"/>
                <w:sz w:val="24"/>
                <w:szCs w:val="24"/>
                <w:lang w:val="ro-RO" w:eastAsia="ro-RO"/>
              </w:rPr>
              <w:t>Prevederea respectivă (pct. 42</w:t>
            </w:r>
            <w:r w:rsidR="0035009F" w:rsidRPr="00345EFE">
              <w:rPr>
                <w:rStyle w:val="15"/>
                <w:rFonts w:ascii="Times New Roman" w:eastAsia="Calibri" w:hAnsi="Times New Roman" w:cs="Times New Roman"/>
                <w:color w:val="000000"/>
                <w:sz w:val="24"/>
                <w:szCs w:val="24"/>
                <w:lang w:val="ro-RO" w:eastAsia="ro-RO"/>
              </w:rPr>
              <w:t>,</w:t>
            </w:r>
            <w:r w:rsidR="003D10D4">
              <w:rPr>
                <w:rStyle w:val="15"/>
                <w:rFonts w:ascii="Times New Roman" w:eastAsia="Calibri" w:hAnsi="Times New Roman" w:cs="Times New Roman"/>
                <w:color w:val="000000"/>
                <w:sz w:val="24"/>
                <w:szCs w:val="24"/>
                <w:lang w:val="ro-RO" w:eastAsia="ro-RO"/>
              </w:rPr>
              <w:t xml:space="preserve"> lit. d) din Regulament,</w:t>
            </w:r>
            <w:r w:rsidR="0035009F" w:rsidRPr="00345EFE">
              <w:rPr>
                <w:rStyle w:val="15"/>
                <w:rFonts w:ascii="Times New Roman" w:eastAsia="Calibri" w:hAnsi="Times New Roman" w:cs="Times New Roman"/>
                <w:color w:val="000000"/>
                <w:sz w:val="24"/>
                <w:szCs w:val="24"/>
                <w:lang w:val="ro-RO" w:eastAsia="ro-RO"/>
              </w:rPr>
              <w:t xml:space="preserve"> în redac</w:t>
            </w:r>
            <w:r w:rsidR="00DE7694" w:rsidRPr="00345EFE">
              <w:rPr>
                <w:rStyle w:val="15"/>
                <w:rFonts w:ascii="Times New Roman" w:eastAsia="Calibri" w:hAnsi="Times New Roman" w:cs="Times New Roman"/>
                <w:color w:val="000000"/>
                <w:sz w:val="24"/>
                <w:szCs w:val="24"/>
                <w:lang w:val="ro-RO" w:eastAsia="ro-RO"/>
              </w:rPr>
              <w:t>ț</w:t>
            </w:r>
            <w:r w:rsidR="0035009F" w:rsidRPr="00345EFE">
              <w:rPr>
                <w:rStyle w:val="15"/>
                <w:rFonts w:ascii="Times New Roman" w:eastAsia="Calibri" w:hAnsi="Times New Roman" w:cs="Times New Roman"/>
                <w:color w:val="000000"/>
                <w:sz w:val="24"/>
                <w:szCs w:val="24"/>
                <w:lang w:val="ro-RO" w:eastAsia="ro-RO"/>
              </w:rPr>
              <w:t>ie finală) stabilește doar categoriile de consumatori care se consideră proteja</w:t>
            </w:r>
            <w:r w:rsidR="00DE7694" w:rsidRPr="00345EFE">
              <w:rPr>
                <w:rStyle w:val="15"/>
                <w:rFonts w:ascii="Times New Roman" w:eastAsia="Calibri" w:hAnsi="Times New Roman" w:cs="Times New Roman"/>
                <w:color w:val="000000"/>
                <w:sz w:val="24"/>
                <w:szCs w:val="24"/>
                <w:lang w:val="ro-RO" w:eastAsia="ro-RO"/>
              </w:rPr>
              <w:t>ț</w:t>
            </w:r>
            <w:r w:rsidR="0035009F" w:rsidRPr="00345EFE">
              <w:rPr>
                <w:rStyle w:val="15"/>
                <w:rFonts w:ascii="Times New Roman" w:eastAsia="Calibri" w:hAnsi="Times New Roman" w:cs="Times New Roman"/>
                <w:color w:val="000000"/>
                <w:sz w:val="24"/>
                <w:szCs w:val="24"/>
                <w:lang w:val="ro-RO" w:eastAsia="ro-RO"/>
              </w:rPr>
              <w:t>i și trebuie să fie aproviziona</w:t>
            </w:r>
            <w:r w:rsidR="00DE7694" w:rsidRPr="00345EFE">
              <w:rPr>
                <w:rStyle w:val="15"/>
                <w:rFonts w:ascii="Times New Roman" w:eastAsia="Calibri" w:hAnsi="Times New Roman" w:cs="Times New Roman"/>
                <w:color w:val="000000"/>
                <w:sz w:val="24"/>
                <w:szCs w:val="24"/>
                <w:lang w:val="ro-RO" w:eastAsia="ro-RO"/>
              </w:rPr>
              <w:t>ț</w:t>
            </w:r>
            <w:r w:rsidR="0035009F" w:rsidRPr="00345EFE">
              <w:rPr>
                <w:rStyle w:val="15"/>
                <w:rFonts w:ascii="Times New Roman" w:eastAsia="Calibri" w:hAnsi="Times New Roman" w:cs="Times New Roman"/>
                <w:color w:val="000000"/>
                <w:sz w:val="24"/>
                <w:szCs w:val="24"/>
                <w:lang w:val="ro-RO" w:eastAsia="ro-RO"/>
              </w:rPr>
              <w:t>i cu gaze naturale, în mod prioritar.  Or, conform propunerii ANRE, la survenirea unei situa</w:t>
            </w:r>
            <w:r w:rsidR="00DE7694" w:rsidRPr="00345EFE">
              <w:rPr>
                <w:rStyle w:val="15"/>
                <w:rFonts w:ascii="Times New Roman" w:eastAsia="Calibri" w:hAnsi="Times New Roman" w:cs="Times New Roman"/>
                <w:color w:val="000000"/>
                <w:sz w:val="24"/>
                <w:szCs w:val="24"/>
                <w:lang w:val="ro-RO" w:eastAsia="ro-RO"/>
              </w:rPr>
              <w:t>ț</w:t>
            </w:r>
            <w:r w:rsidR="0035009F" w:rsidRPr="00345EFE">
              <w:rPr>
                <w:rStyle w:val="15"/>
                <w:rFonts w:ascii="Times New Roman" w:eastAsia="Calibri" w:hAnsi="Times New Roman" w:cs="Times New Roman"/>
                <w:color w:val="000000"/>
                <w:sz w:val="24"/>
                <w:szCs w:val="24"/>
                <w:lang w:val="ro-RO" w:eastAsia="ro-RO"/>
              </w:rPr>
              <w:t>ii excep</w:t>
            </w:r>
            <w:r w:rsidR="00DE7694" w:rsidRPr="00345EFE">
              <w:rPr>
                <w:rStyle w:val="15"/>
                <w:rFonts w:ascii="Times New Roman" w:eastAsia="Calibri" w:hAnsi="Times New Roman" w:cs="Times New Roman"/>
                <w:color w:val="000000"/>
                <w:sz w:val="24"/>
                <w:szCs w:val="24"/>
                <w:lang w:val="ro-RO" w:eastAsia="ro-RO"/>
              </w:rPr>
              <w:t>ț</w:t>
            </w:r>
            <w:r w:rsidR="0035009F" w:rsidRPr="00345EFE">
              <w:rPr>
                <w:rStyle w:val="15"/>
                <w:rFonts w:ascii="Times New Roman" w:eastAsia="Calibri" w:hAnsi="Times New Roman" w:cs="Times New Roman"/>
                <w:color w:val="000000"/>
                <w:sz w:val="24"/>
                <w:szCs w:val="24"/>
                <w:lang w:val="ro-RO" w:eastAsia="ro-RO"/>
              </w:rPr>
              <w:t>ionale, practic to</w:t>
            </w:r>
            <w:r w:rsidR="00DE7694" w:rsidRPr="00345EFE">
              <w:rPr>
                <w:rStyle w:val="15"/>
                <w:rFonts w:ascii="Times New Roman" w:eastAsia="Calibri" w:hAnsi="Times New Roman" w:cs="Times New Roman"/>
                <w:color w:val="000000"/>
                <w:sz w:val="24"/>
                <w:szCs w:val="24"/>
                <w:lang w:val="ro-RO" w:eastAsia="ro-RO"/>
              </w:rPr>
              <w:t>ț</w:t>
            </w:r>
            <w:r w:rsidR="0035009F" w:rsidRPr="00345EFE">
              <w:rPr>
                <w:rStyle w:val="15"/>
                <w:rFonts w:ascii="Times New Roman" w:eastAsia="Calibri" w:hAnsi="Times New Roman" w:cs="Times New Roman"/>
                <w:color w:val="000000"/>
                <w:sz w:val="24"/>
                <w:szCs w:val="24"/>
                <w:lang w:val="ro-RO" w:eastAsia="ro-RO"/>
              </w:rPr>
              <w:t>i consumatorii industriali din Republica Moldova trebuie să fie considera</w:t>
            </w:r>
            <w:r w:rsidR="00DE7694" w:rsidRPr="00345EFE">
              <w:rPr>
                <w:rStyle w:val="15"/>
                <w:rFonts w:ascii="Times New Roman" w:eastAsia="Calibri" w:hAnsi="Times New Roman" w:cs="Times New Roman"/>
                <w:color w:val="000000"/>
                <w:sz w:val="24"/>
                <w:szCs w:val="24"/>
                <w:lang w:val="ro-RO" w:eastAsia="ro-RO"/>
              </w:rPr>
              <w:t>ț</w:t>
            </w:r>
            <w:r w:rsidR="0035009F" w:rsidRPr="00345EFE">
              <w:rPr>
                <w:rStyle w:val="15"/>
                <w:rFonts w:ascii="Times New Roman" w:eastAsia="Calibri" w:hAnsi="Times New Roman" w:cs="Times New Roman"/>
                <w:color w:val="000000"/>
                <w:sz w:val="24"/>
                <w:szCs w:val="24"/>
                <w:lang w:val="ro-RO" w:eastAsia="ro-RO"/>
              </w:rPr>
              <w:t>i consumatori proteja</w:t>
            </w:r>
            <w:r w:rsidR="00DE7694" w:rsidRPr="00345EFE">
              <w:rPr>
                <w:rStyle w:val="15"/>
                <w:rFonts w:ascii="Times New Roman" w:eastAsia="Calibri" w:hAnsi="Times New Roman" w:cs="Times New Roman"/>
                <w:color w:val="000000"/>
                <w:sz w:val="24"/>
                <w:szCs w:val="24"/>
                <w:lang w:val="ro-RO" w:eastAsia="ro-RO"/>
              </w:rPr>
              <w:t>ț</w:t>
            </w:r>
            <w:r w:rsidR="0035009F" w:rsidRPr="00345EFE">
              <w:rPr>
                <w:rStyle w:val="15"/>
                <w:rFonts w:ascii="Times New Roman" w:eastAsia="Calibri" w:hAnsi="Times New Roman" w:cs="Times New Roman"/>
                <w:color w:val="000000"/>
                <w:sz w:val="24"/>
                <w:szCs w:val="24"/>
                <w:lang w:val="ro-RO" w:eastAsia="ro-RO"/>
              </w:rPr>
              <w:t>i, iar aceasta implică obliga</w:t>
            </w:r>
            <w:r w:rsidR="00DE7694" w:rsidRPr="00345EFE">
              <w:rPr>
                <w:rStyle w:val="15"/>
                <w:rFonts w:ascii="Times New Roman" w:eastAsia="Calibri" w:hAnsi="Times New Roman" w:cs="Times New Roman"/>
                <w:color w:val="000000"/>
                <w:sz w:val="24"/>
                <w:szCs w:val="24"/>
                <w:lang w:val="ro-RO" w:eastAsia="ro-RO"/>
              </w:rPr>
              <w:t>ț</w:t>
            </w:r>
            <w:r w:rsidR="0035009F" w:rsidRPr="00345EFE">
              <w:rPr>
                <w:rStyle w:val="15"/>
                <w:rFonts w:ascii="Times New Roman" w:eastAsia="Calibri" w:hAnsi="Times New Roman" w:cs="Times New Roman"/>
                <w:color w:val="000000"/>
                <w:sz w:val="24"/>
                <w:szCs w:val="24"/>
                <w:lang w:val="ro-RO" w:eastAsia="ro-RO"/>
              </w:rPr>
              <w:t xml:space="preserve">ia </w:t>
            </w:r>
            <w:r w:rsidR="00BD06F1" w:rsidRPr="00345EFE">
              <w:rPr>
                <w:rStyle w:val="15"/>
                <w:rFonts w:ascii="Times New Roman" w:eastAsia="Calibri" w:hAnsi="Times New Roman" w:cs="Times New Roman"/>
                <w:color w:val="000000"/>
                <w:sz w:val="24"/>
                <w:szCs w:val="24"/>
                <w:lang w:val="ro-RO" w:eastAsia="ro-RO"/>
              </w:rPr>
              <w:t>întreprinderilor</w:t>
            </w:r>
            <w:r w:rsidR="0035009F" w:rsidRPr="00345EFE">
              <w:rPr>
                <w:rStyle w:val="15"/>
                <w:rFonts w:ascii="Times New Roman" w:eastAsia="Calibri" w:hAnsi="Times New Roman" w:cs="Times New Roman"/>
                <w:color w:val="000000"/>
                <w:sz w:val="24"/>
                <w:szCs w:val="24"/>
                <w:lang w:val="ro-RO" w:eastAsia="ro-RO"/>
              </w:rPr>
              <w:t xml:space="preserve"> de gaze naturale de a asigura aprovizionarea gazelor naturale tuturor consumatorilor industriali. În context, în lipsa surselor proprii și  a depozitelor de stocare  în RM, există riscul ca rezervele de gaze naturale existente să fie consumate mult mai repede, privând de gaze naturale consumatorii pentru care aprovizionarea cu gaze naturale</w:t>
            </w:r>
            <w:r w:rsidR="00211C60">
              <w:rPr>
                <w:rStyle w:val="15"/>
                <w:rFonts w:ascii="Times New Roman" w:eastAsia="Calibri" w:hAnsi="Times New Roman" w:cs="Times New Roman"/>
                <w:color w:val="000000"/>
                <w:sz w:val="24"/>
                <w:szCs w:val="24"/>
                <w:lang w:val="ro-RO" w:eastAsia="ro-RO"/>
              </w:rPr>
              <w:t xml:space="preserve"> este critică.  </w:t>
            </w:r>
          </w:p>
        </w:tc>
      </w:tr>
      <w:tr w:rsidR="00DE7694" w:rsidRPr="001A66A7" w:rsidTr="00AE2AC6">
        <w:tc>
          <w:tcPr>
            <w:tcW w:w="567" w:type="dxa"/>
            <w:gridSpan w:val="2"/>
          </w:tcPr>
          <w:p w:rsidR="00DE7694" w:rsidRPr="00345EFE" w:rsidRDefault="00DE7694" w:rsidP="00AE2AC6">
            <w:pPr>
              <w:spacing w:after="120"/>
              <w:rPr>
                <w:lang w:val="ro-RO"/>
              </w:rPr>
            </w:pPr>
          </w:p>
        </w:tc>
        <w:tc>
          <w:tcPr>
            <w:tcW w:w="9621" w:type="dxa"/>
            <w:gridSpan w:val="2"/>
          </w:tcPr>
          <w:p w:rsidR="00DE7694" w:rsidRPr="00345EFE" w:rsidRDefault="00DE7694" w:rsidP="00AE2AC6">
            <w:pPr>
              <w:pStyle w:val="160"/>
              <w:shd w:val="clear" w:color="auto" w:fill="auto"/>
              <w:spacing w:after="120" w:line="240" w:lineRule="auto"/>
              <w:jc w:val="left"/>
              <w:rPr>
                <w:rFonts w:ascii="Times New Roman" w:hAnsi="Times New Roman" w:cs="Times New Roman"/>
                <w:sz w:val="24"/>
                <w:szCs w:val="24"/>
                <w:lang w:val="ro-RO"/>
              </w:rPr>
            </w:pPr>
            <w:r w:rsidRPr="00345EFE">
              <w:rPr>
                <w:rStyle w:val="161"/>
                <w:rFonts w:ascii="Times New Roman" w:hAnsi="Times New Roman" w:cs="Times New Roman"/>
                <w:i w:val="0"/>
                <w:iCs w:val="0"/>
                <w:color w:val="000000"/>
                <w:sz w:val="24"/>
                <w:szCs w:val="24"/>
                <w:lang w:val="ro-RO" w:eastAsia="ro-RO"/>
              </w:rPr>
              <w:t xml:space="preserve">De asemenea pct. 23 de completat cu lit. e), cu următorul conținut </w:t>
            </w:r>
            <w:r w:rsidR="00BD06F1">
              <w:rPr>
                <w:rStyle w:val="162"/>
                <w:rFonts w:ascii="Times New Roman" w:hAnsi="Times New Roman" w:cs="Times New Roman"/>
                <w:i w:val="0"/>
                <w:iCs w:val="0"/>
                <w:color w:val="000000"/>
                <w:sz w:val="24"/>
                <w:szCs w:val="24"/>
                <w:lang w:val="ro-RO" w:eastAsia="ro-RO"/>
              </w:rPr>
              <w:t>„și</w:t>
            </w:r>
            <w:r w:rsidRPr="00345EFE">
              <w:rPr>
                <w:rStyle w:val="162"/>
                <w:rFonts w:ascii="Times New Roman" w:hAnsi="Times New Roman" w:cs="Times New Roman"/>
                <w:i w:val="0"/>
                <w:iCs w:val="0"/>
                <w:color w:val="000000"/>
                <w:sz w:val="24"/>
                <w:szCs w:val="24"/>
                <w:lang w:val="ro-RO" w:eastAsia="ro-RO"/>
              </w:rPr>
              <w:t xml:space="preserve"> </w:t>
            </w:r>
            <w:r w:rsidRPr="00345EFE">
              <w:rPr>
                <w:rStyle w:val="16"/>
                <w:rFonts w:ascii="Times New Roman" w:hAnsi="Times New Roman" w:cs="Times New Roman"/>
                <w:i/>
                <w:iCs/>
                <w:color w:val="000000"/>
                <w:sz w:val="24"/>
                <w:szCs w:val="24"/>
                <w:lang w:val="ro-RO" w:eastAsia="ro-RO"/>
              </w:rPr>
              <w:t xml:space="preserve">consumatorii </w:t>
            </w:r>
            <w:r w:rsidR="00BD06F1" w:rsidRPr="00345EFE">
              <w:rPr>
                <w:rStyle w:val="16"/>
                <w:rFonts w:ascii="Times New Roman" w:hAnsi="Times New Roman" w:cs="Times New Roman"/>
                <w:i/>
                <w:iCs/>
                <w:color w:val="000000"/>
                <w:sz w:val="24"/>
                <w:szCs w:val="24"/>
                <w:lang w:val="ro-RO" w:eastAsia="ro-RO"/>
              </w:rPr>
              <w:t>non casnici</w:t>
            </w:r>
            <w:r w:rsidRPr="00345EFE">
              <w:rPr>
                <w:rStyle w:val="16"/>
                <w:rFonts w:ascii="Times New Roman" w:hAnsi="Times New Roman" w:cs="Times New Roman"/>
                <w:i/>
                <w:iCs/>
                <w:color w:val="000000"/>
                <w:sz w:val="24"/>
                <w:szCs w:val="24"/>
                <w:lang w:val="ro-RO" w:eastAsia="ro-RO"/>
              </w:rPr>
              <w:t xml:space="preserve"> mari, întreprinderile care au un număr mai mare de 50 de consumatori şi ale căror instalații sunt racordate la rețeaua de transport sau de distribuție a gazelor naturale".</w:t>
            </w:r>
          </w:p>
          <w:p w:rsidR="00DE7694" w:rsidRPr="00345EFE" w:rsidRDefault="00DE7694" w:rsidP="00AE2AC6">
            <w:pPr>
              <w:pStyle w:val="151"/>
              <w:shd w:val="clear" w:color="auto" w:fill="auto"/>
              <w:spacing w:before="0" w:after="120" w:line="240" w:lineRule="auto"/>
              <w:jc w:val="left"/>
              <w:rPr>
                <w:rStyle w:val="15"/>
                <w:rFonts w:ascii="Times New Roman" w:hAnsi="Times New Roman" w:cs="Times New Roman"/>
                <w:color w:val="000000"/>
                <w:sz w:val="24"/>
                <w:szCs w:val="24"/>
                <w:lang w:val="ro-RO" w:eastAsia="ro-RO"/>
              </w:rPr>
            </w:pPr>
            <w:r w:rsidRPr="00345EFE">
              <w:rPr>
                <w:rStyle w:val="15"/>
                <w:rFonts w:ascii="Times New Roman" w:hAnsi="Times New Roman" w:cs="Times New Roman"/>
                <w:color w:val="000000"/>
                <w:sz w:val="24"/>
                <w:szCs w:val="24"/>
                <w:lang w:val="ro-RO" w:eastAsia="ro-RO"/>
              </w:rPr>
              <w:t>Modificările în cauză sunt necesare pentru a nu discrimina consumatorii de gaze naturale din Republica Moldova.</w:t>
            </w:r>
          </w:p>
          <w:p w:rsidR="00DE7694" w:rsidRPr="00345EFE" w:rsidRDefault="00DE7694" w:rsidP="00AE2AC6">
            <w:pPr>
              <w:pStyle w:val="160"/>
              <w:shd w:val="clear" w:color="auto" w:fill="auto"/>
              <w:tabs>
                <w:tab w:val="left" w:pos="999"/>
              </w:tabs>
              <w:spacing w:after="120" w:line="240" w:lineRule="auto"/>
              <w:jc w:val="left"/>
              <w:rPr>
                <w:rStyle w:val="161"/>
                <w:rFonts w:ascii="Times New Roman" w:hAnsi="Times New Roman" w:cs="Times New Roman"/>
                <w:i w:val="0"/>
                <w:iCs w:val="0"/>
                <w:color w:val="000000"/>
                <w:sz w:val="24"/>
                <w:szCs w:val="24"/>
                <w:lang w:val="ro-RO" w:eastAsia="ro-RO"/>
              </w:rPr>
            </w:pPr>
          </w:p>
        </w:tc>
        <w:tc>
          <w:tcPr>
            <w:tcW w:w="5310" w:type="dxa"/>
          </w:tcPr>
          <w:p w:rsidR="00DE7694" w:rsidRPr="00345EFE" w:rsidRDefault="00DE7694" w:rsidP="00AE2AC6">
            <w:pPr>
              <w:spacing w:after="120"/>
              <w:jc w:val="both"/>
              <w:rPr>
                <w:rStyle w:val="15"/>
                <w:rFonts w:ascii="Times New Roman" w:eastAsia="Calibri" w:hAnsi="Times New Roman" w:cs="Times New Roman"/>
                <w:b/>
                <w:color w:val="000000"/>
                <w:sz w:val="24"/>
                <w:szCs w:val="24"/>
                <w:lang w:val="ro-RO" w:eastAsia="ro-RO"/>
              </w:rPr>
            </w:pPr>
            <w:r w:rsidRPr="00345EFE">
              <w:rPr>
                <w:rStyle w:val="15"/>
                <w:rFonts w:ascii="Times New Roman" w:eastAsia="Calibri" w:hAnsi="Times New Roman" w:cs="Times New Roman"/>
                <w:b/>
                <w:color w:val="000000"/>
                <w:sz w:val="24"/>
                <w:szCs w:val="24"/>
                <w:lang w:val="ro-RO" w:eastAsia="ro-RO"/>
              </w:rPr>
              <w:t xml:space="preserve">Nu se acceptă </w:t>
            </w:r>
          </w:p>
          <w:p w:rsidR="00DE7694" w:rsidRPr="00211C60" w:rsidRDefault="003E634E" w:rsidP="00AE2AC6">
            <w:pPr>
              <w:spacing w:after="120"/>
              <w:rPr>
                <w:rStyle w:val="15"/>
                <w:rFonts w:ascii="Times New Roman" w:eastAsia="Calibri" w:hAnsi="Times New Roman" w:cs="Times New Roman"/>
                <w:color w:val="000000"/>
                <w:sz w:val="24"/>
                <w:szCs w:val="24"/>
                <w:lang w:val="ro-RO" w:eastAsia="ro-RO"/>
              </w:rPr>
            </w:pPr>
            <w:r>
              <w:rPr>
                <w:rStyle w:val="15"/>
                <w:rFonts w:ascii="Times New Roman" w:eastAsia="Calibri" w:hAnsi="Times New Roman" w:cs="Times New Roman"/>
                <w:color w:val="000000"/>
                <w:sz w:val="24"/>
                <w:szCs w:val="24"/>
                <w:lang w:val="ro-RO" w:eastAsia="ro-RO"/>
              </w:rPr>
              <w:t>Prevederea respectivă (pct. 42 din Regulament</w:t>
            </w:r>
            <w:r w:rsidR="00DE7694" w:rsidRPr="00345EFE">
              <w:rPr>
                <w:rStyle w:val="15"/>
                <w:rFonts w:ascii="Times New Roman" w:eastAsia="Calibri" w:hAnsi="Times New Roman" w:cs="Times New Roman"/>
                <w:color w:val="000000"/>
                <w:sz w:val="24"/>
                <w:szCs w:val="24"/>
                <w:lang w:val="ro-RO" w:eastAsia="ro-RO"/>
              </w:rPr>
              <w:t xml:space="preserve">, în redacție finală) stabilește doar categoriile de consumatori care se consideră protejați și trebuie să fie aprovizionați cu gaze naturale, în mod prioritar.  Or, conform propunerii ANRE, la survenirea unei situații excepționale, practic toți consumatorii industriali din Republica Moldova trebuie să fie considerați consumatori protejați, iar aceasta implică obligația </w:t>
            </w:r>
            <w:r w:rsidR="00BD06F1" w:rsidRPr="00345EFE">
              <w:rPr>
                <w:rStyle w:val="15"/>
                <w:rFonts w:ascii="Times New Roman" w:eastAsia="Calibri" w:hAnsi="Times New Roman" w:cs="Times New Roman"/>
                <w:color w:val="000000"/>
                <w:sz w:val="24"/>
                <w:szCs w:val="24"/>
                <w:lang w:val="ro-RO" w:eastAsia="ro-RO"/>
              </w:rPr>
              <w:t>întreprinderilor</w:t>
            </w:r>
            <w:r w:rsidR="00DE7694" w:rsidRPr="00345EFE">
              <w:rPr>
                <w:rStyle w:val="15"/>
                <w:rFonts w:ascii="Times New Roman" w:eastAsia="Calibri" w:hAnsi="Times New Roman" w:cs="Times New Roman"/>
                <w:color w:val="000000"/>
                <w:sz w:val="24"/>
                <w:szCs w:val="24"/>
                <w:lang w:val="ro-RO" w:eastAsia="ro-RO"/>
              </w:rPr>
              <w:t xml:space="preserve"> de gaze naturale de a asigura aprovizionarea </w:t>
            </w:r>
            <w:r>
              <w:rPr>
                <w:rStyle w:val="15"/>
                <w:rFonts w:ascii="Times New Roman" w:eastAsia="Calibri" w:hAnsi="Times New Roman" w:cs="Times New Roman"/>
                <w:color w:val="000000"/>
                <w:sz w:val="24"/>
                <w:szCs w:val="24"/>
                <w:lang w:val="ro-RO" w:eastAsia="ro-RO"/>
              </w:rPr>
              <w:t>cu gaze</w:t>
            </w:r>
            <w:r w:rsidR="00DE7694" w:rsidRPr="00345EFE">
              <w:rPr>
                <w:rStyle w:val="15"/>
                <w:rFonts w:ascii="Times New Roman" w:eastAsia="Calibri" w:hAnsi="Times New Roman" w:cs="Times New Roman"/>
                <w:color w:val="000000"/>
                <w:sz w:val="24"/>
                <w:szCs w:val="24"/>
                <w:lang w:val="ro-RO" w:eastAsia="ro-RO"/>
              </w:rPr>
              <w:t xml:space="preserve"> naturale </w:t>
            </w:r>
            <w:r>
              <w:rPr>
                <w:rStyle w:val="15"/>
                <w:rFonts w:ascii="Times New Roman" w:eastAsia="Calibri" w:hAnsi="Times New Roman" w:cs="Times New Roman"/>
                <w:color w:val="000000"/>
                <w:sz w:val="24"/>
                <w:szCs w:val="24"/>
                <w:lang w:val="ro-RO" w:eastAsia="ro-RO"/>
              </w:rPr>
              <w:t xml:space="preserve">a </w:t>
            </w:r>
            <w:r w:rsidR="00DE7694" w:rsidRPr="00345EFE">
              <w:rPr>
                <w:rStyle w:val="15"/>
                <w:rFonts w:ascii="Times New Roman" w:eastAsia="Calibri" w:hAnsi="Times New Roman" w:cs="Times New Roman"/>
                <w:color w:val="000000"/>
                <w:sz w:val="24"/>
                <w:szCs w:val="24"/>
                <w:lang w:val="ro-RO" w:eastAsia="ro-RO"/>
              </w:rPr>
              <w:t xml:space="preserve">tuturor consumatorilor industriali. În context, în lipsa surselor proprii și  a depozitelor de stocare  în RM, există riscul ca rezervele de gaze naturale existente să fie consumate mult mai repede, privând de gaze </w:t>
            </w:r>
            <w:r w:rsidR="00DE7694" w:rsidRPr="00345EFE">
              <w:rPr>
                <w:rStyle w:val="15"/>
                <w:rFonts w:ascii="Times New Roman" w:eastAsia="Calibri" w:hAnsi="Times New Roman" w:cs="Times New Roman"/>
                <w:color w:val="000000"/>
                <w:sz w:val="24"/>
                <w:szCs w:val="24"/>
                <w:lang w:val="ro-RO" w:eastAsia="ro-RO"/>
              </w:rPr>
              <w:lastRenderedPageBreak/>
              <w:t xml:space="preserve">naturale consumatorii pentru care </w:t>
            </w:r>
            <w:r w:rsidR="00BD06F1" w:rsidRPr="00345EFE">
              <w:rPr>
                <w:rStyle w:val="15"/>
                <w:rFonts w:ascii="Times New Roman" w:eastAsia="Calibri" w:hAnsi="Times New Roman" w:cs="Times New Roman"/>
                <w:color w:val="000000"/>
                <w:sz w:val="24"/>
                <w:szCs w:val="24"/>
                <w:lang w:val="ro-RO" w:eastAsia="ro-RO"/>
              </w:rPr>
              <w:t>aprovizionarea</w:t>
            </w:r>
            <w:r w:rsidR="00DE7694" w:rsidRPr="00345EFE">
              <w:rPr>
                <w:rStyle w:val="15"/>
                <w:rFonts w:ascii="Times New Roman" w:eastAsia="Calibri" w:hAnsi="Times New Roman" w:cs="Times New Roman"/>
                <w:color w:val="000000"/>
                <w:sz w:val="24"/>
                <w:szCs w:val="24"/>
                <w:lang w:val="ro-RO" w:eastAsia="ro-RO"/>
              </w:rPr>
              <w:t xml:space="preserve"> c</w:t>
            </w:r>
            <w:r w:rsidR="00E66457">
              <w:rPr>
                <w:rStyle w:val="15"/>
                <w:rFonts w:ascii="Times New Roman" w:eastAsia="Calibri" w:hAnsi="Times New Roman" w:cs="Times New Roman"/>
                <w:color w:val="000000"/>
                <w:sz w:val="24"/>
                <w:szCs w:val="24"/>
                <w:lang w:val="ro-RO" w:eastAsia="ro-RO"/>
              </w:rPr>
              <w:t>u gaze naturale este indispensabilă</w:t>
            </w:r>
            <w:r w:rsidR="00211C60">
              <w:rPr>
                <w:rStyle w:val="15"/>
                <w:rFonts w:ascii="Times New Roman" w:eastAsia="Calibri" w:hAnsi="Times New Roman" w:cs="Times New Roman"/>
                <w:color w:val="000000"/>
                <w:sz w:val="24"/>
                <w:szCs w:val="24"/>
                <w:lang w:val="ro-RO" w:eastAsia="ro-RO"/>
              </w:rPr>
              <w:t xml:space="preserve">.  </w:t>
            </w:r>
          </w:p>
        </w:tc>
      </w:tr>
      <w:tr w:rsidR="00DE7694" w:rsidRPr="001A66A7" w:rsidTr="00AE2AC6">
        <w:tc>
          <w:tcPr>
            <w:tcW w:w="567" w:type="dxa"/>
            <w:gridSpan w:val="2"/>
          </w:tcPr>
          <w:p w:rsidR="00DE7694" w:rsidRPr="00345EFE" w:rsidRDefault="00DE7694" w:rsidP="00AE2AC6">
            <w:pPr>
              <w:spacing w:after="120"/>
              <w:rPr>
                <w:lang w:val="ro-RO"/>
              </w:rPr>
            </w:pPr>
          </w:p>
        </w:tc>
        <w:tc>
          <w:tcPr>
            <w:tcW w:w="9621" w:type="dxa"/>
            <w:gridSpan w:val="2"/>
          </w:tcPr>
          <w:p w:rsidR="00DE7694" w:rsidRPr="00345EFE" w:rsidRDefault="00DE7694" w:rsidP="00AE2AC6">
            <w:pPr>
              <w:pStyle w:val="160"/>
              <w:numPr>
                <w:ilvl w:val="0"/>
                <w:numId w:val="4"/>
              </w:numPr>
              <w:shd w:val="clear" w:color="auto" w:fill="auto"/>
              <w:tabs>
                <w:tab w:val="left" w:pos="432"/>
              </w:tabs>
              <w:spacing w:after="120" w:line="240" w:lineRule="auto"/>
              <w:jc w:val="left"/>
              <w:rPr>
                <w:rFonts w:ascii="Times New Roman" w:hAnsi="Times New Roman" w:cs="Times New Roman"/>
                <w:sz w:val="24"/>
                <w:szCs w:val="24"/>
                <w:lang w:val="ro-RO"/>
              </w:rPr>
            </w:pPr>
            <w:r w:rsidRPr="00345EFE">
              <w:rPr>
                <w:rStyle w:val="161"/>
                <w:rFonts w:ascii="Times New Roman" w:hAnsi="Times New Roman" w:cs="Times New Roman"/>
                <w:i w:val="0"/>
                <w:iCs w:val="0"/>
                <w:color w:val="000000"/>
                <w:sz w:val="24"/>
                <w:szCs w:val="24"/>
                <w:lang w:val="ro-RO" w:eastAsia="ro-RO"/>
              </w:rPr>
              <w:t xml:space="preserve">Punctul 24 al proiectului Regulamentului propunem să fie expus în următoarea redacție: </w:t>
            </w:r>
            <w:r w:rsidRPr="00345EFE">
              <w:rPr>
                <w:rStyle w:val="16"/>
                <w:rFonts w:ascii="Times New Roman" w:hAnsi="Times New Roman" w:cs="Times New Roman"/>
                <w:i/>
                <w:iCs/>
                <w:color w:val="000000"/>
                <w:sz w:val="24"/>
                <w:szCs w:val="24"/>
                <w:lang w:val="ro-RO" w:eastAsia="ro-RO"/>
              </w:rPr>
              <w:t xml:space="preserve">„Lista consumatorilor protejați, stabiliți în punctul 23 se </w:t>
            </w:r>
            <w:r w:rsidR="00BD06F1" w:rsidRPr="00345EFE">
              <w:rPr>
                <w:rStyle w:val="16"/>
                <w:rFonts w:ascii="Times New Roman" w:hAnsi="Times New Roman" w:cs="Times New Roman"/>
                <w:i/>
                <w:iCs/>
                <w:color w:val="000000"/>
                <w:sz w:val="24"/>
                <w:szCs w:val="24"/>
                <w:lang w:val="ro-RO" w:eastAsia="ro-RO"/>
              </w:rPr>
              <w:t>întocmește</w:t>
            </w:r>
            <w:r w:rsidRPr="00345EFE">
              <w:rPr>
                <w:rStyle w:val="16"/>
                <w:rFonts w:ascii="Times New Roman" w:hAnsi="Times New Roman" w:cs="Times New Roman"/>
                <w:i/>
                <w:iCs/>
                <w:color w:val="000000"/>
                <w:sz w:val="24"/>
                <w:szCs w:val="24"/>
                <w:lang w:val="ro-RO" w:eastAsia="ro-RO"/>
              </w:rPr>
              <w:t xml:space="preserve"> de organul central de specialitate al administrației publice în domeniul energeticii. Lista consumatorilor protejați,</w:t>
            </w:r>
            <w:r w:rsidRPr="00345EFE">
              <w:rPr>
                <w:rStyle w:val="161"/>
                <w:rFonts w:ascii="Times New Roman" w:hAnsi="Times New Roman" w:cs="Times New Roman"/>
                <w:i w:val="0"/>
                <w:iCs w:val="0"/>
                <w:color w:val="000000"/>
                <w:sz w:val="24"/>
                <w:szCs w:val="24"/>
                <w:lang w:val="ro-RO" w:eastAsia="ro-RO"/>
              </w:rPr>
              <w:t xml:space="preserve"> </w:t>
            </w:r>
            <w:r w:rsidRPr="00345EFE">
              <w:rPr>
                <w:rStyle w:val="162"/>
                <w:rFonts w:ascii="Times New Roman" w:hAnsi="Times New Roman" w:cs="Times New Roman"/>
                <w:i w:val="0"/>
                <w:iCs w:val="0"/>
                <w:color w:val="000000"/>
                <w:sz w:val="24"/>
                <w:szCs w:val="24"/>
                <w:lang w:val="ro-RO" w:eastAsia="ro-RO"/>
              </w:rPr>
              <w:t xml:space="preserve">stabiliți în pct. 23 lit. b), c), d) şi </w:t>
            </w:r>
            <w:r w:rsidRPr="00345EFE">
              <w:rPr>
                <w:rStyle w:val="161"/>
                <w:rFonts w:ascii="Times New Roman" w:hAnsi="Times New Roman" w:cs="Times New Roman"/>
                <w:i w:val="0"/>
                <w:iCs w:val="0"/>
                <w:color w:val="000000"/>
                <w:sz w:val="24"/>
                <w:szCs w:val="24"/>
                <w:lang w:val="ro-RO" w:eastAsia="ro-RO"/>
              </w:rPr>
              <w:t xml:space="preserve">e), </w:t>
            </w:r>
            <w:r w:rsidRPr="00345EFE">
              <w:rPr>
                <w:rStyle w:val="16"/>
                <w:rFonts w:ascii="Times New Roman" w:hAnsi="Times New Roman" w:cs="Times New Roman"/>
                <w:i/>
                <w:iCs/>
                <w:color w:val="000000"/>
                <w:sz w:val="24"/>
                <w:szCs w:val="24"/>
                <w:lang w:val="ro-RO" w:eastAsia="ro-RO"/>
              </w:rPr>
              <w:t xml:space="preserve">trebuie să conțină şi informații cu privire la volumele de gaze naturale consumate de către </w:t>
            </w:r>
            <w:r w:rsidR="00BD06F1" w:rsidRPr="00345EFE">
              <w:rPr>
                <w:rStyle w:val="16"/>
                <w:rFonts w:ascii="Times New Roman" w:hAnsi="Times New Roman" w:cs="Times New Roman"/>
                <w:i/>
                <w:iCs/>
                <w:color w:val="000000"/>
                <w:sz w:val="24"/>
                <w:szCs w:val="24"/>
                <w:lang w:val="ro-RO" w:eastAsia="ro-RO"/>
              </w:rPr>
              <w:t>aceștia</w:t>
            </w:r>
            <w:r w:rsidRPr="00345EFE">
              <w:rPr>
                <w:rStyle w:val="16"/>
                <w:rFonts w:ascii="Times New Roman" w:hAnsi="Times New Roman" w:cs="Times New Roman"/>
                <w:i/>
                <w:iCs/>
                <w:color w:val="000000"/>
                <w:sz w:val="24"/>
                <w:szCs w:val="24"/>
                <w:lang w:val="ro-RO" w:eastAsia="ro-RO"/>
              </w:rPr>
              <w:t>, iar Biroul Național de Statistică, furnizorii şi operatorii de sistem sunt obligați să prezinte organului central de specialitate al administrației publice în domeniul energeticii toate informațiile necesare pentru întocmirea listei respective. Lista nominală a consumatorilor protejați se include în Planul de urgență, cu indicarea ordinii şi a nivelului de protejare a acestora”.</w:t>
            </w:r>
          </w:p>
          <w:p w:rsidR="00DE7694" w:rsidRPr="00345EFE" w:rsidRDefault="00DE7694" w:rsidP="00AE2AC6">
            <w:pPr>
              <w:pStyle w:val="121"/>
              <w:shd w:val="clear" w:color="auto" w:fill="auto"/>
              <w:spacing w:before="0" w:after="120" w:line="240" w:lineRule="auto"/>
              <w:jc w:val="left"/>
              <w:rPr>
                <w:rFonts w:ascii="Times New Roman" w:hAnsi="Times New Roman" w:cs="Times New Roman"/>
                <w:sz w:val="24"/>
                <w:szCs w:val="24"/>
                <w:lang w:val="ro-RO"/>
              </w:rPr>
            </w:pPr>
            <w:r w:rsidRPr="00345EFE">
              <w:rPr>
                <w:rStyle w:val="12"/>
                <w:rFonts w:ascii="Times New Roman" w:hAnsi="Times New Roman" w:cs="Times New Roman"/>
                <w:b/>
                <w:bCs/>
                <w:color w:val="000000"/>
                <w:sz w:val="24"/>
                <w:szCs w:val="24"/>
                <w:lang w:val="ro-RO" w:eastAsia="ro-RO"/>
              </w:rPr>
              <w:t>Modificările în cauză sunt necesare pentru a nu discrimina consumatorii de gaze naturale din Republica Moldova.</w:t>
            </w:r>
          </w:p>
          <w:p w:rsidR="00DE7694" w:rsidRPr="00345EFE" w:rsidRDefault="00DE7694" w:rsidP="00AE2AC6">
            <w:pPr>
              <w:pStyle w:val="151"/>
              <w:shd w:val="clear" w:color="auto" w:fill="auto"/>
              <w:spacing w:before="0" w:after="120" w:line="240" w:lineRule="auto"/>
              <w:jc w:val="left"/>
              <w:rPr>
                <w:rFonts w:ascii="Times New Roman" w:hAnsi="Times New Roman" w:cs="Times New Roman"/>
                <w:sz w:val="24"/>
                <w:szCs w:val="24"/>
                <w:lang w:val="ro-RO"/>
              </w:rPr>
            </w:pPr>
            <w:r w:rsidRPr="00345EFE">
              <w:rPr>
                <w:rStyle w:val="152"/>
                <w:rFonts w:ascii="Times New Roman" w:hAnsi="Times New Roman" w:cs="Times New Roman"/>
                <w:color w:val="000000"/>
                <w:sz w:val="24"/>
                <w:szCs w:val="24"/>
                <w:lang w:val="ro-RO" w:eastAsia="ro-RO"/>
              </w:rPr>
              <w:t xml:space="preserve">Potrivit art. 103 alin. (4) lit. a) din Legea nr. 108 din 27.05.2016 cu privire la gazele naturale, </w:t>
            </w:r>
            <w:r w:rsidRPr="00345EFE">
              <w:rPr>
                <w:rStyle w:val="15"/>
                <w:rFonts w:ascii="Times New Roman" w:hAnsi="Times New Roman" w:cs="Times New Roman"/>
                <w:color w:val="000000"/>
                <w:sz w:val="24"/>
                <w:szCs w:val="24"/>
                <w:lang w:val="ro-RO" w:eastAsia="ro-RO"/>
              </w:rPr>
              <w:t xml:space="preserve">Regulamentul privind situațiile excepționale pe piața gazelor naturale, </w:t>
            </w:r>
            <w:r w:rsidRPr="00345EFE">
              <w:rPr>
                <w:rStyle w:val="153"/>
                <w:rFonts w:ascii="Times New Roman" w:hAnsi="Times New Roman" w:cs="Times New Roman"/>
                <w:color w:val="000000"/>
                <w:sz w:val="24"/>
                <w:szCs w:val="24"/>
                <w:lang w:val="ro-RO" w:eastAsia="ro-RO"/>
              </w:rPr>
              <w:t>se elaborează de</w:t>
            </w:r>
            <w:r w:rsidRPr="00345EFE">
              <w:rPr>
                <w:rStyle w:val="15"/>
                <w:rFonts w:ascii="Times New Roman" w:hAnsi="Times New Roman" w:cs="Times New Roman"/>
                <w:color w:val="000000"/>
                <w:sz w:val="24"/>
                <w:szCs w:val="24"/>
                <w:lang w:val="ro-RO" w:eastAsia="ro-RO"/>
              </w:rPr>
              <w:t xml:space="preserve"> </w:t>
            </w:r>
            <w:r w:rsidRPr="00345EFE">
              <w:rPr>
                <w:rStyle w:val="153"/>
                <w:rFonts w:ascii="Times New Roman" w:hAnsi="Times New Roman" w:cs="Times New Roman"/>
                <w:color w:val="000000"/>
                <w:sz w:val="24"/>
                <w:szCs w:val="24"/>
                <w:lang w:val="ro-RO" w:eastAsia="ro-RO"/>
              </w:rPr>
              <w:t xml:space="preserve">organul central de specialitate al administrației publice în domeniul energeticii, </w:t>
            </w:r>
            <w:r w:rsidR="00BD06F1" w:rsidRPr="00345EFE">
              <w:rPr>
                <w:rStyle w:val="153"/>
                <w:rFonts w:ascii="Times New Roman" w:hAnsi="Times New Roman" w:cs="Times New Roman"/>
                <w:color w:val="000000"/>
                <w:sz w:val="24"/>
                <w:szCs w:val="24"/>
                <w:lang w:val="ro-RO" w:eastAsia="ro-RO"/>
              </w:rPr>
              <w:t>definește</w:t>
            </w:r>
            <w:r w:rsidRPr="00345EFE">
              <w:rPr>
                <w:rStyle w:val="153"/>
                <w:rFonts w:ascii="Times New Roman" w:hAnsi="Times New Roman" w:cs="Times New Roman"/>
                <w:color w:val="000000"/>
                <w:sz w:val="24"/>
                <w:szCs w:val="24"/>
                <w:lang w:val="ro-RO" w:eastAsia="ro-RO"/>
              </w:rPr>
              <w:t xml:space="preserve"> rolurile si</w:t>
            </w:r>
            <w:r w:rsidRPr="00345EFE">
              <w:rPr>
                <w:rStyle w:val="15"/>
                <w:rFonts w:ascii="Times New Roman" w:hAnsi="Times New Roman" w:cs="Times New Roman"/>
                <w:color w:val="000000"/>
                <w:sz w:val="24"/>
                <w:szCs w:val="24"/>
                <w:lang w:val="ro-RO" w:eastAsia="ro-RO"/>
              </w:rPr>
              <w:t xml:space="preserve"> </w:t>
            </w:r>
            <w:r w:rsidRPr="00345EFE">
              <w:rPr>
                <w:rStyle w:val="153"/>
                <w:rFonts w:ascii="Times New Roman" w:hAnsi="Times New Roman" w:cs="Times New Roman"/>
                <w:color w:val="000000"/>
                <w:sz w:val="24"/>
                <w:szCs w:val="24"/>
                <w:lang w:val="ro-RO" w:eastAsia="ro-RO"/>
              </w:rPr>
              <w:t xml:space="preserve">funcțiile participanților la piața gazelor naturale, </w:t>
            </w:r>
            <w:r w:rsidR="00BD06F1" w:rsidRPr="00345EFE">
              <w:rPr>
                <w:rStyle w:val="153"/>
                <w:rFonts w:ascii="Times New Roman" w:hAnsi="Times New Roman" w:cs="Times New Roman"/>
                <w:color w:val="000000"/>
                <w:sz w:val="24"/>
                <w:szCs w:val="24"/>
                <w:lang w:val="ro-RO" w:eastAsia="ro-RO"/>
              </w:rPr>
              <w:t>stabilește</w:t>
            </w:r>
            <w:r w:rsidRPr="00345EFE">
              <w:rPr>
                <w:rStyle w:val="153"/>
                <w:rFonts w:ascii="Times New Roman" w:hAnsi="Times New Roman" w:cs="Times New Roman"/>
                <w:color w:val="000000"/>
                <w:sz w:val="24"/>
                <w:szCs w:val="24"/>
                <w:lang w:val="ro-RO" w:eastAsia="ro-RO"/>
              </w:rPr>
              <w:t xml:space="preserve"> standardele minime de siguranță în</w:t>
            </w:r>
            <w:r w:rsidRPr="00345EFE">
              <w:rPr>
                <w:rStyle w:val="15"/>
                <w:rFonts w:ascii="Times New Roman" w:hAnsi="Times New Roman" w:cs="Times New Roman"/>
                <w:color w:val="000000"/>
                <w:sz w:val="24"/>
                <w:szCs w:val="24"/>
                <w:lang w:val="ro-RO" w:eastAsia="ro-RO"/>
              </w:rPr>
              <w:t xml:space="preserve"> </w:t>
            </w:r>
            <w:r w:rsidRPr="00345EFE">
              <w:rPr>
                <w:rStyle w:val="153"/>
                <w:rFonts w:ascii="Times New Roman" w:hAnsi="Times New Roman" w:cs="Times New Roman"/>
                <w:color w:val="000000"/>
                <w:sz w:val="24"/>
                <w:szCs w:val="24"/>
                <w:lang w:val="ro-RO" w:eastAsia="ro-RO"/>
              </w:rPr>
              <w:t xml:space="preserve">aprovizionarea cu gaze naturale si conține, în special, </w:t>
            </w:r>
            <w:r w:rsidRPr="00345EFE">
              <w:rPr>
                <w:rStyle w:val="1510"/>
                <w:rFonts w:ascii="Times New Roman" w:hAnsi="Times New Roman" w:cs="Times New Roman"/>
                <w:color w:val="000000"/>
                <w:sz w:val="24"/>
                <w:szCs w:val="24"/>
                <w:lang w:val="ro-RO" w:eastAsia="ro-RO"/>
              </w:rPr>
              <w:t>criteriile de identificare a consumatorilor</w:t>
            </w:r>
            <w:r w:rsidRPr="00345EFE">
              <w:rPr>
                <w:rStyle w:val="152"/>
                <w:rFonts w:ascii="Times New Roman" w:hAnsi="Times New Roman" w:cs="Times New Roman"/>
                <w:color w:val="000000"/>
                <w:sz w:val="24"/>
                <w:szCs w:val="24"/>
                <w:lang w:val="ro-RO" w:eastAsia="ro-RO"/>
              </w:rPr>
              <w:t xml:space="preserve"> </w:t>
            </w:r>
            <w:r w:rsidRPr="00345EFE">
              <w:rPr>
                <w:rStyle w:val="1510"/>
                <w:rFonts w:ascii="Times New Roman" w:hAnsi="Times New Roman" w:cs="Times New Roman"/>
                <w:color w:val="000000"/>
                <w:sz w:val="24"/>
                <w:szCs w:val="24"/>
                <w:lang w:val="ro-RO" w:eastAsia="ro-RO"/>
              </w:rPr>
              <w:t>protejați.</w:t>
            </w:r>
          </w:p>
          <w:p w:rsidR="00DE7694" w:rsidRPr="00345EFE" w:rsidRDefault="00DE7694" w:rsidP="00AE2AC6">
            <w:pPr>
              <w:pStyle w:val="151"/>
              <w:shd w:val="clear" w:color="auto" w:fill="auto"/>
              <w:spacing w:before="0" w:after="120" w:line="240" w:lineRule="auto"/>
              <w:jc w:val="left"/>
              <w:rPr>
                <w:rFonts w:ascii="Times New Roman" w:hAnsi="Times New Roman" w:cs="Times New Roman"/>
                <w:sz w:val="24"/>
                <w:szCs w:val="24"/>
                <w:lang w:val="ro-RO"/>
              </w:rPr>
            </w:pPr>
            <w:r w:rsidRPr="00345EFE">
              <w:rPr>
                <w:rStyle w:val="15"/>
                <w:rFonts w:ascii="Times New Roman" w:hAnsi="Times New Roman" w:cs="Times New Roman"/>
                <w:color w:val="000000"/>
                <w:sz w:val="24"/>
                <w:szCs w:val="24"/>
                <w:lang w:val="ro-RO" w:eastAsia="ro-RO"/>
              </w:rPr>
              <w:t>Din norma legală citată este clar că, Lista nominală a consumatorilor protejați urmează să fie întocmită de organul central de specialitate al administrației publice în domeniul energeticii, în baza unor criterii de identificare clar stabilite în Regulamentul menționat, cu indicarea expresă a ordinii şi a nivelului de protejare a fiecărui consumator.</w:t>
            </w:r>
          </w:p>
          <w:p w:rsidR="00DE7694" w:rsidRPr="00345EFE" w:rsidRDefault="00DE7694" w:rsidP="00AE2AC6">
            <w:pPr>
              <w:pStyle w:val="151"/>
              <w:shd w:val="clear" w:color="auto" w:fill="auto"/>
              <w:spacing w:before="0" w:after="120" w:line="240" w:lineRule="auto"/>
              <w:jc w:val="left"/>
              <w:rPr>
                <w:rFonts w:ascii="Times New Roman" w:hAnsi="Times New Roman" w:cs="Times New Roman"/>
                <w:sz w:val="24"/>
                <w:szCs w:val="24"/>
                <w:lang w:val="ro-RO"/>
              </w:rPr>
            </w:pPr>
            <w:r w:rsidRPr="00345EFE">
              <w:rPr>
                <w:rStyle w:val="15"/>
                <w:rFonts w:ascii="Times New Roman" w:hAnsi="Times New Roman" w:cs="Times New Roman"/>
                <w:color w:val="000000"/>
                <w:sz w:val="24"/>
                <w:szCs w:val="24"/>
                <w:lang w:val="ro-RO" w:eastAsia="ro-RO"/>
              </w:rPr>
              <w:t xml:space="preserve">De asemenea art. 28, alin. (2) din Legea nr. 174 din 21.09.2017 cu privire la energetică, prevede că lista obiectelor energetice de importanță majoră se </w:t>
            </w:r>
            <w:r w:rsidR="001947D9" w:rsidRPr="00345EFE">
              <w:rPr>
                <w:rStyle w:val="15"/>
                <w:rFonts w:ascii="Times New Roman" w:hAnsi="Times New Roman" w:cs="Times New Roman"/>
                <w:color w:val="000000"/>
                <w:sz w:val="24"/>
                <w:szCs w:val="24"/>
                <w:lang w:val="ro-RO" w:eastAsia="ro-RO"/>
              </w:rPr>
              <w:t>stabilește</w:t>
            </w:r>
            <w:r w:rsidRPr="00345EFE">
              <w:rPr>
                <w:rStyle w:val="15"/>
                <w:rFonts w:ascii="Times New Roman" w:hAnsi="Times New Roman" w:cs="Times New Roman"/>
                <w:color w:val="000000"/>
                <w:sz w:val="24"/>
                <w:szCs w:val="24"/>
                <w:lang w:val="ro-RO" w:eastAsia="ro-RO"/>
              </w:rPr>
              <w:t xml:space="preserve"> de organul central de specialitate al administrației publice în domeniul energeticii.</w:t>
            </w:r>
          </w:p>
          <w:p w:rsidR="00DE7694" w:rsidRPr="00345EFE" w:rsidRDefault="00DE7694" w:rsidP="00AE2AC6">
            <w:pPr>
              <w:pStyle w:val="151"/>
              <w:shd w:val="clear" w:color="auto" w:fill="auto"/>
              <w:spacing w:before="0" w:after="120" w:line="240" w:lineRule="auto"/>
              <w:jc w:val="left"/>
              <w:rPr>
                <w:rFonts w:ascii="Times New Roman" w:hAnsi="Times New Roman" w:cs="Times New Roman"/>
                <w:sz w:val="24"/>
                <w:szCs w:val="24"/>
                <w:lang w:val="ro-RO"/>
              </w:rPr>
            </w:pPr>
            <w:r w:rsidRPr="00345EFE">
              <w:rPr>
                <w:rStyle w:val="15"/>
                <w:rFonts w:ascii="Times New Roman" w:hAnsi="Times New Roman" w:cs="Times New Roman"/>
                <w:color w:val="000000"/>
                <w:sz w:val="24"/>
                <w:szCs w:val="24"/>
                <w:lang w:val="ro-RO" w:eastAsia="ro-RO"/>
              </w:rPr>
              <w:t xml:space="preserve">Cu referire la </w:t>
            </w:r>
            <w:r w:rsidRPr="00345EFE">
              <w:rPr>
                <w:rStyle w:val="150"/>
                <w:rFonts w:ascii="Times New Roman" w:hAnsi="Times New Roman" w:cs="Times New Roman"/>
                <w:color w:val="000000"/>
                <w:sz w:val="24"/>
                <w:szCs w:val="24"/>
                <w:lang w:val="ro-RO" w:eastAsia="ro-RO"/>
              </w:rPr>
              <w:t>„prezentarea tuturor informațiilor necesare",</w:t>
            </w:r>
            <w:r w:rsidRPr="00345EFE">
              <w:rPr>
                <w:rStyle w:val="152"/>
                <w:rFonts w:ascii="Times New Roman" w:hAnsi="Times New Roman" w:cs="Times New Roman"/>
                <w:color w:val="000000"/>
                <w:sz w:val="24"/>
                <w:szCs w:val="24"/>
                <w:lang w:val="ro-RO" w:eastAsia="ro-RO"/>
              </w:rPr>
              <w:t xml:space="preserve"> </w:t>
            </w:r>
            <w:r w:rsidRPr="00345EFE">
              <w:rPr>
                <w:rStyle w:val="15"/>
                <w:rFonts w:ascii="Times New Roman" w:hAnsi="Times New Roman" w:cs="Times New Roman"/>
                <w:color w:val="000000"/>
                <w:sz w:val="24"/>
                <w:szCs w:val="24"/>
                <w:lang w:val="ro-RO" w:eastAsia="ro-RO"/>
              </w:rPr>
              <w:t>menționăm că practic toate informațiile inclusiv pe fiecare consumator industrial în parte, sunt prezentate de operatorii de sistem Biroului Național de Statistică, care aflându-se în subordinea Guvernului Republicii Moldova, urmează să prezinte informațiile necesare.</w:t>
            </w:r>
          </w:p>
          <w:p w:rsidR="00DE7694" w:rsidRPr="00345EFE" w:rsidRDefault="00DE7694" w:rsidP="00AE2AC6">
            <w:pPr>
              <w:pStyle w:val="151"/>
              <w:shd w:val="clear" w:color="auto" w:fill="auto"/>
              <w:spacing w:before="0" w:after="120" w:line="240" w:lineRule="auto"/>
              <w:jc w:val="left"/>
              <w:rPr>
                <w:rStyle w:val="15"/>
                <w:rFonts w:ascii="Times New Roman" w:hAnsi="Times New Roman" w:cs="Times New Roman"/>
                <w:color w:val="000000"/>
                <w:sz w:val="24"/>
                <w:szCs w:val="24"/>
                <w:lang w:val="ro-RO" w:eastAsia="ro-RO"/>
              </w:rPr>
            </w:pPr>
            <w:r w:rsidRPr="00345EFE">
              <w:rPr>
                <w:rStyle w:val="15"/>
                <w:rFonts w:ascii="Times New Roman" w:hAnsi="Times New Roman" w:cs="Times New Roman"/>
                <w:color w:val="000000"/>
                <w:sz w:val="24"/>
                <w:szCs w:val="24"/>
                <w:lang w:val="ro-RO" w:eastAsia="ro-RO"/>
              </w:rPr>
              <w:t>în context urmează de luat în considerație şi prevederile art. 25, alin. (1) din Legea nr. 174 din 21.09.2017 cu privire la energetică, care stipulează că, întreprinderile energetice prezintă organelor statisticii oficiale, în condițiile Legii nr. 412/2004 cu privire la statistica oficială, rapoarte de un anumit tip despre importul, exportul, producerea şi consumul de energie.</w:t>
            </w:r>
          </w:p>
          <w:p w:rsidR="00DE7694" w:rsidRPr="00345EFE" w:rsidRDefault="00DE7694" w:rsidP="00AE2AC6">
            <w:pPr>
              <w:pStyle w:val="160"/>
              <w:shd w:val="clear" w:color="auto" w:fill="auto"/>
              <w:spacing w:after="120" w:line="240" w:lineRule="auto"/>
              <w:jc w:val="left"/>
              <w:rPr>
                <w:rStyle w:val="161"/>
                <w:rFonts w:ascii="Times New Roman" w:hAnsi="Times New Roman" w:cs="Times New Roman"/>
                <w:i w:val="0"/>
                <w:iCs w:val="0"/>
                <w:color w:val="000000"/>
                <w:sz w:val="24"/>
                <w:szCs w:val="24"/>
                <w:lang w:val="ro-RO" w:eastAsia="ro-RO"/>
              </w:rPr>
            </w:pPr>
          </w:p>
        </w:tc>
        <w:tc>
          <w:tcPr>
            <w:tcW w:w="5310" w:type="dxa"/>
          </w:tcPr>
          <w:p w:rsidR="00DE7694" w:rsidRPr="00345EFE" w:rsidRDefault="00DE7694" w:rsidP="00AE2AC6">
            <w:pPr>
              <w:spacing w:after="120"/>
              <w:rPr>
                <w:rStyle w:val="15"/>
                <w:rFonts w:ascii="Times New Roman" w:eastAsia="Calibri" w:hAnsi="Times New Roman" w:cs="Times New Roman"/>
                <w:b/>
                <w:color w:val="000000"/>
                <w:sz w:val="24"/>
                <w:szCs w:val="24"/>
                <w:lang w:val="ro-RO" w:eastAsia="ro-RO"/>
              </w:rPr>
            </w:pPr>
            <w:r w:rsidRPr="00345EFE">
              <w:rPr>
                <w:rStyle w:val="15"/>
                <w:rFonts w:ascii="Times New Roman" w:eastAsia="Calibri" w:hAnsi="Times New Roman" w:cs="Times New Roman"/>
                <w:b/>
                <w:color w:val="000000"/>
                <w:sz w:val="24"/>
                <w:szCs w:val="24"/>
                <w:lang w:val="ro-RO" w:eastAsia="ro-RO"/>
              </w:rPr>
              <w:lastRenderedPageBreak/>
              <w:t xml:space="preserve">Se acceptă parțial </w:t>
            </w:r>
          </w:p>
          <w:p w:rsidR="00DE7694" w:rsidRPr="00345EFE" w:rsidRDefault="00DE7694" w:rsidP="00AE2AC6">
            <w:pPr>
              <w:spacing w:after="120"/>
              <w:rPr>
                <w:rStyle w:val="15"/>
                <w:rFonts w:ascii="Times New Roman" w:eastAsia="Calibri" w:hAnsi="Times New Roman" w:cs="Times New Roman"/>
                <w:color w:val="000000"/>
                <w:sz w:val="24"/>
                <w:szCs w:val="24"/>
                <w:lang w:val="ro-RO" w:eastAsia="ro-RO"/>
              </w:rPr>
            </w:pPr>
            <w:r w:rsidRPr="00345EFE">
              <w:rPr>
                <w:rStyle w:val="15"/>
                <w:rFonts w:ascii="Times New Roman" w:eastAsia="Calibri" w:hAnsi="Times New Roman" w:cs="Times New Roman"/>
                <w:color w:val="000000"/>
                <w:sz w:val="24"/>
                <w:szCs w:val="24"/>
                <w:lang w:val="ro-RO" w:eastAsia="ro-RO"/>
              </w:rPr>
              <w:t>Stabilirea listei nominale a consumatorilor protejați și stabilirea criteriilor de identificare a categoriilor de consumatori protejați reprezintă acțiuni diferite. Totodată, operatorii de sistem care dețin datele despre toți utilizatorii de sistem</w:t>
            </w:r>
            <w:r w:rsidR="00110FC0">
              <w:rPr>
                <w:rStyle w:val="15"/>
                <w:rFonts w:ascii="Times New Roman" w:eastAsia="Calibri" w:hAnsi="Times New Roman" w:cs="Times New Roman"/>
                <w:color w:val="000000"/>
                <w:sz w:val="24"/>
                <w:szCs w:val="24"/>
                <w:lang w:val="ro-RO" w:eastAsia="ro-RO"/>
              </w:rPr>
              <w:t xml:space="preserve"> ale căror instalații de gaze naturale sunt racordate la rețelele pe care le exploatează</w:t>
            </w:r>
            <w:r w:rsidRPr="00345EFE">
              <w:rPr>
                <w:rStyle w:val="15"/>
                <w:rFonts w:ascii="Times New Roman" w:eastAsia="Calibri" w:hAnsi="Times New Roman" w:cs="Times New Roman"/>
                <w:color w:val="000000"/>
                <w:sz w:val="24"/>
                <w:szCs w:val="24"/>
                <w:lang w:val="ro-RO" w:eastAsia="ro-RO"/>
              </w:rPr>
              <w:t xml:space="preserve">, sunt cei mai în măsură să întocmească lista consumatorilor protejați. </w:t>
            </w:r>
          </w:p>
          <w:p w:rsidR="00DE7694" w:rsidRPr="00345EFE" w:rsidRDefault="00DE7694" w:rsidP="00AE2AC6">
            <w:pPr>
              <w:spacing w:after="120"/>
              <w:rPr>
                <w:rStyle w:val="15"/>
                <w:rFonts w:ascii="Times New Roman" w:eastAsia="Calibri" w:hAnsi="Times New Roman" w:cs="Times New Roman"/>
                <w:color w:val="000000"/>
                <w:sz w:val="24"/>
                <w:szCs w:val="24"/>
                <w:lang w:val="ro-RO" w:eastAsia="ro-RO"/>
              </w:rPr>
            </w:pPr>
            <w:r w:rsidRPr="00345EFE">
              <w:rPr>
                <w:rStyle w:val="15"/>
                <w:rFonts w:ascii="Times New Roman" w:eastAsia="Calibri" w:hAnsi="Times New Roman" w:cs="Times New Roman"/>
                <w:color w:val="000000"/>
                <w:sz w:val="24"/>
                <w:szCs w:val="24"/>
                <w:lang w:val="ro-RO" w:eastAsia="ro-RO"/>
              </w:rPr>
              <w:t xml:space="preserve">Mai mult, pentru întocmirea listei consumatorilor protejați este necesară informația exhaustivă și actualizată cu privire la consumatorii de gaze naturale și nu datele </w:t>
            </w:r>
            <w:r w:rsidR="00BD06F1" w:rsidRPr="00345EFE">
              <w:rPr>
                <w:rStyle w:val="15"/>
                <w:rFonts w:ascii="Times New Roman" w:eastAsia="Calibri" w:hAnsi="Times New Roman" w:cs="Times New Roman"/>
                <w:color w:val="000000"/>
                <w:sz w:val="24"/>
                <w:szCs w:val="24"/>
                <w:lang w:val="ro-RO" w:eastAsia="ro-RO"/>
              </w:rPr>
              <w:t>statistice</w:t>
            </w:r>
            <w:r w:rsidRPr="00345EFE">
              <w:rPr>
                <w:rStyle w:val="15"/>
                <w:rFonts w:ascii="Times New Roman" w:eastAsia="Calibri" w:hAnsi="Times New Roman" w:cs="Times New Roman"/>
                <w:color w:val="000000"/>
                <w:sz w:val="24"/>
                <w:szCs w:val="24"/>
                <w:lang w:val="ro-RO" w:eastAsia="ro-RO"/>
              </w:rPr>
              <w:t xml:space="preserve"> generalizate pentru anul precedent. Mai mult, este </w:t>
            </w:r>
            <w:r w:rsidR="00BD06F1" w:rsidRPr="00345EFE">
              <w:rPr>
                <w:rStyle w:val="15"/>
                <w:rFonts w:ascii="Times New Roman" w:eastAsia="Calibri" w:hAnsi="Times New Roman" w:cs="Times New Roman"/>
                <w:color w:val="000000"/>
                <w:sz w:val="24"/>
                <w:szCs w:val="24"/>
                <w:lang w:val="ro-RO" w:eastAsia="ro-RO"/>
              </w:rPr>
              <w:t>improprie</w:t>
            </w:r>
            <w:r w:rsidRPr="00345EFE">
              <w:rPr>
                <w:rStyle w:val="15"/>
                <w:rFonts w:ascii="Times New Roman" w:eastAsia="Calibri" w:hAnsi="Times New Roman" w:cs="Times New Roman"/>
                <w:color w:val="000000"/>
                <w:sz w:val="24"/>
                <w:szCs w:val="24"/>
                <w:lang w:val="ro-RO" w:eastAsia="ro-RO"/>
              </w:rPr>
              <w:t xml:space="preserve"> comparația atribuției </w:t>
            </w:r>
            <w:r w:rsidR="00110FC0">
              <w:rPr>
                <w:rStyle w:val="15"/>
                <w:rFonts w:ascii="Times New Roman" w:eastAsia="Calibri" w:hAnsi="Times New Roman" w:cs="Times New Roman"/>
                <w:color w:val="000000"/>
                <w:sz w:val="24"/>
                <w:szCs w:val="24"/>
                <w:lang w:val="ro-RO" w:eastAsia="ro-RO"/>
              </w:rPr>
              <w:t>MEI</w:t>
            </w:r>
            <w:r w:rsidRPr="00345EFE">
              <w:rPr>
                <w:rStyle w:val="15"/>
                <w:rFonts w:ascii="Times New Roman" w:eastAsia="Calibri" w:hAnsi="Times New Roman" w:cs="Times New Roman"/>
                <w:color w:val="000000"/>
                <w:sz w:val="24"/>
                <w:szCs w:val="24"/>
                <w:lang w:val="ro-RO" w:eastAsia="ro-RO"/>
              </w:rPr>
              <w:t xml:space="preserve"> privind </w:t>
            </w:r>
            <w:r w:rsidR="00BD06F1" w:rsidRPr="00345EFE">
              <w:rPr>
                <w:rStyle w:val="15"/>
                <w:rFonts w:ascii="Times New Roman" w:eastAsia="Calibri" w:hAnsi="Times New Roman" w:cs="Times New Roman"/>
                <w:color w:val="000000"/>
                <w:sz w:val="24"/>
                <w:szCs w:val="24"/>
                <w:lang w:val="ro-RO" w:eastAsia="ro-RO"/>
              </w:rPr>
              <w:t>întocmirea</w:t>
            </w:r>
            <w:r w:rsidRPr="00345EFE">
              <w:rPr>
                <w:rStyle w:val="15"/>
                <w:rFonts w:ascii="Times New Roman" w:eastAsia="Calibri" w:hAnsi="Times New Roman" w:cs="Times New Roman"/>
                <w:color w:val="000000"/>
                <w:sz w:val="24"/>
                <w:szCs w:val="24"/>
                <w:lang w:val="ro-RO" w:eastAsia="ro-RO"/>
              </w:rPr>
              <w:t xml:space="preserve"> listei obiectelor energetice de </w:t>
            </w:r>
            <w:r w:rsidR="001947D9" w:rsidRPr="00345EFE">
              <w:rPr>
                <w:rStyle w:val="15"/>
                <w:rFonts w:ascii="Times New Roman" w:eastAsia="Calibri" w:hAnsi="Times New Roman" w:cs="Times New Roman"/>
                <w:color w:val="000000"/>
                <w:sz w:val="24"/>
                <w:szCs w:val="24"/>
                <w:lang w:val="ro-RO" w:eastAsia="ro-RO"/>
              </w:rPr>
              <w:t>importanță</w:t>
            </w:r>
            <w:r w:rsidRPr="00345EFE">
              <w:rPr>
                <w:rStyle w:val="15"/>
                <w:rFonts w:ascii="Times New Roman" w:eastAsia="Calibri" w:hAnsi="Times New Roman" w:cs="Times New Roman"/>
                <w:color w:val="000000"/>
                <w:sz w:val="24"/>
                <w:szCs w:val="24"/>
                <w:lang w:val="ro-RO" w:eastAsia="ro-RO"/>
              </w:rPr>
              <w:t xml:space="preserve"> strategică, care sunt puține la număr și pot fi identificate cu ușurință, cu obligația privind întocmirea listei consumatorilor protejați, care </w:t>
            </w:r>
            <w:r w:rsidR="00110FC0">
              <w:rPr>
                <w:rStyle w:val="15"/>
                <w:rFonts w:ascii="Times New Roman" w:eastAsia="Calibri" w:hAnsi="Times New Roman" w:cs="Times New Roman"/>
                <w:color w:val="000000"/>
                <w:sz w:val="24"/>
                <w:szCs w:val="24"/>
                <w:lang w:val="ro-RO" w:eastAsia="ro-RO"/>
              </w:rPr>
              <w:t xml:space="preserve">este voluminoasă și </w:t>
            </w:r>
            <w:r w:rsidR="001947D9" w:rsidRPr="00345EFE">
              <w:rPr>
                <w:rStyle w:val="15"/>
                <w:rFonts w:ascii="Times New Roman" w:eastAsia="Calibri" w:hAnsi="Times New Roman" w:cs="Times New Roman"/>
                <w:color w:val="000000"/>
                <w:sz w:val="24"/>
                <w:szCs w:val="24"/>
                <w:lang w:val="ro-RO" w:eastAsia="ro-RO"/>
              </w:rPr>
              <w:t>necesită</w:t>
            </w:r>
            <w:r w:rsidRPr="00345EFE">
              <w:rPr>
                <w:rStyle w:val="15"/>
                <w:rFonts w:ascii="Times New Roman" w:eastAsia="Calibri" w:hAnsi="Times New Roman" w:cs="Times New Roman"/>
                <w:color w:val="000000"/>
                <w:sz w:val="24"/>
                <w:szCs w:val="24"/>
                <w:lang w:val="ro-RO" w:eastAsia="ro-RO"/>
              </w:rPr>
              <w:t xml:space="preserve"> actualizare continuă, în baza datelor privind consumul contractat și facturat. </w:t>
            </w:r>
          </w:p>
          <w:p w:rsidR="00DE7694" w:rsidRPr="00345EFE" w:rsidRDefault="00DE7694" w:rsidP="00AE2AC6">
            <w:pPr>
              <w:spacing w:after="120"/>
              <w:rPr>
                <w:rStyle w:val="15"/>
                <w:rFonts w:ascii="Times New Roman" w:eastAsia="Calibri" w:hAnsi="Times New Roman" w:cs="Times New Roman"/>
                <w:color w:val="000000"/>
                <w:sz w:val="24"/>
                <w:szCs w:val="24"/>
                <w:lang w:val="ro-RO" w:eastAsia="ro-RO"/>
              </w:rPr>
            </w:pPr>
            <w:r w:rsidRPr="00345EFE">
              <w:rPr>
                <w:rStyle w:val="15"/>
                <w:rFonts w:ascii="Times New Roman" w:eastAsia="Calibri" w:hAnsi="Times New Roman" w:cs="Times New Roman"/>
                <w:color w:val="000000"/>
                <w:sz w:val="24"/>
                <w:szCs w:val="24"/>
                <w:lang w:val="ro-RO" w:eastAsia="ro-RO"/>
              </w:rPr>
              <w:t xml:space="preserve"> Lista consumatorilor protejați poate  fi </w:t>
            </w:r>
            <w:r w:rsidR="001947D9" w:rsidRPr="00345EFE">
              <w:rPr>
                <w:rStyle w:val="15"/>
                <w:rFonts w:ascii="Times New Roman" w:eastAsia="Calibri" w:hAnsi="Times New Roman" w:cs="Times New Roman"/>
                <w:color w:val="000000"/>
                <w:sz w:val="24"/>
                <w:szCs w:val="24"/>
                <w:lang w:val="ro-RO" w:eastAsia="ro-RO"/>
              </w:rPr>
              <w:t>întocmită</w:t>
            </w:r>
            <w:r w:rsidRPr="00345EFE">
              <w:rPr>
                <w:rStyle w:val="15"/>
                <w:rFonts w:ascii="Times New Roman" w:eastAsia="Calibri" w:hAnsi="Times New Roman" w:cs="Times New Roman"/>
                <w:color w:val="000000"/>
                <w:sz w:val="24"/>
                <w:szCs w:val="24"/>
                <w:lang w:val="ro-RO" w:eastAsia="ro-RO"/>
              </w:rPr>
              <w:t xml:space="preserve"> în de operatorii de sistem, în baza informațiilor adiționale prezentate de furnizori (care facturează lunar gazele </w:t>
            </w:r>
            <w:r w:rsidR="001947D9" w:rsidRPr="00345EFE">
              <w:rPr>
                <w:rStyle w:val="15"/>
                <w:rFonts w:ascii="Times New Roman" w:eastAsia="Calibri" w:hAnsi="Times New Roman" w:cs="Times New Roman"/>
                <w:color w:val="000000"/>
                <w:sz w:val="24"/>
                <w:szCs w:val="24"/>
                <w:lang w:val="ro-RO" w:eastAsia="ro-RO"/>
              </w:rPr>
              <w:t>naturale</w:t>
            </w:r>
            <w:r w:rsidRPr="00345EFE">
              <w:rPr>
                <w:rStyle w:val="15"/>
                <w:rFonts w:ascii="Times New Roman" w:eastAsia="Calibri" w:hAnsi="Times New Roman" w:cs="Times New Roman"/>
                <w:color w:val="000000"/>
                <w:sz w:val="24"/>
                <w:szCs w:val="24"/>
                <w:lang w:val="ro-RO" w:eastAsia="ro-RO"/>
              </w:rPr>
              <w:t xml:space="preserve"> consumate pe fiecare consumator) și urmează a fi actualizată periodic.</w:t>
            </w:r>
          </w:p>
          <w:p w:rsidR="00DE7694" w:rsidRPr="00345EFE" w:rsidRDefault="00DE7694" w:rsidP="00AE2AC6">
            <w:pPr>
              <w:spacing w:after="120"/>
              <w:rPr>
                <w:rStyle w:val="15"/>
                <w:rFonts w:ascii="Times New Roman" w:eastAsia="Calibri" w:hAnsi="Times New Roman" w:cs="Times New Roman"/>
                <w:color w:val="000000"/>
                <w:sz w:val="24"/>
                <w:szCs w:val="24"/>
                <w:lang w:val="ro-RO" w:eastAsia="ro-RO"/>
              </w:rPr>
            </w:pPr>
            <w:r w:rsidRPr="00345EFE">
              <w:rPr>
                <w:rStyle w:val="15"/>
                <w:rFonts w:ascii="Times New Roman" w:eastAsia="Calibri" w:hAnsi="Times New Roman" w:cs="Times New Roman"/>
                <w:color w:val="000000"/>
                <w:sz w:val="24"/>
                <w:szCs w:val="24"/>
                <w:lang w:val="ro-RO" w:eastAsia="ro-RO"/>
              </w:rPr>
              <w:t>Concomitent, în scop de clarificare</w:t>
            </w:r>
            <w:r w:rsidR="00110FC0">
              <w:rPr>
                <w:rStyle w:val="15"/>
                <w:rFonts w:ascii="Times New Roman" w:eastAsia="Calibri" w:hAnsi="Times New Roman" w:cs="Times New Roman"/>
                <w:color w:val="000000"/>
                <w:sz w:val="24"/>
                <w:szCs w:val="24"/>
                <w:lang w:val="ro-RO" w:eastAsia="ro-RO"/>
              </w:rPr>
              <w:t>, prevederea respectivă (pct. 43 din Regulament</w:t>
            </w:r>
            <w:r w:rsidRPr="00345EFE">
              <w:rPr>
                <w:rStyle w:val="15"/>
                <w:rFonts w:ascii="Times New Roman" w:eastAsia="Calibri" w:hAnsi="Times New Roman" w:cs="Times New Roman"/>
                <w:color w:val="000000"/>
                <w:sz w:val="24"/>
                <w:szCs w:val="24"/>
                <w:lang w:val="ro-RO" w:eastAsia="ro-RO"/>
              </w:rPr>
              <w:t>, în redacție finală) se expune după cum urmează:</w:t>
            </w:r>
          </w:p>
          <w:p w:rsidR="00DE7694" w:rsidRPr="00110FC0" w:rsidRDefault="00DE7694" w:rsidP="00110FC0">
            <w:pPr>
              <w:tabs>
                <w:tab w:val="left" w:pos="709"/>
                <w:tab w:val="left" w:pos="1134"/>
              </w:tabs>
              <w:suppressAutoHyphens/>
              <w:spacing w:after="120"/>
              <w:jc w:val="both"/>
              <w:rPr>
                <w:rStyle w:val="15"/>
                <w:rFonts w:ascii="Times New Roman" w:hAnsi="Times New Roman" w:cs="Times New Roman"/>
                <w:sz w:val="28"/>
                <w:szCs w:val="28"/>
                <w:shd w:val="clear" w:color="auto" w:fill="auto"/>
                <w:lang w:val="ro-RO"/>
              </w:rPr>
            </w:pPr>
            <w:r w:rsidRPr="00110FC0">
              <w:rPr>
                <w:rStyle w:val="15"/>
                <w:rFonts w:ascii="Times New Roman" w:eastAsia="Calibri" w:hAnsi="Times New Roman" w:cs="Times New Roman"/>
                <w:color w:val="000000"/>
                <w:sz w:val="24"/>
                <w:szCs w:val="24"/>
                <w:lang w:val="ro-RO" w:eastAsia="ro-RO"/>
              </w:rPr>
              <w:t>”</w:t>
            </w:r>
            <w:r w:rsidR="00110FC0">
              <w:rPr>
                <w:rStyle w:val="15"/>
                <w:rFonts w:ascii="Times New Roman" w:eastAsia="Calibri" w:hAnsi="Times New Roman" w:cs="Times New Roman"/>
                <w:color w:val="000000"/>
                <w:sz w:val="24"/>
                <w:szCs w:val="24"/>
                <w:lang w:val="ro-RO" w:eastAsia="ro-RO"/>
              </w:rPr>
              <w:t>43.</w:t>
            </w:r>
            <w:r w:rsidR="00110FC0" w:rsidRPr="00110FC0">
              <w:rPr>
                <w:rStyle w:val="15"/>
                <w:rFonts w:ascii="Times New Roman" w:eastAsia="Calibri" w:hAnsi="Times New Roman" w:cs="Times New Roman"/>
                <w:color w:val="000000"/>
                <w:sz w:val="24"/>
                <w:szCs w:val="24"/>
                <w:lang w:val="ro-RO" w:eastAsia="ro-RO"/>
              </w:rPr>
              <w:t xml:space="preserve"> Fiecare operator de sistem întocmește lista consumatorilor protejați, stabiliți în punctul 42 lit. b), c) şi d), ale căror instalații de gaze naturale sunt racordate la rețelele sale, cu indicarea ordinii și a </w:t>
            </w:r>
            <w:r w:rsidR="00110FC0" w:rsidRPr="00110FC0">
              <w:rPr>
                <w:rStyle w:val="15"/>
                <w:rFonts w:ascii="Times New Roman" w:eastAsia="Calibri" w:hAnsi="Times New Roman" w:cs="Times New Roman"/>
                <w:color w:val="000000"/>
                <w:sz w:val="24"/>
                <w:szCs w:val="24"/>
                <w:lang w:val="ro-RO" w:eastAsia="ro-RO"/>
              </w:rPr>
              <w:lastRenderedPageBreak/>
              <w:t>nivelului de protejare a acestora. Listele consumatorilor protejați trebuie să conțină şi informații cu privire la volumele de gaze naturale consumate de către aceștia, iar furnizorii sunt obligați să prezinte operatorilor de sistem toate informațiile necesare pentru întocmirea listelor respective. Listele consumatorilor protejați se păstrează la operatorii de sistem respectivi, se actualizează o dată la două luni și se prezintă, la solicitare, organului central de specialitate. La apariția situației excepționale, operatorii de sistem sunt obligați să prezinte, fără întârziere, listele consumatorilor protejați operatorului sistemului de transport, desemnat de Comisie în conformitate cu pct. 63.</w:t>
            </w:r>
            <w:r w:rsidR="00211C60">
              <w:rPr>
                <w:rStyle w:val="15"/>
                <w:rFonts w:ascii="Times New Roman" w:eastAsia="Calibri" w:hAnsi="Times New Roman" w:cs="Times New Roman"/>
                <w:color w:val="000000"/>
                <w:sz w:val="24"/>
                <w:szCs w:val="24"/>
                <w:lang w:val="ro-RO" w:eastAsia="ro-RO"/>
              </w:rPr>
              <w:t>”.</w:t>
            </w:r>
          </w:p>
        </w:tc>
      </w:tr>
      <w:tr w:rsidR="00DE7694" w:rsidRPr="001A66A7" w:rsidTr="00AE2AC6">
        <w:tc>
          <w:tcPr>
            <w:tcW w:w="567" w:type="dxa"/>
            <w:gridSpan w:val="2"/>
          </w:tcPr>
          <w:p w:rsidR="00DE7694" w:rsidRPr="00345EFE" w:rsidRDefault="00DE7694" w:rsidP="00AE2AC6">
            <w:pPr>
              <w:spacing w:after="120"/>
              <w:rPr>
                <w:lang w:val="ro-RO"/>
              </w:rPr>
            </w:pPr>
          </w:p>
        </w:tc>
        <w:tc>
          <w:tcPr>
            <w:tcW w:w="9621" w:type="dxa"/>
            <w:gridSpan w:val="2"/>
          </w:tcPr>
          <w:p w:rsidR="00DE7694" w:rsidRPr="00345EFE" w:rsidRDefault="00DE7694" w:rsidP="00AE2AC6">
            <w:pPr>
              <w:pStyle w:val="160"/>
              <w:numPr>
                <w:ilvl w:val="0"/>
                <w:numId w:val="4"/>
              </w:numPr>
              <w:shd w:val="clear" w:color="auto" w:fill="auto"/>
              <w:tabs>
                <w:tab w:val="left" w:pos="573"/>
              </w:tabs>
              <w:spacing w:after="120" w:line="240" w:lineRule="auto"/>
              <w:jc w:val="left"/>
              <w:rPr>
                <w:rFonts w:ascii="Times New Roman" w:hAnsi="Times New Roman" w:cs="Times New Roman"/>
                <w:sz w:val="24"/>
                <w:szCs w:val="24"/>
                <w:lang w:val="ro-RO"/>
              </w:rPr>
            </w:pPr>
            <w:r w:rsidRPr="00345EFE">
              <w:rPr>
                <w:rStyle w:val="161"/>
                <w:rFonts w:ascii="Times New Roman" w:hAnsi="Times New Roman" w:cs="Times New Roman"/>
                <w:i w:val="0"/>
                <w:iCs w:val="0"/>
                <w:color w:val="000000"/>
                <w:sz w:val="24"/>
                <w:szCs w:val="24"/>
                <w:lang w:val="ro-RO" w:eastAsia="ro-RO"/>
              </w:rPr>
              <w:t xml:space="preserve">La pct. 45 din proiectul Regulamentului, </w:t>
            </w:r>
            <w:r w:rsidRPr="00345EFE">
              <w:rPr>
                <w:rStyle w:val="162"/>
                <w:rFonts w:ascii="Times New Roman" w:hAnsi="Times New Roman" w:cs="Times New Roman"/>
                <w:i w:val="0"/>
                <w:iCs w:val="0"/>
                <w:color w:val="000000"/>
                <w:sz w:val="24"/>
                <w:szCs w:val="24"/>
                <w:lang w:val="ro-RO" w:eastAsia="ro-RO"/>
              </w:rPr>
              <w:t xml:space="preserve">după sintagma </w:t>
            </w:r>
            <w:r w:rsidRPr="00345EFE">
              <w:rPr>
                <w:rStyle w:val="16"/>
                <w:rFonts w:ascii="Times New Roman" w:hAnsi="Times New Roman" w:cs="Times New Roman"/>
                <w:i/>
                <w:iCs/>
                <w:color w:val="000000"/>
                <w:sz w:val="24"/>
                <w:szCs w:val="24"/>
                <w:lang w:val="ro-RO" w:eastAsia="ro-RO"/>
              </w:rPr>
              <w:t>„să fie bine conectată cu alte rețele”,</w:t>
            </w:r>
            <w:r w:rsidRPr="00345EFE">
              <w:rPr>
                <w:rStyle w:val="161"/>
                <w:rFonts w:ascii="Times New Roman" w:hAnsi="Times New Roman" w:cs="Times New Roman"/>
                <w:i w:val="0"/>
                <w:iCs w:val="0"/>
                <w:color w:val="000000"/>
                <w:sz w:val="24"/>
                <w:szCs w:val="24"/>
                <w:lang w:val="ro-RO" w:eastAsia="ro-RO"/>
              </w:rPr>
              <w:t xml:space="preserve"> de completat cu sintagma </w:t>
            </w:r>
            <w:r w:rsidRPr="00345EFE">
              <w:rPr>
                <w:rStyle w:val="16"/>
                <w:rFonts w:ascii="Times New Roman" w:hAnsi="Times New Roman" w:cs="Times New Roman"/>
                <w:i/>
                <w:iCs/>
                <w:color w:val="000000"/>
                <w:sz w:val="24"/>
                <w:szCs w:val="24"/>
                <w:lang w:val="ro-RO" w:eastAsia="ro-RO"/>
              </w:rPr>
              <w:t>„de transport şi/sau de distribuție ale altor operatori de sistem"</w:t>
            </w:r>
            <w:r w:rsidRPr="00345EFE">
              <w:rPr>
                <w:rStyle w:val="161"/>
                <w:rFonts w:ascii="Times New Roman" w:hAnsi="Times New Roman" w:cs="Times New Roman"/>
                <w:i w:val="0"/>
                <w:iCs w:val="0"/>
                <w:color w:val="000000"/>
                <w:sz w:val="24"/>
                <w:szCs w:val="24"/>
                <w:lang w:val="ro-RO" w:eastAsia="ro-RO"/>
              </w:rPr>
              <w:t xml:space="preserve"> </w:t>
            </w:r>
            <w:r w:rsidRPr="00345EFE">
              <w:rPr>
                <w:rStyle w:val="162"/>
                <w:rFonts w:ascii="Times New Roman" w:hAnsi="Times New Roman" w:cs="Times New Roman"/>
                <w:i w:val="0"/>
                <w:iCs w:val="0"/>
                <w:color w:val="000000"/>
                <w:sz w:val="24"/>
                <w:szCs w:val="24"/>
                <w:lang w:val="ro-RO" w:eastAsia="ro-RO"/>
              </w:rPr>
              <w:t xml:space="preserve">şi după cuvântul </w:t>
            </w:r>
            <w:r w:rsidR="00E833E1">
              <w:rPr>
                <w:rStyle w:val="16"/>
                <w:rFonts w:ascii="Times New Roman" w:hAnsi="Times New Roman" w:cs="Times New Roman"/>
                <w:i/>
                <w:iCs/>
                <w:color w:val="000000"/>
                <w:sz w:val="24"/>
                <w:szCs w:val="24"/>
                <w:lang w:val="ro-RO" w:eastAsia="ro-RO"/>
              </w:rPr>
              <w:t>„inclusiv”</w:t>
            </w:r>
            <w:r w:rsidRPr="00345EFE">
              <w:rPr>
                <w:rStyle w:val="16"/>
                <w:rFonts w:ascii="Times New Roman" w:hAnsi="Times New Roman" w:cs="Times New Roman"/>
                <w:i/>
                <w:iCs/>
                <w:color w:val="000000"/>
                <w:sz w:val="24"/>
                <w:szCs w:val="24"/>
                <w:lang w:val="ro-RO" w:eastAsia="ro-RO"/>
              </w:rPr>
              <w:t>,</w:t>
            </w:r>
            <w:r w:rsidRPr="00345EFE">
              <w:rPr>
                <w:rStyle w:val="161"/>
                <w:rFonts w:ascii="Times New Roman" w:hAnsi="Times New Roman" w:cs="Times New Roman"/>
                <w:i w:val="0"/>
                <w:iCs w:val="0"/>
                <w:color w:val="000000"/>
                <w:sz w:val="24"/>
                <w:szCs w:val="24"/>
                <w:lang w:val="ro-RO" w:eastAsia="ro-RO"/>
              </w:rPr>
              <w:t xml:space="preserve"> de completat cu cuvântul </w:t>
            </w:r>
            <w:r w:rsidRPr="00345EFE">
              <w:rPr>
                <w:rStyle w:val="162"/>
                <w:rFonts w:ascii="Times New Roman" w:hAnsi="Times New Roman" w:cs="Times New Roman"/>
                <w:i w:val="0"/>
                <w:iCs w:val="0"/>
                <w:color w:val="000000"/>
                <w:sz w:val="24"/>
                <w:szCs w:val="24"/>
                <w:lang w:val="ro-RO" w:eastAsia="ro-RO"/>
              </w:rPr>
              <w:t>„şi”, iar în continuare după text.</w:t>
            </w:r>
          </w:p>
          <w:p w:rsidR="00DE7694" w:rsidRPr="00345EFE" w:rsidRDefault="00DE7694" w:rsidP="00AE2AC6">
            <w:pPr>
              <w:pStyle w:val="151"/>
              <w:shd w:val="clear" w:color="auto" w:fill="auto"/>
              <w:tabs>
                <w:tab w:val="left" w:pos="573"/>
              </w:tabs>
              <w:spacing w:before="0" w:after="120" w:line="240" w:lineRule="auto"/>
              <w:jc w:val="left"/>
              <w:rPr>
                <w:rStyle w:val="161"/>
                <w:rFonts w:ascii="Times New Roman" w:hAnsi="Times New Roman" w:cs="Times New Roman"/>
                <w:b w:val="0"/>
                <w:bCs w:val="0"/>
                <w:sz w:val="24"/>
                <w:szCs w:val="24"/>
                <w:shd w:val="clear" w:color="auto" w:fill="auto"/>
                <w:lang w:val="ro-RO"/>
              </w:rPr>
            </w:pPr>
            <w:r w:rsidRPr="00345EFE">
              <w:rPr>
                <w:rStyle w:val="15"/>
                <w:rFonts w:ascii="Times New Roman" w:hAnsi="Times New Roman" w:cs="Times New Roman"/>
                <w:color w:val="000000"/>
                <w:sz w:val="24"/>
                <w:szCs w:val="24"/>
                <w:lang w:val="ro-RO" w:eastAsia="ro-RO"/>
              </w:rPr>
              <w:t>Aceste completări le considerăm oportune şi necesare, pentru a expune mai clar, corect şi concret sensul normei menționate, precum şi pentru a accentua obligativitatea asigurării interconexiunii tuturor rețelelor de transport şi/sau distribuție, de către toți operatorii de sistem care activează pe piața gazelor naturale a Republicii Moldova.</w:t>
            </w:r>
          </w:p>
        </w:tc>
        <w:tc>
          <w:tcPr>
            <w:tcW w:w="5310" w:type="dxa"/>
          </w:tcPr>
          <w:p w:rsidR="00DE7694" w:rsidRPr="00345EFE" w:rsidRDefault="00DE7694" w:rsidP="00AE2AC6">
            <w:pPr>
              <w:spacing w:after="120"/>
              <w:jc w:val="both"/>
              <w:rPr>
                <w:rStyle w:val="15"/>
                <w:rFonts w:ascii="Times New Roman" w:eastAsia="Calibri" w:hAnsi="Times New Roman" w:cs="Times New Roman"/>
                <w:b/>
                <w:color w:val="000000"/>
                <w:sz w:val="24"/>
                <w:szCs w:val="24"/>
                <w:lang w:val="ro-RO" w:eastAsia="ro-RO"/>
              </w:rPr>
            </w:pPr>
            <w:r w:rsidRPr="00345EFE">
              <w:rPr>
                <w:rStyle w:val="15"/>
                <w:rFonts w:ascii="Times New Roman" w:eastAsia="Calibri" w:hAnsi="Times New Roman" w:cs="Times New Roman"/>
                <w:b/>
                <w:color w:val="000000"/>
                <w:sz w:val="24"/>
                <w:szCs w:val="24"/>
                <w:lang w:val="ro-RO" w:eastAsia="ro-RO"/>
              </w:rPr>
              <w:t xml:space="preserve">Se acceptă </w:t>
            </w:r>
            <w:r w:rsidR="001947D9" w:rsidRPr="00345EFE">
              <w:rPr>
                <w:rStyle w:val="15"/>
                <w:rFonts w:ascii="Times New Roman" w:eastAsia="Calibri" w:hAnsi="Times New Roman" w:cs="Times New Roman"/>
                <w:b/>
                <w:color w:val="000000"/>
                <w:sz w:val="24"/>
                <w:szCs w:val="24"/>
                <w:lang w:val="ro-RO" w:eastAsia="ro-RO"/>
              </w:rPr>
              <w:t>parțial</w:t>
            </w:r>
          </w:p>
          <w:p w:rsidR="00DE7694" w:rsidRPr="00345EFE" w:rsidRDefault="00DE7694" w:rsidP="00AE2AC6">
            <w:pPr>
              <w:spacing w:after="120"/>
              <w:rPr>
                <w:rStyle w:val="15"/>
                <w:rFonts w:ascii="Times New Roman" w:eastAsia="Calibri" w:hAnsi="Times New Roman" w:cs="Times New Roman"/>
                <w:color w:val="000000"/>
                <w:sz w:val="24"/>
                <w:szCs w:val="24"/>
                <w:lang w:val="ro-RO" w:eastAsia="ro-RO"/>
              </w:rPr>
            </w:pPr>
            <w:r w:rsidRPr="00345EFE">
              <w:rPr>
                <w:rStyle w:val="15"/>
                <w:rFonts w:ascii="Times New Roman" w:eastAsia="Calibri" w:hAnsi="Times New Roman" w:cs="Times New Roman"/>
                <w:color w:val="000000"/>
                <w:sz w:val="24"/>
                <w:szCs w:val="24"/>
                <w:lang w:val="ro-RO" w:eastAsia="ro-RO"/>
              </w:rPr>
              <w:t>Completare</w:t>
            </w:r>
            <w:r w:rsidR="00FC7772">
              <w:rPr>
                <w:rStyle w:val="15"/>
                <w:rFonts w:ascii="Times New Roman" w:eastAsia="Calibri" w:hAnsi="Times New Roman" w:cs="Times New Roman"/>
                <w:color w:val="000000"/>
                <w:sz w:val="24"/>
                <w:szCs w:val="24"/>
                <w:lang w:val="ro-RO" w:eastAsia="ro-RO"/>
              </w:rPr>
              <w:t>a prevederii respective (pct. 29 din Regulament</w:t>
            </w:r>
            <w:r w:rsidRPr="00345EFE">
              <w:rPr>
                <w:rStyle w:val="15"/>
                <w:rFonts w:ascii="Times New Roman" w:eastAsia="Calibri" w:hAnsi="Times New Roman" w:cs="Times New Roman"/>
                <w:color w:val="000000"/>
                <w:sz w:val="24"/>
                <w:szCs w:val="24"/>
                <w:lang w:val="ro-RO" w:eastAsia="ro-RO"/>
              </w:rPr>
              <w:t xml:space="preserve">, în redacție finală) cu conjuncția ”și” după cuvântul ”inclusiv” este inutilă. </w:t>
            </w:r>
          </w:p>
        </w:tc>
      </w:tr>
      <w:tr w:rsidR="00DE7694" w:rsidRPr="001A66A7" w:rsidTr="00AE2AC6">
        <w:tc>
          <w:tcPr>
            <w:tcW w:w="567" w:type="dxa"/>
            <w:gridSpan w:val="2"/>
          </w:tcPr>
          <w:p w:rsidR="00DE7694" w:rsidRPr="00345EFE" w:rsidRDefault="00DE7694" w:rsidP="00AE2AC6">
            <w:pPr>
              <w:spacing w:after="120"/>
              <w:rPr>
                <w:lang w:val="ro-RO"/>
              </w:rPr>
            </w:pPr>
          </w:p>
        </w:tc>
        <w:tc>
          <w:tcPr>
            <w:tcW w:w="9621" w:type="dxa"/>
            <w:gridSpan w:val="2"/>
          </w:tcPr>
          <w:p w:rsidR="00DE7694" w:rsidRPr="00345EFE" w:rsidRDefault="00DE7694" w:rsidP="00AE2AC6">
            <w:pPr>
              <w:pStyle w:val="121"/>
              <w:numPr>
                <w:ilvl w:val="0"/>
                <w:numId w:val="4"/>
              </w:numPr>
              <w:shd w:val="clear" w:color="auto" w:fill="auto"/>
              <w:tabs>
                <w:tab w:val="left" w:pos="573"/>
                <w:tab w:val="left" w:pos="1158"/>
              </w:tabs>
              <w:spacing w:before="0" w:after="120" w:line="240" w:lineRule="auto"/>
              <w:jc w:val="left"/>
              <w:rPr>
                <w:rFonts w:ascii="Times New Roman" w:hAnsi="Times New Roman" w:cs="Times New Roman"/>
                <w:sz w:val="24"/>
                <w:szCs w:val="24"/>
                <w:lang w:val="ro-RO"/>
              </w:rPr>
            </w:pPr>
            <w:r w:rsidRPr="00345EFE">
              <w:rPr>
                <w:rStyle w:val="12"/>
                <w:rFonts w:ascii="Times New Roman" w:hAnsi="Times New Roman" w:cs="Times New Roman"/>
                <w:b/>
                <w:bCs/>
                <w:color w:val="000000"/>
                <w:sz w:val="24"/>
                <w:szCs w:val="24"/>
                <w:lang w:val="ro-RO" w:eastAsia="ro-RO"/>
              </w:rPr>
              <w:t xml:space="preserve">La pct. 53 din proiectul Regulamentului, propunem să fie exclusă sintagma </w:t>
            </w:r>
            <w:r w:rsidRPr="00345EFE">
              <w:rPr>
                <w:rStyle w:val="1220"/>
                <w:rFonts w:ascii="Times New Roman" w:hAnsi="Times New Roman" w:cs="Times New Roman"/>
                <w:b w:val="0"/>
                <w:bCs w:val="0"/>
                <w:color w:val="000000"/>
                <w:sz w:val="24"/>
                <w:szCs w:val="24"/>
                <w:lang w:val="ro-RO" w:eastAsia="ro-RO"/>
              </w:rPr>
              <w:t>„şi a Agenției Naționale pentru Reglementare în Energetică",</w:t>
            </w:r>
            <w:r w:rsidRPr="00345EFE">
              <w:rPr>
                <w:rStyle w:val="12"/>
                <w:rFonts w:ascii="Times New Roman" w:hAnsi="Times New Roman" w:cs="Times New Roman"/>
                <w:b/>
                <w:bCs/>
                <w:color w:val="000000"/>
                <w:sz w:val="24"/>
                <w:szCs w:val="24"/>
                <w:lang w:val="ro-RO" w:eastAsia="ro-RO"/>
              </w:rPr>
              <w:t xml:space="preserve"> </w:t>
            </w:r>
            <w:r w:rsidRPr="00345EFE">
              <w:rPr>
                <w:rStyle w:val="1210"/>
                <w:rFonts w:ascii="Times New Roman" w:hAnsi="Times New Roman" w:cs="Times New Roman"/>
                <w:b w:val="0"/>
                <w:bCs w:val="0"/>
                <w:color w:val="000000"/>
                <w:sz w:val="24"/>
                <w:szCs w:val="24"/>
                <w:lang w:val="ro-RO" w:eastAsia="ro-RO"/>
              </w:rPr>
              <w:t xml:space="preserve">deoarece sintagma menționată </w:t>
            </w:r>
            <w:r w:rsidR="004451C9" w:rsidRPr="00345EFE">
              <w:rPr>
                <w:rStyle w:val="1210"/>
                <w:rFonts w:ascii="Times New Roman" w:hAnsi="Times New Roman" w:cs="Times New Roman"/>
                <w:b w:val="0"/>
                <w:bCs w:val="0"/>
                <w:color w:val="000000"/>
                <w:sz w:val="24"/>
                <w:szCs w:val="24"/>
                <w:lang w:val="ro-RO" w:eastAsia="ro-RO"/>
              </w:rPr>
              <w:t>depășește</w:t>
            </w:r>
            <w:r w:rsidRPr="00345EFE">
              <w:rPr>
                <w:rStyle w:val="122"/>
                <w:rFonts w:ascii="Times New Roman" w:hAnsi="Times New Roman" w:cs="Times New Roman"/>
                <w:b w:val="0"/>
                <w:bCs w:val="0"/>
                <w:color w:val="000000"/>
                <w:sz w:val="24"/>
                <w:szCs w:val="24"/>
                <w:lang w:val="ro-RO" w:eastAsia="ro-RO"/>
              </w:rPr>
              <w:t xml:space="preserve"> </w:t>
            </w:r>
            <w:r w:rsidRPr="00345EFE">
              <w:rPr>
                <w:rStyle w:val="1210"/>
                <w:rFonts w:ascii="Times New Roman" w:hAnsi="Times New Roman" w:cs="Times New Roman"/>
                <w:b w:val="0"/>
                <w:bCs w:val="0"/>
                <w:color w:val="000000"/>
                <w:sz w:val="24"/>
                <w:szCs w:val="24"/>
                <w:lang w:val="ro-RO" w:eastAsia="ro-RO"/>
              </w:rPr>
              <w:t>limitele cadrului legal</w:t>
            </w:r>
            <w:r w:rsidRPr="00345EFE">
              <w:rPr>
                <w:rStyle w:val="122"/>
                <w:rFonts w:ascii="Times New Roman" w:hAnsi="Times New Roman" w:cs="Times New Roman"/>
                <w:b w:val="0"/>
                <w:bCs w:val="0"/>
                <w:color w:val="000000"/>
                <w:sz w:val="24"/>
                <w:szCs w:val="24"/>
                <w:lang w:val="ro-RO" w:eastAsia="ro-RO"/>
              </w:rPr>
              <w:t>.</w:t>
            </w:r>
          </w:p>
          <w:p w:rsidR="00DE7694" w:rsidRPr="00345EFE" w:rsidRDefault="00DE7694" w:rsidP="00AE2AC6">
            <w:pPr>
              <w:pStyle w:val="151"/>
              <w:shd w:val="clear" w:color="auto" w:fill="auto"/>
              <w:tabs>
                <w:tab w:val="left" w:pos="573"/>
              </w:tabs>
              <w:spacing w:before="0" w:after="120" w:line="240" w:lineRule="auto"/>
              <w:jc w:val="left"/>
              <w:rPr>
                <w:rStyle w:val="161"/>
                <w:rFonts w:ascii="Times New Roman" w:hAnsi="Times New Roman" w:cs="Times New Roman"/>
                <w:b w:val="0"/>
                <w:bCs w:val="0"/>
                <w:sz w:val="24"/>
                <w:szCs w:val="24"/>
                <w:shd w:val="clear" w:color="auto" w:fill="auto"/>
                <w:lang w:val="ro-RO"/>
              </w:rPr>
            </w:pPr>
            <w:r w:rsidRPr="00345EFE">
              <w:rPr>
                <w:rStyle w:val="15"/>
                <w:rFonts w:ascii="Times New Roman" w:hAnsi="Times New Roman" w:cs="Times New Roman"/>
                <w:color w:val="000000"/>
                <w:sz w:val="24"/>
                <w:szCs w:val="24"/>
                <w:lang w:val="ro-RO" w:eastAsia="ro-RO"/>
              </w:rPr>
              <w:t>Or, art. 104, alin. (4) din Legea nr. 108 din 27.05.2016 cu privire la gazele naturale, prevede expres că Planul de acțiuni se publică în Monitorul Oficial al Republicii Moldova, fără a stabili şi obligația de plasare a lui şi pe pagina web oficială a Agenției Naționale pentru Reglementare în Energetică.</w:t>
            </w:r>
          </w:p>
        </w:tc>
        <w:tc>
          <w:tcPr>
            <w:tcW w:w="5310" w:type="dxa"/>
          </w:tcPr>
          <w:p w:rsidR="00DE7694" w:rsidRDefault="00DE7694" w:rsidP="00AE2AC6">
            <w:pPr>
              <w:spacing w:after="120"/>
              <w:jc w:val="both"/>
              <w:rPr>
                <w:rStyle w:val="15"/>
                <w:rFonts w:ascii="Times New Roman" w:eastAsia="Calibri" w:hAnsi="Times New Roman" w:cs="Times New Roman"/>
                <w:b/>
                <w:color w:val="000000"/>
                <w:sz w:val="24"/>
                <w:szCs w:val="24"/>
                <w:lang w:val="ro-RO" w:eastAsia="ro-RO"/>
              </w:rPr>
            </w:pPr>
            <w:r w:rsidRPr="00345EFE">
              <w:rPr>
                <w:rStyle w:val="15"/>
                <w:rFonts w:ascii="Times New Roman" w:eastAsia="Calibri" w:hAnsi="Times New Roman" w:cs="Times New Roman"/>
                <w:b/>
                <w:color w:val="000000"/>
                <w:sz w:val="24"/>
                <w:szCs w:val="24"/>
                <w:lang w:val="ro-RO" w:eastAsia="ro-RO"/>
              </w:rPr>
              <w:t>Se acceptă</w:t>
            </w:r>
          </w:p>
          <w:p w:rsidR="006B71A0" w:rsidRPr="006B71A0" w:rsidRDefault="006B71A0" w:rsidP="00AE2AC6">
            <w:pPr>
              <w:spacing w:after="120"/>
              <w:jc w:val="both"/>
              <w:rPr>
                <w:rStyle w:val="15"/>
                <w:rFonts w:ascii="Times New Roman" w:eastAsia="Calibri" w:hAnsi="Times New Roman" w:cs="Times New Roman"/>
                <w:color w:val="000000"/>
                <w:sz w:val="24"/>
                <w:szCs w:val="24"/>
                <w:lang w:val="ro-RO" w:eastAsia="ro-RO"/>
              </w:rPr>
            </w:pPr>
            <w:r w:rsidRPr="006B71A0">
              <w:rPr>
                <w:rStyle w:val="15"/>
                <w:rFonts w:ascii="Times New Roman" w:eastAsia="Calibri" w:hAnsi="Times New Roman" w:cs="Times New Roman"/>
                <w:color w:val="000000"/>
                <w:sz w:val="24"/>
                <w:szCs w:val="24"/>
                <w:lang w:val="ro-RO" w:eastAsia="ro-RO"/>
              </w:rPr>
              <w:t>A se vedea pct. 39 din Regulament, în redacție finală.</w:t>
            </w:r>
          </w:p>
        </w:tc>
      </w:tr>
      <w:tr w:rsidR="00DE7694" w:rsidRPr="001A66A7" w:rsidTr="00AE2AC6">
        <w:tc>
          <w:tcPr>
            <w:tcW w:w="567" w:type="dxa"/>
            <w:gridSpan w:val="2"/>
          </w:tcPr>
          <w:p w:rsidR="00DE7694" w:rsidRPr="00345EFE" w:rsidRDefault="00DE7694" w:rsidP="00AE2AC6">
            <w:pPr>
              <w:spacing w:after="120"/>
              <w:rPr>
                <w:lang w:val="ro-RO"/>
              </w:rPr>
            </w:pPr>
          </w:p>
        </w:tc>
        <w:tc>
          <w:tcPr>
            <w:tcW w:w="9621" w:type="dxa"/>
            <w:gridSpan w:val="2"/>
          </w:tcPr>
          <w:p w:rsidR="00DE7694" w:rsidRPr="00345EFE" w:rsidRDefault="00DE7694" w:rsidP="00AE2AC6">
            <w:pPr>
              <w:pStyle w:val="121"/>
              <w:numPr>
                <w:ilvl w:val="0"/>
                <w:numId w:val="4"/>
              </w:numPr>
              <w:shd w:val="clear" w:color="auto" w:fill="auto"/>
              <w:tabs>
                <w:tab w:val="left" w:pos="573"/>
                <w:tab w:val="left" w:pos="1158"/>
              </w:tabs>
              <w:spacing w:before="0" w:after="120" w:line="240" w:lineRule="auto"/>
              <w:jc w:val="left"/>
              <w:rPr>
                <w:rStyle w:val="12"/>
                <w:rFonts w:ascii="Times New Roman" w:hAnsi="Times New Roman" w:cs="Times New Roman"/>
                <w:b/>
                <w:bCs/>
                <w:sz w:val="24"/>
                <w:szCs w:val="24"/>
                <w:shd w:val="clear" w:color="auto" w:fill="auto"/>
                <w:lang w:val="ro-RO"/>
              </w:rPr>
            </w:pPr>
            <w:r w:rsidRPr="00345EFE">
              <w:rPr>
                <w:rStyle w:val="12"/>
                <w:rFonts w:ascii="Times New Roman" w:hAnsi="Times New Roman" w:cs="Times New Roman"/>
                <w:b/>
                <w:bCs/>
                <w:color w:val="000000"/>
                <w:sz w:val="24"/>
                <w:szCs w:val="24"/>
                <w:lang w:val="ro-RO" w:eastAsia="ro-RO"/>
              </w:rPr>
              <w:t xml:space="preserve">La pct. 59, alin. (1), lit. a) din proiectul Regulamentului, propunem să fie exclus cuvântul </w:t>
            </w:r>
            <w:r w:rsidRPr="00345EFE">
              <w:rPr>
                <w:rStyle w:val="1220"/>
                <w:rFonts w:ascii="Times New Roman" w:hAnsi="Times New Roman" w:cs="Times New Roman"/>
                <w:b w:val="0"/>
                <w:bCs w:val="0"/>
                <w:color w:val="000000"/>
                <w:sz w:val="24"/>
                <w:szCs w:val="24"/>
                <w:lang w:val="ro-RO" w:eastAsia="ro-RO"/>
              </w:rPr>
              <w:t>„strategice”,</w:t>
            </w:r>
            <w:r w:rsidRPr="00345EFE">
              <w:rPr>
                <w:rStyle w:val="12"/>
                <w:rFonts w:ascii="Times New Roman" w:hAnsi="Times New Roman" w:cs="Times New Roman"/>
                <w:b/>
                <w:bCs/>
                <w:color w:val="000000"/>
                <w:sz w:val="24"/>
                <w:szCs w:val="24"/>
                <w:lang w:val="ro-RO" w:eastAsia="ro-RO"/>
              </w:rPr>
              <w:t xml:space="preserve"> </w:t>
            </w:r>
            <w:r w:rsidRPr="00345EFE">
              <w:rPr>
                <w:rStyle w:val="122"/>
                <w:rFonts w:ascii="Times New Roman" w:hAnsi="Times New Roman" w:cs="Times New Roman"/>
                <w:b w:val="0"/>
                <w:bCs w:val="0"/>
                <w:color w:val="000000"/>
                <w:sz w:val="24"/>
                <w:szCs w:val="24"/>
                <w:lang w:val="ro-RO" w:eastAsia="ro-RO"/>
              </w:rPr>
              <w:t xml:space="preserve">deoarece în Republica Moldova nu există </w:t>
            </w:r>
            <w:r w:rsidRPr="00345EFE">
              <w:rPr>
                <w:rStyle w:val="1220"/>
                <w:rFonts w:ascii="Times New Roman" w:hAnsi="Times New Roman" w:cs="Times New Roman"/>
                <w:b w:val="0"/>
                <w:bCs w:val="0"/>
                <w:color w:val="000000"/>
                <w:sz w:val="24"/>
                <w:szCs w:val="24"/>
                <w:lang w:val="ro-RO" w:eastAsia="ro-RO"/>
              </w:rPr>
              <w:t>„depozite de stocare strategice</w:t>
            </w:r>
            <w:r w:rsidRPr="00345EFE">
              <w:rPr>
                <w:rStyle w:val="12"/>
                <w:rFonts w:ascii="Times New Roman" w:hAnsi="Times New Roman" w:cs="Times New Roman"/>
                <w:b/>
                <w:bCs/>
                <w:color w:val="000000"/>
                <w:sz w:val="24"/>
                <w:szCs w:val="24"/>
                <w:lang w:val="ro-RO" w:eastAsia="ro-RO"/>
              </w:rPr>
              <w:t xml:space="preserve">”, </w:t>
            </w:r>
            <w:r w:rsidRPr="00345EFE">
              <w:rPr>
                <w:rStyle w:val="122"/>
                <w:rFonts w:ascii="Times New Roman" w:hAnsi="Times New Roman" w:cs="Times New Roman"/>
                <w:b w:val="0"/>
                <w:bCs w:val="0"/>
                <w:color w:val="000000"/>
                <w:sz w:val="24"/>
                <w:szCs w:val="24"/>
                <w:lang w:val="ro-RO" w:eastAsia="ro-RO"/>
              </w:rPr>
              <w:t>fapt care creează confuzii.</w:t>
            </w:r>
          </w:p>
        </w:tc>
        <w:tc>
          <w:tcPr>
            <w:tcW w:w="5310" w:type="dxa"/>
          </w:tcPr>
          <w:p w:rsidR="00DE7694" w:rsidRPr="00345EFE" w:rsidRDefault="00DE7694" w:rsidP="00AE2AC6">
            <w:pPr>
              <w:spacing w:after="120"/>
              <w:rPr>
                <w:rStyle w:val="15"/>
                <w:rFonts w:ascii="Times New Roman" w:eastAsia="Calibri" w:hAnsi="Times New Roman" w:cs="Times New Roman"/>
                <w:b/>
                <w:color w:val="000000"/>
                <w:sz w:val="24"/>
                <w:szCs w:val="24"/>
                <w:lang w:val="ro-RO" w:eastAsia="ro-RO"/>
              </w:rPr>
            </w:pPr>
            <w:r w:rsidRPr="00345EFE">
              <w:rPr>
                <w:rStyle w:val="15"/>
                <w:rFonts w:ascii="Times New Roman" w:eastAsia="Calibri" w:hAnsi="Times New Roman" w:cs="Times New Roman"/>
                <w:b/>
                <w:color w:val="000000"/>
                <w:sz w:val="24"/>
                <w:szCs w:val="24"/>
                <w:lang w:val="ro-RO" w:eastAsia="ro-RO"/>
              </w:rPr>
              <w:t>Se acceptă</w:t>
            </w:r>
          </w:p>
          <w:p w:rsidR="00DE7694" w:rsidRPr="00345EFE" w:rsidRDefault="00B72BCA" w:rsidP="00B72BCA">
            <w:pPr>
              <w:spacing w:after="120"/>
              <w:jc w:val="both"/>
              <w:rPr>
                <w:rStyle w:val="15"/>
                <w:rFonts w:ascii="Times New Roman" w:eastAsia="Calibri" w:hAnsi="Times New Roman" w:cs="Times New Roman"/>
                <w:b/>
                <w:color w:val="000000"/>
                <w:sz w:val="24"/>
                <w:szCs w:val="24"/>
                <w:lang w:val="ro-RO" w:eastAsia="ro-RO"/>
              </w:rPr>
            </w:pPr>
            <w:r w:rsidRPr="006B71A0">
              <w:rPr>
                <w:rStyle w:val="15"/>
                <w:rFonts w:ascii="Times New Roman" w:eastAsia="Calibri" w:hAnsi="Times New Roman" w:cs="Times New Roman"/>
                <w:color w:val="000000"/>
                <w:sz w:val="24"/>
                <w:szCs w:val="24"/>
                <w:lang w:val="ro-RO" w:eastAsia="ro-RO"/>
              </w:rPr>
              <w:t xml:space="preserve">A se vedea pct. </w:t>
            </w:r>
            <w:r>
              <w:rPr>
                <w:rStyle w:val="15"/>
                <w:rFonts w:ascii="Times New Roman" w:eastAsia="Calibri" w:hAnsi="Times New Roman" w:cs="Times New Roman"/>
                <w:color w:val="000000"/>
                <w:sz w:val="24"/>
                <w:szCs w:val="24"/>
                <w:lang w:val="ro-RO" w:eastAsia="ro-RO"/>
              </w:rPr>
              <w:t>53</w:t>
            </w:r>
            <w:r w:rsidRPr="006B71A0">
              <w:rPr>
                <w:rStyle w:val="15"/>
                <w:rFonts w:ascii="Times New Roman" w:eastAsia="Calibri" w:hAnsi="Times New Roman" w:cs="Times New Roman"/>
                <w:color w:val="000000"/>
                <w:sz w:val="24"/>
                <w:szCs w:val="24"/>
                <w:lang w:val="ro-RO" w:eastAsia="ro-RO"/>
              </w:rPr>
              <w:t xml:space="preserve"> din Regulament, în redacție finală.</w:t>
            </w:r>
          </w:p>
        </w:tc>
      </w:tr>
      <w:tr w:rsidR="005937E0" w:rsidRPr="001A66A7" w:rsidTr="00AE2AC6">
        <w:tc>
          <w:tcPr>
            <w:tcW w:w="567" w:type="dxa"/>
            <w:gridSpan w:val="2"/>
          </w:tcPr>
          <w:p w:rsidR="005937E0" w:rsidRPr="00345EFE" w:rsidRDefault="005937E0" w:rsidP="00AE2AC6">
            <w:pPr>
              <w:spacing w:after="120"/>
              <w:rPr>
                <w:lang w:val="ro-RO"/>
              </w:rPr>
            </w:pPr>
          </w:p>
        </w:tc>
        <w:tc>
          <w:tcPr>
            <w:tcW w:w="9621" w:type="dxa"/>
            <w:gridSpan w:val="2"/>
          </w:tcPr>
          <w:p w:rsidR="005937E0" w:rsidRPr="00345EFE" w:rsidRDefault="005937E0" w:rsidP="00AE2AC6">
            <w:pPr>
              <w:pStyle w:val="151"/>
              <w:numPr>
                <w:ilvl w:val="0"/>
                <w:numId w:val="4"/>
              </w:numPr>
              <w:shd w:val="clear" w:color="auto" w:fill="auto"/>
              <w:tabs>
                <w:tab w:val="left" w:pos="573"/>
                <w:tab w:val="left" w:pos="1215"/>
              </w:tabs>
              <w:spacing w:before="0" w:after="120" w:line="240" w:lineRule="auto"/>
              <w:jc w:val="left"/>
              <w:rPr>
                <w:rStyle w:val="12"/>
                <w:rFonts w:ascii="Times New Roman" w:hAnsi="Times New Roman" w:cs="Times New Roman"/>
                <w:b w:val="0"/>
                <w:bCs w:val="0"/>
                <w:sz w:val="24"/>
                <w:szCs w:val="24"/>
                <w:shd w:val="clear" w:color="auto" w:fill="auto"/>
                <w:lang w:val="ro-RO"/>
              </w:rPr>
            </w:pPr>
            <w:r w:rsidRPr="00345EFE">
              <w:rPr>
                <w:rStyle w:val="152"/>
                <w:rFonts w:ascii="Times New Roman" w:hAnsi="Times New Roman" w:cs="Times New Roman"/>
                <w:color w:val="000000"/>
                <w:sz w:val="24"/>
                <w:szCs w:val="24"/>
                <w:lang w:val="ro-RO" w:eastAsia="ro-RO"/>
              </w:rPr>
              <w:t xml:space="preserve">La pct. 72 din proiectul Regulamentului, după sintagma </w:t>
            </w:r>
            <w:r w:rsidRPr="00345EFE">
              <w:rPr>
                <w:rStyle w:val="150"/>
                <w:rFonts w:ascii="Times New Roman" w:hAnsi="Times New Roman" w:cs="Times New Roman"/>
                <w:color w:val="000000"/>
                <w:sz w:val="24"/>
                <w:szCs w:val="24"/>
                <w:lang w:val="ro-RO" w:eastAsia="ro-RO"/>
              </w:rPr>
              <w:t>„organul central de specialitate al administrației publice”,</w:t>
            </w:r>
            <w:r w:rsidRPr="00345EFE">
              <w:rPr>
                <w:rStyle w:val="152"/>
                <w:rFonts w:ascii="Times New Roman" w:hAnsi="Times New Roman" w:cs="Times New Roman"/>
                <w:color w:val="000000"/>
                <w:sz w:val="24"/>
                <w:szCs w:val="24"/>
                <w:lang w:val="ro-RO" w:eastAsia="ro-RO"/>
              </w:rPr>
              <w:t xml:space="preserve"> propunem să fie completat cu sintagma </w:t>
            </w:r>
            <w:r w:rsidRPr="00345EFE">
              <w:rPr>
                <w:rStyle w:val="150"/>
                <w:rFonts w:ascii="Times New Roman" w:hAnsi="Times New Roman" w:cs="Times New Roman"/>
                <w:color w:val="000000"/>
                <w:sz w:val="24"/>
                <w:szCs w:val="24"/>
                <w:lang w:val="ro-RO" w:eastAsia="ro-RO"/>
              </w:rPr>
              <w:t xml:space="preserve">„în domeniul </w:t>
            </w:r>
            <w:r w:rsidRPr="00345EFE">
              <w:rPr>
                <w:rStyle w:val="150"/>
                <w:rFonts w:ascii="Times New Roman" w:hAnsi="Times New Roman" w:cs="Times New Roman"/>
                <w:color w:val="000000"/>
                <w:sz w:val="24"/>
                <w:szCs w:val="24"/>
                <w:lang w:val="ro-RO" w:eastAsia="ro-RO"/>
              </w:rPr>
              <w:lastRenderedPageBreak/>
              <w:t>energeticii”</w:t>
            </w:r>
            <w:r w:rsidRPr="00345EFE">
              <w:rPr>
                <w:rStyle w:val="1520"/>
                <w:rFonts w:ascii="Times New Roman" w:hAnsi="Times New Roman" w:cs="Times New Roman"/>
                <w:color w:val="000000"/>
                <w:sz w:val="24"/>
                <w:szCs w:val="24"/>
                <w:lang w:val="ro-RO" w:eastAsia="ro-RO"/>
              </w:rPr>
              <w:t>,</w:t>
            </w:r>
            <w:r w:rsidRPr="00345EFE">
              <w:rPr>
                <w:rStyle w:val="15"/>
                <w:rFonts w:ascii="Times New Roman" w:hAnsi="Times New Roman" w:cs="Times New Roman"/>
                <w:color w:val="000000"/>
                <w:sz w:val="24"/>
                <w:szCs w:val="24"/>
                <w:lang w:val="ro-RO" w:eastAsia="ro-RO"/>
              </w:rPr>
              <w:t xml:space="preserve"> iar în continuare după text. Această completare este necesară şi oportună, pentru expunerea corectă şi completă a sensului normei menționate.</w:t>
            </w:r>
          </w:p>
        </w:tc>
        <w:tc>
          <w:tcPr>
            <w:tcW w:w="5310" w:type="dxa"/>
          </w:tcPr>
          <w:p w:rsidR="005937E0" w:rsidRPr="00345EFE" w:rsidRDefault="005937E0" w:rsidP="00AE2AC6">
            <w:pPr>
              <w:spacing w:after="120"/>
              <w:jc w:val="both"/>
              <w:rPr>
                <w:rStyle w:val="15"/>
                <w:rFonts w:ascii="Times New Roman" w:eastAsia="Calibri" w:hAnsi="Times New Roman" w:cs="Times New Roman"/>
                <w:b/>
                <w:color w:val="000000"/>
                <w:sz w:val="24"/>
                <w:szCs w:val="24"/>
                <w:lang w:val="ro-RO" w:eastAsia="ro-RO"/>
              </w:rPr>
            </w:pPr>
            <w:r w:rsidRPr="00345EFE">
              <w:rPr>
                <w:rStyle w:val="15"/>
                <w:rFonts w:ascii="Times New Roman" w:eastAsia="Calibri" w:hAnsi="Times New Roman" w:cs="Times New Roman"/>
                <w:b/>
                <w:color w:val="000000"/>
                <w:sz w:val="24"/>
                <w:szCs w:val="24"/>
                <w:lang w:val="ro-RO" w:eastAsia="ro-RO"/>
              </w:rPr>
              <w:lastRenderedPageBreak/>
              <w:t>Se acceptă parțial</w:t>
            </w:r>
          </w:p>
          <w:p w:rsidR="005937E0" w:rsidRPr="00211C60" w:rsidRDefault="005937E0" w:rsidP="004F599A">
            <w:pPr>
              <w:spacing w:after="120"/>
              <w:rPr>
                <w:rStyle w:val="15"/>
                <w:rFonts w:ascii="Times New Roman" w:eastAsia="Calibri" w:hAnsi="Times New Roman" w:cs="Times New Roman"/>
                <w:color w:val="000000"/>
                <w:sz w:val="24"/>
                <w:szCs w:val="24"/>
                <w:lang w:val="ro-RO" w:eastAsia="ro-RO"/>
              </w:rPr>
            </w:pPr>
            <w:r w:rsidRPr="00345EFE">
              <w:rPr>
                <w:rStyle w:val="15"/>
                <w:rFonts w:ascii="Times New Roman" w:eastAsia="Calibri" w:hAnsi="Times New Roman" w:cs="Times New Roman"/>
                <w:color w:val="000000"/>
                <w:sz w:val="24"/>
                <w:szCs w:val="24"/>
                <w:lang w:val="ro-RO" w:eastAsia="ro-RO"/>
              </w:rPr>
              <w:t xml:space="preserve">La pct. 5 din </w:t>
            </w:r>
            <w:r w:rsidR="004F599A">
              <w:rPr>
                <w:rStyle w:val="15"/>
                <w:rFonts w:ascii="Times New Roman" w:eastAsia="Calibri" w:hAnsi="Times New Roman" w:cs="Times New Roman"/>
                <w:color w:val="000000"/>
                <w:sz w:val="24"/>
                <w:szCs w:val="24"/>
                <w:lang w:val="ro-RO" w:eastAsia="ro-RO"/>
              </w:rPr>
              <w:t>Regulament, în redacție finală,</w:t>
            </w:r>
            <w:r w:rsidRPr="00345EFE">
              <w:rPr>
                <w:rStyle w:val="15"/>
                <w:rFonts w:ascii="Times New Roman" w:eastAsia="Calibri" w:hAnsi="Times New Roman" w:cs="Times New Roman"/>
                <w:color w:val="000000"/>
                <w:sz w:val="24"/>
                <w:szCs w:val="24"/>
                <w:lang w:val="ro-RO" w:eastAsia="ro-RO"/>
              </w:rPr>
              <w:t xml:space="preserve"> se </w:t>
            </w:r>
            <w:r w:rsidRPr="00345EFE">
              <w:rPr>
                <w:rStyle w:val="15"/>
                <w:rFonts w:ascii="Times New Roman" w:eastAsia="Calibri" w:hAnsi="Times New Roman" w:cs="Times New Roman"/>
                <w:color w:val="000000"/>
                <w:sz w:val="24"/>
                <w:szCs w:val="24"/>
                <w:lang w:val="ro-RO" w:eastAsia="ro-RO"/>
              </w:rPr>
              <w:lastRenderedPageBreak/>
              <w:t>expune denumirea completă de ”organ central de specialitate în domeniul energeticii”, conform propunerii ANRE, cu indicarea noțiunii prescurtate de ”organ central de specialitate”, care urmează a fi utilizată în contin</w:t>
            </w:r>
            <w:r w:rsidR="00211C60">
              <w:rPr>
                <w:rStyle w:val="15"/>
                <w:rFonts w:ascii="Times New Roman" w:eastAsia="Calibri" w:hAnsi="Times New Roman" w:cs="Times New Roman"/>
                <w:color w:val="000000"/>
                <w:sz w:val="24"/>
                <w:szCs w:val="24"/>
                <w:lang w:val="ro-RO" w:eastAsia="ro-RO"/>
              </w:rPr>
              <w:t xml:space="preserve">uare în textul Regulamentului. </w:t>
            </w:r>
          </w:p>
        </w:tc>
      </w:tr>
      <w:tr w:rsidR="005937E0" w:rsidRPr="001A66A7" w:rsidTr="00AE2AC6">
        <w:tc>
          <w:tcPr>
            <w:tcW w:w="567" w:type="dxa"/>
            <w:gridSpan w:val="2"/>
          </w:tcPr>
          <w:p w:rsidR="005937E0" w:rsidRPr="00345EFE" w:rsidRDefault="005937E0" w:rsidP="00AE2AC6">
            <w:pPr>
              <w:spacing w:after="120"/>
              <w:rPr>
                <w:lang w:val="ro-RO"/>
              </w:rPr>
            </w:pPr>
          </w:p>
        </w:tc>
        <w:tc>
          <w:tcPr>
            <w:tcW w:w="9621" w:type="dxa"/>
            <w:gridSpan w:val="2"/>
          </w:tcPr>
          <w:p w:rsidR="005937E0" w:rsidRPr="00345EFE" w:rsidRDefault="005937E0" w:rsidP="00AE2AC6">
            <w:pPr>
              <w:pStyle w:val="121"/>
              <w:numPr>
                <w:ilvl w:val="0"/>
                <w:numId w:val="4"/>
              </w:numPr>
              <w:shd w:val="clear" w:color="auto" w:fill="auto"/>
              <w:tabs>
                <w:tab w:val="left" w:pos="573"/>
              </w:tabs>
              <w:spacing w:before="0" w:after="120" w:line="240" w:lineRule="auto"/>
              <w:jc w:val="left"/>
              <w:rPr>
                <w:rFonts w:ascii="Times New Roman" w:hAnsi="Times New Roman" w:cs="Times New Roman"/>
                <w:sz w:val="24"/>
                <w:szCs w:val="24"/>
                <w:lang w:val="ro-RO"/>
              </w:rPr>
            </w:pPr>
            <w:r w:rsidRPr="00345EFE">
              <w:rPr>
                <w:rStyle w:val="12"/>
                <w:rFonts w:ascii="Times New Roman" w:hAnsi="Times New Roman" w:cs="Times New Roman"/>
                <w:b/>
                <w:bCs/>
                <w:color w:val="000000"/>
                <w:sz w:val="24"/>
                <w:szCs w:val="24"/>
                <w:lang w:val="ro-RO" w:eastAsia="ro-RO"/>
              </w:rPr>
              <w:t xml:space="preserve">La pct. 73 din proiectul Regulamentului, după sintagma </w:t>
            </w:r>
            <w:r w:rsidRPr="00345EFE">
              <w:rPr>
                <w:rStyle w:val="1220"/>
                <w:rFonts w:ascii="Times New Roman" w:hAnsi="Times New Roman" w:cs="Times New Roman"/>
                <w:b w:val="0"/>
                <w:bCs w:val="0"/>
                <w:color w:val="000000"/>
                <w:sz w:val="24"/>
                <w:szCs w:val="24"/>
                <w:lang w:val="ro-RO" w:eastAsia="ro-RO"/>
              </w:rPr>
              <w:t>„operatorii sistemelor</w:t>
            </w:r>
            <w:r w:rsidRPr="00345EFE">
              <w:rPr>
                <w:rStyle w:val="12"/>
                <w:rFonts w:ascii="Times New Roman" w:hAnsi="Times New Roman" w:cs="Times New Roman"/>
                <w:b/>
                <w:bCs/>
                <w:color w:val="000000"/>
                <w:sz w:val="24"/>
                <w:szCs w:val="24"/>
                <w:lang w:val="ro-RO" w:eastAsia="ro-RO"/>
              </w:rPr>
              <w:t xml:space="preserve">”, de completat cu cuvintele </w:t>
            </w:r>
            <w:r w:rsidRPr="00345EFE">
              <w:rPr>
                <w:rStyle w:val="1220"/>
                <w:rFonts w:ascii="Times New Roman" w:hAnsi="Times New Roman" w:cs="Times New Roman"/>
                <w:b w:val="0"/>
                <w:bCs w:val="0"/>
                <w:color w:val="000000"/>
                <w:sz w:val="24"/>
                <w:szCs w:val="24"/>
                <w:lang w:val="ro-RO" w:eastAsia="ro-RO"/>
              </w:rPr>
              <w:t>„de transport/',</w:t>
            </w:r>
            <w:r w:rsidRPr="00345EFE">
              <w:rPr>
                <w:rStyle w:val="12"/>
                <w:rFonts w:ascii="Times New Roman" w:hAnsi="Times New Roman" w:cs="Times New Roman"/>
                <w:b/>
                <w:bCs/>
                <w:color w:val="000000"/>
                <w:sz w:val="24"/>
                <w:szCs w:val="24"/>
                <w:lang w:val="ro-RO" w:eastAsia="ro-RO"/>
              </w:rPr>
              <w:t xml:space="preserve"> </w:t>
            </w:r>
            <w:r w:rsidRPr="00345EFE">
              <w:rPr>
                <w:rStyle w:val="122"/>
                <w:rFonts w:ascii="Times New Roman" w:hAnsi="Times New Roman" w:cs="Times New Roman"/>
                <w:b w:val="0"/>
                <w:bCs w:val="0"/>
                <w:color w:val="000000"/>
                <w:sz w:val="24"/>
                <w:szCs w:val="24"/>
                <w:lang w:val="ro-RO" w:eastAsia="ro-RO"/>
              </w:rPr>
              <w:t xml:space="preserve">iar după cuvintele </w:t>
            </w:r>
            <w:r w:rsidRPr="00345EFE">
              <w:rPr>
                <w:rStyle w:val="1220"/>
                <w:rFonts w:ascii="Times New Roman" w:hAnsi="Times New Roman" w:cs="Times New Roman"/>
                <w:b w:val="0"/>
                <w:bCs w:val="0"/>
                <w:color w:val="000000"/>
                <w:sz w:val="24"/>
                <w:szCs w:val="24"/>
                <w:lang w:val="ro-RO" w:eastAsia="ro-RO"/>
              </w:rPr>
              <w:t>„de distribuție”,</w:t>
            </w:r>
            <w:r w:rsidRPr="00345EFE">
              <w:rPr>
                <w:rStyle w:val="12"/>
                <w:rFonts w:ascii="Times New Roman" w:hAnsi="Times New Roman" w:cs="Times New Roman"/>
                <w:b/>
                <w:bCs/>
                <w:color w:val="000000"/>
                <w:sz w:val="24"/>
                <w:szCs w:val="24"/>
                <w:lang w:val="ro-RO" w:eastAsia="ro-RO"/>
              </w:rPr>
              <w:t xml:space="preserve"> cuvântul „</w:t>
            </w:r>
            <w:r w:rsidRPr="00345EFE">
              <w:rPr>
                <w:rStyle w:val="1220"/>
                <w:rFonts w:ascii="Times New Roman" w:hAnsi="Times New Roman" w:cs="Times New Roman"/>
                <w:b w:val="0"/>
                <w:bCs w:val="0"/>
                <w:color w:val="000000"/>
                <w:sz w:val="24"/>
                <w:szCs w:val="24"/>
                <w:lang w:val="ro-RO" w:eastAsia="ro-RO"/>
              </w:rPr>
              <w:t>operatorii</w:t>
            </w:r>
            <w:r w:rsidRPr="00345EFE">
              <w:rPr>
                <w:rStyle w:val="12"/>
                <w:rFonts w:ascii="Times New Roman" w:hAnsi="Times New Roman" w:cs="Times New Roman"/>
                <w:b/>
                <w:bCs/>
                <w:color w:val="000000"/>
                <w:sz w:val="24"/>
                <w:szCs w:val="24"/>
                <w:lang w:val="ro-RO" w:eastAsia="ro-RO"/>
              </w:rPr>
              <w:t xml:space="preserve">" de substituit </w:t>
            </w:r>
            <w:r w:rsidRPr="00345EFE">
              <w:rPr>
                <w:rStyle w:val="122"/>
                <w:rFonts w:ascii="Times New Roman" w:hAnsi="Times New Roman" w:cs="Times New Roman"/>
                <w:b w:val="0"/>
                <w:bCs w:val="0"/>
                <w:color w:val="000000"/>
                <w:sz w:val="24"/>
                <w:szCs w:val="24"/>
                <w:lang w:val="ro-RO" w:eastAsia="ro-RO"/>
              </w:rPr>
              <w:t>prin „ / ” şi în continuare după text.</w:t>
            </w:r>
          </w:p>
          <w:p w:rsidR="005937E0" w:rsidRPr="00345EFE" w:rsidRDefault="005937E0" w:rsidP="00AE2AC6">
            <w:pPr>
              <w:pStyle w:val="151"/>
              <w:shd w:val="clear" w:color="auto" w:fill="auto"/>
              <w:tabs>
                <w:tab w:val="left" w:pos="573"/>
              </w:tabs>
              <w:spacing w:before="0" w:after="120" w:line="240" w:lineRule="auto"/>
              <w:jc w:val="left"/>
              <w:rPr>
                <w:rStyle w:val="152"/>
                <w:rFonts w:ascii="Times New Roman" w:hAnsi="Times New Roman" w:cs="Times New Roman"/>
                <w:b w:val="0"/>
                <w:bCs w:val="0"/>
                <w:color w:val="000000"/>
                <w:sz w:val="24"/>
                <w:szCs w:val="24"/>
                <w:lang w:val="ro-RO" w:eastAsia="ro-RO"/>
              </w:rPr>
            </w:pPr>
            <w:r w:rsidRPr="00345EFE">
              <w:rPr>
                <w:rStyle w:val="15"/>
                <w:rFonts w:ascii="Times New Roman" w:hAnsi="Times New Roman" w:cs="Times New Roman"/>
                <w:color w:val="000000"/>
                <w:sz w:val="24"/>
                <w:szCs w:val="24"/>
                <w:lang w:val="ro-RO" w:eastAsia="ro-RO"/>
              </w:rPr>
              <w:t>Completarea şi modificarea propusă, sunt necesare pentru expunerea clară, concretă şi corectă a normei indicate.</w:t>
            </w:r>
          </w:p>
        </w:tc>
        <w:tc>
          <w:tcPr>
            <w:tcW w:w="5310" w:type="dxa"/>
          </w:tcPr>
          <w:p w:rsidR="005937E0" w:rsidRPr="00345EFE" w:rsidRDefault="005937E0" w:rsidP="00AE2AC6">
            <w:pPr>
              <w:spacing w:after="120"/>
              <w:rPr>
                <w:rStyle w:val="15"/>
                <w:rFonts w:ascii="Times New Roman" w:eastAsia="Calibri" w:hAnsi="Times New Roman" w:cs="Times New Roman"/>
                <w:b/>
                <w:color w:val="000000"/>
                <w:sz w:val="24"/>
                <w:szCs w:val="24"/>
                <w:lang w:val="ro-RO" w:eastAsia="ro-RO"/>
              </w:rPr>
            </w:pPr>
            <w:r w:rsidRPr="00345EFE">
              <w:rPr>
                <w:rStyle w:val="15"/>
                <w:rFonts w:ascii="Times New Roman" w:eastAsia="Calibri" w:hAnsi="Times New Roman" w:cs="Times New Roman"/>
                <w:b/>
                <w:color w:val="000000"/>
                <w:sz w:val="24"/>
                <w:szCs w:val="24"/>
                <w:lang w:val="ro-RO" w:eastAsia="ro-RO"/>
              </w:rPr>
              <w:t>Se acceptă</w:t>
            </w:r>
          </w:p>
          <w:p w:rsidR="005937E0" w:rsidRPr="00345EFE" w:rsidRDefault="005937E0" w:rsidP="00AE2AC6">
            <w:pPr>
              <w:spacing w:after="120"/>
              <w:rPr>
                <w:rStyle w:val="15"/>
                <w:rFonts w:ascii="Times New Roman" w:eastAsia="Calibri" w:hAnsi="Times New Roman" w:cs="Times New Roman"/>
                <w:color w:val="000000"/>
                <w:sz w:val="24"/>
                <w:szCs w:val="24"/>
                <w:lang w:val="ro-RO" w:eastAsia="ro-RO"/>
              </w:rPr>
            </w:pPr>
            <w:r w:rsidRPr="00345EFE">
              <w:rPr>
                <w:rStyle w:val="15"/>
                <w:rFonts w:ascii="Times New Roman" w:eastAsia="Calibri" w:hAnsi="Times New Roman" w:cs="Times New Roman"/>
                <w:color w:val="000000"/>
                <w:sz w:val="24"/>
                <w:szCs w:val="24"/>
                <w:lang w:val="ro-RO" w:eastAsia="ro-RO"/>
              </w:rPr>
              <w:t xml:space="preserve">Prevederea respectivă </w:t>
            </w:r>
            <w:r w:rsidR="004F599A">
              <w:rPr>
                <w:rStyle w:val="15"/>
                <w:rFonts w:ascii="Times New Roman" w:eastAsia="Calibri" w:hAnsi="Times New Roman" w:cs="Times New Roman"/>
                <w:color w:val="000000"/>
                <w:sz w:val="24"/>
                <w:szCs w:val="24"/>
                <w:lang w:val="ro-RO" w:eastAsia="ro-RO"/>
              </w:rPr>
              <w:t>(pct. 68 din Regulament</w:t>
            </w:r>
            <w:r w:rsidRPr="00345EFE">
              <w:rPr>
                <w:rStyle w:val="15"/>
                <w:rFonts w:ascii="Times New Roman" w:eastAsia="Calibri" w:hAnsi="Times New Roman" w:cs="Times New Roman"/>
                <w:color w:val="000000"/>
                <w:sz w:val="24"/>
                <w:szCs w:val="24"/>
                <w:lang w:val="ro-RO" w:eastAsia="ro-RO"/>
              </w:rPr>
              <w:t>, în redacție finală) se modifică și va avea următorul conținut:</w:t>
            </w:r>
          </w:p>
          <w:p w:rsidR="005937E0" w:rsidRPr="0032449D" w:rsidRDefault="005937E0" w:rsidP="00C8386B">
            <w:pPr>
              <w:spacing w:after="120"/>
              <w:rPr>
                <w:rStyle w:val="15"/>
                <w:rFonts w:ascii="Times New Roman" w:hAnsi="Times New Roman" w:cs="Times New Roman"/>
                <w:sz w:val="28"/>
                <w:szCs w:val="28"/>
                <w:shd w:val="clear" w:color="auto" w:fill="auto"/>
                <w:lang w:val="ro-RO"/>
              </w:rPr>
            </w:pPr>
            <w:r w:rsidRPr="0032449D">
              <w:rPr>
                <w:rStyle w:val="15"/>
                <w:rFonts w:ascii="Times New Roman" w:eastAsia="Calibri" w:hAnsi="Times New Roman" w:cs="Times New Roman"/>
                <w:color w:val="000000"/>
                <w:sz w:val="24"/>
                <w:szCs w:val="24"/>
                <w:lang w:val="ro-RO" w:eastAsia="ro-RO"/>
              </w:rPr>
              <w:t>”</w:t>
            </w:r>
            <w:r w:rsidR="00EE7D85" w:rsidRPr="0032449D">
              <w:rPr>
                <w:rStyle w:val="15"/>
                <w:rFonts w:ascii="Times New Roman" w:eastAsia="Calibri" w:hAnsi="Times New Roman" w:cs="Times New Roman"/>
                <w:color w:val="000000"/>
                <w:sz w:val="24"/>
                <w:szCs w:val="24"/>
                <w:lang w:val="ro-RO" w:eastAsia="ro-RO"/>
              </w:rPr>
              <w:t xml:space="preserve">68. </w:t>
            </w:r>
            <w:r w:rsidR="004F599A" w:rsidRPr="0032449D">
              <w:rPr>
                <w:rStyle w:val="15"/>
                <w:rFonts w:ascii="Times New Roman" w:eastAsia="Calibri" w:hAnsi="Times New Roman" w:cs="Times New Roman"/>
                <w:color w:val="000000"/>
                <w:sz w:val="24"/>
                <w:szCs w:val="24"/>
                <w:lang w:val="ro-RO" w:eastAsia="ro-RO"/>
              </w:rPr>
              <w:t>Operatorul sistemului de transport desemnat anunță producătorii, operatorii sistemelor de transport, operatorii sistemelor de distribuție, operatorii depozitelor de stocare şi furnizorii în legătură cu apariția situaţiilor excepţionale şi dispune, în funcție de situație, întreprinderea măsurilor stabilite în Planul de urgenţă.</w:t>
            </w:r>
            <w:r w:rsidRPr="0032449D">
              <w:rPr>
                <w:rStyle w:val="15"/>
                <w:rFonts w:ascii="Times New Roman" w:eastAsia="Calibri" w:hAnsi="Times New Roman" w:cs="Times New Roman"/>
                <w:color w:val="000000"/>
                <w:sz w:val="24"/>
                <w:szCs w:val="24"/>
                <w:lang w:val="ro-RO" w:eastAsia="ro-RO"/>
              </w:rPr>
              <w:t>”.</w:t>
            </w:r>
          </w:p>
        </w:tc>
      </w:tr>
      <w:tr w:rsidR="001B7BBC" w:rsidRPr="001A66A7" w:rsidTr="00AE2AC6">
        <w:tc>
          <w:tcPr>
            <w:tcW w:w="567" w:type="dxa"/>
            <w:gridSpan w:val="2"/>
          </w:tcPr>
          <w:p w:rsidR="001B7BBC" w:rsidRPr="00345EFE" w:rsidRDefault="001B7BBC" w:rsidP="00AE2AC6">
            <w:pPr>
              <w:spacing w:after="120"/>
              <w:rPr>
                <w:lang w:val="ro-RO"/>
              </w:rPr>
            </w:pPr>
          </w:p>
        </w:tc>
        <w:tc>
          <w:tcPr>
            <w:tcW w:w="9621" w:type="dxa"/>
            <w:gridSpan w:val="2"/>
          </w:tcPr>
          <w:p w:rsidR="001B7BBC" w:rsidRPr="00345EFE" w:rsidRDefault="001B7BBC" w:rsidP="00AE2AC6">
            <w:pPr>
              <w:pStyle w:val="121"/>
              <w:numPr>
                <w:ilvl w:val="0"/>
                <w:numId w:val="4"/>
              </w:numPr>
              <w:shd w:val="clear" w:color="auto" w:fill="auto"/>
              <w:tabs>
                <w:tab w:val="left" w:pos="573"/>
              </w:tabs>
              <w:spacing w:before="0" w:after="120" w:line="240" w:lineRule="auto"/>
              <w:jc w:val="left"/>
              <w:rPr>
                <w:rFonts w:ascii="Times New Roman" w:hAnsi="Times New Roman" w:cs="Times New Roman"/>
                <w:sz w:val="24"/>
                <w:szCs w:val="24"/>
                <w:lang w:val="ro-RO"/>
              </w:rPr>
            </w:pPr>
            <w:r w:rsidRPr="00345EFE">
              <w:rPr>
                <w:rStyle w:val="12"/>
                <w:rFonts w:ascii="Times New Roman" w:hAnsi="Times New Roman" w:cs="Times New Roman"/>
                <w:b/>
                <w:bCs/>
                <w:color w:val="000000"/>
                <w:sz w:val="24"/>
                <w:szCs w:val="24"/>
                <w:lang w:val="ro-RO" w:eastAsia="ro-RO"/>
              </w:rPr>
              <w:t xml:space="preserve">La pct. 75 din proiectul Regulamentului, considerăm oportun sintagma </w:t>
            </w:r>
            <w:r w:rsidRPr="00345EFE">
              <w:rPr>
                <w:rStyle w:val="1220"/>
                <w:rFonts w:ascii="Times New Roman" w:hAnsi="Times New Roman" w:cs="Times New Roman"/>
                <w:b w:val="0"/>
                <w:bCs w:val="0"/>
                <w:color w:val="000000"/>
                <w:sz w:val="24"/>
                <w:szCs w:val="24"/>
                <w:lang w:val="ro-RO" w:eastAsia="ro-RO"/>
              </w:rPr>
              <w:t>„operatorii sistemelor de transport',</w:t>
            </w:r>
            <w:r w:rsidRPr="00345EFE">
              <w:rPr>
                <w:rStyle w:val="12"/>
                <w:rFonts w:ascii="Times New Roman" w:hAnsi="Times New Roman" w:cs="Times New Roman"/>
                <w:b/>
                <w:bCs/>
                <w:color w:val="000000"/>
                <w:sz w:val="24"/>
                <w:szCs w:val="24"/>
                <w:lang w:val="ro-RO" w:eastAsia="ro-RO"/>
              </w:rPr>
              <w:t xml:space="preserve"> de a o substitui cu sintagma </w:t>
            </w:r>
            <w:r w:rsidRPr="00345EFE">
              <w:rPr>
                <w:rStyle w:val="1220"/>
                <w:rFonts w:ascii="Times New Roman" w:hAnsi="Times New Roman" w:cs="Times New Roman"/>
                <w:b w:val="0"/>
                <w:bCs w:val="0"/>
                <w:color w:val="000000"/>
                <w:sz w:val="24"/>
                <w:szCs w:val="24"/>
                <w:lang w:val="ro-RO" w:eastAsia="ro-RO"/>
              </w:rPr>
              <w:t>„operatorii de sistem”,</w:t>
            </w:r>
            <w:r w:rsidRPr="00345EFE">
              <w:rPr>
                <w:rStyle w:val="12"/>
                <w:rFonts w:ascii="Times New Roman" w:hAnsi="Times New Roman" w:cs="Times New Roman"/>
                <w:b/>
                <w:bCs/>
                <w:color w:val="000000"/>
                <w:sz w:val="24"/>
                <w:szCs w:val="24"/>
                <w:lang w:val="ro-RO" w:eastAsia="ro-RO"/>
              </w:rPr>
              <w:t xml:space="preserve"> </w:t>
            </w:r>
            <w:r w:rsidRPr="00345EFE">
              <w:rPr>
                <w:rStyle w:val="122"/>
                <w:rFonts w:ascii="Times New Roman" w:hAnsi="Times New Roman" w:cs="Times New Roman"/>
                <w:b w:val="0"/>
                <w:bCs w:val="0"/>
                <w:color w:val="000000"/>
                <w:sz w:val="24"/>
                <w:szCs w:val="24"/>
                <w:lang w:val="ro-RO" w:eastAsia="ro-RO"/>
              </w:rPr>
              <w:t>iar în continuare după text.</w:t>
            </w:r>
          </w:p>
          <w:p w:rsidR="001B7BBC" w:rsidRPr="00345EFE" w:rsidRDefault="001B7BBC" w:rsidP="00AE2AC6">
            <w:pPr>
              <w:pStyle w:val="151"/>
              <w:shd w:val="clear" w:color="auto" w:fill="auto"/>
              <w:tabs>
                <w:tab w:val="left" w:pos="573"/>
              </w:tabs>
              <w:spacing w:before="0" w:after="120" w:line="240" w:lineRule="auto"/>
              <w:jc w:val="left"/>
              <w:rPr>
                <w:rStyle w:val="12"/>
                <w:rFonts w:ascii="Times New Roman" w:hAnsi="Times New Roman" w:cs="Times New Roman"/>
                <w:b w:val="0"/>
                <w:bCs w:val="0"/>
                <w:color w:val="000000"/>
                <w:sz w:val="24"/>
                <w:szCs w:val="24"/>
                <w:lang w:val="ro-RO" w:eastAsia="ro-RO"/>
              </w:rPr>
            </w:pPr>
            <w:r w:rsidRPr="00345EFE">
              <w:rPr>
                <w:rStyle w:val="15"/>
                <w:rFonts w:ascii="Times New Roman" w:hAnsi="Times New Roman" w:cs="Times New Roman"/>
                <w:color w:val="000000"/>
                <w:sz w:val="24"/>
                <w:szCs w:val="24"/>
                <w:lang w:val="ro-RO" w:eastAsia="ro-RO"/>
              </w:rPr>
              <w:t xml:space="preserve">Or, </w:t>
            </w:r>
            <w:r w:rsidR="004B4456" w:rsidRPr="00345EFE">
              <w:rPr>
                <w:rStyle w:val="15"/>
                <w:rFonts w:ascii="Times New Roman" w:hAnsi="Times New Roman" w:cs="Times New Roman"/>
                <w:color w:val="000000"/>
                <w:sz w:val="24"/>
                <w:szCs w:val="24"/>
                <w:lang w:val="ro-RO" w:eastAsia="ro-RO"/>
              </w:rPr>
              <w:t>reieșind</w:t>
            </w:r>
            <w:r w:rsidRPr="00345EFE">
              <w:rPr>
                <w:rStyle w:val="15"/>
                <w:rFonts w:ascii="Times New Roman" w:hAnsi="Times New Roman" w:cs="Times New Roman"/>
                <w:color w:val="000000"/>
                <w:sz w:val="24"/>
                <w:szCs w:val="24"/>
                <w:lang w:val="ro-RO" w:eastAsia="ro-RO"/>
              </w:rPr>
              <w:t xml:space="preserve"> din prevederile legale, inclusiv cele ale Legii nr. 108 din 27.05.2016 cu privire la gazele naturale, nu numai operatorii sistemelor de transport, dar şi toți operatorii sistemelor de distribuție, numiți în comun</w:t>
            </w:r>
            <w:r w:rsidR="004B4456">
              <w:rPr>
                <w:rStyle w:val="15"/>
                <w:rFonts w:ascii="Times New Roman" w:hAnsi="Times New Roman" w:cs="Times New Roman"/>
                <w:color w:val="000000"/>
                <w:sz w:val="24"/>
                <w:szCs w:val="24"/>
                <w:lang w:val="ro-RO" w:eastAsia="ro-RO"/>
              </w:rPr>
              <w:t xml:space="preserve"> </w:t>
            </w:r>
            <w:r w:rsidRPr="004B4456">
              <w:rPr>
                <w:rStyle w:val="15"/>
                <w:rFonts w:ascii="Times New Roman" w:hAnsi="Times New Roman" w:cs="Times New Roman"/>
                <w:i/>
                <w:color w:val="000000"/>
                <w:sz w:val="24"/>
                <w:szCs w:val="24"/>
                <w:lang w:val="ro-RO" w:eastAsia="ro-RO"/>
              </w:rPr>
              <w:t>’’</w:t>
            </w:r>
            <w:proofErr w:type="spellStart"/>
            <w:r w:rsidRPr="004B4456">
              <w:rPr>
                <w:rStyle w:val="15"/>
                <w:rFonts w:ascii="Times New Roman" w:hAnsi="Times New Roman" w:cs="Times New Roman"/>
                <w:i/>
                <w:color w:val="000000"/>
                <w:sz w:val="24"/>
                <w:szCs w:val="24"/>
                <w:lang w:val="ro-RO" w:eastAsia="ro-RO"/>
              </w:rPr>
              <w:t>operatori</w:t>
            </w:r>
            <w:proofErr w:type="spellEnd"/>
            <w:r w:rsidRPr="004B4456">
              <w:rPr>
                <w:rStyle w:val="15"/>
                <w:rFonts w:ascii="Times New Roman" w:hAnsi="Times New Roman" w:cs="Times New Roman"/>
                <w:i/>
                <w:color w:val="000000"/>
                <w:sz w:val="24"/>
                <w:szCs w:val="24"/>
                <w:lang w:val="ro-RO" w:eastAsia="ro-RO"/>
              </w:rPr>
              <w:t xml:space="preserve"> de sistem”</w:t>
            </w:r>
            <w:r w:rsidRPr="00345EFE">
              <w:rPr>
                <w:rStyle w:val="15"/>
                <w:rFonts w:ascii="Times New Roman" w:hAnsi="Times New Roman" w:cs="Times New Roman"/>
                <w:color w:val="000000"/>
                <w:sz w:val="24"/>
                <w:szCs w:val="24"/>
                <w:lang w:val="ro-RO" w:eastAsia="ro-RO"/>
              </w:rPr>
              <w:t>, după încetarea situației excepționale sunt obligați să-şi reia de îndată activitatea în condiții normale de funcț</w:t>
            </w:r>
            <w:r w:rsidR="00211C60">
              <w:rPr>
                <w:rStyle w:val="15"/>
                <w:rFonts w:ascii="Times New Roman" w:hAnsi="Times New Roman" w:cs="Times New Roman"/>
                <w:color w:val="000000"/>
                <w:sz w:val="24"/>
                <w:szCs w:val="24"/>
                <w:lang w:val="ro-RO" w:eastAsia="ro-RO"/>
              </w:rPr>
              <w:t>ionare.</w:t>
            </w:r>
          </w:p>
        </w:tc>
        <w:tc>
          <w:tcPr>
            <w:tcW w:w="5310" w:type="dxa"/>
          </w:tcPr>
          <w:p w:rsidR="001B7BBC" w:rsidRPr="00345EFE" w:rsidRDefault="001B7BBC" w:rsidP="00AE2AC6">
            <w:pPr>
              <w:spacing w:after="120"/>
              <w:jc w:val="both"/>
              <w:rPr>
                <w:rStyle w:val="15"/>
                <w:rFonts w:ascii="Times New Roman" w:eastAsia="Calibri" w:hAnsi="Times New Roman" w:cs="Times New Roman"/>
                <w:b/>
                <w:color w:val="000000"/>
                <w:sz w:val="24"/>
                <w:szCs w:val="24"/>
                <w:lang w:val="ro-RO" w:eastAsia="ro-RO"/>
              </w:rPr>
            </w:pPr>
            <w:r w:rsidRPr="00345EFE">
              <w:rPr>
                <w:rStyle w:val="15"/>
                <w:rFonts w:ascii="Times New Roman" w:eastAsia="Calibri" w:hAnsi="Times New Roman" w:cs="Times New Roman"/>
                <w:b/>
                <w:color w:val="000000"/>
                <w:sz w:val="24"/>
                <w:szCs w:val="24"/>
                <w:lang w:val="ro-RO" w:eastAsia="ro-RO"/>
              </w:rPr>
              <w:t>Se acceptă</w:t>
            </w:r>
          </w:p>
          <w:p w:rsidR="001B7BBC" w:rsidRPr="00211C60" w:rsidRDefault="00BE6E9B" w:rsidP="00AE2AC6">
            <w:pPr>
              <w:spacing w:after="120"/>
              <w:rPr>
                <w:rStyle w:val="15"/>
                <w:rFonts w:ascii="Times New Roman" w:eastAsia="Calibri" w:hAnsi="Times New Roman" w:cs="Times New Roman"/>
                <w:color w:val="000000"/>
                <w:sz w:val="24"/>
                <w:szCs w:val="24"/>
                <w:lang w:val="ro-RO" w:eastAsia="ro-RO"/>
              </w:rPr>
            </w:pPr>
            <w:r>
              <w:rPr>
                <w:rStyle w:val="15"/>
                <w:rFonts w:ascii="Times New Roman" w:eastAsia="Calibri" w:hAnsi="Times New Roman" w:cs="Times New Roman"/>
                <w:color w:val="000000"/>
                <w:sz w:val="24"/>
                <w:szCs w:val="24"/>
                <w:lang w:val="ro-RO" w:eastAsia="ro-RO"/>
              </w:rPr>
              <w:t>În norma respectivă (pct. 70 din Regulament</w:t>
            </w:r>
            <w:r w:rsidR="001B7BBC" w:rsidRPr="00345EFE">
              <w:rPr>
                <w:rStyle w:val="15"/>
                <w:rFonts w:ascii="Times New Roman" w:eastAsia="Calibri" w:hAnsi="Times New Roman" w:cs="Times New Roman"/>
                <w:color w:val="000000"/>
                <w:sz w:val="24"/>
                <w:szCs w:val="24"/>
                <w:lang w:val="ro-RO" w:eastAsia="ro-RO"/>
              </w:rPr>
              <w:t xml:space="preserve">, în redacție finală), după cuvintele ”operatorii sistemelor de transport ” se inserează cuvintele ”,operatorii </w:t>
            </w:r>
            <w:r w:rsidR="004B4456" w:rsidRPr="00345EFE">
              <w:rPr>
                <w:rStyle w:val="15"/>
                <w:rFonts w:ascii="Times New Roman" w:eastAsia="Calibri" w:hAnsi="Times New Roman" w:cs="Times New Roman"/>
                <w:color w:val="000000"/>
                <w:sz w:val="24"/>
                <w:szCs w:val="24"/>
                <w:lang w:val="ro-RO" w:eastAsia="ro-RO"/>
              </w:rPr>
              <w:t>sistemelor</w:t>
            </w:r>
            <w:r w:rsidR="001B7BBC" w:rsidRPr="00345EFE">
              <w:rPr>
                <w:rStyle w:val="15"/>
                <w:rFonts w:ascii="Times New Roman" w:eastAsia="Calibri" w:hAnsi="Times New Roman" w:cs="Times New Roman"/>
                <w:color w:val="000000"/>
                <w:sz w:val="24"/>
                <w:szCs w:val="24"/>
                <w:lang w:val="ro-RO" w:eastAsia="ro-RO"/>
              </w:rPr>
              <w:t xml:space="preserve"> de distribuț</w:t>
            </w:r>
            <w:r w:rsidR="00211C60">
              <w:rPr>
                <w:rStyle w:val="15"/>
                <w:rFonts w:ascii="Times New Roman" w:eastAsia="Calibri" w:hAnsi="Times New Roman" w:cs="Times New Roman"/>
                <w:color w:val="000000"/>
                <w:sz w:val="24"/>
                <w:szCs w:val="24"/>
                <w:lang w:val="ro-RO" w:eastAsia="ro-RO"/>
              </w:rPr>
              <w:t>ie”.</w:t>
            </w:r>
          </w:p>
        </w:tc>
      </w:tr>
      <w:tr w:rsidR="001B7BBC" w:rsidRPr="001A66A7" w:rsidTr="00AE2AC6">
        <w:tc>
          <w:tcPr>
            <w:tcW w:w="567" w:type="dxa"/>
            <w:gridSpan w:val="2"/>
          </w:tcPr>
          <w:p w:rsidR="001B7BBC" w:rsidRPr="00345EFE" w:rsidRDefault="001B7BBC" w:rsidP="00AE2AC6">
            <w:pPr>
              <w:spacing w:after="120"/>
              <w:rPr>
                <w:lang w:val="ro-RO"/>
              </w:rPr>
            </w:pPr>
          </w:p>
        </w:tc>
        <w:tc>
          <w:tcPr>
            <w:tcW w:w="9621" w:type="dxa"/>
            <w:gridSpan w:val="2"/>
          </w:tcPr>
          <w:p w:rsidR="001B7BBC" w:rsidRPr="00345EFE" w:rsidRDefault="001B7BBC" w:rsidP="00AE2AC6">
            <w:pPr>
              <w:pStyle w:val="151"/>
              <w:numPr>
                <w:ilvl w:val="0"/>
                <w:numId w:val="4"/>
              </w:numPr>
              <w:shd w:val="clear" w:color="auto" w:fill="auto"/>
              <w:tabs>
                <w:tab w:val="left" w:pos="573"/>
              </w:tabs>
              <w:spacing w:before="0" w:after="120" w:line="240" w:lineRule="auto"/>
              <w:jc w:val="left"/>
              <w:rPr>
                <w:rStyle w:val="15"/>
                <w:rFonts w:ascii="Times New Roman" w:hAnsi="Times New Roman" w:cs="Times New Roman"/>
                <w:sz w:val="24"/>
                <w:szCs w:val="24"/>
                <w:shd w:val="clear" w:color="auto" w:fill="auto"/>
                <w:lang w:val="ro-RO"/>
              </w:rPr>
            </w:pPr>
            <w:r w:rsidRPr="00345EFE">
              <w:rPr>
                <w:rStyle w:val="152"/>
                <w:rFonts w:ascii="Times New Roman" w:hAnsi="Times New Roman" w:cs="Times New Roman"/>
                <w:color w:val="000000"/>
                <w:sz w:val="24"/>
                <w:szCs w:val="24"/>
                <w:lang w:val="ro-RO" w:eastAsia="ro-RO"/>
              </w:rPr>
              <w:t xml:space="preserve">La pct. 77 de exclus sintagma </w:t>
            </w:r>
            <w:r w:rsidRPr="00345EFE">
              <w:rPr>
                <w:rStyle w:val="150"/>
                <w:rFonts w:ascii="Times New Roman" w:hAnsi="Times New Roman" w:cs="Times New Roman"/>
                <w:color w:val="000000"/>
                <w:sz w:val="24"/>
                <w:szCs w:val="24"/>
                <w:lang w:val="ro-RO" w:eastAsia="ro-RO"/>
              </w:rPr>
              <w:t>„şi în cooperare cu ANRE',</w:t>
            </w:r>
            <w:r w:rsidRPr="00345EFE">
              <w:rPr>
                <w:rStyle w:val="152"/>
                <w:rFonts w:ascii="Times New Roman" w:hAnsi="Times New Roman" w:cs="Times New Roman"/>
                <w:color w:val="000000"/>
                <w:sz w:val="24"/>
                <w:szCs w:val="24"/>
                <w:lang w:val="ro-RO" w:eastAsia="ro-RO"/>
              </w:rPr>
              <w:t xml:space="preserve"> </w:t>
            </w:r>
            <w:r w:rsidRPr="00345EFE">
              <w:rPr>
                <w:rStyle w:val="15"/>
                <w:rFonts w:ascii="Times New Roman" w:hAnsi="Times New Roman" w:cs="Times New Roman"/>
                <w:color w:val="000000"/>
                <w:sz w:val="24"/>
                <w:szCs w:val="24"/>
                <w:lang w:val="ro-RO" w:eastAsia="ro-RO"/>
              </w:rPr>
              <w:t xml:space="preserve">deoarece Legea nr. 108 din 27.05.2016 cu privire la gazele naturale, </w:t>
            </w:r>
            <w:proofErr w:type="spellStart"/>
            <w:r w:rsidRPr="00345EFE">
              <w:rPr>
                <w:rStyle w:val="15"/>
                <w:rFonts w:ascii="Times New Roman" w:hAnsi="Times New Roman" w:cs="Times New Roman"/>
                <w:color w:val="000000"/>
                <w:sz w:val="24"/>
                <w:szCs w:val="24"/>
                <w:lang w:val="ro-RO" w:eastAsia="ro-RO"/>
              </w:rPr>
              <w:t>cît</w:t>
            </w:r>
            <w:proofErr w:type="spellEnd"/>
            <w:r w:rsidRPr="00345EFE">
              <w:rPr>
                <w:rStyle w:val="15"/>
                <w:rFonts w:ascii="Times New Roman" w:hAnsi="Times New Roman" w:cs="Times New Roman"/>
                <w:color w:val="000000"/>
                <w:sz w:val="24"/>
                <w:szCs w:val="24"/>
                <w:lang w:val="ro-RO" w:eastAsia="ro-RO"/>
              </w:rPr>
              <w:t xml:space="preserve"> şi actele normative aprobate de către Consiliul de Administrație ANRE, nu prevăd astfel de atribuții acordate Agenției.</w:t>
            </w:r>
          </w:p>
          <w:p w:rsidR="001B7BBC" w:rsidRPr="00345EFE" w:rsidRDefault="001B7BBC" w:rsidP="00AE2AC6">
            <w:pPr>
              <w:pStyle w:val="121"/>
              <w:shd w:val="clear" w:color="auto" w:fill="auto"/>
              <w:tabs>
                <w:tab w:val="left" w:pos="573"/>
              </w:tabs>
              <w:spacing w:before="0" w:after="120" w:line="240" w:lineRule="auto"/>
              <w:jc w:val="left"/>
              <w:rPr>
                <w:rStyle w:val="12"/>
                <w:rFonts w:ascii="Times New Roman" w:hAnsi="Times New Roman" w:cs="Times New Roman"/>
                <w:b/>
                <w:bCs/>
                <w:color w:val="000000"/>
                <w:sz w:val="24"/>
                <w:szCs w:val="24"/>
                <w:lang w:val="ro-RO" w:eastAsia="ro-RO"/>
              </w:rPr>
            </w:pPr>
          </w:p>
        </w:tc>
        <w:tc>
          <w:tcPr>
            <w:tcW w:w="5310" w:type="dxa"/>
          </w:tcPr>
          <w:p w:rsidR="001B7BBC" w:rsidRPr="00345EFE" w:rsidRDefault="001B7BBC" w:rsidP="00AE2AC6">
            <w:pPr>
              <w:spacing w:after="120"/>
              <w:rPr>
                <w:rStyle w:val="15"/>
                <w:rFonts w:ascii="Times New Roman" w:eastAsia="Calibri" w:hAnsi="Times New Roman" w:cs="Times New Roman"/>
                <w:b/>
                <w:color w:val="000000"/>
                <w:sz w:val="24"/>
                <w:szCs w:val="24"/>
                <w:lang w:val="ro-RO" w:eastAsia="ro-RO"/>
              </w:rPr>
            </w:pPr>
            <w:r w:rsidRPr="00345EFE">
              <w:rPr>
                <w:rStyle w:val="15"/>
                <w:rFonts w:ascii="Times New Roman" w:eastAsia="Calibri" w:hAnsi="Times New Roman" w:cs="Times New Roman"/>
                <w:b/>
                <w:color w:val="000000"/>
                <w:sz w:val="24"/>
                <w:szCs w:val="24"/>
                <w:lang w:val="ro-RO" w:eastAsia="ro-RO"/>
              </w:rPr>
              <w:t>Nu se acceptă</w:t>
            </w:r>
          </w:p>
          <w:p w:rsidR="001B7BBC" w:rsidRPr="00211C60" w:rsidRDefault="001B7BBC" w:rsidP="00AE2AC6">
            <w:pPr>
              <w:spacing w:after="120"/>
              <w:rPr>
                <w:rStyle w:val="15"/>
                <w:rFonts w:ascii="Times New Roman" w:eastAsia="Calibri" w:hAnsi="Times New Roman" w:cs="Times New Roman"/>
                <w:color w:val="000000"/>
                <w:sz w:val="24"/>
                <w:szCs w:val="24"/>
                <w:lang w:val="ro-RO" w:eastAsia="ro-RO"/>
              </w:rPr>
            </w:pPr>
            <w:r w:rsidRPr="00345EFE">
              <w:rPr>
                <w:rStyle w:val="15"/>
                <w:rFonts w:ascii="Times New Roman" w:eastAsia="Calibri" w:hAnsi="Times New Roman" w:cs="Times New Roman"/>
                <w:color w:val="000000"/>
                <w:sz w:val="24"/>
                <w:szCs w:val="24"/>
                <w:lang w:val="ro-RO" w:eastAsia="ro-RO"/>
              </w:rPr>
              <w:t xml:space="preserve">Nu este clar de ce se propune excluderea </w:t>
            </w:r>
            <w:proofErr w:type="spellStart"/>
            <w:r w:rsidRPr="00345EFE">
              <w:rPr>
                <w:rStyle w:val="15"/>
                <w:rFonts w:ascii="Times New Roman" w:eastAsia="Calibri" w:hAnsi="Times New Roman" w:cs="Times New Roman"/>
                <w:color w:val="000000"/>
                <w:sz w:val="24"/>
                <w:szCs w:val="24"/>
                <w:lang w:val="ro-RO" w:eastAsia="ro-RO"/>
              </w:rPr>
              <w:t>ANRE-ului</w:t>
            </w:r>
            <w:proofErr w:type="spellEnd"/>
            <w:r w:rsidRPr="00345EFE">
              <w:rPr>
                <w:rStyle w:val="15"/>
                <w:rFonts w:ascii="Times New Roman" w:eastAsia="Calibri" w:hAnsi="Times New Roman" w:cs="Times New Roman"/>
                <w:color w:val="000000"/>
                <w:sz w:val="24"/>
                <w:szCs w:val="24"/>
                <w:lang w:val="ro-RO" w:eastAsia="ro-RO"/>
              </w:rPr>
              <w:t xml:space="preserve"> di</w:t>
            </w:r>
            <w:r w:rsidR="00CB0E62">
              <w:rPr>
                <w:rStyle w:val="15"/>
                <w:rFonts w:ascii="Times New Roman" w:eastAsia="Calibri" w:hAnsi="Times New Roman" w:cs="Times New Roman"/>
                <w:color w:val="000000"/>
                <w:sz w:val="24"/>
                <w:szCs w:val="24"/>
                <w:lang w:val="ro-RO" w:eastAsia="ro-RO"/>
              </w:rPr>
              <w:t>n prevederea respectivă (pct. 72 din Regulament</w:t>
            </w:r>
            <w:r w:rsidRPr="00345EFE">
              <w:rPr>
                <w:rStyle w:val="15"/>
                <w:rFonts w:ascii="Times New Roman" w:eastAsia="Calibri" w:hAnsi="Times New Roman" w:cs="Times New Roman"/>
                <w:color w:val="000000"/>
                <w:sz w:val="24"/>
                <w:szCs w:val="24"/>
                <w:lang w:val="ro-RO" w:eastAsia="ro-RO"/>
              </w:rPr>
              <w:t xml:space="preserve">, în redacție finală). Norma în cauză nu instituie atribuții noi în sarcina ANRE și nu </w:t>
            </w:r>
            <w:r w:rsidR="00017836" w:rsidRPr="00345EFE">
              <w:rPr>
                <w:rStyle w:val="15"/>
                <w:rFonts w:ascii="Times New Roman" w:eastAsia="Calibri" w:hAnsi="Times New Roman" w:cs="Times New Roman"/>
                <w:color w:val="000000"/>
                <w:sz w:val="24"/>
                <w:szCs w:val="24"/>
                <w:lang w:val="ro-RO" w:eastAsia="ro-RO"/>
              </w:rPr>
              <w:t>restrânge</w:t>
            </w:r>
            <w:r w:rsidRPr="00345EFE">
              <w:rPr>
                <w:rStyle w:val="15"/>
                <w:rFonts w:ascii="Times New Roman" w:eastAsia="Calibri" w:hAnsi="Times New Roman" w:cs="Times New Roman"/>
                <w:color w:val="000000"/>
                <w:sz w:val="24"/>
                <w:szCs w:val="24"/>
                <w:lang w:val="ro-RO" w:eastAsia="ro-RO"/>
              </w:rPr>
              <w:t xml:space="preserve"> independența  și funcționalitatea ANRE. Cooperarea  Guvernului cu ANRE nu contravine legislației și este necesară, deoarece anume ANRE este autoritatea care asigură reglementarea și monitorizarea activităților din sectorul gazelor naturale, precum și protecția c</w:t>
            </w:r>
            <w:r w:rsidR="00211C60">
              <w:rPr>
                <w:rStyle w:val="15"/>
                <w:rFonts w:ascii="Times New Roman" w:eastAsia="Calibri" w:hAnsi="Times New Roman" w:cs="Times New Roman"/>
                <w:color w:val="000000"/>
                <w:sz w:val="24"/>
                <w:szCs w:val="24"/>
                <w:lang w:val="ro-RO" w:eastAsia="ro-RO"/>
              </w:rPr>
              <w:t xml:space="preserve">onsumatorilor din </w:t>
            </w:r>
            <w:r w:rsidR="00211C60">
              <w:rPr>
                <w:rStyle w:val="15"/>
                <w:rFonts w:ascii="Times New Roman" w:eastAsia="Calibri" w:hAnsi="Times New Roman" w:cs="Times New Roman"/>
                <w:color w:val="000000"/>
                <w:sz w:val="24"/>
                <w:szCs w:val="24"/>
                <w:lang w:val="ro-RO" w:eastAsia="ro-RO"/>
              </w:rPr>
              <w:lastRenderedPageBreak/>
              <w:t>acest sector.</w:t>
            </w:r>
          </w:p>
        </w:tc>
      </w:tr>
      <w:tr w:rsidR="001B7BBC" w:rsidRPr="00345EFE" w:rsidTr="00AE2AC6">
        <w:tc>
          <w:tcPr>
            <w:tcW w:w="567" w:type="dxa"/>
            <w:gridSpan w:val="2"/>
          </w:tcPr>
          <w:p w:rsidR="001B7BBC" w:rsidRPr="00345EFE" w:rsidRDefault="001B7BBC" w:rsidP="00AE2AC6">
            <w:pPr>
              <w:spacing w:after="120"/>
              <w:rPr>
                <w:lang w:val="ro-RO"/>
              </w:rPr>
            </w:pPr>
          </w:p>
        </w:tc>
        <w:tc>
          <w:tcPr>
            <w:tcW w:w="9621" w:type="dxa"/>
            <w:gridSpan w:val="2"/>
          </w:tcPr>
          <w:p w:rsidR="001B7BBC" w:rsidRPr="00211C60" w:rsidRDefault="001B7BBC" w:rsidP="00AE2AC6">
            <w:pPr>
              <w:pStyle w:val="160"/>
              <w:numPr>
                <w:ilvl w:val="0"/>
                <w:numId w:val="4"/>
              </w:numPr>
              <w:shd w:val="clear" w:color="auto" w:fill="auto"/>
              <w:tabs>
                <w:tab w:val="left" w:pos="573"/>
                <w:tab w:val="left" w:pos="1206"/>
              </w:tabs>
              <w:spacing w:after="120" w:line="240" w:lineRule="auto"/>
              <w:jc w:val="left"/>
              <w:rPr>
                <w:rStyle w:val="152"/>
                <w:rFonts w:ascii="Times New Roman" w:hAnsi="Times New Roman" w:cs="Times New Roman"/>
                <w:b w:val="0"/>
                <w:bCs w:val="0"/>
                <w:sz w:val="24"/>
                <w:szCs w:val="24"/>
                <w:shd w:val="clear" w:color="auto" w:fill="auto"/>
                <w:lang w:val="ro-RO"/>
              </w:rPr>
            </w:pPr>
            <w:r w:rsidRPr="00345EFE">
              <w:rPr>
                <w:rStyle w:val="161"/>
                <w:rFonts w:ascii="Times New Roman" w:hAnsi="Times New Roman" w:cs="Times New Roman"/>
                <w:i w:val="0"/>
                <w:iCs w:val="0"/>
                <w:color w:val="000000"/>
                <w:sz w:val="24"/>
                <w:szCs w:val="24"/>
                <w:lang w:val="ro-RO" w:eastAsia="ro-RO"/>
              </w:rPr>
              <w:t xml:space="preserve">La pct. 80 din proiectul Regulamentului, considerăm oportun după sintagma </w:t>
            </w:r>
            <w:r w:rsidRPr="00345EFE">
              <w:rPr>
                <w:rStyle w:val="16"/>
                <w:rFonts w:ascii="Times New Roman" w:hAnsi="Times New Roman" w:cs="Times New Roman"/>
                <w:i/>
                <w:iCs/>
                <w:color w:val="000000"/>
                <w:sz w:val="24"/>
                <w:szCs w:val="24"/>
                <w:lang w:val="ro-RO" w:eastAsia="ro-RO"/>
              </w:rPr>
              <w:t>„Agenția Națională pentru Reglementare în Energetică",</w:t>
            </w:r>
            <w:r w:rsidRPr="00345EFE">
              <w:rPr>
                <w:rStyle w:val="161"/>
                <w:rFonts w:ascii="Times New Roman" w:hAnsi="Times New Roman" w:cs="Times New Roman"/>
                <w:i w:val="0"/>
                <w:iCs w:val="0"/>
                <w:color w:val="000000"/>
                <w:sz w:val="24"/>
                <w:szCs w:val="24"/>
                <w:lang w:val="ro-RO" w:eastAsia="ro-RO"/>
              </w:rPr>
              <w:t xml:space="preserve"> de exclus sintagma </w:t>
            </w:r>
            <w:r w:rsidRPr="00345EFE">
              <w:rPr>
                <w:rStyle w:val="16"/>
                <w:rFonts w:ascii="Times New Roman" w:hAnsi="Times New Roman" w:cs="Times New Roman"/>
                <w:i/>
                <w:iCs/>
                <w:color w:val="000000"/>
                <w:sz w:val="24"/>
                <w:szCs w:val="24"/>
                <w:lang w:val="ro-RO" w:eastAsia="ro-RO"/>
              </w:rPr>
              <w:t>„cu alte autorități publice, precum şi cu autoritățile publice locale”,</w:t>
            </w:r>
            <w:r w:rsidRPr="00345EFE">
              <w:rPr>
                <w:rStyle w:val="161"/>
                <w:rFonts w:ascii="Times New Roman" w:hAnsi="Times New Roman" w:cs="Times New Roman"/>
                <w:i w:val="0"/>
                <w:iCs w:val="0"/>
                <w:color w:val="000000"/>
                <w:sz w:val="24"/>
                <w:szCs w:val="24"/>
                <w:lang w:val="ro-RO" w:eastAsia="ro-RO"/>
              </w:rPr>
              <w:t xml:space="preserve"> </w:t>
            </w:r>
            <w:r w:rsidRPr="00345EFE">
              <w:rPr>
                <w:rStyle w:val="162"/>
                <w:rFonts w:ascii="Times New Roman" w:hAnsi="Times New Roman" w:cs="Times New Roman"/>
                <w:i w:val="0"/>
                <w:iCs w:val="0"/>
                <w:color w:val="000000"/>
                <w:sz w:val="24"/>
                <w:szCs w:val="24"/>
                <w:lang w:val="ro-RO" w:eastAsia="ro-RO"/>
              </w:rPr>
              <w:t xml:space="preserve">iar în continuare după text. </w:t>
            </w:r>
            <w:r w:rsidRPr="00345EFE">
              <w:rPr>
                <w:rStyle w:val="15"/>
                <w:rFonts w:ascii="Times New Roman" w:hAnsi="Times New Roman" w:cs="Times New Roman"/>
                <w:i w:val="0"/>
                <w:color w:val="000000"/>
                <w:sz w:val="24"/>
                <w:szCs w:val="24"/>
                <w:lang w:val="ro-RO" w:eastAsia="ro-RO"/>
              </w:rPr>
              <w:t xml:space="preserve">În opinia Agenției, sintagma solicitată de a fi exclusă, se conține mai sus, în </w:t>
            </w:r>
            <w:r w:rsidR="00017836" w:rsidRPr="00345EFE">
              <w:rPr>
                <w:rStyle w:val="15"/>
                <w:rFonts w:ascii="Times New Roman" w:hAnsi="Times New Roman" w:cs="Times New Roman"/>
                <w:i w:val="0"/>
                <w:color w:val="000000"/>
                <w:sz w:val="24"/>
                <w:szCs w:val="24"/>
                <w:lang w:val="ro-RO" w:eastAsia="ro-RO"/>
              </w:rPr>
              <w:t>aceeași</w:t>
            </w:r>
            <w:r w:rsidRPr="00345EFE">
              <w:rPr>
                <w:rStyle w:val="15"/>
                <w:rFonts w:ascii="Times New Roman" w:hAnsi="Times New Roman" w:cs="Times New Roman"/>
                <w:i w:val="0"/>
                <w:color w:val="000000"/>
                <w:sz w:val="24"/>
                <w:szCs w:val="24"/>
                <w:lang w:val="ro-RO" w:eastAsia="ro-RO"/>
              </w:rPr>
              <w:t xml:space="preserve"> propoziție a </w:t>
            </w:r>
            <w:r w:rsidR="00017836" w:rsidRPr="00345EFE">
              <w:rPr>
                <w:rStyle w:val="15"/>
                <w:rFonts w:ascii="Times New Roman" w:hAnsi="Times New Roman" w:cs="Times New Roman"/>
                <w:i w:val="0"/>
                <w:color w:val="000000"/>
                <w:sz w:val="24"/>
                <w:szCs w:val="24"/>
                <w:lang w:val="ro-RO" w:eastAsia="ro-RO"/>
              </w:rPr>
              <w:t>aceleași</w:t>
            </w:r>
            <w:r w:rsidRPr="00345EFE">
              <w:rPr>
                <w:rStyle w:val="15"/>
                <w:rFonts w:ascii="Times New Roman" w:hAnsi="Times New Roman" w:cs="Times New Roman"/>
                <w:i w:val="0"/>
                <w:color w:val="000000"/>
                <w:sz w:val="24"/>
                <w:szCs w:val="24"/>
                <w:lang w:val="ro-RO" w:eastAsia="ro-RO"/>
              </w:rPr>
              <w:t xml:space="preserve"> norme.</w:t>
            </w:r>
          </w:p>
        </w:tc>
        <w:tc>
          <w:tcPr>
            <w:tcW w:w="5310" w:type="dxa"/>
          </w:tcPr>
          <w:p w:rsidR="001B7BBC" w:rsidRPr="00345EFE" w:rsidRDefault="002010F3" w:rsidP="00AE2AC6">
            <w:pPr>
              <w:spacing w:after="120"/>
              <w:rPr>
                <w:rStyle w:val="15"/>
                <w:rFonts w:ascii="Times New Roman" w:eastAsia="Calibri" w:hAnsi="Times New Roman" w:cs="Times New Roman"/>
                <w:b/>
                <w:color w:val="000000"/>
                <w:sz w:val="24"/>
                <w:szCs w:val="24"/>
                <w:lang w:val="ro-RO" w:eastAsia="ro-RO"/>
              </w:rPr>
            </w:pPr>
            <w:r>
              <w:rPr>
                <w:rStyle w:val="15"/>
                <w:rFonts w:ascii="Times New Roman" w:eastAsia="Calibri" w:hAnsi="Times New Roman" w:cs="Times New Roman"/>
                <w:b/>
                <w:color w:val="000000"/>
                <w:sz w:val="24"/>
                <w:szCs w:val="24"/>
                <w:lang w:val="ro-RO" w:eastAsia="ro-RO"/>
              </w:rPr>
              <w:t>S</w:t>
            </w:r>
            <w:r w:rsidR="001B7BBC" w:rsidRPr="00345EFE">
              <w:rPr>
                <w:rStyle w:val="15"/>
                <w:rFonts w:ascii="Times New Roman" w:eastAsia="Calibri" w:hAnsi="Times New Roman" w:cs="Times New Roman"/>
                <w:b/>
                <w:color w:val="000000"/>
                <w:sz w:val="24"/>
                <w:szCs w:val="24"/>
                <w:lang w:val="ro-RO" w:eastAsia="ro-RO"/>
              </w:rPr>
              <w:t>e acceptă</w:t>
            </w:r>
            <w:r w:rsidR="00A46A25">
              <w:rPr>
                <w:rStyle w:val="15"/>
                <w:rFonts w:ascii="Times New Roman" w:eastAsia="Calibri" w:hAnsi="Times New Roman" w:cs="Times New Roman"/>
                <w:b/>
                <w:color w:val="000000"/>
                <w:sz w:val="24"/>
                <w:szCs w:val="24"/>
                <w:lang w:val="ro-RO" w:eastAsia="ro-RO"/>
              </w:rPr>
              <w:t xml:space="preserve"> parțial</w:t>
            </w:r>
          </w:p>
          <w:p w:rsidR="001B7BBC" w:rsidRPr="00345EFE" w:rsidRDefault="00591659" w:rsidP="00AE2AC6">
            <w:pPr>
              <w:spacing w:after="120"/>
              <w:rPr>
                <w:rStyle w:val="15"/>
                <w:rFonts w:ascii="Times New Roman" w:eastAsia="Calibri" w:hAnsi="Times New Roman" w:cs="Times New Roman"/>
                <w:color w:val="000000"/>
                <w:sz w:val="24"/>
                <w:szCs w:val="24"/>
                <w:lang w:val="ro-RO" w:eastAsia="ro-RO"/>
              </w:rPr>
            </w:pPr>
            <w:r w:rsidRPr="00345EFE">
              <w:rPr>
                <w:rStyle w:val="15"/>
                <w:rFonts w:ascii="Times New Roman" w:eastAsia="Calibri" w:hAnsi="Times New Roman" w:cs="Times New Roman"/>
                <w:color w:val="000000"/>
                <w:sz w:val="24"/>
                <w:szCs w:val="24"/>
                <w:lang w:val="ro-RO" w:eastAsia="ro-RO"/>
              </w:rPr>
              <w:t>Prevederea</w:t>
            </w:r>
            <w:r w:rsidR="001B7BBC" w:rsidRPr="00345EFE">
              <w:rPr>
                <w:rStyle w:val="15"/>
                <w:rFonts w:ascii="Times New Roman" w:eastAsia="Calibri" w:hAnsi="Times New Roman" w:cs="Times New Roman"/>
                <w:color w:val="000000"/>
                <w:sz w:val="24"/>
                <w:szCs w:val="24"/>
                <w:lang w:val="ro-RO" w:eastAsia="ro-RO"/>
              </w:rPr>
              <w:t xml:space="preserve"> respectivă </w:t>
            </w:r>
            <w:r w:rsidR="003C17C1">
              <w:rPr>
                <w:rStyle w:val="15"/>
                <w:rFonts w:ascii="Times New Roman" w:eastAsia="Calibri" w:hAnsi="Times New Roman" w:cs="Times New Roman"/>
                <w:color w:val="000000"/>
                <w:sz w:val="24"/>
                <w:szCs w:val="24"/>
                <w:lang w:val="ro-RO" w:eastAsia="ro-RO"/>
              </w:rPr>
              <w:t xml:space="preserve">a fost exclusă pentru a nu dubla prevederile din art. 107, alin. (3) din Legea cu privire la gazele naturale. </w:t>
            </w:r>
            <w:r w:rsidR="00A46A25">
              <w:rPr>
                <w:rStyle w:val="15"/>
                <w:rFonts w:ascii="Times New Roman" w:eastAsia="Calibri" w:hAnsi="Times New Roman" w:cs="Times New Roman"/>
                <w:color w:val="000000"/>
                <w:sz w:val="24"/>
                <w:szCs w:val="24"/>
                <w:lang w:val="ro-RO" w:eastAsia="ro-RO"/>
              </w:rPr>
              <w:t xml:space="preserve"> </w:t>
            </w:r>
          </w:p>
          <w:p w:rsidR="001B7BBC" w:rsidRPr="00345EFE" w:rsidRDefault="001B7BBC" w:rsidP="00AE2AC6">
            <w:pPr>
              <w:spacing w:after="120"/>
              <w:rPr>
                <w:rStyle w:val="15"/>
                <w:rFonts w:ascii="Times New Roman" w:eastAsia="Calibri" w:hAnsi="Times New Roman" w:cs="Times New Roman"/>
                <w:b/>
                <w:color w:val="000000"/>
                <w:sz w:val="24"/>
                <w:szCs w:val="24"/>
                <w:lang w:val="ro-RO" w:eastAsia="ro-RO"/>
              </w:rPr>
            </w:pPr>
          </w:p>
        </w:tc>
      </w:tr>
      <w:tr w:rsidR="0024213B" w:rsidRPr="001A66A7" w:rsidTr="00AE2AC6">
        <w:tc>
          <w:tcPr>
            <w:tcW w:w="567" w:type="dxa"/>
            <w:gridSpan w:val="2"/>
          </w:tcPr>
          <w:p w:rsidR="0024213B" w:rsidRPr="00345EFE" w:rsidRDefault="0024213B" w:rsidP="00AE2AC6">
            <w:pPr>
              <w:spacing w:after="120"/>
              <w:jc w:val="center"/>
              <w:rPr>
                <w:lang w:val="ro-RO"/>
              </w:rPr>
            </w:pPr>
          </w:p>
        </w:tc>
        <w:tc>
          <w:tcPr>
            <w:tcW w:w="9621" w:type="dxa"/>
            <w:gridSpan w:val="2"/>
          </w:tcPr>
          <w:p w:rsidR="0024213B" w:rsidRPr="00345EFE" w:rsidRDefault="0024213B" w:rsidP="00AE2AC6">
            <w:pPr>
              <w:pStyle w:val="121"/>
              <w:shd w:val="clear" w:color="auto" w:fill="auto"/>
              <w:tabs>
                <w:tab w:val="left" w:pos="573"/>
                <w:tab w:val="left" w:pos="708"/>
              </w:tabs>
              <w:spacing w:before="0" w:after="120" w:line="240" w:lineRule="auto"/>
              <w:jc w:val="left"/>
              <w:rPr>
                <w:rFonts w:ascii="Times New Roman" w:hAnsi="Times New Roman" w:cs="Times New Roman"/>
                <w:sz w:val="24"/>
                <w:szCs w:val="24"/>
                <w:lang w:val="ro-RO"/>
              </w:rPr>
            </w:pPr>
            <w:r w:rsidRPr="00345EFE">
              <w:rPr>
                <w:rStyle w:val="120"/>
                <w:rFonts w:ascii="Times New Roman" w:hAnsi="Times New Roman" w:cs="Times New Roman"/>
                <w:b/>
                <w:bCs/>
                <w:color w:val="000000"/>
                <w:sz w:val="24"/>
                <w:szCs w:val="24"/>
                <w:lang w:val="ro-RO" w:eastAsia="ro-RO"/>
              </w:rPr>
              <w:t>La proiectul Planului de acțiuni pentru situații excepționale pe piața gazelor naturale</w:t>
            </w:r>
          </w:p>
          <w:p w:rsidR="0024213B" w:rsidRPr="00345EFE" w:rsidRDefault="0024213B" w:rsidP="00AE2AC6">
            <w:pPr>
              <w:pStyle w:val="121"/>
              <w:numPr>
                <w:ilvl w:val="0"/>
                <w:numId w:val="18"/>
              </w:numPr>
              <w:shd w:val="clear" w:color="auto" w:fill="auto"/>
              <w:tabs>
                <w:tab w:val="left" w:pos="573"/>
              </w:tabs>
              <w:spacing w:before="0" w:after="120" w:line="240" w:lineRule="auto"/>
              <w:jc w:val="left"/>
              <w:rPr>
                <w:rFonts w:ascii="Times New Roman" w:hAnsi="Times New Roman" w:cs="Times New Roman"/>
                <w:b w:val="0"/>
                <w:sz w:val="24"/>
                <w:szCs w:val="24"/>
                <w:lang w:val="ro-RO"/>
              </w:rPr>
            </w:pPr>
            <w:r w:rsidRPr="00345EFE">
              <w:rPr>
                <w:rStyle w:val="12"/>
                <w:rFonts w:ascii="Times New Roman" w:hAnsi="Times New Roman" w:cs="Times New Roman"/>
                <w:b/>
                <w:bCs/>
                <w:color w:val="000000"/>
                <w:sz w:val="24"/>
                <w:szCs w:val="24"/>
                <w:lang w:val="ro-RO" w:eastAsia="ro-RO"/>
              </w:rPr>
              <w:t xml:space="preserve">Considerăm oportună şi necesară excluderea din pct. 2 </w:t>
            </w:r>
            <w:r w:rsidRPr="00345EFE">
              <w:rPr>
                <w:rStyle w:val="122"/>
                <w:rFonts w:ascii="Times New Roman" w:hAnsi="Times New Roman" w:cs="Times New Roman"/>
                <w:b w:val="0"/>
                <w:bCs w:val="0"/>
                <w:color w:val="000000"/>
                <w:sz w:val="24"/>
                <w:szCs w:val="24"/>
                <w:lang w:val="ro-RO" w:eastAsia="ro-RO"/>
              </w:rPr>
              <w:t xml:space="preserve">a Hotărârii ANRE nr. 415 din </w:t>
            </w:r>
            <w:r w:rsidRPr="00345EFE">
              <w:rPr>
                <w:rStyle w:val="15"/>
                <w:rFonts w:ascii="Times New Roman" w:hAnsi="Times New Roman" w:cs="Times New Roman"/>
                <w:b w:val="0"/>
                <w:color w:val="000000"/>
                <w:sz w:val="24"/>
                <w:szCs w:val="24"/>
                <w:lang w:val="ro-RO" w:eastAsia="ro-RO"/>
              </w:rPr>
              <w:t>25 mai 2011 cu privire la aprobarea Regulamentului pentru furnizarea şi utilizarea gazelor naturale; Hotărârii ANRE nr. 416 din 9 iunie 2011 pentru aprobarea Regulamentului cu privire la calitatea serviciilor de transport şi de distribuție a gazelor naturale; Hotărârii ANRE nr. 375 din 13 mai 2010 cu privire la aprobarea Normelor tehnice a rețelelor de transport al gazelor naturale; Hotărârii ANRE nr. 192 din 22 septembrie 2005 cu privire la aprobarea Regulilor pieței gazelor naturale.</w:t>
            </w:r>
          </w:p>
          <w:p w:rsidR="0024213B" w:rsidRPr="00345EFE" w:rsidRDefault="0024213B" w:rsidP="00AE2AC6">
            <w:pPr>
              <w:pStyle w:val="151"/>
              <w:shd w:val="clear" w:color="auto" w:fill="auto"/>
              <w:tabs>
                <w:tab w:val="left" w:pos="573"/>
              </w:tabs>
              <w:spacing w:before="0" w:after="120" w:line="240" w:lineRule="auto"/>
              <w:jc w:val="left"/>
              <w:rPr>
                <w:rFonts w:ascii="Times New Roman" w:hAnsi="Times New Roman" w:cs="Times New Roman"/>
                <w:sz w:val="24"/>
                <w:szCs w:val="24"/>
                <w:lang w:val="ro-RO"/>
              </w:rPr>
            </w:pPr>
            <w:r w:rsidRPr="00345EFE">
              <w:rPr>
                <w:rStyle w:val="15"/>
                <w:rFonts w:ascii="Times New Roman" w:hAnsi="Times New Roman" w:cs="Times New Roman"/>
                <w:color w:val="000000"/>
                <w:sz w:val="24"/>
                <w:szCs w:val="24"/>
                <w:lang w:val="ro-RO" w:eastAsia="ro-RO"/>
              </w:rPr>
              <w:t>Or, nici una din normele actelor menționate nu prevede cum ar trebui să acționeze operatorii de sistem în situații excepționale pe piața gazelor naturale, dar reglementează activitatea operatorilor de sistem în condiții normale de funcționare.</w:t>
            </w:r>
          </w:p>
          <w:p w:rsidR="0024213B" w:rsidRPr="00345EFE" w:rsidRDefault="0024213B" w:rsidP="00AE2AC6">
            <w:pPr>
              <w:pStyle w:val="151"/>
              <w:shd w:val="clear" w:color="auto" w:fill="auto"/>
              <w:tabs>
                <w:tab w:val="left" w:pos="573"/>
              </w:tabs>
              <w:spacing w:before="0" w:after="120" w:line="240" w:lineRule="auto"/>
              <w:jc w:val="left"/>
              <w:rPr>
                <w:rFonts w:ascii="Times New Roman" w:hAnsi="Times New Roman" w:cs="Times New Roman"/>
                <w:sz w:val="24"/>
                <w:szCs w:val="24"/>
                <w:lang w:val="ro-RO"/>
              </w:rPr>
            </w:pPr>
            <w:r w:rsidRPr="00345EFE">
              <w:rPr>
                <w:rStyle w:val="15"/>
                <w:rFonts w:ascii="Times New Roman" w:hAnsi="Times New Roman" w:cs="Times New Roman"/>
                <w:color w:val="000000"/>
                <w:sz w:val="24"/>
                <w:szCs w:val="24"/>
                <w:lang w:val="ro-RO" w:eastAsia="ro-RO"/>
              </w:rPr>
              <w:t xml:space="preserve">Mai mult ca atât, potrivit art. 105, alin. (5) din Legea nr. 108 din 27.05.2016 cu privire la gazele naturale, pe perioada situațiilor excepționale pe piața gazelor naturale, măsurile întreprinse de operatorii sistemelor de transport, precum şi de ceilalți participanți la piața gazelor naturale, în conformitate cu Planul de acțiuni, </w:t>
            </w:r>
            <w:r w:rsidRPr="00345EFE">
              <w:rPr>
                <w:rStyle w:val="153"/>
                <w:rFonts w:ascii="Times New Roman" w:hAnsi="Times New Roman" w:cs="Times New Roman"/>
                <w:color w:val="000000"/>
                <w:sz w:val="24"/>
                <w:szCs w:val="24"/>
                <w:lang w:val="ro-RO" w:eastAsia="ro-RO"/>
              </w:rPr>
              <w:t>sunt obligatorii si prevalează în raport cu prevederile contractuale</w:t>
            </w:r>
            <w:r w:rsidRPr="00345EFE">
              <w:rPr>
                <w:rStyle w:val="15"/>
                <w:rFonts w:ascii="Times New Roman" w:hAnsi="Times New Roman" w:cs="Times New Roman"/>
                <w:color w:val="000000"/>
                <w:sz w:val="24"/>
                <w:szCs w:val="24"/>
                <w:lang w:val="ro-RO" w:eastAsia="ro-RO"/>
              </w:rPr>
              <w:t xml:space="preserve"> </w:t>
            </w:r>
            <w:r w:rsidRPr="00345EFE">
              <w:rPr>
                <w:rStyle w:val="153"/>
                <w:rFonts w:ascii="Times New Roman" w:hAnsi="Times New Roman" w:cs="Times New Roman"/>
                <w:color w:val="000000"/>
                <w:sz w:val="24"/>
                <w:szCs w:val="24"/>
                <w:lang w:val="ro-RO" w:eastAsia="ro-RO"/>
              </w:rPr>
              <w:t>si cu actele normative în domeniu</w:t>
            </w:r>
            <w:r w:rsidRPr="00345EFE">
              <w:rPr>
                <w:rStyle w:val="15"/>
                <w:rFonts w:ascii="Times New Roman" w:hAnsi="Times New Roman" w:cs="Times New Roman"/>
                <w:color w:val="000000"/>
                <w:sz w:val="24"/>
                <w:szCs w:val="24"/>
                <w:lang w:val="ro-RO" w:eastAsia="ro-RO"/>
              </w:rPr>
              <w:t>.</w:t>
            </w:r>
          </w:p>
          <w:p w:rsidR="0024213B" w:rsidRPr="00211C60" w:rsidRDefault="0024213B" w:rsidP="00AE2AC6">
            <w:pPr>
              <w:pStyle w:val="151"/>
              <w:shd w:val="clear" w:color="auto" w:fill="auto"/>
              <w:tabs>
                <w:tab w:val="left" w:pos="573"/>
              </w:tabs>
              <w:spacing w:before="0" w:after="120" w:line="240" w:lineRule="auto"/>
              <w:jc w:val="left"/>
              <w:rPr>
                <w:rFonts w:ascii="Times New Roman" w:hAnsi="Times New Roman" w:cs="Times New Roman"/>
                <w:color w:val="000000"/>
                <w:sz w:val="24"/>
                <w:szCs w:val="24"/>
                <w:shd w:val="clear" w:color="auto" w:fill="FFFFFF"/>
                <w:lang w:val="ro-RO" w:eastAsia="ro-RO"/>
              </w:rPr>
            </w:pPr>
            <w:r w:rsidRPr="00345EFE">
              <w:rPr>
                <w:rStyle w:val="15"/>
                <w:rFonts w:ascii="Times New Roman" w:hAnsi="Times New Roman" w:cs="Times New Roman"/>
                <w:color w:val="000000"/>
                <w:sz w:val="24"/>
                <w:szCs w:val="24"/>
                <w:lang w:val="ro-RO" w:eastAsia="ro-RO"/>
              </w:rPr>
              <w:t>Suplimentar, actele normative menționate urmează să fie abrogate pe parcursul anului 2018, cu aprobarea actelor normative noi, prevăzute de Legea nr. 108 din 27.05.2016 cu privire la gazele naturale.</w:t>
            </w:r>
          </w:p>
        </w:tc>
        <w:tc>
          <w:tcPr>
            <w:tcW w:w="5310" w:type="dxa"/>
          </w:tcPr>
          <w:p w:rsidR="0024213B" w:rsidRPr="00345EFE" w:rsidRDefault="0024213B" w:rsidP="00AE2AC6">
            <w:pPr>
              <w:spacing w:after="120"/>
              <w:jc w:val="both"/>
              <w:rPr>
                <w:rStyle w:val="15"/>
                <w:rFonts w:ascii="Times New Roman" w:eastAsia="Calibri" w:hAnsi="Times New Roman" w:cs="Times New Roman"/>
                <w:b/>
                <w:color w:val="000000"/>
                <w:sz w:val="24"/>
                <w:szCs w:val="24"/>
                <w:lang w:val="ro-RO" w:eastAsia="ro-RO"/>
              </w:rPr>
            </w:pPr>
            <w:r w:rsidRPr="00345EFE">
              <w:rPr>
                <w:rStyle w:val="15"/>
                <w:rFonts w:ascii="Times New Roman" w:eastAsia="Calibri" w:hAnsi="Times New Roman" w:cs="Times New Roman"/>
                <w:color w:val="000000"/>
                <w:sz w:val="24"/>
                <w:szCs w:val="24"/>
                <w:lang w:val="ro-RO" w:eastAsia="ro-RO"/>
              </w:rPr>
              <w:t xml:space="preserve"> </w:t>
            </w:r>
            <w:r w:rsidRPr="00345EFE">
              <w:rPr>
                <w:rStyle w:val="15"/>
                <w:rFonts w:ascii="Times New Roman" w:eastAsia="Calibri" w:hAnsi="Times New Roman" w:cs="Times New Roman"/>
                <w:b/>
                <w:color w:val="000000"/>
                <w:sz w:val="24"/>
                <w:szCs w:val="24"/>
                <w:lang w:val="ro-RO" w:eastAsia="ro-RO"/>
              </w:rPr>
              <w:t>Se acceptă</w:t>
            </w:r>
          </w:p>
          <w:p w:rsidR="0024213B" w:rsidRPr="00345EFE" w:rsidRDefault="0024213B" w:rsidP="00AE2AC6">
            <w:pPr>
              <w:pStyle w:val="151"/>
              <w:shd w:val="clear" w:color="auto" w:fill="auto"/>
              <w:spacing w:before="0" w:after="120" w:line="240" w:lineRule="auto"/>
              <w:rPr>
                <w:rStyle w:val="15"/>
                <w:rFonts w:ascii="Times New Roman" w:hAnsi="Times New Roman" w:cs="Times New Roman"/>
                <w:color w:val="000000"/>
                <w:sz w:val="24"/>
                <w:szCs w:val="24"/>
                <w:lang w:val="ro-RO" w:eastAsia="ro-RO"/>
              </w:rPr>
            </w:pPr>
            <w:r w:rsidRPr="00345EFE">
              <w:rPr>
                <w:rStyle w:val="15"/>
                <w:rFonts w:ascii="Times New Roman" w:hAnsi="Times New Roman" w:cs="Times New Roman"/>
                <w:color w:val="000000"/>
                <w:sz w:val="24"/>
                <w:szCs w:val="24"/>
                <w:lang w:val="ro-RO" w:eastAsia="ro-RO"/>
              </w:rPr>
              <w:t>Pentru motivul că actele normative menționate urmează să fie abrogate pe parcursul anului 2018, cu aprobarea actelor normative noi, prevăzute de Legea nr. 108 din 27.05.2016</w:t>
            </w:r>
            <w:r w:rsidR="00211C60">
              <w:rPr>
                <w:rStyle w:val="15"/>
                <w:rFonts w:ascii="Times New Roman" w:hAnsi="Times New Roman" w:cs="Times New Roman"/>
                <w:color w:val="000000"/>
                <w:sz w:val="24"/>
                <w:szCs w:val="24"/>
                <w:lang w:val="ro-RO" w:eastAsia="ro-RO"/>
              </w:rPr>
              <w:t xml:space="preserve"> cu privire la gazele naturale.</w:t>
            </w:r>
          </w:p>
          <w:p w:rsidR="0024213B" w:rsidRPr="00345EFE" w:rsidRDefault="0024213B" w:rsidP="00AE2AC6">
            <w:pPr>
              <w:spacing w:after="120"/>
              <w:rPr>
                <w:rStyle w:val="15"/>
                <w:rFonts w:ascii="Times New Roman" w:eastAsia="Calibri" w:hAnsi="Times New Roman" w:cs="Times New Roman"/>
                <w:color w:val="000000"/>
                <w:sz w:val="24"/>
                <w:szCs w:val="24"/>
                <w:lang w:val="ro-RO" w:eastAsia="ro-RO"/>
              </w:rPr>
            </w:pPr>
          </w:p>
          <w:p w:rsidR="0024213B" w:rsidRPr="00345EFE" w:rsidRDefault="0024213B" w:rsidP="00AE2AC6">
            <w:pPr>
              <w:spacing w:after="120"/>
              <w:rPr>
                <w:rStyle w:val="15"/>
                <w:rFonts w:ascii="Times New Roman" w:eastAsia="Calibri" w:hAnsi="Times New Roman" w:cs="Times New Roman"/>
                <w:color w:val="000000"/>
                <w:sz w:val="24"/>
                <w:szCs w:val="24"/>
                <w:lang w:val="ro-RO" w:eastAsia="ro-RO"/>
              </w:rPr>
            </w:pPr>
          </w:p>
          <w:p w:rsidR="0024213B" w:rsidRPr="00345EFE" w:rsidRDefault="0024213B" w:rsidP="00AE2AC6">
            <w:pPr>
              <w:spacing w:after="120"/>
              <w:rPr>
                <w:rStyle w:val="15"/>
                <w:rFonts w:ascii="Times New Roman" w:eastAsia="Calibri" w:hAnsi="Times New Roman" w:cs="Times New Roman"/>
                <w:color w:val="000000"/>
                <w:sz w:val="24"/>
                <w:szCs w:val="24"/>
                <w:lang w:val="ro-RO" w:eastAsia="ro-RO"/>
              </w:rPr>
            </w:pPr>
          </w:p>
          <w:p w:rsidR="0024213B" w:rsidRPr="00345EFE" w:rsidRDefault="0024213B" w:rsidP="00AE2AC6">
            <w:pPr>
              <w:spacing w:after="120"/>
              <w:rPr>
                <w:rStyle w:val="15"/>
                <w:rFonts w:ascii="Times New Roman" w:eastAsia="Calibri" w:hAnsi="Times New Roman" w:cs="Times New Roman"/>
                <w:color w:val="000000"/>
                <w:sz w:val="24"/>
                <w:szCs w:val="24"/>
                <w:lang w:val="ro-RO" w:eastAsia="ro-RO"/>
              </w:rPr>
            </w:pPr>
          </w:p>
          <w:p w:rsidR="0024213B" w:rsidRPr="00345EFE" w:rsidRDefault="0024213B" w:rsidP="00AE2AC6">
            <w:pPr>
              <w:spacing w:after="120"/>
              <w:rPr>
                <w:rStyle w:val="15"/>
                <w:rFonts w:ascii="Times New Roman" w:eastAsia="Calibri" w:hAnsi="Times New Roman" w:cs="Times New Roman"/>
                <w:color w:val="000000"/>
                <w:sz w:val="24"/>
                <w:szCs w:val="24"/>
                <w:lang w:val="ro-RO" w:eastAsia="ro-RO"/>
              </w:rPr>
            </w:pPr>
          </w:p>
          <w:p w:rsidR="0024213B" w:rsidRPr="00345EFE" w:rsidRDefault="0024213B" w:rsidP="00AE2AC6">
            <w:pPr>
              <w:spacing w:after="120"/>
              <w:rPr>
                <w:rStyle w:val="15"/>
                <w:rFonts w:ascii="Times New Roman" w:eastAsia="Calibri" w:hAnsi="Times New Roman" w:cs="Times New Roman"/>
                <w:color w:val="000000"/>
                <w:sz w:val="24"/>
                <w:szCs w:val="24"/>
                <w:lang w:val="ro-RO" w:eastAsia="ro-RO"/>
              </w:rPr>
            </w:pPr>
          </w:p>
          <w:p w:rsidR="0024213B" w:rsidRPr="00345EFE" w:rsidRDefault="0024213B" w:rsidP="00AE2AC6">
            <w:pPr>
              <w:spacing w:after="120"/>
              <w:rPr>
                <w:rStyle w:val="15"/>
                <w:rFonts w:ascii="Times New Roman" w:eastAsia="Calibri" w:hAnsi="Times New Roman" w:cs="Times New Roman"/>
                <w:color w:val="000000"/>
                <w:sz w:val="24"/>
                <w:szCs w:val="24"/>
                <w:lang w:val="ro-RO" w:eastAsia="ro-RO"/>
              </w:rPr>
            </w:pPr>
          </w:p>
          <w:p w:rsidR="0024213B" w:rsidRPr="00345EFE" w:rsidRDefault="0024213B" w:rsidP="00AE2AC6">
            <w:pPr>
              <w:spacing w:after="120"/>
              <w:rPr>
                <w:rStyle w:val="15"/>
                <w:rFonts w:ascii="Times New Roman" w:eastAsia="Calibri" w:hAnsi="Times New Roman" w:cs="Times New Roman"/>
                <w:color w:val="000000"/>
                <w:sz w:val="24"/>
                <w:szCs w:val="24"/>
                <w:lang w:val="ro-RO" w:eastAsia="ro-RO"/>
              </w:rPr>
            </w:pPr>
          </w:p>
          <w:p w:rsidR="0024213B" w:rsidRPr="00345EFE" w:rsidRDefault="0024213B" w:rsidP="00AE2AC6">
            <w:pPr>
              <w:spacing w:after="120"/>
              <w:rPr>
                <w:rStyle w:val="15"/>
                <w:rFonts w:ascii="Times New Roman" w:eastAsia="Calibri" w:hAnsi="Times New Roman" w:cs="Times New Roman"/>
                <w:color w:val="000000"/>
                <w:sz w:val="24"/>
                <w:szCs w:val="24"/>
                <w:lang w:val="ro-RO" w:eastAsia="ro-RO"/>
              </w:rPr>
            </w:pPr>
          </w:p>
          <w:p w:rsidR="0024213B" w:rsidRPr="00345EFE" w:rsidRDefault="0024213B" w:rsidP="00AE2AC6">
            <w:pPr>
              <w:spacing w:after="120"/>
              <w:rPr>
                <w:rStyle w:val="15"/>
                <w:rFonts w:ascii="Times New Roman" w:eastAsia="Calibri" w:hAnsi="Times New Roman" w:cs="Times New Roman"/>
                <w:color w:val="000000"/>
                <w:sz w:val="24"/>
                <w:szCs w:val="24"/>
                <w:lang w:val="ro-RO" w:eastAsia="ro-RO"/>
              </w:rPr>
            </w:pPr>
          </w:p>
        </w:tc>
      </w:tr>
      <w:tr w:rsidR="0024213B" w:rsidRPr="001A66A7" w:rsidTr="00AE2AC6">
        <w:tc>
          <w:tcPr>
            <w:tcW w:w="567" w:type="dxa"/>
            <w:gridSpan w:val="2"/>
          </w:tcPr>
          <w:p w:rsidR="0024213B" w:rsidRPr="00345EFE" w:rsidRDefault="0024213B" w:rsidP="00AE2AC6">
            <w:pPr>
              <w:spacing w:after="120"/>
              <w:jc w:val="center"/>
              <w:rPr>
                <w:lang w:val="ro-RO"/>
              </w:rPr>
            </w:pPr>
          </w:p>
        </w:tc>
        <w:tc>
          <w:tcPr>
            <w:tcW w:w="9621" w:type="dxa"/>
            <w:gridSpan w:val="2"/>
          </w:tcPr>
          <w:p w:rsidR="0024213B" w:rsidRPr="00345EFE" w:rsidRDefault="0024213B" w:rsidP="00AE2AC6">
            <w:pPr>
              <w:pStyle w:val="121"/>
              <w:numPr>
                <w:ilvl w:val="0"/>
                <w:numId w:val="18"/>
              </w:numPr>
              <w:shd w:val="clear" w:color="auto" w:fill="auto"/>
              <w:tabs>
                <w:tab w:val="left" w:pos="432"/>
              </w:tabs>
              <w:spacing w:before="0" w:after="120" w:line="240" w:lineRule="auto"/>
              <w:jc w:val="left"/>
              <w:rPr>
                <w:rFonts w:ascii="Times New Roman" w:hAnsi="Times New Roman" w:cs="Times New Roman"/>
                <w:sz w:val="24"/>
                <w:szCs w:val="24"/>
                <w:lang w:val="ro-RO"/>
              </w:rPr>
            </w:pPr>
            <w:r w:rsidRPr="00345EFE">
              <w:rPr>
                <w:rStyle w:val="12"/>
                <w:rFonts w:ascii="Times New Roman" w:hAnsi="Times New Roman" w:cs="Times New Roman"/>
                <w:b/>
                <w:bCs/>
                <w:color w:val="000000"/>
                <w:sz w:val="24"/>
                <w:szCs w:val="24"/>
                <w:lang w:val="ro-RO" w:eastAsia="ro-RO"/>
              </w:rPr>
              <w:t xml:space="preserve">La capitolul 2.2.1. „Rețelele de transport al gazelor naturale”, pct. 10, alin. 4, de expus în următoarea redacție: </w:t>
            </w:r>
            <w:r w:rsidRPr="00345EFE">
              <w:rPr>
                <w:rStyle w:val="122"/>
                <w:rFonts w:ascii="Times New Roman" w:hAnsi="Times New Roman" w:cs="Times New Roman"/>
                <w:b w:val="0"/>
                <w:bCs w:val="0"/>
                <w:color w:val="000000"/>
                <w:sz w:val="24"/>
                <w:szCs w:val="24"/>
                <w:lang w:val="ro-RO" w:eastAsia="ro-RO"/>
              </w:rPr>
              <w:t xml:space="preserve">„• 5 </w:t>
            </w:r>
            <w:r w:rsidRPr="00345EFE">
              <w:rPr>
                <w:rStyle w:val="1220"/>
                <w:rFonts w:ascii="Times New Roman" w:hAnsi="Times New Roman" w:cs="Times New Roman"/>
                <w:b w:val="0"/>
                <w:bCs w:val="0"/>
                <w:color w:val="000000"/>
                <w:sz w:val="24"/>
                <w:szCs w:val="24"/>
                <w:lang w:val="ro-RO" w:eastAsia="ro-RO"/>
              </w:rPr>
              <w:t>stații de comprimare, din care 3 situate pe malul drept".</w:t>
            </w:r>
          </w:p>
          <w:p w:rsidR="0024213B" w:rsidRPr="00211C60" w:rsidRDefault="0024213B" w:rsidP="00AE2AC6">
            <w:pPr>
              <w:pStyle w:val="151"/>
              <w:shd w:val="clear" w:color="auto" w:fill="auto"/>
              <w:tabs>
                <w:tab w:val="left" w:pos="432"/>
              </w:tabs>
              <w:spacing w:before="0" w:after="120" w:line="240" w:lineRule="auto"/>
              <w:jc w:val="left"/>
              <w:rPr>
                <w:rStyle w:val="120"/>
                <w:rFonts w:ascii="Times New Roman" w:hAnsi="Times New Roman" w:cs="Times New Roman"/>
                <w:b w:val="0"/>
                <w:bCs w:val="0"/>
                <w:sz w:val="24"/>
                <w:szCs w:val="24"/>
                <w:u w:val="none"/>
                <w:shd w:val="clear" w:color="auto" w:fill="auto"/>
                <w:lang w:val="ro-RO"/>
              </w:rPr>
            </w:pPr>
            <w:r w:rsidRPr="00345EFE">
              <w:rPr>
                <w:rStyle w:val="15"/>
                <w:rFonts w:ascii="Times New Roman" w:hAnsi="Times New Roman" w:cs="Times New Roman"/>
                <w:color w:val="000000"/>
                <w:sz w:val="24"/>
                <w:szCs w:val="24"/>
                <w:lang w:val="ro-RO" w:eastAsia="ro-RO"/>
              </w:rPr>
              <w:t>în opinia Agenției, enumerarea acestor stații şi indicarea capacității lor de productivitate, nu este oportună şi necesară.</w:t>
            </w:r>
          </w:p>
        </w:tc>
        <w:tc>
          <w:tcPr>
            <w:tcW w:w="5310" w:type="dxa"/>
          </w:tcPr>
          <w:p w:rsidR="0024213B" w:rsidRPr="00345EFE" w:rsidRDefault="0024213B" w:rsidP="00AE2AC6">
            <w:pPr>
              <w:spacing w:after="120"/>
              <w:rPr>
                <w:rStyle w:val="15"/>
                <w:rFonts w:ascii="Times New Roman" w:eastAsia="Calibri" w:hAnsi="Times New Roman" w:cs="Times New Roman"/>
                <w:b/>
                <w:color w:val="000000"/>
                <w:sz w:val="24"/>
                <w:szCs w:val="24"/>
                <w:lang w:val="ro-RO" w:eastAsia="ro-RO"/>
              </w:rPr>
            </w:pPr>
            <w:r w:rsidRPr="00345EFE">
              <w:rPr>
                <w:rStyle w:val="15"/>
                <w:rFonts w:ascii="Times New Roman" w:eastAsia="Calibri" w:hAnsi="Times New Roman" w:cs="Times New Roman"/>
                <w:b/>
                <w:color w:val="000000"/>
                <w:sz w:val="24"/>
                <w:szCs w:val="24"/>
                <w:lang w:val="ro-RO" w:eastAsia="ro-RO"/>
              </w:rPr>
              <w:t xml:space="preserve">Se acceptă </w:t>
            </w:r>
          </w:p>
          <w:p w:rsidR="0024213B" w:rsidRPr="00345EFE" w:rsidRDefault="0024213B" w:rsidP="00AE2AC6">
            <w:pPr>
              <w:spacing w:after="120"/>
              <w:rPr>
                <w:rStyle w:val="15"/>
                <w:rFonts w:ascii="Times New Roman" w:eastAsia="Calibri" w:hAnsi="Times New Roman" w:cs="Times New Roman"/>
                <w:color w:val="000000"/>
                <w:sz w:val="24"/>
                <w:szCs w:val="24"/>
                <w:lang w:val="ro-RO" w:eastAsia="ro-RO"/>
              </w:rPr>
            </w:pPr>
            <w:r w:rsidRPr="00345EFE">
              <w:rPr>
                <w:rStyle w:val="15"/>
                <w:rFonts w:ascii="Times New Roman" w:eastAsia="Calibri" w:hAnsi="Times New Roman" w:cs="Times New Roman"/>
                <w:color w:val="000000"/>
                <w:sz w:val="24"/>
                <w:szCs w:val="24"/>
                <w:lang w:val="ro-RO" w:eastAsia="ro-RO"/>
              </w:rPr>
              <w:t>A se vedea cap. II, secț</w:t>
            </w:r>
            <w:r w:rsidR="00211C60">
              <w:rPr>
                <w:rStyle w:val="15"/>
                <w:rFonts w:ascii="Times New Roman" w:eastAsia="Calibri" w:hAnsi="Times New Roman" w:cs="Times New Roman"/>
                <w:color w:val="000000"/>
                <w:sz w:val="24"/>
                <w:szCs w:val="24"/>
                <w:lang w:val="ro-RO" w:eastAsia="ro-RO"/>
              </w:rPr>
              <w:t>iunea 2.1., pct. 4 din Anex</w:t>
            </w:r>
            <w:r w:rsidR="00815B1A">
              <w:rPr>
                <w:rStyle w:val="15"/>
                <w:rFonts w:ascii="Times New Roman" w:eastAsia="Calibri" w:hAnsi="Times New Roman" w:cs="Times New Roman"/>
                <w:color w:val="000000"/>
                <w:sz w:val="24"/>
                <w:szCs w:val="24"/>
                <w:lang w:val="ro-RO" w:eastAsia="ro-RO"/>
              </w:rPr>
              <w:t>a la Planul de acțiuni</w:t>
            </w:r>
            <w:r w:rsidR="00A03E87">
              <w:rPr>
                <w:rStyle w:val="15"/>
                <w:rFonts w:ascii="Times New Roman" w:eastAsia="Calibri" w:hAnsi="Times New Roman" w:cs="Times New Roman"/>
                <w:color w:val="000000"/>
                <w:sz w:val="24"/>
                <w:szCs w:val="24"/>
                <w:lang w:val="ro-RO" w:eastAsia="ro-RO"/>
              </w:rPr>
              <w:t>, în redacție finală</w:t>
            </w:r>
            <w:r w:rsidR="00211C60">
              <w:rPr>
                <w:rStyle w:val="15"/>
                <w:rFonts w:ascii="Times New Roman" w:eastAsia="Calibri" w:hAnsi="Times New Roman" w:cs="Times New Roman"/>
                <w:color w:val="000000"/>
                <w:sz w:val="24"/>
                <w:szCs w:val="24"/>
                <w:lang w:val="ro-RO" w:eastAsia="ro-RO"/>
              </w:rPr>
              <w:t>.</w:t>
            </w:r>
          </w:p>
        </w:tc>
      </w:tr>
      <w:tr w:rsidR="0024213B" w:rsidRPr="001A66A7" w:rsidTr="00AE2AC6">
        <w:tc>
          <w:tcPr>
            <w:tcW w:w="567" w:type="dxa"/>
            <w:gridSpan w:val="2"/>
          </w:tcPr>
          <w:p w:rsidR="0024213B" w:rsidRPr="00345EFE" w:rsidRDefault="0024213B" w:rsidP="00AE2AC6">
            <w:pPr>
              <w:spacing w:after="120"/>
              <w:jc w:val="center"/>
              <w:rPr>
                <w:lang w:val="ro-RO"/>
              </w:rPr>
            </w:pPr>
          </w:p>
        </w:tc>
        <w:tc>
          <w:tcPr>
            <w:tcW w:w="9621" w:type="dxa"/>
            <w:gridSpan w:val="2"/>
          </w:tcPr>
          <w:p w:rsidR="0024213B" w:rsidRPr="00345EFE" w:rsidRDefault="0024213B" w:rsidP="00AE2AC6">
            <w:pPr>
              <w:pStyle w:val="121"/>
              <w:numPr>
                <w:ilvl w:val="0"/>
                <w:numId w:val="18"/>
              </w:numPr>
              <w:shd w:val="clear" w:color="auto" w:fill="auto"/>
              <w:tabs>
                <w:tab w:val="left" w:pos="432"/>
                <w:tab w:val="left" w:pos="1258"/>
              </w:tabs>
              <w:spacing w:before="0" w:after="120" w:line="240" w:lineRule="auto"/>
              <w:jc w:val="left"/>
              <w:rPr>
                <w:rFonts w:ascii="Times New Roman" w:hAnsi="Times New Roman" w:cs="Times New Roman"/>
                <w:sz w:val="24"/>
                <w:szCs w:val="24"/>
                <w:lang w:val="ro-RO"/>
              </w:rPr>
            </w:pPr>
            <w:r w:rsidRPr="00345EFE">
              <w:rPr>
                <w:rStyle w:val="12"/>
                <w:rFonts w:ascii="Times New Roman" w:hAnsi="Times New Roman" w:cs="Times New Roman"/>
                <w:b/>
                <w:bCs/>
                <w:color w:val="000000"/>
                <w:sz w:val="24"/>
                <w:szCs w:val="24"/>
                <w:lang w:val="ro-RO" w:eastAsia="ro-RO"/>
              </w:rPr>
              <w:t>în continuare, la pct. 11, alin. 6 de expus în următoarea redacție:</w:t>
            </w:r>
          </w:p>
          <w:p w:rsidR="0024213B" w:rsidRPr="00345EFE" w:rsidRDefault="0024213B" w:rsidP="00AE2AC6">
            <w:pPr>
              <w:pStyle w:val="160"/>
              <w:shd w:val="clear" w:color="auto" w:fill="auto"/>
              <w:tabs>
                <w:tab w:val="left" w:pos="432"/>
              </w:tabs>
              <w:spacing w:after="120" w:line="240" w:lineRule="auto"/>
              <w:jc w:val="left"/>
              <w:rPr>
                <w:rFonts w:ascii="Times New Roman" w:hAnsi="Times New Roman" w:cs="Times New Roman"/>
                <w:sz w:val="24"/>
                <w:szCs w:val="24"/>
                <w:lang w:val="ro-RO"/>
              </w:rPr>
            </w:pPr>
            <w:r w:rsidRPr="00345EFE">
              <w:rPr>
                <w:rStyle w:val="16"/>
                <w:rFonts w:ascii="Times New Roman" w:hAnsi="Times New Roman" w:cs="Times New Roman"/>
                <w:i/>
                <w:iCs/>
                <w:color w:val="000000"/>
                <w:sz w:val="24"/>
                <w:szCs w:val="24"/>
                <w:lang w:val="ro-RO" w:eastAsia="ro-RO"/>
              </w:rPr>
              <w:t xml:space="preserve">Odessa - </w:t>
            </w:r>
            <w:r w:rsidR="00017836" w:rsidRPr="00345EFE">
              <w:rPr>
                <w:rStyle w:val="16"/>
                <w:rFonts w:ascii="Times New Roman" w:hAnsi="Times New Roman" w:cs="Times New Roman"/>
                <w:i/>
                <w:iCs/>
                <w:color w:val="000000"/>
                <w:sz w:val="24"/>
                <w:szCs w:val="24"/>
                <w:lang w:val="ro-RO" w:eastAsia="ro-RO"/>
              </w:rPr>
              <w:t>Chișinău</w:t>
            </w:r>
            <w:r w:rsidRPr="00345EFE">
              <w:rPr>
                <w:rStyle w:val="16"/>
                <w:rFonts w:ascii="Times New Roman" w:hAnsi="Times New Roman" w:cs="Times New Roman"/>
                <w:i/>
                <w:iCs/>
                <w:color w:val="000000"/>
                <w:sz w:val="24"/>
                <w:szCs w:val="24"/>
                <w:lang w:val="ro-RO" w:eastAsia="ro-RO"/>
              </w:rPr>
              <w:t xml:space="preserve">, în exploatare din 1966, D 530 mm, de lungimea 44,0 km şi cu capacitatea </w:t>
            </w:r>
            <w:r w:rsidRPr="00345EFE">
              <w:rPr>
                <w:rStyle w:val="16"/>
                <w:rFonts w:ascii="Times New Roman" w:hAnsi="Times New Roman" w:cs="Times New Roman"/>
                <w:i/>
                <w:iCs/>
                <w:color w:val="000000"/>
                <w:sz w:val="24"/>
                <w:szCs w:val="24"/>
                <w:lang w:val="ro-RO" w:eastAsia="ro-RO"/>
              </w:rPr>
              <w:lastRenderedPageBreak/>
              <w:t>tehnică de transport de 1500 mii. m</w:t>
            </w:r>
            <w:r w:rsidRPr="00345EFE">
              <w:rPr>
                <w:rStyle w:val="16"/>
                <w:rFonts w:ascii="Times New Roman" w:hAnsi="Times New Roman" w:cs="Times New Roman"/>
                <w:i/>
                <w:iCs/>
                <w:color w:val="000000"/>
                <w:sz w:val="24"/>
                <w:szCs w:val="24"/>
                <w:vertAlign w:val="superscript"/>
                <w:lang w:val="ro-RO" w:eastAsia="ro-RO"/>
              </w:rPr>
              <w:t>3</w:t>
            </w:r>
            <w:r w:rsidRPr="00345EFE">
              <w:rPr>
                <w:rStyle w:val="16"/>
                <w:rFonts w:ascii="Times New Roman" w:hAnsi="Times New Roman" w:cs="Times New Roman"/>
                <w:i/>
                <w:iCs/>
                <w:color w:val="000000"/>
                <w:sz w:val="24"/>
                <w:szCs w:val="24"/>
                <w:lang w:val="ro-RO" w:eastAsia="ro-RO"/>
              </w:rPr>
              <w:t>/an;".</w:t>
            </w:r>
          </w:p>
          <w:p w:rsidR="0024213B" w:rsidRPr="00211C60" w:rsidRDefault="0024213B" w:rsidP="00AE2AC6">
            <w:pPr>
              <w:pStyle w:val="151"/>
              <w:shd w:val="clear" w:color="auto" w:fill="auto"/>
              <w:tabs>
                <w:tab w:val="left" w:pos="432"/>
              </w:tabs>
              <w:spacing w:before="0" w:after="120" w:line="240" w:lineRule="auto"/>
              <w:jc w:val="left"/>
              <w:rPr>
                <w:rStyle w:val="12"/>
                <w:rFonts w:ascii="Times New Roman" w:hAnsi="Times New Roman" w:cs="Times New Roman"/>
                <w:b w:val="0"/>
                <w:bCs w:val="0"/>
                <w:sz w:val="24"/>
                <w:szCs w:val="24"/>
                <w:shd w:val="clear" w:color="auto" w:fill="auto"/>
                <w:lang w:val="ro-RO"/>
              </w:rPr>
            </w:pPr>
            <w:r w:rsidRPr="00345EFE">
              <w:rPr>
                <w:rStyle w:val="15"/>
                <w:rFonts w:ascii="Times New Roman" w:hAnsi="Times New Roman" w:cs="Times New Roman"/>
                <w:color w:val="000000"/>
                <w:sz w:val="24"/>
                <w:szCs w:val="24"/>
                <w:lang w:val="ro-RO" w:eastAsia="ro-RO"/>
              </w:rPr>
              <w:t xml:space="preserve">Modificarea în cauză este oportună şi necesară, deoarece denumirea gazoductului, conform raportului T4 titularul de licență este </w:t>
            </w:r>
            <w:r w:rsidRPr="00345EFE">
              <w:rPr>
                <w:rStyle w:val="150"/>
                <w:rFonts w:ascii="Times New Roman" w:hAnsi="Times New Roman" w:cs="Times New Roman"/>
                <w:color w:val="000000"/>
                <w:sz w:val="24"/>
                <w:szCs w:val="24"/>
                <w:lang w:val="ro-RO" w:eastAsia="ro-RO"/>
              </w:rPr>
              <w:t>„Odessa-</w:t>
            </w:r>
            <w:r w:rsidR="00017836" w:rsidRPr="00345EFE">
              <w:rPr>
                <w:rStyle w:val="150"/>
                <w:rFonts w:ascii="Times New Roman" w:hAnsi="Times New Roman" w:cs="Times New Roman"/>
                <w:color w:val="000000"/>
                <w:sz w:val="24"/>
                <w:szCs w:val="24"/>
                <w:lang w:val="ro-RO" w:eastAsia="ro-RO"/>
              </w:rPr>
              <w:t>Chișinău</w:t>
            </w:r>
            <w:r w:rsidRPr="00345EFE">
              <w:rPr>
                <w:rStyle w:val="150"/>
                <w:rFonts w:ascii="Times New Roman" w:hAnsi="Times New Roman" w:cs="Times New Roman"/>
                <w:color w:val="000000"/>
                <w:sz w:val="24"/>
                <w:szCs w:val="24"/>
                <w:lang w:val="ro-RO" w:eastAsia="ro-RO"/>
              </w:rPr>
              <w:t>”.</w:t>
            </w:r>
            <w:r w:rsidRPr="00345EFE">
              <w:rPr>
                <w:rStyle w:val="152"/>
                <w:rFonts w:ascii="Times New Roman" w:hAnsi="Times New Roman" w:cs="Times New Roman"/>
                <w:color w:val="000000"/>
                <w:sz w:val="24"/>
                <w:szCs w:val="24"/>
                <w:lang w:val="ro-RO" w:eastAsia="ro-RO"/>
              </w:rPr>
              <w:t xml:space="preserve"> </w:t>
            </w:r>
            <w:r w:rsidRPr="00345EFE">
              <w:rPr>
                <w:rStyle w:val="15"/>
                <w:rFonts w:ascii="Times New Roman" w:hAnsi="Times New Roman" w:cs="Times New Roman"/>
                <w:color w:val="000000"/>
                <w:sz w:val="24"/>
                <w:szCs w:val="24"/>
                <w:lang w:val="ro-RO" w:eastAsia="ro-RO"/>
              </w:rPr>
              <w:t xml:space="preserve">Suplimentar, </w:t>
            </w:r>
            <w:r w:rsidR="00017836" w:rsidRPr="00345EFE">
              <w:rPr>
                <w:rStyle w:val="15"/>
                <w:rFonts w:ascii="Times New Roman" w:hAnsi="Times New Roman" w:cs="Times New Roman"/>
                <w:color w:val="000000"/>
                <w:sz w:val="24"/>
                <w:szCs w:val="24"/>
                <w:lang w:val="ro-RO" w:eastAsia="ro-RO"/>
              </w:rPr>
              <w:t>reieșind</w:t>
            </w:r>
            <w:r w:rsidRPr="00345EFE">
              <w:rPr>
                <w:rStyle w:val="15"/>
                <w:rFonts w:ascii="Times New Roman" w:hAnsi="Times New Roman" w:cs="Times New Roman"/>
                <w:color w:val="000000"/>
                <w:sz w:val="24"/>
                <w:szCs w:val="24"/>
                <w:lang w:val="ro-RO" w:eastAsia="ro-RO"/>
              </w:rPr>
              <w:t xml:space="preserve"> din informația de care dispune Agenția, lungimea gazoductului este de 44,0 km, dar nu 46,1 km, după cum este indicat în proiect.</w:t>
            </w:r>
          </w:p>
        </w:tc>
        <w:tc>
          <w:tcPr>
            <w:tcW w:w="5310" w:type="dxa"/>
          </w:tcPr>
          <w:p w:rsidR="0024213B" w:rsidRPr="00345EFE" w:rsidRDefault="0024213B" w:rsidP="00AE2AC6">
            <w:pPr>
              <w:spacing w:after="120"/>
              <w:rPr>
                <w:rStyle w:val="15"/>
                <w:rFonts w:ascii="Times New Roman" w:eastAsia="Calibri" w:hAnsi="Times New Roman" w:cs="Times New Roman"/>
                <w:b/>
                <w:color w:val="000000"/>
                <w:sz w:val="24"/>
                <w:szCs w:val="24"/>
                <w:lang w:val="ro-RO" w:eastAsia="ro-RO"/>
              </w:rPr>
            </w:pPr>
            <w:r w:rsidRPr="00345EFE">
              <w:rPr>
                <w:rStyle w:val="15"/>
                <w:rFonts w:ascii="Times New Roman" w:eastAsia="Calibri" w:hAnsi="Times New Roman" w:cs="Times New Roman"/>
                <w:b/>
                <w:color w:val="000000"/>
                <w:sz w:val="24"/>
                <w:szCs w:val="24"/>
                <w:lang w:val="ro-RO" w:eastAsia="ro-RO"/>
              </w:rPr>
              <w:lastRenderedPageBreak/>
              <w:t>Se acceptă</w:t>
            </w:r>
          </w:p>
          <w:p w:rsidR="0024213B" w:rsidRPr="00211C60" w:rsidRDefault="0024213B" w:rsidP="00AE2AC6">
            <w:pPr>
              <w:spacing w:after="120"/>
              <w:rPr>
                <w:rStyle w:val="15"/>
                <w:rFonts w:ascii="Times New Roman" w:eastAsia="Calibri" w:hAnsi="Times New Roman" w:cs="Times New Roman"/>
                <w:color w:val="000000"/>
                <w:sz w:val="24"/>
                <w:szCs w:val="24"/>
                <w:lang w:val="ro-RO" w:eastAsia="ro-RO"/>
              </w:rPr>
            </w:pPr>
            <w:r w:rsidRPr="00345EFE">
              <w:rPr>
                <w:rStyle w:val="15"/>
                <w:rFonts w:ascii="Times New Roman" w:eastAsia="Calibri" w:hAnsi="Times New Roman" w:cs="Times New Roman"/>
                <w:color w:val="000000"/>
                <w:sz w:val="24"/>
                <w:szCs w:val="24"/>
                <w:lang w:val="ro-RO" w:eastAsia="ro-RO"/>
              </w:rPr>
              <w:t>A se vedea cap. II, secț</w:t>
            </w:r>
            <w:r w:rsidR="00815B1A">
              <w:rPr>
                <w:rStyle w:val="15"/>
                <w:rFonts w:ascii="Times New Roman" w:eastAsia="Calibri" w:hAnsi="Times New Roman" w:cs="Times New Roman"/>
                <w:color w:val="000000"/>
                <w:sz w:val="24"/>
                <w:szCs w:val="24"/>
                <w:lang w:val="ro-RO" w:eastAsia="ro-RO"/>
              </w:rPr>
              <w:t xml:space="preserve">iunea 2.1., pct. 5 din Anexa </w:t>
            </w:r>
            <w:r w:rsidR="00815B1A">
              <w:rPr>
                <w:rStyle w:val="15"/>
                <w:rFonts w:ascii="Times New Roman" w:eastAsia="Calibri" w:hAnsi="Times New Roman" w:cs="Times New Roman"/>
                <w:color w:val="000000"/>
                <w:sz w:val="24"/>
                <w:szCs w:val="24"/>
                <w:lang w:val="ro-RO" w:eastAsia="ro-RO"/>
              </w:rPr>
              <w:lastRenderedPageBreak/>
              <w:t>la Planul de acțiuni</w:t>
            </w:r>
            <w:r w:rsidR="004E21C8">
              <w:rPr>
                <w:rStyle w:val="15"/>
                <w:rFonts w:ascii="Times New Roman" w:eastAsia="Calibri" w:hAnsi="Times New Roman" w:cs="Times New Roman"/>
                <w:color w:val="000000"/>
                <w:sz w:val="24"/>
                <w:szCs w:val="24"/>
                <w:lang w:val="ro-RO" w:eastAsia="ro-RO"/>
              </w:rPr>
              <w:t>, în redacție finală</w:t>
            </w:r>
            <w:r w:rsidR="00211C60">
              <w:rPr>
                <w:rStyle w:val="15"/>
                <w:rFonts w:ascii="Times New Roman" w:eastAsia="Calibri" w:hAnsi="Times New Roman" w:cs="Times New Roman"/>
                <w:color w:val="000000"/>
                <w:sz w:val="24"/>
                <w:szCs w:val="24"/>
                <w:lang w:val="ro-RO" w:eastAsia="ro-RO"/>
              </w:rPr>
              <w:t>.</w:t>
            </w:r>
          </w:p>
        </w:tc>
      </w:tr>
      <w:tr w:rsidR="0024213B" w:rsidRPr="001A66A7" w:rsidTr="00AE2AC6">
        <w:tc>
          <w:tcPr>
            <w:tcW w:w="567" w:type="dxa"/>
            <w:gridSpan w:val="2"/>
          </w:tcPr>
          <w:p w:rsidR="0024213B" w:rsidRPr="00345EFE" w:rsidRDefault="0024213B" w:rsidP="00AE2AC6">
            <w:pPr>
              <w:spacing w:after="120"/>
              <w:jc w:val="center"/>
              <w:rPr>
                <w:lang w:val="ro-RO"/>
              </w:rPr>
            </w:pPr>
          </w:p>
        </w:tc>
        <w:tc>
          <w:tcPr>
            <w:tcW w:w="9621" w:type="dxa"/>
            <w:gridSpan w:val="2"/>
          </w:tcPr>
          <w:p w:rsidR="0024213B" w:rsidRPr="00345EFE" w:rsidRDefault="0024213B" w:rsidP="00AE2AC6">
            <w:pPr>
              <w:pStyle w:val="121"/>
              <w:numPr>
                <w:ilvl w:val="0"/>
                <w:numId w:val="18"/>
              </w:numPr>
              <w:shd w:val="clear" w:color="auto" w:fill="auto"/>
              <w:tabs>
                <w:tab w:val="left" w:pos="432"/>
                <w:tab w:val="left" w:pos="1109"/>
              </w:tabs>
              <w:spacing w:before="0" w:after="120" w:line="240" w:lineRule="auto"/>
              <w:jc w:val="left"/>
              <w:rPr>
                <w:rFonts w:ascii="Times New Roman" w:hAnsi="Times New Roman" w:cs="Times New Roman"/>
                <w:sz w:val="24"/>
                <w:szCs w:val="24"/>
                <w:lang w:val="ro-RO"/>
              </w:rPr>
            </w:pPr>
            <w:r w:rsidRPr="00345EFE">
              <w:rPr>
                <w:rStyle w:val="12"/>
                <w:rFonts w:ascii="Times New Roman" w:hAnsi="Times New Roman" w:cs="Times New Roman"/>
                <w:b/>
                <w:bCs/>
                <w:color w:val="000000"/>
                <w:sz w:val="24"/>
                <w:szCs w:val="24"/>
                <w:lang w:val="ro-RO" w:eastAsia="ro-RO"/>
              </w:rPr>
              <w:t xml:space="preserve">La pct. 12, </w:t>
            </w:r>
            <w:r w:rsidRPr="00345EFE">
              <w:rPr>
                <w:rStyle w:val="122"/>
                <w:rFonts w:ascii="Times New Roman" w:hAnsi="Times New Roman" w:cs="Times New Roman"/>
                <w:b w:val="0"/>
                <w:bCs w:val="0"/>
                <w:color w:val="000000"/>
                <w:sz w:val="24"/>
                <w:szCs w:val="24"/>
                <w:lang w:val="ro-RO" w:eastAsia="ro-RO"/>
              </w:rPr>
              <w:t xml:space="preserve">cuvântul </w:t>
            </w:r>
            <w:r w:rsidRPr="00345EFE">
              <w:rPr>
                <w:rStyle w:val="1220"/>
                <w:rFonts w:ascii="Times New Roman" w:hAnsi="Times New Roman" w:cs="Times New Roman"/>
                <w:b w:val="0"/>
                <w:bCs w:val="0"/>
                <w:color w:val="000000"/>
                <w:sz w:val="24"/>
                <w:szCs w:val="24"/>
                <w:lang w:val="ro-RO" w:eastAsia="ro-RO"/>
              </w:rPr>
              <w:t>„compresare”</w:t>
            </w:r>
            <w:r w:rsidRPr="00345EFE">
              <w:rPr>
                <w:rStyle w:val="12"/>
                <w:rFonts w:ascii="Times New Roman" w:hAnsi="Times New Roman" w:cs="Times New Roman"/>
                <w:b/>
                <w:bCs/>
                <w:color w:val="000000"/>
                <w:sz w:val="24"/>
                <w:szCs w:val="24"/>
                <w:lang w:val="ro-RO" w:eastAsia="ro-RO"/>
              </w:rPr>
              <w:t>, de substituit cu cuvântul „</w:t>
            </w:r>
            <w:r w:rsidRPr="00345EFE">
              <w:rPr>
                <w:rStyle w:val="1220"/>
                <w:rFonts w:ascii="Times New Roman" w:hAnsi="Times New Roman" w:cs="Times New Roman"/>
                <w:b w:val="0"/>
                <w:bCs w:val="0"/>
                <w:color w:val="000000"/>
                <w:sz w:val="24"/>
                <w:szCs w:val="24"/>
                <w:lang w:val="ro-RO" w:eastAsia="ro-RO"/>
              </w:rPr>
              <w:t>comprimare</w:t>
            </w:r>
            <w:r w:rsidRPr="00345EFE">
              <w:rPr>
                <w:rStyle w:val="123"/>
                <w:rFonts w:ascii="Times New Roman" w:hAnsi="Times New Roman" w:cs="Times New Roman"/>
                <w:b/>
                <w:bCs/>
                <w:color w:val="000000"/>
                <w:sz w:val="24"/>
                <w:szCs w:val="24"/>
                <w:lang w:val="ro-RO" w:eastAsia="ro-RO"/>
              </w:rPr>
              <w:t>".</w:t>
            </w:r>
          </w:p>
          <w:p w:rsidR="0024213B" w:rsidRPr="00345EFE" w:rsidRDefault="0024213B" w:rsidP="00AE2AC6">
            <w:pPr>
              <w:pStyle w:val="151"/>
              <w:shd w:val="clear" w:color="auto" w:fill="auto"/>
              <w:tabs>
                <w:tab w:val="left" w:pos="432"/>
              </w:tabs>
              <w:spacing w:before="0" w:after="120" w:line="240" w:lineRule="auto"/>
              <w:jc w:val="left"/>
              <w:rPr>
                <w:rFonts w:ascii="Times New Roman" w:hAnsi="Times New Roman" w:cs="Times New Roman"/>
                <w:sz w:val="24"/>
                <w:szCs w:val="24"/>
                <w:lang w:val="ro-RO"/>
              </w:rPr>
            </w:pPr>
            <w:r w:rsidRPr="00345EFE">
              <w:rPr>
                <w:rStyle w:val="15"/>
                <w:rFonts w:ascii="Times New Roman" w:hAnsi="Times New Roman" w:cs="Times New Roman"/>
                <w:color w:val="000000"/>
                <w:sz w:val="24"/>
                <w:szCs w:val="24"/>
                <w:lang w:val="ro-RO" w:eastAsia="ro-RO"/>
              </w:rPr>
              <w:t>Modificarea în cauză este oportună, necesară, expune corect şi concret destinația stației</w:t>
            </w:r>
          </w:p>
          <w:p w:rsidR="0024213B" w:rsidRPr="00211C60" w:rsidRDefault="00017836" w:rsidP="00AE2AC6">
            <w:pPr>
              <w:pStyle w:val="151"/>
              <w:shd w:val="clear" w:color="auto" w:fill="auto"/>
              <w:tabs>
                <w:tab w:val="left" w:pos="432"/>
              </w:tabs>
              <w:spacing w:before="0" w:after="120" w:line="240" w:lineRule="auto"/>
              <w:jc w:val="left"/>
              <w:rPr>
                <w:rStyle w:val="12"/>
                <w:rFonts w:ascii="Times New Roman" w:hAnsi="Times New Roman" w:cs="Times New Roman"/>
                <w:b w:val="0"/>
                <w:bCs w:val="0"/>
                <w:sz w:val="24"/>
                <w:szCs w:val="24"/>
                <w:shd w:val="clear" w:color="auto" w:fill="auto"/>
                <w:lang w:val="ro-RO"/>
              </w:rPr>
            </w:pPr>
            <w:r w:rsidRPr="00345EFE">
              <w:rPr>
                <w:rStyle w:val="15"/>
                <w:rFonts w:ascii="Times New Roman" w:hAnsi="Times New Roman" w:cs="Times New Roman"/>
                <w:color w:val="000000"/>
                <w:sz w:val="24"/>
                <w:szCs w:val="24"/>
                <w:lang w:val="ro-RO" w:eastAsia="ro-RO"/>
              </w:rPr>
              <w:t>Vulcănești</w:t>
            </w:r>
            <w:r w:rsidR="0024213B" w:rsidRPr="00345EFE">
              <w:rPr>
                <w:rStyle w:val="15"/>
                <w:rFonts w:ascii="Times New Roman" w:hAnsi="Times New Roman" w:cs="Times New Roman"/>
                <w:color w:val="000000"/>
                <w:sz w:val="24"/>
                <w:szCs w:val="24"/>
                <w:lang w:val="ro-RO" w:eastAsia="ro-RO"/>
              </w:rPr>
              <w:t>, care nu este de „</w:t>
            </w:r>
            <w:r w:rsidR="0024213B" w:rsidRPr="00345EFE">
              <w:rPr>
                <w:rStyle w:val="150"/>
                <w:rFonts w:ascii="Times New Roman" w:hAnsi="Times New Roman" w:cs="Times New Roman"/>
                <w:color w:val="000000"/>
                <w:sz w:val="24"/>
                <w:szCs w:val="24"/>
                <w:lang w:val="ro-RO" w:eastAsia="ro-RO"/>
              </w:rPr>
              <w:t>compresare</w:t>
            </w:r>
            <w:r w:rsidR="0024213B" w:rsidRPr="00345EFE">
              <w:rPr>
                <w:rStyle w:val="15"/>
                <w:rFonts w:ascii="Times New Roman" w:hAnsi="Times New Roman" w:cs="Times New Roman"/>
                <w:color w:val="000000"/>
                <w:sz w:val="24"/>
                <w:szCs w:val="24"/>
                <w:lang w:val="ro-RO" w:eastAsia="ro-RO"/>
              </w:rPr>
              <w:t>”, dar de „</w:t>
            </w:r>
            <w:r w:rsidR="0024213B" w:rsidRPr="00345EFE">
              <w:rPr>
                <w:rStyle w:val="150"/>
                <w:rFonts w:ascii="Times New Roman" w:hAnsi="Times New Roman" w:cs="Times New Roman"/>
                <w:color w:val="000000"/>
                <w:sz w:val="24"/>
                <w:szCs w:val="24"/>
                <w:lang w:val="ro-RO" w:eastAsia="ro-RO"/>
              </w:rPr>
              <w:t>comprimare</w:t>
            </w:r>
            <w:r w:rsidR="0024213B" w:rsidRPr="00345EFE">
              <w:rPr>
                <w:rStyle w:val="15"/>
                <w:rFonts w:ascii="Times New Roman" w:hAnsi="Times New Roman" w:cs="Times New Roman"/>
                <w:color w:val="000000"/>
                <w:sz w:val="24"/>
                <w:szCs w:val="24"/>
                <w:lang w:val="ro-RO" w:eastAsia="ro-RO"/>
              </w:rPr>
              <w:t>”.</w:t>
            </w:r>
          </w:p>
        </w:tc>
        <w:tc>
          <w:tcPr>
            <w:tcW w:w="5310" w:type="dxa"/>
          </w:tcPr>
          <w:p w:rsidR="0024213B" w:rsidRPr="00345EFE" w:rsidRDefault="0024213B" w:rsidP="00AE2AC6">
            <w:pPr>
              <w:spacing w:after="120"/>
              <w:rPr>
                <w:rStyle w:val="15"/>
                <w:rFonts w:ascii="Times New Roman" w:eastAsia="Calibri" w:hAnsi="Times New Roman" w:cs="Times New Roman"/>
                <w:b/>
                <w:color w:val="000000"/>
                <w:sz w:val="24"/>
                <w:szCs w:val="24"/>
                <w:lang w:val="ro-RO" w:eastAsia="ro-RO"/>
              </w:rPr>
            </w:pPr>
            <w:r w:rsidRPr="00345EFE">
              <w:rPr>
                <w:rStyle w:val="15"/>
                <w:rFonts w:ascii="Times New Roman" w:eastAsia="Calibri" w:hAnsi="Times New Roman" w:cs="Times New Roman"/>
                <w:b/>
                <w:color w:val="000000"/>
                <w:sz w:val="24"/>
                <w:szCs w:val="24"/>
                <w:lang w:val="ro-RO" w:eastAsia="ro-RO"/>
              </w:rPr>
              <w:t>Se acceptă</w:t>
            </w:r>
          </w:p>
          <w:p w:rsidR="0024213B" w:rsidRPr="00345EFE" w:rsidRDefault="0024213B" w:rsidP="00AE2AC6">
            <w:pPr>
              <w:spacing w:after="120"/>
              <w:rPr>
                <w:rStyle w:val="15"/>
                <w:rFonts w:ascii="Times New Roman" w:eastAsia="Calibri" w:hAnsi="Times New Roman" w:cs="Times New Roman"/>
                <w:color w:val="000000"/>
                <w:sz w:val="24"/>
                <w:szCs w:val="24"/>
                <w:lang w:val="ro-RO" w:eastAsia="ro-RO"/>
              </w:rPr>
            </w:pPr>
            <w:r w:rsidRPr="00345EFE">
              <w:rPr>
                <w:rStyle w:val="15"/>
                <w:rFonts w:ascii="Times New Roman" w:eastAsia="Calibri" w:hAnsi="Times New Roman" w:cs="Times New Roman"/>
                <w:color w:val="000000"/>
                <w:sz w:val="24"/>
                <w:szCs w:val="24"/>
                <w:lang w:val="ro-RO" w:eastAsia="ro-RO"/>
              </w:rPr>
              <w:t xml:space="preserve">A se vedea cap. II, </w:t>
            </w:r>
            <w:r w:rsidR="00815B1A">
              <w:rPr>
                <w:rStyle w:val="15"/>
                <w:rFonts w:ascii="Times New Roman" w:eastAsia="Calibri" w:hAnsi="Times New Roman" w:cs="Times New Roman"/>
                <w:color w:val="000000"/>
                <w:sz w:val="24"/>
                <w:szCs w:val="24"/>
                <w:lang w:val="ro-RO" w:eastAsia="ro-RO"/>
              </w:rPr>
              <w:t>secțiunea 2.1., pct. 6 din Anexa la Planul de acțiuni</w:t>
            </w:r>
            <w:r w:rsidR="00A03E87">
              <w:rPr>
                <w:rStyle w:val="15"/>
                <w:rFonts w:ascii="Times New Roman" w:eastAsia="Calibri" w:hAnsi="Times New Roman" w:cs="Times New Roman"/>
                <w:color w:val="000000"/>
                <w:sz w:val="24"/>
                <w:szCs w:val="24"/>
                <w:lang w:val="ro-RO" w:eastAsia="ro-RO"/>
              </w:rPr>
              <w:t>, în redacție finală</w:t>
            </w:r>
            <w:r w:rsidRPr="00345EFE">
              <w:rPr>
                <w:rStyle w:val="15"/>
                <w:rFonts w:ascii="Times New Roman" w:eastAsia="Calibri" w:hAnsi="Times New Roman" w:cs="Times New Roman"/>
                <w:color w:val="000000"/>
                <w:sz w:val="24"/>
                <w:szCs w:val="24"/>
                <w:lang w:val="ro-RO" w:eastAsia="ro-RO"/>
              </w:rPr>
              <w:t>.</w:t>
            </w:r>
          </w:p>
          <w:p w:rsidR="0024213B" w:rsidRPr="00345EFE" w:rsidRDefault="0024213B" w:rsidP="00AE2AC6">
            <w:pPr>
              <w:spacing w:after="120"/>
              <w:rPr>
                <w:rStyle w:val="15"/>
                <w:rFonts w:ascii="Times New Roman" w:eastAsia="Calibri" w:hAnsi="Times New Roman" w:cs="Times New Roman"/>
                <w:b/>
                <w:color w:val="000000"/>
                <w:sz w:val="24"/>
                <w:szCs w:val="24"/>
                <w:lang w:val="ro-RO" w:eastAsia="ro-RO"/>
              </w:rPr>
            </w:pPr>
          </w:p>
        </w:tc>
      </w:tr>
      <w:tr w:rsidR="0028460C" w:rsidRPr="001A66A7" w:rsidTr="00AE2AC6">
        <w:tc>
          <w:tcPr>
            <w:tcW w:w="567" w:type="dxa"/>
            <w:gridSpan w:val="2"/>
          </w:tcPr>
          <w:p w:rsidR="0028460C" w:rsidRPr="00345EFE" w:rsidRDefault="0028460C" w:rsidP="00AE2AC6">
            <w:pPr>
              <w:spacing w:after="120"/>
              <w:jc w:val="center"/>
              <w:rPr>
                <w:lang w:val="ro-RO"/>
              </w:rPr>
            </w:pPr>
          </w:p>
        </w:tc>
        <w:tc>
          <w:tcPr>
            <w:tcW w:w="9621" w:type="dxa"/>
            <w:gridSpan w:val="2"/>
          </w:tcPr>
          <w:p w:rsidR="0028460C" w:rsidRPr="00211C60" w:rsidRDefault="0028460C" w:rsidP="00AE2AC6">
            <w:pPr>
              <w:pStyle w:val="151"/>
              <w:numPr>
                <w:ilvl w:val="0"/>
                <w:numId w:val="18"/>
              </w:numPr>
              <w:shd w:val="clear" w:color="auto" w:fill="auto"/>
              <w:tabs>
                <w:tab w:val="left" w:pos="432"/>
              </w:tabs>
              <w:spacing w:before="0" w:after="120" w:line="240" w:lineRule="auto"/>
              <w:jc w:val="left"/>
              <w:rPr>
                <w:rStyle w:val="12"/>
                <w:rFonts w:ascii="Times New Roman" w:hAnsi="Times New Roman" w:cs="Times New Roman"/>
                <w:b w:val="0"/>
                <w:bCs w:val="0"/>
                <w:sz w:val="24"/>
                <w:szCs w:val="24"/>
                <w:shd w:val="clear" w:color="auto" w:fill="auto"/>
                <w:lang w:val="ro-RO"/>
              </w:rPr>
            </w:pPr>
            <w:r w:rsidRPr="00345EFE">
              <w:rPr>
                <w:rStyle w:val="152"/>
                <w:rFonts w:ascii="Times New Roman" w:hAnsi="Times New Roman" w:cs="Times New Roman"/>
                <w:color w:val="000000"/>
                <w:sz w:val="24"/>
                <w:szCs w:val="24"/>
                <w:lang w:val="ro-RO" w:eastAsia="ro-RO"/>
              </w:rPr>
              <w:t xml:space="preserve">La pct. 13, </w:t>
            </w:r>
            <w:r w:rsidRPr="00345EFE">
              <w:rPr>
                <w:rStyle w:val="15"/>
                <w:rFonts w:ascii="Times New Roman" w:hAnsi="Times New Roman" w:cs="Times New Roman"/>
                <w:color w:val="000000"/>
                <w:sz w:val="24"/>
                <w:szCs w:val="24"/>
                <w:lang w:val="ro-RO" w:eastAsia="ro-RO"/>
              </w:rPr>
              <w:t xml:space="preserve">sintagma </w:t>
            </w:r>
            <w:r w:rsidRPr="00345EFE">
              <w:rPr>
                <w:rStyle w:val="152"/>
                <w:rFonts w:ascii="Times New Roman" w:hAnsi="Times New Roman" w:cs="Times New Roman"/>
                <w:color w:val="000000"/>
                <w:sz w:val="24"/>
                <w:szCs w:val="24"/>
                <w:lang w:val="ro-RO" w:eastAsia="ro-RO"/>
              </w:rPr>
              <w:t>„</w:t>
            </w:r>
            <w:r w:rsidRPr="00345EFE">
              <w:rPr>
                <w:rStyle w:val="150"/>
                <w:rFonts w:ascii="Times New Roman" w:hAnsi="Times New Roman" w:cs="Times New Roman"/>
                <w:color w:val="000000"/>
                <w:sz w:val="24"/>
                <w:szCs w:val="24"/>
                <w:lang w:val="ro-RO" w:eastAsia="ro-RO"/>
              </w:rPr>
              <w:t>stația de compresare Drochia</w:t>
            </w:r>
            <w:r w:rsidRPr="00345EFE">
              <w:rPr>
                <w:rStyle w:val="152"/>
                <w:rFonts w:ascii="Times New Roman" w:hAnsi="Times New Roman" w:cs="Times New Roman"/>
                <w:color w:val="000000"/>
                <w:sz w:val="24"/>
                <w:szCs w:val="24"/>
                <w:lang w:val="ro-RO" w:eastAsia="ro-RO"/>
              </w:rPr>
              <w:t>”, de substituit cu sintagma „</w:t>
            </w:r>
            <w:r w:rsidRPr="00345EFE">
              <w:rPr>
                <w:rStyle w:val="150"/>
                <w:rFonts w:ascii="Times New Roman" w:hAnsi="Times New Roman" w:cs="Times New Roman"/>
                <w:color w:val="000000"/>
                <w:sz w:val="24"/>
                <w:szCs w:val="24"/>
                <w:lang w:val="ro-RO" w:eastAsia="ro-RO"/>
              </w:rPr>
              <w:t>stația de comprimare Drochia''.</w:t>
            </w:r>
            <w:r w:rsidRPr="00345EFE">
              <w:rPr>
                <w:rStyle w:val="152"/>
                <w:rFonts w:ascii="Times New Roman" w:hAnsi="Times New Roman" w:cs="Times New Roman"/>
                <w:color w:val="000000"/>
                <w:sz w:val="24"/>
                <w:szCs w:val="24"/>
                <w:lang w:val="ro-RO" w:eastAsia="ro-RO"/>
              </w:rPr>
              <w:t xml:space="preserve"> </w:t>
            </w:r>
            <w:r w:rsidRPr="00345EFE">
              <w:rPr>
                <w:rStyle w:val="15"/>
                <w:rFonts w:ascii="Times New Roman" w:hAnsi="Times New Roman" w:cs="Times New Roman"/>
                <w:color w:val="000000"/>
                <w:sz w:val="24"/>
                <w:szCs w:val="24"/>
                <w:lang w:val="ro-RO" w:eastAsia="ro-RO"/>
              </w:rPr>
              <w:t>Modificarea în cauză este oportună, necesară în temeiul argumentelor expuse la pct. 17 al prezentului aviz.</w:t>
            </w:r>
          </w:p>
        </w:tc>
        <w:tc>
          <w:tcPr>
            <w:tcW w:w="5310" w:type="dxa"/>
          </w:tcPr>
          <w:p w:rsidR="0028460C" w:rsidRPr="00345EFE" w:rsidRDefault="0028460C" w:rsidP="00AE2AC6">
            <w:pPr>
              <w:spacing w:after="120"/>
              <w:rPr>
                <w:rStyle w:val="15"/>
                <w:rFonts w:ascii="Times New Roman" w:eastAsia="Calibri" w:hAnsi="Times New Roman" w:cs="Times New Roman"/>
                <w:b/>
                <w:color w:val="000000"/>
                <w:sz w:val="24"/>
                <w:szCs w:val="24"/>
                <w:lang w:val="ro-RO" w:eastAsia="ro-RO"/>
              </w:rPr>
            </w:pPr>
            <w:r w:rsidRPr="00345EFE">
              <w:rPr>
                <w:rStyle w:val="15"/>
                <w:rFonts w:ascii="Times New Roman" w:eastAsia="Calibri" w:hAnsi="Times New Roman" w:cs="Times New Roman"/>
                <w:b/>
                <w:color w:val="000000"/>
                <w:sz w:val="24"/>
                <w:szCs w:val="24"/>
                <w:lang w:val="ro-RO" w:eastAsia="ro-RO"/>
              </w:rPr>
              <w:t>Se acceptă</w:t>
            </w:r>
          </w:p>
          <w:p w:rsidR="0028460C" w:rsidRPr="00211C60" w:rsidRDefault="0028460C" w:rsidP="00AE2AC6">
            <w:pPr>
              <w:spacing w:after="120"/>
              <w:rPr>
                <w:rStyle w:val="15"/>
                <w:rFonts w:ascii="Times New Roman" w:eastAsia="Calibri" w:hAnsi="Times New Roman" w:cs="Times New Roman"/>
                <w:color w:val="000000"/>
                <w:sz w:val="24"/>
                <w:szCs w:val="24"/>
                <w:lang w:val="ro-RO" w:eastAsia="ro-RO"/>
              </w:rPr>
            </w:pPr>
            <w:r w:rsidRPr="00345EFE">
              <w:rPr>
                <w:rStyle w:val="15"/>
                <w:rFonts w:ascii="Times New Roman" w:eastAsia="Calibri" w:hAnsi="Times New Roman" w:cs="Times New Roman"/>
                <w:color w:val="000000"/>
                <w:sz w:val="24"/>
                <w:szCs w:val="24"/>
                <w:lang w:val="ro-RO" w:eastAsia="ro-RO"/>
              </w:rPr>
              <w:t>A se vedea cap. II, secț</w:t>
            </w:r>
            <w:r w:rsidR="00815B1A">
              <w:rPr>
                <w:rStyle w:val="15"/>
                <w:rFonts w:ascii="Times New Roman" w:eastAsia="Calibri" w:hAnsi="Times New Roman" w:cs="Times New Roman"/>
                <w:color w:val="000000"/>
                <w:sz w:val="24"/>
                <w:szCs w:val="24"/>
                <w:lang w:val="ro-RO" w:eastAsia="ro-RO"/>
              </w:rPr>
              <w:t>iunea 2.1., pct. 7 din Anexa la Planul de acțiuni</w:t>
            </w:r>
            <w:r w:rsidR="00A03E87">
              <w:rPr>
                <w:rStyle w:val="15"/>
                <w:rFonts w:ascii="Times New Roman" w:eastAsia="Calibri" w:hAnsi="Times New Roman" w:cs="Times New Roman"/>
                <w:color w:val="000000"/>
                <w:sz w:val="24"/>
                <w:szCs w:val="24"/>
                <w:lang w:val="ro-RO" w:eastAsia="ro-RO"/>
              </w:rPr>
              <w:t>, în redacție finală</w:t>
            </w:r>
            <w:r w:rsidR="00211C60">
              <w:rPr>
                <w:rStyle w:val="15"/>
                <w:rFonts w:ascii="Times New Roman" w:eastAsia="Calibri" w:hAnsi="Times New Roman" w:cs="Times New Roman"/>
                <w:color w:val="000000"/>
                <w:sz w:val="24"/>
                <w:szCs w:val="24"/>
                <w:lang w:val="ro-RO" w:eastAsia="ro-RO"/>
              </w:rPr>
              <w:t>.</w:t>
            </w:r>
          </w:p>
        </w:tc>
      </w:tr>
      <w:tr w:rsidR="0028460C" w:rsidRPr="001A66A7" w:rsidTr="00AE2AC6">
        <w:tc>
          <w:tcPr>
            <w:tcW w:w="567" w:type="dxa"/>
            <w:gridSpan w:val="2"/>
          </w:tcPr>
          <w:p w:rsidR="0028460C" w:rsidRPr="00345EFE" w:rsidRDefault="0028460C" w:rsidP="00AE2AC6">
            <w:pPr>
              <w:spacing w:after="120"/>
              <w:jc w:val="center"/>
              <w:rPr>
                <w:lang w:val="ro-RO"/>
              </w:rPr>
            </w:pPr>
          </w:p>
        </w:tc>
        <w:tc>
          <w:tcPr>
            <w:tcW w:w="9621" w:type="dxa"/>
            <w:gridSpan w:val="2"/>
          </w:tcPr>
          <w:p w:rsidR="0028460C" w:rsidRPr="00345EFE" w:rsidRDefault="0028460C" w:rsidP="00AE2AC6">
            <w:pPr>
              <w:pStyle w:val="160"/>
              <w:numPr>
                <w:ilvl w:val="0"/>
                <w:numId w:val="18"/>
              </w:numPr>
              <w:shd w:val="clear" w:color="auto" w:fill="auto"/>
              <w:tabs>
                <w:tab w:val="left" w:pos="432"/>
              </w:tabs>
              <w:spacing w:after="120" w:line="240" w:lineRule="auto"/>
              <w:jc w:val="left"/>
              <w:rPr>
                <w:rFonts w:ascii="Times New Roman" w:hAnsi="Times New Roman" w:cs="Times New Roman"/>
                <w:sz w:val="24"/>
                <w:szCs w:val="24"/>
                <w:lang w:val="ro-RO"/>
              </w:rPr>
            </w:pPr>
            <w:r w:rsidRPr="00345EFE">
              <w:rPr>
                <w:rStyle w:val="161"/>
                <w:rFonts w:ascii="Times New Roman" w:hAnsi="Times New Roman" w:cs="Times New Roman"/>
                <w:i w:val="0"/>
                <w:iCs w:val="0"/>
                <w:color w:val="000000"/>
                <w:sz w:val="24"/>
                <w:szCs w:val="24"/>
                <w:lang w:val="ro-RO" w:eastAsia="ro-RO"/>
              </w:rPr>
              <w:t xml:space="preserve">La pct. 15, prima propoziție solicităm să fie expusă în următoarea redacție: </w:t>
            </w:r>
            <w:r w:rsidRPr="00345EFE">
              <w:rPr>
                <w:rStyle w:val="16"/>
                <w:rFonts w:ascii="Times New Roman" w:hAnsi="Times New Roman" w:cs="Times New Roman"/>
                <w:i/>
                <w:iCs/>
                <w:color w:val="000000"/>
                <w:sz w:val="24"/>
                <w:szCs w:val="24"/>
                <w:lang w:val="ro-RO" w:eastAsia="ro-RO"/>
              </w:rPr>
              <w:t>„Conducta de gaze naturale Odessa-</w:t>
            </w:r>
            <w:r w:rsidR="00017836" w:rsidRPr="00345EFE">
              <w:rPr>
                <w:rStyle w:val="16"/>
                <w:rFonts w:ascii="Times New Roman" w:hAnsi="Times New Roman" w:cs="Times New Roman"/>
                <w:i/>
                <w:iCs/>
                <w:color w:val="000000"/>
                <w:sz w:val="24"/>
                <w:szCs w:val="24"/>
                <w:lang w:val="ro-RO" w:eastAsia="ro-RO"/>
              </w:rPr>
              <w:t>Chișinău</w:t>
            </w:r>
            <w:r w:rsidRPr="00345EFE">
              <w:rPr>
                <w:rStyle w:val="16"/>
                <w:rFonts w:ascii="Times New Roman" w:hAnsi="Times New Roman" w:cs="Times New Roman"/>
                <w:i/>
                <w:iCs/>
                <w:color w:val="000000"/>
                <w:sz w:val="24"/>
                <w:szCs w:val="24"/>
                <w:lang w:val="ro-RO" w:eastAsia="ro-RO"/>
              </w:rPr>
              <w:t xml:space="preserve">, cu fluxul spre </w:t>
            </w:r>
            <w:r w:rsidR="00017836" w:rsidRPr="00345EFE">
              <w:rPr>
                <w:rStyle w:val="16"/>
                <w:rFonts w:ascii="Times New Roman" w:hAnsi="Times New Roman" w:cs="Times New Roman"/>
                <w:i/>
                <w:iCs/>
                <w:color w:val="000000"/>
                <w:sz w:val="24"/>
                <w:szCs w:val="24"/>
                <w:lang w:val="ro-RO" w:eastAsia="ro-RO"/>
              </w:rPr>
              <w:t>Chișinău</w:t>
            </w:r>
            <w:r w:rsidRPr="00345EFE">
              <w:rPr>
                <w:rStyle w:val="16"/>
                <w:rFonts w:ascii="Times New Roman" w:hAnsi="Times New Roman" w:cs="Times New Roman"/>
                <w:i/>
                <w:iCs/>
                <w:color w:val="000000"/>
                <w:sz w:val="24"/>
                <w:szCs w:val="24"/>
                <w:lang w:val="ro-RO" w:eastAsia="ro-RO"/>
              </w:rPr>
              <w:t xml:space="preserve">, nu este funcțională din 1992, când a fost deconectată de către autoritățile din partea stângă a </w:t>
            </w:r>
            <w:r w:rsidR="00017836" w:rsidRPr="00345EFE">
              <w:rPr>
                <w:rStyle w:val="16"/>
                <w:rFonts w:ascii="Times New Roman" w:hAnsi="Times New Roman" w:cs="Times New Roman"/>
                <w:i/>
                <w:iCs/>
                <w:color w:val="000000"/>
                <w:sz w:val="24"/>
                <w:szCs w:val="24"/>
                <w:lang w:val="ro-RO" w:eastAsia="ro-RO"/>
              </w:rPr>
              <w:t>Nistrului</w:t>
            </w:r>
            <w:r w:rsidRPr="00345EFE">
              <w:rPr>
                <w:rStyle w:val="16"/>
                <w:rFonts w:ascii="Times New Roman" w:hAnsi="Times New Roman" w:cs="Times New Roman"/>
                <w:i/>
                <w:iCs/>
                <w:color w:val="000000"/>
                <w:sz w:val="24"/>
                <w:szCs w:val="24"/>
                <w:lang w:val="ro-RO" w:eastAsia="ro-RO"/>
              </w:rPr>
              <w:t>'.</w:t>
            </w:r>
          </w:p>
          <w:p w:rsidR="0028460C" w:rsidRPr="00345EFE" w:rsidRDefault="0028460C" w:rsidP="00AE2AC6">
            <w:pPr>
              <w:pStyle w:val="151"/>
              <w:shd w:val="clear" w:color="auto" w:fill="auto"/>
              <w:spacing w:before="0" w:after="120" w:line="240" w:lineRule="auto"/>
              <w:jc w:val="left"/>
              <w:rPr>
                <w:rFonts w:ascii="Times New Roman" w:hAnsi="Times New Roman" w:cs="Times New Roman"/>
                <w:sz w:val="24"/>
                <w:szCs w:val="24"/>
                <w:lang w:val="ro-RO"/>
              </w:rPr>
            </w:pPr>
            <w:r w:rsidRPr="00345EFE">
              <w:rPr>
                <w:rStyle w:val="15"/>
                <w:rFonts w:ascii="Times New Roman" w:hAnsi="Times New Roman" w:cs="Times New Roman"/>
                <w:color w:val="000000"/>
                <w:sz w:val="24"/>
                <w:szCs w:val="24"/>
                <w:lang w:val="ro-RO" w:eastAsia="ro-RO"/>
              </w:rPr>
              <w:t xml:space="preserve">Modificarea în cauză este oportună şi necesară, pentru expunerea corectă a situației de fapt. Or, în realitate gazoductul este funcțional, dar numai cu fluxul invers de la </w:t>
            </w:r>
            <w:r w:rsidR="00017836" w:rsidRPr="00345EFE">
              <w:rPr>
                <w:rStyle w:val="15"/>
                <w:rFonts w:ascii="Times New Roman" w:hAnsi="Times New Roman" w:cs="Times New Roman"/>
                <w:color w:val="000000"/>
                <w:sz w:val="24"/>
                <w:szCs w:val="24"/>
                <w:lang w:val="ro-RO" w:eastAsia="ro-RO"/>
              </w:rPr>
              <w:t>Chișinău</w:t>
            </w:r>
            <w:r w:rsidRPr="00345EFE">
              <w:rPr>
                <w:rStyle w:val="15"/>
                <w:rFonts w:ascii="Times New Roman" w:hAnsi="Times New Roman" w:cs="Times New Roman"/>
                <w:color w:val="000000"/>
                <w:sz w:val="24"/>
                <w:szCs w:val="24"/>
                <w:lang w:val="ro-RO" w:eastAsia="ro-RO"/>
              </w:rPr>
              <w:t xml:space="preserve"> spre robinetul liniar din preajma râului Nistru care este închis.</w:t>
            </w:r>
          </w:p>
          <w:p w:rsidR="0028460C" w:rsidRPr="00345EFE" w:rsidRDefault="0028460C" w:rsidP="00AE2AC6">
            <w:pPr>
              <w:pStyle w:val="151"/>
              <w:shd w:val="clear" w:color="auto" w:fill="auto"/>
              <w:tabs>
                <w:tab w:val="left" w:pos="1134"/>
              </w:tabs>
              <w:spacing w:before="0" w:after="120" w:line="240" w:lineRule="auto"/>
              <w:jc w:val="left"/>
              <w:rPr>
                <w:rStyle w:val="152"/>
                <w:rFonts w:ascii="Times New Roman" w:hAnsi="Times New Roman" w:cs="Times New Roman"/>
                <w:color w:val="000000"/>
                <w:sz w:val="24"/>
                <w:szCs w:val="24"/>
                <w:lang w:val="ro-RO" w:eastAsia="ro-RO"/>
              </w:rPr>
            </w:pPr>
          </w:p>
        </w:tc>
        <w:tc>
          <w:tcPr>
            <w:tcW w:w="5310" w:type="dxa"/>
          </w:tcPr>
          <w:p w:rsidR="0028460C" w:rsidRPr="00345EFE" w:rsidRDefault="0028460C" w:rsidP="00AE2AC6">
            <w:pPr>
              <w:spacing w:after="120"/>
              <w:rPr>
                <w:rStyle w:val="15"/>
                <w:rFonts w:ascii="Times New Roman" w:eastAsia="Calibri" w:hAnsi="Times New Roman" w:cs="Times New Roman"/>
                <w:b/>
                <w:color w:val="000000"/>
                <w:sz w:val="24"/>
                <w:szCs w:val="24"/>
                <w:lang w:val="ro-RO" w:eastAsia="ro-RO"/>
              </w:rPr>
            </w:pPr>
            <w:r w:rsidRPr="00345EFE">
              <w:rPr>
                <w:rStyle w:val="15"/>
                <w:rFonts w:ascii="Times New Roman" w:eastAsia="Calibri" w:hAnsi="Times New Roman" w:cs="Times New Roman"/>
                <w:b/>
                <w:color w:val="000000"/>
                <w:sz w:val="24"/>
                <w:szCs w:val="24"/>
                <w:lang w:val="ro-RO" w:eastAsia="ro-RO"/>
              </w:rPr>
              <w:t xml:space="preserve">Se acceptă parțial </w:t>
            </w:r>
          </w:p>
          <w:p w:rsidR="0028460C" w:rsidRPr="00345EFE" w:rsidRDefault="0028460C" w:rsidP="00AE2AC6">
            <w:pPr>
              <w:spacing w:after="120"/>
              <w:rPr>
                <w:rStyle w:val="15"/>
                <w:rFonts w:ascii="Times New Roman" w:eastAsia="Calibri" w:hAnsi="Times New Roman" w:cs="Times New Roman"/>
                <w:color w:val="000000"/>
                <w:sz w:val="24"/>
                <w:szCs w:val="24"/>
                <w:lang w:val="ro-RO" w:eastAsia="ro-RO"/>
              </w:rPr>
            </w:pPr>
            <w:r w:rsidRPr="00345EFE">
              <w:rPr>
                <w:rStyle w:val="15"/>
                <w:rFonts w:ascii="Times New Roman" w:eastAsia="Calibri" w:hAnsi="Times New Roman" w:cs="Times New Roman"/>
                <w:color w:val="000000"/>
                <w:sz w:val="24"/>
                <w:szCs w:val="24"/>
                <w:lang w:val="ro-RO" w:eastAsia="ro-RO"/>
              </w:rPr>
              <w:t>Prin conducta respectivă de gaze naturale nu există nici flux de gaze naturale spre Odessa. Totodată, pentru a se exclude neînțelegerile în pct. 9 din Anexă, în redacție finală,</w:t>
            </w:r>
            <w:r w:rsidRPr="00345EFE">
              <w:rPr>
                <w:rStyle w:val="15"/>
                <w:rFonts w:ascii="Times New Roman" w:eastAsia="Calibri" w:hAnsi="Times New Roman" w:cs="Times New Roman"/>
                <w:sz w:val="24"/>
                <w:szCs w:val="24"/>
                <w:lang w:val="ro-RO" w:eastAsia="ro-RO"/>
              </w:rPr>
              <w:t xml:space="preserve"> prima frază se modifică și se expune, după cum urmează: ”Prin conducta de gaze naturale </w:t>
            </w:r>
            <w:r w:rsidR="00003FB9" w:rsidRPr="00345EFE">
              <w:rPr>
                <w:rStyle w:val="15"/>
                <w:rFonts w:ascii="Times New Roman" w:eastAsia="Calibri" w:hAnsi="Times New Roman" w:cs="Times New Roman"/>
                <w:sz w:val="24"/>
                <w:szCs w:val="24"/>
                <w:lang w:val="ro-RO" w:eastAsia="ro-RO"/>
              </w:rPr>
              <w:t>Odessa</w:t>
            </w:r>
            <w:r w:rsidRPr="00345EFE">
              <w:rPr>
                <w:rStyle w:val="15"/>
                <w:rFonts w:ascii="Times New Roman" w:eastAsia="Calibri" w:hAnsi="Times New Roman" w:cs="Times New Roman"/>
                <w:sz w:val="24"/>
                <w:szCs w:val="24"/>
                <w:lang w:val="ro-RO" w:eastAsia="ro-RO"/>
              </w:rPr>
              <w:t xml:space="preserve">–Chișinău, din 1992, de </w:t>
            </w:r>
            <w:r w:rsidR="00003FB9" w:rsidRPr="00345EFE">
              <w:rPr>
                <w:rStyle w:val="15"/>
                <w:rFonts w:ascii="Times New Roman" w:eastAsia="Calibri" w:hAnsi="Times New Roman" w:cs="Times New Roman"/>
                <w:sz w:val="24"/>
                <w:szCs w:val="24"/>
                <w:lang w:val="ro-RO" w:eastAsia="ro-RO"/>
              </w:rPr>
              <w:t>când</w:t>
            </w:r>
            <w:r w:rsidRPr="00345EFE">
              <w:rPr>
                <w:rStyle w:val="15"/>
                <w:rFonts w:ascii="Times New Roman" w:eastAsia="Calibri" w:hAnsi="Times New Roman" w:cs="Times New Roman"/>
                <w:sz w:val="24"/>
                <w:szCs w:val="24"/>
                <w:lang w:val="ro-RO" w:eastAsia="ro-RO"/>
              </w:rPr>
              <w:t xml:space="preserve">   a fost deconectată de către autoritățile din partea stângă a Nistru</w:t>
            </w:r>
            <w:r w:rsidR="000E1AF7">
              <w:rPr>
                <w:rStyle w:val="15"/>
                <w:rFonts w:ascii="Times New Roman" w:eastAsia="Calibri" w:hAnsi="Times New Roman" w:cs="Times New Roman"/>
                <w:sz w:val="24"/>
                <w:szCs w:val="24"/>
                <w:lang w:val="ro-RO" w:eastAsia="ro-RO"/>
              </w:rPr>
              <w:t>lui, nu s-au importat</w:t>
            </w:r>
            <w:r w:rsidRPr="00345EFE">
              <w:rPr>
                <w:rStyle w:val="15"/>
                <w:rFonts w:ascii="Times New Roman" w:eastAsia="Calibri" w:hAnsi="Times New Roman" w:cs="Times New Roman"/>
                <w:sz w:val="24"/>
                <w:szCs w:val="24"/>
                <w:lang w:val="ro-RO" w:eastAsia="ro-RO"/>
              </w:rPr>
              <w:t xml:space="preserve"> gaze naturale  în Republica Moldova.”. </w:t>
            </w:r>
          </w:p>
        </w:tc>
      </w:tr>
      <w:tr w:rsidR="00FB0794" w:rsidRPr="00345EFE" w:rsidTr="00AE2AC6">
        <w:tc>
          <w:tcPr>
            <w:tcW w:w="567" w:type="dxa"/>
            <w:gridSpan w:val="2"/>
          </w:tcPr>
          <w:p w:rsidR="00FB0794" w:rsidRPr="00345EFE" w:rsidRDefault="00FB0794" w:rsidP="00AE2AC6">
            <w:pPr>
              <w:spacing w:after="120"/>
              <w:jc w:val="center"/>
              <w:rPr>
                <w:lang w:val="ro-RO"/>
              </w:rPr>
            </w:pPr>
          </w:p>
        </w:tc>
        <w:tc>
          <w:tcPr>
            <w:tcW w:w="9621" w:type="dxa"/>
            <w:gridSpan w:val="2"/>
          </w:tcPr>
          <w:p w:rsidR="00FB0794" w:rsidRPr="00345EFE" w:rsidRDefault="00FB0794" w:rsidP="00AE2AC6">
            <w:pPr>
              <w:pStyle w:val="121"/>
              <w:shd w:val="clear" w:color="auto" w:fill="auto"/>
              <w:spacing w:before="0" w:after="120" w:line="240" w:lineRule="auto"/>
              <w:jc w:val="left"/>
              <w:rPr>
                <w:rFonts w:ascii="Times New Roman" w:hAnsi="Times New Roman" w:cs="Times New Roman"/>
                <w:sz w:val="24"/>
                <w:szCs w:val="24"/>
                <w:lang w:val="ro-RO"/>
              </w:rPr>
            </w:pPr>
            <w:r w:rsidRPr="00345EFE">
              <w:rPr>
                <w:rStyle w:val="12"/>
                <w:rFonts w:ascii="Times New Roman" w:hAnsi="Times New Roman" w:cs="Times New Roman"/>
                <w:b/>
                <w:bCs/>
                <w:color w:val="000000"/>
                <w:sz w:val="24"/>
                <w:szCs w:val="24"/>
                <w:lang w:val="ro-RO" w:eastAsia="ro-RO"/>
              </w:rPr>
              <w:t xml:space="preserve">De asemenea în propoziția a treia </w:t>
            </w:r>
            <w:r w:rsidRPr="00345EFE">
              <w:rPr>
                <w:rStyle w:val="122"/>
                <w:rFonts w:ascii="Times New Roman" w:hAnsi="Times New Roman" w:cs="Times New Roman"/>
                <w:b w:val="0"/>
                <w:bCs w:val="0"/>
                <w:color w:val="000000"/>
                <w:sz w:val="24"/>
                <w:szCs w:val="24"/>
                <w:lang w:val="ro-RO" w:eastAsia="ro-RO"/>
              </w:rPr>
              <w:t xml:space="preserve">a </w:t>
            </w:r>
            <w:r w:rsidRPr="00345EFE">
              <w:rPr>
                <w:rStyle w:val="12"/>
                <w:rFonts w:ascii="Times New Roman" w:hAnsi="Times New Roman" w:cs="Times New Roman"/>
                <w:b/>
                <w:bCs/>
                <w:color w:val="000000"/>
                <w:sz w:val="24"/>
                <w:szCs w:val="24"/>
                <w:lang w:val="ro-RO" w:eastAsia="ro-RO"/>
              </w:rPr>
              <w:t xml:space="preserve">pct. 15, </w:t>
            </w:r>
            <w:r w:rsidRPr="00345EFE">
              <w:rPr>
                <w:rStyle w:val="122"/>
                <w:rFonts w:ascii="Times New Roman" w:hAnsi="Times New Roman" w:cs="Times New Roman"/>
                <w:b w:val="0"/>
                <w:bCs w:val="0"/>
                <w:color w:val="000000"/>
                <w:sz w:val="24"/>
                <w:szCs w:val="24"/>
                <w:lang w:val="ro-RO" w:eastAsia="ro-RO"/>
              </w:rPr>
              <w:t>cuvântul „</w:t>
            </w:r>
            <w:r w:rsidRPr="00345EFE">
              <w:rPr>
                <w:rStyle w:val="1220"/>
                <w:rFonts w:ascii="Times New Roman" w:hAnsi="Times New Roman" w:cs="Times New Roman"/>
                <w:b w:val="0"/>
                <w:bCs w:val="0"/>
                <w:color w:val="000000"/>
                <w:sz w:val="24"/>
                <w:szCs w:val="24"/>
                <w:lang w:val="ro-RO" w:eastAsia="ro-RO"/>
              </w:rPr>
              <w:t>exportă</w:t>
            </w:r>
            <w:r w:rsidRPr="00345EFE">
              <w:rPr>
                <w:rStyle w:val="122"/>
                <w:rFonts w:ascii="Times New Roman" w:hAnsi="Times New Roman" w:cs="Times New Roman"/>
                <w:b w:val="0"/>
                <w:bCs w:val="0"/>
                <w:color w:val="000000"/>
                <w:sz w:val="24"/>
                <w:szCs w:val="24"/>
                <w:lang w:val="ro-RO" w:eastAsia="ro-RO"/>
              </w:rPr>
              <w:t xml:space="preserve">”, urmează </w:t>
            </w:r>
            <w:r w:rsidRPr="00345EFE">
              <w:rPr>
                <w:rStyle w:val="12"/>
                <w:rFonts w:ascii="Times New Roman" w:hAnsi="Times New Roman" w:cs="Times New Roman"/>
                <w:b/>
                <w:bCs/>
                <w:color w:val="000000"/>
                <w:sz w:val="24"/>
                <w:szCs w:val="24"/>
                <w:lang w:val="ro-RO" w:eastAsia="ro-RO"/>
              </w:rPr>
              <w:t xml:space="preserve">să fie substituit </w:t>
            </w:r>
            <w:r w:rsidRPr="00345EFE">
              <w:rPr>
                <w:rStyle w:val="122"/>
                <w:rFonts w:ascii="Times New Roman" w:hAnsi="Times New Roman" w:cs="Times New Roman"/>
                <w:b w:val="0"/>
                <w:bCs w:val="0"/>
                <w:color w:val="000000"/>
                <w:sz w:val="24"/>
                <w:szCs w:val="24"/>
                <w:lang w:val="ro-RO" w:eastAsia="ro-RO"/>
              </w:rPr>
              <w:t>cu cuvântul „</w:t>
            </w:r>
            <w:r w:rsidRPr="00345EFE">
              <w:rPr>
                <w:rStyle w:val="1220"/>
                <w:rFonts w:ascii="Times New Roman" w:hAnsi="Times New Roman" w:cs="Times New Roman"/>
                <w:b w:val="0"/>
                <w:bCs w:val="0"/>
                <w:color w:val="000000"/>
                <w:sz w:val="24"/>
                <w:szCs w:val="24"/>
                <w:lang w:val="ro-RO" w:eastAsia="ro-RO"/>
              </w:rPr>
              <w:t>transportă</w:t>
            </w:r>
            <w:r w:rsidRPr="00345EFE">
              <w:rPr>
                <w:rStyle w:val="122"/>
                <w:rFonts w:ascii="Times New Roman" w:hAnsi="Times New Roman" w:cs="Times New Roman"/>
                <w:b w:val="0"/>
                <w:bCs w:val="0"/>
                <w:color w:val="000000"/>
                <w:sz w:val="24"/>
                <w:szCs w:val="24"/>
                <w:lang w:val="ro-RO" w:eastAsia="ro-RO"/>
              </w:rPr>
              <w:t>”.</w:t>
            </w:r>
          </w:p>
          <w:p w:rsidR="00FB0794" w:rsidRPr="00211C60" w:rsidRDefault="00FB0794" w:rsidP="00AE2AC6">
            <w:pPr>
              <w:pStyle w:val="151"/>
              <w:shd w:val="clear" w:color="auto" w:fill="auto"/>
              <w:spacing w:before="0" w:after="120" w:line="240" w:lineRule="auto"/>
              <w:jc w:val="left"/>
              <w:rPr>
                <w:rStyle w:val="161"/>
                <w:rFonts w:ascii="Times New Roman" w:hAnsi="Times New Roman" w:cs="Times New Roman"/>
                <w:b w:val="0"/>
                <w:bCs w:val="0"/>
                <w:color w:val="000000"/>
                <w:sz w:val="24"/>
                <w:szCs w:val="24"/>
                <w:lang w:val="ro-RO" w:eastAsia="ro-RO"/>
              </w:rPr>
            </w:pPr>
            <w:r w:rsidRPr="00345EFE">
              <w:rPr>
                <w:rStyle w:val="15"/>
                <w:rFonts w:ascii="Times New Roman" w:hAnsi="Times New Roman" w:cs="Times New Roman"/>
                <w:color w:val="000000"/>
                <w:sz w:val="24"/>
                <w:szCs w:val="24"/>
                <w:lang w:val="ro-RO" w:eastAsia="ro-RO"/>
              </w:rPr>
              <w:t>Modificarea în cauză este oportună şi necesară, pentru expunerea corectă şi concretă a sensului propoziț</w:t>
            </w:r>
            <w:r w:rsidR="00211C60">
              <w:rPr>
                <w:rStyle w:val="15"/>
                <w:rFonts w:ascii="Times New Roman" w:hAnsi="Times New Roman" w:cs="Times New Roman"/>
                <w:color w:val="000000"/>
                <w:sz w:val="24"/>
                <w:szCs w:val="24"/>
                <w:lang w:val="ro-RO" w:eastAsia="ro-RO"/>
              </w:rPr>
              <w:t>iei.</w:t>
            </w:r>
          </w:p>
        </w:tc>
        <w:tc>
          <w:tcPr>
            <w:tcW w:w="5310" w:type="dxa"/>
          </w:tcPr>
          <w:p w:rsidR="00FB0794" w:rsidRPr="00345EFE" w:rsidRDefault="00FB0794" w:rsidP="00AE2AC6">
            <w:pPr>
              <w:spacing w:after="120"/>
              <w:rPr>
                <w:rStyle w:val="15"/>
                <w:rFonts w:ascii="Times New Roman" w:eastAsia="Calibri" w:hAnsi="Times New Roman" w:cs="Times New Roman"/>
                <w:b/>
                <w:color w:val="000000"/>
                <w:sz w:val="24"/>
                <w:szCs w:val="24"/>
                <w:lang w:val="ro-RO" w:eastAsia="ro-RO"/>
              </w:rPr>
            </w:pPr>
            <w:r w:rsidRPr="00345EFE">
              <w:rPr>
                <w:rStyle w:val="15"/>
                <w:rFonts w:ascii="Times New Roman" w:eastAsia="Calibri" w:hAnsi="Times New Roman" w:cs="Times New Roman"/>
                <w:b/>
                <w:color w:val="000000"/>
                <w:sz w:val="24"/>
                <w:szCs w:val="24"/>
                <w:lang w:val="ro-RO" w:eastAsia="ro-RO"/>
              </w:rPr>
              <w:t>Se acceptă</w:t>
            </w:r>
          </w:p>
          <w:p w:rsidR="00FB0794" w:rsidRPr="00345EFE" w:rsidRDefault="00FB0794" w:rsidP="00AE2AC6">
            <w:pPr>
              <w:spacing w:after="120"/>
              <w:rPr>
                <w:rStyle w:val="15"/>
                <w:rFonts w:ascii="Times New Roman" w:eastAsia="Calibri" w:hAnsi="Times New Roman" w:cs="Times New Roman"/>
                <w:b/>
                <w:color w:val="000000"/>
                <w:sz w:val="24"/>
                <w:szCs w:val="24"/>
                <w:lang w:val="ro-RO" w:eastAsia="ro-RO"/>
              </w:rPr>
            </w:pPr>
          </w:p>
        </w:tc>
      </w:tr>
      <w:tr w:rsidR="00FB0794" w:rsidRPr="001A66A7" w:rsidTr="00AE2AC6">
        <w:tc>
          <w:tcPr>
            <w:tcW w:w="567" w:type="dxa"/>
            <w:gridSpan w:val="2"/>
          </w:tcPr>
          <w:p w:rsidR="00FB0794" w:rsidRPr="00345EFE" w:rsidRDefault="00FB0794" w:rsidP="00AE2AC6">
            <w:pPr>
              <w:spacing w:after="120"/>
              <w:jc w:val="center"/>
              <w:rPr>
                <w:lang w:val="ro-RO"/>
              </w:rPr>
            </w:pPr>
          </w:p>
        </w:tc>
        <w:tc>
          <w:tcPr>
            <w:tcW w:w="9621" w:type="dxa"/>
            <w:gridSpan w:val="2"/>
          </w:tcPr>
          <w:p w:rsidR="00FB0794" w:rsidRPr="00345EFE" w:rsidRDefault="00FB0794" w:rsidP="00AE2AC6">
            <w:pPr>
              <w:pStyle w:val="160"/>
              <w:numPr>
                <w:ilvl w:val="0"/>
                <w:numId w:val="18"/>
              </w:numPr>
              <w:shd w:val="clear" w:color="auto" w:fill="auto"/>
              <w:tabs>
                <w:tab w:val="left" w:pos="432"/>
              </w:tabs>
              <w:spacing w:after="120" w:line="240" w:lineRule="auto"/>
              <w:jc w:val="left"/>
              <w:rPr>
                <w:rFonts w:ascii="Times New Roman" w:hAnsi="Times New Roman" w:cs="Times New Roman"/>
                <w:sz w:val="24"/>
                <w:szCs w:val="24"/>
                <w:lang w:val="ro-RO"/>
              </w:rPr>
            </w:pPr>
            <w:r w:rsidRPr="00345EFE">
              <w:rPr>
                <w:rStyle w:val="161"/>
                <w:rFonts w:ascii="Times New Roman" w:hAnsi="Times New Roman" w:cs="Times New Roman"/>
                <w:i w:val="0"/>
                <w:iCs w:val="0"/>
                <w:color w:val="000000"/>
                <w:sz w:val="24"/>
                <w:szCs w:val="24"/>
                <w:lang w:val="ro-RO" w:eastAsia="ro-RO"/>
              </w:rPr>
              <w:t xml:space="preserve">La pct. 18, alin. 1 şi 2, considerăm oportun şi necesar de expus în următoarea redacție: „• </w:t>
            </w:r>
            <w:r w:rsidRPr="00345EFE">
              <w:rPr>
                <w:rStyle w:val="16"/>
                <w:rFonts w:ascii="Times New Roman" w:hAnsi="Times New Roman" w:cs="Times New Roman"/>
                <w:i/>
                <w:iCs/>
                <w:color w:val="000000"/>
                <w:sz w:val="24"/>
                <w:szCs w:val="24"/>
                <w:lang w:val="ro-RO" w:eastAsia="ro-RO"/>
              </w:rPr>
              <w:t>SRL ’’Moldovatransgaz”, operatorul sistemului de transport, fondatorul căreia este SA „Moldovagaz”, care întreține şi exploatează peste 99% din toate rețelele de transport al gazelor naturale, situate pe malul drept al Nistrului;”</w:t>
            </w:r>
          </w:p>
          <w:p w:rsidR="00FB0794" w:rsidRPr="00345EFE" w:rsidRDefault="00FB0794" w:rsidP="00AE2AC6">
            <w:pPr>
              <w:pStyle w:val="160"/>
              <w:shd w:val="clear" w:color="auto" w:fill="auto"/>
              <w:tabs>
                <w:tab w:val="left" w:pos="432"/>
              </w:tabs>
              <w:spacing w:after="120" w:line="240" w:lineRule="auto"/>
              <w:jc w:val="left"/>
              <w:rPr>
                <w:rFonts w:ascii="Times New Roman" w:hAnsi="Times New Roman" w:cs="Times New Roman"/>
                <w:sz w:val="24"/>
                <w:szCs w:val="24"/>
                <w:lang w:val="ro-RO"/>
              </w:rPr>
            </w:pPr>
            <w:r w:rsidRPr="00345EFE">
              <w:rPr>
                <w:rStyle w:val="16"/>
                <w:rFonts w:ascii="Times New Roman" w:hAnsi="Times New Roman" w:cs="Times New Roman"/>
                <w:i/>
                <w:iCs/>
                <w:color w:val="000000"/>
                <w:sz w:val="24"/>
                <w:szCs w:val="24"/>
                <w:lang w:val="ro-RO" w:eastAsia="ro-RO"/>
              </w:rPr>
              <w:t>SRL ’’</w:t>
            </w:r>
            <w:proofErr w:type="spellStart"/>
            <w:r w:rsidRPr="00345EFE">
              <w:rPr>
                <w:rStyle w:val="16"/>
                <w:rFonts w:ascii="Times New Roman" w:hAnsi="Times New Roman" w:cs="Times New Roman"/>
                <w:i/>
                <w:iCs/>
                <w:color w:val="000000"/>
                <w:sz w:val="24"/>
                <w:szCs w:val="24"/>
                <w:lang w:val="ro-RO" w:eastAsia="ro-RO"/>
              </w:rPr>
              <w:t>Tiraspoltransgaz</w:t>
            </w:r>
            <w:proofErr w:type="spellEnd"/>
            <w:r w:rsidRPr="00345EFE">
              <w:rPr>
                <w:rStyle w:val="16"/>
                <w:rFonts w:ascii="Times New Roman" w:hAnsi="Times New Roman" w:cs="Times New Roman"/>
                <w:i/>
                <w:iCs/>
                <w:color w:val="000000"/>
                <w:sz w:val="24"/>
                <w:szCs w:val="24"/>
                <w:lang w:val="ro-RO" w:eastAsia="ro-RO"/>
              </w:rPr>
              <w:t xml:space="preserve">”, fondatorul căreia este SA „Moldovagaz”, care întreține şi exploatează </w:t>
            </w:r>
            <w:r w:rsidRPr="00345EFE">
              <w:rPr>
                <w:rStyle w:val="16"/>
                <w:rFonts w:ascii="Times New Roman" w:hAnsi="Times New Roman" w:cs="Times New Roman"/>
                <w:i/>
                <w:iCs/>
                <w:color w:val="000000"/>
                <w:sz w:val="24"/>
                <w:szCs w:val="24"/>
                <w:lang w:val="ro-RO" w:eastAsia="ro-RO"/>
              </w:rPr>
              <w:lastRenderedPageBreak/>
              <w:t>rețelele de transport al gazelor naturale ale, situate pe malul stâng al Nistrului;".</w:t>
            </w:r>
          </w:p>
          <w:p w:rsidR="00FB0794" w:rsidRPr="00345EFE" w:rsidRDefault="00FB0794" w:rsidP="00AE2AC6">
            <w:pPr>
              <w:pStyle w:val="121"/>
              <w:shd w:val="clear" w:color="auto" w:fill="auto"/>
              <w:tabs>
                <w:tab w:val="left" w:pos="432"/>
              </w:tabs>
              <w:spacing w:before="0" w:after="120" w:line="240" w:lineRule="auto"/>
              <w:jc w:val="left"/>
              <w:rPr>
                <w:rFonts w:ascii="Times New Roman" w:hAnsi="Times New Roman" w:cs="Times New Roman"/>
                <w:sz w:val="24"/>
                <w:szCs w:val="24"/>
                <w:lang w:val="ro-RO"/>
              </w:rPr>
            </w:pPr>
            <w:r w:rsidRPr="00345EFE">
              <w:rPr>
                <w:rStyle w:val="12"/>
                <w:rFonts w:ascii="Times New Roman" w:hAnsi="Times New Roman" w:cs="Times New Roman"/>
                <w:b/>
                <w:bCs/>
                <w:color w:val="000000"/>
                <w:sz w:val="24"/>
                <w:szCs w:val="24"/>
                <w:lang w:val="ro-RO" w:eastAsia="ro-RO"/>
              </w:rPr>
              <w:t>În opinia Agenției, nu este corectă abordarea, precum că, operatorii sistemului de transport SRL ’’</w:t>
            </w:r>
            <w:proofErr w:type="spellStart"/>
            <w:r w:rsidRPr="00345EFE">
              <w:rPr>
                <w:rStyle w:val="12"/>
                <w:rFonts w:ascii="Times New Roman" w:hAnsi="Times New Roman" w:cs="Times New Roman"/>
                <w:b/>
                <w:bCs/>
                <w:color w:val="000000"/>
                <w:sz w:val="24"/>
                <w:szCs w:val="24"/>
                <w:lang w:val="ro-RO" w:eastAsia="ro-RO"/>
              </w:rPr>
              <w:t>Moldovatransgaz</w:t>
            </w:r>
            <w:proofErr w:type="spellEnd"/>
            <w:r w:rsidRPr="00345EFE">
              <w:rPr>
                <w:rStyle w:val="12"/>
                <w:rFonts w:ascii="Times New Roman" w:hAnsi="Times New Roman" w:cs="Times New Roman"/>
                <w:b/>
                <w:bCs/>
                <w:color w:val="000000"/>
                <w:sz w:val="24"/>
                <w:szCs w:val="24"/>
                <w:lang w:val="ro-RO" w:eastAsia="ro-RO"/>
              </w:rPr>
              <w:t>” şi SRL ’’</w:t>
            </w:r>
            <w:proofErr w:type="spellStart"/>
            <w:r w:rsidRPr="00345EFE">
              <w:rPr>
                <w:rStyle w:val="12"/>
                <w:rFonts w:ascii="Times New Roman" w:hAnsi="Times New Roman" w:cs="Times New Roman"/>
                <w:b/>
                <w:bCs/>
                <w:color w:val="000000"/>
                <w:sz w:val="24"/>
                <w:szCs w:val="24"/>
                <w:lang w:val="ro-RO" w:eastAsia="ro-RO"/>
              </w:rPr>
              <w:t>Tiraspoltransgaz</w:t>
            </w:r>
            <w:proofErr w:type="spellEnd"/>
            <w:r w:rsidRPr="00345EFE">
              <w:rPr>
                <w:rStyle w:val="12"/>
                <w:rFonts w:ascii="Times New Roman" w:hAnsi="Times New Roman" w:cs="Times New Roman"/>
                <w:b/>
                <w:bCs/>
                <w:color w:val="000000"/>
                <w:sz w:val="24"/>
                <w:szCs w:val="24"/>
                <w:lang w:val="ro-RO" w:eastAsia="ro-RO"/>
              </w:rPr>
              <w:t>”, aparțin SA „</w:t>
            </w:r>
            <w:proofErr w:type="spellStart"/>
            <w:r w:rsidRPr="00345EFE">
              <w:rPr>
                <w:rStyle w:val="12"/>
                <w:rFonts w:ascii="Times New Roman" w:hAnsi="Times New Roman" w:cs="Times New Roman"/>
                <w:b/>
                <w:bCs/>
                <w:color w:val="000000"/>
                <w:sz w:val="24"/>
                <w:szCs w:val="24"/>
                <w:lang w:val="ro-RO" w:eastAsia="ro-RO"/>
              </w:rPr>
              <w:t>Moldovagaz</w:t>
            </w:r>
            <w:proofErr w:type="spellEnd"/>
            <w:r w:rsidRPr="00345EFE">
              <w:rPr>
                <w:rStyle w:val="12"/>
                <w:rFonts w:ascii="Times New Roman" w:hAnsi="Times New Roman" w:cs="Times New Roman"/>
                <w:b/>
                <w:bCs/>
                <w:color w:val="000000"/>
                <w:sz w:val="24"/>
                <w:szCs w:val="24"/>
                <w:lang w:val="ro-RO" w:eastAsia="ro-RO"/>
              </w:rPr>
              <w:t>”, deoarece creează impresia că activitatea lor economică este subordonată şi dirijată de SA „Moldovagaz”.</w:t>
            </w:r>
          </w:p>
          <w:p w:rsidR="00FB0794" w:rsidRPr="00345EFE" w:rsidRDefault="00FB0794" w:rsidP="00AE2AC6">
            <w:pPr>
              <w:pStyle w:val="151"/>
              <w:shd w:val="clear" w:color="auto" w:fill="auto"/>
              <w:tabs>
                <w:tab w:val="left" w:pos="432"/>
              </w:tabs>
              <w:spacing w:before="0" w:after="120" w:line="240" w:lineRule="auto"/>
              <w:jc w:val="left"/>
              <w:rPr>
                <w:rFonts w:ascii="Times New Roman" w:hAnsi="Times New Roman" w:cs="Times New Roman"/>
                <w:sz w:val="24"/>
                <w:szCs w:val="24"/>
                <w:lang w:val="ro-RO"/>
              </w:rPr>
            </w:pPr>
            <w:r w:rsidRPr="00345EFE">
              <w:rPr>
                <w:rStyle w:val="15"/>
                <w:rFonts w:ascii="Times New Roman" w:hAnsi="Times New Roman" w:cs="Times New Roman"/>
                <w:color w:val="000000"/>
                <w:sz w:val="24"/>
                <w:szCs w:val="24"/>
                <w:lang w:val="ro-RO" w:eastAsia="ro-RO"/>
              </w:rPr>
              <w:t xml:space="preserve">La caz, SRL "Moldovatransgaz”, care activează pe partea dreaptă a Nistrului, este titular de licență şi </w:t>
            </w:r>
            <w:r w:rsidR="00003FB9" w:rsidRPr="00345EFE">
              <w:rPr>
                <w:rStyle w:val="15"/>
                <w:rFonts w:ascii="Times New Roman" w:hAnsi="Times New Roman" w:cs="Times New Roman"/>
                <w:color w:val="000000"/>
                <w:sz w:val="24"/>
                <w:szCs w:val="24"/>
                <w:lang w:val="ro-RO" w:eastAsia="ro-RO"/>
              </w:rPr>
              <w:t>își</w:t>
            </w:r>
            <w:r w:rsidRPr="00345EFE">
              <w:rPr>
                <w:rStyle w:val="15"/>
                <w:rFonts w:ascii="Times New Roman" w:hAnsi="Times New Roman" w:cs="Times New Roman"/>
                <w:color w:val="000000"/>
                <w:sz w:val="24"/>
                <w:szCs w:val="24"/>
                <w:lang w:val="ro-RO" w:eastAsia="ro-RO"/>
              </w:rPr>
              <w:t xml:space="preserve"> </w:t>
            </w:r>
            <w:r w:rsidR="00003FB9" w:rsidRPr="00345EFE">
              <w:rPr>
                <w:rStyle w:val="15"/>
                <w:rFonts w:ascii="Times New Roman" w:hAnsi="Times New Roman" w:cs="Times New Roman"/>
                <w:color w:val="000000"/>
                <w:sz w:val="24"/>
                <w:szCs w:val="24"/>
                <w:lang w:val="ro-RO" w:eastAsia="ro-RO"/>
              </w:rPr>
              <w:t>desfășoară</w:t>
            </w:r>
            <w:r w:rsidRPr="00345EFE">
              <w:rPr>
                <w:rStyle w:val="15"/>
                <w:rFonts w:ascii="Times New Roman" w:hAnsi="Times New Roman" w:cs="Times New Roman"/>
                <w:color w:val="000000"/>
                <w:sz w:val="24"/>
                <w:szCs w:val="24"/>
                <w:lang w:val="ro-RO" w:eastAsia="ro-RO"/>
              </w:rPr>
              <w:t xml:space="preserve"> activitatea în mod independent, din proprie inițiativă, din numele şi pe riscul</w:t>
            </w:r>
            <w:r w:rsidRPr="00345EFE">
              <w:rPr>
                <w:rFonts w:ascii="Times New Roman" w:hAnsi="Times New Roman" w:cs="Times New Roman"/>
                <w:sz w:val="24"/>
                <w:szCs w:val="24"/>
                <w:lang w:val="ro-RO"/>
              </w:rPr>
              <w:t xml:space="preserve"> </w:t>
            </w:r>
            <w:r w:rsidRPr="00345EFE">
              <w:rPr>
                <w:rStyle w:val="15"/>
                <w:rFonts w:ascii="Times New Roman" w:hAnsi="Times New Roman" w:cs="Times New Roman"/>
                <w:color w:val="000000"/>
                <w:sz w:val="24"/>
                <w:szCs w:val="24"/>
                <w:lang w:val="ro-RO" w:eastAsia="ro-RO"/>
              </w:rPr>
              <w:t>propriu şi sub răspunderea ei patrimonială.</w:t>
            </w:r>
          </w:p>
          <w:p w:rsidR="00FB0794" w:rsidRPr="00345EFE" w:rsidRDefault="00FB0794" w:rsidP="00AE2AC6">
            <w:pPr>
              <w:pStyle w:val="151"/>
              <w:shd w:val="clear" w:color="auto" w:fill="auto"/>
              <w:tabs>
                <w:tab w:val="left" w:pos="432"/>
              </w:tabs>
              <w:spacing w:before="0" w:after="120" w:line="240" w:lineRule="auto"/>
              <w:jc w:val="left"/>
              <w:rPr>
                <w:rFonts w:ascii="Times New Roman" w:hAnsi="Times New Roman" w:cs="Times New Roman"/>
                <w:sz w:val="24"/>
                <w:szCs w:val="24"/>
                <w:lang w:val="ro-RO"/>
              </w:rPr>
            </w:pPr>
            <w:r w:rsidRPr="00345EFE">
              <w:rPr>
                <w:rStyle w:val="15"/>
                <w:rFonts w:ascii="Times New Roman" w:hAnsi="Times New Roman" w:cs="Times New Roman"/>
                <w:color w:val="000000"/>
                <w:sz w:val="24"/>
                <w:szCs w:val="24"/>
                <w:lang w:val="ro-RO" w:eastAsia="ro-RO"/>
              </w:rPr>
              <w:t xml:space="preserve">Suplimentar, potrivit art. 15, alin. (1), lit. d) din Legea nr. 108 din 27.05.2016 cu privire la gazele naturale, </w:t>
            </w:r>
            <w:r w:rsidRPr="00345EFE">
              <w:rPr>
                <w:rStyle w:val="153"/>
                <w:rFonts w:ascii="Times New Roman" w:hAnsi="Times New Roman" w:cs="Times New Roman"/>
                <w:color w:val="000000"/>
                <w:sz w:val="24"/>
                <w:szCs w:val="24"/>
                <w:lang w:val="ro-RO" w:eastAsia="ro-RO"/>
              </w:rPr>
              <w:t>titularul de licență este obligat să tină</w:t>
            </w:r>
            <w:r w:rsidRPr="00345EFE">
              <w:rPr>
                <w:rStyle w:val="15"/>
                <w:rFonts w:ascii="Times New Roman" w:hAnsi="Times New Roman" w:cs="Times New Roman"/>
                <w:color w:val="000000"/>
                <w:sz w:val="24"/>
                <w:szCs w:val="24"/>
                <w:lang w:val="ro-RO" w:eastAsia="ro-RO"/>
              </w:rPr>
              <w:t xml:space="preserve"> contabilitatea în modul şi în condițiile prevăzute de actele normative şi să efectueze, în conformitate cu prezenta lege, separarea contabilității, </w:t>
            </w:r>
            <w:r w:rsidRPr="00345EFE">
              <w:rPr>
                <w:rStyle w:val="1530"/>
                <w:rFonts w:ascii="Times New Roman" w:hAnsi="Times New Roman" w:cs="Times New Roman"/>
                <w:color w:val="000000"/>
                <w:sz w:val="24"/>
                <w:szCs w:val="24"/>
                <w:lang w:val="ro-RO" w:eastAsia="ro-RO"/>
              </w:rPr>
              <w:t>separare</w:t>
            </w:r>
            <w:r w:rsidRPr="00345EFE">
              <w:rPr>
                <w:rStyle w:val="1521"/>
                <w:rFonts w:ascii="Times New Roman" w:hAnsi="Times New Roman" w:cs="Times New Roman"/>
                <w:color w:val="000000"/>
                <w:sz w:val="24"/>
                <w:szCs w:val="24"/>
                <w:lang w:val="ro-RO" w:eastAsia="ro-RO"/>
              </w:rPr>
              <w:t>a funcțională (</w:t>
            </w:r>
            <w:r w:rsidR="00003FB9" w:rsidRPr="00345EFE">
              <w:rPr>
                <w:rStyle w:val="1521"/>
                <w:rFonts w:ascii="Times New Roman" w:hAnsi="Times New Roman" w:cs="Times New Roman"/>
                <w:color w:val="000000"/>
                <w:sz w:val="24"/>
                <w:szCs w:val="24"/>
                <w:lang w:val="ro-RO" w:eastAsia="ro-RO"/>
              </w:rPr>
              <w:t>organizațională</w:t>
            </w:r>
            <w:r w:rsidRPr="00345EFE">
              <w:rPr>
                <w:rStyle w:val="1521"/>
                <w:rFonts w:ascii="Times New Roman" w:hAnsi="Times New Roman" w:cs="Times New Roman"/>
                <w:color w:val="000000"/>
                <w:sz w:val="24"/>
                <w:szCs w:val="24"/>
                <w:lang w:val="ro-RO" w:eastAsia="ro-RO"/>
              </w:rPr>
              <w:t xml:space="preserve"> si decizională) si </w:t>
            </w:r>
            <w:r w:rsidRPr="00345EFE">
              <w:rPr>
                <w:rStyle w:val="153"/>
                <w:rFonts w:ascii="Times New Roman" w:hAnsi="Times New Roman" w:cs="Times New Roman"/>
                <w:color w:val="000000"/>
                <w:sz w:val="24"/>
                <w:szCs w:val="24"/>
                <w:lang w:val="ro-RO" w:eastAsia="ro-RO"/>
              </w:rPr>
              <w:t>separarea legală pe gen de</w:t>
            </w:r>
            <w:r w:rsidRPr="00345EFE">
              <w:rPr>
                <w:rStyle w:val="15"/>
                <w:rFonts w:ascii="Times New Roman" w:hAnsi="Times New Roman" w:cs="Times New Roman"/>
                <w:color w:val="000000"/>
                <w:sz w:val="24"/>
                <w:szCs w:val="24"/>
                <w:lang w:val="ro-RO" w:eastAsia="ro-RO"/>
              </w:rPr>
              <w:t xml:space="preserve"> </w:t>
            </w:r>
            <w:r w:rsidRPr="00345EFE">
              <w:rPr>
                <w:rStyle w:val="153"/>
                <w:rFonts w:ascii="Times New Roman" w:hAnsi="Times New Roman" w:cs="Times New Roman"/>
                <w:color w:val="000000"/>
                <w:sz w:val="24"/>
                <w:szCs w:val="24"/>
                <w:lang w:val="ro-RO" w:eastAsia="ro-RO"/>
              </w:rPr>
              <w:t xml:space="preserve">activitate </w:t>
            </w:r>
            <w:r w:rsidR="00003FB9" w:rsidRPr="00345EFE">
              <w:rPr>
                <w:rStyle w:val="153"/>
                <w:rFonts w:ascii="Times New Roman" w:hAnsi="Times New Roman" w:cs="Times New Roman"/>
                <w:color w:val="000000"/>
                <w:sz w:val="24"/>
                <w:szCs w:val="24"/>
                <w:lang w:val="ro-RO" w:eastAsia="ro-RO"/>
              </w:rPr>
              <w:t>desfășurat</w:t>
            </w:r>
            <w:r w:rsidRPr="00345EFE">
              <w:rPr>
                <w:rStyle w:val="15"/>
                <w:rFonts w:ascii="Times New Roman" w:hAnsi="Times New Roman" w:cs="Times New Roman"/>
                <w:color w:val="000000"/>
                <w:sz w:val="24"/>
                <w:szCs w:val="24"/>
                <w:lang w:val="ro-RO" w:eastAsia="ro-RO"/>
              </w:rPr>
              <w:t>.</w:t>
            </w:r>
          </w:p>
          <w:p w:rsidR="00FB0794" w:rsidRPr="00211C60" w:rsidRDefault="00FB0794" w:rsidP="00AE2AC6">
            <w:pPr>
              <w:pStyle w:val="151"/>
              <w:shd w:val="clear" w:color="auto" w:fill="auto"/>
              <w:tabs>
                <w:tab w:val="left" w:pos="432"/>
              </w:tabs>
              <w:spacing w:before="0" w:after="120" w:line="240" w:lineRule="auto"/>
              <w:jc w:val="left"/>
              <w:rPr>
                <w:rStyle w:val="12"/>
                <w:rFonts w:ascii="Times New Roman" w:hAnsi="Times New Roman" w:cs="Times New Roman"/>
                <w:b w:val="0"/>
                <w:bCs w:val="0"/>
                <w:sz w:val="24"/>
                <w:szCs w:val="24"/>
                <w:shd w:val="clear" w:color="auto" w:fill="auto"/>
                <w:lang w:val="ro-RO"/>
              </w:rPr>
            </w:pPr>
            <w:r w:rsidRPr="00345EFE">
              <w:rPr>
                <w:rStyle w:val="15"/>
                <w:rFonts w:ascii="Times New Roman" w:hAnsi="Times New Roman" w:cs="Times New Roman"/>
                <w:color w:val="000000"/>
                <w:sz w:val="24"/>
                <w:szCs w:val="24"/>
                <w:lang w:val="ro-RO" w:eastAsia="ro-RO"/>
              </w:rPr>
              <w:t>În context, urmează să fie luate în considerație şi prevederile art. 22, alin. (4), art. 23 alin. (3), (4) şi (5), art. 24 şi art. 25 din Legea nr. 108 din 27.05.2016 cu privire la gazele naturale.</w:t>
            </w:r>
          </w:p>
        </w:tc>
        <w:tc>
          <w:tcPr>
            <w:tcW w:w="5310" w:type="dxa"/>
          </w:tcPr>
          <w:p w:rsidR="00FB0794" w:rsidRPr="00345EFE" w:rsidRDefault="00FB0794" w:rsidP="00AE2AC6">
            <w:pPr>
              <w:spacing w:after="120"/>
              <w:rPr>
                <w:rStyle w:val="15"/>
                <w:rFonts w:ascii="Times New Roman" w:eastAsia="Calibri" w:hAnsi="Times New Roman" w:cs="Times New Roman"/>
                <w:b/>
                <w:color w:val="000000"/>
                <w:sz w:val="24"/>
                <w:szCs w:val="24"/>
                <w:lang w:val="ro-RO" w:eastAsia="ro-RO"/>
              </w:rPr>
            </w:pPr>
            <w:r w:rsidRPr="00345EFE">
              <w:rPr>
                <w:rStyle w:val="15"/>
                <w:rFonts w:ascii="Times New Roman" w:eastAsia="Calibri" w:hAnsi="Times New Roman" w:cs="Times New Roman"/>
                <w:b/>
                <w:color w:val="000000"/>
                <w:sz w:val="24"/>
                <w:szCs w:val="24"/>
                <w:lang w:val="ro-RO" w:eastAsia="ro-RO"/>
              </w:rPr>
              <w:lastRenderedPageBreak/>
              <w:t xml:space="preserve">Se acceptă </w:t>
            </w:r>
            <w:r w:rsidR="00003FB9" w:rsidRPr="00345EFE">
              <w:rPr>
                <w:rStyle w:val="15"/>
                <w:rFonts w:ascii="Times New Roman" w:eastAsia="Calibri" w:hAnsi="Times New Roman" w:cs="Times New Roman"/>
                <w:b/>
                <w:color w:val="000000"/>
                <w:sz w:val="24"/>
                <w:szCs w:val="24"/>
                <w:lang w:val="ro-RO" w:eastAsia="ro-RO"/>
              </w:rPr>
              <w:t>parțial</w:t>
            </w:r>
          </w:p>
          <w:p w:rsidR="00FB0794" w:rsidRPr="00345EFE" w:rsidRDefault="006C0DAF" w:rsidP="00AE2AC6">
            <w:pPr>
              <w:spacing w:after="120"/>
              <w:rPr>
                <w:rStyle w:val="15"/>
                <w:rFonts w:ascii="Times New Roman" w:eastAsia="Calibri" w:hAnsi="Times New Roman" w:cs="Times New Roman"/>
                <w:color w:val="000000"/>
                <w:sz w:val="24"/>
                <w:szCs w:val="24"/>
                <w:lang w:val="ro-RO" w:eastAsia="ro-RO"/>
              </w:rPr>
            </w:pPr>
            <w:r>
              <w:rPr>
                <w:rStyle w:val="15"/>
                <w:rFonts w:ascii="Times New Roman" w:eastAsia="Calibri" w:hAnsi="Times New Roman" w:cs="Times New Roman"/>
                <w:color w:val="000000"/>
                <w:sz w:val="24"/>
                <w:szCs w:val="24"/>
                <w:lang w:val="ro-RO" w:eastAsia="ro-RO"/>
              </w:rPr>
              <w:t>În cap. II, secțiunea 2.1., pct. 12</w:t>
            </w:r>
            <w:r w:rsidR="006072CC">
              <w:rPr>
                <w:rStyle w:val="15"/>
                <w:rFonts w:ascii="Times New Roman" w:eastAsia="Calibri" w:hAnsi="Times New Roman" w:cs="Times New Roman"/>
                <w:color w:val="000000"/>
                <w:sz w:val="24"/>
                <w:szCs w:val="24"/>
                <w:lang w:val="ro-RO" w:eastAsia="ro-RO"/>
              </w:rPr>
              <w:t xml:space="preserve"> din Anexa la Planul de acțiuni</w:t>
            </w:r>
            <w:r>
              <w:rPr>
                <w:rStyle w:val="15"/>
                <w:rFonts w:ascii="Times New Roman" w:eastAsia="Calibri" w:hAnsi="Times New Roman" w:cs="Times New Roman"/>
                <w:color w:val="000000"/>
                <w:sz w:val="24"/>
                <w:szCs w:val="24"/>
                <w:lang w:val="ro-RO" w:eastAsia="ro-RO"/>
              </w:rPr>
              <w:t>, în redacți</w:t>
            </w:r>
            <w:r w:rsidR="00665E8D">
              <w:rPr>
                <w:rStyle w:val="15"/>
                <w:rFonts w:ascii="Times New Roman" w:eastAsia="Calibri" w:hAnsi="Times New Roman" w:cs="Times New Roman"/>
                <w:color w:val="000000"/>
                <w:sz w:val="24"/>
                <w:szCs w:val="24"/>
                <w:lang w:val="ro-RO" w:eastAsia="ro-RO"/>
              </w:rPr>
              <w:t>e</w:t>
            </w:r>
            <w:r>
              <w:rPr>
                <w:rStyle w:val="15"/>
                <w:rFonts w:ascii="Times New Roman" w:eastAsia="Calibri" w:hAnsi="Times New Roman" w:cs="Times New Roman"/>
                <w:color w:val="000000"/>
                <w:sz w:val="24"/>
                <w:szCs w:val="24"/>
                <w:lang w:val="ro-RO" w:eastAsia="ro-RO"/>
              </w:rPr>
              <w:t xml:space="preserve"> finală,</w:t>
            </w:r>
            <w:r w:rsidRPr="00345EFE">
              <w:rPr>
                <w:rStyle w:val="15"/>
                <w:rFonts w:ascii="Times New Roman" w:eastAsia="Calibri" w:hAnsi="Times New Roman" w:cs="Times New Roman"/>
                <w:color w:val="000000"/>
                <w:sz w:val="24"/>
                <w:szCs w:val="24"/>
                <w:lang w:val="ro-RO" w:eastAsia="ro-RO"/>
              </w:rPr>
              <w:t xml:space="preserve"> </w:t>
            </w:r>
            <w:r>
              <w:rPr>
                <w:rStyle w:val="15"/>
                <w:rFonts w:ascii="Times New Roman" w:eastAsia="Calibri" w:hAnsi="Times New Roman" w:cs="Times New Roman"/>
                <w:color w:val="000000"/>
                <w:sz w:val="24"/>
                <w:szCs w:val="24"/>
                <w:lang w:val="ro-RO" w:eastAsia="ro-RO"/>
              </w:rPr>
              <w:t>c</w:t>
            </w:r>
            <w:r w:rsidR="00FB0794" w:rsidRPr="00345EFE">
              <w:rPr>
                <w:rStyle w:val="15"/>
                <w:rFonts w:ascii="Times New Roman" w:eastAsia="Calibri" w:hAnsi="Times New Roman" w:cs="Times New Roman"/>
                <w:color w:val="000000"/>
                <w:sz w:val="24"/>
                <w:szCs w:val="24"/>
                <w:lang w:val="ro-RO" w:eastAsia="ro-RO"/>
              </w:rPr>
              <w:t>uvintele ”care aparține” se înlocuiesc cu cuvintele ”întreprindere afiliată”.</w:t>
            </w:r>
          </w:p>
          <w:p w:rsidR="00FB0794" w:rsidRPr="00345EFE" w:rsidRDefault="00FB0794" w:rsidP="00AE2AC6">
            <w:pPr>
              <w:spacing w:after="120"/>
              <w:rPr>
                <w:rStyle w:val="15"/>
                <w:rFonts w:ascii="Times New Roman" w:eastAsia="Calibri" w:hAnsi="Times New Roman" w:cs="Times New Roman"/>
                <w:b/>
                <w:color w:val="000000"/>
                <w:sz w:val="24"/>
                <w:szCs w:val="24"/>
                <w:lang w:val="ro-RO" w:eastAsia="ro-RO"/>
              </w:rPr>
            </w:pPr>
          </w:p>
        </w:tc>
      </w:tr>
      <w:tr w:rsidR="00C50C3B" w:rsidRPr="001A66A7" w:rsidTr="00AE2AC6">
        <w:tc>
          <w:tcPr>
            <w:tcW w:w="567" w:type="dxa"/>
            <w:gridSpan w:val="2"/>
          </w:tcPr>
          <w:p w:rsidR="00C50C3B" w:rsidRPr="00345EFE" w:rsidRDefault="00C50C3B" w:rsidP="00AE2AC6">
            <w:pPr>
              <w:spacing w:after="120"/>
              <w:jc w:val="center"/>
              <w:rPr>
                <w:lang w:val="ro-RO"/>
              </w:rPr>
            </w:pPr>
          </w:p>
        </w:tc>
        <w:tc>
          <w:tcPr>
            <w:tcW w:w="9621" w:type="dxa"/>
            <w:gridSpan w:val="2"/>
          </w:tcPr>
          <w:p w:rsidR="00C50C3B" w:rsidRPr="00345EFE" w:rsidRDefault="00C50C3B" w:rsidP="00AE2AC6">
            <w:pPr>
              <w:pStyle w:val="160"/>
              <w:numPr>
                <w:ilvl w:val="0"/>
                <w:numId w:val="18"/>
              </w:numPr>
              <w:shd w:val="clear" w:color="auto" w:fill="auto"/>
              <w:tabs>
                <w:tab w:val="left" w:pos="432"/>
                <w:tab w:val="left" w:pos="1134"/>
              </w:tabs>
              <w:spacing w:after="120" w:line="240" w:lineRule="auto"/>
              <w:jc w:val="left"/>
              <w:rPr>
                <w:rFonts w:ascii="Times New Roman" w:hAnsi="Times New Roman" w:cs="Times New Roman"/>
                <w:sz w:val="24"/>
                <w:szCs w:val="24"/>
                <w:lang w:val="ro-RO"/>
              </w:rPr>
            </w:pPr>
            <w:r w:rsidRPr="00345EFE">
              <w:rPr>
                <w:rStyle w:val="161"/>
                <w:rFonts w:ascii="Times New Roman" w:hAnsi="Times New Roman" w:cs="Times New Roman"/>
                <w:i w:val="0"/>
                <w:iCs w:val="0"/>
                <w:color w:val="000000"/>
                <w:sz w:val="24"/>
                <w:szCs w:val="24"/>
                <w:lang w:val="ro-RO" w:eastAsia="ro-RO"/>
              </w:rPr>
              <w:t xml:space="preserve">La capitolul 2.2.2. „Rețelele de distribuție a gazelor naturale”, pct. 19, de expus în următoarea redacție: </w:t>
            </w:r>
            <w:r w:rsidRPr="00345EFE">
              <w:rPr>
                <w:rStyle w:val="16"/>
                <w:rFonts w:ascii="Times New Roman" w:hAnsi="Times New Roman" w:cs="Times New Roman"/>
                <w:i/>
                <w:iCs/>
                <w:color w:val="000000"/>
                <w:sz w:val="24"/>
                <w:szCs w:val="24"/>
                <w:lang w:val="ro-RO" w:eastAsia="ro-RO"/>
              </w:rPr>
              <w:t xml:space="preserve">„19. Rețelele de distribuție a gazelor naturale, la situația 01.01.2017, situate în partea dreaptă a Nistrului au o lungime de peste 23,0 mii km, peste 29 mii de puncte şi instalații de reglare, circa 970 puncte de măsurare şi circa 690 mii de echipamente de măsurare instalate la consumatori. La rețelele de distribuție a gazelor naturale sunt racordate instalațiile de gaze naturale a peste 708 mii consumatori, din care peste 693 mii sunt consumatori </w:t>
            </w:r>
            <w:r w:rsidR="00003FB9" w:rsidRPr="00345EFE">
              <w:rPr>
                <w:rStyle w:val="16"/>
                <w:rFonts w:ascii="Times New Roman" w:hAnsi="Times New Roman" w:cs="Times New Roman"/>
                <w:i/>
                <w:iCs/>
                <w:color w:val="000000"/>
                <w:sz w:val="24"/>
                <w:szCs w:val="24"/>
                <w:lang w:val="ro-RO" w:eastAsia="ro-RO"/>
              </w:rPr>
              <w:t>casnic</w:t>
            </w:r>
            <w:r w:rsidRPr="00345EFE">
              <w:rPr>
                <w:rStyle w:val="16"/>
                <w:rFonts w:ascii="Times New Roman" w:hAnsi="Times New Roman" w:cs="Times New Roman"/>
                <w:i/>
                <w:iCs/>
                <w:color w:val="000000"/>
                <w:sz w:val="24"/>
                <w:szCs w:val="24"/>
                <w:lang w:val="ro-RO" w:eastAsia="ro-RO"/>
              </w:rPr>
              <w:t>'.</w:t>
            </w:r>
          </w:p>
          <w:p w:rsidR="00C50C3B" w:rsidRPr="00211C60" w:rsidRDefault="00C50C3B" w:rsidP="00AE2AC6">
            <w:pPr>
              <w:pStyle w:val="121"/>
              <w:shd w:val="clear" w:color="auto" w:fill="auto"/>
              <w:tabs>
                <w:tab w:val="left" w:pos="432"/>
              </w:tabs>
              <w:spacing w:before="0" w:after="120" w:line="240" w:lineRule="auto"/>
              <w:jc w:val="left"/>
              <w:rPr>
                <w:rStyle w:val="161"/>
                <w:rFonts w:ascii="Times New Roman" w:hAnsi="Times New Roman" w:cs="Times New Roman"/>
                <w:b/>
                <w:bCs/>
                <w:sz w:val="24"/>
                <w:szCs w:val="24"/>
                <w:shd w:val="clear" w:color="auto" w:fill="auto"/>
                <w:lang w:val="ro-RO"/>
              </w:rPr>
            </w:pPr>
            <w:r w:rsidRPr="00345EFE">
              <w:rPr>
                <w:rStyle w:val="12"/>
                <w:rFonts w:ascii="Times New Roman" w:hAnsi="Times New Roman" w:cs="Times New Roman"/>
                <w:b/>
                <w:bCs/>
                <w:color w:val="000000"/>
                <w:sz w:val="24"/>
                <w:szCs w:val="24"/>
                <w:lang w:val="ro-RO" w:eastAsia="ro-RO"/>
              </w:rPr>
              <w:t>Modificarea în cauză este oportună şi necesară, pentru expunerea corectă şi concretă a sensului textului.</w:t>
            </w:r>
          </w:p>
        </w:tc>
        <w:tc>
          <w:tcPr>
            <w:tcW w:w="5310" w:type="dxa"/>
          </w:tcPr>
          <w:p w:rsidR="00C50C3B" w:rsidRPr="00345EFE" w:rsidRDefault="00C50C3B" w:rsidP="00AE2AC6">
            <w:pPr>
              <w:spacing w:after="120"/>
              <w:rPr>
                <w:rStyle w:val="15"/>
                <w:rFonts w:ascii="Times New Roman" w:eastAsia="Calibri" w:hAnsi="Times New Roman" w:cs="Times New Roman"/>
                <w:b/>
                <w:color w:val="000000"/>
                <w:sz w:val="24"/>
                <w:szCs w:val="24"/>
                <w:lang w:val="ro-RO" w:eastAsia="ro-RO"/>
              </w:rPr>
            </w:pPr>
            <w:r w:rsidRPr="00345EFE">
              <w:rPr>
                <w:rStyle w:val="15"/>
                <w:rFonts w:ascii="Times New Roman" w:eastAsia="Calibri" w:hAnsi="Times New Roman" w:cs="Times New Roman"/>
                <w:b/>
                <w:color w:val="000000"/>
                <w:sz w:val="24"/>
                <w:szCs w:val="24"/>
                <w:lang w:val="ro-RO" w:eastAsia="ro-RO"/>
              </w:rPr>
              <w:t>Se acceptă</w:t>
            </w:r>
          </w:p>
          <w:p w:rsidR="00C50C3B" w:rsidRPr="00345EFE" w:rsidRDefault="00C50C3B" w:rsidP="00AE2AC6">
            <w:pPr>
              <w:spacing w:after="120"/>
              <w:rPr>
                <w:rStyle w:val="15"/>
                <w:rFonts w:ascii="Times New Roman" w:eastAsia="Calibri" w:hAnsi="Times New Roman" w:cs="Times New Roman"/>
                <w:color w:val="000000"/>
                <w:sz w:val="24"/>
                <w:szCs w:val="24"/>
                <w:lang w:val="ro-RO" w:eastAsia="ro-RO"/>
              </w:rPr>
            </w:pPr>
            <w:r w:rsidRPr="00345EFE">
              <w:rPr>
                <w:rStyle w:val="15"/>
                <w:rFonts w:ascii="Times New Roman" w:eastAsia="Calibri" w:hAnsi="Times New Roman" w:cs="Times New Roman"/>
                <w:color w:val="000000"/>
                <w:sz w:val="24"/>
                <w:szCs w:val="24"/>
                <w:lang w:val="ro-RO" w:eastAsia="ro-RO"/>
              </w:rPr>
              <w:t>A se vedea cap. II, secțiunea 2,</w:t>
            </w:r>
            <w:proofErr w:type="spellStart"/>
            <w:r w:rsidRPr="00345EFE">
              <w:rPr>
                <w:rStyle w:val="15"/>
                <w:rFonts w:ascii="Times New Roman" w:eastAsia="Calibri" w:hAnsi="Times New Roman" w:cs="Times New Roman"/>
                <w:color w:val="000000"/>
                <w:sz w:val="24"/>
                <w:szCs w:val="24"/>
                <w:lang w:val="ro-RO" w:eastAsia="ro-RO"/>
              </w:rPr>
              <w:t>2</w:t>
            </w:r>
            <w:proofErr w:type="spellEnd"/>
            <w:r w:rsidRPr="00345EFE">
              <w:rPr>
                <w:rStyle w:val="15"/>
                <w:rFonts w:ascii="Times New Roman" w:eastAsia="Calibri" w:hAnsi="Times New Roman" w:cs="Times New Roman"/>
                <w:color w:val="000000"/>
                <w:sz w:val="24"/>
                <w:szCs w:val="24"/>
                <w:lang w:val="ro-RO" w:eastAsia="ro-RO"/>
              </w:rPr>
              <w:t>., pct. 13 din Anex</w:t>
            </w:r>
            <w:r w:rsidR="00A2653C">
              <w:rPr>
                <w:rStyle w:val="15"/>
                <w:rFonts w:ascii="Times New Roman" w:eastAsia="Calibri" w:hAnsi="Times New Roman" w:cs="Times New Roman"/>
                <w:color w:val="000000"/>
                <w:sz w:val="24"/>
                <w:szCs w:val="24"/>
                <w:lang w:val="ro-RO" w:eastAsia="ro-RO"/>
              </w:rPr>
              <w:t>a la Planul de acțiuni</w:t>
            </w:r>
            <w:r w:rsidR="00A03E87">
              <w:rPr>
                <w:rStyle w:val="15"/>
                <w:rFonts w:ascii="Times New Roman" w:eastAsia="Calibri" w:hAnsi="Times New Roman" w:cs="Times New Roman"/>
                <w:color w:val="000000"/>
                <w:sz w:val="24"/>
                <w:szCs w:val="24"/>
                <w:lang w:val="ro-RO" w:eastAsia="ro-RO"/>
              </w:rPr>
              <w:t>, în redacți</w:t>
            </w:r>
            <w:r w:rsidR="00665E8D">
              <w:rPr>
                <w:rStyle w:val="15"/>
                <w:rFonts w:ascii="Times New Roman" w:eastAsia="Calibri" w:hAnsi="Times New Roman" w:cs="Times New Roman"/>
                <w:color w:val="000000"/>
                <w:sz w:val="24"/>
                <w:szCs w:val="24"/>
                <w:lang w:val="ro-RO" w:eastAsia="ro-RO"/>
              </w:rPr>
              <w:t>e</w:t>
            </w:r>
            <w:r w:rsidR="00A03E87">
              <w:rPr>
                <w:rStyle w:val="15"/>
                <w:rFonts w:ascii="Times New Roman" w:eastAsia="Calibri" w:hAnsi="Times New Roman" w:cs="Times New Roman"/>
                <w:color w:val="000000"/>
                <w:sz w:val="24"/>
                <w:szCs w:val="24"/>
                <w:lang w:val="ro-RO" w:eastAsia="ro-RO"/>
              </w:rPr>
              <w:t xml:space="preserve"> finală</w:t>
            </w:r>
            <w:r w:rsidRPr="00345EFE">
              <w:rPr>
                <w:rStyle w:val="15"/>
                <w:rFonts w:ascii="Times New Roman" w:eastAsia="Calibri" w:hAnsi="Times New Roman" w:cs="Times New Roman"/>
                <w:color w:val="000000"/>
                <w:sz w:val="24"/>
                <w:szCs w:val="24"/>
                <w:lang w:val="ro-RO" w:eastAsia="ro-RO"/>
              </w:rPr>
              <w:t xml:space="preserve">. </w:t>
            </w:r>
          </w:p>
          <w:p w:rsidR="00C50C3B" w:rsidRPr="00345EFE" w:rsidRDefault="00C50C3B" w:rsidP="00AE2AC6">
            <w:pPr>
              <w:spacing w:after="120"/>
              <w:rPr>
                <w:rStyle w:val="15"/>
                <w:rFonts w:ascii="Times New Roman" w:eastAsia="Calibri" w:hAnsi="Times New Roman" w:cs="Times New Roman"/>
                <w:b/>
                <w:color w:val="000000"/>
                <w:sz w:val="24"/>
                <w:szCs w:val="24"/>
                <w:lang w:val="ro-RO" w:eastAsia="ro-RO"/>
              </w:rPr>
            </w:pPr>
          </w:p>
        </w:tc>
      </w:tr>
      <w:tr w:rsidR="00F37A3D" w:rsidRPr="001A66A7" w:rsidTr="00AE2AC6">
        <w:tc>
          <w:tcPr>
            <w:tcW w:w="567" w:type="dxa"/>
            <w:gridSpan w:val="2"/>
          </w:tcPr>
          <w:p w:rsidR="00F37A3D" w:rsidRPr="00345EFE" w:rsidRDefault="00F37A3D" w:rsidP="00AE2AC6">
            <w:pPr>
              <w:spacing w:after="120"/>
              <w:jc w:val="center"/>
              <w:rPr>
                <w:lang w:val="ro-RO"/>
              </w:rPr>
            </w:pPr>
          </w:p>
        </w:tc>
        <w:tc>
          <w:tcPr>
            <w:tcW w:w="9621" w:type="dxa"/>
            <w:gridSpan w:val="2"/>
          </w:tcPr>
          <w:p w:rsidR="00F37A3D" w:rsidRPr="00345EFE" w:rsidRDefault="00F37A3D" w:rsidP="00AE2AC6">
            <w:pPr>
              <w:pStyle w:val="160"/>
              <w:numPr>
                <w:ilvl w:val="0"/>
                <w:numId w:val="18"/>
              </w:numPr>
              <w:shd w:val="clear" w:color="auto" w:fill="auto"/>
              <w:tabs>
                <w:tab w:val="left" w:pos="432"/>
                <w:tab w:val="left" w:pos="1124"/>
              </w:tabs>
              <w:spacing w:after="120" w:line="240" w:lineRule="auto"/>
              <w:jc w:val="left"/>
              <w:rPr>
                <w:rFonts w:ascii="Times New Roman" w:hAnsi="Times New Roman" w:cs="Times New Roman"/>
                <w:sz w:val="24"/>
                <w:szCs w:val="24"/>
                <w:lang w:val="ro-RO"/>
              </w:rPr>
            </w:pPr>
            <w:r w:rsidRPr="00345EFE">
              <w:rPr>
                <w:rStyle w:val="161"/>
                <w:rFonts w:ascii="Times New Roman" w:hAnsi="Times New Roman" w:cs="Times New Roman"/>
                <w:i w:val="0"/>
                <w:iCs w:val="0"/>
                <w:color w:val="000000"/>
                <w:sz w:val="24"/>
                <w:szCs w:val="24"/>
                <w:lang w:val="ro-RO" w:eastAsia="ro-RO"/>
              </w:rPr>
              <w:t xml:space="preserve">Punctul 20, de expus în următoarea redacție: </w:t>
            </w:r>
            <w:r w:rsidRPr="00345EFE">
              <w:rPr>
                <w:rStyle w:val="162"/>
                <w:rFonts w:ascii="Times New Roman" w:hAnsi="Times New Roman" w:cs="Times New Roman"/>
                <w:i w:val="0"/>
                <w:iCs w:val="0"/>
                <w:color w:val="000000"/>
                <w:sz w:val="24"/>
                <w:szCs w:val="24"/>
                <w:lang w:val="ro-RO" w:eastAsia="ro-RO"/>
              </w:rPr>
              <w:t xml:space="preserve">„20. </w:t>
            </w:r>
            <w:r w:rsidRPr="00345EFE">
              <w:rPr>
                <w:rStyle w:val="16"/>
                <w:rFonts w:ascii="Times New Roman" w:hAnsi="Times New Roman" w:cs="Times New Roman"/>
                <w:i/>
                <w:iCs/>
                <w:color w:val="000000"/>
                <w:sz w:val="24"/>
                <w:szCs w:val="24"/>
                <w:lang w:val="ro-RO" w:eastAsia="ro-RO"/>
              </w:rPr>
              <w:t xml:space="preserve">De menționat că nivelul de acces a localităților din Republica Moldova (fără regiunea din stânga Nistrului) la rețelele de distribuție a gazelor naturale, la situația 01.01, 2017, este de 58,8%, iar gazele naturale sunt furnizate în 901 localități din 1533 existente, inclusiv în 11 municipii, 43 </w:t>
            </w:r>
            <w:r w:rsidR="00003FB9" w:rsidRPr="00345EFE">
              <w:rPr>
                <w:rStyle w:val="16"/>
                <w:rFonts w:ascii="Times New Roman" w:hAnsi="Times New Roman" w:cs="Times New Roman"/>
                <w:i/>
                <w:iCs/>
                <w:color w:val="000000"/>
                <w:sz w:val="24"/>
                <w:szCs w:val="24"/>
                <w:lang w:val="ro-RO" w:eastAsia="ro-RO"/>
              </w:rPr>
              <w:t>orașe</w:t>
            </w:r>
            <w:r w:rsidRPr="00345EFE">
              <w:rPr>
                <w:rStyle w:val="16"/>
                <w:rFonts w:ascii="Times New Roman" w:hAnsi="Times New Roman" w:cs="Times New Roman"/>
                <w:i/>
                <w:iCs/>
                <w:color w:val="000000"/>
                <w:sz w:val="24"/>
                <w:szCs w:val="24"/>
                <w:lang w:val="ro-RO" w:eastAsia="ro-RO"/>
              </w:rPr>
              <w:t xml:space="preserve"> şi 847 localități rurale."</w:t>
            </w:r>
          </w:p>
          <w:p w:rsidR="00F37A3D" w:rsidRPr="00211C60" w:rsidRDefault="00F37A3D" w:rsidP="00AE2AC6">
            <w:pPr>
              <w:pStyle w:val="151"/>
              <w:shd w:val="clear" w:color="auto" w:fill="auto"/>
              <w:tabs>
                <w:tab w:val="left" w:pos="432"/>
              </w:tabs>
              <w:spacing w:before="0" w:after="120" w:line="240" w:lineRule="auto"/>
              <w:jc w:val="left"/>
              <w:rPr>
                <w:rStyle w:val="161"/>
                <w:rFonts w:ascii="Times New Roman" w:hAnsi="Times New Roman" w:cs="Times New Roman"/>
                <w:b w:val="0"/>
                <w:bCs w:val="0"/>
                <w:color w:val="000000"/>
                <w:sz w:val="24"/>
                <w:szCs w:val="24"/>
                <w:lang w:val="ro-RO" w:eastAsia="ro-RO"/>
              </w:rPr>
            </w:pPr>
            <w:r w:rsidRPr="00345EFE">
              <w:rPr>
                <w:rStyle w:val="15"/>
                <w:rFonts w:ascii="Times New Roman" w:hAnsi="Times New Roman" w:cs="Times New Roman"/>
                <w:color w:val="000000"/>
                <w:sz w:val="24"/>
                <w:szCs w:val="24"/>
                <w:lang w:val="ro-RO" w:eastAsia="ro-RO"/>
              </w:rPr>
              <w:t>Modificările în cauză sunt oportune şi necesare, pentru expunerea corectă ş</w:t>
            </w:r>
            <w:r w:rsidR="00211C60">
              <w:rPr>
                <w:rStyle w:val="15"/>
                <w:rFonts w:ascii="Times New Roman" w:hAnsi="Times New Roman" w:cs="Times New Roman"/>
                <w:color w:val="000000"/>
                <w:sz w:val="24"/>
                <w:szCs w:val="24"/>
                <w:lang w:val="ro-RO" w:eastAsia="ro-RO"/>
              </w:rPr>
              <w:t>i concretă a sensului textului.</w:t>
            </w:r>
          </w:p>
        </w:tc>
        <w:tc>
          <w:tcPr>
            <w:tcW w:w="5310" w:type="dxa"/>
          </w:tcPr>
          <w:p w:rsidR="00F37A3D" w:rsidRPr="00345EFE" w:rsidRDefault="00F37A3D" w:rsidP="00AE2AC6">
            <w:pPr>
              <w:spacing w:after="120"/>
              <w:rPr>
                <w:rStyle w:val="15"/>
                <w:rFonts w:ascii="Times New Roman" w:eastAsia="Calibri" w:hAnsi="Times New Roman" w:cs="Times New Roman"/>
                <w:b/>
                <w:color w:val="000000"/>
                <w:sz w:val="24"/>
                <w:szCs w:val="24"/>
                <w:lang w:val="ro-RO" w:eastAsia="ro-RO"/>
              </w:rPr>
            </w:pPr>
            <w:r w:rsidRPr="00345EFE">
              <w:rPr>
                <w:rStyle w:val="15"/>
                <w:rFonts w:ascii="Times New Roman" w:eastAsia="Calibri" w:hAnsi="Times New Roman" w:cs="Times New Roman"/>
                <w:b/>
                <w:color w:val="000000"/>
                <w:sz w:val="24"/>
                <w:szCs w:val="24"/>
                <w:lang w:val="ro-RO" w:eastAsia="ro-RO"/>
              </w:rPr>
              <w:t xml:space="preserve">Se acceptă </w:t>
            </w:r>
          </w:p>
          <w:p w:rsidR="00932ABE" w:rsidRDefault="00932ABE" w:rsidP="00AE2AC6">
            <w:pPr>
              <w:spacing w:after="120"/>
              <w:rPr>
                <w:rStyle w:val="15"/>
                <w:rFonts w:ascii="Times New Roman" w:eastAsia="Calibri" w:hAnsi="Times New Roman" w:cs="Times New Roman"/>
                <w:color w:val="000000"/>
                <w:sz w:val="24"/>
                <w:szCs w:val="24"/>
                <w:lang w:val="ro-RO" w:eastAsia="ro-RO"/>
              </w:rPr>
            </w:pPr>
            <w:r>
              <w:rPr>
                <w:rStyle w:val="15"/>
                <w:rFonts w:ascii="Times New Roman" w:eastAsia="Calibri" w:hAnsi="Times New Roman" w:cs="Times New Roman"/>
                <w:color w:val="000000"/>
                <w:sz w:val="24"/>
                <w:szCs w:val="24"/>
                <w:lang w:val="ro-RO" w:eastAsia="ro-RO"/>
              </w:rPr>
              <w:t>Pct. 14 din Anexa la Planul de acțiuni, în redacție finală se modifică și va avea următorul conținut:</w:t>
            </w:r>
          </w:p>
          <w:p w:rsidR="00932ABE" w:rsidRPr="00345EFE" w:rsidRDefault="00932ABE" w:rsidP="00AE2AC6">
            <w:pPr>
              <w:spacing w:after="120"/>
              <w:rPr>
                <w:rStyle w:val="15"/>
                <w:rFonts w:ascii="Times New Roman" w:eastAsia="Calibri" w:hAnsi="Times New Roman" w:cs="Times New Roman"/>
                <w:color w:val="000000"/>
                <w:sz w:val="24"/>
                <w:szCs w:val="24"/>
                <w:lang w:val="ro-RO" w:eastAsia="ro-RO"/>
              </w:rPr>
            </w:pPr>
            <w:r>
              <w:rPr>
                <w:rStyle w:val="15"/>
                <w:rFonts w:ascii="Times New Roman" w:eastAsia="Calibri" w:hAnsi="Times New Roman" w:cs="Times New Roman"/>
                <w:color w:val="000000"/>
                <w:sz w:val="24"/>
                <w:szCs w:val="24"/>
                <w:lang w:val="ro-RO" w:eastAsia="ro-RO"/>
              </w:rPr>
              <w:t>”</w:t>
            </w:r>
            <w:r w:rsidRPr="00932ABE">
              <w:rPr>
                <w:i/>
                <w:lang w:val="ro-RO"/>
              </w:rPr>
              <w:t>14. De menționat că nivelul de acces al localităților din Republica Moldova (fără regiunea din stânga Nistrului) la rețelele de gaze naturale este de peste 58,8%, iar gazele naturale sunt furnizate în 901 localități din 1533 localități existente, inclusiv în 11 municipii, 43 orașe și în 847 localități rurale.</w:t>
            </w:r>
            <w:r w:rsidRPr="00932ABE">
              <w:rPr>
                <w:rStyle w:val="15"/>
                <w:rFonts w:ascii="Times New Roman" w:eastAsia="Calibri" w:hAnsi="Times New Roman" w:cs="Times New Roman"/>
                <w:i/>
                <w:color w:val="000000"/>
                <w:sz w:val="24"/>
                <w:szCs w:val="24"/>
                <w:lang w:val="ro-RO" w:eastAsia="ro-RO"/>
              </w:rPr>
              <w:t>”.</w:t>
            </w:r>
          </w:p>
          <w:p w:rsidR="00F37A3D" w:rsidRPr="00345EFE" w:rsidRDefault="00F37A3D" w:rsidP="00AE2AC6">
            <w:pPr>
              <w:spacing w:after="120"/>
              <w:rPr>
                <w:rStyle w:val="15"/>
                <w:rFonts w:ascii="Times New Roman" w:eastAsia="Calibri" w:hAnsi="Times New Roman" w:cs="Times New Roman"/>
                <w:b/>
                <w:color w:val="000000"/>
                <w:sz w:val="24"/>
                <w:szCs w:val="24"/>
                <w:lang w:val="ro-RO" w:eastAsia="ro-RO"/>
              </w:rPr>
            </w:pPr>
          </w:p>
        </w:tc>
      </w:tr>
      <w:tr w:rsidR="00F37A3D" w:rsidRPr="001A66A7" w:rsidTr="00AE2AC6">
        <w:tc>
          <w:tcPr>
            <w:tcW w:w="567" w:type="dxa"/>
            <w:gridSpan w:val="2"/>
          </w:tcPr>
          <w:p w:rsidR="00F37A3D" w:rsidRPr="00345EFE" w:rsidRDefault="00F37A3D" w:rsidP="00AE2AC6">
            <w:pPr>
              <w:spacing w:after="120"/>
              <w:jc w:val="center"/>
              <w:rPr>
                <w:lang w:val="ro-RO"/>
              </w:rPr>
            </w:pPr>
          </w:p>
        </w:tc>
        <w:tc>
          <w:tcPr>
            <w:tcW w:w="9621" w:type="dxa"/>
            <w:gridSpan w:val="2"/>
          </w:tcPr>
          <w:p w:rsidR="00F37A3D" w:rsidRPr="00345EFE" w:rsidRDefault="00F37A3D" w:rsidP="00AE2AC6">
            <w:pPr>
              <w:pStyle w:val="160"/>
              <w:numPr>
                <w:ilvl w:val="0"/>
                <w:numId w:val="18"/>
              </w:numPr>
              <w:shd w:val="clear" w:color="auto" w:fill="auto"/>
              <w:tabs>
                <w:tab w:val="left" w:pos="432"/>
              </w:tabs>
              <w:spacing w:after="120" w:line="240" w:lineRule="auto"/>
              <w:jc w:val="left"/>
              <w:rPr>
                <w:rFonts w:ascii="Times New Roman" w:hAnsi="Times New Roman" w:cs="Times New Roman"/>
                <w:sz w:val="24"/>
                <w:szCs w:val="24"/>
                <w:lang w:val="ro-RO"/>
              </w:rPr>
            </w:pPr>
            <w:r w:rsidRPr="00345EFE">
              <w:rPr>
                <w:rStyle w:val="161"/>
                <w:rFonts w:ascii="Times New Roman" w:hAnsi="Times New Roman" w:cs="Times New Roman"/>
                <w:i w:val="0"/>
                <w:iCs w:val="0"/>
                <w:color w:val="000000"/>
                <w:sz w:val="24"/>
                <w:szCs w:val="24"/>
                <w:lang w:val="ro-RO" w:eastAsia="ro-RO"/>
              </w:rPr>
              <w:t xml:space="preserve">La pct. 21, </w:t>
            </w:r>
            <w:r w:rsidRPr="00345EFE">
              <w:rPr>
                <w:rStyle w:val="162"/>
                <w:rFonts w:ascii="Times New Roman" w:hAnsi="Times New Roman" w:cs="Times New Roman"/>
                <w:i w:val="0"/>
                <w:iCs w:val="0"/>
                <w:color w:val="000000"/>
                <w:sz w:val="24"/>
                <w:szCs w:val="24"/>
                <w:lang w:val="ro-RO" w:eastAsia="ro-RO"/>
              </w:rPr>
              <w:t xml:space="preserve">sintagma </w:t>
            </w:r>
            <w:r w:rsidRPr="00345EFE">
              <w:rPr>
                <w:rStyle w:val="16"/>
                <w:rFonts w:ascii="Times New Roman" w:hAnsi="Times New Roman" w:cs="Times New Roman"/>
                <w:i/>
                <w:iCs/>
                <w:color w:val="000000"/>
                <w:sz w:val="24"/>
                <w:szCs w:val="24"/>
                <w:lang w:val="ro-RO" w:eastAsia="ro-RO"/>
              </w:rPr>
              <w:t>„peste 65% (14278 km)",</w:t>
            </w:r>
            <w:r w:rsidRPr="00345EFE">
              <w:rPr>
                <w:rStyle w:val="161"/>
                <w:rFonts w:ascii="Times New Roman" w:hAnsi="Times New Roman" w:cs="Times New Roman"/>
                <w:i w:val="0"/>
                <w:iCs w:val="0"/>
                <w:color w:val="000000"/>
                <w:sz w:val="24"/>
                <w:szCs w:val="24"/>
                <w:lang w:val="ro-RO" w:eastAsia="ro-RO"/>
              </w:rPr>
              <w:t xml:space="preserve"> de substituit cu sintagma </w:t>
            </w:r>
            <w:r w:rsidRPr="00345EFE">
              <w:rPr>
                <w:rStyle w:val="16"/>
                <w:rFonts w:ascii="Times New Roman" w:hAnsi="Times New Roman" w:cs="Times New Roman"/>
                <w:i/>
                <w:iCs/>
                <w:color w:val="000000"/>
                <w:sz w:val="24"/>
                <w:szCs w:val="24"/>
                <w:lang w:val="ro-RO" w:eastAsia="ro-RO"/>
              </w:rPr>
              <w:t>„circa 61,8% (14981 km)",</w:t>
            </w:r>
            <w:r w:rsidRPr="00345EFE">
              <w:rPr>
                <w:rStyle w:val="161"/>
                <w:rFonts w:ascii="Times New Roman" w:hAnsi="Times New Roman" w:cs="Times New Roman"/>
                <w:i w:val="0"/>
                <w:iCs w:val="0"/>
                <w:color w:val="000000"/>
                <w:sz w:val="24"/>
                <w:szCs w:val="24"/>
                <w:lang w:val="ro-RO" w:eastAsia="ro-RO"/>
              </w:rPr>
              <w:t xml:space="preserve"> </w:t>
            </w:r>
            <w:r w:rsidRPr="00345EFE">
              <w:rPr>
                <w:rStyle w:val="162"/>
                <w:rFonts w:ascii="Times New Roman" w:hAnsi="Times New Roman" w:cs="Times New Roman"/>
                <w:i w:val="0"/>
                <w:iCs w:val="0"/>
                <w:color w:val="000000"/>
                <w:sz w:val="24"/>
                <w:szCs w:val="24"/>
                <w:lang w:val="ro-RO" w:eastAsia="ro-RO"/>
              </w:rPr>
              <w:t>iar în continuare după text.</w:t>
            </w:r>
          </w:p>
          <w:p w:rsidR="00F37A3D" w:rsidRPr="00211C60" w:rsidRDefault="00F37A3D" w:rsidP="00AE2AC6">
            <w:pPr>
              <w:pStyle w:val="151"/>
              <w:shd w:val="clear" w:color="auto" w:fill="auto"/>
              <w:tabs>
                <w:tab w:val="left" w:pos="432"/>
              </w:tabs>
              <w:spacing w:before="0" w:after="120" w:line="240" w:lineRule="auto"/>
              <w:jc w:val="left"/>
              <w:rPr>
                <w:rStyle w:val="161"/>
                <w:rFonts w:ascii="Times New Roman" w:hAnsi="Times New Roman" w:cs="Times New Roman"/>
                <w:b w:val="0"/>
                <w:bCs w:val="0"/>
                <w:color w:val="000000"/>
                <w:sz w:val="24"/>
                <w:szCs w:val="24"/>
                <w:lang w:val="ro-RO" w:eastAsia="ro-RO"/>
              </w:rPr>
            </w:pPr>
            <w:r w:rsidRPr="00345EFE">
              <w:rPr>
                <w:rStyle w:val="15"/>
                <w:rFonts w:ascii="Times New Roman" w:hAnsi="Times New Roman" w:cs="Times New Roman"/>
                <w:color w:val="000000"/>
                <w:sz w:val="24"/>
                <w:szCs w:val="24"/>
                <w:lang w:val="ro-RO" w:eastAsia="ro-RO"/>
              </w:rPr>
              <w:t>Modificarea în cauză este oportună şi necesară, pentru expunerea corectă şi concre</w:t>
            </w:r>
            <w:r w:rsidR="00211C60">
              <w:rPr>
                <w:rStyle w:val="15"/>
                <w:rFonts w:ascii="Times New Roman" w:hAnsi="Times New Roman" w:cs="Times New Roman"/>
                <w:color w:val="000000"/>
                <w:sz w:val="24"/>
                <w:szCs w:val="24"/>
                <w:lang w:val="ro-RO" w:eastAsia="ro-RO"/>
              </w:rPr>
              <w:t>tă a cifrelor indicate în text.</w:t>
            </w:r>
          </w:p>
        </w:tc>
        <w:tc>
          <w:tcPr>
            <w:tcW w:w="5310" w:type="dxa"/>
          </w:tcPr>
          <w:p w:rsidR="00F37A3D" w:rsidRPr="00345EFE" w:rsidRDefault="00F37A3D" w:rsidP="00AE2AC6">
            <w:pPr>
              <w:spacing w:after="120"/>
              <w:rPr>
                <w:rStyle w:val="15"/>
                <w:rFonts w:ascii="Times New Roman" w:eastAsia="Calibri" w:hAnsi="Times New Roman" w:cs="Times New Roman"/>
                <w:b/>
                <w:color w:val="000000"/>
                <w:sz w:val="24"/>
                <w:szCs w:val="24"/>
                <w:lang w:val="ro-RO" w:eastAsia="ro-RO"/>
              </w:rPr>
            </w:pPr>
            <w:r w:rsidRPr="00345EFE">
              <w:rPr>
                <w:rStyle w:val="15"/>
                <w:rFonts w:ascii="Times New Roman" w:eastAsia="Calibri" w:hAnsi="Times New Roman" w:cs="Times New Roman"/>
                <w:b/>
                <w:color w:val="000000"/>
                <w:sz w:val="24"/>
                <w:szCs w:val="24"/>
                <w:lang w:val="ro-RO" w:eastAsia="ro-RO"/>
              </w:rPr>
              <w:t xml:space="preserve">Se acceptă parțial  </w:t>
            </w:r>
          </w:p>
          <w:p w:rsidR="00F37A3D" w:rsidRPr="00211C60" w:rsidRDefault="00DF58B7" w:rsidP="00AE2AC6">
            <w:pPr>
              <w:spacing w:after="120"/>
              <w:rPr>
                <w:rStyle w:val="15"/>
                <w:rFonts w:ascii="Times New Roman" w:eastAsia="Calibri" w:hAnsi="Times New Roman" w:cs="Times New Roman"/>
                <w:color w:val="000000"/>
                <w:sz w:val="24"/>
                <w:szCs w:val="24"/>
                <w:lang w:val="ro-RO" w:eastAsia="ro-RO"/>
              </w:rPr>
            </w:pPr>
            <w:r>
              <w:rPr>
                <w:rStyle w:val="15"/>
                <w:rFonts w:ascii="Times New Roman" w:eastAsia="Calibri" w:hAnsi="Times New Roman" w:cs="Times New Roman"/>
                <w:color w:val="000000"/>
                <w:sz w:val="24"/>
                <w:szCs w:val="24"/>
                <w:lang w:val="ro-RO" w:eastAsia="ro-RO"/>
              </w:rPr>
              <w:t>În pct. 15 din A</w:t>
            </w:r>
            <w:r w:rsidR="00D14BB0">
              <w:rPr>
                <w:rStyle w:val="15"/>
                <w:rFonts w:ascii="Times New Roman" w:eastAsia="Calibri" w:hAnsi="Times New Roman" w:cs="Times New Roman"/>
                <w:color w:val="000000"/>
                <w:sz w:val="24"/>
                <w:szCs w:val="24"/>
                <w:lang w:val="ro-RO" w:eastAsia="ro-RO"/>
              </w:rPr>
              <w:t>nexa la Planul de acțiuni</w:t>
            </w:r>
            <w:r w:rsidR="00F37A3D" w:rsidRPr="00345EFE">
              <w:rPr>
                <w:rStyle w:val="15"/>
                <w:rFonts w:ascii="Times New Roman" w:eastAsia="Calibri" w:hAnsi="Times New Roman" w:cs="Times New Roman"/>
                <w:color w:val="000000"/>
                <w:sz w:val="24"/>
                <w:szCs w:val="24"/>
                <w:lang w:val="ro-RO" w:eastAsia="ro-RO"/>
              </w:rPr>
              <w:t>, în redacție finală, sintagma ”peste 65%” nu va fi modificată, deoarece 14981 km de rețele, care nu aparțin Moldovagaz,  constituie peste 65% din totalul de peste 23 mii  km, și</w:t>
            </w:r>
            <w:r w:rsidR="00211C60">
              <w:rPr>
                <w:rStyle w:val="15"/>
                <w:rFonts w:ascii="Times New Roman" w:eastAsia="Calibri" w:hAnsi="Times New Roman" w:cs="Times New Roman"/>
                <w:color w:val="000000"/>
                <w:sz w:val="24"/>
                <w:szCs w:val="24"/>
                <w:lang w:val="ro-RO" w:eastAsia="ro-RO"/>
              </w:rPr>
              <w:t xml:space="preserve"> nu 61,8%, după cum se propune.</w:t>
            </w:r>
          </w:p>
        </w:tc>
      </w:tr>
      <w:tr w:rsidR="00A048D3" w:rsidRPr="001A66A7" w:rsidTr="00AE2AC6">
        <w:tc>
          <w:tcPr>
            <w:tcW w:w="567" w:type="dxa"/>
            <w:gridSpan w:val="2"/>
          </w:tcPr>
          <w:p w:rsidR="00A048D3" w:rsidRPr="00345EFE" w:rsidRDefault="00A048D3" w:rsidP="00AE2AC6">
            <w:pPr>
              <w:spacing w:after="120"/>
              <w:jc w:val="center"/>
              <w:rPr>
                <w:lang w:val="ro-RO"/>
              </w:rPr>
            </w:pPr>
          </w:p>
        </w:tc>
        <w:tc>
          <w:tcPr>
            <w:tcW w:w="9621" w:type="dxa"/>
            <w:gridSpan w:val="2"/>
          </w:tcPr>
          <w:p w:rsidR="00A048D3" w:rsidRPr="00345EFE" w:rsidRDefault="00A048D3" w:rsidP="00AE2AC6">
            <w:pPr>
              <w:pStyle w:val="160"/>
              <w:numPr>
                <w:ilvl w:val="0"/>
                <w:numId w:val="18"/>
              </w:numPr>
              <w:shd w:val="clear" w:color="auto" w:fill="auto"/>
              <w:tabs>
                <w:tab w:val="left" w:pos="432"/>
              </w:tabs>
              <w:spacing w:after="120" w:line="240" w:lineRule="auto"/>
              <w:jc w:val="left"/>
              <w:rPr>
                <w:rFonts w:ascii="Times New Roman" w:hAnsi="Times New Roman" w:cs="Times New Roman"/>
                <w:sz w:val="24"/>
                <w:szCs w:val="24"/>
                <w:lang w:val="ro-RO"/>
              </w:rPr>
            </w:pPr>
            <w:r w:rsidRPr="00345EFE">
              <w:rPr>
                <w:rStyle w:val="161"/>
                <w:rFonts w:ascii="Times New Roman" w:hAnsi="Times New Roman" w:cs="Times New Roman"/>
                <w:i w:val="0"/>
                <w:iCs w:val="0"/>
                <w:color w:val="000000"/>
                <w:sz w:val="24"/>
                <w:szCs w:val="24"/>
                <w:lang w:val="ro-RO" w:eastAsia="ro-RO"/>
              </w:rPr>
              <w:t xml:space="preserve">Punctul 22, de expus în următoarea redacție: </w:t>
            </w:r>
            <w:r w:rsidRPr="00345EFE">
              <w:rPr>
                <w:rStyle w:val="162"/>
                <w:rFonts w:ascii="Times New Roman" w:hAnsi="Times New Roman" w:cs="Times New Roman"/>
                <w:i w:val="0"/>
                <w:iCs w:val="0"/>
                <w:color w:val="000000"/>
                <w:sz w:val="24"/>
                <w:szCs w:val="24"/>
                <w:lang w:val="ro-RO" w:eastAsia="ro-RO"/>
              </w:rPr>
              <w:t xml:space="preserve">„22. </w:t>
            </w:r>
            <w:r w:rsidRPr="00345EFE">
              <w:rPr>
                <w:rStyle w:val="16"/>
                <w:rFonts w:ascii="Times New Roman" w:hAnsi="Times New Roman" w:cs="Times New Roman"/>
                <w:i/>
                <w:iCs/>
                <w:color w:val="000000"/>
                <w:sz w:val="24"/>
                <w:szCs w:val="24"/>
                <w:lang w:val="ro-RO" w:eastAsia="ro-RO"/>
              </w:rPr>
              <w:t xml:space="preserve">Generalizând, rețelele de distribuție a gazelor naturale se află într-o stare tehnică satisfăcătoare şi asigură alimentarea fiabilă şi continuă a consumatorilor cu gaze naturale. Activitatea de distribuție a gazelor naturale se </w:t>
            </w:r>
            <w:r w:rsidR="00E16B4B" w:rsidRPr="00345EFE">
              <w:rPr>
                <w:rStyle w:val="16"/>
                <w:rFonts w:ascii="Times New Roman" w:hAnsi="Times New Roman" w:cs="Times New Roman"/>
                <w:i/>
                <w:iCs/>
                <w:color w:val="000000"/>
                <w:sz w:val="24"/>
                <w:szCs w:val="24"/>
                <w:lang w:val="ro-RO" w:eastAsia="ro-RO"/>
              </w:rPr>
              <w:t>desfășoară</w:t>
            </w:r>
            <w:r w:rsidRPr="00345EFE">
              <w:rPr>
                <w:rStyle w:val="16"/>
                <w:rFonts w:ascii="Times New Roman" w:hAnsi="Times New Roman" w:cs="Times New Roman"/>
                <w:i/>
                <w:iCs/>
                <w:color w:val="000000"/>
                <w:sz w:val="24"/>
                <w:szCs w:val="24"/>
                <w:lang w:val="ro-RO" w:eastAsia="ro-RO"/>
              </w:rPr>
              <w:t xml:space="preserve"> de către 22 de operatori activi ai sistemelor de distribuție, din care 12 operatori ai sistemelor de distribuție (din cadrul S.A. ’’Moldovagaz - principalul furnizor de gaze naturale) şi care asigură exploatarea şi deservirea a peste 94% din totalul rețelelor de distribuție a gazelor naturale, precum şi livrarea a peste 98% din totalul gazelor naturale consumate în Republica Moldova. Ceilalți 10 operatori ai sistemelor de distribuție </w:t>
            </w:r>
            <w:r w:rsidR="00E16B4B" w:rsidRPr="00345EFE">
              <w:rPr>
                <w:rStyle w:val="16"/>
                <w:rFonts w:ascii="Times New Roman" w:hAnsi="Times New Roman" w:cs="Times New Roman"/>
                <w:i/>
                <w:iCs/>
                <w:color w:val="000000"/>
                <w:sz w:val="24"/>
                <w:szCs w:val="24"/>
                <w:lang w:val="ro-RO" w:eastAsia="ro-RO"/>
              </w:rPr>
              <w:t>își</w:t>
            </w:r>
            <w:r w:rsidRPr="00345EFE">
              <w:rPr>
                <w:rStyle w:val="16"/>
                <w:rFonts w:ascii="Times New Roman" w:hAnsi="Times New Roman" w:cs="Times New Roman"/>
                <w:i/>
                <w:iCs/>
                <w:color w:val="000000"/>
                <w:sz w:val="24"/>
                <w:szCs w:val="24"/>
                <w:lang w:val="ro-RO" w:eastAsia="ro-RO"/>
              </w:rPr>
              <w:t xml:space="preserve"> </w:t>
            </w:r>
            <w:r w:rsidR="00E16B4B" w:rsidRPr="00345EFE">
              <w:rPr>
                <w:rStyle w:val="16"/>
                <w:rFonts w:ascii="Times New Roman" w:hAnsi="Times New Roman" w:cs="Times New Roman"/>
                <w:i/>
                <w:iCs/>
                <w:color w:val="000000"/>
                <w:sz w:val="24"/>
                <w:szCs w:val="24"/>
                <w:lang w:val="ro-RO" w:eastAsia="ro-RO"/>
              </w:rPr>
              <w:t>desfășoară</w:t>
            </w:r>
            <w:r w:rsidRPr="00345EFE">
              <w:rPr>
                <w:rStyle w:val="16"/>
                <w:rFonts w:ascii="Times New Roman" w:hAnsi="Times New Roman" w:cs="Times New Roman"/>
                <w:i/>
                <w:iCs/>
                <w:color w:val="000000"/>
                <w:sz w:val="24"/>
                <w:szCs w:val="24"/>
                <w:lang w:val="ro-RO" w:eastAsia="ro-RO"/>
              </w:rPr>
              <w:t xml:space="preserve"> activitatea la nivel local şi deservesc doar consumatorii din anumite raioane sau zone (în limitele teritoriului fostelor întreprinderi mari industriale, într-o anumită localitate sau parte a localității, etc.)".</w:t>
            </w:r>
          </w:p>
          <w:p w:rsidR="00A048D3" w:rsidRPr="00345EFE" w:rsidRDefault="00A048D3" w:rsidP="00AE2AC6">
            <w:pPr>
              <w:pStyle w:val="151"/>
              <w:shd w:val="clear" w:color="auto" w:fill="auto"/>
              <w:tabs>
                <w:tab w:val="left" w:pos="432"/>
              </w:tabs>
              <w:spacing w:before="0" w:after="120" w:line="240" w:lineRule="auto"/>
              <w:jc w:val="left"/>
              <w:rPr>
                <w:rFonts w:ascii="Times New Roman" w:hAnsi="Times New Roman" w:cs="Times New Roman"/>
                <w:sz w:val="24"/>
                <w:szCs w:val="24"/>
                <w:lang w:val="ro-RO"/>
              </w:rPr>
            </w:pPr>
            <w:r w:rsidRPr="00345EFE">
              <w:rPr>
                <w:rStyle w:val="15"/>
                <w:rFonts w:ascii="Times New Roman" w:hAnsi="Times New Roman" w:cs="Times New Roman"/>
                <w:color w:val="000000"/>
                <w:sz w:val="24"/>
                <w:szCs w:val="24"/>
                <w:lang w:val="ro-RO" w:eastAsia="ro-RO"/>
              </w:rPr>
              <w:t>În proiectul Planului de acțiuni pentru situații excepționale pe piața gazelor naturale, capitolul</w:t>
            </w:r>
            <w:r w:rsidRPr="00345EFE">
              <w:rPr>
                <w:rFonts w:ascii="Times New Roman" w:hAnsi="Times New Roman" w:cs="Times New Roman"/>
                <w:sz w:val="24"/>
                <w:szCs w:val="24"/>
                <w:lang w:val="ro-RO"/>
              </w:rPr>
              <w:t xml:space="preserve"> </w:t>
            </w:r>
            <w:r w:rsidRPr="00345EFE">
              <w:rPr>
                <w:rStyle w:val="15"/>
                <w:rFonts w:ascii="Times New Roman" w:hAnsi="Times New Roman" w:cs="Times New Roman"/>
                <w:color w:val="000000"/>
                <w:sz w:val="24"/>
                <w:szCs w:val="24"/>
                <w:lang w:val="ro-RO" w:eastAsia="ro-RO"/>
              </w:rPr>
              <w:t>2.2.2. este consacrat „Rețelelor de distribuție a gazelor naturale”.</w:t>
            </w:r>
          </w:p>
          <w:p w:rsidR="00A048D3" w:rsidRPr="00345EFE" w:rsidRDefault="00A048D3" w:rsidP="00AE2AC6">
            <w:pPr>
              <w:pStyle w:val="151"/>
              <w:shd w:val="clear" w:color="auto" w:fill="auto"/>
              <w:tabs>
                <w:tab w:val="left" w:pos="432"/>
              </w:tabs>
              <w:spacing w:before="0" w:after="120" w:line="240" w:lineRule="auto"/>
              <w:jc w:val="left"/>
              <w:rPr>
                <w:rFonts w:ascii="Times New Roman" w:hAnsi="Times New Roman" w:cs="Times New Roman"/>
                <w:sz w:val="24"/>
                <w:szCs w:val="24"/>
                <w:lang w:val="ro-RO"/>
              </w:rPr>
            </w:pPr>
            <w:r w:rsidRPr="00345EFE">
              <w:rPr>
                <w:rStyle w:val="15"/>
                <w:rFonts w:ascii="Times New Roman" w:hAnsi="Times New Roman" w:cs="Times New Roman"/>
                <w:color w:val="000000"/>
                <w:sz w:val="24"/>
                <w:szCs w:val="24"/>
                <w:lang w:val="ro-RO" w:eastAsia="ro-RO"/>
              </w:rPr>
              <w:t>Din text considerăm oportună excluderea sintagmei „operatorul sistemului de transport şi”, care are alte atribuții stabilite prin lege, nu are activitate economică, precum şi indicarea concretă a tuturor cifrelor.</w:t>
            </w:r>
          </w:p>
          <w:p w:rsidR="00A048D3" w:rsidRPr="00211C60" w:rsidRDefault="00A048D3" w:rsidP="00AE2AC6">
            <w:pPr>
              <w:pStyle w:val="151"/>
              <w:shd w:val="clear" w:color="auto" w:fill="auto"/>
              <w:tabs>
                <w:tab w:val="left" w:pos="432"/>
              </w:tabs>
              <w:spacing w:before="0" w:after="120" w:line="240" w:lineRule="auto"/>
              <w:jc w:val="left"/>
              <w:rPr>
                <w:rStyle w:val="161"/>
                <w:rFonts w:ascii="Times New Roman" w:hAnsi="Times New Roman" w:cs="Times New Roman"/>
                <w:b w:val="0"/>
                <w:bCs w:val="0"/>
                <w:sz w:val="24"/>
                <w:szCs w:val="24"/>
                <w:shd w:val="clear" w:color="auto" w:fill="auto"/>
                <w:lang w:val="ro-RO"/>
              </w:rPr>
            </w:pPr>
            <w:r w:rsidRPr="00345EFE">
              <w:rPr>
                <w:rStyle w:val="15"/>
                <w:rFonts w:ascii="Times New Roman" w:hAnsi="Times New Roman" w:cs="Times New Roman"/>
                <w:color w:val="000000"/>
                <w:sz w:val="24"/>
                <w:szCs w:val="24"/>
                <w:lang w:val="ro-RO" w:eastAsia="ro-RO"/>
              </w:rPr>
              <w:t>Modificările propuse le considerăm oportune şi necesare, pentru expunerea corectă şi concretă a sensului şi cifrelor indicate în text.</w:t>
            </w:r>
          </w:p>
        </w:tc>
        <w:tc>
          <w:tcPr>
            <w:tcW w:w="5310" w:type="dxa"/>
          </w:tcPr>
          <w:p w:rsidR="00A048D3" w:rsidRPr="00345EFE" w:rsidRDefault="00A048D3" w:rsidP="00AE2AC6">
            <w:pPr>
              <w:spacing w:after="120"/>
              <w:rPr>
                <w:rStyle w:val="15"/>
                <w:rFonts w:ascii="Times New Roman" w:eastAsia="Calibri" w:hAnsi="Times New Roman" w:cs="Times New Roman"/>
                <w:color w:val="000000"/>
                <w:sz w:val="24"/>
                <w:szCs w:val="24"/>
                <w:lang w:val="ro-RO" w:eastAsia="ro-RO"/>
              </w:rPr>
            </w:pPr>
            <w:r w:rsidRPr="00345EFE">
              <w:rPr>
                <w:rStyle w:val="15"/>
                <w:rFonts w:ascii="Times New Roman" w:eastAsia="Calibri" w:hAnsi="Times New Roman" w:cs="Times New Roman"/>
                <w:b/>
                <w:color w:val="000000"/>
                <w:sz w:val="24"/>
                <w:szCs w:val="24"/>
                <w:lang w:val="ro-RO" w:eastAsia="ro-RO"/>
              </w:rPr>
              <w:t>Se acceptă</w:t>
            </w:r>
          </w:p>
          <w:p w:rsidR="00A048D3" w:rsidRPr="00345EFE" w:rsidRDefault="00A048D3" w:rsidP="00AE2AC6">
            <w:pPr>
              <w:spacing w:after="120"/>
              <w:rPr>
                <w:rStyle w:val="15"/>
                <w:rFonts w:ascii="Times New Roman" w:eastAsia="Calibri" w:hAnsi="Times New Roman" w:cs="Times New Roman"/>
                <w:color w:val="000000"/>
                <w:sz w:val="24"/>
                <w:szCs w:val="24"/>
                <w:lang w:val="ro-RO" w:eastAsia="ro-RO"/>
              </w:rPr>
            </w:pPr>
            <w:r w:rsidRPr="00345EFE">
              <w:rPr>
                <w:rStyle w:val="15"/>
                <w:rFonts w:ascii="Times New Roman" w:eastAsia="Calibri" w:hAnsi="Times New Roman" w:cs="Times New Roman"/>
                <w:color w:val="000000"/>
                <w:sz w:val="24"/>
                <w:szCs w:val="24"/>
                <w:lang w:val="ro-RO" w:eastAsia="ro-RO"/>
              </w:rPr>
              <w:t>A se vedea cap. II, s</w:t>
            </w:r>
            <w:r w:rsidR="00EB67A5">
              <w:rPr>
                <w:rStyle w:val="15"/>
                <w:rFonts w:ascii="Times New Roman" w:eastAsia="Calibri" w:hAnsi="Times New Roman" w:cs="Times New Roman"/>
                <w:color w:val="000000"/>
                <w:sz w:val="24"/>
                <w:szCs w:val="24"/>
                <w:lang w:val="ro-RO" w:eastAsia="ro-RO"/>
              </w:rPr>
              <w:t>ecțiunea 2.2., pct. 16 din Anexa la Planul de acțiuni</w:t>
            </w:r>
            <w:r w:rsidR="00D14BB0">
              <w:rPr>
                <w:rStyle w:val="15"/>
                <w:rFonts w:ascii="Times New Roman" w:eastAsia="Calibri" w:hAnsi="Times New Roman" w:cs="Times New Roman"/>
                <w:color w:val="000000"/>
                <w:sz w:val="24"/>
                <w:szCs w:val="24"/>
                <w:lang w:val="ro-RO" w:eastAsia="ro-RO"/>
              </w:rPr>
              <w:t>, în redacție</w:t>
            </w:r>
            <w:r w:rsidR="00194F3E">
              <w:rPr>
                <w:rStyle w:val="15"/>
                <w:rFonts w:ascii="Times New Roman" w:eastAsia="Calibri" w:hAnsi="Times New Roman" w:cs="Times New Roman"/>
                <w:color w:val="000000"/>
                <w:sz w:val="24"/>
                <w:szCs w:val="24"/>
                <w:lang w:val="ro-RO" w:eastAsia="ro-RO"/>
              </w:rPr>
              <w:t xml:space="preserve"> finală</w:t>
            </w:r>
            <w:r w:rsidRPr="00345EFE">
              <w:rPr>
                <w:rStyle w:val="15"/>
                <w:rFonts w:ascii="Times New Roman" w:eastAsia="Calibri" w:hAnsi="Times New Roman" w:cs="Times New Roman"/>
                <w:color w:val="000000"/>
                <w:sz w:val="24"/>
                <w:szCs w:val="24"/>
                <w:lang w:val="ro-RO" w:eastAsia="ro-RO"/>
              </w:rPr>
              <w:t xml:space="preserve">.  </w:t>
            </w:r>
          </w:p>
          <w:p w:rsidR="00A048D3" w:rsidRPr="00345EFE" w:rsidRDefault="00A048D3" w:rsidP="00AE2AC6">
            <w:pPr>
              <w:spacing w:after="120"/>
              <w:rPr>
                <w:rStyle w:val="15"/>
                <w:rFonts w:ascii="Times New Roman" w:eastAsia="Calibri" w:hAnsi="Times New Roman" w:cs="Times New Roman"/>
                <w:b/>
                <w:color w:val="000000"/>
                <w:sz w:val="24"/>
                <w:szCs w:val="24"/>
                <w:lang w:val="ro-RO" w:eastAsia="ro-RO"/>
              </w:rPr>
            </w:pPr>
          </w:p>
        </w:tc>
      </w:tr>
      <w:tr w:rsidR="00545279" w:rsidRPr="001A66A7" w:rsidTr="00AE2AC6">
        <w:tc>
          <w:tcPr>
            <w:tcW w:w="567" w:type="dxa"/>
            <w:gridSpan w:val="2"/>
          </w:tcPr>
          <w:p w:rsidR="00545279" w:rsidRPr="00345EFE" w:rsidRDefault="00545279" w:rsidP="00AE2AC6">
            <w:pPr>
              <w:spacing w:after="120"/>
              <w:jc w:val="center"/>
              <w:rPr>
                <w:lang w:val="ro-RO"/>
              </w:rPr>
            </w:pPr>
          </w:p>
        </w:tc>
        <w:tc>
          <w:tcPr>
            <w:tcW w:w="9621" w:type="dxa"/>
            <w:gridSpan w:val="2"/>
          </w:tcPr>
          <w:p w:rsidR="00545279" w:rsidRPr="00345EFE" w:rsidRDefault="00545279" w:rsidP="00AE2AC6">
            <w:pPr>
              <w:pStyle w:val="160"/>
              <w:numPr>
                <w:ilvl w:val="0"/>
                <w:numId w:val="18"/>
              </w:numPr>
              <w:shd w:val="clear" w:color="auto" w:fill="auto"/>
              <w:tabs>
                <w:tab w:val="left" w:pos="432"/>
              </w:tabs>
              <w:spacing w:after="120" w:line="240" w:lineRule="auto"/>
              <w:jc w:val="left"/>
              <w:rPr>
                <w:rFonts w:ascii="Times New Roman" w:hAnsi="Times New Roman" w:cs="Times New Roman"/>
                <w:sz w:val="24"/>
                <w:szCs w:val="24"/>
                <w:lang w:val="ro-RO"/>
              </w:rPr>
            </w:pPr>
            <w:r w:rsidRPr="00345EFE">
              <w:rPr>
                <w:rStyle w:val="161"/>
                <w:rFonts w:ascii="Times New Roman" w:hAnsi="Times New Roman" w:cs="Times New Roman"/>
                <w:i w:val="0"/>
                <w:iCs w:val="0"/>
                <w:color w:val="000000"/>
                <w:sz w:val="24"/>
                <w:szCs w:val="24"/>
                <w:lang w:val="ro-RO" w:eastAsia="ro-RO"/>
              </w:rPr>
              <w:t xml:space="preserve">La pct. 23, </w:t>
            </w:r>
            <w:r w:rsidRPr="00345EFE">
              <w:rPr>
                <w:rStyle w:val="162"/>
                <w:rFonts w:ascii="Times New Roman" w:hAnsi="Times New Roman" w:cs="Times New Roman"/>
                <w:i w:val="0"/>
                <w:iCs w:val="0"/>
                <w:color w:val="000000"/>
                <w:sz w:val="24"/>
                <w:szCs w:val="24"/>
                <w:lang w:val="ro-RO" w:eastAsia="ro-RO"/>
              </w:rPr>
              <w:t xml:space="preserve">sintagma </w:t>
            </w:r>
            <w:r w:rsidRPr="00345EFE">
              <w:rPr>
                <w:rStyle w:val="16"/>
                <w:rFonts w:ascii="Times New Roman" w:hAnsi="Times New Roman" w:cs="Times New Roman"/>
                <w:i/>
                <w:iCs/>
                <w:color w:val="000000"/>
                <w:sz w:val="24"/>
                <w:szCs w:val="24"/>
                <w:lang w:val="ro-RO" w:eastAsia="ro-RO"/>
              </w:rPr>
              <w:t>„în timp ce 10 din cei 11 operatori</w:t>
            </w:r>
            <w:r w:rsidRPr="00345EFE">
              <w:rPr>
                <w:rStyle w:val="16"/>
                <w:rFonts w:ascii="Times New Roman" w:hAnsi="Times New Roman" w:cs="Times New Roman"/>
                <w:i/>
                <w:iCs/>
                <w:color w:val="000000"/>
                <w:sz w:val="24"/>
                <w:szCs w:val="24"/>
                <w:vertAlign w:val="superscript"/>
                <w:lang w:val="ro-RO" w:eastAsia="ro-RO"/>
              </w:rPr>
              <w:t>”</w:t>
            </w:r>
            <w:r w:rsidRPr="00345EFE">
              <w:rPr>
                <w:rStyle w:val="16"/>
                <w:rFonts w:ascii="Times New Roman" w:hAnsi="Times New Roman" w:cs="Times New Roman"/>
                <w:i/>
                <w:iCs/>
                <w:color w:val="000000"/>
                <w:sz w:val="24"/>
                <w:szCs w:val="24"/>
                <w:lang w:val="ro-RO" w:eastAsia="ro-RO"/>
              </w:rPr>
              <w:t>,</w:t>
            </w:r>
            <w:r w:rsidRPr="00345EFE">
              <w:rPr>
                <w:rStyle w:val="161"/>
                <w:rFonts w:ascii="Times New Roman" w:hAnsi="Times New Roman" w:cs="Times New Roman"/>
                <w:i w:val="0"/>
                <w:iCs w:val="0"/>
                <w:color w:val="000000"/>
                <w:sz w:val="24"/>
                <w:szCs w:val="24"/>
                <w:lang w:val="ro-RO" w:eastAsia="ro-RO"/>
              </w:rPr>
              <w:t xml:space="preserve"> de substituit cu sintagma </w:t>
            </w:r>
            <w:r w:rsidRPr="00345EFE">
              <w:rPr>
                <w:rStyle w:val="16"/>
                <w:rFonts w:ascii="Times New Roman" w:hAnsi="Times New Roman" w:cs="Times New Roman"/>
                <w:i/>
                <w:iCs/>
                <w:color w:val="000000"/>
                <w:sz w:val="24"/>
                <w:szCs w:val="24"/>
                <w:lang w:val="ro-RO" w:eastAsia="ro-RO"/>
              </w:rPr>
              <w:t>„în timp ce 7 din cei 10 operatori activi",</w:t>
            </w:r>
            <w:r w:rsidRPr="00345EFE">
              <w:rPr>
                <w:rStyle w:val="161"/>
                <w:rFonts w:ascii="Times New Roman" w:hAnsi="Times New Roman" w:cs="Times New Roman"/>
                <w:i w:val="0"/>
                <w:iCs w:val="0"/>
                <w:color w:val="000000"/>
                <w:sz w:val="24"/>
                <w:szCs w:val="24"/>
                <w:lang w:val="ro-RO" w:eastAsia="ro-RO"/>
              </w:rPr>
              <w:t xml:space="preserve"> </w:t>
            </w:r>
            <w:r w:rsidRPr="00345EFE">
              <w:rPr>
                <w:rStyle w:val="162"/>
                <w:rFonts w:ascii="Times New Roman" w:hAnsi="Times New Roman" w:cs="Times New Roman"/>
                <w:i w:val="0"/>
                <w:iCs w:val="0"/>
                <w:color w:val="000000"/>
                <w:sz w:val="24"/>
                <w:szCs w:val="24"/>
                <w:lang w:val="ro-RO" w:eastAsia="ro-RO"/>
              </w:rPr>
              <w:t>iar în continuare după text.</w:t>
            </w:r>
          </w:p>
          <w:p w:rsidR="00545279" w:rsidRPr="00211C60" w:rsidRDefault="00545279" w:rsidP="00AE2AC6">
            <w:pPr>
              <w:pStyle w:val="151"/>
              <w:shd w:val="clear" w:color="auto" w:fill="auto"/>
              <w:tabs>
                <w:tab w:val="left" w:pos="432"/>
              </w:tabs>
              <w:spacing w:before="0" w:after="120" w:line="240" w:lineRule="auto"/>
              <w:jc w:val="left"/>
              <w:rPr>
                <w:rStyle w:val="161"/>
                <w:rFonts w:ascii="Times New Roman" w:hAnsi="Times New Roman" w:cs="Times New Roman"/>
                <w:b w:val="0"/>
                <w:bCs w:val="0"/>
                <w:sz w:val="24"/>
                <w:szCs w:val="24"/>
                <w:shd w:val="clear" w:color="auto" w:fill="auto"/>
                <w:lang w:val="ro-RO"/>
              </w:rPr>
            </w:pPr>
            <w:r w:rsidRPr="00345EFE">
              <w:rPr>
                <w:rStyle w:val="15"/>
                <w:rFonts w:ascii="Times New Roman" w:hAnsi="Times New Roman" w:cs="Times New Roman"/>
                <w:color w:val="000000"/>
                <w:sz w:val="24"/>
                <w:szCs w:val="24"/>
                <w:lang w:val="ro-RO" w:eastAsia="ro-RO"/>
              </w:rPr>
              <w:t>Modificarea propusă o considerăm oportună şi necesară, pentru expunerea corectă şi concretă a sensului şi cifrelor indicate în text.</w:t>
            </w:r>
          </w:p>
        </w:tc>
        <w:tc>
          <w:tcPr>
            <w:tcW w:w="5310" w:type="dxa"/>
          </w:tcPr>
          <w:p w:rsidR="00545279" w:rsidRPr="00345EFE" w:rsidRDefault="00545279" w:rsidP="00AE2AC6">
            <w:pPr>
              <w:spacing w:after="120"/>
              <w:rPr>
                <w:rStyle w:val="15"/>
                <w:rFonts w:ascii="Times New Roman" w:eastAsia="Calibri" w:hAnsi="Times New Roman" w:cs="Times New Roman"/>
                <w:b/>
                <w:color w:val="000000"/>
                <w:sz w:val="24"/>
                <w:szCs w:val="24"/>
                <w:lang w:val="ro-RO" w:eastAsia="ro-RO"/>
              </w:rPr>
            </w:pPr>
            <w:r w:rsidRPr="00345EFE">
              <w:rPr>
                <w:rStyle w:val="15"/>
                <w:rFonts w:ascii="Times New Roman" w:eastAsia="Calibri" w:hAnsi="Times New Roman" w:cs="Times New Roman"/>
                <w:b/>
                <w:color w:val="000000"/>
                <w:sz w:val="24"/>
                <w:szCs w:val="24"/>
                <w:lang w:val="ro-RO" w:eastAsia="ro-RO"/>
              </w:rPr>
              <w:t xml:space="preserve">Se acceptă </w:t>
            </w:r>
          </w:p>
          <w:p w:rsidR="00545279" w:rsidRPr="00345EFE" w:rsidRDefault="00545279" w:rsidP="00AE2AC6">
            <w:pPr>
              <w:spacing w:after="120"/>
              <w:rPr>
                <w:rStyle w:val="15"/>
                <w:rFonts w:ascii="Times New Roman" w:eastAsia="Calibri" w:hAnsi="Times New Roman" w:cs="Times New Roman"/>
                <w:color w:val="000000"/>
                <w:sz w:val="24"/>
                <w:szCs w:val="24"/>
                <w:lang w:val="ro-RO" w:eastAsia="ro-RO"/>
              </w:rPr>
            </w:pPr>
            <w:r w:rsidRPr="00345EFE">
              <w:rPr>
                <w:rStyle w:val="15"/>
                <w:rFonts w:ascii="Times New Roman" w:eastAsia="Calibri" w:hAnsi="Times New Roman" w:cs="Times New Roman"/>
                <w:color w:val="000000"/>
                <w:sz w:val="24"/>
                <w:szCs w:val="24"/>
                <w:lang w:val="ro-RO" w:eastAsia="ro-RO"/>
              </w:rPr>
              <w:t>A se vedea cap. II, secțiunea 2.2., pct. 17 din An</w:t>
            </w:r>
            <w:r w:rsidR="00BE3AC4">
              <w:rPr>
                <w:rStyle w:val="15"/>
                <w:rFonts w:ascii="Times New Roman" w:eastAsia="Calibri" w:hAnsi="Times New Roman" w:cs="Times New Roman"/>
                <w:color w:val="000000"/>
                <w:sz w:val="24"/>
                <w:szCs w:val="24"/>
                <w:lang w:val="ro-RO" w:eastAsia="ro-RO"/>
              </w:rPr>
              <w:t>exa la Planul de acțiuni</w:t>
            </w:r>
            <w:r w:rsidR="006F1256">
              <w:rPr>
                <w:rStyle w:val="15"/>
                <w:rFonts w:ascii="Times New Roman" w:eastAsia="Calibri" w:hAnsi="Times New Roman" w:cs="Times New Roman"/>
                <w:color w:val="000000"/>
                <w:sz w:val="24"/>
                <w:szCs w:val="24"/>
                <w:lang w:val="ro-RO" w:eastAsia="ro-RO"/>
              </w:rPr>
              <w:t>, în redacție finală.</w:t>
            </w:r>
          </w:p>
          <w:p w:rsidR="00545279" w:rsidRPr="00345EFE" w:rsidRDefault="00545279" w:rsidP="00AE2AC6">
            <w:pPr>
              <w:spacing w:after="120"/>
              <w:rPr>
                <w:rStyle w:val="15"/>
                <w:rFonts w:ascii="Times New Roman" w:eastAsia="Calibri" w:hAnsi="Times New Roman" w:cs="Times New Roman"/>
                <w:b/>
                <w:color w:val="000000"/>
                <w:sz w:val="24"/>
                <w:szCs w:val="24"/>
                <w:lang w:val="ro-RO" w:eastAsia="ro-RO"/>
              </w:rPr>
            </w:pPr>
          </w:p>
        </w:tc>
      </w:tr>
      <w:tr w:rsidR="00545279" w:rsidRPr="001A66A7" w:rsidTr="00AE2AC6">
        <w:tc>
          <w:tcPr>
            <w:tcW w:w="567" w:type="dxa"/>
            <w:gridSpan w:val="2"/>
          </w:tcPr>
          <w:p w:rsidR="00545279" w:rsidRPr="00345EFE" w:rsidRDefault="00545279" w:rsidP="00AE2AC6">
            <w:pPr>
              <w:spacing w:after="120"/>
              <w:jc w:val="center"/>
              <w:rPr>
                <w:lang w:val="ro-RO"/>
              </w:rPr>
            </w:pPr>
          </w:p>
        </w:tc>
        <w:tc>
          <w:tcPr>
            <w:tcW w:w="9621" w:type="dxa"/>
            <w:gridSpan w:val="2"/>
          </w:tcPr>
          <w:p w:rsidR="00545279" w:rsidRPr="00211C60" w:rsidRDefault="00545279" w:rsidP="00AE2AC6">
            <w:pPr>
              <w:pStyle w:val="160"/>
              <w:numPr>
                <w:ilvl w:val="0"/>
                <w:numId w:val="18"/>
              </w:numPr>
              <w:shd w:val="clear" w:color="auto" w:fill="auto"/>
              <w:tabs>
                <w:tab w:val="left" w:pos="432"/>
              </w:tabs>
              <w:spacing w:after="120" w:line="240" w:lineRule="auto"/>
              <w:jc w:val="left"/>
              <w:rPr>
                <w:rStyle w:val="161"/>
                <w:rFonts w:ascii="Times New Roman" w:hAnsi="Times New Roman" w:cs="Times New Roman"/>
                <w:b w:val="0"/>
                <w:bCs w:val="0"/>
                <w:sz w:val="24"/>
                <w:szCs w:val="24"/>
                <w:shd w:val="clear" w:color="auto" w:fill="auto"/>
                <w:lang w:val="ro-RO"/>
              </w:rPr>
            </w:pPr>
            <w:r w:rsidRPr="00345EFE">
              <w:rPr>
                <w:rStyle w:val="161"/>
                <w:rFonts w:ascii="Times New Roman" w:hAnsi="Times New Roman" w:cs="Times New Roman"/>
                <w:i w:val="0"/>
                <w:iCs w:val="0"/>
                <w:color w:val="000000"/>
                <w:sz w:val="24"/>
                <w:szCs w:val="24"/>
                <w:lang w:val="ro-RO" w:eastAsia="ro-RO"/>
              </w:rPr>
              <w:t xml:space="preserve">La capitolul 2.2.3. </w:t>
            </w:r>
            <w:r w:rsidRPr="00345EFE">
              <w:rPr>
                <w:rStyle w:val="1620"/>
                <w:rFonts w:ascii="Times New Roman" w:hAnsi="Times New Roman" w:cs="Times New Roman"/>
                <w:i/>
                <w:iCs/>
                <w:color w:val="000000"/>
                <w:sz w:val="24"/>
                <w:szCs w:val="24"/>
                <w:lang w:val="ro-RO" w:eastAsia="ro-RO"/>
              </w:rPr>
              <w:t>„Piața gazelor naturale”,</w:t>
            </w:r>
            <w:r w:rsidRPr="00345EFE">
              <w:rPr>
                <w:rStyle w:val="162"/>
                <w:rFonts w:ascii="Times New Roman" w:hAnsi="Times New Roman" w:cs="Times New Roman"/>
                <w:i w:val="0"/>
                <w:iCs w:val="0"/>
                <w:color w:val="000000"/>
                <w:sz w:val="24"/>
                <w:szCs w:val="24"/>
                <w:lang w:val="ro-RO" w:eastAsia="ro-RO"/>
              </w:rPr>
              <w:t xml:space="preserve"> </w:t>
            </w:r>
            <w:r w:rsidRPr="00345EFE">
              <w:rPr>
                <w:rStyle w:val="161"/>
                <w:rFonts w:ascii="Times New Roman" w:hAnsi="Times New Roman" w:cs="Times New Roman"/>
                <w:i w:val="0"/>
                <w:iCs w:val="0"/>
                <w:color w:val="000000"/>
                <w:sz w:val="24"/>
                <w:szCs w:val="24"/>
                <w:lang w:val="ro-RO" w:eastAsia="ro-RO"/>
              </w:rPr>
              <w:t xml:space="preserve">la pct. 24, </w:t>
            </w:r>
            <w:r w:rsidRPr="00345EFE">
              <w:rPr>
                <w:rStyle w:val="162"/>
                <w:rFonts w:ascii="Times New Roman" w:hAnsi="Times New Roman" w:cs="Times New Roman"/>
                <w:i w:val="0"/>
                <w:iCs w:val="0"/>
                <w:color w:val="000000"/>
                <w:sz w:val="24"/>
                <w:szCs w:val="24"/>
                <w:lang w:val="ro-RO" w:eastAsia="ro-RO"/>
              </w:rPr>
              <w:t xml:space="preserve">în prima propoziție, sintagma </w:t>
            </w:r>
            <w:r w:rsidRPr="00345EFE">
              <w:rPr>
                <w:rStyle w:val="16"/>
                <w:rFonts w:ascii="Times New Roman" w:hAnsi="Times New Roman" w:cs="Times New Roman"/>
                <w:i/>
                <w:iCs/>
                <w:color w:val="000000"/>
                <w:sz w:val="24"/>
                <w:szCs w:val="24"/>
                <w:lang w:val="ro-RO" w:eastAsia="ro-RO"/>
              </w:rPr>
              <w:t>„</w:t>
            </w:r>
            <w:r w:rsidR="00AA0B74" w:rsidRPr="00345EFE">
              <w:rPr>
                <w:rStyle w:val="16"/>
                <w:rFonts w:ascii="Times New Roman" w:hAnsi="Times New Roman" w:cs="Times New Roman"/>
                <w:i/>
                <w:iCs/>
                <w:color w:val="000000"/>
                <w:sz w:val="24"/>
                <w:szCs w:val="24"/>
                <w:lang w:val="ro-RO" w:eastAsia="ro-RO"/>
              </w:rPr>
              <w:t>își</w:t>
            </w:r>
            <w:r w:rsidRPr="00345EFE">
              <w:rPr>
                <w:rStyle w:val="16"/>
                <w:rFonts w:ascii="Times New Roman" w:hAnsi="Times New Roman" w:cs="Times New Roman"/>
                <w:i/>
                <w:iCs/>
                <w:color w:val="000000"/>
                <w:sz w:val="24"/>
                <w:szCs w:val="24"/>
                <w:lang w:val="ro-RO" w:eastAsia="ro-RO"/>
              </w:rPr>
              <w:t xml:space="preserve"> </w:t>
            </w:r>
            <w:r w:rsidR="00E16B4B" w:rsidRPr="00345EFE">
              <w:rPr>
                <w:rStyle w:val="16"/>
                <w:rFonts w:ascii="Times New Roman" w:hAnsi="Times New Roman" w:cs="Times New Roman"/>
                <w:i/>
                <w:iCs/>
                <w:color w:val="000000"/>
                <w:sz w:val="24"/>
                <w:szCs w:val="24"/>
                <w:lang w:val="ro-RO" w:eastAsia="ro-RO"/>
              </w:rPr>
              <w:t>desfășoară</w:t>
            </w:r>
            <w:r w:rsidRPr="00345EFE">
              <w:rPr>
                <w:rStyle w:val="16"/>
                <w:rFonts w:ascii="Times New Roman" w:hAnsi="Times New Roman" w:cs="Times New Roman"/>
                <w:i/>
                <w:iCs/>
                <w:color w:val="000000"/>
                <w:sz w:val="24"/>
                <w:szCs w:val="24"/>
                <w:lang w:val="ro-RO" w:eastAsia="ro-RO"/>
              </w:rPr>
              <w:t xml:space="preserve"> activitatea 37 de întreprinderi",</w:t>
            </w:r>
            <w:r w:rsidRPr="00345EFE">
              <w:rPr>
                <w:rStyle w:val="161"/>
                <w:rFonts w:ascii="Times New Roman" w:hAnsi="Times New Roman" w:cs="Times New Roman"/>
                <w:i w:val="0"/>
                <w:iCs w:val="0"/>
                <w:color w:val="000000"/>
                <w:sz w:val="24"/>
                <w:szCs w:val="24"/>
                <w:lang w:val="ro-RO" w:eastAsia="ro-RO"/>
              </w:rPr>
              <w:t xml:space="preserve"> de substituit cu sintagma </w:t>
            </w:r>
            <w:r w:rsidRPr="00345EFE">
              <w:rPr>
                <w:rStyle w:val="16"/>
                <w:rFonts w:ascii="Times New Roman" w:hAnsi="Times New Roman" w:cs="Times New Roman"/>
                <w:i/>
                <w:iCs/>
                <w:color w:val="000000"/>
                <w:sz w:val="24"/>
                <w:szCs w:val="24"/>
                <w:lang w:val="ro-RO" w:eastAsia="ro-RO"/>
              </w:rPr>
              <w:t>„la situația 22.01.2018, sunt licențiate 48 de întreprinderi</w:t>
            </w:r>
            <w:r w:rsidRPr="00345EFE">
              <w:rPr>
                <w:rStyle w:val="161"/>
                <w:rFonts w:ascii="Times New Roman" w:hAnsi="Times New Roman" w:cs="Times New Roman"/>
                <w:i w:val="0"/>
                <w:iCs w:val="0"/>
                <w:color w:val="000000"/>
                <w:sz w:val="24"/>
                <w:szCs w:val="24"/>
                <w:lang w:val="ro-RO" w:eastAsia="ro-RO"/>
              </w:rPr>
              <w:t>”.</w:t>
            </w:r>
          </w:p>
        </w:tc>
        <w:tc>
          <w:tcPr>
            <w:tcW w:w="5310" w:type="dxa"/>
          </w:tcPr>
          <w:p w:rsidR="000C4561" w:rsidRPr="00345EFE" w:rsidRDefault="000C4561" w:rsidP="000C4561">
            <w:pPr>
              <w:spacing w:after="120"/>
              <w:rPr>
                <w:rStyle w:val="15"/>
                <w:rFonts w:ascii="Times New Roman" w:eastAsia="Calibri" w:hAnsi="Times New Roman" w:cs="Times New Roman"/>
                <w:b/>
                <w:color w:val="000000"/>
                <w:sz w:val="24"/>
                <w:szCs w:val="24"/>
                <w:lang w:val="ro-RO" w:eastAsia="ro-RO"/>
              </w:rPr>
            </w:pPr>
            <w:r w:rsidRPr="00345EFE">
              <w:rPr>
                <w:rStyle w:val="15"/>
                <w:rFonts w:ascii="Times New Roman" w:eastAsia="Calibri" w:hAnsi="Times New Roman" w:cs="Times New Roman"/>
                <w:b/>
                <w:color w:val="000000"/>
                <w:sz w:val="24"/>
                <w:szCs w:val="24"/>
                <w:lang w:val="ro-RO" w:eastAsia="ro-RO"/>
              </w:rPr>
              <w:t>Se acceptă parțial</w:t>
            </w:r>
          </w:p>
          <w:p w:rsidR="00545279" w:rsidRPr="000C4561" w:rsidRDefault="000C4561" w:rsidP="000C4561">
            <w:pPr>
              <w:spacing w:after="120"/>
              <w:rPr>
                <w:rStyle w:val="15"/>
                <w:rFonts w:ascii="Times New Roman" w:eastAsia="Calibri" w:hAnsi="Times New Roman" w:cs="Times New Roman"/>
                <w:color w:val="000000"/>
                <w:sz w:val="24"/>
                <w:szCs w:val="24"/>
                <w:lang w:val="ro-RO" w:eastAsia="ro-RO"/>
              </w:rPr>
            </w:pPr>
            <w:r w:rsidRPr="00345EFE">
              <w:rPr>
                <w:rStyle w:val="15"/>
                <w:rFonts w:ascii="Times New Roman" w:eastAsia="Calibri" w:hAnsi="Times New Roman" w:cs="Times New Roman"/>
                <w:color w:val="000000"/>
                <w:sz w:val="24"/>
                <w:szCs w:val="24"/>
                <w:lang w:val="ro-RO" w:eastAsia="ro-RO"/>
              </w:rPr>
              <w:t xml:space="preserve">În partea ce ține de numărul întreprinderilor, corect este 38 întreprinderi, care dețin 48 licențe, </w:t>
            </w:r>
            <w:r>
              <w:rPr>
                <w:rStyle w:val="15"/>
                <w:rFonts w:ascii="Times New Roman" w:eastAsia="Calibri" w:hAnsi="Times New Roman" w:cs="Times New Roman"/>
                <w:color w:val="000000"/>
                <w:sz w:val="24"/>
                <w:szCs w:val="24"/>
                <w:lang w:val="ro-RO" w:eastAsia="ro-RO"/>
              </w:rPr>
              <w:t>întrucât</w:t>
            </w:r>
            <w:r w:rsidRPr="00345EFE">
              <w:rPr>
                <w:rStyle w:val="15"/>
                <w:rFonts w:ascii="Times New Roman" w:eastAsia="Calibri" w:hAnsi="Times New Roman" w:cs="Times New Roman"/>
                <w:color w:val="000000"/>
                <w:sz w:val="24"/>
                <w:szCs w:val="24"/>
                <w:lang w:val="ro-RO" w:eastAsia="ro-RO"/>
              </w:rPr>
              <w:t xml:space="preserve"> 10 </w:t>
            </w:r>
            <w:r>
              <w:rPr>
                <w:rStyle w:val="15"/>
                <w:rFonts w:ascii="Times New Roman" w:eastAsia="Calibri" w:hAnsi="Times New Roman" w:cs="Times New Roman"/>
                <w:color w:val="000000"/>
                <w:sz w:val="24"/>
                <w:szCs w:val="24"/>
                <w:lang w:val="ro-RO" w:eastAsia="ro-RO"/>
              </w:rPr>
              <w:t>întreprinderi dețin</w:t>
            </w:r>
            <w:r w:rsidRPr="00345EFE">
              <w:rPr>
                <w:rStyle w:val="15"/>
                <w:rFonts w:ascii="Times New Roman" w:eastAsia="Calibri" w:hAnsi="Times New Roman" w:cs="Times New Roman"/>
                <w:color w:val="000000"/>
                <w:sz w:val="24"/>
                <w:szCs w:val="24"/>
                <w:lang w:val="ro-RO" w:eastAsia="ro-RO"/>
              </w:rPr>
              <w:t xml:space="preserve"> câte</w:t>
            </w:r>
            <w:r>
              <w:rPr>
                <w:rStyle w:val="15"/>
                <w:rFonts w:ascii="Times New Roman" w:eastAsia="Calibri" w:hAnsi="Times New Roman" w:cs="Times New Roman"/>
                <w:color w:val="000000"/>
                <w:sz w:val="24"/>
                <w:szCs w:val="24"/>
                <w:lang w:val="ro-RO" w:eastAsia="ro-RO"/>
              </w:rPr>
              <w:t xml:space="preserve"> 2 licențe.</w:t>
            </w:r>
            <w:r w:rsidR="000F5236">
              <w:rPr>
                <w:rStyle w:val="15"/>
                <w:rFonts w:ascii="Times New Roman" w:eastAsia="Calibri" w:hAnsi="Times New Roman" w:cs="Times New Roman"/>
                <w:color w:val="000000"/>
                <w:sz w:val="24"/>
                <w:szCs w:val="24"/>
                <w:lang w:val="ro-RO" w:eastAsia="ro-RO"/>
              </w:rPr>
              <w:t xml:space="preserve"> Astfel, </w:t>
            </w:r>
            <w:r w:rsidR="000F5236">
              <w:rPr>
                <w:rStyle w:val="15"/>
                <w:rFonts w:ascii="Times New Roman" w:eastAsia="Calibri" w:hAnsi="Times New Roman" w:cs="Times New Roman"/>
                <w:color w:val="000000"/>
                <w:sz w:val="24"/>
                <w:szCs w:val="24"/>
                <w:lang w:val="ro-RO" w:eastAsia="ro-RO"/>
              </w:rPr>
              <w:lastRenderedPageBreak/>
              <w:t>prevederea respectivă, pct. 18</w:t>
            </w:r>
            <w:r w:rsidR="00BE533E">
              <w:rPr>
                <w:rStyle w:val="15"/>
                <w:rFonts w:ascii="Times New Roman" w:eastAsia="Calibri" w:hAnsi="Times New Roman" w:cs="Times New Roman"/>
                <w:color w:val="000000"/>
                <w:sz w:val="24"/>
                <w:szCs w:val="24"/>
                <w:lang w:val="ro-RO" w:eastAsia="ro-RO"/>
              </w:rPr>
              <w:t xml:space="preserve"> din An</w:t>
            </w:r>
            <w:r w:rsidR="001D1B28">
              <w:rPr>
                <w:rStyle w:val="15"/>
                <w:rFonts w:ascii="Times New Roman" w:eastAsia="Calibri" w:hAnsi="Times New Roman" w:cs="Times New Roman"/>
                <w:color w:val="000000"/>
                <w:sz w:val="24"/>
                <w:szCs w:val="24"/>
                <w:lang w:val="ro-RO" w:eastAsia="ro-RO"/>
              </w:rPr>
              <w:t>exa la Planul de acțiuni</w:t>
            </w:r>
            <w:r w:rsidR="000F5236">
              <w:rPr>
                <w:rStyle w:val="15"/>
                <w:rFonts w:ascii="Times New Roman" w:eastAsia="Calibri" w:hAnsi="Times New Roman" w:cs="Times New Roman"/>
                <w:color w:val="000000"/>
                <w:sz w:val="24"/>
                <w:szCs w:val="24"/>
                <w:lang w:val="ro-RO" w:eastAsia="ro-RO"/>
              </w:rPr>
              <w:t xml:space="preserve">, în redacție finală, se modifică </w:t>
            </w:r>
            <w:r w:rsidR="0040734A">
              <w:rPr>
                <w:rStyle w:val="15"/>
                <w:rFonts w:ascii="Times New Roman" w:eastAsia="Calibri" w:hAnsi="Times New Roman" w:cs="Times New Roman"/>
                <w:color w:val="000000"/>
                <w:sz w:val="24"/>
                <w:szCs w:val="24"/>
                <w:lang w:val="ro-RO" w:eastAsia="ro-RO"/>
              </w:rPr>
              <w:t>c</w:t>
            </w:r>
            <w:r w:rsidR="000F5236">
              <w:rPr>
                <w:rStyle w:val="15"/>
                <w:rFonts w:ascii="Times New Roman" w:eastAsia="Calibri" w:hAnsi="Times New Roman" w:cs="Times New Roman"/>
                <w:color w:val="000000"/>
                <w:sz w:val="24"/>
                <w:szCs w:val="24"/>
                <w:lang w:val="ro-RO" w:eastAsia="ro-RO"/>
              </w:rPr>
              <w:t xml:space="preserve">orespunzător. </w:t>
            </w:r>
          </w:p>
        </w:tc>
      </w:tr>
      <w:tr w:rsidR="00545279" w:rsidRPr="007F4D7B" w:rsidTr="00AE2AC6">
        <w:tc>
          <w:tcPr>
            <w:tcW w:w="567" w:type="dxa"/>
            <w:gridSpan w:val="2"/>
          </w:tcPr>
          <w:p w:rsidR="00545279" w:rsidRPr="00345EFE" w:rsidRDefault="00545279" w:rsidP="00AE2AC6">
            <w:pPr>
              <w:spacing w:after="120"/>
              <w:jc w:val="center"/>
              <w:rPr>
                <w:lang w:val="ro-RO"/>
              </w:rPr>
            </w:pPr>
          </w:p>
        </w:tc>
        <w:tc>
          <w:tcPr>
            <w:tcW w:w="9621" w:type="dxa"/>
            <w:gridSpan w:val="2"/>
          </w:tcPr>
          <w:p w:rsidR="00545279" w:rsidRPr="00345EFE" w:rsidRDefault="00545279" w:rsidP="00AE2AC6">
            <w:pPr>
              <w:pStyle w:val="121"/>
              <w:shd w:val="clear" w:color="auto" w:fill="auto"/>
              <w:spacing w:before="0" w:after="120" w:line="240" w:lineRule="auto"/>
              <w:jc w:val="left"/>
              <w:rPr>
                <w:rFonts w:ascii="Times New Roman" w:hAnsi="Times New Roman" w:cs="Times New Roman"/>
                <w:sz w:val="24"/>
                <w:szCs w:val="24"/>
                <w:lang w:val="ro-RO"/>
              </w:rPr>
            </w:pPr>
            <w:r w:rsidRPr="00345EFE">
              <w:rPr>
                <w:rStyle w:val="1212pt"/>
                <w:rFonts w:ascii="Times New Roman" w:hAnsi="Times New Roman" w:cs="Times New Roman"/>
                <w:b/>
                <w:bCs/>
                <w:color w:val="000000"/>
                <w:lang w:val="ro-RO" w:eastAsia="ro-RO"/>
              </w:rPr>
              <w:t xml:space="preserve">De asemenea </w:t>
            </w:r>
            <w:r w:rsidRPr="00345EFE">
              <w:rPr>
                <w:rStyle w:val="12"/>
                <w:rFonts w:ascii="Times New Roman" w:hAnsi="Times New Roman" w:cs="Times New Roman"/>
                <w:b/>
                <w:bCs/>
                <w:color w:val="000000"/>
                <w:sz w:val="24"/>
                <w:szCs w:val="24"/>
                <w:lang w:val="ro-RO" w:eastAsia="ro-RO"/>
              </w:rPr>
              <w:t xml:space="preserve">la pct. 24, alin. 2,3 şi 5, propunem </w:t>
            </w:r>
            <w:r w:rsidRPr="00345EFE">
              <w:rPr>
                <w:rStyle w:val="1221"/>
                <w:rFonts w:ascii="Times New Roman" w:hAnsi="Times New Roman" w:cs="Times New Roman"/>
                <w:b/>
                <w:bCs/>
                <w:color w:val="000000"/>
                <w:sz w:val="24"/>
                <w:szCs w:val="24"/>
                <w:lang w:val="ro-RO" w:eastAsia="ro-RO"/>
              </w:rPr>
              <w:t xml:space="preserve">să fie </w:t>
            </w:r>
            <w:r w:rsidRPr="00345EFE">
              <w:rPr>
                <w:rStyle w:val="12"/>
                <w:rFonts w:ascii="Times New Roman" w:hAnsi="Times New Roman" w:cs="Times New Roman"/>
                <w:b/>
                <w:bCs/>
                <w:color w:val="000000"/>
                <w:sz w:val="24"/>
                <w:szCs w:val="24"/>
                <w:lang w:val="ro-RO" w:eastAsia="ro-RO"/>
              </w:rPr>
              <w:t xml:space="preserve">expuse în </w:t>
            </w:r>
            <w:r w:rsidRPr="00345EFE">
              <w:rPr>
                <w:rStyle w:val="1221"/>
                <w:rFonts w:ascii="Times New Roman" w:hAnsi="Times New Roman" w:cs="Times New Roman"/>
                <w:b/>
                <w:bCs/>
                <w:color w:val="000000"/>
                <w:sz w:val="24"/>
                <w:szCs w:val="24"/>
                <w:lang w:val="ro-RO" w:eastAsia="ro-RO"/>
              </w:rPr>
              <w:t>următoarea redacție:</w:t>
            </w:r>
          </w:p>
          <w:p w:rsidR="00545279" w:rsidRPr="00345EFE" w:rsidRDefault="00545279" w:rsidP="00AE2AC6">
            <w:pPr>
              <w:pStyle w:val="160"/>
              <w:shd w:val="clear" w:color="auto" w:fill="auto"/>
              <w:spacing w:after="120" w:line="240" w:lineRule="auto"/>
              <w:jc w:val="left"/>
              <w:rPr>
                <w:rFonts w:ascii="Times New Roman" w:hAnsi="Times New Roman" w:cs="Times New Roman"/>
                <w:sz w:val="24"/>
                <w:szCs w:val="24"/>
                <w:lang w:val="ro-RO"/>
              </w:rPr>
            </w:pPr>
            <w:r w:rsidRPr="00345EFE">
              <w:rPr>
                <w:rStyle w:val="16"/>
                <w:rFonts w:ascii="Times New Roman" w:hAnsi="Times New Roman" w:cs="Times New Roman"/>
                <w:i/>
                <w:iCs/>
                <w:color w:val="000000"/>
                <w:sz w:val="24"/>
                <w:szCs w:val="24"/>
                <w:lang w:val="ro-RO" w:eastAsia="ro-RO"/>
              </w:rPr>
              <w:t xml:space="preserve">25 întreprinderi de gaze naturale care dețin licență pentru </w:t>
            </w:r>
            <w:r w:rsidR="00E16B4B" w:rsidRPr="00345EFE">
              <w:rPr>
                <w:rStyle w:val="16"/>
                <w:rFonts w:ascii="Times New Roman" w:hAnsi="Times New Roman" w:cs="Times New Roman"/>
                <w:i/>
                <w:iCs/>
                <w:color w:val="000000"/>
                <w:sz w:val="24"/>
                <w:szCs w:val="24"/>
                <w:lang w:val="ro-RO" w:eastAsia="ro-RO"/>
              </w:rPr>
              <w:t>distribuția</w:t>
            </w:r>
            <w:r w:rsidRPr="00345EFE">
              <w:rPr>
                <w:rStyle w:val="16"/>
                <w:rFonts w:ascii="Times New Roman" w:hAnsi="Times New Roman" w:cs="Times New Roman"/>
                <w:i/>
                <w:iCs/>
                <w:color w:val="000000"/>
                <w:sz w:val="24"/>
                <w:szCs w:val="24"/>
                <w:lang w:val="ro-RO" w:eastAsia="ro-RO"/>
              </w:rPr>
              <w:t xml:space="preserve"> gazelor naturale, dintre care întreprinderi afiliate SA “Moldovagaz” (SRL „Moldovatransgaz”, SRL ’„Chişinău-gaz”, SRL</w:t>
            </w:r>
          </w:p>
          <w:p w:rsidR="00545279" w:rsidRPr="00345EFE" w:rsidRDefault="00E16B4B" w:rsidP="00AE2AC6">
            <w:pPr>
              <w:pStyle w:val="160"/>
              <w:shd w:val="clear" w:color="auto" w:fill="auto"/>
              <w:spacing w:after="120" w:line="240" w:lineRule="auto"/>
              <w:jc w:val="left"/>
              <w:rPr>
                <w:rFonts w:ascii="Times New Roman" w:hAnsi="Times New Roman" w:cs="Times New Roman"/>
                <w:sz w:val="24"/>
                <w:szCs w:val="24"/>
                <w:lang w:val="ro-RO"/>
              </w:rPr>
            </w:pPr>
            <w:r>
              <w:rPr>
                <w:rStyle w:val="16"/>
                <w:rFonts w:ascii="Times New Roman" w:hAnsi="Times New Roman" w:cs="Times New Roman"/>
                <w:i/>
                <w:iCs/>
                <w:color w:val="000000"/>
                <w:sz w:val="24"/>
                <w:szCs w:val="24"/>
                <w:lang w:val="ro-RO" w:eastAsia="ro-RO"/>
              </w:rPr>
              <w:t>„</w:t>
            </w:r>
            <w:proofErr w:type="spellStart"/>
            <w:r>
              <w:rPr>
                <w:rStyle w:val="16"/>
                <w:rFonts w:ascii="Times New Roman" w:hAnsi="Times New Roman" w:cs="Times New Roman"/>
                <w:i/>
                <w:iCs/>
                <w:color w:val="000000"/>
                <w:sz w:val="24"/>
                <w:szCs w:val="24"/>
                <w:lang w:val="ro-RO" w:eastAsia="ro-RO"/>
              </w:rPr>
              <w:t>Edineț</w:t>
            </w:r>
            <w:r w:rsidR="00545279" w:rsidRPr="00345EFE">
              <w:rPr>
                <w:rStyle w:val="16"/>
                <w:rFonts w:ascii="Times New Roman" w:hAnsi="Times New Roman" w:cs="Times New Roman"/>
                <w:i/>
                <w:iCs/>
                <w:color w:val="000000"/>
                <w:sz w:val="24"/>
                <w:szCs w:val="24"/>
                <w:lang w:val="ro-RO" w:eastAsia="ro-RO"/>
              </w:rPr>
              <w:t>-gaz</w:t>
            </w:r>
            <w:proofErr w:type="spellEnd"/>
            <w:r w:rsidR="00545279" w:rsidRPr="00345EFE">
              <w:rPr>
                <w:rStyle w:val="16"/>
                <w:rFonts w:ascii="Times New Roman" w:hAnsi="Times New Roman" w:cs="Times New Roman"/>
                <w:i/>
                <w:iCs/>
                <w:color w:val="000000"/>
                <w:sz w:val="24"/>
                <w:szCs w:val="24"/>
                <w:lang w:val="ro-RO" w:eastAsia="ro-RO"/>
              </w:rPr>
              <w:t>”, SRL „Floreşti-gaz", SRL „</w:t>
            </w:r>
            <w:proofErr w:type="spellStart"/>
            <w:r w:rsidR="00545279" w:rsidRPr="00345EFE">
              <w:rPr>
                <w:rStyle w:val="16"/>
                <w:rFonts w:ascii="Times New Roman" w:hAnsi="Times New Roman" w:cs="Times New Roman"/>
                <w:i/>
                <w:iCs/>
                <w:color w:val="000000"/>
                <w:sz w:val="24"/>
                <w:szCs w:val="24"/>
                <w:lang w:val="ro-RO" w:eastAsia="ro-RO"/>
              </w:rPr>
              <w:t>laloveni-gaz</w:t>
            </w:r>
            <w:proofErr w:type="spellEnd"/>
            <w:r w:rsidR="00545279" w:rsidRPr="00345EFE">
              <w:rPr>
                <w:rStyle w:val="16"/>
                <w:rFonts w:ascii="Times New Roman" w:hAnsi="Times New Roman" w:cs="Times New Roman"/>
                <w:i/>
                <w:iCs/>
                <w:color w:val="000000"/>
                <w:sz w:val="24"/>
                <w:szCs w:val="24"/>
                <w:lang w:val="ro-RO" w:eastAsia="ro-RO"/>
              </w:rPr>
              <w:t>", SRL „Ştefan Vodă-gaz”, SRL „Ungheni-gaz”, SRL „Cahul-gaz”, SRL</w:t>
            </w:r>
            <w:r w:rsidR="00545279" w:rsidRPr="00345EFE">
              <w:rPr>
                <w:rStyle w:val="161"/>
                <w:rFonts w:ascii="Times New Roman" w:hAnsi="Times New Roman" w:cs="Times New Roman"/>
                <w:i w:val="0"/>
                <w:iCs w:val="0"/>
                <w:color w:val="000000"/>
                <w:sz w:val="24"/>
                <w:szCs w:val="24"/>
                <w:lang w:val="ro-RO" w:eastAsia="ro-RO"/>
              </w:rPr>
              <w:t xml:space="preserve"> „</w:t>
            </w:r>
            <w:r w:rsidR="00545279" w:rsidRPr="00345EFE">
              <w:rPr>
                <w:rStyle w:val="16"/>
                <w:rFonts w:ascii="Times New Roman" w:hAnsi="Times New Roman" w:cs="Times New Roman"/>
                <w:i/>
                <w:iCs/>
                <w:color w:val="000000"/>
                <w:sz w:val="24"/>
                <w:szCs w:val="24"/>
                <w:lang w:val="ro-RO" w:eastAsia="ro-RO"/>
              </w:rPr>
              <w:t>Bălți-gaz”, SRL „Orhei-gaz”, SRL „Cimişlia-gaz”, SRL „Găgăuz-gaz”, SRL „Taraclia-gaz”) şi ceilalți 12 operatori ai sistemelor de distribuție (ÎM „</w:t>
            </w:r>
            <w:proofErr w:type="spellStart"/>
            <w:r w:rsidR="00545279" w:rsidRPr="00345EFE">
              <w:rPr>
                <w:rStyle w:val="16"/>
                <w:rFonts w:ascii="Times New Roman" w:hAnsi="Times New Roman" w:cs="Times New Roman"/>
                <w:i/>
                <w:iCs/>
                <w:color w:val="000000"/>
                <w:sz w:val="24"/>
                <w:szCs w:val="24"/>
                <w:lang w:val="ro-RO" w:eastAsia="ro-RO"/>
              </w:rPr>
              <w:t>Rotalin</w:t>
            </w:r>
            <w:proofErr w:type="spellEnd"/>
            <w:r w:rsidR="00545279" w:rsidRPr="00345EFE">
              <w:rPr>
                <w:rStyle w:val="16"/>
                <w:rFonts w:ascii="Times New Roman" w:hAnsi="Times New Roman" w:cs="Times New Roman"/>
                <w:i/>
                <w:iCs/>
                <w:color w:val="000000"/>
                <w:sz w:val="24"/>
                <w:szCs w:val="24"/>
                <w:lang w:val="ro-RO" w:eastAsia="ro-RO"/>
              </w:rPr>
              <w:t xml:space="preserve"> Gaz Trading” SRL, ÎCS „Nord Gaz </w:t>
            </w:r>
            <w:proofErr w:type="spellStart"/>
            <w:r w:rsidR="00545279" w:rsidRPr="00345EFE">
              <w:rPr>
                <w:rStyle w:val="16"/>
                <w:rFonts w:ascii="Times New Roman" w:hAnsi="Times New Roman" w:cs="Times New Roman"/>
                <w:i/>
                <w:iCs/>
                <w:color w:val="000000"/>
                <w:sz w:val="24"/>
                <w:szCs w:val="24"/>
                <w:lang w:val="ro-RO" w:eastAsia="ro-RO"/>
              </w:rPr>
              <w:t>Sîngerei</w:t>
            </w:r>
            <w:proofErr w:type="spellEnd"/>
            <w:r w:rsidR="00545279" w:rsidRPr="00345EFE">
              <w:rPr>
                <w:rStyle w:val="16"/>
                <w:rFonts w:ascii="Times New Roman" w:hAnsi="Times New Roman" w:cs="Times New Roman"/>
                <w:i/>
                <w:iCs/>
                <w:color w:val="000000"/>
                <w:sz w:val="24"/>
                <w:szCs w:val="24"/>
                <w:lang w:val="ro-RO" w:eastAsia="ro-RO"/>
              </w:rPr>
              <w:t xml:space="preserve">” SRL, </w:t>
            </w:r>
            <w:proofErr w:type="spellStart"/>
            <w:r w:rsidR="00545279" w:rsidRPr="00345EFE">
              <w:rPr>
                <w:rStyle w:val="16"/>
                <w:rFonts w:ascii="Times New Roman" w:hAnsi="Times New Roman" w:cs="Times New Roman"/>
                <w:i/>
                <w:iCs/>
                <w:color w:val="000000"/>
                <w:sz w:val="24"/>
                <w:szCs w:val="24"/>
                <w:lang w:val="ro-RO" w:eastAsia="ro-RO"/>
              </w:rPr>
              <w:t>SRL</w:t>
            </w:r>
            <w:proofErr w:type="spellEnd"/>
            <w:r w:rsidR="00545279" w:rsidRPr="00345EFE">
              <w:rPr>
                <w:rStyle w:val="16"/>
                <w:rFonts w:ascii="Times New Roman" w:hAnsi="Times New Roman" w:cs="Times New Roman"/>
                <w:i/>
                <w:iCs/>
                <w:color w:val="000000"/>
                <w:sz w:val="24"/>
                <w:szCs w:val="24"/>
                <w:lang w:val="ro-RO" w:eastAsia="ro-RO"/>
              </w:rPr>
              <w:t xml:space="preserve"> „</w:t>
            </w:r>
            <w:proofErr w:type="spellStart"/>
            <w:r w:rsidR="00545279" w:rsidRPr="00345EFE">
              <w:rPr>
                <w:rStyle w:val="16"/>
                <w:rFonts w:ascii="Times New Roman" w:hAnsi="Times New Roman" w:cs="Times New Roman"/>
                <w:i/>
                <w:iCs/>
                <w:color w:val="000000"/>
                <w:sz w:val="24"/>
                <w:szCs w:val="24"/>
                <w:lang w:val="ro-RO" w:eastAsia="ro-RO"/>
              </w:rPr>
              <w:t>Belvilcom</w:t>
            </w:r>
            <w:proofErr w:type="spellEnd"/>
            <w:r w:rsidR="00545279" w:rsidRPr="00345EFE">
              <w:rPr>
                <w:rStyle w:val="16"/>
                <w:rFonts w:ascii="Times New Roman" w:hAnsi="Times New Roman" w:cs="Times New Roman"/>
                <w:i/>
                <w:iCs/>
                <w:color w:val="000000"/>
                <w:sz w:val="24"/>
                <w:szCs w:val="24"/>
                <w:lang w:val="ro-RO" w:eastAsia="ro-RO"/>
              </w:rPr>
              <w:t>”, ÎM „</w:t>
            </w:r>
            <w:proofErr w:type="spellStart"/>
            <w:r w:rsidR="00545279" w:rsidRPr="00345EFE">
              <w:rPr>
                <w:rStyle w:val="16"/>
                <w:rFonts w:ascii="Times New Roman" w:hAnsi="Times New Roman" w:cs="Times New Roman"/>
                <w:i/>
                <w:iCs/>
                <w:color w:val="000000"/>
                <w:sz w:val="24"/>
                <w:szCs w:val="24"/>
                <w:lang w:val="ro-RO" w:eastAsia="ro-RO"/>
              </w:rPr>
              <w:t>SEF-Gaz</w:t>
            </w:r>
            <w:proofErr w:type="spellEnd"/>
            <w:r w:rsidR="00545279" w:rsidRPr="00345EFE">
              <w:rPr>
                <w:rStyle w:val="16"/>
                <w:rFonts w:ascii="Times New Roman" w:hAnsi="Times New Roman" w:cs="Times New Roman"/>
                <w:i/>
                <w:iCs/>
                <w:color w:val="000000"/>
                <w:sz w:val="24"/>
                <w:szCs w:val="24"/>
                <w:lang w:val="ro-RO" w:eastAsia="ro-RO"/>
              </w:rPr>
              <w:t xml:space="preserve">” SRL, </w:t>
            </w:r>
            <w:bookmarkStart w:id="3" w:name="_Hlk508881928"/>
            <w:proofErr w:type="spellStart"/>
            <w:r w:rsidR="00545279" w:rsidRPr="00345EFE">
              <w:rPr>
                <w:rStyle w:val="16"/>
                <w:rFonts w:ascii="Times New Roman" w:hAnsi="Times New Roman" w:cs="Times New Roman"/>
                <w:i/>
                <w:iCs/>
                <w:color w:val="000000"/>
                <w:sz w:val="24"/>
                <w:szCs w:val="24"/>
                <w:lang w:val="ro-RO" w:eastAsia="ro-RO"/>
              </w:rPr>
              <w:t>SRL</w:t>
            </w:r>
            <w:proofErr w:type="spellEnd"/>
            <w:r w:rsidR="00545279" w:rsidRPr="00345EFE">
              <w:rPr>
                <w:rStyle w:val="16"/>
                <w:rFonts w:ascii="Times New Roman" w:hAnsi="Times New Roman" w:cs="Times New Roman"/>
                <w:i/>
                <w:iCs/>
                <w:color w:val="000000"/>
                <w:sz w:val="24"/>
                <w:szCs w:val="24"/>
                <w:lang w:val="ro-RO" w:eastAsia="ro-RO"/>
              </w:rPr>
              <w:t xml:space="preserve"> „Compania Doboş"</w:t>
            </w:r>
            <w:bookmarkEnd w:id="3"/>
            <w:r w:rsidR="00545279" w:rsidRPr="00345EFE">
              <w:rPr>
                <w:rStyle w:val="16"/>
                <w:rFonts w:ascii="Times New Roman" w:hAnsi="Times New Roman" w:cs="Times New Roman"/>
                <w:i/>
                <w:iCs/>
                <w:color w:val="000000"/>
                <w:sz w:val="24"/>
                <w:szCs w:val="24"/>
                <w:lang w:val="ro-RO" w:eastAsia="ro-RO"/>
              </w:rPr>
              <w:t>, SRL „</w:t>
            </w:r>
            <w:proofErr w:type="spellStart"/>
            <w:r w:rsidR="00545279" w:rsidRPr="00345EFE">
              <w:rPr>
                <w:rStyle w:val="16"/>
                <w:rFonts w:ascii="Times New Roman" w:hAnsi="Times New Roman" w:cs="Times New Roman"/>
                <w:i/>
                <w:iCs/>
                <w:color w:val="000000"/>
                <w:sz w:val="24"/>
                <w:szCs w:val="24"/>
                <w:lang w:val="ro-RO" w:eastAsia="ro-RO"/>
              </w:rPr>
              <w:t>Proalfa-Service</w:t>
            </w:r>
            <w:proofErr w:type="spellEnd"/>
            <w:r w:rsidR="00545279" w:rsidRPr="00345EFE">
              <w:rPr>
                <w:rStyle w:val="16"/>
                <w:rFonts w:ascii="Times New Roman" w:hAnsi="Times New Roman" w:cs="Times New Roman"/>
                <w:i/>
                <w:iCs/>
                <w:color w:val="000000"/>
                <w:sz w:val="24"/>
                <w:szCs w:val="24"/>
                <w:lang w:val="ro-RO" w:eastAsia="ro-RO"/>
              </w:rPr>
              <w:t>”, SRL „</w:t>
            </w:r>
            <w:proofErr w:type="spellStart"/>
            <w:r w:rsidR="00545279" w:rsidRPr="00345EFE">
              <w:rPr>
                <w:rStyle w:val="16"/>
                <w:rFonts w:ascii="Times New Roman" w:hAnsi="Times New Roman" w:cs="Times New Roman"/>
                <w:i/>
                <w:iCs/>
                <w:color w:val="000000"/>
                <w:sz w:val="24"/>
                <w:szCs w:val="24"/>
                <w:lang w:val="ro-RO" w:eastAsia="ro-RO"/>
              </w:rPr>
              <w:t>Pielart</w:t>
            </w:r>
            <w:proofErr w:type="spellEnd"/>
            <w:r w:rsidR="00545279" w:rsidRPr="00345EFE">
              <w:rPr>
                <w:rStyle w:val="16"/>
                <w:rFonts w:ascii="Times New Roman" w:hAnsi="Times New Roman" w:cs="Times New Roman"/>
                <w:i/>
                <w:iCs/>
                <w:color w:val="000000"/>
                <w:sz w:val="24"/>
                <w:szCs w:val="24"/>
                <w:lang w:val="ro-RO" w:eastAsia="ro-RO"/>
              </w:rPr>
              <w:t xml:space="preserve"> Service”, FPC „Lăcătuş” SRL, </w:t>
            </w:r>
            <w:proofErr w:type="spellStart"/>
            <w:r w:rsidR="00545279" w:rsidRPr="00345EFE">
              <w:rPr>
                <w:rStyle w:val="16"/>
                <w:rFonts w:ascii="Times New Roman" w:hAnsi="Times New Roman" w:cs="Times New Roman"/>
                <w:i/>
                <w:iCs/>
                <w:color w:val="000000"/>
                <w:sz w:val="24"/>
                <w:szCs w:val="24"/>
                <w:lang w:val="ro-RO" w:eastAsia="ro-RO"/>
              </w:rPr>
              <w:t>SRL</w:t>
            </w:r>
            <w:proofErr w:type="spellEnd"/>
            <w:r w:rsidR="00545279" w:rsidRPr="00345EFE">
              <w:rPr>
                <w:rStyle w:val="16"/>
                <w:rFonts w:ascii="Times New Roman" w:hAnsi="Times New Roman" w:cs="Times New Roman"/>
                <w:i/>
                <w:iCs/>
                <w:color w:val="000000"/>
                <w:sz w:val="24"/>
                <w:szCs w:val="24"/>
                <w:lang w:val="ro-RO" w:eastAsia="ro-RO"/>
              </w:rPr>
              <w:t xml:space="preserve"> „TIM INVEST”, SRL „BV Group Company”, SRL „</w:t>
            </w:r>
            <w:proofErr w:type="spellStart"/>
            <w:r w:rsidR="00545279" w:rsidRPr="00345EFE">
              <w:rPr>
                <w:rStyle w:val="16"/>
                <w:rFonts w:ascii="Times New Roman" w:hAnsi="Times New Roman" w:cs="Times New Roman"/>
                <w:i/>
                <w:iCs/>
                <w:color w:val="000000"/>
                <w:sz w:val="24"/>
                <w:szCs w:val="24"/>
                <w:lang w:val="ro-RO" w:eastAsia="ro-RO"/>
              </w:rPr>
              <w:t>Candelux</w:t>
            </w:r>
            <w:proofErr w:type="spellEnd"/>
            <w:r w:rsidR="00545279" w:rsidRPr="00345EFE">
              <w:rPr>
                <w:rStyle w:val="16"/>
                <w:rFonts w:ascii="Times New Roman" w:hAnsi="Times New Roman" w:cs="Times New Roman"/>
                <w:i/>
                <w:iCs/>
                <w:color w:val="000000"/>
                <w:sz w:val="24"/>
                <w:szCs w:val="24"/>
                <w:lang w:val="ro-RO" w:eastAsia="ro-RO"/>
              </w:rPr>
              <w:t xml:space="preserve"> Corn” şi SA „</w:t>
            </w:r>
            <w:proofErr w:type="spellStart"/>
            <w:r w:rsidR="00545279" w:rsidRPr="00345EFE">
              <w:rPr>
                <w:rStyle w:val="16"/>
                <w:rFonts w:ascii="Times New Roman" w:hAnsi="Times New Roman" w:cs="Times New Roman"/>
                <w:i/>
                <w:iCs/>
                <w:color w:val="000000"/>
                <w:sz w:val="24"/>
                <w:szCs w:val="24"/>
                <w:lang w:val="ro-RO" w:eastAsia="ro-RO"/>
              </w:rPr>
              <w:t>Darnic-Gaz</w:t>
            </w:r>
            <w:proofErr w:type="spellEnd"/>
            <w:r w:rsidR="00545279" w:rsidRPr="00345EFE">
              <w:rPr>
                <w:rStyle w:val="16"/>
                <w:rFonts w:ascii="Times New Roman" w:hAnsi="Times New Roman" w:cs="Times New Roman"/>
                <w:i/>
                <w:iCs/>
                <w:color w:val="000000"/>
                <w:sz w:val="24"/>
                <w:szCs w:val="24"/>
                <w:lang w:val="ro-RO" w:eastAsia="ro-RO"/>
              </w:rPr>
              <w:t>”);</w:t>
            </w:r>
          </w:p>
          <w:p w:rsidR="00545279" w:rsidRPr="00345EFE" w:rsidRDefault="00545279" w:rsidP="00AE2AC6">
            <w:pPr>
              <w:pStyle w:val="160"/>
              <w:shd w:val="clear" w:color="auto" w:fill="auto"/>
              <w:spacing w:after="120" w:line="240" w:lineRule="auto"/>
              <w:jc w:val="left"/>
              <w:rPr>
                <w:rFonts w:ascii="Times New Roman" w:hAnsi="Times New Roman" w:cs="Times New Roman"/>
                <w:sz w:val="24"/>
                <w:szCs w:val="24"/>
                <w:lang w:val="ro-RO"/>
              </w:rPr>
            </w:pPr>
            <w:r w:rsidRPr="00345EFE">
              <w:rPr>
                <w:rStyle w:val="16"/>
                <w:rFonts w:ascii="Times New Roman" w:hAnsi="Times New Roman" w:cs="Times New Roman"/>
                <w:i/>
                <w:iCs/>
                <w:color w:val="000000"/>
                <w:sz w:val="24"/>
                <w:szCs w:val="24"/>
                <w:lang w:val="ro-RO" w:eastAsia="ro-RO"/>
              </w:rPr>
              <w:t xml:space="preserve">13 întreprinderi de gaze naturale care dețin licență pentru furnizarea gazelor naturale la tarife reglementate (SA „Moldovagaz”, SRL „CANTGAZ”, </w:t>
            </w:r>
            <w:bookmarkStart w:id="4" w:name="_Hlk508881596"/>
            <w:r w:rsidRPr="00345EFE">
              <w:rPr>
                <w:rStyle w:val="16"/>
                <w:rFonts w:ascii="Times New Roman" w:hAnsi="Times New Roman" w:cs="Times New Roman"/>
                <w:i/>
                <w:iCs/>
                <w:color w:val="000000"/>
                <w:sz w:val="24"/>
                <w:szCs w:val="24"/>
                <w:lang w:val="ro-RO" w:eastAsia="ro-RO"/>
              </w:rPr>
              <w:t>SRL „</w:t>
            </w:r>
            <w:proofErr w:type="spellStart"/>
            <w:r w:rsidRPr="00345EFE">
              <w:rPr>
                <w:rStyle w:val="16"/>
                <w:rFonts w:ascii="Times New Roman" w:hAnsi="Times New Roman" w:cs="Times New Roman"/>
                <w:i/>
                <w:iCs/>
                <w:color w:val="000000"/>
                <w:sz w:val="24"/>
                <w:szCs w:val="24"/>
                <w:lang w:val="ro-RO" w:eastAsia="ro-RO"/>
              </w:rPr>
              <w:t>Belvilcom</w:t>
            </w:r>
            <w:proofErr w:type="spellEnd"/>
            <w:r w:rsidRPr="00345EFE">
              <w:rPr>
                <w:rStyle w:val="16"/>
                <w:rFonts w:ascii="Times New Roman" w:hAnsi="Times New Roman" w:cs="Times New Roman"/>
                <w:i/>
                <w:iCs/>
                <w:color w:val="000000"/>
                <w:sz w:val="24"/>
                <w:szCs w:val="24"/>
                <w:lang w:val="ro-RO" w:eastAsia="ro-RO"/>
              </w:rPr>
              <w:t>", ÎM „</w:t>
            </w:r>
            <w:proofErr w:type="spellStart"/>
            <w:r w:rsidRPr="00345EFE">
              <w:rPr>
                <w:rStyle w:val="16"/>
                <w:rFonts w:ascii="Times New Roman" w:hAnsi="Times New Roman" w:cs="Times New Roman"/>
                <w:i/>
                <w:iCs/>
                <w:color w:val="000000"/>
                <w:sz w:val="24"/>
                <w:szCs w:val="24"/>
                <w:lang w:val="ro-RO" w:eastAsia="ro-RO"/>
              </w:rPr>
              <w:t>Rotalin</w:t>
            </w:r>
            <w:proofErr w:type="spellEnd"/>
            <w:r w:rsidRPr="00345EFE">
              <w:rPr>
                <w:rStyle w:val="16"/>
                <w:rFonts w:ascii="Times New Roman" w:hAnsi="Times New Roman" w:cs="Times New Roman"/>
                <w:i/>
                <w:iCs/>
                <w:color w:val="000000"/>
                <w:sz w:val="24"/>
                <w:szCs w:val="24"/>
                <w:lang w:val="ro-RO" w:eastAsia="ro-RO"/>
              </w:rPr>
              <w:t xml:space="preserve"> Gaz Trading” SRL, ÎCS „Nord Gaz </w:t>
            </w:r>
            <w:proofErr w:type="spellStart"/>
            <w:r w:rsidRPr="00345EFE">
              <w:rPr>
                <w:rStyle w:val="16"/>
                <w:rFonts w:ascii="Times New Roman" w:hAnsi="Times New Roman" w:cs="Times New Roman"/>
                <w:i/>
                <w:iCs/>
                <w:color w:val="000000"/>
                <w:sz w:val="24"/>
                <w:szCs w:val="24"/>
                <w:lang w:val="ro-RO" w:eastAsia="ro-RO"/>
              </w:rPr>
              <w:t>Sîngerei</w:t>
            </w:r>
            <w:proofErr w:type="spellEnd"/>
            <w:r w:rsidRPr="00345EFE">
              <w:rPr>
                <w:rStyle w:val="16"/>
                <w:rFonts w:ascii="Times New Roman" w:hAnsi="Times New Roman" w:cs="Times New Roman"/>
                <w:i/>
                <w:iCs/>
                <w:color w:val="000000"/>
                <w:sz w:val="24"/>
                <w:szCs w:val="24"/>
                <w:lang w:val="ro-RO" w:eastAsia="ro-RO"/>
              </w:rPr>
              <w:t>” SRL, SA „</w:t>
            </w:r>
            <w:proofErr w:type="spellStart"/>
            <w:r w:rsidRPr="00345EFE">
              <w:rPr>
                <w:rStyle w:val="16"/>
                <w:rFonts w:ascii="Times New Roman" w:hAnsi="Times New Roman" w:cs="Times New Roman"/>
                <w:i/>
                <w:iCs/>
                <w:color w:val="000000"/>
                <w:sz w:val="24"/>
                <w:szCs w:val="24"/>
                <w:lang w:val="ro-RO" w:eastAsia="ro-RO"/>
              </w:rPr>
              <w:t>Darnic-Gaz</w:t>
            </w:r>
            <w:proofErr w:type="spellEnd"/>
            <w:r w:rsidRPr="00345EFE">
              <w:rPr>
                <w:rStyle w:val="16"/>
                <w:rFonts w:ascii="Times New Roman" w:hAnsi="Times New Roman" w:cs="Times New Roman"/>
                <w:i/>
                <w:iCs/>
                <w:color w:val="000000"/>
                <w:sz w:val="24"/>
                <w:szCs w:val="24"/>
                <w:lang w:val="ro-RO" w:eastAsia="ro-RO"/>
              </w:rPr>
              <w:t>”, SRL „</w:t>
            </w:r>
            <w:proofErr w:type="spellStart"/>
            <w:r w:rsidRPr="00345EFE">
              <w:rPr>
                <w:rStyle w:val="16"/>
                <w:rFonts w:ascii="Times New Roman" w:hAnsi="Times New Roman" w:cs="Times New Roman"/>
                <w:i/>
                <w:iCs/>
                <w:color w:val="000000"/>
                <w:sz w:val="24"/>
                <w:szCs w:val="24"/>
                <w:lang w:val="ro-RO" w:eastAsia="ro-RO"/>
              </w:rPr>
              <w:t>Proalfa-Service</w:t>
            </w:r>
            <w:proofErr w:type="spellEnd"/>
            <w:r w:rsidRPr="00345EFE">
              <w:rPr>
                <w:rStyle w:val="16"/>
                <w:rFonts w:ascii="Times New Roman" w:hAnsi="Times New Roman" w:cs="Times New Roman"/>
                <w:i/>
                <w:iCs/>
                <w:color w:val="000000"/>
                <w:sz w:val="24"/>
                <w:szCs w:val="24"/>
                <w:lang w:val="ro-RO" w:eastAsia="ro-RO"/>
              </w:rPr>
              <w:t>”, SRL „</w:t>
            </w:r>
            <w:proofErr w:type="spellStart"/>
            <w:r w:rsidRPr="00345EFE">
              <w:rPr>
                <w:rStyle w:val="16"/>
                <w:rFonts w:ascii="Times New Roman" w:hAnsi="Times New Roman" w:cs="Times New Roman"/>
                <w:i/>
                <w:iCs/>
                <w:color w:val="000000"/>
                <w:sz w:val="24"/>
                <w:szCs w:val="24"/>
                <w:lang w:val="ro-RO" w:eastAsia="ro-RO"/>
              </w:rPr>
              <w:t>Pielart</w:t>
            </w:r>
            <w:proofErr w:type="spellEnd"/>
            <w:r w:rsidRPr="00345EFE">
              <w:rPr>
                <w:rStyle w:val="16"/>
                <w:rFonts w:ascii="Times New Roman" w:hAnsi="Times New Roman" w:cs="Times New Roman"/>
                <w:i/>
                <w:iCs/>
                <w:color w:val="000000"/>
                <w:sz w:val="24"/>
                <w:szCs w:val="24"/>
                <w:lang w:val="ro-RO" w:eastAsia="ro-RO"/>
              </w:rPr>
              <w:t xml:space="preserve"> Service”, FPC „Lăcătuş” SRL, </w:t>
            </w:r>
            <w:proofErr w:type="spellStart"/>
            <w:r w:rsidRPr="00345EFE">
              <w:rPr>
                <w:rStyle w:val="16"/>
                <w:rFonts w:ascii="Times New Roman" w:hAnsi="Times New Roman" w:cs="Times New Roman"/>
                <w:i/>
                <w:iCs/>
                <w:color w:val="000000"/>
                <w:sz w:val="24"/>
                <w:szCs w:val="24"/>
                <w:lang w:val="ro-RO" w:eastAsia="ro-RO"/>
              </w:rPr>
              <w:t>SRL</w:t>
            </w:r>
            <w:proofErr w:type="spellEnd"/>
            <w:r w:rsidRPr="00345EFE">
              <w:rPr>
                <w:rStyle w:val="16"/>
                <w:rFonts w:ascii="Times New Roman" w:hAnsi="Times New Roman" w:cs="Times New Roman"/>
                <w:i/>
                <w:iCs/>
                <w:color w:val="000000"/>
                <w:sz w:val="24"/>
                <w:szCs w:val="24"/>
                <w:lang w:val="ro-RO" w:eastAsia="ro-RO"/>
              </w:rPr>
              <w:t xml:space="preserve"> „TIM INVEST”, ÎM „</w:t>
            </w:r>
            <w:proofErr w:type="spellStart"/>
            <w:r w:rsidRPr="00345EFE">
              <w:rPr>
                <w:rStyle w:val="16"/>
                <w:rFonts w:ascii="Times New Roman" w:hAnsi="Times New Roman" w:cs="Times New Roman"/>
                <w:i/>
                <w:iCs/>
                <w:color w:val="000000"/>
                <w:sz w:val="24"/>
                <w:szCs w:val="24"/>
                <w:lang w:val="ro-RO" w:eastAsia="ro-RO"/>
              </w:rPr>
              <w:t>SEF-Gaz</w:t>
            </w:r>
            <w:proofErr w:type="spellEnd"/>
            <w:r w:rsidRPr="00345EFE">
              <w:rPr>
                <w:rStyle w:val="16"/>
                <w:rFonts w:ascii="Times New Roman" w:hAnsi="Times New Roman" w:cs="Times New Roman"/>
                <w:i/>
                <w:iCs/>
                <w:color w:val="000000"/>
                <w:sz w:val="24"/>
                <w:szCs w:val="24"/>
                <w:lang w:val="ro-RO" w:eastAsia="ro-RO"/>
              </w:rPr>
              <w:t xml:space="preserve">” SRL, </w:t>
            </w:r>
            <w:proofErr w:type="spellStart"/>
            <w:r w:rsidRPr="00345EFE">
              <w:rPr>
                <w:rStyle w:val="16"/>
                <w:rFonts w:ascii="Times New Roman" w:hAnsi="Times New Roman" w:cs="Times New Roman"/>
                <w:i/>
                <w:iCs/>
                <w:color w:val="000000"/>
                <w:sz w:val="24"/>
                <w:szCs w:val="24"/>
                <w:lang w:val="ro-RO" w:eastAsia="ro-RO"/>
              </w:rPr>
              <w:t>SRL</w:t>
            </w:r>
            <w:proofErr w:type="spellEnd"/>
            <w:r w:rsidRPr="00345EFE">
              <w:rPr>
                <w:rStyle w:val="16"/>
                <w:rFonts w:ascii="Times New Roman" w:hAnsi="Times New Roman" w:cs="Times New Roman"/>
                <w:i/>
                <w:iCs/>
                <w:color w:val="000000"/>
                <w:sz w:val="24"/>
                <w:szCs w:val="24"/>
                <w:lang w:val="ro-RO" w:eastAsia="ro-RO"/>
              </w:rPr>
              <w:t xml:space="preserve"> „NORD-UNIONGAZ”, SRL „Sălcioara </w:t>
            </w:r>
            <w:proofErr w:type="spellStart"/>
            <w:r w:rsidRPr="00345EFE">
              <w:rPr>
                <w:rStyle w:val="16"/>
                <w:rFonts w:ascii="Times New Roman" w:hAnsi="Times New Roman" w:cs="Times New Roman"/>
                <w:i/>
                <w:iCs/>
                <w:color w:val="000000"/>
                <w:sz w:val="24"/>
                <w:szCs w:val="24"/>
                <w:lang w:val="ro-RO" w:eastAsia="ro-RO"/>
              </w:rPr>
              <w:t>Vascan</w:t>
            </w:r>
            <w:proofErr w:type="spellEnd"/>
            <w:r w:rsidRPr="00345EFE">
              <w:rPr>
                <w:rStyle w:val="16"/>
                <w:rFonts w:ascii="Times New Roman" w:hAnsi="Times New Roman" w:cs="Times New Roman"/>
                <w:i/>
                <w:iCs/>
                <w:color w:val="000000"/>
                <w:sz w:val="24"/>
                <w:szCs w:val="24"/>
                <w:lang w:val="ro-RO" w:eastAsia="ro-RO"/>
              </w:rPr>
              <w:t>”</w:t>
            </w:r>
            <w:bookmarkEnd w:id="4"/>
            <w:r w:rsidRPr="00345EFE">
              <w:rPr>
                <w:rStyle w:val="16"/>
                <w:rFonts w:ascii="Times New Roman" w:hAnsi="Times New Roman" w:cs="Times New Roman"/>
                <w:i/>
                <w:iCs/>
                <w:color w:val="000000"/>
                <w:sz w:val="24"/>
                <w:szCs w:val="24"/>
                <w:lang w:val="ro-RO" w:eastAsia="ro-RO"/>
              </w:rPr>
              <w:t>);</w:t>
            </w:r>
          </w:p>
          <w:p w:rsidR="00545279" w:rsidRPr="00345EFE" w:rsidRDefault="00545279" w:rsidP="00AE2AC6">
            <w:pPr>
              <w:pStyle w:val="160"/>
              <w:shd w:val="clear" w:color="auto" w:fill="auto"/>
              <w:spacing w:after="120" w:line="240" w:lineRule="auto"/>
              <w:jc w:val="left"/>
              <w:rPr>
                <w:rFonts w:ascii="Times New Roman" w:hAnsi="Times New Roman" w:cs="Times New Roman"/>
                <w:sz w:val="24"/>
                <w:szCs w:val="24"/>
                <w:lang w:val="ro-RO"/>
              </w:rPr>
            </w:pPr>
            <w:r w:rsidRPr="00345EFE">
              <w:rPr>
                <w:rStyle w:val="16"/>
                <w:rFonts w:ascii="Times New Roman" w:hAnsi="Times New Roman" w:cs="Times New Roman"/>
                <w:i/>
                <w:iCs/>
                <w:color w:val="000000"/>
                <w:sz w:val="24"/>
                <w:szCs w:val="24"/>
                <w:lang w:val="ro-RO" w:eastAsia="ro-RO"/>
              </w:rPr>
              <w:t xml:space="preserve">6 întreprinderi, care dețin licență pentru furnizarea gazelor naturale comprimate </w:t>
            </w:r>
            <w:bookmarkStart w:id="5" w:name="_Hlk508881445"/>
            <w:r w:rsidRPr="00345EFE">
              <w:rPr>
                <w:rStyle w:val="16"/>
                <w:rFonts w:ascii="Times New Roman" w:hAnsi="Times New Roman" w:cs="Times New Roman"/>
                <w:i/>
                <w:iCs/>
                <w:color w:val="000000"/>
                <w:sz w:val="24"/>
                <w:szCs w:val="24"/>
                <w:lang w:val="ro-RO" w:eastAsia="ro-RO"/>
              </w:rPr>
              <w:t xml:space="preserve">pentru vehicule la stațiile de alimentare </w:t>
            </w:r>
            <w:bookmarkEnd w:id="5"/>
            <w:r w:rsidRPr="00345EFE">
              <w:rPr>
                <w:rStyle w:val="16"/>
                <w:rFonts w:ascii="Times New Roman" w:hAnsi="Times New Roman" w:cs="Times New Roman"/>
                <w:i/>
                <w:iCs/>
                <w:color w:val="000000"/>
                <w:sz w:val="24"/>
                <w:szCs w:val="24"/>
                <w:lang w:val="ro-RO" w:eastAsia="ro-RO"/>
              </w:rPr>
              <w:t>- SRL „</w:t>
            </w:r>
            <w:proofErr w:type="spellStart"/>
            <w:r w:rsidRPr="00345EFE">
              <w:rPr>
                <w:rStyle w:val="16"/>
                <w:rFonts w:ascii="Times New Roman" w:hAnsi="Times New Roman" w:cs="Times New Roman"/>
                <w:i/>
                <w:iCs/>
                <w:color w:val="000000"/>
                <w:sz w:val="24"/>
                <w:szCs w:val="24"/>
                <w:lang w:val="ro-RO" w:eastAsia="ro-RO"/>
              </w:rPr>
              <w:t>Saltica-Lux</w:t>
            </w:r>
            <w:proofErr w:type="spellEnd"/>
            <w:r w:rsidRPr="00345EFE">
              <w:rPr>
                <w:rStyle w:val="16"/>
                <w:rFonts w:ascii="Times New Roman" w:hAnsi="Times New Roman" w:cs="Times New Roman"/>
                <w:i/>
                <w:iCs/>
                <w:color w:val="000000"/>
                <w:sz w:val="24"/>
                <w:szCs w:val="24"/>
                <w:lang w:val="ro-RO" w:eastAsia="ro-RO"/>
              </w:rPr>
              <w:t>”, ÎCS „Lukoil-Moldova” SRL, SC „</w:t>
            </w:r>
            <w:proofErr w:type="spellStart"/>
            <w:r w:rsidRPr="00345EFE">
              <w:rPr>
                <w:rStyle w:val="16"/>
                <w:rFonts w:ascii="Times New Roman" w:hAnsi="Times New Roman" w:cs="Times New Roman"/>
                <w:i/>
                <w:iCs/>
                <w:color w:val="000000"/>
                <w:sz w:val="24"/>
                <w:szCs w:val="24"/>
                <w:lang w:val="ro-RO" w:eastAsia="ro-RO"/>
              </w:rPr>
              <w:t>Oltavim</w:t>
            </w:r>
            <w:proofErr w:type="spellEnd"/>
            <w:r w:rsidRPr="00345EFE">
              <w:rPr>
                <w:rStyle w:val="16"/>
                <w:rFonts w:ascii="Times New Roman" w:hAnsi="Times New Roman" w:cs="Times New Roman"/>
                <w:i/>
                <w:iCs/>
                <w:color w:val="000000"/>
                <w:sz w:val="24"/>
                <w:szCs w:val="24"/>
                <w:lang w:val="ro-RO" w:eastAsia="ro-RO"/>
              </w:rPr>
              <w:t xml:space="preserve">” SRL, </w:t>
            </w:r>
            <w:proofErr w:type="spellStart"/>
            <w:r w:rsidRPr="00345EFE">
              <w:rPr>
                <w:rStyle w:val="16"/>
                <w:rFonts w:ascii="Times New Roman" w:hAnsi="Times New Roman" w:cs="Times New Roman"/>
                <w:i/>
                <w:iCs/>
                <w:color w:val="000000"/>
                <w:sz w:val="24"/>
                <w:szCs w:val="24"/>
                <w:lang w:val="ro-RO" w:eastAsia="ro-RO"/>
              </w:rPr>
              <w:t>SRL</w:t>
            </w:r>
            <w:proofErr w:type="spellEnd"/>
            <w:r w:rsidRPr="00345EFE">
              <w:rPr>
                <w:rStyle w:val="16"/>
                <w:rFonts w:ascii="Times New Roman" w:hAnsi="Times New Roman" w:cs="Times New Roman"/>
                <w:i/>
                <w:iCs/>
                <w:color w:val="000000"/>
                <w:sz w:val="24"/>
                <w:szCs w:val="24"/>
                <w:lang w:val="ro-RO" w:eastAsia="ro-RO"/>
              </w:rPr>
              <w:t xml:space="preserve"> „</w:t>
            </w:r>
            <w:proofErr w:type="spellStart"/>
            <w:r w:rsidRPr="00345EFE">
              <w:rPr>
                <w:rStyle w:val="16"/>
                <w:rFonts w:ascii="Times New Roman" w:hAnsi="Times New Roman" w:cs="Times New Roman"/>
                <w:i/>
                <w:iCs/>
                <w:color w:val="000000"/>
                <w:sz w:val="24"/>
                <w:szCs w:val="24"/>
                <w:lang w:val="ro-RO" w:eastAsia="ro-RO"/>
              </w:rPr>
              <w:t>Agroprivmodern</w:t>
            </w:r>
            <w:proofErr w:type="spellEnd"/>
            <w:r w:rsidRPr="00345EFE">
              <w:rPr>
                <w:rStyle w:val="16"/>
                <w:rFonts w:ascii="Times New Roman" w:hAnsi="Times New Roman" w:cs="Times New Roman"/>
                <w:i/>
                <w:iCs/>
                <w:color w:val="000000"/>
                <w:sz w:val="24"/>
                <w:szCs w:val="24"/>
                <w:lang w:val="ro-RO" w:eastAsia="ro-RO"/>
              </w:rPr>
              <w:t xml:space="preserve">”, SRL „ </w:t>
            </w:r>
            <w:proofErr w:type="spellStart"/>
            <w:r w:rsidRPr="00345EFE">
              <w:rPr>
                <w:rStyle w:val="16"/>
                <w:rFonts w:ascii="Times New Roman" w:hAnsi="Times New Roman" w:cs="Times New Roman"/>
                <w:i/>
                <w:iCs/>
                <w:color w:val="000000"/>
                <w:sz w:val="24"/>
                <w:szCs w:val="24"/>
                <w:lang w:val="ro-RO" w:eastAsia="ro-RO"/>
              </w:rPr>
              <w:t>Transautogaz</w:t>
            </w:r>
            <w:proofErr w:type="spellEnd"/>
            <w:r w:rsidRPr="00345EFE">
              <w:rPr>
                <w:rStyle w:val="16"/>
                <w:rFonts w:ascii="Times New Roman" w:hAnsi="Times New Roman" w:cs="Times New Roman"/>
                <w:i/>
                <w:iCs/>
                <w:color w:val="000000"/>
                <w:sz w:val="24"/>
                <w:szCs w:val="24"/>
                <w:lang w:val="ro-RO" w:eastAsia="ro-RO"/>
              </w:rPr>
              <w:t>” şi ÎM „Rompetrol Moldova” SA”.</w:t>
            </w:r>
          </w:p>
          <w:p w:rsidR="00545279" w:rsidRPr="00211C60" w:rsidRDefault="00545279" w:rsidP="00AE2AC6">
            <w:pPr>
              <w:pStyle w:val="121"/>
              <w:shd w:val="clear" w:color="auto" w:fill="auto"/>
              <w:spacing w:before="0" w:after="120" w:line="240" w:lineRule="auto"/>
              <w:jc w:val="left"/>
              <w:rPr>
                <w:rStyle w:val="161"/>
                <w:rFonts w:ascii="Times New Roman" w:hAnsi="Times New Roman" w:cs="Times New Roman"/>
                <w:b/>
                <w:bCs/>
                <w:sz w:val="24"/>
                <w:szCs w:val="24"/>
                <w:shd w:val="clear" w:color="auto" w:fill="auto"/>
                <w:lang w:val="ro-RO"/>
              </w:rPr>
            </w:pPr>
            <w:r w:rsidRPr="00345EFE">
              <w:rPr>
                <w:rStyle w:val="12"/>
                <w:rFonts w:ascii="Times New Roman" w:hAnsi="Times New Roman" w:cs="Times New Roman"/>
                <w:b/>
                <w:bCs/>
                <w:color w:val="000000"/>
                <w:sz w:val="24"/>
                <w:szCs w:val="24"/>
                <w:lang w:val="ro-RO" w:eastAsia="ro-RO"/>
              </w:rPr>
              <w:t>Modificările propuse le considerăm oportune şi necesare, pentru expunerea corectă şi concretă a sensului si cifrelor indicate în text.</w:t>
            </w:r>
          </w:p>
        </w:tc>
        <w:tc>
          <w:tcPr>
            <w:tcW w:w="5310" w:type="dxa"/>
          </w:tcPr>
          <w:p w:rsidR="00545279" w:rsidRDefault="0040734A" w:rsidP="000C4561">
            <w:pPr>
              <w:spacing w:after="120"/>
              <w:rPr>
                <w:rStyle w:val="15"/>
                <w:rFonts w:ascii="Times New Roman" w:eastAsia="Calibri" w:hAnsi="Times New Roman" w:cs="Times New Roman"/>
                <w:b/>
                <w:color w:val="000000"/>
                <w:sz w:val="24"/>
                <w:szCs w:val="24"/>
                <w:lang w:val="ro-RO" w:eastAsia="ro-RO"/>
              </w:rPr>
            </w:pPr>
            <w:r>
              <w:rPr>
                <w:rStyle w:val="15"/>
                <w:rFonts w:ascii="Times New Roman" w:eastAsia="Calibri" w:hAnsi="Times New Roman" w:cs="Times New Roman"/>
                <w:b/>
                <w:color w:val="000000"/>
                <w:sz w:val="24"/>
                <w:szCs w:val="24"/>
                <w:lang w:val="ro-RO" w:eastAsia="ro-RO"/>
              </w:rPr>
              <w:t xml:space="preserve">Se acceptă </w:t>
            </w:r>
          </w:p>
          <w:p w:rsidR="0040734A" w:rsidRPr="0086155F" w:rsidRDefault="0040734A" w:rsidP="000C4561">
            <w:pPr>
              <w:spacing w:after="120"/>
              <w:rPr>
                <w:rStyle w:val="15"/>
                <w:rFonts w:ascii="Times New Roman" w:eastAsia="Calibri" w:hAnsi="Times New Roman" w:cs="Times New Roman"/>
                <w:color w:val="000000"/>
                <w:sz w:val="24"/>
                <w:szCs w:val="24"/>
                <w:lang w:val="ro-RO" w:eastAsia="ro-RO"/>
              </w:rPr>
            </w:pPr>
          </w:p>
        </w:tc>
      </w:tr>
      <w:tr w:rsidR="00C5275B" w:rsidRPr="00345EFE" w:rsidTr="00AE2AC6">
        <w:tc>
          <w:tcPr>
            <w:tcW w:w="567" w:type="dxa"/>
            <w:gridSpan w:val="2"/>
          </w:tcPr>
          <w:p w:rsidR="00C5275B" w:rsidRPr="00345EFE" w:rsidRDefault="00C5275B" w:rsidP="00AE2AC6">
            <w:pPr>
              <w:spacing w:after="120"/>
              <w:jc w:val="center"/>
              <w:rPr>
                <w:lang w:val="ro-RO"/>
              </w:rPr>
            </w:pPr>
          </w:p>
        </w:tc>
        <w:tc>
          <w:tcPr>
            <w:tcW w:w="9621" w:type="dxa"/>
            <w:gridSpan w:val="2"/>
          </w:tcPr>
          <w:p w:rsidR="00C5275B" w:rsidRPr="00345EFE" w:rsidRDefault="00C5275B" w:rsidP="00AE2AC6">
            <w:pPr>
              <w:pStyle w:val="121"/>
              <w:numPr>
                <w:ilvl w:val="0"/>
                <w:numId w:val="18"/>
              </w:numPr>
              <w:shd w:val="clear" w:color="auto" w:fill="auto"/>
              <w:tabs>
                <w:tab w:val="left" w:pos="573"/>
              </w:tabs>
              <w:spacing w:before="0" w:after="120" w:line="240" w:lineRule="auto"/>
              <w:jc w:val="left"/>
              <w:rPr>
                <w:rFonts w:ascii="Times New Roman" w:hAnsi="Times New Roman" w:cs="Times New Roman"/>
                <w:sz w:val="24"/>
                <w:szCs w:val="24"/>
                <w:lang w:val="ro-RO"/>
              </w:rPr>
            </w:pPr>
            <w:r w:rsidRPr="00061115">
              <w:rPr>
                <w:rStyle w:val="12"/>
                <w:rFonts w:ascii="Times New Roman" w:hAnsi="Times New Roman" w:cs="Times New Roman"/>
                <w:bCs/>
                <w:color w:val="000000"/>
                <w:sz w:val="24"/>
                <w:szCs w:val="24"/>
                <w:lang w:val="ro-RO" w:eastAsia="ro-RO"/>
              </w:rPr>
              <w:t xml:space="preserve">Punctul 25, considerăm oportună excluderea lui, </w:t>
            </w:r>
            <w:r w:rsidRPr="00345EFE">
              <w:rPr>
                <w:rStyle w:val="122"/>
                <w:rFonts w:ascii="Times New Roman" w:hAnsi="Times New Roman" w:cs="Times New Roman"/>
                <w:b w:val="0"/>
                <w:bCs w:val="0"/>
                <w:color w:val="000000"/>
                <w:sz w:val="24"/>
                <w:szCs w:val="24"/>
                <w:lang w:val="ro-RO" w:eastAsia="ro-RO"/>
              </w:rPr>
              <w:t>deoarece se repetă cu pct. 19.</w:t>
            </w:r>
          </w:p>
          <w:p w:rsidR="00C5275B" w:rsidRPr="00345EFE" w:rsidRDefault="00C5275B" w:rsidP="00AE2AC6">
            <w:pPr>
              <w:pStyle w:val="121"/>
              <w:shd w:val="clear" w:color="auto" w:fill="auto"/>
              <w:tabs>
                <w:tab w:val="left" w:pos="573"/>
              </w:tabs>
              <w:spacing w:before="0" w:after="120" w:line="240" w:lineRule="auto"/>
              <w:jc w:val="left"/>
              <w:rPr>
                <w:rStyle w:val="1212pt"/>
                <w:rFonts w:ascii="Times New Roman" w:hAnsi="Times New Roman" w:cs="Times New Roman"/>
                <w:b/>
                <w:bCs/>
                <w:color w:val="000000"/>
                <w:lang w:val="ro-RO" w:eastAsia="ro-RO"/>
              </w:rPr>
            </w:pPr>
          </w:p>
        </w:tc>
        <w:tc>
          <w:tcPr>
            <w:tcW w:w="5310" w:type="dxa"/>
          </w:tcPr>
          <w:p w:rsidR="00C5275B" w:rsidRPr="00DD44D6" w:rsidRDefault="00C5275B" w:rsidP="00AE2AC6">
            <w:pPr>
              <w:spacing w:after="120"/>
              <w:rPr>
                <w:rStyle w:val="15"/>
                <w:rFonts w:ascii="Times New Roman" w:eastAsia="Calibri" w:hAnsi="Times New Roman" w:cs="Times New Roman"/>
                <w:b/>
                <w:color w:val="000000"/>
                <w:sz w:val="24"/>
                <w:szCs w:val="24"/>
                <w:lang w:val="ro-RO" w:eastAsia="ro-RO"/>
              </w:rPr>
            </w:pPr>
            <w:r w:rsidRPr="00DD44D6">
              <w:rPr>
                <w:rStyle w:val="15"/>
                <w:rFonts w:ascii="Times New Roman" w:eastAsia="Calibri" w:hAnsi="Times New Roman" w:cs="Times New Roman"/>
                <w:b/>
                <w:color w:val="000000"/>
                <w:sz w:val="24"/>
                <w:szCs w:val="24"/>
                <w:lang w:val="ro-RO" w:eastAsia="ro-RO"/>
              </w:rPr>
              <w:t>Se acceptă</w:t>
            </w:r>
          </w:p>
          <w:p w:rsidR="00C5275B" w:rsidRPr="00345EFE" w:rsidRDefault="00C5275B" w:rsidP="00AE2AC6">
            <w:pPr>
              <w:spacing w:after="120"/>
              <w:rPr>
                <w:rStyle w:val="15"/>
                <w:rFonts w:ascii="Times New Roman" w:eastAsia="Calibri" w:hAnsi="Times New Roman" w:cs="Times New Roman"/>
                <w:b/>
                <w:color w:val="000000"/>
                <w:sz w:val="24"/>
                <w:szCs w:val="24"/>
                <w:lang w:val="ro-RO" w:eastAsia="ro-RO"/>
              </w:rPr>
            </w:pPr>
          </w:p>
        </w:tc>
      </w:tr>
      <w:tr w:rsidR="00C5275B" w:rsidRPr="001A66A7" w:rsidTr="00AE2AC6">
        <w:tc>
          <w:tcPr>
            <w:tcW w:w="567" w:type="dxa"/>
            <w:gridSpan w:val="2"/>
          </w:tcPr>
          <w:p w:rsidR="00C5275B" w:rsidRPr="00345EFE" w:rsidRDefault="00C5275B" w:rsidP="00AE2AC6">
            <w:pPr>
              <w:spacing w:after="120"/>
              <w:jc w:val="center"/>
              <w:rPr>
                <w:lang w:val="ro-RO"/>
              </w:rPr>
            </w:pPr>
          </w:p>
        </w:tc>
        <w:tc>
          <w:tcPr>
            <w:tcW w:w="9621" w:type="dxa"/>
            <w:gridSpan w:val="2"/>
          </w:tcPr>
          <w:p w:rsidR="00C5275B" w:rsidRPr="00345EFE" w:rsidRDefault="00C5275B" w:rsidP="00AE2AC6">
            <w:pPr>
              <w:pStyle w:val="121"/>
              <w:numPr>
                <w:ilvl w:val="0"/>
                <w:numId w:val="18"/>
              </w:numPr>
              <w:shd w:val="clear" w:color="auto" w:fill="auto"/>
              <w:tabs>
                <w:tab w:val="left" w:pos="573"/>
              </w:tabs>
              <w:spacing w:before="0" w:after="120" w:line="240" w:lineRule="auto"/>
              <w:jc w:val="left"/>
              <w:rPr>
                <w:rFonts w:ascii="Times New Roman" w:hAnsi="Times New Roman" w:cs="Times New Roman"/>
                <w:sz w:val="24"/>
                <w:szCs w:val="24"/>
                <w:lang w:val="ro-RO"/>
              </w:rPr>
            </w:pPr>
            <w:r w:rsidRPr="00345EFE">
              <w:rPr>
                <w:rStyle w:val="12"/>
                <w:rFonts w:ascii="Times New Roman" w:hAnsi="Times New Roman" w:cs="Times New Roman"/>
                <w:b/>
                <w:bCs/>
                <w:color w:val="000000"/>
                <w:sz w:val="24"/>
                <w:szCs w:val="24"/>
                <w:lang w:val="ro-RO" w:eastAsia="ro-RO"/>
              </w:rPr>
              <w:t>La pct. 28, alin. 1 şi 2 propunem să fie expuse în următoarea redacție:</w:t>
            </w:r>
          </w:p>
          <w:p w:rsidR="00C5275B" w:rsidRPr="00345EFE" w:rsidRDefault="00C5275B" w:rsidP="00AE2AC6">
            <w:pPr>
              <w:pStyle w:val="160"/>
              <w:shd w:val="clear" w:color="auto" w:fill="auto"/>
              <w:tabs>
                <w:tab w:val="left" w:pos="573"/>
              </w:tabs>
              <w:spacing w:after="120" w:line="240" w:lineRule="auto"/>
              <w:jc w:val="left"/>
              <w:rPr>
                <w:rFonts w:ascii="Times New Roman" w:hAnsi="Times New Roman" w:cs="Times New Roman"/>
                <w:sz w:val="24"/>
                <w:szCs w:val="24"/>
                <w:lang w:val="ro-RO"/>
              </w:rPr>
            </w:pPr>
            <w:r w:rsidRPr="00345EFE">
              <w:rPr>
                <w:rStyle w:val="16"/>
                <w:rFonts w:ascii="Times New Roman" w:hAnsi="Times New Roman" w:cs="Times New Roman"/>
                <w:i/>
                <w:iCs/>
                <w:color w:val="000000"/>
                <w:sz w:val="24"/>
                <w:szCs w:val="24"/>
                <w:lang w:val="ro-RO" w:eastAsia="ro-RO"/>
              </w:rPr>
              <w:t xml:space="preserve">în partea de sud - prin stația de măsurare Grebeniki (SM Grebeniki, Ucraina), cu transportarea ulterioară prin conductele magistrale ATI, ŞDKRI şi </w:t>
            </w:r>
            <w:proofErr w:type="spellStart"/>
            <w:r w:rsidRPr="00345EFE">
              <w:rPr>
                <w:rStyle w:val="16"/>
                <w:rFonts w:ascii="Times New Roman" w:hAnsi="Times New Roman" w:cs="Times New Roman"/>
                <w:i/>
                <w:iCs/>
                <w:color w:val="000000"/>
                <w:sz w:val="24"/>
                <w:szCs w:val="24"/>
                <w:lang w:val="ro-RO" w:eastAsia="ro-RO"/>
              </w:rPr>
              <w:t>Rl</w:t>
            </w:r>
            <w:proofErr w:type="spellEnd"/>
            <w:r w:rsidRPr="00345EFE">
              <w:rPr>
                <w:rStyle w:val="16"/>
                <w:rFonts w:ascii="Times New Roman" w:hAnsi="Times New Roman" w:cs="Times New Roman"/>
                <w:i/>
                <w:iCs/>
                <w:color w:val="000000"/>
                <w:sz w:val="24"/>
                <w:szCs w:val="24"/>
                <w:lang w:val="ro-RO" w:eastAsia="ro-RO"/>
              </w:rPr>
              <w:t>;</w:t>
            </w:r>
          </w:p>
          <w:p w:rsidR="00C5275B" w:rsidRPr="00345EFE" w:rsidRDefault="00C5275B" w:rsidP="00AE2AC6">
            <w:pPr>
              <w:pStyle w:val="160"/>
              <w:shd w:val="clear" w:color="auto" w:fill="auto"/>
              <w:tabs>
                <w:tab w:val="left" w:pos="573"/>
              </w:tabs>
              <w:spacing w:after="120" w:line="240" w:lineRule="auto"/>
              <w:jc w:val="left"/>
              <w:rPr>
                <w:rFonts w:ascii="Times New Roman" w:hAnsi="Times New Roman" w:cs="Times New Roman"/>
                <w:sz w:val="24"/>
                <w:szCs w:val="24"/>
                <w:lang w:val="ro-RO"/>
              </w:rPr>
            </w:pPr>
            <w:r w:rsidRPr="00345EFE">
              <w:rPr>
                <w:rStyle w:val="16"/>
                <w:rFonts w:ascii="Times New Roman" w:hAnsi="Times New Roman" w:cs="Times New Roman"/>
                <w:i/>
                <w:iCs/>
                <w:color w:val="000000"/>
                <w:sz w:val="24"/>
                <w:szCs w:val="24"/>
                <w:lang w:val="ro-RO" w:eastAsia="ro-RO"/>
              </w:rPr>
              <w:t xml:space="preserve">În partea de nord - prin stația de măsurare Alexeevca (SM </w:t>
            </w:r>
            <w:proofErr w:type="spellStart"/>
            <w:r w:rsidRPr="00345EFE">
              <w:rPr>
                <w:rStyle w:val="16"/>
                <w:rFonts w:ascii="Times New Roman" w:hAnsi="Times New Roman" w:cs="Times New Roman"/>
                <w:i/>
                <w:iCs/>
                <w:color w:val="000000"/>
                <w:sz w:val="24"/>
                <w:szCs w:val="24"/>
                <w:lang w:val="ro-RO" w:eastAsia="ro-RO"/>
              </w:rPr>
              <w:t>Aiexeevca</w:t>
            </w:r>
            <w:proofErr w:type="spellEnd"/>
            <w:r w:rsidRPr="00345EFE">
              <w:rPr>
                <w:rStyle w:val="16"/>
                <w:rFonts w:ascii="Times New Roman" w:hAnsi="Times New Roman" w:cs="Times New Roman"/>
                <w:i/>
                <w:iCs/>
                <w:color w:val="000000"/>
                <w:sz w:val="24"/>
                <w:szCs w:val="24"/>
                <w:lang w:val="ro-RO" w:eastAsia="ro-RO"/>
              </w:rPr>
              <w:t>, Ucraina), cu transportarea ulterioară prin gazoductul magistral ACB”.</w:t>
            </w:r>
          </w:p>
          <w:p w:rsidR="00C5275B" w:rsidRPr="00345EFE" w:rsidRDefault="00C5275B" w:rsidP="00AE2AC6">
            <w:pPr>
              <w:pStyle w:val="151"/>
              <w:shd w:val="clear" w:color="auto" w:fill="auto"/>
              <w:tabs>
                <w:tab w:val="left" w:pos="573"/>
              </w:tabs>
              <w:spacing w:before="0" w:after="120" w:line="240" w:lineRule="auto"/>
              <w:jc w:val="left"/>
              <w:rPr>
                <w:rStyle w:val="12"/>
                <w:rFonts w:ascii="Times New Roman" w:hAnsi="Times New Roman" w:cs="Times New Roman"/>
                <w:b w:val="0"/>
                <w:bCs w:val="0"/>
                <w:sz w:val="24"/>
                <w:szCs w:val="24"/>
                <w:shd w:val="clear" w:color="auto" w:fill="auto"/>
                <w:lang w:val="ro-RO"/>
              </w:rPr>
            </w:pPr>
            <w:r w:rsidRPr="00345EFE">
              <w:rPr>
                <w:rStyle w:val="15"/>
                <w:rFonts w:ascii="Times New Roman" w:hAnsi="Times New Roman" w:cs="Times New Roman"/>
                <w:color w:val="000000"/>
                <w:sz w:val="24"/>
                <w:szCs w:val="24"/>
                <w:lang w:val="ro-RO" w:eastAsia="ro-RO"/>
              </w:rPr>
              <w:t xml:space="preserve">Modificările propuse le considerăm oportune şi necesare, pentru expunerea corectă şi concretă a </w:t>
            </w:r>
            <w:r w:rsidRPr="00345EFE">
              <w:rPr>
                <w:rStyle w:val="15"/>
                <w:rFonts w:ascii="Times New Roman" w:hAnsi="Times New Roman" w:cs="Times New Roman"/>
                <w:color w:val="000000"/>
                <w:sz w:val="24"/>
                <w:szCs w:val="24"/>
                <w:lang w:val="ro-RO" w:eastAsia="ro-RO"/>
              </w:rPr>
              <w:lastRenderedPageBreak/>
              <w:t>sensului textului.</w:t>
            </w:r>
          </w:p>
        </w:tc>
        <w:tc>
          <w:tcPr>
            <w:tcW w:w="5310" w:type="dxa"/>
          </w:tcPr>
          <w:p w:rsidR="00C5275B" w:rsidRPr="00DD44D6" w:rsidRDefault="00C5275B" w:rsidP="00AE2AC6">
            <w:pPr>
              <w:spacing w:after="120"/>
              <w:rPr>
                <w:rStyle w:val="15"/>
                <w:rFonts w:ascii="Times New Roman" w:eastAsia="Calibri" w:hAnsi="Times New Roman" w:cs="Times New Roman"/>
                <w:b/>
                <w:color w:val="000000"/>
                <w:sz w:val="24"/>
                <w:szCs w:val="24"/>
                <w:lang w:val="ro-RO" w:eastAsia="ro-RO"/>
              </w:rPr>
            </w:pPr>
            <w:r w:rsidRPr="00DD44D6">
              <w:rPr>
                <w:rStyle w:val="15"/>
                <w:rFonts w:ascii="Times New Roman" w:eastAsia="Calibri" w:hAnsi="Times New Roman" w:cs="Times New Roman"/>
                <w:b/>
                <w:color w:val="000000"/>
                <w:sz w:val="24"/>
                <w:szCs w:val="24"/>
                <w:lang w:val="ro-RO" w:eastAsia="ro-RO"/>
              </w:rPr>
              <w:lastRenderedPageBreak/>
              <w:t>Se acceptă</w:t>
            </w:r>
          </w:p>
          <w:p w:rsidR="00C5275B" w:rsidRPr="00345EFE" w:rsidRDefault="00AF6FDC" w:rsidP="00AE2AC6">
            <w:pPr>
              <w:spacing w:after="120"/>
              <w:rPr>
                <w:rStyle w:val="15"/>
                <w:rFonts w:ascii="Times New Roman" w:eastAsia="Calibri" w:hAnsi="Times New Roman" w:cs="Times New Roman"/>
                <w:color w:val="000000"/>
                <w:sz w:val="24"/>
                <w:szCs w:val="24"/>
                <w:lang w:val="ro-RO" w:eastAsia="ro-RO"/>
              </w:rPr>
            </w:pPr>
            <w:r>
              <w:rPr>
                <w:rStyle w:val="15"/>
                <w:rFonts w:ascii="Times New Roman" w:eastAsia="Calibri" w:hAnsi="Times New Roman" w:cs="Times New Roman"/>
                <w:color w:val="000000"/>
                <w:sz w:val="24"/>
                <w:szCs w:val="24"/>
                <w:lang w:val="ro-RO" w:eastAsia="ro-RO"/>
              </w:rPr>
              <w:t xml:space="preserve">A se vedea cap. II, secțiunea 2.4., pct. 21 din </w:t>
            </w:r>
            <w:r w:rsidR="005849B8">
              <w:rPr>
                <w:rStyle w:val="15"/>
                <w:rFonts w:ascii="Times New Roman" w:eastAsia="Calibri" w:hAnsi="Times New Roman" w:cs="Times New Roman"/>
                <w:color w:val="000000"/>
                <w:sz w:val="24"/>
                <w:szCs w:val="24"/>
                <w:lang w:val="ro-RO" w:eastAsia="ro-RO"/>
              </w:rPr>
              <w:t>Anexa la Planul de acțiuni</w:t>
            </w:r>
            <w:r w:rsidR="003F5839">
              <w:rPr>
                <w:rStyle w:val="15"/>
                <w:rFonts w:ascii="Times New Roman" w:eastAsia="Calibri" w:hAnsi="Times New Roman" w:cs="Times New Roman"/>
                <w:color w:val="000000"/>
                <w:sz w:val="24"/>
                <w:szCs w:val="24"/>
                <w:lang w:val="ro-RO" w:eastAsia="ro-RO"/>
              </w:rPr>
              <w:t>, în redacție finală</w:t>
            </w:r>
            <w:r>
              <w:rPr>
                <w:rStyle w:val="15"/>
                <w:rFonts w:ascii="Times New Roman" w:eastAsia="Calibri" w:hAnsi="Times New Roman" w:cs="Times New Roman"/>
                <w:color w:val="000000"/>
                <w:sz w:val="24"/>
                <w:szCs w:val="24"/>
                <w:lang w:val="ro-RO" w:eastAsia="ro-RO"/>
              </w:rPr>
              <w:t xml:space="preserve">. </w:t>
            </w:r>
          </w:p>
        </w:tc>
      </w:tr>
      <w:tr w:rsidR="00DE2A76" w:rsidRPr="001A66A7" w:rsidTr="00DE2A76">
        <w:trPr>
          <w:trHeight w:val="1095"/>
        </w:trPr>
        <w:tc>
          <w:tcPr>
            <w:tcW w:w="567" w:type="dxa"/>
            <w:gridSpan w:val="2"/>
          </w:tcPr>
          <w:p w:rsidR="00DE2A76" w:rsidRPr="00345EFE" w:rsidRDefault="00DE2A76" w:rsidP="00DE2A76">
            <w:pPr>
              <w:spacing w:after="120"/>
              <w:jc w:val="center"/>
              <w:rPr>
                <w:lang w:val="ro-RO"/>
              </w:rPr>
            </w:pPr>
          </w:p>
        </w:tc>
        <w:tc>
          <w:tcPr>
            <w:tcW w:w="9621" w:type="dxa"/>
            <w:gridSpan w:val="2"/>
          </w:tcPr>
          <w:p w:rsidR="00DE2A76" w:rsidRPr="00345EFE" w:rsidRDefault="00DE2A76" w:rsidP="00EF73E4">
            <w:pPr>
              <w:pStyle w:val="121"/>
              <w:numPr>
                <w:ilvl w:val="0"/>
                <w:numId w:val="18"/>
              </w:numPr>
              <w:shd w:val="clear" w:color="auto" w:fill="auto"/>
              <w:tabs>
                <w:tab w:val="left" w:pos="424"/>
              </w:tabs>
              <w:spacing w:before="0" w:after="120" w:line="240" w:lineRule="auto"/>
              <w:jc w:val="left"/>
              <w:rPr>
                <w:rStyle w:val="12"/>
                <w:rFonts w:ascii="Times New Roman" w:hAnsi="Times New Roman" w:cs="Times New Roman"/>
                <w:b/>
                <w:bCs/>
                <w:sz w:val="24"/>
                <w:szCs w:val="24"/>
                <w:shd w:val="clear" w:color="auto" w:fill="auto"/>
                <w:lang w:val="ro-RO"/>
              </w:rPr>
            </w:pPr>
            <w:r w:rsidRPr="00345EFE">
              <w:rPr>
                <w:rStyle w:val="12"/>
                <w:rFonts w:ascii="Times New Roman" w:hAnsi="Times New Roman" w:cs="Times New Roman"/>
                <w:b/>
                <w:bCs/>
                <w:color w:val="000000"/>
                <w:sz w:val="24"/>
                <w:szCs w:val="24"/>
                <w:lang w:val="ro-RO" w:eastAsia="ro-RO"/>
              </w:rPr>
              <w:t>În denumirea capitolului 2.2.5. propunem ca cuvântul „</w:t>
            </w:r>
            <w:r w:rsidRPr="00345EFE">
              <w:rPr>
                <w:rStyle w:val="1220"/>
                <w:rFonts w:ascii="Times New Roman" w:hAnsi="Times New Roman" w:cs="Times New Roman"/>
                <w:b w:val="0"/>
                <w:bCs w:val="0"/>
                <w:color w:val="000000"/>
                <w:sz w:val="24"/>
                <w:szCs w:val="24"/>
                <w:lang w:val="ro-RO" w:eastAsia="ro-RO"/>
              </w:rPr>
              <w:t>Gazificarea</w:t>
            </w:r>
            <w:r w:rsidRPr="00345EFE">
              <w:rPr>
                <w:rStyle w:val="12"/>
                <w:rFonts w:ascii="Times New Roman" w:hAnsi="Times New Roman" w:cs="Times New Roman"/>
                <w:b/>
                <w:bCs/>
                <w:color w:val="000000"/>
                <w:sz w:val="24"/>
                <w:szCs w:val="24"/>
                <w:lang w:val="ro-RO" w:eastAsia="ro-RO"/>
              </w:rPr>
              <w:t>”, să fie substituit cu cuvântul „</w:t>
            </w:r>
            <w:r w:rsidRPr="00345EFE">
              <w:rPr>
                <w:rStyle w:val="1220"/>
                <w:rFonts w:ascii="Times New Roman" w:hAnsi="Times New Roman" w:cs="Times New Roman"/>
                <w:b w:val="0"/>
                <w:bCs w:val="0"/>
                <w:color w:val="000000"/>
                <w:sz w:val="24"/>
                <w:szCs w:val="24"/>
                <w:lang w:val="ro-RO" w:eastAsia="ro-RO"/>
              </w:rPr>
              <w:t>Alimentarea</w:t>
            </w:r>
            <w:r w:rsidRPr="00345EFE">
              <w:rPr>
                <w:rStyle w:val="12"/>
                <w:rFonts w:ascii="Times New Roman" w:hAnsi="Times New Roman" w:cs="Times New Roman"/>
                <w:b/>
                <w:bCs/>
                <w:color w:val="000000"/>
                <w:sz w:val="24"/>
                <w:szCs w:val="24"/>
                <w:lang w:val="ro-RO" w:eastAsia="ro-RO"/>
              </w:rPr>
              <w:t xml:space="preserve">”, </w:t>
            </w:r>
            <w:r w:rsidRPr="00345EFE">
              <w:rPr>
                <w:rStyle w:val="122"/>
                <w:rFonts w:ascii="Times New Roman" w:hAnsi="Times New Roman" w:cs="Times New Roman"/>
                <w:b w:val="0"/>
                <w:bCs w:val="0"/>
                <w:color w:val="000000"/>
                <w:sz w:val="24"/>
                <w:szCs w:val="24"/>
                <w:lang w:val="ro-RO" w:eastAsia="ro-RO"/>
              </w:rPr>
              <w:t>iar în continuare după text.</w:t>
            </w:r>
          </w:p>
        </w:tc>
        <w:tc>
          <w:tcPr>
            <w:tcW w:w="5310" w:type="dxa"/>
          </w:tcPr>
          <w:p w:rsidR="00EE640E" w:rsidRPr="00EE640E" w:rsidRDefault="00EE640E" w:rsidP="00DE2A76">
            <w:pPr>
              <w:spacing w:after="120"/>
              <w:rPr>
                <w:rStyle w:val="15"/>
                <w:rFonts w:ascii="Times New Roman" w:eastAsia="Calibri" w:hAnsi="Times New Roman" w:cs="Times New Roman"/>
                <w:b/>
                <w:color w:val="000000"/>
                <w:sz w:val="24"/>
                <w:szCs w:val="24"/>
                <w:lang w:val="ro-RO" w:eastAsia="ro-RO"/>
              </w:rPr>
            </w:pPr>
            <w:r w:rsidRPr="00EE640E">
              <w:rPr>
                <w:rStyle w:val="15"/>
                <w:rFonts w:ascii="Times New Roman" w:eastAsia="Calibri" w:hAnsi="Times New Roman" w:cs="Times New Roman"/>
                <w:b/>
                <w:color w:val="000000"/>
                <w:sz w:val="24"/>
                <w:szCs w:val="24"/>
                <w:lang w:val="ro-RO" w:eastAsia="ro-RO"/>
              </w:rPr>
              <w:t>Se acceptă parțial</w:t>
            </w:r>
          </w:p>
          <w:p w:rsidR="00DE2A76" w:rsidRPr="00345EFE" w:rsidRDefault="00226674" w:rsidP="00226674">
            <w:pPr>
              <w:spacing w:after="120"/>
              <w:rPr>
                <w:rStyle w:val="15"/>
                <w:rFonts w:ascii="Times New Roman" w:eastAsia="Calibri" w:hAnsi="Times New Roman" w:cs="Times New Roman"/>
                <w:color w:val="000000"/>
                <w:sz w:val="24"/>
                <w:szCs w:val="24"/>
                <w:lang w:val="ro-RO" w:eastAsia="ro-RO"/>
              </w:rPr>
            </w:pPr>
            <w:r>
              <w:rPr>
                <w:rStyle w:val="15"/>
                <w:rFonts w:ascii="Times New Roman" w:eastAsia="Calibri" w:hAnsi="Times New Roman" w:cs="Times New Roman"/>
                <w:color w:val="000000"/>
                <w:sz w:val="24"/>
                <w:szCs w:val="24"/>
                <w:lang w:val="ro-RO" w:eastAsia="ro-RO"/>
              </w:rPr>
              <w:t>Reieșind din conținutul Secțiunii respective,</w:t>
            </w:r>
            <w:r w:rsidR="00DE2A76" w:rsidRPr="00345EFE">
              <w:rPr>
                <w:rStyle w:val="15"/>
                <w:rFonts w:ascii="Times New Roman" w:eastAsia="Calibri" w:hAnsi="Times New Roman" w:cs="Times New Roman"/>
                <w:color w:val="000000"/>
                <w:sz w:val="24"/>
                <w:szCs w:val="24"/>
                <w:lang w:val="ro-RO" w:eastAsia="ro-RO"/>
              </w:rPr>
              <w:t xml:space="preserve"> </w:t>
            </w:r>
            <w:r w:rsidR="001D32F7" w:rsidRPr="00345EFE">
              <w:rPr>
                <w:rStyle w:val="15"/>
                <w:rFonts w:ascii="Times New Roman" w:eastAsia="Calibri" w:hAnsi="Times New Roman" w:cs="Times New Roman"/>
                <w:color w:val="000000"/>
                <w:sz w:val="24"/>
                <w:szCs w:val="24"/>
                <w:lang w:val="ro-RO" w:eastAsia="ro-RO"/>
              </w:rPr>
              <w:t>cuvântul</w:t>
            </w:r>
            <w:r w:rsidR="00DE2A76" w:rsidRPr="00345EFE">
              <w:rPr>
                <w:rStyle w:val="15"/>
                <w:rFonts w:ascii="Times New Roman" w:eastAsia="Calibri" w:hAnsi="Times New Roman" w:cs="Times New Roman"/>
                <w:color w:val="000000"/>
                <w:sz w:val="24"/>
                <w:szCs w:val="24"/>
                <w:lang w:val="ro-RO" w:eastAsia="ro-RO"/>
              </w:rPr>
              <w:t xml:space="preserve"> ”alimentare” nu poate fi utilizat</w:t>
            </w:r>
            <w:r>
              <w:rPr>
                <w:rStyle w:val="15"/>
                <w:rFonts w:ascii="Times New Roman" w:eastAsia="Calibri" w:hAnsi="Times New Roman" w:cs="Times New Roman"/>
                <w:color w:val="000000"/>
                <w:sz w:val="24"/>
                <w:szCs w:val="24"/>
                <w:lang w:val="ro-RO" w:eastAsia="ro-RO"/>
              </w:rPr>
              <w:t>, întrucât are altă semnificație. Totodată, în contextul propunerii ANRE, cuvântul ”gazificare” a fost exclus din denumirea Secțiunii 2.5</w:t>
            </w:r>
            <w:r w:rsidR="003F5839">
              <w:rPr>
                <w:rStyle w:val="15"/>
                <w:rFonts w:ascii="Times New Roman" w:eastAsia="Calibri" w:hAnsi="Times New Roman" w:cs="Times New Roman"/>
                <w:color w:val="000000"/>
                <w:sz w:val="24"/>
                <w:szCs w:val="24"/>
                <w:lang w:val="ro-RO" w:eastAsia="ro-RO"/>
              </w:rPr>
              <w:t>, cap. II din An</w:t>
            </w:r>
            <w:r w:rsidR="002A701C">
              <w:rPr>
                <w:rStyle w:val="15"/>
                <w:rFonts w:ascii="Times New Roman" w:eastAsia="Calibri" w:hAnsi="Times New Roman" w:cs="Times New Roman"/>
                <w:color w:val="000000"/>
                <w:sz w:val="24"/>
                <w:szCs w:val="24"/>
                <w:lang w:val="ro-RO" w:eastAsia="ro-RO"/>
              </w:rPr>
              <w:t>exa la Planul de acțiuni</w:t>
            </w:r>
            <w:r w:rsidR="003F5839">
              <w:rPr>
                <w:rStyle w:val="15"/>
                <w:rFonts w:ascii="Times New Roman" w:eastAsia="Calibri" w:hAnsi="Times New Roman" w:cs="Times New Roman"/>
                <w:color w:val="000000"/>
                <w:sz w:val="24"/>
                <w:szCs w:val="24"/>
                <w:lang w:val="ro-RO" w:eastAsia="ro-RO"/>
              </w:rPr>
              <w:t>, în redacție finală</w:t>
            </w:r>
            <w:r>
              <w:rPr>
                <w:rStyle w:val="15"/>
                <w:rFonts w:ascii="Times New Roman" w:eastAsia="Calibri" w:hAnsi="Times New Roman" w:cs="Times New Roman"/>
                <w:color w:val="000000"/>
                <w:sz w:val="24"/>
                <w:szCs w:val="24"/>
                <w:lang w:val="ro-RO" w:eastAsia="ro-RO"/>
              </w:rPr>
              <w:t>.</w:t>
            </w:r>
          </w:p>
        </w:tc>
      </w:tr>
      <w:tr w:rsidR="00DE2A76" w:rsidRPr="001A66A7" w:rsidTr="00AE2AC6">
        <w:tc>
          <w:tcPr>
            <w:tcW w:w="567" w:type="dxa"/>
            <w:gridSpan w:val="2"/>
          </w:tcPr>
          <w:p w:rsidR="00DE2A76" w:rsidRPr="00345EFE" w:rsidRDefault="00DE2A76" w:rsidP="00DE2A76">
            <w:pPr>
              <w:spacing w:after="120"/>
              <w:jc w:val="center"/>
              <w:rPr>
                <w:lang w:val="ro-RO"/>
              </w:rPr>
            </w:pPr>
          </w:p>
        </w:tc>
        <w:tc>
          <w:tcPr>
            <w:tcW w:w="9621" w:type="dxa"/>
            <w:gridSpan w:val="2"/>
          </w:tcPr>
          <w:p w:rsidR="00DE2A76" w:rsidRPr="00345EFE" w:rsidRDefault="00DE2A76" w:rsidP="00EF73E4">
            <w:pPr>
              <w:pStyle w:val="121"/>
              <w:numPr>
                <w:ilvl w:val="0"/>
                <w:numId w:val="18"/>
              </w:numPr>
              <w:shd w:val="clear" w:color="auto" w:fill="auto"/>
              <w:tabs>
                <w:tab w:val="left" w:pos="424"/>
              </w:tabs>
              <w:spacing w:before="0" w:after="120" w:line="240" w:lineRule="auto"/>
              <w:jc w:val="left"/>
              <w:rPr>
                <w:rFonts w:ascii="Times New Roman" w:hAnsi="Times New Roman" w:cs="Times New Roman"/>
                <w:sz w:val="24"/>
                <w:szCs w:val="24"/>
                <w:lang w:val="ro-RO"/>
              </w:rPr>
            </w:pPr>
            <w:r w:rsidRPr="00345EFE">
              <w:rPr>
                <w:rStyle w:val="12"/>
                <w:rFonts w:ascii="Times New Roman" w:hAnsi="Times New Roman" w:cs="Times New Roman"/>
                <w:b/>
                <w:bCs/>
                <w:color w:val="000000"/>
                <w:sz w:val="24"/>
                <w:szCs w:val="24"/>
                <w:lang w:val="ro-RO" w:eastAsia="ro-RO"/>
              </w:rPr>
              <w:t>Punctul 31, de expus în următoarea redacție:</w:t>
            </w:r>
          </w:p>
          <w:p w:rsidR="00DE2A76" w:rsidRPr="00345EFE" w:rsidRDefault="00DE2A76" w:rsidP="00DE2A76">
            <w:pPr>
              <w:pStyle w:val="160"/>
              <w:shd w:val="clear" w:color="auto" w:fill="auto"/>
              <w:tabs>
                <w:tab w:val="left" w:pos="573"/>
              </w:tabs>
              <w:spacing w:after="120" w:line="240" w:lineRule="auto"/>
              <w:jc w:val="left"/>
              <w:rPr>
                <w:rFonts w:ascii="Times New Roman" w:hAnsi="Times New Roman" w:cs="Times New Roman"/>
                <w:sz w:val="24"/>
                <w:szCs w:val="24"/>
                <w:lang w:val="ro-RO"/>
              </w:rPr>
            </w:pPr>
            <w:r w:rsidRPr="00345EFE">
              <w:rPr>
                <w:rStyle w:val="16"/>
                <w:rFonts w:ascii="Times New Roman" w:hAnsi="Times New Roman" w:cs="Times New Roman"/>
                <w:i/>
                <w:iCs/>
                <w:color w:val="000000"/>
                <w:sz w:val="24"/>
                <w:szCs w:val="24"/>
                <w:lang w:val="ro-RO" w:eastAsia="ro-RO"/>
              </w:rPr>
              <w:t xml:space="preserve">„31. în conformitate cu Programul de gazificare a Republicii Moldova, aprobat prin Hotărârea Guvernului nr. 1643 din 19.12.2002, începând cu anul 2003, a avut loc un proces intens de alimentare cu gaze naturale a localităților. în acest context, în perioada cuprinsă între 2003-2016 au fost construite circa 14280 km de noi rețele de transport şi distribuție a gazelor naturale (lungimea rețelelor de gaze naturale a crescut de circa 1,6 ori). Totodată, la situația 01.01.2017, nivelul de acces a localităților la rețelele de gaze naturale a atins cifra de 58,8% (901 localități din 1533 existente), iar numărul consumatorilor de gaze naturale s-a majorat cu 272,6 mii, ceea ce constituie o </w:t>
            </w:r>
            <w:r w:rsidR="00EF73E4" w:rsidRPr="00345EFE">
              <w:rPr>
                <w:rStyle w:val="16"/>
                <w:rFonts w:ascii="Times New Roman" w:hAnsi="Times New Roman" w:cs="Times New Roman"/>
                <w:i/>
                <w:iCs/>
                <w:color w:val="000000"/>
                <w:sz w:val="24"/>
                <w:szCs w:val="24"/>
                <w:lang w:val="ro-RO" w:eastAsia="ro-RO"/>
              </w:rPr>
              <w:t>creștere</w:t>
            </w:r>
            <w:r w:rsidRPr="00345EFE">
              <w:rPr>
                <w:rStyle w:val="16"/>
                <w:rFonts w:ascii="Times New Roman" w:hAnsi="Times New Roman" w:cs="Times New Roman"/>
                <w:i/>
                <w:iCs/>
                <w:color w:val="000000"/>
                <w:sz w:val="24"/>
                <w:szCs w:val="24"/>
                <w:lang w:val="ro-RO" w:eastAsia="ro-RO"/>
              </w:rPr>
              <w:t xml:space="preserve"> de peste 65%".</w:t>
            </w:r>
          </w:p>
          <w:p w:rsidR="00DE2A76" w:rsidRPr="00345EFE" w:rsidRDefault="00DE2A76" w:rsidP="00DE2A76">
            <w:pPr>
              <w:pStyle w:val="121"/>
              <w:shd w:val="clear" w:color="auto" w:fill="auto"/>
              <w:tabs>
                <w:tab w:val="left" w:pos="573"/>
              </w:tabs>
              <w:spacing w:before="0" w:after="120" w:line="240" w:lineRule="auto"/>
              <w:jc w:val="left"/>
              <w:rPr>
                <w:rStyle w:val="12"/>
                <w:rFonts w:ascii="Times New Roman" w:hAnsi="Times New Roman" w:cs="Times New Roman"/>
                <w:b/>
                <w:bCs/>
                <w:sz w:val="24"/>
                <w:szCs w:val="24"/>
                <w:shd w:val="clear" w:color="auto" w:fill="auto"/>
                <w:lang w:val="ro-RO"/>
              </w:rPr>
            </w:pPr>
            <w:r w:rsidRPr="00345EFE">
              <w:rPr>
                <w:rStyle w:val="12"/>
                <w:rFonts w:ascii="Times New Roman" w:hAnsi="Times New Roman" w:cs="Times New Roman"/>
                <w:b/>
                <w:bCs/>
                <w:color w:val="000000"/>
                <w:sz w:val="24"/>
                <w:szCs w:val="24"/>
                <w:lang w:val="ro-RO" w:eastAsia="ro-RO"/>
              </w:rPr>
              <w:t>Modificările propuse le considerăm oportune şi necesare, pentru expunerea corectă şi concretă a sensului si cifrelor din text.</w:t>
            </w:r>
          </w:p>
        </w:tc>
        <w:tc>
          <w:tcPr>
            <w:tcW w:w="5310" w:type="dxa"/>
          </w:tcPr>
          <w:p w:rsidR="00DE2A76" w:rsidRPr="00226674" w:rsidRDefault="00226674" w:rsidP="00DE2A76">
            <w:pPr>
              <w:spacing w:after="120"/>
              <w:rPr>
                <w:rStyle w:val="15"/>
                <w:rFonts w:ascii="Times New Roman" w:eastAsia="Calibri" w:hAnsi="Times New Roman" w:cs="Times New Roman"/>
                <w:b/>
                <w:color w:val="000000"/>
                <w:sz w:val="24"/>
                <w:szCs w:val="24"/>
                <w:lang w:val="ro-RO" w:eastAsia="ro-RO"/>
              </w:rPr>
            </w:pPr>
            <w:r w:rsidRPr="00226674">
              <w:rPr>
                <w:rStyle w:val="15"/>
                <w:rFonts w:ascii="Times New Roman" w:eastAsia="Calibri" w:hAnsi="Times New Roman" w:cs="Times New Roman"/>
                <w:b/>
                <w:color w:val="000000"/>
                <w:sz w:val="24"/>
                <w:szCs w:val="24"/>
                <w:lang w:val="ro-RO" w:eastAsia="ro-RO"/>
              </w:rPr>
              <w:t>Se acceptă parțial</w:t>
            </w:r>
          </w:p>
          <w:p w:rsidR="00226674" w:rsidRPr="00345EFE" w:rsidRDefault="00455E5F" w:rsidP="00DE2A76">
            <w:pPr>
              <w:spacing w:after="120"/>
              <w:rPr>
                <w:rStyle w:val="15"/>
                <w:rFonts w:ascii="Times New Roman" w:eastAsia="Calibri" w:hAnsi="Times New Roman" w:cs="Times New Roman"/>
                <w:color w:val="000000"/>
                <w:sz w:val="24"/>
                <w:szCs w:val="24"/>
                <w:lang w:val="ro-RO" w:eastAsia="ro-RO"/>
              </w:rPr>
            </w:pPr>
            <w:r>
              <w:rPr>
                <w:rStyle w:val="15"/>
                <w:rFonts w:ascii="Times New Roman" w:eastAsia="Calibri" w:hAnsi="Times New Roman" w:cs="Times New Roman"/>
                <w:color w:val="000000"/>
                <w:sz w:val="24"/>
                <w:szCs w:val="24"/>
                <w:lang w:val="ro-RO" w:eastAsia="ro-RO"/>
              </w:rPr>
              <w:t xml:space="preserve">În contextul propunerii ANRE, </w:t>
            </w:r>
            <w:r w:rsidR="00A7449B">
              <w:rPr>
                <w:rStyle w:val="15"/>
                <w:rFonts w:ascii="Times New Roman" w:eastAsia="Calibri" w:hAnsi="Times New Roman" w:cs="Times New Roman"/>
                <w:color w:val="000000"/>
                <w:sz w:val="24"/>
                <w:szCs w:val="24"/>
                <w:lang w:val="ro-RO" w:eastAsia="ro-RO"/>
              </w:rPr>
              <w:t>în pct. 25</w:t>
            </w:r>
            <w:r w:rsidR="0036086F">
              <w:rPr>
                <w:rStyle w:val="15"/>
                <w:rFonts w:ascii="Times New Roman" w:eastAsia="Calibri" w:hAnsi="Times New Roman" w:cs="Times New Roman"/>
                <w:color w:val="000000"/>
                <w:sz w:val="24"/>
                <w:szCs w:val="24"/>
                <w:lang w:val="ro-RO" w:eastAsia="ro-RO"/>
              </w:rPr>
              <w:t xml:space="preserve"> din Anexa la Planul de acțiuni</w:t>
            </w:r>
            <w:r w:rsidR="00E15CB2">
              <w:rPr>
                <w:rStyle w:val="15"/>
                <w:rFonts w:ascii="Times New Roman" w:eastAsia="Calibri" w:hAnsi="Times New Roman" w:cs="Times New Roman"/>
                <w:color w:val="000000"/>
                <w:sz w:val="24"/>
                <w:szCs w:val="24"/>
                <w:lang w:val="ro-RO" w:eastAsia="ro-RO"/>
              </w:rPr>
              <w:t xml:space="preserve">, în redacție finală, </w:t>
            </w:r>
            <w:r>
              <w:rPr>
                <w:rStyle w:val="15"/>
                <w:rFonts w:ascii="Times New Roman" w:eastAsia="Calibri" w:hAnsi="Times New Roman" w:cs="Times New Roman"/>
                <w:color w:val="000000"/>
                <w:sz w:val="24"/>
                <w:szCs w:val="24"/>
                <w:lang w:val="ro-RO" w:eastAsia="ro-RO"/>
              </w:rPr>
              <w:t>cuvântul ”gazificare”</w:t>
            </w:r>
            <w:r w:rsidR="00A94BEA">
              <w:rPr>
                <w:rStyle w:val="15"/>
                <w:rFonts w:ascii="Times New Roman" w:eastAsia="Calibri" w:hAnsi="Times New Roman" w:cs="Times New Roman"/>
                <w:color w:val="000000"/>
                <w:sz w:val="24"/>
                <w:szCs w:val="24"/>
                <w:lang w:val="ro-RO" w:eastAsia="ro-RO"/>
              </w:rPr>
              <w:t xml:space="preserve"> a fost substituit cu sintagma ”</w:t>
            </w:r>
            <w:r w:rsidR="00A94BEA" w:rsidRPr="006C5279">
              <w:rPr>
                <w:lang w:val="ro-RO"/>
              </w:rPr>
              <w:t>dezvoltare a rețelel</w:t>
            </w:r>
            <w:r w:rsidR="00A94BEA">
              <w:rPr>
                <w:lang w:val="ro-RO"/>
              </w:rPr>
              <w:t>or</w:t>
            </w:r>
            <w:r w:rsidR="00A94BEA" w:rsidRPr="006C5279">
              <w:rPr>
                <w:lang w:val="ro-RO"/>
              </w:rPr>
              <w:t xml:space="preserve"> de transport și de distribuție a gazelor naturale menite să asigure accesul la aprovizionarea cu  gaze naturale a noilor localități din diferite zone ale țării</w:t>
            </w:r>
            <w:r w:rsidR="00A94BEA">
              <w:rPr>
                <w:rStyle w:val="15"/>
                <w:rFonts w:ascii="Times New Roman" w:eastAsia="Calibri" w:hAnsi="Times New Roman" w:cs="Times New Roman"/>
                <w:color w:val="000000"/>
                <w:sz w:val="24"/>
                <w:szCs w:val="24"/>
                <w:lang w:val="ro-RO" w:eastAsia="ro-RO"/>
              </w:rPr>
              <w:t xml:space="preserve">”. </w:t>
            </w:r>
          </w:p>
        </w:tc>
      </w:tr>
      <w:tr w:rsidR="00DE2A76" w:rsidRPr="001A66A7" w:rsidTr="00AE2AC6">
        <w:tc>
          <w:tcPr>
            <w:tcW w:w="567" w:type="dxa"/>
            <w:gridSpan w:val="2"/>
          </w:tcPr>
          <w:p w:rsidR="00DE2A76" w:rsidRPr="00345EFE" w:rsidRDefault="00DE2A76" w:rsidP="00DE2A76">
            <w:pPr>
              <w:spacing w:after="120"/>
              <w:jc w:val="center"/>
              <w:rPr>
                <w:lang w:val="ro-RO"/>
              </w:rPr>
            </w:pPr>
          </w:p>
        </w:tc>
        <w:tc>
          <w:tcPr>
            <w:tcW w:w="9621" w:type="dxa"/>
            <w:gridSpan w:val="2"/>
          </w:tcPr>
          <w:p w:rsidR="00DE2A76" w:rsidRPr="00345EFE" w:rsidRDefault="00DE2A76" w:rsidP="00EF73E4">
            <w:pPr>
              <w:pStyle w:val="151"/>
              <w:numPr>
                <w:ilvl w:val="0"/>
                <w:numId w:val="18"/>
              </w:numPr>
              <w:shd w:val="clear" w:color="auto" w:fill="auto"/>
              <w:tabs>
                <w:tab w:val="left" w:pos="424"/>
                <w:tab w:val="left" w:pos="573"/>
              </w:tabs>
              <w:spacing w:before="0" w:after="120" w:line="240" w:lineRule="auto"/>
              <w:jc w:val="left"/>
              <w:rPr>
                <w:rFonts w:ascii="Times New Roman" w:hAnsi="Times New Roman" w:cs="Times New Roman"/>
                <w:sz w:val="24"/>
                <w:szCs w:val="24"/>
                <w:lang w:val="ro-RO"/>
              </w:rPr>
            </w:pPr>
            <w:r w:rsidRPr="00345EFE">
              <w:rPr>
                <w:rStyle w:val="152"/>
                <w:rFonts w:ascii="Times New Roman" w:hAnsi="Times New Roman" w:cs="Times New Roman"/>
                <w:color w:val="000000"/>
                <w:sz w:val="24"/>
                <w:szCs w:val="24"/>
                <w:lang w:val="ro-RO" w:eastAsia="ro-RO"/>
              </w:rPr>
              <w:t xml:space="preserve">La pct. 32, în prima propoziție, </w:t>
            </w:r>
            <w:r w:rsidRPr="00345EFE">
              <w:rPr>
                <w:rStyle w:val="15"/>
                <w:rFonts w:ascii="Times New Roman" w:hAnsi="Times New Roman" w:cs="Times New Roman"/>
                <w:color w:val="000000"/>
                <w:sz w:val="24"/>
                <w:szCs w:val="24"/>
                <w:lang w:val="ro-RO" w:eastAsia="ro-RO"/>
              </w:rPr>
              <w:t xml:space="preserve">propunem ca sintagma „gazificarea intensă”, </w:t>
            </w:r>
            <w:r w:rsidRPr="00345EFE">
              <w:rPr>
                <w:rStyle w:val="152"/>
                <w:rFonts w:ascii="Times New Roman" w:hAnsi="Times New Roman" w:cs="Times New Roman"/>
                <w:color w:val="000000"/>
                <w:sz w:val="24"/>
                <w:szCs w:val="24"/>
                <w:lang w:val="ro-RO" w:eastAsia="ro-RO"/>
              </w:rPr>
              <w:t xml:space="preserve">să fie substituită cu sintagma </w:t>
            </w:r>
            <w:r w:rsidR="00852A77">
              <w:rPr>
                <w:rStyle w:val="150"/>
                <w:rFonts w:ascii="Times New Roman" w:hAnsi="Times New Roman" w:cs="Times New Roman"/>
                <w:color w:val="000000"/>
                <w:sz w:val="24"/>
                <w:szCs w:val="24"/>
                <w:lang w:val="ro-RO" w:eastAsia="ro-RO"/>
              </w:rPr>
              <w:t>„accesul l</w:t>
            </w:r>
            <w:r w:rsidRPr="00345EFE">
              <w:rPr>
                <w:rStyle w:val="150"/>
                <w:rFonts w:ascii="Times New Roman" w:hAnsi="Times New Roman" w:cs="Times New Roman"/>
                <w:color w:val="000000"/>
                <w:sz w:val="24"/>
                <w:szCs w:val="24"/>
                <w:lang w:val="ro-RO" w:eastAsia="ro-RO"/>
              </w:rPr>
              <w:t>a rețelele de gaze naturale"</w:t>
            </w:r>
            <w:r w:rsidRPr="00345EFE">
              <w:rPr>
                <w:rStyle w:val="152"/>
                <w:rFonts w:ascii="Times New Roman" w:hAnsi="Times New Roman" w:cs="Times New Roman"/>
                <w:color w:val="000000"/>
                <w:sz w:val="24"/>
                <w:szCs w:val="24"/>
                <w:lang w:val="ro-RO" w:eastAsia="ro-RO"/>
              </w:rPr>
              <w:t xml:space="preserve">, </w:t>
            </w:r>
            <w:r w:rsidRPr="00345EFE">
              <w:rPr>
                <w:rStyle w:val="15"/>
                <w:rFonts w:ascii="Times New Roman" w:hAnsi="Times New Roman" w:cs="Times New Roman"/>
                <w:color w:val="000000"/>
                <w:sz w:val="24"/>
                <w:szCs w:val="24"/>
                <w:lang w:val="ro-RO" w:eastAsia="ro-RO"/>
              </w:rPr>
              <w:t>iar în continuare după text.</w:t>
            </w:r>
          </w:p>
          <w:p w:rsidR="00DE2A76" w:rsidRPr="00211C60" w:rsidRDefault="00DE2A76" w:rsidP="00DE2A76">
            <w:pPr>
              <w:pStyle w:val="151"/>
              <w:shd w:val="clear" w:color="auto" w:fill="auto"/>
              <w:tabs>
                <w:tab w:val="left" w:pos="573"/>
              </w:tabs>
              <w:spacing w:before="0" w:after="120" w:line="240" w:lineRule="auto"/>
              <w:jc w:val="left"/>
              <w:rPr>
                <w:rStyle w:val="12"/>
                <w:rFonts w:ascii="Times New Roman" w:hAnsi="Times New Roman" w:cs="Times New Roman"/>
                <w:b w:val="0"/>
                <w:bCs w:val="0"/>
                <w:sz w:val="24"/>
                <w:szCs w:val="24"/>
                <w:shd w:val="clear" w:color="auto" w:fill="auto"/>
                <w:lang w:val="ro-RO"/>
              </w:rPr>
            </w:pPr>
            <w:r w:rsidRPr="00345EFE">
              <w:rPr>
                <w:rStyle w:val="15"/>
                <w:rFonts w:ascii="Times New Roman" w:hAnsi="Times New Roman" w:cs="Times New Roman"/>
                <w:color w:val="000000"/>
                <w:sz w:val="24"/>
                <w:szCs w:val="24"/>
                <w:lang w:val="ro-RO" w:eastAsia="ro-RO"/>
              </w:rPr>
              <w:t>Modificarea propusă o considerăm oportună şi necesară, pentru expunerea corectă şi concretă a sensului textului.</w:t>
            </w:r>
          </w:p>
        </w:tc>
        <w:tc>
          <w:tcPr>
            <w:tcW w:w="5310" w:type="dxa"/>
          </w:tcPr>
          <w:p w:rsidR="00EF73E4" w:rsidRPr="00EF73E4" w:rsidRDefault="00EF73E4" w:rsidP="00DE2A76">
            <w:pPr>
              <w:spacing w:after="120"/>
              <w:rPr>
                <w:rStyle w:val="15"/>
                <w:rFonts w:ascii="Times New Roman" w:eastAsia="Calibri" w:hAnsi="Times New Roman" w:cs="Times New Roman"/>
                <w:b/>
                <w:color w:val="000000"/>
                <w:sz w:val="24"/>
                <w:szCs w:val="24"/>
                <w:lang w:val="ro-RO" w:eastAsia="ro-RO"/>
              </w:rPr>
            </w:pPr>
            <w:r w:rsidRPr="00EF73E4">
              <w:rPr>
                <w:rStyle w:val="15"/>
                <w:rFonts w:ascii="Times New Roman" w:eastAsia="Calibri" w:hAnsi="Times New Roman" w:cs="Times New Roman"/>
                <w:b/>
                <w:color w:val="000000"/>
                <w:sz w:val="24"/>
                <w:szCs w:val="24"/>
                <w:lang w:val="ro-RO" w:eastAsia="ro-RO"/>
              </w:rPr>
              <w:t>Se acceptă parțial</w:t>
            </w:r>
            <w:r w:rsidR="00DE2A76" w:rsidRPr="00EF73E4">
              <w:rPr>
                <w:rStyle w:val="15"/>
                <w:rFonts w:ascii="Times New Roman" w:eastAsia="Calibri" w:hAnsi="Times New Roman" w:cs="Times New Roman"/>
                <w:b/>
                <w:color w:val="000000"/>
                <w:sz w:val="24"/>
                <w:szCs w:val="24"/>
                <w:lang w:val="ro-RO" w:eastAsia="ro-RO"/>
              </w:rPr>
              <w:t xml:space="preserve"> </w:t>
            </w:r>
          </w:p>
          <w:p w:rsidR="00DE2A76" w:rsidRPr="00345EFE" w:rsidRDefault="00B93CA5" w:rsidP="00D37EE4">
            <w:pPr>
              <w:spacing w:after="120"/>
              <w:rPr>
                <w:rStyle w:val="15"/>
                <w:rFonts w:ascii="Times New Roman" w:eastAsia="Calibri" w:hAnsi="Times New Roman" w:cs="Times New Roman"/>
                <w:color w:val="000000"/>
                <w:sz w:val="24"/>
                <w:szCs w:val="24"/>
                <w:lang w:val="ro-RO" w:eastAsia="ro-RO"/>
              </w:rPr>
            </w:pPr>
            <w:r>
              <w:rPr>
                <w:rStyle w:val="15"/>
                <w:rFonts w:ascii="Times New Roman" w:eastAsia="Calibri" w:hAnsi="Times New Roman" w:cs="Times New Roman"/>
                <w:color w:val="000000"/>
                <w:sz w:val="24"/>
                <w:szCs w:val="24"/>
                <w:lang w:val="ro-RO" w:eastAsia="ro-RO"/>
              </w:rPr>
              <w:t>În conte</w:t>
            </w:r>
            <w:r w:rsidR="00A7449B">
              <w:rPr>
                <w:rStyle w:val="15"/>
                <w:rFonts w:ascii="Times New Roman" w:eastAsia="Calibri" w:hAnsi="Times New Roman" w:cs="Times New Roman"/>
                <w:color w:val="000000"/>
                <w:sz w:val="24"/>
                <w:szCs w:val="24"/>
                <w:lang w:val="ro-RO" w:eastAsia="ro-RO"/>
              </w:rPr>
              <w:t>xtul propunerii ANRE, în pct. 26</w:t>
            </w:r>
            <w:r w:rsidR="0036086F">
              <w:rPr>
                <w:rStyle w:val="15"/>
                <w:rFonts w:ascii="Times New Roman" w:eastAsia="Calibri" w:hAnsi="Times New Roman" w:cs="Times New Roman"/>
                <w:color w:val="000000"/>
                <w:sz w:val="24"/>
                <w:szCs w:val="24"/>
                <w:lang w:val="ro-RO" w:eastAsia="ro-RO"/>
              </w:rPr>
              <w:t xml:space="preserve"> din Anexa la Planul de acțiuni</w:t>
            </w:r>
            <w:r>
              <w:rPr>
                <w:rStyle w:val="15"/>
                <w:rFonts w:ascii="Times New Roman" w:eastAsia="Calibri" w:hAnsi="Times New Roman" w:cs="Times New Roman"/>
                <w:color w:val="000000"/>
                <w:sz w:val="24"/>
                <w:szCs w:val="24"/>
                <w:lang w:val="ro-RO" w:eastAsia="ro-RO"/>
              </w:rPr>
              <w:t>, în redacție finală cuvintele ”gazificare intensă” se înlocuiesc cu cuvintele ”dezvoltarea rețele</w:t>
            </w:r>
            <w:r w:rsidR="00D37EE4">
              <w:rPr>
                <w:rStyle w:val="15"/>
                <w:rFonts w:ascii="Times New Roman" w:eastAsia="Calibri" w:hAnsi="Times New Roman" w:cs="Times New Roman"/>
                <w:color w:val="000000"/>
                <w:sz w:val="24"/>
                <w:szCs w:val="24"/>
                <w:lang w:val="ro-RO" w:eastAsia="ro-RO"/>
              </w:rPr>
              <w:t>lor noi</w:t>
            </w:r>
            <w:r>
              <w:rPr>
                <w:rStyle w:val="15"/>
                <w:rFonts w:ascii="Times New Roman" w:eastAsia="Calibri" w:hAnsi="Times New Roman" w:cs="Times New Roman"/>
                <w:color w:val="000000"/>
                <w:sz w:val="24"/>
                <w:szCs w:val="24"/>
                <w:lang w:val="ro-RO" w:eastAsia="ro-RO"/>
              </w:rPr>
              <w:t xml:space="preserve"> de gaze naturale”.</w:t>
            </w:r>
          </w:p>
        </w:tc>
      </w:tr>
      <w:tr w:rsidR="00A02AEC" w:rsidRPr="001A66A7" w:rsidTr="00852A77">
        <w:trPr>
          <w:trHeight w:val="5596"/>
        </w:trPr>
        <w:tc>
          <w:tcPr>
            <w:tcW w:w="567" w:type="dxa"/>
            <w:gridSpan w:val="2"/>
          </w:tcPr>
          <w:p w:rsidR="00A02AEC" w:rsidRPr="00345EFE" w:rsidRDefault="00A02AEC" w:rsidP="00DE2A76">
            <w:pPr>
              <w:spacing w:after="120"/>
              <w:jc w:val="center"/>
              <w:rPr>
                <w:lang w:val="ro-RO"/>
              </w:rPr>
            </w:pPr>
          </w:p>
        </w:tc>
        <w:tc>
          <w:tcPr>
            <w:tcW w:w="9621" w:type="dxa"/>
            <w:gridSpan w:val="2"/>
          </w:tcPr>
          <w:p w:rsidR="00A02AEC" w:rsidRPr="00345EFE" w:rsidRDefault="00A02AEC" w:rsidP="00EF73E4">
            <w:pPr>
              <w:pStyle w:val="121"/>
              <w:numPr>
                <w:ilvl w:val="0"/>
                <w:numId w:val="18"/>
              </w:numPr>
              <w:shd w:val="clear" w:color="auto" w:fill="auto"/>
              <w:tabs>
                <w:tab w:val="left" w:pos="424"/>
                <w:tab w:val="left" w:pos="1148"/>
              </w:tabs>
              <w:spacing w:before="0" w:after="120" w:line="240" w:lineRule="auto"/>
              <w:jc w:val="left"/>
              <w:rPr>
                <w:rFonts w:ascii="Times New Roman" w:hAnsi="Times New Roman" w:cs="Times New Roman"/>
                <w:sz w:val="24"/>
                <w:szCs w:val="24"/>
                <w:lang w:val="ro-RO"/>
              </w:rPr>
            </w:pPr>
            <w:r w:rsidRPr="00345EFE">
              <w:rPr>
                <w:rStyle w:val="12"/>
                <w:rFonts w:ascii="Times New Roman" w:hAnsi="Times New Roman" w:cs="Times New Roman"/>
                <w:b/>
                <w:bCs/>
                <w:color w:val="000000"/>
                <w:sz w:val="24"/>
                <w:szCs w:val="24"/>
                <w:lang w:val="ro-RO" w:eastAsia="ro-RO"/>
              </w:rPr>
              <w:t xml:space="preserve">La pct. 39, în propoziția a doua şi a treia, </w:t>
            </w:r>
            <w:r w:rsidRPr="00345EFE">
              <w:rPr>
                <w:rStyle w:val="122"/>
                <w:rFonts w:ascii="Times New Roman" w:hAnsi="Times New Roman" w:cs="Times New Roman"/>
                <w:b w:val="0"/>
                <w:bCs w:val="0"/>
                <w:color w:val="000000"/>
                <w:sz w:val="24"/>
                <w:szCs w:val="24"/>
                <w:lang w:val="ro-RO" w:eastAsia="ro-RO"/>
              </w:rPr>
              <w:t xml:space="preserve">solicităm ca sintagma </w:t>
            </w:r>
            <w:r w:rsidRPr="00345EFE">
              <w:rPr>
                <w:rStyle w:val="12"/>
                <w:rFonts w:ascii="Times New Roman" w:hAnsi="Times New Roman" w:cs="Times New Roman"/>
                <w:b/>
                <w:bCs/>
                <w:color w:val="000000"/>
                <w:sz w:val="24"/>
                <w:szCs w:val="24"/>
                <w:lang w:val="ro-RO" w:eastAsia="ro-RO"/>
              </w:rPr>
              <w:t>„</w:t>
            </w:r>
            <w:proofErr w:type="spellStart"/>
            <w:r w:rsidRPr="00345EFE">
              <w:rPr>
                <w:rStyle w:val="1220"/>
                <w:rFonts w:ascii="Times New Roman" w:hAnsi="Times New Roman" w:cs="Times New Roman"/>
                <w:b w:val="0"/>
                <w:bCs w:val="0"/>
                <w:color w:val="000000"/>
                <w:sz w:val="24"/>
                <w:szCs w:val="24"/>
                <w:lang w:val="ro-RO" w:eastAsia="ro-RO"/>
              </w:rPr>
              <w:t>Odesa-Tiraspol-</w:t>
            </w:r>
            <w:proofErr w:type="spellEnd"/>
            <w:r w:rsidRPr="00345EFE">
              <w:rPr>
                <w:rStyle w:val="1220"/>
                <w:rFonts w:ascii="Times New Roman" w:hAnsi="Times New Roman" w:cs="Times New Roman"/>
                <w:b w:val="0"/>
                <w:bCs w:val="0"/>
                <w:color w:val="000000"/>
                <w:sz w:val="24"/>
                <w:szCs w:val="24"/>
                <w:lang w:val="ro-RO" w:eastAsia="ro-RO"/>
              </w:rPr>
              <w:t xml:space="preserve"> Chişinău",</w:t>
            </w:r>
            <w:r w:rsidRPr="00345EFE">
              <w:rPr>
                <w:rStyle w:val="12"/>
                <w:rFonts w:ascii="Times New Roman" w:hAnsi="Times New Roman" w:cs="Times New Roman"/>
                <w:b/>
                <w:bCs/>
                <w:color w:val="000000"/>
                <w:sz w:val="24"/>
                <w:szCs w:val="24"/>
                <w:lang w:val="ro-RO" w:eastAsia="ro-RO"/>
              </w:rPr>
              <w:t xml:space="preserve"> să fie substituită cu sintagma „</w:t>
            </w:r>
            <w:r w:rsidRPr="00345EFE">
              <w:rPr>
                <w:rStyle w:val="1220"/>
                <w:rFonts w:ascii="Times New Roman" w:hAnsi="Times New Roman" w:cs="Times New Roman"/>
                <w:b w:val="0"/>
                <w:bCs w:val="0"/>
                <w:color w:val="000000"/>
                <w:sz w:val="24"/>
                <w:szCs w:val="24"/>
                <w:lang w:val="ro-RO" w:eastAsia="ro-RO"/>
              </w:rPr>
              <w:t>Odessa-Chişinău</w:t>
            </w:r>
            <w:r w:rsidRPr="00345EFE">
              <w:rPr>
                <w:rStyle w:val="12"/>
                <w:rFonts w:ascii="Times New Roman" w:hAnsi="Times New Roman" w:cs="Times New Roman"/>
                <w:b/>
                <w:bCs/>
                <w:color w:val="000000"/>
                <w:sz w:val="24"/>
                <w:szCs w:val="24"/>
                <w:lang w:val="ro-RO" w:eastAsia="ro-RO"/>
              </w:rPr>
              <w:t>”,</w:t>
            </w:r>
          </w:p>
          <w:p w:rsidR="00A02AEC" w:rsidRPr="00345EFE" w:rsidRDefault="00A02AEC" w:rsidP="00DE2A76">
            <w:pPr>
              <w:pStyle w:val="151"/>
              <w:shd w:val="clear" w:color="auto" w:fill="auto"/>
              <w:tabs>
                <w:tab w:val="left" w:pos="573"/>
              </w:tabs>
              <w:spacing w:before="0" w:after="120" w:line="240" w:lineRule="auto"/>
              <w:jc w:val="left"/>
              <w:rPr>
                <w:rStyle w:val="152"/>
                <w:rFonts w:ascii="Times New Roman" w:hAnsi="Times New Roman" w:cs="Times New Roman"/>
                <w:b w:val="0"/>
                <w:bCs w:val="0"/>
                <w:sz w:val="24"/>
                <w:szCs w:val="24"/>
                <w:shd w:val="clear" w:color="auto" w:fill="auto"/>
                <w:lang w:val="ro-RO"/>
              </w:rPr>
            </w:pPr>
            <w:r w:rsidRPr="00345EFE">
              <w:rPr>
                <w:rStyle w:val="15"/>
                <w:rFonts w:ascii="Times New Roman" w:hAnsi="Times New Roman" w:cs="Times New Roman"/>
                <w:color w:val="000000"/>
                <w:sz w:val="24"/>
                <w:szCs w:val="24"/>
                <w:lang w:val="ro-RO" w:eastAsia="ro-RO"/>
              </w:rPr>
              <w:t>Modificarea în cauză este oportună şi necesară, pentru expunerea corectă şi concretă a denumirii gazoductului.</w:t>
            </w:r>
          </w:p>
          <w:p w:rsidR="00A02AEC" w:rsidRPr="00345EFE" w:rsidRDefault="00A02AEC" w:rsidP="00DE2A76">
            <w:pPr>
              <w:pStyle w:val="160"/>
              <w:shd w:val="clear" w:color="auto" w:fill="auto"/>
              <w:spacing w:after="120" w:line="240" w:lineRule="auto"/>
              <w:jc w:val="left"/>
              <w:rPr>
                <w:rFonts w:ascii="Times New Roman" w:hAnsi="Times New Roman" w:cs="Times New Roman"/>
                <w:sz w:val="24"/>
                <w:szCs w:val="24"/>
                <w:lang w:val="ro-RO"/>
              </w:rPr>
            </w:pPr>
            <w:r>
              <w:rPr>
                <w:rStyle w:val="161"/>
                <w:rFonts w:ascii="Times New Roman" w:hAnsi="Times New Roman" w:cs="Times New Roman"/>
                <w:i w:val="0"/>
                <w:iCs w:val="0"/>
                <w:color w:val="000000"/>
                <w:sz w:val="24"/>
                <w:szCs w:val="24"/>
                <w:lang w:val="ro-RO" w:eastAsia="ro-RO"/>
              </w:rPr>
              <w:t>Î</w:t>
            </w:r>
            <w:r w:rsidRPr="00345EFE">
              <w:rPr>
                <w:rStyle w:val="161"/>
                <w:rFonts w:ascii="Times New Roman" w:hAnsi="Times New Roman" w:cs="Times New Roman"/>
                <w:i w:val="0"/>
                <w:iCs w:val="0"/>
                <w:color w:val="000000"/>
                <w:sz w:val="24"/>
                <w:szCs w:val="24"/>
                <w:lang w:val="ro-RO" w:eastAsia="ro-RO"/>
              </w:rPr>
              <w:t xml:space="preserve">n propoziția a treia </w:t>
            </w:r>
            <w:r w:rsidRPr="00345EFE">
              <w:rPr>
                <w:rStyle w:val="162"/>
                <w:rFonts w:ascii="Times New Roman" w:hAnsi="Times New Roman" w:cs="Times New Roman"/>
                <w:i w:val="0"/>
                <w:iCs w:val="0"/>
                <w:color w:val="000000"/>
                <w:sz w:val="24"/>
                <w:szCs w:val="24"/>
                <w:lang w:val="ro-RO" w:eastAsia="ro-RO"/>
              </w:rPr>
              <w:t xml:space="preserve">propunem ca sintagma </w:t>
            </w:r>
            <w:r w:rsidRPr="00345EFE">
              <w:rPr>
                <w:rStyle w:val="16"/>
                <w:rFonts w:ascii="Times New Roman" w:hAnsi="Times New Roman" w:cs="Times New Roman"/>
                <w:i/>
                <w:iCs/>
                <w:color w:val="000000"/>
                <w:sz w:val="24"/>
                <w:szCs w:val="24"/>
                <w:lang w:val="ro-RO" w:eastAsia="ro-RO"/>
              </w:rPr>
              <w:t>„nu mai este în exploatare",</w:t>
            </w:r>
            <w:r w:rsidRPr="00345EFE">
              <w:rPr>
                <w:rStyle w:val="161"/>
                <w:rFonts w:ascii="Times New Roman" w:hAnsi="Times New Roman" w:cs="Times New Roman"/>
                <w:i w:val="0"/>
                <w:iCs w:val="0"/>
                <w:color w:val="000000"/>
                <w:sz w:val="24"/>
                <w:szCs w:val="24"/>
                <w:lang w:val="ro-RO" w:eastAsia="ro-RO"/>
              </w:rPr>
              <w:t xml:space="preserve"> să fie substituită cu sintagma </w:t>
            </w:r>
            <w:r w:rsidRPr="00345EFE">
              <w:rPr>
                <w:rStyle w:val="16"/>
                <w:rFonts w:ascii="Times New Roman" w:hAnsi="Times New Roman" w:cs="Times New Roman"/>
                <w:i/>
                <w:iCs/>
                <w:color w:val="000000"/>
                <w:sz w:val="24"/>
                <w:szCs w:val="24"/>
                <w:lang w:val="ro-RO" w:eastAsia="ro-RO"/>
              </w:rPr>
              <w:t>„</w:t>
            </w:r>
            <w:bookmarkStart w:id="6" w:name="_Hlk508961985"/>
            <w:r w:rsidRPr="00345EFE">
              <w:rPr>
                <w:rStyle w:val="16"/>
                <w:rFonts w:ascii="Times New Roman" w:hAnsi="Times New Roman" w:cs="Times New Roman"/>
                <w:i/>
                <w:iCs/>
                <w:color w:val="000000"/>
                <w:sz w:val="24"/>
                <w:szCs w:val="24"/>
                <w:lang w:val="ro-RO" w:eastAsia="ro-RO"/>
              </w:rPr>
              <w:t>nu funcționează cu fluxul gazelor naturale spre Chişinău</w:t>
            </w:r>
            <w:bookmarkEnd w:id="6"/>
            <w:r w:rsidRPr="00345EFE">
              <w:rPr>
                <w:rStyle w:val="16"/>
                <w:rFonts w:ascii="Times New Roman" w:hAnsi="Times New Roman" w:cs="Times New Roman"/>
                <w:i/>
                <w:iCs/>
                <w:color w:val="000000"/>
                <w:sz w:val="24"/>
                <w:szCs w:val="24"/>
                <w:lang w:val="ro-RO" w:eastAsia="ro-RO"/>
              </w:rPr>
              <w:t>”.</w:t>
            </w:r>
          </w:p>
          <w:p w:rsidR="00A02AEC" w:rsidRPr="00345EFE" w:rsidRDefault="00A02AEC" w:rsidP="00DE2A76">
            <w:pPr>
              <w:pStyle w:val="160"/>
              <w:shd w:val="clear" w:color="auto" w:fill="auto"/>
              <w:spacing w:after="120" w:line="240" w:lineRule="auto"/>
              <w:jc w:val="left"/>
              <w:rPr>
                <w:rFonts w:ascii="Times New Roman" w:hAnsi="Times New Roman" w:cs="Times New Roman"/>
                <w:sz w:val="24"/>
                <w:szCs w:val="24"/>
                <w:lang w:val="ro-RO"/>
              </w:rPr>
            </w:pPr>
            <w:r w:rsidRPr="00345EFE">
              <w:rPr>
                <w:rStyle w:val="162"/>
                <w:rFonts w:ascii="Times New Roman" w:hAnsi="Times New Roman" w:cs="Times New Roman"/>
                <w:i w:val="0"/>
                <w:iCs w:val="0"/>
                <w:color w:val="000000"/>
                <w:sz w:val="24"/>
                <w:szCs w:val="24"/>
                <w:lang w:val="ro-RO" w:eastAsia="ro-RO"/>
              </w:rPr>
              <w:t xml:space="preserve">După cum am menționat anterior, în realitate gazoductul este funcțional, dar numai cu direcția limitată a fluxului gazelor naturale. </w:t>
            </w:r>
            <w:r w:rsidRPr="00345EFE">
              <w:rPr>
                <w:rStyle w:val="161"/>
                <w:rFonts w:ascii="Times New Roman" w:hAnsi="Times New Roman" w:cs="Times New Roman"/>
                <w:i w:val="0"/>
                <w:iCs w:val="0"/>
                <w:color w:val="000000"/>
                <w:sz w:val="24"/>
                <w:szCs w:val="24"/>
                <w:lang w:val="ro-RO" w:eastAsia="ro-RO"/>
              </w:rPr>
              <w:t xml:space="preserve">De asemenea propunem ca propoziția a şasea să fie expusă în </w:t>
            </w:r>
            <w:r w:rsidRPr="00345EFE">
              <w:rPr>
                <w:rStyle w:val="1610"/>
                <w:rFonts w:ascii="Times New Roman" w:hAnsi="Times New Roman" w:cs="Times New Roman"/>
                <w:i w:val="0"/>
                <w:iCs w:val="0"/>
                <w:color w:val="000000"/>
                <w:sz w:val="24"/>
                <w:szCs w:val="24"/>
                <w:lang w:val="ro-RO" w:eastAsia="ro-RO"/>
              </w:rPr>
              <w:t xml:space="preserve">următoarea redacție: </w:t>
            </w:r>
            <w:r w:rsidRPr="00345EFE">
              <w:rPr>
                <w:rStyle w:val="16"/>
                <w:rFonts w:ascii="Times New Roman" w:hAnsi="Times New Roman" w:cs="Times New Roman"/>
                <w:i/>
                <w:iCs/>
                <w:color w:val="000000"/>
                <w:sz w:val="24"/>
                <w:szCs w:val="24"/>
                <w:lang w:val="ro-RO" w:eastAsia="ro-RO"/>
              </w:rPr>
              <w:t>„Totodată, înlocuirea celor două conducte de gaze naturale menționate este necesară din punct de vedere al asigurării securității aprovizionării cu gaze naturale din mai multe direcții. Conducta de gaze naturale Tocuz-Cainari-Mereni va soluționa problema asigurării alimentării fiabile cu gaze naturale a consumatorilor din mun. Chişinău şi a unora din centrul Republicii Moldova cu fluxul gazelor din partea de sud'.</w:t>
            </w:r>
          </w:p>
          <w:p w:rsidR="00A02AEC" w:rsidRPr="00345EFE" w:rsidRDefault="00A02AEC" w:rsidP="00852A77">
            <w:pPr>
              <w:pStyle w:val="151"/>
              <w:spacing w:before="0" w:after="120" w:line="240" w:lineRule="auto"/>
              <w:jc w:val="left"/>
              <w:rPr>
                <w:rStyle w:val="152"/>
                <w:rFonts w:ascii="Times New Roman" w:hAnsi="Times New Roman" w:cs="Times New Roman"/>
                <w:b w:val="0"/>
                <w:bCs w:val="0"/>
                <w:sz w:val="24"/>
                <w:szCs w:val="24"/>
                <w:shd w:val="clear" w:color="auto" w:fill="auto"/>
                <w:lang w:val="ro-RO"/>
              </w:rPr>
            </w:pPr>
            <w:r w:rsidRPr="00345EFE">
              <w:rPr>
                <w:rStyle w:val="152"/>
                <w:rFonts w:ascii="Times New Roman" w:hAnsi="Times New Roman" w:cs="Times New Roman"/>
                <w:color w:val="000000"/>
                <w:sz w:val="24"/>
                <w:szCs w:val="24"/>
                <w:lang w:val="ro-RO" w:eastAsia="ro-RO"/>
              </w:rPr>
              <w:t xml:space="preserve">Modificările propuse le considerăm oportune şi necesare, </w:t>
            </w:r>
            <w:r w:rsidRPr="00345EFE">
              <w:rPr>
                <w:rStyle w:val="15"/>
                <w:rFonts w:ascii="Times New Roman" w:hAnsi="Times New Roman" w:cs="Times New Roman"/>
                <w:color w:val="000000"/>
                <w:sz w:val="24"/>
                <w:szCs w:val="24"/>
                <w:lang w:val="ro-RO" w:eastAsia="ro-RO"/>
              </w:rPr>
              <w:t xml:space="preserve">deoarece în cazul neînlocuirii porțiunii conductei de lângă satul Buneți, nu este clar cum vor fi aprovizionate cu gaze naturale stațiile de predare a gazelor, amplasate pe gazoductul </w:t>
            </w:r>
            <w:proofErr w:type="spellStart"/>
            <w:r w:rsidRPr="00345EFE">
              <w:rPr>
                <w:rStyle w:val="15"/>
                <w:rFonts w:ascii="Times New Roman" w:hAnsi="Times New Roman" w:cs="Times New Roman"/>
                <w:color w:val="000000"/>
                <w:sz w:val="24"/>
                <w:szCs w:val="24"/>
                <w:lang w:val="ro-RO" w:eastAsia="ro-RO"/>
              </w:rPr>
              <w:t>Rîbnița</w:t>
            </w:r>
            <w:proofErr w:type="spellEnd"/>
            <w:r w:rsidRPr="00345EFE">
              <w:rPr>
                <w:rStyle w:val="15"/>
                <w:rFonts w:ascii="Times New Roman" w:hAnsi="Times New Roman" w:cs="Times New Roman"/>
                <w:color w:val="000000"/>
                <w:sz w:val="24"/>
                <w:szCs w:val="24"/>
                <w:lang w:val="ro-RO" w:eastAsia="ro-RO"/>
              </w:rPr>
              <w:t xml:space="preserve"> - Chişinău şi nu va asigura pe deplin securitatea energetică a Republicii Moldova cu fluxul gazelor naturale din mai multe direcții.</w:t>
            </w:r>
          </w:p>
        </w:tc>
        <w:tc>
          <w:tcPr>
            <w:tcW w:w="5310" w:type="dxa"/>
          </w:tcPr>
          <w:p w:rsidR="00A02AEC" w:rsidRPr="00D0727D" w:rsidRDefault="00A02AEC" w:rsidP="00DE2A76">
            <w:pPr>
              <w:spacing w:after="120"/>
              <w:rPr>
                <w:rStyle w:val="15"/>
                <w:rFonts w:ascii="Times New Roman" w:eastAsia="Calibri" w:hAnsi="Times New Roman" w:cs="Times New Roman"/>
                <w:b/>
                <w:color w:val="000000"/>
                <w:sz w:val="24"/>
                <w:szCs w:val="24"/>
                <w:lang w:val="ro-RO" w:eastAsia="ro-RO"/>
              </w:rPr>
            </w:pPr>
            <w:r>
              <w:rPr>
                <w:rStyle w:val="15"/>
                <w:rFonts w:ascii="Times New Roman" w:eastAsia="Calibri" w:hAnsi="Times New Roman" w:cs="Times New Roman"/>
                <w:b/>
                <w:color w:val="000000"/>
                <w:sz w:val="24"/>
                <w:szCs w:val="24"/>
                <w:lang w:val="ro-RO" w:eastAsia="ro-RO"/>
              </w:rPr>
              <w:t xml:space="preserve"> </w:t>
            </w:r>
          </w:p>
          <w:p w:rsidR="00A02AEC" w:rsidRDefault="00A02AEC" w:rsidP="00DE2A76">
            <w:pPr>
              <w:spacing w:after="120"/>
              <w:rPr>
                <w:rStyle w:val="15"/>
                <w:rFonts w:ascii="Times New Roman" w:eastAsia="Calibri" w:hAnsi="Times New Roman" w:cs="Times New Roman"/>
                <w:color w:val="000000"/>
                <w:sz w:val="24"/>
                <w:szCs w:val="24"/>
                <w:lang w:val="ro-RO" w:eastAsia="ro-RO"/>
              </w:rPr>
            </w:pPr>
            <w:r w:rsidRPr="00A02AEC">
              <w:rPr>
                <w:rStyle w:val="15"/>
                <w:rFonts w:ascii="Times New Roman" w:eastAsia="Calibri" w:hAnsi="Times New Roman" w:cs="Times New Roman"/>
                <w:b/>
                <w:color w:val="000000"/>
                <w:sz w:val="24"/>
                <w:szCs w:val="24"/>
                <w:lang w:val="ro-RO" w:eastAsia="ro-RO"/>
              </w:rPr>
              <w:t>Se acceptă parțial</w:t>
            </w:r>
          </w:p>
          <w:p w:rsidR="00425193" w:rsidRDefault="00425193" w:rsidP="00425193">
            <w:pPr>
              <w:rPr>
                <w:rStyle w:val="15"/>
                <w:rFonts w:ascii="Times New Roman" w:eastAsia="Calibri" w:hAnsi="Times New Roman" w:cs="Times New Roman"/>
                <w:color w:val="000000"/>
                <w:sz w:val="24"/>
                <w:szCs w:val="24"/>
                <w:lang w:val="ro-RO" w:eastAsia="ro-RO"/>
              </w:rPr>
            </w:pPr>
            <w:r>
              <w:rPr>
                <w:rStyle w:val="15"/>
                <w:rFonts w:ascii="Times New Roman" w:eastAsia="Calibri" w:hAnsi="Times New Roman" w:cs="Times New Roman"/>
                <w:color w:val="000000"/>
                <w:sz w:val="24"/>
                <w:szCs w:val="24"/>
                <w:lang w:val="ro-RO" w:eastAsia="ro-RO"/>
              </w:rPr>
              <w:t>În pct. 9 din Planul de acțiuni preventive, fraza a treia se expune după cum urmează:</w:t>
            </w:r>
          </w:p>
          <w:p w:rsidR="00425193" w:rsidRDefault="00425193" w:rsidP="00425193">
            <w:pPr>
              <w:rPr>
                <w:rStyle w:val="15"/>
                <w:rFonts w:ascii="Times New Roman" w:eastAsia="Calibri" w:hAnsi="Times New Roman" w:cs="Times New Roman"/>
                <w:color w:val="000000"/>
                <w:sz w:val="24"/>
                <w:szCs w:val="24"/>
                <w:lang w:val="ro-RO" w:eastAsia="ro-RO"/>
              </w:rPr>
            </w:pPr>
            <w:r>
              <w:rPr>
                <w:rStyle w:val="15"/>
                <w:rFonts w:ascii="Times New Roman" w:eastAsia="Calibri" w:hAnsi="Times New Roman" w:cs="Times New Roman"/>
                <w:color w:val="000000"/>
                <w:sz w:val="24"/>
                <w:szCs w:val="24"/>
                <w:lang w:val="ro-RO" w:eastAsia="ro-RO"/>
              </w:rPr>
              <w:t>”</w:t>
            </w:r>
            <w:r w:rsidR="00873407" w:rsidRPr="007525AE">
              <w:rPr>
                <w:i/>
                <w:lang w:val="ro-RO"/>
              </w:rPr>
              <w:t xml:space="preserve">De altfel, conducta de gaze naturale </w:t>
            </w:r>
            <w:proofErr w:type="spellStart"/>
            <w:r w:rsidR="00873407" w:rsidRPr="007525AE">
              <w:rPr>
                <w:i/>
                <w:lang w:val="ro-RO"/>
              </w:rPr>
              <w:t>Odesa-Chişinău</w:t>
            </w:r>
            <w:proofErr w:type="spellEnd"/>
            <w:r w:rsidR="00873407" w:rsidRPr="007525AE">
              <w:rPr>
                <w:i/>
                <w:lang w:val="ro-RO"/>
              </w:rPr>
              <w:t xml:space="preserve"> a fost construită 50 ani în urmă, iar din anul 1992 </w:t>
            </w:r>
            <w:r w:rsidR="00873407" w:rsidRPr="007525AE">
              <w:rPr>
                <w:rStyle w:val="16"/>
                <w:rFonts w:ascii="Times New Roman" w:hAnsi="Times New Roman" w:cs="Times New Roman"/>
                <w:i w:val="0"/>
                <w:iCs w:val="0"/>
                <w:color w:val="000000"/>
                <w:sz w:val="24"/>
                <w:szCs w:val="24"/>
                <w:lang w:val="ro-RO" w:eastAsia="ro-RO"/>
              </w:rPr>
              <w:t>nu a fost utilizată pentru a importa gaze naturale în Republica Moldova</w:t>
            </w:r>
            <w:r w:rsidR="007525AE">
              <w:rPr>
                <w:rStyle w:val="Heading2Char"/>
                <w:rFonts w:ascii="Times New Roman" w:eastAsia="Calibri" w:hAnsi="Times New Roman" w:cs="Times New Roman"/>
                <w:color w:val="000000"/>
                <w:sz w:val="24"/>
                <w:szCs w:val="24"/>
                <w:lang w:val="ro-RO" w:eastAsia="ro-RO"/>
              </w:rPr>
              <w:t>.</w:t>
            </w:r>
            <w:r w:rsidRPr="00560389">
              <w:rPr>
                <w:rStyle w:val="15"/>
                <w:rFonts w:ascii="Times New Roman" w:eastAsia="Calibri" w:hAnsi="Times New Roman" w:cs="Times New Roman"/>
                <w:color w:val="000000"/>
                <w:sz w:val="24"/>
                <w:szCs w:val="24"/>
                <w:lang w:val="ro-RO" w:eastAsia="ro-RO"/>
              </w:rPr>
              <w:t>”.</w:t>
            </w:r>
          </w:p>
          <w:p w:rsidR="00A02AEC" w:rsidRPr="00345EFE" w:rsidRDefault="00425193" w:rsidP="00425193">
            <w:pPr>
              <w:spacing w:after="120"/>
              <w:rPr>
                <w:rStyle w:val="15"/>
                <w:rFonts w:ascii="Times New Roman" w:eastAsia="Calibri" w:hAnsi="Times New Roman" w:cs="Times New Roman"/>
                <w:color w:val="000000"/>
                <w:sz w:val="24"/>
                <w:szCs w:val="24"/>
                <w:lang w:val="ro-RO" w:eastAsia="ro-RO"/>
              </w:rPr>
            </w:pPr>
            <w:r>
              <w:rPr>
                <w:rStyle w:val="15"/>
                <w:rFonts w:ascii="Times New Roman" w:eastAsia="Calibri" w:hAnsi="Times New Roman" w:cs="Times New Roman"/>
                <w:color w:val="000000"/>
                <w:sz w:val="24"/>
                <w:szCs w:val="24"/>
                <w:lang w:val="ro-RO" w:eastAsia="ro-RO"/>
              </w:rPr>
              <w:t xml:space="preserve">În context, fraza a 6-a se modifică și va avea următorul conținut: </w:t>
            </w:r>
            <w:r w:rsidR="00A02AEC" w:rsidRPr="00345EFE">
              <w:rPr>
                <w:rStyle w:val="15"/>
                <w:rFonts w:ascii="Times New Roman" w:eastAsia="Calibri" w:hAnsi="Times New Roman" w:cs="Times New Roman"/>
                <w:color w:val="000000"/>
                <w:sz w:val="24"/>
                <w:szCs w:val="24"/>
                <w:lang w:val="ro-RO" w:eastAsia="ro-RO"/>
              </w:rPr>
              <w:t>”</w:t>
            </w:r>
            <w:r w:rsidR="00F73AFC" w:rsidRPr="00F73AFC">
              <w:rPr>
                <w:i/>
                <w:lang w:val="ro-RO"/>
              </w:rPr>
              <w:t xml:space="preserve">Totodată, înlocuirea acestor două conducte de gaze naturale menționate trebuie să fie bazată atât pe necesitatea asigurării securității aprovizionării cu gaze naturale, precum și pe factorul fezabilității economice a acestora, luând în considerație existența conductei de gaze naturale </w:t>
            </w:r>
            <w:proofErr w:type="spellStart"/>
            <w:r w:rsidR="00F73AFC" w:rsidRPr="00F73AFC">
              <w:rPr>
                <w:i/>
                <w:lang w:val="ro-RO"/>
              </w:rPr>
              <w:t>Tocuz-Căinari-Mereni</w:t>
            </w:r>
            <w:proofErr w:type="spellEnd"/>
            <w:r w:rsidR="00F73AFC" w:rsidRPr="00F73AFC">
              <w:rPr>
                <w:i/>
                <w:lang w:val="ro-RO"/>
              </w:rPr>
              <w:t xml:space="preserve"> și construcția planificată a conductei Ungheni-Chișinău.</w:t>
            </w:r>
            <w:r w:rsidR="00A02AEC" w:rsidRPr="00F73AFC">
              <w:rPr>
                <w:rStyle w:val="15"/>
                <w:rFonts w:ascii="Times New Roman" w:eastAsia="Calibri" w:hAnsi="Times New Roman" w:cs="Times New Roman"/>
                <w:i/>
                <w:color w:val="000000"/>
                <w:sz w:val="24"/>
                <w:szCs w:val="24"/>
                <w:lang w:val="ro-RO" w:eastAsia="ro-RO"/>
              </w:rPr>
              <w:t>”</w:t>
            </w:r>
            <w:r w:rsidRPr="00F73AFC">
              <w:rPr>
                <w:rStyle w:val="15"/>
                <w:rFonts w:ascii="Times New Roman" w:eastAsia="Calibri" w:hAnsi="Times New Roman" w:cs="Times New Roman"/>
                <w:i/>
                <w:color w:val="000000"/>
                <w:sz w:val="24"/>
                <w:szCs w:val="24"/>
                <w:lang w:val="ro-RO" w:eastAsia="ro-RO"/>
              </w:rPr>
              <w:t>.</w:t>
            </w:r>
          </w:p>
          <w:p w:rsidR="00A02AEC" w:rsidRPr="00345EFE" w:rsidRDefault="00A02AEC" w:rsidP="00852A77">
            <w:pPr>
              <w:spacing w:after="120"/>
              <w:rPr>
                <w:rStyle w:val="15"/>
                <w:rFonts w:ascii="Times New Roman" w:eastAsia="Calibri" w:hAnsi="Times New Roman" w:cs="Times New Roman"/>
                <w:color w:val="000000"/>
                <w:sz w:val="24"/>
                <w:szCs w:val="24"/>
                <w:lang w:val="ro-RO" w:eastAsia="ro-RO"/>
              </w:rPr>
            </w:pPr>
          </w:p>
        </w:tc>
      </w:tr>
      <w:tr w:rsidR="00DE2A76" w:rsidRPr="001A66A7" w:rsidTr="00AE2AC6">
        <w:tc>
          <w:tcPr>
            <w:tcW w:w="567" w:type="dxa"/>
            <w:gridSpan w:val="2"/>
          </w:tcPr>
          <w:p w:rsidR="00DE2A76" w:rsidRPr="00345EFE" w:rsidRDefault="00DE2A76" w:rsidP="00DE2A76">
            <w:pPr>
              <w:spacing w:after="120"/>
              <w:jc w:val="center"/>
              <w:rPr>
                <w:lang w:val="ro-RO"/>
              </w:rPr>
            </w:pPr>
          </w:p>
        </w:tc>
        <w:tc>
          <w:tcPr>
            <w:tcW w:w="9621" w:type="dxa"/>
            <w:gridSpan w:val="2"/>
          </w:tcPr>
          <w:p w:rsidR="00DE2A76" w:rsidRPr="00345EFE" w:rsidRDefault="00DE2A76" w:rsidP="00DE2A76">
            <w:pPr>
              <w:pStyle w:val="121"/>
              <w:numPr>
                <w:ilvl w:val="0"/>
                <w:numId w:val="18"/>
              </w:numPr>
              <w:shd w:val="clear" w:color="auto" w:fill="auto"/>
              <w:tabs>
                <w:tab w:val="left" w:pos="432"/>
              </w:tabs>
              <w:spacing w:before="0" w:after="120" w:line="240" w:lineRule="auto"/>
              <w:jc w:val="left"/>
              <w:rPr>
                <w:rFonts w:ascii="Times New Roman" w:hAnsi="Times New Roman" w:cs="Times New Roman"/>
                <w:sz w:val="24"/>
                <w:szCs w:val="24"/>
                <w:lang w:val="ro-RO"/>
              </w:rPr>
            </w:pPr>
            <w:r w:rsidRPr="00345EFE">
              <w:rPr>
                <w:rStyle w:val="12"/>
                <w:rFonts w:ascii="Times New Roman" w:hAnsi="Times New Roman" w:cs="Times New Roman"/>
                <w:b/>
                <w:bCs/>
                <w:color w:val="000000"/>
                <w:sz w:val="24"/>
                <w:szCs w:val="24"/>
                <w:lang w:val="ro-RO" w:eastAsia="ro-RO"/>
              </w:rPr>
              <w:t xml:space="preserve">La Capitolul 2.3.1. „Scenariile de risc şi rezultatele evaluării acestora”, în Tabelul nr. 4 </w:t>
            </w:r>
            <w:r w:rsidRPr="00345EFE">
              <w:rPr>
                <w:rStyle w:val="152"/>
                <w:rFonts w:ascii="Times New Roman" w:hAnsi="Times New Roman" w:cs="Times New Roman"/>
                <w:color w:val="000000"/>
                <w:sz w:val="24"/>
                <w:szCs w:val="24"/>
                <w:lang w:val="ro-RO" w:eastAsia="ro-RO"/>
              </w:rPr>
              <w:t xml:space="preserve">la Scenariul 1, litera a), rubrica „Consecința”, </w:t>
            </w:r>
            <w:r w:rsidRPr="00345EFE">
              <w:rPr>
                <w:rStyle w:val="15"/>
                <w:rFonts w:ascii="Times New Roman" w:hAnsi="Times New Roman" w:cs="Times New Roman"/>
                <w:color w:val="000000"/>
                <w:sz w:val="24"/>
                <w:szCs w:val="24"/>
                <w:lang w:val="ro-RO" w:eastAsia="ro-RO"/>
              </w:rPr>
              <w:t xml:space="preserve">propunem cuvântul </w:t>
            </w:r>
            <w:r w:rsidRPr="00345EFE">
              <w:rPr>
                <w:rStyle w:val="150"/>
                <w:rFonts w:ascii="Times New Roman" w:hAnsi="Times New Roman" w:cs="Times New Roman"/>
                <w:color w:val="000000"/>
                <w:sz w:val="24"/>
                <w:szCs w:val="24"/>
                <w:lang w:val="ro-RO" w:eastAsia="ro-RO"/>
              </w:rPr>
              <w:t>„Nesemnificativ',</w:t>
            </w:r>
            <w:r w:rsidRPr="00345EFE">
              <w:rPr>
                <w:rStyle w:val="152"/>
                <w:rFonts w:ascii="Times New Roman" w:hAnsi="Times New Roman" w:cs="Times New Roman"/>
                <w:color w:val="000000"/>
                <w:sz w:val="24"/>
                <w:szCs w:val="24"/>
                <w:lang w:val="ro-RO" w:eastAsia="ro-RO"/>
              </w:rPr>
              <w:t xml:space="preserve"> de substituit cu cuvântul </w:t>
            </w:r>
            <w:r w:rsidRPr="00345EFE">
              <w:rPr>
                <w:rStyle w:val="150"/>
                <w:rFonts w:ascii="Times New Roman" w:hAnsi="Times New Roman" w:cs="Times New Roman"/>
                <w:color w:val="000000"/>
                <w:sz w:val="24"/>
                <w:szCs w:val="24"/>
                <w:lang w:val="ro-RO" w:eastAsia="ro-RO"/>
              </w:rPr>
              <w:t>„Lipsesc”,</w:t>
            </w:r>
            <w:r w:rsidRPr="00345EFE">
              <w:rPr>
                <w:rStyle w:val="152"/>
                <w:rFonts w:ascii="Times New Roman" w:hAnsi="Times New Roman" w:cs="Times New Roman"/>
                <w:color w:val="000000"/>
                <w:sz w:val="24"/>
                <w:szCs w:val="24"/>
                <w:lang w:val="ro-RO" w:eastAsia="ro-RO"/>
              </w:rPr>
              <w:t xml:space="preserve"> </w:t>
            </w:r>
            <w:r w:rsidRPr="00345EFE">
              <w:rPr>
                <w:rStyle w:val="15"/>
                <w:rFonts w:ascii="Times New Roman" w:hAnsi="Times New Roman" w:cs="Times New Roman"/>
                <w:color w:val="000000"/>
                <w:sz w:val="24"/>
                <w:szCs w:val="24"/>
                <w:lang w:val="ro-RO" w:eastAsia="ro-RO"/>
              </w:rPr>
              <w:t>deoarece defecțiunile tehnice ale gazoductului ATI, în principiu nu poate cauza careva consecințe pentru consumatorii din Republica Moldova.</w:t>
            </w:r>
          </w:p>
          <w:p w:rsidR="00DE2A76" w:rsidRPr="00345EFE" w:rsidRDefault="00DE2A76" w:rsidP="00DE2A76">
            <w:pPr>
              <w:pStyle w:val="160"/>
              <w:shd w:val="clear" w:color="auto" w:fill="auto"/>
              <w:tabs>
                <w:tab w:val="left" w:pos="432"/>
              </w:tabs>
              <w:spacing w:after="120" w:line="240" w:lineRule="auto"/>
              <w:jc w:val="left"/>
              <w:rPr>
                <w:rStyle w:val="161"/>
                <w:rFonts w:ascii="Times New Roman" w:hAnsi="Times New Roman" w:cs="Times New Roman"/>
                <w:i w:val="0"/>
                <w:iCs w:val="0"/>
                <w:color w:val="000000"/>
                <w:sz w:val="24"/>
                <w:szCs w:val="24"/>
                <w:lang w:val="ro-RO" w:eastAsia="ro-RO"/>
              </w:rPr>
            </w:pPr>
          </w:p>
        </w:tc>
        <w:tc>
          <w:tcPr>
            <w:tcW w:w="5310" w:type="dxa"/>
          </w:tcPr>
          <w:p w:rsidR="00DE2A76" w:rsidRDefault="00DE2A76" w:rsidP="00DE2A76">
            <w:pPr>
              <w:spacing w:after="120"/>
              <w:rPr>
                <w:rStyle w:val="15"/>
                <w:rFonts w:ascii="Times New Roman" w:eastAsia="Calibri" w:hAnsi="Times New Roman" w:cs="Times New Roman"/>
                <w:b/>
                <w:color w:val="000000"/>
                <w:sz w:val="24"/>
                <w:szCs w:val="24"/>
                <w:lang w:val="ro-RO" w:eastAsia="ro-RO"/>
              </w:rPr>
            </w:pPr>
            <w:r w:rsidRPr="001126CD">
              <w:rPr>
                <w:rStyle w:val="15"/>
                <w:rFonts w:ascii="Times New Roman" w:eastAsia="Calibri" w:hAnsi="Times New Roman" w:cs="Times New Roman"/>
                <w:b/>
                <w:color w:val="000000"/>
                <w:sz w:val="24"/>
                <w:szCs w:val="24"/>
                <w:lang w:val="ro-RO" w:eastAsia="ro-RO"/>
              </w:rPr>
              <w:t>Se acceptă</w:t>
            </w:r>
            <w:r w:rsidR="006D5478">
              <w:rPr>
                <w:rStyle w:val="15"/>
                <w:rFonts w:ascii="Times New Roman" w:eastAsia="Calibri" w:hAnsi="Times New Roman" w:cs="Times New Roman"/>
                <w:b/>
                <w:color w:val="000000"/>
                <w:sz w:val="24"/>
                <w:szCs w:val="24"/>
                <w:lang w:val="ro-RO" w:eastAsia="ro-RO"/>
              </w:rPr>
              <w:t xml:space="preserve"> parțial</w:t>
            </w:r>
          </w:p>
          <w:p w:rsidR="00DE2A76" w:rsidRPr="00345EFE" w:rsidRDefault="006D5478" w:rsidP="00DE2A76">
            <w:pPr>
              <w:spacing w:after="120"/>
              <w:rPr>
                <w:rStyle w:val="15"/>
                <w:rFonts w:ascii="Times New Roman" w:eastAsia="Calibri" w:hAnsi="Times New Roman" w:cs="Times New Roman"/>
                <w:color w:val="000000"/>
                <w:sz w:val="24"/>
                <w:szCs w:val="24"/>
                <w:lang w:val="ro-RO" w:eastAsia="ro-RO"/>
              </w:rPr>
            </w:pPr>
            <w:r>
              <w:rPr>
                <w:rStyle w:val="15"/>
                <w:rFonts w:ascii="Times New Roman" w:eastAsia="Calibri" w:hAnsi="Times New Roman" w:cs="Times New Roman"/>
                <w:color w:val="000000"/>
                <w:sz w:val="24"/>
                <w:szCs w:val="24"/>
                <w:lang w:val="ro-RO" w:eastAsia="ro-RO"/>
              </w:rPr>
              <w:t xml:space="preserve">Reieșind din prevederile pct. 14 din Planul de acțiuni preventive,  în Tabelul. nr. 1 din Secțiunea 3.2, </w:t>
            </w:r>
            <w:r w:rsidR="005945FB">
              <w:rPr>
                <w:rStyle w:val="15"/>
                <w:rFonts w:ascii="Times New Roman" w:eastAsia="Calibri" w:hAnsi="Times New Roman" w:cs="Times New Roman"/>
                <w:color w:val="000000"/>
                <w:sz w:val="24"/>
                <w:szCs w:val="24"/>
                <w:lang w:val="ro-RO" w:eastAsia="ro-RO"/>
              </w:rPr>
              <w:t>la rubrica menționată</w:t>
            </w:r>
            <w:r>
              <w:rPr>
                <w:rStyle w:val="15"/>
                <w:rFonts w:ascii="Times New Roman" w:eastAsia="Calibri" w:hAnsi="Times New Roman" w:cs="Times New Roman"/>
                <w:color w:val="000000"/>
                <w:sz w:val="24"/>
                <w:szCs w:val="24"/>
                <w:lang w:val="ro-RO" w:eastAsia="ro-RO"/>
              </w:rPr>
              <w:t xml:space="preserve"> cuvântul ”nesemnificative” a fost substitui cu cuvintele ”Nesemnificative sau lipsesc”.</w:t>
            </w:r>
          </w:p>
        </w:tc>
      </w:tr>
      <w:tr w:rsidR="00DE2A76" w:rsidRPr="001A66A7" w:rsidTr="00AE2AC6">
        <w:tc>
          <w:tcPr>
            <w:tcW w:w="567" w:type="dxa"/>
            <w:gridSpan w:val="2"/>
          </w:tcPr>
          <w:p w:rsidR="00DE2A76" w:rsidRPr="00345EFE" w:rsidRDefault="00DE2A76" w:rsidP="00DE2A76">
            <w:pPr>
              <w:spacing w:after="120"/>
              <w:jc w:val="center"/>
              <w:rPr>
                <w:lang w:val="ro-RO"/>
              </w:rPr>
            </w:pPr>
          </w:p>
        </w:tc>
        <w:tc>
          <w:tcPr>
            <w:tcW w:w="9621" w:type="dxa"/>
            <w:gridSpan w:val="2"/>
          </w:tcPr>
          <w:p w:rsidR="00DE2A76" w:rsidRPr="00345EFE" w:rsidRDefault="00DE2A76" w:rsidP="00DE2A76">
            <w:pPr>
              <w:pStyle w:val="121"/>
              <w:numPr>
                <w:ilvl w:val="0"/>
                <w:numId w:val="18"/>
              </w:numPr>
              <w:shd w:val="clear" w:color="auto" w:fill="auto"/>
              <w:tabs>
                <w:tab w:val="left" w:pos="432"/>
                <w:tab w:val="left" w:pos="1119"/>
              </w:tabs>
              <w:spacing w:before="0" w:after="120" w:line="240" w:lineRule="auto"/>
              <w:jc w:val="left"/>
              <w:rPr>
                <w:rFonts w:ascii="Times New Roman" w:hAnsi="Times New Roman" w:cs="Times New Roman"/>
                <w:sz w:val="24"/>
                <w:szCs w:val="24"/>
                <w:lang w:val="ro-RO"/>
              </w:rPr>
            </w:pPr>
            <w:r w:rsidRPr="00345EFE">
              <w:rPr>
                <w:rStyle w:val="12"/>
                <w:rFonts w:ascii="Times New Roman" w:hAnsi="Times New Roman" w:cs="Times New Roman"/>
                <w:b/>
                <w:bCs/>
                <w:color w:val="000000"/>
                <w:sz w:val="24"/>
                <w:szCs w:val="24"/>
                <w:lang w:val="ro-RO" w:eastAsia="ro-RO"/>
              </w:rPr>
              <w:t xml:space="preserve">În Tabelul nr. 4, la Scenariul 1, litera c), rubrica </w:t>
            </w:r>
            <w:r w:rsidRPr="00345EFE">
              <w:rPr>
                <w:rStyle w:val="1220"/>
                <w:rFonts w:ascii="Times New Roman" w:hAnsi="Times New Roman" w:cs="Times New Roman"/>
                <w:b w:val="0"/>
                <w:bCs w:val="0"/>
                <w:color w:val="000000"/>
                <w:sz w:val="24"/>
                <w:szCs w:val="24"/>
                <w:lang w:val="ro-RO" w:eastAsia="ro-RO"/>
              </w:rPr>
              <w:t xml:space="preserve">„Deficit estimat în aprovizionarea cu gaze naturale/ </w:t>
            </w:r>
            <w:proofErr w:type="spellStart"/>
            <w:r w:rsidRPr="00345EFE">
              <w:rPr>
                <w:rStyle w:val="1220"/>
                <w:rFonts w:ascii="Times New Roman" w:hAnsi="Times New Roman" w:cs="Times New Roman"/>
                <w:b w:val="0"/>
                <w:bCs w:val="0"/>
                <w:color w:val="000000"/>
                <w:sz w:val="24"/>
                <w:szCs w:val="24"/>
                <w:lang w:val="ro-RO" w:eastAsia="ro-RO"/>
              </w:rPr>
              <w:t>Totaf</w:t>
            </w:r>
            <w:proofErr w:type="spellEnd"/>
            <w:r w:rsidRPr="00345EFE">
              <w:rPr>
                <w:rStyle w:val="1220"/>
                <w:rFonts w:ascii="Times New Roman" w:hAnsi="Times New Roman" w:cs="Times New Roman"/>
                <w:b w:val="0"/>
                <w:bCs w:val="0"/>
                <w:color w:val="000000"/>
                <w:sz w:val="24"/>
                <w:szCs w:val="24"/>
                <w:lang w:val="ro-RO" w:eastAsia="ro-RO"/>
              </w:rPr>
              <w:t>',</w:t>
            </w:r>
            <w:r w:rsidRPr="00345EFE">
              <w:rPr>
                <w:rStyle w:val="12"/>
                <w:rFonts w:ascii="Times New Roman" w:hAnsi="Times New Roman" w:cs="Times New Roman"/>
                <w:b/>
                <w:bCs/>
                <w:color w:val="000000"/>
                <w:sz w:val="24"/>
                <w:szCs w:val="24"/>
                <w:lang w:val="ro-RO" w:eastAsia="ro-RO"/>
              </w:rPr>
              <w:t xml:space="preserve"> </w:t>
            </w:r>
            <w:r w:rsidRPr="00345EFE">
              <w:rPr>
                <w:rStyle w:val="122"/>
                <w:rFonts w:ascii="Times New Roman" w:hAnsi="Times New Roman" w:cs="Times New Roman"/>
                <w:b w:val="0"/>
                <w:bCs w:val="0"/>
                <w:color w:val="000000"/>
                <w:sz w:val="24"/>
                <w:szCs w:val="24"/>
                <w:lang w:val="ro-RO" w:eastAsia="ro-RO"/>
              </w:rPr>
              <w:t xml:space="preserve">după cuvântul </w:t>
            </w:r>
            <w:r w:rsidRPr="00345EFE">
              <w:rPr>
                <w:rStyle w:val="1220"/>
                <w:rFonts w:ascii="Times New Roman" w:hAnsi="Times New Roman" w:cs="Times New Roman"/>
                <w:b w:val="0"/>
                <w:bCs w:val="0"/>
                <w:color w:val="000000"/>
                <w:sz w:val="24"/>
                <w:szCs w:val="24"/>
                <w:lang w:val="ro-RO" w:eastAsia="ro-RO"/>
              </w:rPr>
              <w:t>„prin”,</w:t>
            </w:r>
            <w:r w:rsidRPr="00345EFE">
              <w:rPr>
                <w:rStyle w:val="12"/>
                <w:rFonts w:ascii="Times New Roman" w:hAnsi="Times New Roman" w:cs="Times New Roman"/>
                <w:b/>
                <w:bCs/>
                <w:color w:val="000000"/>
                <w:sz w:val="24"/>
                <w:szCs w:val="24"/>
                <w:lang w:val="ro-RO" w:eastAsia="ro-RO"/>
              </w:rPr>
              <w:t xml:space="preserve"> propunem completarea cu abrevierea </w:t>
            </w:r>
            <w:r w:rsidRPr="00345EFE">
              <w:rPr>
                <w:rStyle w:val="1220"/>
                <w:rFonts w:ascii="Times New Roman" w:hAnsi="Times New Roman" w:cs="Times New Roman"/>
                <w:b w:val="0"/>
                <w:bCs w:val="0"/>
                <w:color w:val="000000"/>
                <w:sz w:val="24"/>
                <w:szCs w:val="24"/>
                <w:lang w:val="ro-RO" w:eastAsia="ro-RO"/>
              </w:rPr>
              <w:t>„ATI”,</w:t>
            </w:r>
            <w:r w:rsidRPr="00345EFE">
              <w:rPr>
                <w:rStyle w:val="12"/>
                <w:rFonts w:ascii="Times New Roman" w:hAnsi="Times New Roman" w:cs="Times New Roman"/>
                <w:b/>
                <w:bCs/>
                <w:color w:val="000000"/>
                <w:sz w:val="24"/>
                <w:szCs w:val="24"/>
                <w:lang w:val="ro-RO" w:eastAsia="ro-RO"/>
              </w:rPr>
              <w:t xml:space="preserve"> </w:t>
            </w:r>
            <w:r w:rsidRPr="00345EFE">
              <w:rPr>
                <w:rStyle w:val="122"/>
                <w:rFonts w:ascii="Times New Roman" w:hAnsi="Times New Roman" w:cs="Times New Roman"/>
                <w:b w:val="0"/>
                <w:bCs w:val="0"/>
                <w:color w:val="000000"/>
                <w:sz w:val="24"/>
                <w:szCs w:val="24"/>
                <w:lang w:val="ro-RO" w:eastAsia="ro-RO"/>
              </w:rPr>
              <w:t>iar în continuare după text.</w:t>
            </w:r>
          </w:p>
          <w:p w:rsidR="00DE2A76" w:rsidRPr="00345EFE" w:rsidRDefault="00DE2A76" w:rsidP="00DE2A76">
            <w:pPr>
              <w:pStyle w:val="151"/>
              <w:shd w:val="clear" w:color="auto" w:fill="auto"/>
              <w:tabs>
                <w:tab w:val="left" w:pos="432"/>
              </w:tabs>
              <w:spacing w:before="0" w:after="120" w:line="240" w:lineRule="auto"/>
              <w:jc w:val="left"/>
              <w:rPr>
                <w:rStyle w:val="12"/>
                <w:rFonts w:ascii="Times New Roman" w:hAnsi="Times New Roman" w:cs="Times New Roman"/>
                <w:b w:val="0"/>
                <w:bCs w:val="0"/>
                <w:sz w:val="24"/>
                <w:szCs w:val="24"/>
                <w:shd w:val="clear" w:color="auto" w:fill="auto"/>
                <w:lang w:val="ro-RO"/>
              </w:rPr>
            </w:pPr>
            <w:r w:rsidRPr="00345EFE">
              <w:rPr>
                <w:rStyle w:val="15"/>
                <w:rFonts w:ascii="Times New Roman" w:hAnsi="Times New Roman" w:cs="Times New Roman"/>
                <w:color w:val="000000"/>
                <w:sz w:val="24"/>
                <w:szCs w:val="24"/>
                <w:lang w:val="ro-RO" w:eastAsia="ro-RO"/>
              </w:rPr>
              <w:t xml:space="preserve">Completarea cu abrevierea </w:t>
            </w:r>
            <w:r w:rsidRPr="00345EFE">
              <w:rPr>
                <w:rStyle w:val="150"/>
                <w:rFonts w:ascii="Times New Roman" w:hAnsi="Times New Roman" w:cs="Times New Roman"/>
                <w:color w:val="000000"/>
                <w:sz w:val="24"/>
                <w:szCs w:val="24"/>
                <w:lang w:val="ro-RO" w:eastAsia="ro-RO"/>
              </w:rPr>
              <w:t>,,ATI” o</w:t>
            </w:r>
            <w:r w:rsidRPr="00345EFE">
              <w:rPr>
                <w:rStyle w:val="152"/>
                <w:rFonts w:ascii="Times New Roman" w:hAnsi="Times New Roman" w:cs="Times New Roman"/>
                <w:color w:val="000000"/>
                <w:sz w:val="24"/>
                <w:szCs w:val="24"/>
                <w:lang w:val="ro-RO" w:eastAsia="ro-RO"/>
              </w:rPr>
              <w:t xml:space="preserve"> </w:t>
            </w:r>
            <w:r w:rsidRPr="00345EFE">
              <w:rPr>
                <w:rStyle w:val="15"/>
                <w:rFonts w:ascii="Times New Roman" w:hAnsi="Times New Roman" w:cs="Times New Roman"/>
                <w:color w:val="000000"/>
                <w:sz w:val="24"/>
                <w:szCs w:val="24"/>
                <w:lang w:val="ro-RO" w:eastAsia="ro-RO"/>
              </w:rPr>
              <w:t xml:space="preserve">considerăm necesară şi oportună din considerentul că în caz de necesitate stringentă, gazele naturale din gazoductul </w:t>
            </w:r>
            <w:r w:rsidRPr="00345EFE">
              <w:rPr>
                <w:rStyle w:val="150"/>
                <w:rFonts w:ascii="Times New Roman" w:hAnsi="Times New Roman" w:cs="Times New Roman"/>
                <w:color w:val="000000"/>
                <w:sz w:val="24"/>
                <w:szCs w:val="24"/>
                <w:lang w:val="ro-RO" w:eastAsia="ro-RO"/>
              </w:rPr>
              <w:t>„ATI”</w:t>
            </w:r>
            <w:r w:rsidRPr="00345EFE">
              <w:rPr>
                <w:rStyle w:val="152"/>
                <w:rFonts w:ascii="Times New Roman" w:hAnsi="Times New Roman" w:cs="Times New Roman"/>
                <w:color w:val="000000"/>
                <w:sz w:val="24"/>
                <w:szCs w:val="24"/>
                <w:lang w:val="ro-RO" w:eastAsia="ro-RO"/>
              </w:rPr>
              <w:t xml:space="preserve"> </w:t>
            </w:r>
            <w:r w:rsidRPr="00345EFE">
              <w:rPr>
                <w:rStyle w:val="15"/>
                <w:rFonts w:ascii="Times New Roman" w:hAnsi="Times New Roman" w:cs="Times New Roman"/>
                <w:color w:val="000000"/>
                <w:sz w:val="24"/>
                <w:szCs w:val="24"/>
                <w:lang w:val="ro-RO" w:eastAsia="ro-RO"/>
              </w:rPr>
              <w:t>pot fi utilizate pentru necesitățile Republicii Moldova.</w:t>
            </w:r>
          </w:p>
        </w:tc>
        <w:tc>
          <w:tcPr>
            <w:tcW w:w="5310" w:type="dxa"/>
          </w:tcPr>
          <w:p w:rsidR="00DE2A76" w:rsidRPr="00EA5237" w:rsidRDefault="00DE2A76" w:rsidP="00DE2A76">
            <w:pPr>
              <w:spacing w:after="120"/>
              <w:rPr>
                <w:rStyle w:val="15"/>
                <w:rFonts w:ascii="Times New Roman" w:eastAsia="Calibri" w:hAnsi="Times New Roman" w:cs="Times New Roman"/>
                <w:b/>
                <w:color w:val="000000"/>
                <w:sz w:val="24"/>
                <w:szCs w:val="24"/>
                <w:lang w:val="ro-RO" w:eastAsia="ro-RO"/>
              </w:rPr>
            </w:pPr>
            <w:r w:rsidRPr="00EA5237">
              <w:rPr>
                <w:rStyle w:val="15"/>
                <w:rFonts w:ascii="Times New Roman" w:eastAsia="Calibri" w:hAnsi="Times New Roman" w:cs="Times New Roman"/>
                <w:b/>
                <w:color w:val="000000"/>
                <w:sz w:val="24"/>
                <w:szCs w:val="24"/>
                <w:lang w:val="ro-RO" w:eastAsia="ro-RO"/>
              </w:rPr>
              <w:t>Se acceptă</w:t>
            </w:r>
          </w:p>
          <w:p w:rsidR="00DE2A76" w:rsidRPr="00345EFE" w:rsidRDefault="00023D7B" w:rsidP="00DE2A76">
            <w:pPr>
              <w:spacing w:after="120"/>
              <w:rPr>
                <w:rStyle w:val="15"/>
                <w:rFonts w:ascii="Times New Roman" w:eastAsia="Calibri" w:hAnsi="Times New Roman" w:cs="Times New Roman"/>
                <w:color w:val="000000"/>
                <w:sz w:val="24"/>
                <w:szCs w:val="24"/>
                <w:lang w:val="ro-RO" w:eastAsia="ro-RO"/>
              </w:rPr>
            </w:pPr>
            <w:r>
              <w:rPr>
                <w:rStyle w:val="15"/>
                <w:rFonts w:ascii="Times New Roman" w:eastAsia="Calibri" w:hAnsi="Times New Roman" w:cs="Times New Roman"/>
                <w:color w:val="000000"/>
                <w:sz w:val="24"/>
                <w:szCs w:val="24"/>
                <w:lang w:val="ro-RO" w:eastAsia="ro-RO"/>
              </w:rPr>
              <w:t>Î</w:t>
            </w:r>
            <w:r w:rsidR="00350065">
              <w:rPr>
                <w:rStyle w:val="15"/>
                <w:rFonts w:ascii="Times New Roman" w:eastAsia="Calibri" w:hAnsi="Times New Roman" w:cs="Times New Roman"/>
                <w:color w:val="000000"/>
                <w:sz w:val="24"/>
                <w:szCs w:val="24"/>
                <w:lang w:val="ro-RO" w:eastAsia="ro-RO"/>
              </w:rPr>
              <w:t>n Tabelul. nr. 1 din Secțiunea 3</w:t>
            </w:r>
            <w:r>
              <w:rPr>
                <w:rStyle w:val="15"/>
                <w:rFonts w:ascii="Times New Roman" w:eastAsia="Calibri" w:hAnsi="Times New Roman" w:cs="Times New Roman"/>
                <w:color w:val="000000"/>
                <w:sz w:val="24"/>
                <w:szCs w:val="24"/>
                <w:lang w:val="ro-RO" w:eastAsia="ro-RO"/>
              </w:rPr>
              <w:t>.2. din Planul de acțiuni preventive a fost operată modificarea respectivă.</w:t>
            </w:r>
          </w:p>
        </w:tc>
      </w:tr>
      <w:tr w:rsidR="00DE2A76" w:rsidRPr="001A66A7" w:rsidTr="00AE2AC6">
        <w:tc>
          <w:tcPr>
            <w:tcW w:w="567" w:type="dxa"/>
            <w:gridSpan w:val="2"/>
          </w:tcPr>
          <w:p w:rsidR="00DE2A76" w:rsidRPr="00345EFE" w:rsidRDefault="00DE2A76" w:rsidP="00DE2A76">
            <w:pPr>
              <w:spacing w:after="120"/>
              <w:jc w:val="center"/>
              <w:rPr>
                <w:lang w:val="ro-RO"/>
              </w:rPr>
            </w:pPr>
          </w:p>
        </w:tc>
        <w:tc>
          <w:tcPr>
            <w:tcW w:w="9621" w:type="dxa"/>
            <w:gridSpan w:val="2"/>
          </w:tcPr>
          <w:p w:rsidR="00DE2A76" w:rsidRPr="00345EFE" w:rsidRDefault="00DE2A76" w:rsidP="00DE2A76">
            <w:pPr>
              <w:pStyle w:val="151"/>
              <w:numPr>
                <w:ilvl w:val="0"/>
                <w:numId w:val="18"/>
              </w:numPr>
              <w:shd w:val="clear" w:color="auto" w:fill="auto"/>
              <w:tabs>
                <w:tab w:val="left" w:pos="432"/>
                <w:tab w:val="left" w:pos="1105"/>
              </w:tabs>
              <w:spacing w:before="0" w:after="120" w:line="240" w:lineRule="auto"/>
              <w:jc w:val="left"/>
              <w:rPr>
                <w:rStyle w:val="120"/>
                <w:rFonts w:ascii="Times New Roman" w:hAnsi="Times New Roman" w:cs="Times New Roman"/>
                <w:b w:val="0"/>
                <w:bCs w:val="0"/>
                <w:sz w:val="24"/>
                <w:szCs w:val="24"/>
                <w:u w:val="none"/>
                <w:shd w:val="clear" w:color="auto" w:fill="auto"/>
                <w:lang w:val="ro-RO"/>
              </w:rPr>
            </w:pPr>
            <w:r w:rsidRPr="00345EFE">
              <w:rPr>
                <w:rStyle w:val="152"/>
                <w:rFonts w:ascii="Times New Roman" w:hAnsi="Times New Roman" w:cs="Times New Roman"/>
                <w:color w:val="000000"/>
                <w:sz w:val="24"/>
                <w:szCs w:val="24"/>
                <w:lang w:val="ro-RO" w:eastAsia="ro-RO"/>
              </w:rPr>
              <w:t xml:space="preserve">În Tabelul nr. 4, la Scenariul 2, litera a), în rubrica „Consecința”, </w:t>
            </w:r>
            <w:r w:rsidRPr="00345EFE">
              <w:rPr>
                <w:rStyle w:val="15"/>
                <w:rFonts w:ascii="Times New Roman" w:hAnsi="Times New Roman" w:cs="Times New Roman"/>
                <w:color w:val="000000"/>
                <w:sz w:val="24"/>
                <w:szCs w:val="24"/>
                <w:lang w:val="ro-RO" w:eastAsia="ro-RO"/>
              </w:rPr>
              <w:t xml:space="preserve">propunem cuvântul </w:t>
            </w:r>
            <w:r w:rsidRPr="00345EFE">
              <w:rPr>
                <w:rStyle w:val="150"/>
                <w:rFonts w:ascii="Times New Roman" w:hAnsi="Times New Roman" w:cs="Times New Roman"/>
                <w:color w:val="000000"/>
                <w:sz w:val="24"/>
                <w:szCs w:val="24"/>
                <w:lang w:val="ro-RO" w:eastAsia="ro-RO"/>
              </w:rPr>
              <w:t>„Nesemnificativ”,</w:t>
            </w:r>
            <w:r w:rsidRPr="00345EFE">
              <w:rPr>
                <w:rStyle w:val="152"/>
                <w:rFonts w:ascii="Times New Roman" w:hAnsi="Times New Roman" w:cs="Times New Roman"/>
                <w:color w:val="000000"/>
                <w:sz w:val="24"/>
                <w:szCs w:val="24"/>
                <w:lang w:val="ro-RO" w:eastAsia="ro-RO"/>
              </w:rPr>
              <w:t xml:space="preserve"> de substituit cu cuvântul „</w:t>
            </w:r>
            <w:r w:rsidRPr="00345EFE">
              <w:rPr>
                <w:rStyle w:val="150"/>
                <w:rFonts w:ascii="Times New Roman" w:hAnsi="Times New Roman" w:cs="Times New Roman"/>
                <w:color w:val="000000"/>
                <w:sz w:val="24"/>
                <w:szCs w:val="24"/>
                <w:lang w:val="ro-RO" w:eastAsia="ro-RO"/>
              </w:rPr>
              <w:t>Lipsesc</w:t>
            </w:r>
            <w:r w:rsidRPr="00345EFE">
              <w:rPr>
                <w:rStyle w:val="15"/>
                <w:rFonts w:ascii="Times New Roman" w:hAnsi="Times New Roman" w:cs="Times New Roman"/>
                <w:color w:val="000000"/>
                <w:sz w:val="24"/>
                <w:szCs w:val="24"/>
                <w:lang w:val="ro-RO" w:eastAsia="ro-RO"/>
              </w:rPr>
              <w:t xml:space="preserve">”, deoarece defecțiunile tehnice în sistemul național de transport (gazoductul ATI), nu poate cauza careva consecințe pentru consumatorii din </w:t>
            </w:r>
            <w:r w:rsidRPr="00345EFE">
              <w:rPr>
                <w:rStyle w:val="15"/>
                <w:rFonts w:ascii="Times New Roman" w:hAnsi="Times New Roman" w:cs="Times New Roman"/>
                <w:color w:val="000000"/>
                <w:sz w:val="24"/>
                <w:szCs w:val="24"/>
                <w:lang w:val="ro-RO" w:eastAsia="ro-RO"/>
              </w:rPr>
              <w:lastRenderedPageBreak/>
              <w:t>Republica Moldova.</w:t>
            </w:r>
          </w:p>
        </w:tc>
        <w:tc>
          <w:tcPr>
            <w:tcW w:w="5310" w:type="dxa"/>
          </w:tcPr>
          <w:p w:rsidR="00DE2A76" w:rsidRPr="00EA5237" w:rsidRDefault="00DE2A76" w:rsidP="00DE2A76">
            <w:pPr>
              <w:spacing w:after="120"/>
              <w:rPr>
                <w:rStyle w:val="15"/>
                <w:rFonts w:ascii="Times New Roman" w:eastAsia="Calibri" w:hAnsi="Times New Roman" w:cs="Times New Roman"/>
                <w:b/>
                <w:color w:val="000000"/>
                <w:sz w:val="24"/>
                <w:szCs w:val="24"/>
                <w:lang w:val="ro-RO" w:eastAsia="ro-RO"/>
              </w:rPr>
            </w:pPr>
            <w:r w:rsidRPr="00EA5237">
              <w:rPr>
                <w:rStyle w:val="15"/>
                <w:rFonts w:ascii="Times New Roman" w:eastAsia="Calibri" w:hAnsi="Times New Roman" w:cs="Times New Roman"/>
                <w:b/>
                <w:color w:val="000000"/>
                <w:sz w:val="24"/>
                <w:szCs w:val="24"/>
                <w:lang w:val="ro-RO" w:eastAsia="ro-RO"/>
              </w:rPr>
              <w:lastRenderedPageBreak/>
              <w:t>Se acceptă</w:t>
            </w:r>
          </w:p>
          <w:p w:rsidR="00DE2A76" w:rsidRPr="00345EFE" w:rsidRDefault="005945FB" w:rsidP="00E43CCA">
            <w:pPr>
              <w:spacing w:after="120"/>
              <w:rPr>
                <w:rStyle w:val="15"/>
                <w:rFonts w:ascii="Times New Roman" w:eastAsia="Calibri" w:hAnsi="Times New Roman" w:cs="Times New Roman"/>
                <w:color w:val="000000"/>
                <w:sz w:val="24"/>
                <w:szCs w:val="24"/>
                <w:lang w:val="ro-RO" w:eastAsia="ro-RO"/>
              </w:rPr>
            </w:pPr>
            <w:r>
              <w:rPr>
                <w:rStyle w:val="15"/>
                <w:rFonts w:ascii="Times New Roman" w:eastAsia="Calibri" w:hAnsi="Times New Roman" w:cs="Times New Roman"/>
                <w:color w:val="000000"/>
                <w:sz w:val="24"/>
                <w:szCs w:val="24"/>
                <w:lang w:val="ro-RO" w:eastAsia="ro-RO"/>
              </w:rPr>
              <w:t xml:space="preserve">Reieșind din prevederile pct. 14 din Planul de acțiuni preventive,  în Tabelul. nr. 1 din Secțiunea </w:t>
            </w:r>
            <w:r>
              <w:rPr>
                <w:rStyle w:val="15"/>
                <w:rFonts w:ascii="Times New Roman" w:eastAsia="Calibri" w:hAnsi="Times New Roman" w:cs="Times New Roman"/>
                <w:color w:val="000000"/>
                <w:sz w:val="24"/>
                <w:szCs w:val="24"/>
                <w:lang w:val="ro-RO" w:eastAsia="ro-RO"/>
              </w:rPr>
              <w:lastRenderedPageBreak/>
              <w:t>3.2, la rubrica menționată cuvântul ”nesemnificative” a fost substitui cu cuvintele ”Nesemnificative sau lipsesc”.</w:t>
            </w:r>
          </w:p>
        </w:tc>
      </w:tr>
      <w:tr w:rsidR="00DE2A76" w:rsidRPr="001A66A7" w:rsidTr="00AE2AC6">
        <w:tc>
          <w:tcPr>
            <w:tcW w:w="567" w:type="dxa"/>
            <w:gridSpan w:val="2"/>
          </w:tcPr>
          <w:p w:rsidR="00DE2A76" w:rsidRPr="00345EFE" w:rsidRDefault="00DE2A76" w:rsidP="00DE2A76">
            <w:pPr>
              <w:spacing w:after="120"/>
              <w:jc w:val="center"/>
              <w:rPr>
                <w:lang w:val="ro-RO"/>
              </w:rPr>
            </w:pPr>
          </w:p>
        </w:tc>
        <w:tc>
          <w:tcPr>
            <w:tcW w:w="9621" w:type="dxa"/>
            <w:gridSpan w:val="2"/>
          </w:tcPr>
          <w:p w:rsidR="00DE2A76" w:rsidRPr="00345EFE" w:rsidRDefault="00DE2A76" w:rsidP="00DE2A76">
            <w:pPr>
              <w:pStyle w:val="121"/>
              <w:numPr>
                <w:ilvl w:val="0"/>
                <w:numId w:val="18"/>
              </w:numPr>
              <w:shd w:val="clear" w:color="auto" w:fill="auto"/>
              <w:tabs>
                <w:tab w:val="left" w:pos="432"/>
                <w:tab w:val="left" w:pos="1095"/>
              </w:tabs>
              <w:spacing w:before="0" w:after="120" w:line="240" w:lineRule="auto"/>
              <w:jc w:val="left"/>
              <w:rPr>
                <w:rFonts w:ascii="Times New Roman" w:hAnsi="Times New Roman" w:cs="Times New Roman"/>
                <w:sz w:val="24"/>
                <w:szCs w:val="24"/>
                <w:lang w:val="ro-RO"/>
              </w:rPr>
            </w:pPr>
            <w:r w:rsidRPr="00345EFE">
              <w:rPr>
                <w:rStyle w:val="12"/>
                <w:rFonts w:ascii="Times New Roman" w:hAnsi="Times New Roman" w:cs="Times New Roman"/>
                <w:b/>
                <w:bCs/>
                <w:color w:val="000000"/>
                <w:sz w:val="24"/>
                <w:szCs w:val="24"/>
                <w:lang w:val="ro-RO" w:eastAsia="ro-RO"/>
              </w:rPr>
              <w:t xml:space="preserve">În Tabelul nr. 4, la Scenariul 2, litera c), rubrica </w:t>
            </w:r>
            <w:r w:rsidRPr="00345EFE">
              <w:rPr>
                <w:rStyle w:val="123"/>
                <w:rFonts w:ascii="Times New Roman" w:hAnsi="Times New Roman" w:cs="Times New Roman"/>
                <w:b/>
                <w:bCs/>
                <w:color w:val="000000"/>
                <w:sz w:val="24"/>
                <w:szCs w:val="24"/>
                <w:lang w:val="ro-RO" w:eastAsia="ro-RO"/>
              </w:rPr>
              <w:t>„Deficit estimat în aprovizionarea cu gaze naturale/ Total</w:t>
            </w:r>
            <w:r w:rsidRPr="00345EFE">
              <w:rPr>
                <w:rStyle w:val="122"/>
                <w:rFonts w:ascii="Times New Roman" w:hAnsi="Times New Roman" w:cs="Times New Roman"/>
                <w:b w:val="0"/>
                <w:bCs w:val="0"/>
                <w:color w:val="000000"/>
                <w:sz w:val="24"/>
                <w:szCs w:val="24"/>
                <w:lang w:val="ro-RO" w:eastAsia="ro-RO"/>
              </w:rPr>
              <w:t xml:space="preserve">”, după cuvântul </w:t>
            </w:r>
            <w:r w:rsidRPr="00345EFE">
              <w:rPr>
                <w:rStyle w:val="1220"/>
                <w:rFonts w:ascii="Times New Roman" w:hAnsi="Times New Roman" w:cs="Times New Roman"/>
                <w:b w:val="0"/>
                <w:bCs w:val="0"/>
                <w:color w:val="000000"/>
                <w:sz w:val="24"/>
                <w:szCs w:val="24"/>
                <w:lang w:val="ro-RO" w:eastAsia="ro-RO"/>
              </w:rPr>
              <w:t>„prin”,</w:t>
            </w:r>
            <w:r w:rsidRPr="00345EFE">
              <w:rPr>
                <w:rStyle w:val="12"/>
                <w:rFonts w:ascii="Times New Roman" w:hAnsi="Times New Roman" w:cs="Times New Roman"/>
                <w:b/>
                <w:bCs/>
                <w:color w:val="000000"/>
                <w:sz w:val="24"/>
                <w:szCs w:val="24"/>
                <w:lang w:val="ro-RO" w:eastAsia="ro-RO"/>
              </w:rPr>
              <w:t xml:space="preserve"> propunem completarea cu abrevierea </w:t>
            </w:r>
            <w:r w:rsidRPr="00345EFE">
              <w:rPr>
                <w:rStyle w:val="1220"/>
                <w:rFonts w:ascii="Times New Roman" w:hAnsi="Times New Roman" w:cs="Times New Roman"/>
                <w:b w:val="0"/>
                <w:bCs w:val="0"/>
                <w:color w:val="000000"/>
                <w:sz w:val="24"/>
                <w:szCs w:val="24"/>
                <w:lang w:val="ro-RO" w:eastAsia="ro-RO"/>
              </w:rPr>
              <w:t>„ATI”,</w:t>
            </w:r>
            <w:r w:rsidRPr="00345EFE">
              <w:rPr>
                <w:rStyle w:val="12"/>
                <w:rFonts w:ascii="Times New Roman" w:hAnsi="Times New Roman" w:cs="Times New Roman"/>
                <w:b/>
                <w:bCs/>
                <w:color w:val="000000"/>
                <w:sz w:val="24"/>
                <w:szCs w:val="24"/>
                <w:lang w:val="ro-RO" w:eastAsia="ro-RO"/>
              </w:rPr>
              <w:t xml:space="preserve"> </w:t>
            </w:r>
            <w:r w:rsidRPr="00345EFE">
              <w:rPr>
                <w:rStyle w:val="122"/>
                <w:rFonts w:ascii="Times New Roman" w:hAnsi="Times New Roman" w:cs="Times New Roman"/>
                <w:b w:val="0"/>
                <w:bCs w:val="0"/>
                <w:color w:val="000000"/>
                <w:sz w:val="24"/>
                <w:szCs w:val="24"/>
                <w:lang w:val="ro-RO" w:eastAsia="ro-RO"/>
              </w:rPr>
              <w:t>iar în continuare după text.</w:t>
            </w:r>
          </w:p>
          <w:p w:rsidR="00DE2A76" w:rsidRPr="00345EFE" w:rsidRDefault="00DE2A76" w:rsidP="00DE2A76">
            <w:pPr>
              <w:pStyle w:val="151"/>
              <w:shd w:val="clear" w:color="auto" w:fill="auto"/>
              <w:tabs>
                <w:tab w:val="left" w:pos="432"/>
              </w:tabs>
              <w:spacing w:before="0" w:after="120" w:line="240" w:lineRule="auto"/>
              <w:jc w:val="left"/>
              <w:rPr>
                <w:rStyle w:val="152"/>
                <w:rFonts w:ascii="Times New Roman" w:hAnsi="Times New Roman" w:cs="Times New Roman"/>
                <w:b w:val="0"/>
                <w:bCs w:val="0"/>
                <w:color w:val="000000"/>
                <w:sz w:val="24"/>
                <w:szCs w:val="24"/>
                <w:lang w:val="ro-RO" w:eastAsia="ro-RO"/>
              </w:rPr>
            </w:pPr>
            <w:r w:rsidRPr="00345EFE">
              <w:rPr>
                <w:rStyle w:val="15"/>
                <w:rFonts w:ascii="Times New Roman" w:hAnsi="Times New Roman" w:cs="Times New Roman"/>
                <w:color w:val="000000"/>
                <w:sz w:val="24"/>
                <w:szCs w:val="24"/>
                <w:lang w:val="ro-RO" w:eastAsia="ro-RO"/>
              </w:rPr>
              <w:t xml:space="preserve">Completarea cu abrevierea </w:t>
            </w:r>
            <w:r w:rsidRPr="00345EFE">
              <w:rPr>
                <w:rStyle w:val="150"/>
                <w:rFonts w:ascii="Times New Roman" w:hAnsi="Times New Roman" w:cs="Times New Roman"/>
                <w:color w:val="000000"/>
                <w:sz w:val="24"/>
                <w:szCs w:val="24"/>
                <w:lang w:val="ro-RO" w:eastAsia="ro-RO"/>
              </w:rPr>
              <w:t>„ATI” o</w:t>
            </w:r>
            <w:r w:rsidRPr="00345EFE">
              <w:rPr>
                <w:rStyle w:val="152"/>
                <w:rFonts w:ascii="Times New Roman" w:hAnsi="Times New Roman" w:cs="Times New Roman"/>
                <w:color w:val="000000"/>
                <w:sz w:val="24"/>
                <w:szCs w:val="24"/>
                <w:lang w:val="ro-RO" w:eastAsia="ro-RO"/>
              </w:rPr>
              <w:t xml:space="preserve"> </w:t>
            </w:r>
            <w:r w:rsidRPr="00345EFE">
              <w:rPr>
                <w:rStyle w:val="15"/>
                <w:rFonts w:ascii="Times New Roman" w:hAnsi="Times New Roman" w:cs="Times New Roman"/>
                <w:color w:val="000000"/>
                <w:sz w:val="24"/>
                <w:szCs w:val="24"/>
                <w:lang w:val="ro-RO" w:eastAsia="ro-RO"/>
              </w:rPr>
              <w:t xml:space="preserve">considerăm necesară şi oportună din considerentul că în caz de necesitate stringentă, gazele naturale din gazoductul </w:t>
            </w:r>
            <w:r w:rsidRPr="00345EFE">
              <w:rPr>
                <w:rStyle w:val="150"/>
                <w:rFonts w:ascii="Times New Roman" w:hAnsi="Times New Roman" w:cs="Times New Roman"/>
                <w:color w:val="000000"/>
                <w:sz w:val="24"/>
                <w:szCs w:val="24"/>
                <w:lang w:val="ro-RO" w:eastAsia="ro-RO"/>
              </w:rPr>
              <w:t>„ATI”</w:t>
            </w:r>
            <w:r w:rsidRPr="00345EFE">
              <w:rPr>
                <w:rStyle w:val="152"/>
                <w:rFonts w:ascii="Times New Roman" w:hAnsi="Times New Roman" w:cs="Times New Roman"/>
                <w:color w:val="000000"/>
                <w:sz w:val="24"/>
                <w:szCs w:val="24"/>
                <w:lang w:val="ro-RO" w:eastAsia="ro-RO"/>
              </w:rPr>
              <w:t xml:space="preserve"> </w:t>
            </w:r>
            <w:r w:rsidRPr="00345EFE">
              <w:rPr>
                <w:rStyle w:val="15"/>
                <w:rFonts w:ascii="Times New Roman" w:hAnsi="Times New Roman" w:cs="Times New Roman"/>
                <w:color w:val="000000"/>
                <w:sz w:val="24"/>
                <w:szCs w:val="24"/>
                <w:lang w:val="ro-RO" w:eastAsia="ro-RO"/>
              </w:rPr>
              <w:t>pot fi utilizate pentru necesitățile Republicii Moldova.</w:t>
            </w:r>
          </w:p>
        </w:tc>
        <w:tc>
          <w:tcPr>
            <w:tcW w:w="5310" w:type="dxa"/>
          </w:tcPr>
          <w:p w:rsidR="00DE2A76" w:rsidRPr="00EA5237" w:rsidRDefault="00DE2A76" w:rsidP="00DE2A76">
            <w:pPr>
              <w:spacing w:after="120"/>
              <w:rPr>
                <w:rStyle w:val="15"/>
                <w:rFonts w:ascii="Times New Roman" w:eastAsia="Calibri" w:hAnsi="Times New Roman" w:cs="Times New Roman"/>
                <w:b/>
                <w:color w:val="000000"/>
                <w:sz w:val="24"/>
                <w:szCs w:val="24"/>
                <w:lang w:val="ro-RO" w:eastAsia="ro-RO"/>
              </w:rPr>
            </w:pPr>
            <w:r w:rsidRPr="00EA5237">
              <w:rPr>
                <w:rStyle w:val="15"/>
                <w:rFonts w:ascii="Times New Roman" w:eastAsia="Calibri" w:hAnsi="Times New Roman" w:cs="Times New Roman"/>
                <w:b/>
                <w:color w:val="000000"/>
                <w:sz w:val="24"/>
                <w:szCs w:val="24"/>
                <w:lang w:val="ro-RO" w:eastAsia="ro-RO"/>
              </w:rPr>
              <w:t>Se acceptă</w:t>
            </w:r>
          </w:p>
          <w:p w:rsidR="00BC5C9D" w:rsidRPr="00EA5237" w:rsidRDefault="00BC5C9D" w:rsidP="00DE2A76">
            <w:pPr>
              <w:spacing w:after="120"/>
              <w:rPr>
                <w:rStyle w:val="15"/>
                <w:rFonts w:ascii="Times New Roman" w:eastAsia="Calibri" w:hAnsi="Times New Roman" w:cs="Times New Roman"/>
                <w:color w:val="000000"/>
                <w:sz w:val="24"/>
                <w:szCs w:val="24"/>
                <w:lang w:val="ro-RO" w:eastAsia="ro-RO"/>
              </w:rPr>
            </w:pPr>
            <w:r>
              <w:rPr>
                <w:rStyle w:val="15"/>
                <w:rFonts w:ascii="Times New Roman" w:eastAsia="Calibri" w:hAnsi="Times New Roman" w:cs="Times New Roman"/>
                <w:color w:val="000000"/>
                <w:sz w:val="24"/>
                <w:szCs w:val="24"/>
                <w:lang w:val="ro-RO" w:eastAsia="ro-RO"/>
              </w:rPr>
              <w:t>Î</w:t>
            </w:r>
            <w:r w:rsidR="00350065">
              <w:rPr>
                <w:rStyle w:val="15"/>
                <w:rFonts w:ascii="Times New Roman" w:eastAsia="Calibri" w:hAnsi="Times New Roman" w:cs="Times New Roman"/>
                <w:color w:val="000000"/>
                <w:sz w:val="24"/>
                <w:szCs w:val="24"/>
                <w:lang w:val="ro-RO" w:eastAsia="ro-RO"/>
              </w:rPr>
              <w:t>n Tabelul. nr. 1 din Secțiunea 3</w:t>
            </w:r>
            <w:r>
              <w:rPr>
                <w:rStyle w:val="15"/>
                <w:rFonts w:ascii="Times New Roman" w:eastAsia="Calibri" w:hAnsi="Times New Roman" w:cs="Times New Roman"/>
                <w:color w:val="000000"/>
                <w:sz w:val="24"/>
                <w:szCs w:val="24"/>
                <w:lang w:val="ro-RO" w:eastAsia="ro-RO"/>
              </w:rPr>
              <w:t>.2. din Planul de acțiuni preventive a fost operată modificarea respectivă.</w:t>
            </w:r>
          </w:p>
        </w:tc>
      </w:tr>
      <w:tr w:rsidR="00DE2A76" w:rsidRPr="001A66A7" w:rsidTr="00AE2AC6">
        <w:tc>
          <w:tcPr>
            <w:tcW w:w="567" w:type="dxa"/>
            <w:gridSpan w:val="2"/>
          </w:tcPr>
          <w:p w:rsidR="00DE2A76" w:rsidRPr="00345EFE" w:rsidRDefault="00DE2A76" w:rsidP="00DE2A76">
            <w:pPr>
              <w:spacing w:after="120"/>
              <w:jc w:val="center"/>
              <w:rPr>
                <w:lang w:val="ro-RO"/>
              </w:rPr>
            </w:pPr>
          </w:p>
        </w:tc>
        <w:tc>
          <w:tcPr>
            <w:tcW w:w="9621" w:type="dxa"/>
            <w:gridSpan w:val="2"/>
          </w:tcPr>
          <w:p w:rsidR="00DE2A76" w:rsidRPr="00345EFE" w:rsidRDefault="00DE2A76" w:rsidP="00DE2A76">
            <w:pPr>
              <w:pStyle w:val="151"/>
              <w:numPr>
                <w:ilvl w:val="0"/>
                <w:numId w:val="18"/>
              </w:numPr>
              <w:shd w:val="clear" w:color="auto" w:fill="auto"/>
              <w:tabs>
                <w:tab w:val="left" w:pos="432"/>
              </w:tabs>
              <w:spacing w:before="0" w:after="120" w:line="240" w:lineRule="auto"/>
              <w:jc w:val="left"/>
              <w:rPr>
                <w:rStyle w:val="12"/>
                <w:rFonts w:ascii="Times New Roman" w:hAnsi="Times New Roman" w:cs="Times New Roman"/>
                <w:b w:val="0"/>
                <w:bCs w:val="0"/>
                <w:sz w:val="24"/>
                <w:szCs w:val="24"/>
                <w:shd w:val="clear" w:color="auto" w:fill="auto"/>
                <w:lang w:val="ro-RO"/>
              </w:rPr>
            </w:pPr>
            <w:r w:rsidRPr="00345EFE">
              <w:rPr>
                <w:rStyle w:val="152"/>
                <w:rFonts w:ascii="Times New Roman" w:hAnsi="Times New Roman" w:cs="Times New Roman"/>
                <w:color w:val="000000"/>
                <w:sz w:val="24"/>
                <w:szCs w:val="24"/>
                <w:lang w:val="ro-RO" w:eastAsia="ro-RO"/>
              </w:rPr>
              <w:t xml:space="preserve">în Tabelul nr. 5 „Indicatorii infrastructurii sistemului de gaze naturale al Republicii Moldova”, </w:t>
            </w:r>
            <w:r w:rsidRPr="00345EFE">
              <w:rPr>
                <w:rStyle w:val="15"/>
                <w:rFonts w:ascii="Times New Roman" w:hAnsi="Times New Roman" w:cs="Times New Roman"/>
                <w:color w:val="000000"/>
                <w:sz w:val="24"/>
                <w:szCs w:val="24"/>
                <w:lang w:val="ro-RO" w:eastAsia="ro-RO"/>
              </w:rPr>
              <w:t xml:space="preserve">cu referire la „Conducta de gaze naturale laşi-Ungheni”, la rubrica „Explicații”, cuvântul </w:t>
            </w:r>
            <w:r w:rsidRPr="00345EFE">
              <w:rPr>
                <w:rStyle w:val="150"/>
                <w:rFonts w:ascii="Times New Roman" w:hAnsi="Times New Roman" w:cs="Times New Roman"/>
                <w:color w:val="000000"/>
                <w:sz w:val="24"/>
                <w:szCs w:val="24"/>
                <w:lang w:val="ro-RO" w:eastAsia="ro-RO"/>
              </w:rPr>
              <w:t>„compresoare”,</w:t>
            </w:r>
            <w:r w:rsidRPr="00345EFE">
              <w:rPr>
                <w:rStyle w:val="152"/>
                <w:rFonts w:ascii="Times New Roman" w:hAnsi="Times New Roman" w:cs="Times New Roman"/>
                <w:color w:val="000000"/>
                <w:sz w:val="24"/>
                <w:szCs w:val="24"/>
                <w:lang w:val="ro-RO" w:eastAsia="ro-RO"/>
              </w:rPr>
              <w:t xml:space="preserve"> de substituit cu cuvântul </w:t>
            </w:r>
            <w:r w:rsidRPr="00345EFE">
              <w:rPr>
                <w:rStyle w:val="150"/>
                <w:rFonts w:ascii="Times New Roman" w:hAnsi="Times New Roman" w:cs="Times New Roman"/>
                <w:color w:val="000000"/>
                <w:sz w:val="24"/>
                <w:szCs w:val="24"/>
                <w:lang w:val="ro-RO" w:eastAsia="ro-RO"/>
              </w:rPr>
              <w:t>„comprimare",</w:t>
            </w:r>
            <w:r w:rsidRPr="00345EFE">
              <w:rPr>
                <w:rStyle w:val="152"/>
                <w:rFonts w:ascii="Times New Roman" w:hAnsi="Times New Roman" w:cs="Times New Roman"/>
                <w:color w:val="000000"/>
                <w:sz w:val="24"/>
                <w:szCs w:val="24"/>
                <w:lang w:val="ro-RO" w:eastAsia="ro-RO"/>
              </w:rPr>
              <w:t xml:space="preserve"> </w:t>
            </w:r>
            <w:r w:rsidRPr="00345EFE">
              <w:rPr>
                <w:rStyle w:val="15"/>
                <w:rFonts w:ascii="Times New Roman" w:hAnsi="Times New Roman" w:cs="Times New Roman"/>
                <w:color w:val="000000"/>
                <w:sz w:val="24"/>
                <w:szCs w:val="24"/>
                <w:lang w:val="ro-RO" w:eastAsia="ro-RO"/>
              </w:rPr>
              <w:t xml:space="preserve">şi cuvântul </w:t>
            </w:r>
            <w:r w:rsidRPr="00345EFE">
              <w:rPr>
                <w:rStyle w:val="150"/>
                <w:rFonts w:ascii="Times New Roman" w:hAnsi="Times New Roman" w:cs="Times New Roman"/>
                <w:color w:val="000000"/>
                <w:sz w:val="24"/>
                <w:szCs w:val="24"/>
                <w:lang w:val="ro-RO" w:eastAsia="ro-RO"/>
              </w:rPr>
              <w:t>„traseul',</w:t>
            </w:r>
            <w:r w:rsidRPr="00345EFE">
              <w:rPr>
                <w:rStyle w:val="152"/>
                <w:rFonts w:ascii="Times New Roman" w:hAnsi="Times New Roman" w:cs="Times New Roman"/>
                <w:color w:val="000000"/>
                <w:sz w:val="24"/>
                <w:szCs w:val="24"/>
                <w:lang w:val="ro-RO" w:eastAsia="ro-RO"/>
              </w:rPr>
              <w:t xml:space="preserve"> </w:t>
            </w:r>
            <w:r w:rsidRPr="00345EFE">
              <w:rPr>
                <w:rStyle w:val="15"/>
                <w:rFonts w:ascii="Times New Roman" w:hAnsi="Times New Roman" w:cs="Times New Roman"/>
                <w:color w:val="000000"/>
                <w:sz w:val="24"/>
                <w:szCs w:val="24"/>
                <w:lang w:val="ro-RO" w:eastAsia="ro-RO"/>
              </w:rPr>
              <w:t xml:space="preserve">de substituit cu cuvântul </w:t>
            </w:r>
            <w:r w:rsidRPr="00345EFE">
              <w:rPr>
                <w:rStyle w:val="150"/>
                <w:rFonts w:ascii="Times New Roman" w:hAnsi="Times New Roman" w:cs="Times New Roman"/>
                <w:color w:val="000000"/>
                <w:sz w:val="24"/>
                <w:szCs w:val="24"/>
                <w:lang w:val="ro-RO" w:eastAsia="ro-RO"/>
              </w:rPr>
              <w:t>„direcția”,</w:t>
            </w:r>
            <w:r w:rsidRPr="00345EFE">
              <w:rPr>
                <w:rStyle w:val="152"/>
                <w:rFonts w:ascii="Times New Roman" w:hAnsi="Times New Roman" w:cs="Times New Roman"/>
                <w:color w:val="000000"/>
                <w:sz w:val="24"/>
                <w:szCs w:val="24"/>
                <w:lang w:val="ro-RO" w:eastAsia="ro-RO"/>
              </w:rPr>
              <w:t xml:space="preserve"> </w:t>
            </w:r>
            <w:r w:rsidRPr="00345EFE">
              <w:rPr>
                <w:rStyle w:val="15"/>
                <w:rFonts w:ascii="Times New Roman" w:hAnsi="Times New Roman" w:cs="Times New Roman"/>
                <w:color w:val="000000"/>
                <w:sz w:val="24"/>
                <w:szCs w:val="24"/>
                <w:lang w:val="ro-RO" w:eastAsia="ro-RO"/>
              </w:rPr>
              <w:t>iar în continuare după text.</w:t>
            </w:r>
          </w:p>
        </w:tc>
        <w:tc>
          <w:tcPr>
            <w:tcW w:w="5310" w:type="dxa"/>
          </w:tcPr>
          <w:p w:rsidR="00DE2A76" w:rsidRPr="00EA5237" w:rsidRDefault="00DE2A76" w:rsidP="00DE2A76">
            <w:pPr>
              <w:spacing w:after="120"/>
              <w:rPr>
                <w:rStyle w:val="15"/>
                <w:rFonts w:ascii="Times New Roman" w:eastAsia="Calibri" w:hAnsi="Times New Roman" w:cs="Times New Roman"/>
                <w:b/>
                <w:color w:val="000000"/>
                <w:sz w:val="24"/>
                <w:szCs w:val="24"/>
                <w:lang w:val="ro-RO" w:eastAsia="ro-RO"/>
              </w:rPr>
            </w:pPr>
            <w:r w:rsidRPr="00EA5237">
              <w:rPr>
                <w:rStyle w:val="15"/>
                <w:rFonts w:ascii="Times New Roman" w:eastAsia="Calibri" w:hAnsi="Times New Roman" w:cs="Times New Roman"/>
                <w:b/>
                <w:color w:val="000000"/>
                <w:sz w:val="24"/>
                <w:szCs w:val="24"/>
                <w:lang w:val="ro-RO" w:eastAsia="ro-RO"/>
              </w:rPr>
              <w:t>Se acceptă</w:t>
            </w:r>
          </w:p>
          <w:p w:rsidR="00DE2A76" w:rsidRPr="00345EFE" w:rsidRDefault="00CD464D" w:rsidP="00DE2A76">
            <w:pPr>
              <w:spacing w:after="120"/>
              <w:rPr>
                <w:rStyle w:val="15"/>
                <w:rFonts w:ascii="Times New Roman" w:eastAsia="Calibri" w:hAnsi="Times New Roman" w:cs="Times New Roman"/>
                <w:color w:val="000000"/>
                <w:sz w:val="24"/>
                <w:szCs w:val="24"/>
                <w:lang w:val="ro-RO" w:eastAsia="ro-RO"/>
              </w:rPr>
            </w:pPr>
            <w:r>
              <w:rPr>
                <w:rStyle w:val="15"/>
                <w:rFonts w:ascii="Times New Roman" w:eastAsia="Calibri" w:hAnsi="Times New Roman" w:cs="Times New Roman"/>
                <w:color w:val="000000"/>
                <w:sz w:val="24"/>
                <w:szCs w:val="24"/>
                <w:lang w:val="ro-RO" w:eastAsia="ro-RO"/>
              </w:rPr>
              <w:t>În Tabelul nr. 2 din Secțiunea 3</w:t>
            </w:r>
            <w:r w:rsidR="00BC5C9D">
              <w:rPr>
                <w:rStyle w:val="15"/>
                <w:rFonts w:ascii="Times New Roman" w:eastAsia="Calibri" w:hAnsi="Times New Roman" w:cs="Times New Roman"/>
                <w:color w:val="000000"/>
                <w:sz w:val="24"/>
                <w:szCs w:val="24"/>
                <w:lang w:val="ro-RO" w:eastAsia="ro-RO"/>
              </w:rPr>
              <w:t xml:space="preserve">.3. din Planul de acțiuni preventive </w:t>
            </w:r>
            <w:r w:rsidR="001C770D">
              <w:rPr>
                <w:rStyle w:val="15"/>
                <w:rFonts w:ascii="Times New Roman" w:eastAsia="Calibri" w:hAnsi="Times New Roman" w:cs="Times New Roman"/>
                <w:color w:val="000000"/>
                <w:sz w:val="24"/>
                <w:szCs w:val="24"/>
                <w:lang w:val="ro-RO" w:eastAsia="ro-RO"/>
              </w:rPr>
              <w:t xml:space="preserve"> a fost operată modificarea respectivă.</w:t>
            </w:r>
          </w:p>
        </w:tc>
      </w:tr>
      <w:tr w:rsidR="00DE2A76" w:rsidRPr="001A66A7" w:rsidTr="00643E85">
        <w:trPr>
          <w:trHeight w:val="1562"/>
        </w:trPr>
        <w:tc>
          <w:tcPr>
            <w:tcW w:w="567" w:type="dxa"/>
            <w:gridSpan w:val="2"/>
          </w:tcPr>
          <w:p w:rsidR="00DE2A76" w:rsidRPr="00345EFE" w:rsidRDefault="00DE2A76" w:rsidP="00DE2A76">
            <w:pPr>
              <w:spacing w:after="120"/>
              <w:jc w:val="center"/>
              <w:rPr>
                <w:lang w:val="ro-RO"/>
              </w:rPr>
            </w:pPr>
          </w:p>
        </w:tc>
        <w:tc>
          <w:tcPr>
            <w:tcW w:w="9621" w:type="dxa"/>
            <w:gridSpan w:val="2"/>
          </w:tcPr>
          <w:p w:rsidR="00DE2A76" w:rsidRPr="00345EFE" w:rsidRDefault="00DE2A76" w:rsidP="00DE2A76">
            <w:pPr>
              <w:pStyle w:val="121"/>
              <w:numPr>
                <w:ilvl w:val="0"/>
                <w:numId w:val="18"/>
              </w:numPr>
              <w:shd w:val="clear" w:color="auto" w:fill="auto"/>
              <w:tabs>
                <w:tab w:val="left" w:pos="432"/>
              </w:tabs>
              <w:spacing w:before="0" w:after="120" w:line="240" w:lineRule="auto"/>
              <w:jc w:val="left"/>
              <w:rPr>
                <w:rFonts w:ascii="Times New Roman" w:hAnsi="Times New Roman" w:cs="Times New Roman"/>
                <w:sz w:val="24"/>
                <w:szCs w:val="24"/>
                <w:lang w:val="ro-RO"/>
              </w:rPr>
            </w:pPr>
            <w:r w:rsidRPr="00345EFE">
              <w:rPr>
                <w:rStyle w:val="12"/>
                <w:rFonts w:ascii="Times New Roman" w:hAnsi="Times New Roman" w:cs="Times New Roman"/>
                <w:b/>
                <w:bCs/>
                <w:color w:val="000000"/>
                <w:sz w:val="24"/>
                <w:szCs w:val="24"/>
                <w:lang w:val="ro-RO" w:eastAsia="ro-RO"/>
              </w:rPr>
              <w:t xml:space="preserve">La pct. 49 al proiectului Planului de acțiuni, </w:t>
            </w:r>
            <w:r w:rsidRPr="00345EFE">
              <w:rPr>
                <w:rStyle w:val="122"/>
                <w:rFonts w:ascii="Times New Roman" w:hAnsi="Times New Roman" w:cs="Times New Roman"/>
                <w:b w:val="0"/>
                <w:bCs w:val="0"/>
                <w:color w:val="000000"/>
                <w:sz w:val="24"/>
                <w:szCs w:val="24"/>
                <w:lang w:val="ro-RO" w:eastAsia="ro-RO"/>
              </w:rPr>
              <w:t xml:space="preserve">după sintagma „este capabil să asigure”, cuvântul </w:t>
            </w:r>
            <w:r w:rsidRPr="00345EFE">
              <w:rPr>
                <w:rStyle w:val="1220"/>
                <w:rFonts w:ascii="Times New Roman" w:hAnsi="Times New Roman" w:cs="Times New Roman"/>
                <w:b w:val="0"/>
                <w:bCs w:val="0"/>
                <w:color w:val="000000"/>
                <w:sz w:val="24"/>
                <w:szCs w:val="24"/>
                <w:lang w:val="ro-RO" w:eastAsia="ro-RO"/>
              </w:rPr>
              <w:t>„furnizarea”,</w:t>
            </w:r>
            <w:r w:rsidRPr="00345EFE">
              <w:rPr>
                <w:rStyle w:val="12"/>
                <w:rFonts w:ascii="Times New Roman" w:hAnsi="Times New Roman" w:cs="Times New Roman"/>
                <w:b/>
                <w:bCs/>
                <w:color w:val="000000"/>
                <w:sz w:val="24"/>
                <w:szCs w:val="24"/>
                <w:lang w:val="ro-RO" w:eastAsia="ro-RO"/>
              </w:rPr>
              <w:t xml:space="preserve"> de substituit cu cuvântul </w:t>
            </w:r>
            <w:r w:rsidRPr="00345EFE">
              <w:rPr>
                <w:rStyle w:val="1220"/>
                <w:rFonts w:ascii="Times New Roman" w:hAnsi="Times New Roman" w:cs="Times New Roman"/>
                <w:b w:val="0"/>
                <w:bCs w:val="0"/>
                <w:color w:val="000000"/>
                <w:sz w:val="24"/>
                <w:szCs w:val="24"/>
                <w:lang w:val="ro-RO" w:eastAsia="ro-RO"/>
              </w:rPr>
              <w:t>„transportul,</w:t>
            </w:r>
            <w:r w:rsidRPr="00345EFE">
              <w:rPr>
                <w:rStyle w:val="12"/>
                <w:rFonts w:ascii="Times New Roman" w:hAnsi="Times New Roman" w:cs="Times New Roman"/>
                <w:b/>
                <w:bCs/>
                <w:color w:val="000000"/>
                <w:sz w:val="24"/>
                <w:szCs w:val="24"/>
                <w:lang w:val="ro-RO" w:eastAsia="ro-RO"/>
              </w:rPr>
              <w:t xml:space="preserve"> </w:t>
            </w:r>
            <w:r w:rsidRPr="00345EFE">
              <w:rPr>
                <w:rStyle w:val="122"/>
                <w:rFonts w:ascii="Times New Roman" w:hAnsi="Times New Roman" w:cs="Times New Roman"/>
                <w:b w:val="0"/>
                <w:bCs w:val="0"/>
                <w:color w:val="000000"/>
                <w:sz w:val="24"/>
                <w:szCs w:val="24"/>
                <w:lang w:val="ro-RO" w:eastAsia="ro-RO"/>
              </w:rPr>
              <w:t>iar în continuare după text.</w:t>
            </w:r>
          </w:p>
          <w:p w:rsidR="00DE2A76" w:rsidRPr="00345EFE" w:rsidRDefault="00DE2A76" w:rsidP="00DE2A76">
            <w:pPr>
              <w:pStyle w:val="151"/>
              <w:shd w:val="clear" w:color="auto" w:fill="auto"/>
              <w:tabs>
                <w:tab w:val="left" w:pos="432"/>
              </w:tabs>
              <w:spacing w:before="0" w:after="120" w:line="240" w:lineRule="auto"/>
              <w:jc w:val="left"/>
              <w:rPr>
                <w:rStyle w:val="152"/>
                <w:rFonts w:ascii="Times New Roman" w:hAnsi="Times New Roman" w:cs="Times New Roman"/>
                <w:b w:val="0"/>
                <w:bCs w:val="0"/>
                <w:color w:val="000000"/>
                <w:sz w:val="24"/>
                <w:szCs w:val="24"/>
                <w:lang w:val="ro-RO" w:eastAsia="ro-RO"/>
              </w:rPr>
            </w:pPr>
            <w:r w:rsidRPr="00345EFE">
              <w:rPr>
                <w:rStyle w:val="15"/>
                <w:rFonts w:ascii="Times New Roman" w:hAnsi="Times New Roman" w:cs="Times New Roman"/>
                <w:color w:val="000000"/>
                <w:sz w:val="24"/>
                <w:szCs w:val="24"/>
                <w:lang w:val="ro-RO" w:eastAsia="ro-RO"/>
              </w:rPr>
              <w:t xml:space="preserve">Cerințele Planului mai mult se referă la aspectul şi posibilitățile tehnice ale rețelelor, de aceea în context ar fi mai corectă utilizarea cuvântului </w:t>
            </w:r>
            <w:r w:rsidRPr="00345EFE">
              <w:rPr>
                <w:rStyle w:val="150"/>
                <w:rFonts w:ascii="Times New Roman" w:hAnsi="Times New Roman" w:cs="Times New Roman"/>
                <w:color w:val="000000"/>
                <w:sz w:val="24"/>
                <w:szCs w:val="24"/>
                <w:lang w:val="ro-RO" w:eastAsia="ro-RO"/>
              </w:rPr>
              <w:t>„transport',</w:t>
            </w:r>
            <w:r w:rsidRPr="00345EFE">
              <w:rPr>
                <w:rStyle w:val="152"/>
                <w:rFonts w:ascii="Times New Roman" w:hAnsi="Times New Roman" w:cs="Times New Roman"/>
                <w:color w:val="000000"/>
                <w:sz w:val="24"/>
                <w:szCs w:val="24"/>
                <w:lang w:val="ro-RO" w:eastAsia="ro-RO"/>
              </w:rPr>
              <w:t xml:space="preserve"> </w:t>
            </w:r>
            <w:r w:rsidRPr="00345EFE">
              <w:rPr>
                <w:rStyle w:val="15"/>
                <w:rFonts w:ascii="Times New Roman" w:hAnsi="Times New Roman" w:cs="Times New Roman"/>
                <w:color w:val="000000"/>
                <w:sz w:val="24"/>
                <w:szCs w:val="24"/>
                <w:lang w:val="ro-RO" w:eastAsia="ro-RO"/>
              </w:rPr>
              <w:t xml:space="preserve">dar nu </w:t>
            </w:r>
            <w:r w:rsidRPr="00345EFE">
              <w:rPr>
                <w:rStyle w:val="150"/>
                <w:rFonts w:ascii="Times New Roman" w:hAnsi="Times New Roman" w:cs="Times New Roman"/>
                <w:color w:val="000000"/>
                <w:sz w:val="24"/>
                <w:szCs w:val="24"/>
                <w:lang w:val="ro-RO" w:eastAsia="ro-RO"/>
              </w:rPr>
              <w:t>„furnizare”,</w:t>
            </w:r>
            <w:r w:rsidRPr="00345EFE">
              <w:rPr>
                <w:rStyle w:val="152"/>
                <w:rFonts w:ascii="Times New Roman" w:hAnsi="Times New Roman" w:cs="Times New Roman"/>
                <w:color w:val="000000"/>
                <w:sz w:val="24"/>
                <w:szCs w:val="24"/>
                <w:lang w:val="ro-RO" w:eastAsia="ro-RO"/>
              </w:rPr>
              <w:t xml:space="preserve"> </w:t>
            </w:r>
            <w:r w:rsidRPr="00345EFE">
              <w:rPr>
                <w:rStyle w:val="15"/>
                <w:rFonts w:ascii="Times New Roman" w:hAnsi="Times New Roman" w:cs="Times New Roman"/>
                <w:color w:val="000000"/>
                <w:sz w:val="24"/>
                <w:szCs w:val="24"/>
                <w:lang w:val="ro-RO" w:eastAsia="ro-RO"/>
              </w:rPr>
              <w:t>care deja reprezintă o activitate a operatorului de sistem.</w:t>
            </w:r>
          </w:p>
        </w:tc>
        <w:tc>
          <w:tcPr>
            <w:tcW w:w="5310" w:type="dxa"/>
          </w:tcPr>
          <w:p w:rsidR="00DE2A76" w:rsidRPr="00EA5237" w:rsidRDefault="00DE2A76" w:rsidP="00DE2A76">
            <w:pPr>
              <w:spacing w:after="120"/>
              <w:rPr>
                <w:rStyle w:val="15"/>
                <w:rFonts w:ascii="Times New Roman" w:eastAsia="Calibri" w:hAnsi="Times New Roman" w:cs="Times New Roman"/>
                <w:b/>
                <w:color w:val="000000"/>
                <w:sz w:val="24"/>
                <w:szCs w:val="24"/>
                <w:lang w:val="ro-RO" w:eastAsia="ro-RO"/>
              </w:rPr>
            </w:pPr>
            <w:r w:rsidRPr="00EA5237">
              <w:rPr>
                <w:rStyle w:val="15"/>
                <w:rFonts w:ascii="Times New Roman" w:eastAsia="Calibri" w:hAnsi="Times New Roman" w:cs="Times New Roman"/>
                <w:b/>
                <w:color w:val="000000"/>
                <w:sz w:val="24"/>
                <w:szCs w:val="24"/>
                <w:lang w:val="ro-RO" w:eastAsia="ro-RO"/>
              </w:rPr>
              <w:t>Se acceptă</w:t>
            </w:r>
          </w:p>
          <w:p w:rsidR="00DE2A76" w:rsidRPr="00345EFE" w:rsidRDefault="004470A0" w:rsidP="00DE2A76">
            <w:pPr>
              <w:spacing w:after="120"/>
              <w:rPr>
                <w:rStyle w:val="15"/>
                <w:rFonts w:ascii="Times New Roman" w:eastAsia="Calibri" w:hAnsi="Times New Roman" w:cs="Times New Roman"/>
                <w:color w:val="000000"/>
                <w:sz w:val="24"/>
                <w:szCs w:val="24"/>
                <w:lang w:val="ro-RO" w:eastAsia="ro-RO"/>
              </w:rPr>
            </w:pPr>
            <w:r>
              <w:rPr>
                <w:rStyle w:val="15"/>
                <w:rFonts w:ascii="Times New Roman" w:eastAsia="Calibri" w:hAnsi="Times New Roman" w:cs="Times New Roman"/>
                <w:color w:val="000000"/>
                <w:sz w:val="24"/>
                <w:szCs w:val="24"/>
                <w:lang w:val="ro-RO" w:eastAsia="ro-RO"/>
              </w:rPr>
              <w:t>În pct. 21 din P</w:t>
            </w:r>
            <w:r w:rsidR="002F4277">
              <w:rPr>
                <w:rStyle w:val="15"/>
                <w:rFonts w:ascii="Times New Roman" w:eastAsia="Calibri" w:hAnsi="Times New Roman" w:cs="Times New Roman"/>
                <w:color w:val="000000"/>
                <w:sz w:val="24"/>
                <w:szCs w:val="24"/>
                <w:lang w:val="ro-RO" w:eastAsia="ro-RO"/>
              </w:rPr>
              <w:t xml:space="preserve">lanul de acțiuni preventive, în redacție finală, </w:t>
            </w:r>
            <w:r>
              <w:rPr>
                <w:rStyle w:val="15"/>
                <w:rFonts w:ascii="Times New Roman" w:eastAsia="Calibri" w:hAnsi="Times New Roman" w:cs="Times New Roman"/>
                <w:color w:val="000000"/>
                <w:sz w:val="24"/>
                <w:szCs w:val="24"/>
                <w:lang w:val="ro-RO" w:eastAsia="ro-RO"/>
              </w:rPr>
              <w:t xml:space="preserve">modificarea a fost făcută. </w:t>
            </w:r>
          </w:p>
        </w:tc>
      </w:tr>
      <w:tr w:rsidR="00DE2A76" w:rsidRPr="001A66A7" w:rsidTr="00AE2AC6">
        <w:tc>
          <w:tcPr>
            <w:tcW w:w="567" w:type="dxa"/>
            <w:gridSpan w:val="2"/>
          </w:tcPr>
          <w:p w:rsidR="00DE2A76" w:rsidRPr="00345EFE" w:rsidRDefault="00DE2A76" w:rsidP="00DE2A76">
            <w:pPr>
              <w:spacing w:after="120"/>
              <w:jc w:val="center"/>
              <w:rPr>
                <w:lang w:val="ro-RO"/>
              </w:rPr>
            </w:pPr>
          </w:p>
        </w:tc>
        <w:tc>
          <w:tcPr>
            <w:tcW w:w="9621" w:type="dxa"/>
            <w:gridSpan w:val="2"/>
          </w:tcPr>
          <w:p w:rsidR="00DE2A76" w:rsidRPr="00345EFE" w:rsidRDefault="00DE2A76" w:rsidP="00DE2A76">
            <w:pPr>
              <w:pStyle w:val="160"/>
              <w:numPr>
                <w:ilvl w:val="0"/>
                <w:numId w:val="18"/>
              </w:numPr>
              <w:shd w:val="clear" w:color="auto" w:fill="auto"/>
              <w:tabs>
                <w:tab w:val="left" w:pos="432"/>
              </w:tabs>
              <w:spacing w:after="120" w:line="240" w:lineRule="auto"/>
              <w:jc w:val="left"/>
              <w:rPr>
                <w:rFonts w:ascii="Times New Roman" w:hAnsi="Times New Roman" w:cs="Times New Roman"/>
                <w:sz w:val="24"/>
                <w:szCs w:val="24"/>
                <w:lang w:val="ro-RO"/>
              </w:rPr>
            </w:pPr>
            <w:r w:rsidRPr="00345EFE">
              <w:rPr>
                <w:rStyle w:val="161"/>
                <w:rFonts w:ascii="Times New Roman" w:hAnsi="Times New Roman" w:cs="Times New Roman"/>
                <w:i w:val="0"/>
                <w:iCs w:val="0"/>
                <w:color w:val="000000"/>
                <w:sz w:val="24"/>
                <w:szCs w:val="24"/>
                <w:lang w:val="ro-RO" w:eastAsia="ro-RO"/>
              </w:rPr>
              <w:t xml:space="preserve">Punctul 62, litera a) din proiectul Planului de acțiuni, propunem să fie completată şi expusă în următoarea redacție: </w:t>
            </w:r>
            <w:r w:rsidRPr="00345EFE">
              <w:rPr>
                <w:rStyle w:val="16"/>
                <w:rFonts w:ascii="Times New Roman" w:hAnsi="Times New Roman" w:cs="Times New Roman"/>
                <w:i/>
                <w:iCs/>
                <w:color w:val="000000"/>
                <w:sz w:val="24"/>
                <w:szCs w:val="24"/>
                <w:lang w:val="ro-RO" w:eastAsia="ro-RO"/>
              </w:rPr>
              <w:t xml:space="preserve">,,a) realizarea proiectului investițional privind dezvoltarea şi punerea în funcțiune a conductei magistrale Ungheni-Chişinău şi diversificarea surselor/rutelor de aprovizionare cu gaze naturale </w:t>
            </w:r>
            <w:bookmarkStart w:id="7" w:name="_Hlk508996068"/>
            <w:r w:rsidRPr="00345EFE">
              <w:rPr>
                <w:rStyle w:val="16"/>
                <w:rFonts w:ascii="Times New Roman" w:hAnsi="Times New Roman" w:cs="Times New Roman"/>
                <w:i/>
                <w:iCs/>
                <w:color w:val="000000"/>
                <w:sz w:val="24"/>
                <w:szCs w:val="24"/>
                <w:lang w:val="ro-RO" w:eastAsia="ro-RO"/>
              </w:rPr>
              <w:t>prin interconectarea rețelelor existente de transport/distribuție al gazelor naturale pe teritoriul Republicii Moldova</w:t>
            </w:r>
            <w:bookmarkEnd w:id="7"/>
            <w:r w:rsidRPr="00345EFE">
              <w:rPr>
                <w:rStyle w:val="16"/>
                <w:rFonts w:ascii="Times New Roman" w:hAnsi="Times New Roman" w:cs="Times New Roman"/>
                <w:i/>
                <w:iCs/>
                <w:color w:val="000000"/>
                <w:sz w:val="24"/>
                <w:szCs w:val="24"/>
                <w:lang w:val="ro-RO" w:eastAsia="ro-RO"/>
              </w:rPr>
              <w:t>;”.</w:t>
            </w:r>
          </w:p>
          <w:p w:rsidR="00DE2A76" w:rsidRPr="00345EFE" w:rsidRDefault="00DE2A76" w:rsidP="00DE2A76">
            <w:pPr>
              <w:pStyle w:val="151"/>
              <w:shd w:val="clear" w:color="auto" w:fill="auto"/>
              <w:tabs>
                <w:tab w:val="left" w:pos="432"/>
              </w:tabs>
              <w:spacing w:before="0" w:after="120" w:line="240" w:lineRule="auto"/>
              <w:jc w:val="left"/>
              <w:rPr>
                <w:rFonts w:ascii="Times New Roman" w:hAnsi="Times New Roman" w:cs="Times New Roman"/>
                <w:sz w:val="24"/>
                <w:szCs w:val="24"/>
                <w:lang w:val="ro-RO"/>
              </w:rPr>
            </w:pPr>
            <w:r w:rsidRPr="00345EFE">
              <w:rPr>
                <w:rStyle w:val="15"/>
                <w:rFonts w:ascii="Times New Roman" w:hAnsi="Times New Roman" w:cs="Times New Roman"/>
                <w:color w:val="000000"/>
                <w:sz w:val="24"/>
                <w:szCs w:val="24"/>
                <w:lang w:val="ro-RO" w:eastAsia="ro-RO"/>
              </w:rPr>
              <w:t xml:space="preserve">Aceasta este necesar pentru fortificarea capacităților rețelelor de transport şi asigurarea în termen </w:t>
            </w:r>
            <w:r w:rsidR="001D705A" w:rsidRPr="00345EFE">
              <w:rPr>
                <w:rStyle w:val="15"/>
                <w:rFonts w:ascii="Times New Roman" w:hAnsi="Times New Roman" w:cs="Times New Roman"/>
                <w:color w:val="000000"/>
                <w:sz w:val="24"/>
                <w:szCs w:val="24"/>
                <w:lang w:val="ro-RO" w:eastAsia="ro-RO"/>
              </w:rPr>
              <w:t>restrâns</w:t>
            </w:r>
            <w:r w:rsidRPr="00345EFE">
              <w:rPr>
                <w:rStyle w:val="15"/>
                <w:rFonts w:ascii="Times New Roman" w:hAnsi="Times New Roman" w:cs="Times New Roman"/>
                <w:color w:val="000000"/>
                <w:sz w:val="24"/>
                <w:szCs w:val="24"/>
                <w:lang w:val="ro-RO" w:eastAsia="ro-RO"/>
              </w:rPr>
              <w:t xml:space="preserve"> a consumatorilor Republicii Moldova, cu gaze naturale din alte direcții.</w:t>
            </w:r>
            <w:r w:rsidRPr="00345EFE">
              <w:rPr>
                <w:rFonts w:ascii="Times New Roman" w:hAnsi="Times New Roman" w:cs="Times New Roman"/>
                <w:sz w:val="24"/>
                <w:szCs w:val="24"/>
                <w:lang w:val="ro-RO"/>
              </w:rPr>
              <w:br w:type="page"/>
            </w:r>
          </w:p>
          <w:p w:rsidR="00DE2A76" w:rsidRPr="00345EFE" w:rsidRDefault="00DE2A76" w:rsidP="00DE2A76">
            <w:pPr>
              <w:pStyle w:val="121"/>
              <w:shd w:val="clear" w:color="auto" w:fill="auto"/>
              <w:tabs>
                <w:tab w:val="left" w:pos="432"/>
              </w:tabs>
              <w:spacing w:before="0" w:after="120" w:line="240" w:lineRule="auto"/>
              <w:jc w:val="left"/>
              <w:rPr>
                <w:rStyle w:val="12"/>
                <w:rFonts w:ascii="Times New Roman" w:hAnsi="Times New Roman" w:cs="Times New Roman"/>
                <w:i/>
                <w:iCs/>
                <w:color w:val="000000"/>
                <w:sz w:val="24"/>
                <w:szCs w:val="24"/>
                <w:lang w:val="ro-RO" w:eastAsia="ro-RO"/>
              </w:rPr>
            </w:pPr>
            <w:r w:rsidRPr="00345EFE">
              <w:rPr>
                <w:rStyle w:val="12"/>
                <w:rFonts w:ascii="Times New Roman" w:hAnsi="Times New Roman" w:cs="Times New Roman"/>
                <w:b/>
                <w:bCs/>
                <w:color w:val="000000"/>
                <w:sz w:val="24"/>
                <w:szCs w:val="24"/>
                <w:lang w:val="ro-RO" w:eastAsia="ro-RO"/>
              </w:rPr>
              <w:t xml:space="preserve">De asemenea la lit. b) </w:t>
            </w:r>
            <w:r w:rsidRPr="00345EFE">
              <w:rPr>
                <w:rStyle w:val="122"/>
                <w:rFonts w:ascii="Times New Roman" w:hAnsi="Times New Roman" w:cs="Times New Roman"/>
                <w:b w:val="0"/>
                <w:bCs w:val="0"/>
                <w:color w:val="000000"/>
                <w:sz w:val="24"/>
                <w:szCs w:val="24"/>
                <w:lang w:val="ro-RO" w:eastAsia="ro-RO"/>
              </w:rPr>
              <w:t xml:space="preserve">la </w:t>
            </w:r>
            <w:r w:rsidRPr="00345EFE">
              <w:rPr>
                <w:rStyle w:val="12"/>
                <w:rFonts w:ascii="Times New Roman" w:hAnsi="Times New Roman" w:cs="Times New Roman"/>
                <w:b/>
                <w:bCs/>
                <w:color w:val="000000"/>
                <w:sz w:val="24"/>
                <w:szCs w:val="24"/>
                <w:lang w:val="ro-RO" w:eastAsia="ro-RO"/>
              </w:rPr>
              <w:t xml:space="preserve">pct. </w:t>
            </w:r>
            <w:r w:rsidRPr="00345EFE">
              <w:rPr>
                <w:rStyle w:val="122"/>
                <w:rFonts w:ascii="Times New Roman" w:hAnsi="Times New Roman" w:cs="Times New Roman"/>
                <w:b w:val="0"/>
                <w:bCs w:val="0"/>
                <w:color w:val="000000"/>
                <w:sz w:val="24"/>
                <w:szCs w:val="24"/>
                <w:lang w:val="ro-RO" w:eastAsia="ro-RO"/>
              </w:rPr>
              <w:t xml:space="preserve">62 propunem cuvântul </w:t>
            </w:r>
            <w:r w:rsidRPr="00345EFE">
              <w:rPr>
                <w:rStyle w:val="12"/>
                <w:rFonts w:ascii="Times New Roman" w:hAnsi="Times New Roman" w:cs="Times New Roman"/>
                <w:b/>
                <w:bCs/>
                <w:color w:val="000000"/>
                <w:sz w:val="24"/>
                <w:szCs w:val="24"/>
                <w:lang w:val="ro-RO" w:eastAsia="ro-RO"/>
              </w:rPr>
              <w:t>„</w:t>
            </w:r>
            <w:r w:rsidRPr="00345EFE">
              <w:rPr>
                <w:rStyle w:val="1220"/>
                <w:rFonts w:ascii="Times New Roman" w:hAnsi="Times New Roman" w:cs="Times New Roman"/>
                <w:b w:val="0"/>
                <w:bCs w:val="0"/>
                <w:color w:val="000000"/>
                <w:sz w:val="24"/>
                <w:szCs w:val="24"/>
                <w:lang w:val="ro-RO" w:eastAsia="ro-RO"/>
              </w:rPr>
              <w:t>Republicii</w:t>
            </w:r>
            <w:r w:rsidRPr="00345EFE">
              <w:rPr>
                <w:rStyle w:val="12"/>
                <w:rFonts w:ascii="Times New Roman" w:hAnsi="Times New Roman" w:cs="Times New Roman"/>
                <w:b/>
                <w:bCs/>
                <w:color w:val="000000"/>
                <w:sz w:val="24"/>
                <w:szCs w:val="24"/>
                <w:lang w:val="ro-RO" w:eastAsia="ro-RO"/>
              </w:rPr>
              <w:t xml:space="preserve">”, </w:t>
            </w:r>
            <w:r w:rsidRPr="00345EFE">
              <w:rPr>
                <w:rStyle w:val="122"/>
                <w:rFonts w:ascii="Times New Roman" w:hAnsi="Times New Roman" w:cs="Times New Roman"/>
                <w:b w:val="0"/>
                <w:bCs w:val="0"/>
                <w:color w:val="000000"/>
                <w:sz w:val="24"/>
                <w:szCs w:val="24"/>
                <w:lang w:val="ro-RO" w:eastAsia="ro-RO"/>
              </w:rPr>
              <w:t xml:space="preserve">să </w:t>
            </w:r>
            <w:r w:rsidRPr="00345EFE">
              <w:rPr>
                <w:rStyle w:val="12"/>
                <w:rFonts w:ascii="Times New Roman" w:hAnsi="Times New Roman" w:cs="Times New Roman"/>
                <w:b/>
                <w:bCs/>
                <w:color w:val="000000"/>
                <w:sz w:val="24"/>
                <w:szCs w:val="24"/>
                <w:lang w:val="ro-RO" w:eastAsia="ro-RO"/>
              </w:rPr>
              <w:t xml:space="preserve">fie substituit cu cuvântul </w:t>
            </w:r>
            <w:r w:rsidRPr="00345EFE">
              <w:rPr>
                <w:rStyle w:val="1220"/>
                <w:rFonts w:ascii="Times New Roman" w:hAnsi="Times New Roman" w:cs="Times New Roman"/>
                <w:b w:val="0"/>
                <w:bCs w:val="0"/>
                <w:color w:val="000000"/>
                <w:sz w:val="24"/>
                <w:szCs w:val="24"/>
                <w:lang w:val="ro-RO" w:eastAsia="ro-RO"/>
              </w:rPr>
              <w:t>„țării”.</w:t>
            </w:r>
          </w:p>
        </w:tc>
        <w:tc>
          <w:tcPr>
            <w:tcW w:w="5310" w:type="dxa"/>
          </w:tcPr>
          <w:p w:rsidR="00DE2A76" w:rsidRPr="00EA5237" w:rsidRDefault="00DE2A76" w:rsidP="00DE2A76">
            <w:pPr>
              <w:spacing w:after="120"/>
              <w:rPr>
                <w:rStyle w:val="15"/>
                <w:rFonts w:ascii="Times New Roman" w:eastAsia="Calibri" w:hAnsi="Times New Roman" w:cs="Times New Roman"/>
                <w:b/>
                <w:color w:val="000000"/>
                <w:sz w:val="24"/>
                <w:szCs w:val="24"/>
                <w:lang w:val="ro-RO" w:eastAsia="ro-RO"/>
              </w:rPr>
            </w:pPr>
            <w:r w:rsidRPr="00EA5237">
              <w:rPr>
                <w:rStyle w:val="15"/>
                <w:rFonts w:ascii="Times New Roman" w:eastAsia="Calibri" w:hAnsi="Times New Roman" w:cs="Times New Roman"/>
                <w:b/>
                <w:color w:val="000000"/>
                <w:sz w:val="24"/>
                <w:szCs w:val="24"/>
                <w:lang w:val="ro-RO" w:eastAsia="ro-RO"/>
              </w:rPr>
              <w:t>Se acceptă</w:t>
            </w:r>
          </w:p>
          <w:p w:rsidR="002F4277" w:rsidRPr="002F4277" w:rsidRDefault="002F4277" w:rsidP="00DE2A76">
            <w:pPr>
              <w:spacing w:after="120"/>
              <w:rPr>
                <w:rStyle w:val="15"/>
                <w:rFonts w:ascii="Times New Roman" w:eastAsia="Calibri" w:hAnsi="Times New Roman" w:cs="Times New Roman"/>
                <w:color w:val="000000"/>
                <w:sz w:val="24"/>
                <w:szCs w:val="24"/>
                <w:lang w:val="ro-RO" w:eastAsia="ro-RO"/>
              </w:rPr>
            </w:pPr>
            <w:r w:rsidRPr="002F4277">
              <w:rPr>
                <w:rStyle w:val="15"/>
                <w:rFonts w:ascii="Times New Roman" w:eastAsia="Calibri" w:hAnsi="Times New Roman" w:cs="Times New Roman"/>
                <w:color w:val="000000"/>
                <w:sz w:val="24"/>
                <w:szCs w:val="24"/>
                <w:lang w:val="ro-RO" w:eastAsia="ro-RO"/>
              </w:rPr>
              <w:t xml:space="preserve">Pct. 33 din Planul de acțiuni preventive, </w:t>
            </w:r>
            <w:r>
              <w:rPr>
                <w:rStyle w:val="15"/>
                <w:rFonts w:ascii="Times New Roman" w:eastAsia="Calibri" w:hAnsi="Times New Roman" w:cs="Times New Roman"/>
                <w:color w:val="000000"/>
                <w:sz w:val="24"/>
                <w:szCs w:val="24"/>
                <w:lang w:val="ro-RO" w:eastAsia="ro-RO"/>
              </w:rPr>
              <w:t xml:space="preserve">în redacție finală, </w:t>
            </w:r>
            <w:r w:rsidR="000A04E8">
              <w:rPr>
                <w:rStyle w:val="15"/>
                <w:rFonts w:ascii="Times New Roman" w:eastAsia="Calibri" w:hAnsi="Times New Roman" w:cs="Times New Roman"/>
                <w:color w:val="000000"/>
                <w:sz w:val="24"/>
                <w:szCs w:val="24"/>
                <w:lang w:val="ro-RO" w:eastAsia="ro-RO"/>
              </w:rPr>
              <w:t xml:space="preserve"> </w:t>
            </w:r>
            <w:r w:rsidR="00911315">
              <w:rPr>
                <w:rStyle w:val="15"/>
                <w:rFonts w:ascii="Times New Roman" w:eastAsia="Calibri" w:hAnsi="Times New Roman" w:cs="Times New Roman"/>
                <w:color w:val="000000"/>
                <w:sz w:val="24"/>
                <w:szCs w:val="24"/>
                <w:lang w:val="ro-RO" w:eastAsia="ro-RO"/>
              </w:rPr>
              <w:t xml:space="preserve">a fost completat cu </w:t>
            </w:r>
            <w:r w:rsidR="000303E1">
              <w:rPr>
                <w:rStyle w:val="15"/>
                <w:rFonts w:ascii="Times New Roman" w:eastAsia="Calibri" w:hAnsi="Times New Roman" w:cs="Times New Roman"/>
                <w:color w:val="000000"/>
                <w:sz w:val="24"/>
                <w:szCs w:val="24"/>
                <w:lang w:val="ro-RO" w:eastAsia="ro-RO"/>
              </w:rPr>
              <w:t>o nouă literă în redacția propusă de ANRE.</w:t>
            </w:r>
            <w:r w:rsidR="009D3140">
              <w:rPr>
                <w:rStyle w:val="15"/>
                <w:rFonts w:ascii="Times New Roman" w:eastAsia="Calibri" w:hAnsi="Times New Roman" w:cs="Times New Roman"/>
                <w:color w:val="000000"/>
                <w:sz w:val="24"/>
                <w:szCs w:val="24"/>
                <w:lang w:val="ro-RO" w:eastAsia="ro-RO"/>
              </w:rPr>
              <w:t xml:space="preserve"> La fel, a fo</w:t>
            </w:r>
            <w:r w:rsidR="008D04C8">
              <w:rPr>
                <w:rStyle w:val="15"/>
                <w:rFonts w:ascii="Times New Roman" w:eastAsia="Calibri" w:hAnsi="Times New Roman" w:cs="Times New Roman"/>
                <w:color w:val="000000"/>
                <w:sz w:val="24"/>
                <w:szCs w:val="24"/>
                <w:lang w:val="ro-RO" w:eastAsia="ro-RO"/>
              </w:rPr>
              <w:t>s</w:t>
            </w:r>
            <w:r w:rsidR="009D3140">
              <w:rPr>
                <w:rStyle w:val="15"/>
                <w:rFonts w:ascii="Times New Roman" w:eastAsia="Calibri" w:hAnsi="Times New Roman" w:cs="Times New Roman"/>
                <w:color w:val="000000"/>
                <w:sz w:val="24"/>
                <w:szCs w:val="24"/>
                <w:lang w:val="ro-RO" w:eastAsia="ro-RO"/>
              </w:rPr>
              <w:t xml:space="preserve">t operată modificarea corespunzătoare a pct. 33, lit. b). </w:t>
            </w:r>
          </w:p>
        </w:tc>
      </w:tr>
      <w:tr w:rsidR="00DE2A76" w:rsidRPr="001A66A7" w:rsidTr="00AE2AC6">
        <w:tc>
          <w:tcPr>
            <w:tcW w:w="567" w:type="dxa"/>
            <w:gridSpan w:val="2"/>
          </w:tcPr>
          <w:p w:rsidR="00DE2A76" w:rsidRPr="00345EFE" w:rsidRDefault="00DE2A76" w:rsidP="00DE2A76">
            <w:pPr>
              <w:spacing w:after="120"/>
              <w:jc w:val="center"/>
              <w:rPr>
                <w:lang w:val="ro-RO"/>
              </w:rPr>
            </w:pPr>
          </w:p>
        </w:tc>
        <w:tc>
          <w:tcPr>
            <w:tcW w:w="9621" w:type="dxa"/>
            <w:gridSpan w:val="2"/>
          </w:tcPr>
          <w:p w:rsidR="00DE2A76" w:rsidRPr="00345EFE" w:rsidRDefault="00DE2A76" w:rsidP="00DE2A76">
            <w:pPr>
              <w:pStyle w:val="200"/>
              <w:numPr>
                <w:ilvl w:val="0"/>
                <w:numId w:val="18"/>
              </w:numPr>
              <w:shd w:val="clear" w:color="auto" w:fill="auto"/>
              <w:tabs>
                <w:tab w:val="left" w:pos="432"/>
              </w:tabs>
              <w:spacing w:after="120" w:line="240" w:lineRule="auto"/>
              <w:ind w:firstLine="0"/>
              <w:jc w:val="left"/>
              <w:rPr>
                <w:rFonts w:ascii="Times New Roman" w:hAnsi="Times New Roman" w:cs="Times New Roman"/>
                <w:sz w:val="24"/>
                <w:szCs w:val="24"/>
                <w:lang w:val="ro-RO"/>
              </w:rPr>
            </w:pPr>
            <w:r w:rsidRPr="00345EFE">
              <w:rPr>
                <w:rStyle w:val="2013"/>
                <w:rFonts w:ascii="Times New Roman" w:hAnsi="Times New Roman" w:cs="Times New Roman"/>
                <w:i w:val="0"/>
                <w:iCs w:val="0"/>
                <w:color w:val="000000"/>
                <w:sz w:val="24"/>
                <w:szCs w:val="24"/>
                <w:lang w:val="ro-RO" w:eastAsia="ro-RO"/>
              </w:rPr>
              <w:t xml:space="preserve">La pct. 64, lit. d) din proiectul Planului de acțiuni, propunem să fie modificat şi expus în următoarea redacție: </w:t>
            </w:r>
            <w:r w:rsidRPr="00345EFE">
              <w:rPr>
                <w:rStyle w:val="20132"/>
                <w:rFonts w:ascii="Times New Roman" w:hAnsi="Times New Roman" w:cs="Times New Roman"/>
                <w:i/>
                <w:iCs/>
                <w:color w:val="000000"/>
                <w:sz w:val="24"/>
                <w:szCs w:val="24"/>
                <w:lang w:val="ro-RO" w:eastAsia="ro-RO"/>
              </w:rPr>
              <w:t xml:space="preserve">„d) </w:t>
            </w:r>
            <w:bookmarkStart w:id="8" w:name="_Hlk508996851"/>
            <w:r w:rsidRPr="00345EFE">
              <w:rPr>
                <w:rStyle w:val="20132"/>
                <w:rFonts w:ascii="Times New Roman" w:hAnsi="Times New Roman" w:cs="Times New Roman"/>
                <w:i/>
                <w:iCs/>
                <w:color w:val="000000"/>
                <w:sz w:val="24"/>
                <w:szCs w:val="24"/>
                <w:lang w:val="ro-RO" w:eastAsia="ro-RO"/>
              </w:rPr>
              <w:t xml:space="preserve">prezentarea informației organului central de specialitate al </w:t>
            </w:r>
            <w:r w:rsidRPr="00345EFE">
              <w:rPr>
                <w:rStyle w:val="20"/>
                <w:rFonts w:ascii="Times New Roman" w:hAnsi="Times New Roman" w:cs="Times New Roman"/>
                <w:i/>
                <w:iCs/>
                <w:color w:val="000000"/>
                <w:sz w:val="24"/>
                <w:szCs w:val="24"/>
                <w:lang w:val="ro-RO" w:eastAsia="ro-RO"/>
              </w:rPr>
              <w:t>administrației publice în domeniul energeticii, pentru întocmirea şi aprobarea listei nominale a consumatorilor protejați şi a volumelor concrete de consum</w:t>
            </w:r>
            <w:bookmarkEnd w:id="8"/>
            <w:r w:rsidRPr="00345EFE">
              <w:rPr>
                <w:rStyle w:val="20"/>
                <w:rFonts w:ascii="Times New Roman" w:hAnsi="Times New Roman" w:cs="Times New Roman"/>
                <w:i/>
                <w:iCs/>
                <w:color w:val="000000"/>
                <w:sz w:val="24"/>
                <w:szCs w:val="24"/>
                <w:lang w:val="ro-RO" w:eastAsia="ro-RO"/>
              </w:rPr>
              <w:t xml:space="preserve"> ale:”,</w:t>
            </w:r>
            <w:r w:rsidRPr="00345EFE">
              <w:rPr>
                <w:rStyle w:val="201"/>
                <w:rFonts w:ascii="Times New Roman" w:hAnsi="Times New Roman" w:cs="Times New Roman"/>
                <w:i w:val="0"/>
                <w:iCs w:val="0"/>
                <w:color w:val="000000"/>
                <w:sz w:val="24"/>
                <w:szCs w:val="24"/>
                <w:lang w:val="ro-RO" w:eastAsia="ro-RO"/>
              </w:rPr>
              <w:t xml:space="preserve"> </w:t>
            </w:r>
            <w:r w:rsidRPr="00345EFE">
              <w:rPr>
                <w:rStyle w:val="20131"/>
                <w:rFonts w:ascii="Times New Roman" w:hAnsi="Times New Roman" w:cs="Times New Roman"/>
                <w:i w:val="0"/>
                <w:iCs w:val="0"/>
                <w:color w:val="000000"/>
                <w:sz w:val="24"/>
                <w:szCs w:val="24"/>
                <w:lang w:val="ro-RO" w:eastAsia="ro-RO"/>
              </w:rPr>
              <w:t>iar în continuare după text.</w:t>
            </w:r>
          </w:p>
          <w:p w:rsidR="00DE2A76" w:rsidRPr="00345EFE" w:rsidRDefault="00DE2A76" w:rsidP="00DE2A76">
            <w:pPr>
              <w:pStyle w:val="151"/>
              <w:shd w:val="clear" w:color="auto" w:fill="auto"/>
              <w:tabs>
                <w:tab w:val="left" w:pos="432"/>
              </w:tabs>
              <w:spacing w:before="0" w:after="120" w:line="240" w:lineRule="auto"/>
              <w:jc w:val="left"/>
              <w:rPr>
                <w:rStyle w:val="161"/>
                <w:rFonts w:ascii="Times New Roman" w:hAnsi="Times New Roman" w:cs="Times New Roman"/>
                <w:b w:val="0"/>
                <w:bCs w:val="0"/>
                <w:color w:val="000000"/>
                <w:sz w:val="24"/>
                <w:szCs w:val="24"/>
                <w:lang w:val="ro-RO" w:eastAsia="ro-RO"/>
              </w:rPr>
            </w:pPr>
            <w:r w:rsidRPr="00345EFE">
              <w:rPr>
                <w:rStyle w:val="152"/>
                <w:rFonts w:ascii="Times New Roman" w:hAnsi="Times New Roman" w:cs="Times New Roman"/>
                <w:color w:val="000000"/>
                <w:sz w:val="24"/>
                <w:szCs w:val="24"/>
                <w:lang w:val="ro-RO" w:eastAsia="ro-RO"/>
              </w:rPr>
              <w:t xml:space="preserve">După cum am menționat anterior, </w:t>
            </w:r>
            <w:r w:rsidR="00E55963" w:rsidRPr="00345EFE">
              <w:rPr>
                <w:rStyle w:val="15"/>
                <w:rFonts w:ascii="Times New Roman" w:hAnsi="Times New Roman" w:cs="Times New Roman"/>
                <w:color w:val="000000"/>
                <w:sz w:val="24"/>
                <w:szCs w:val="24"/>
                <w:lang w:val="ro-RO" w:eastAsia="ro-RO"/>
              </w:rPr>
              <w:t>reieșind</w:t>
            </w:r>
            <w:r w:rsidRPr="00345EFE">
              <w:rPr>
                <w:rStyle w:val="15"/>
                <w:rFonts w:ascii="Times New Roman" w:hAnsi="Times New Roman" w:cs="Times New Roman"/>
                <w:color w:val="000000"/>
                <w:sz w:val="24"/>
                <w:szCs w:val="24"/>
                <w:lang w:val="ro-RO" w:eastAsia="ro-RO"/>
              </w:rPr>
              <w:t xml:space="preserve"> din prevederile Legii nr. 108 din 27.05.2016 cu </w:t>
            </w:r>
            <w:r w:rsidRPr="00345EFE">
              <w:rPr>
                <w:rStyle w:val="15"/>
                <w:rFonts w:ascii="Times New Roman" w:hAnsi="Times New Roman" w:cs="Times New Roman"/>
                <w:color w:val="000000"/>
                <w:sz w:val="24"/>
                <w:szCs w:val="24"/>
                <w:lang w:val="ro-RO" w:eastAsia="ro-RO"/>
              </w:rPr>
              <w:lastRenderedPageBreak/>
              <w:t>privire la gazele naturale, întocmirea şi aprobarea listei nominale a consumatorilor protejați şi a volumelor concrete de consum, ține de atribuția organului central de specialitate al administrației publice în domeniul energeticii, dar nu a operatorilor de sistem.</w:t>
            </w:r>
          </w:p>
        </w:tc>
        <w:tc>
          <w:tcPr>
            <w:tcW w:w="5310" w:type="dxa"/>
          </w:tcPr>
          <w:p w:rsidR="001D705A" w:rsidRPr="00EA5237" w:rsidRDefault="001D705A" w:rsidP="00DE2A76">
            <w:pPr>
              <w:spacing w:after="120"/>
              <w:rPr>
                <w:rStyle w:val="15"/>
                <w:rFonts w:ascii="Times New Roman" w:eastAsia="Calibri" w:hAnsi="Times New Roman" w:cs="Times New Roman"/>
                <w:b/>
                <w:color w:val="000000"/>
                <w:sz w:val="24"/>
                <w:szCs w:val="24"/>
                <w:lang w:val="ro-RO" w:eastAsia="ro-RO"/>
              </w:rPr>
            </w:pPr>
            <w:r w:rsidRPr="00EA5237">
              <w:rPr>
                <w:rStyle w:val="15"/>
                <w:rFonts w:ascii="Times New Roman" w:eastAsia="Calibri" w:hAnsi="Times New Roman" w:cs="Times New Roman"/>
                <w:b/>
                <w:color w:val="000000"/>
                <w:sz w:val="24"/>
                <w:szCs w:val="24"/>
                <w:lang w:val="ro-RO" w:eastAsia="ro-RO"/>
              </w:rPr>
              <w:lastRenderedPageBreak/>
              <w:t>Se acceptă</w:t>
            </w:r>
            <w:r w:rsidR="009D3140" w:rsidRPr="00EA5237">
              <w:rPr>
                <w:rStyle w:val="15"/>
                <w:rFonts w:ascii="Times New Roman" w:eastAsia="Calibri" w:hAnsi="Times New Roman" w:cs="Times New Roman"/>
                <w:b/>
                <w:color w:val="000000"/>
                <w:sz w:val="24"/>
                <w:szCs w:val="24"/>
                <w:lang w:val="ro-RO" w:eastAsia="ro-RO"/>
              </w:rPr>
              <w:t xml:space="preserve"> parțial</w:t>
            </w:r>
          </w:p>
          <w:p w:rsidR="00EA5237" w:rsidRDefault="00EA5237" w:rsidP="00EA5237">
            <w:pPr>
              <w:spacing w:after="120"/>
              <w:rPr>
                <w:rStyle w:val="15"/>
                <w:rFonts w:ascii="Times New Roman" w:eastAsia="Calibri" w:hAnsi="Times New Roman" w:cs="Times New Roman"/>
                <w:color w:val="000000"/>
                <w:sz w:val="24"/>
                <w:szCs w:val="24"/>
                <w:lang w:val="ro-RO" w:eastAsia="ro-RO"/>
              </w:rPr>
            </w:pPr>
            <w:r>
              <w:rPr>
                <w:rStyle w:val="15"/>
                <w:rFonts w:ascii="Times New Roman" w:eastAsia="Calibri" w:hAnsi="Times New Roman" w:cs="Times New Roman"/>
                <w:color w:val="000000"/>
                <w:sz w:val="24"/>
                <w:szCs w:val="24"/>
                <w:lang w:val="ro-RO" w:eastAsia="ro-RO"/>
              </w:rPr>
              <w:t>În contextul modificărilor operate la Planul de acțiuni pentru situații excepționale, la pct. 36 din Planul de acțiuni preventive, în redacție finală, se modifică după cum urmează:</w:t>
            </w:r>
          </w:p>
          <w:p w:rsidR="00EA5237" w:rsidRDefault="00EA5237" w:rsidP="00EA5237">
            <w:pPr>
              <w:spacing w:after="120"/>
              <w:rPr>
                <w:rStyle w:val="15"/>
                <w:rFonts w:ascii="Times New Roman" w:eastAsia="Calibri" w:hAnsi="Times New Roman" w:cs="Times New Roman"/>
                <w:color w:val="000000"/>
                <w:sz w:val="24"/>
                <w:szCs w:val="24"/>
                <w:lang w:val="ro-RO" w:eastAsia="ro-RO"/>
              </w:rPr>
            </w:pPr>
            <w:r>
              <w:rPr>
                <w:rStyle w:val="15"/>
                <w:rFonts w:ascii="Times New Roman" w:eastAsia="Calibri" w:hAnsi="Times New Roman" w:cs="Times New Roman"/>
                <w:color w:val="000000"/>
                <w:sz w:val="24"/>
                <w:szCs w:val="24"/>
                <w:lang w:val="ro-RO" w:eastAsia="ro-RO"/>
              </w:rPr>
              <w:lastRenderedPageBreak/>
              <w:t xml:space="preserve">- </w:t>
            </w:r>
            <w:proofErr w:type="spellStart"/>
            <w:r>
              <w:rPr>
                <w:rStyle w:val="15"/>
                <w:rFonts w:ascii="Times New Roman" w:eastAsia="Calibri" w:hAnsi="Times New Roman" w:cs="Times New Roman"/>
                <w:color w:val="000000"/>
                <w:sz w:val="24"/>
                <w:szCs w:val="24"/>
                <w:lang w:val="ro-RO" w:eastAsia="ro-RO"/>
              </w:rPr>
              <w:t>sbpct</w:t>
            </w:r>
            <w:proofErr w:type="spellEnd"/>
            <w:r>
              <w:rPr>
                <w:rStyle w:val="15"/>
                <w:rFonts w:ascii="Times New Roman" w:eastAsia="Calibri" w:hAnsi="Times New Roman" w:cs="Times New Roman"/>
                <w:color w:val="000000"/>
                <w:sz w:val="24"/>
                <w:szCs w:val="24"/>
                <w:lang w:val="ro-RO" w:eastAsia="ro-RO"/>
              </w:rPr>
              <w:t xml:space="preserve">. 1, se completează cu </w:t>
            </w:r>
            <w:r w:rsidR="008D04C8">
              <w:rPr>
                <w:rStyle w:val="15"/>
                <w:rFonts w:ascii="Times New Roman" w:eastAsia="Calibri" w:hAnsi="Times New Roman" w:cs="Times New Roman"/>
                <w:color w:val="000000"/>
                <w:sz w:val="24"/>
                <w:szCs w:val="24"/>
                <w:lang w:val="ro-RO" w:eastAsia="ro-RO"/>
              </w:rPr>
              <w:t>o nouă literă</w:t>
            </w:r>
            <w:r>
              <w:rPr>
                <w:rStyle w:val="15"/>
                <w:rFonts w:ascii="Times New Roman" w:eastAsia="Calibri" w:hAnsi="Times New Roman" w:cs="Times New Roman"/>
                <w:color w:val="000000"/>
                <w:sz w:val="24"/>
                <w:szCs w:val="24"/>
                <w:lang w:val="ro-RO" w:eastAsia="ro-RO"/>
              </w:rPr>
              <w:t>, lit. h), în următoarea redacție:</w:t>
            </w:r>
          </w:p>
          <w:p w:rsidR="00EA5237" w:rsidRPr="00B946D1" w:rsidRDefault="00EA5237" w:rsidP="00EA5237">
            <w:pPr>
              <w:tabs>
                <w:tab w:val="left" w:pos="567"/>
                <w:tab w:val="left" w:pos="851"/>
              </w:tabs>
              <w:spacing w:after="120"/>
              <w:jc w:val="both"/>
              <w:rPr>
                <w:rStyle w:val="15"/>
                <w:rFonts w:ascii="Times New Roman" w:eastAsia="Calibri" w:hAnsi="Times New Roman" w:cs="Times New Roman"/>
                <w:color w:val="000000"/>
                <w:sz w:val="24"/>
                <w:szCs w:val="24"/>
                <w:lang w:val="ro-RO" w:eastAsia="ro-RO"/>
              </w:rPr>
            </w:pPr>
            <w:r>
              <w:rPr>
                <w:rStyle w:val="15"/>
                <w:rFonts w:ascii="Times New Roman" w:eastAsia="Calibri" w:hAnsi="Times New Roman" w:cs="Times New Roman"/>
                <w:color w:val="000000"/>
                <w:sz w:val="24"/>
                <w:szCs w:val="24"/>
                <w:lang w:val="ro-RO" w:eastAsia="ro-RO"/>
              </w:rPr>
              <w:t>”</w:t>
            </w:r>
            <w:r w:rsidRPr="00EA5237">
              <w:rPr>
                <w:rStyle w:val="15"/>
                <w:rFonts w:ascii="Times New Roman" w:eastAsia="Calibri" w:hAnsi="Times New Roman" w:cs="Times New Roman"/>
                <w:color w:val="000000"/>
                <w:sz w:val="24"/>
                <w:szCs w:val="24"/>
                <w:lang w:val="ro-RO" w:eastAsia="ro-RO"/>
              </w:rPr>
              <w:t xml:space="preserve"> </w:t>
            </w:r>
            <w:r w:rsidRPr="003B4098">
              <w:rPr>
                <w:rStyle w:val="15"/>
                <w:rFonts w:ascii="Times New Roman" w:eastAsia="Calibri" w:hAnsi="Times New Roman" w:cs="Times New Roman"/>
                <w:i/>
                <w:color w:val="000000"/>
                <w:sz w:val="24"/>
                <w:szCs w:val="24"/>
                <w:lang w:val="ro-RO" w:eastAsia="ro-RO"/>
              </w:rPr>
              <w:t xml:space="preserve">h) </w:t>
            </w:r>
            <w:r w:rsidR="008D04C8" w:rsidRPr="003B4098">
              <w:rPr>
                <w:rStyle w:val="20132"/>
                <w:rFonts w:ascii="Times New Roman" w:hAnsi="Times New Roman" w:cs="Times New Roman"/>
                <w:i w:val="0"/>
                <w:iCs w:val="0"/>
                <w:color w:val="000000"/>
                <w:sz w:val="24"/>
                <w:szCs w:val="24"/>
                <w:lang w:val="ro-RO" w:eastAsia="ro-RO"/>
              </w:rPr>
              <w:t xml:space="preserve">să </w:t>
            </w:r>
            <w:r w:rsidR="008D04C8" w:rsidRPr="003B4098">
              <w:rPr>
                <w:rStyle w:val="20"/>
                <w:rFonts w:ascii="Times New Roman" w:hAnsi="Times New Roman" w:cs="Times New Roman"/>
                <w:i w:val="0"/>
                <w:iCs w:val="0"/>
                <w:color w:val="000000"/>
                <w:sz w:val="24"/>
                <w:szCs w:val="24"/>
                <w:lang w:val="ro-RO" w:eastAsia="ro-RO"/>
              </w:rPr>
              <w:t xml:space="preserve">întocmească și să actualizeze, </w:t>
            </w:r>
            <w:r w:rsidR="008D04C8" w:rsidRPr="003B4098">
              <w:rPr>
                <w:i/>
                <w:lang w:val="ro-RO"/>
              </w:rPr>
              <w:t>în conformitate cu cerințele stabilite în pct. 43 din Regulamentul privind situațiile excepționale pe piața gazelor naturale,</w:t>
            </w:r>
            <w:r w:rsidR="008D04C8" w:rsidRPr="003B4098">
              <w:rPr>
                <w:rStyle w:val="20"/>
                <w:rFonts w:ascii="Times New Roman" w:hAnsi="Times New Roman" w:cs="Times New Roman"/>
                <w:i w:val="0"/>
                <w:iCs w:val="0"/>
                <w:color w:val="000000"/>
                <w:sz w:val="24"/>
                <w:szCs w:val="24"/>
                <w:lang w:val="ro-RO" w:eastAsia="ro-RO"/>
              </w:rPr>
              <w:t xml:space="preserve"> </w:t>
            </w:r>
            <w:r w:rsidR="008D04C8" w:rsidRPr="003B4098">
              <w:rPr>
                <w:rStyle w:val="20"/>
                <w:rFonts w:ascii="Times New Roman" w:hAnsi="Times New Roman" w:cs="Times New Roman"/>
                <w:iCs w:val="0"/>
                <w:color w:val="000000"/>
                <w:sz w:val="24"/>
                <w:szCs w:val="24"/>
                <w:lang w:val="ro-RO" w:eastAsia="ro-RO"/>
              </w:rPr>
              <w:t>lista consumatorilor protejați ale căror instalații de gaze naturale sunt racordate al rețelele de transport al gazelor naturale, pe care le exploatează</w:t>
            </w:r>
            <w:r w:rsidRPr="00EA5237">
              <w:rPr>
                <w:rStyle w:val="15"/>
                <w:rFonts w:ascii="Times New Roman" w:eastAsia="Calibri" w:hAnsi="Times New Roman" w:cs="Times New Roman"/>
                <w:color w:val="000000"/>
                <w:sz w:val="24"/>
                <w:szCs w:val="24"/>
                <w:lang w:val="ro-RO" w:eastAsia="ro-RO"/>
              </w:rPr>
              <w:t>;</w:t>
            </w:r>
            <w:r w:rsidR="003B4098">
              <w:rPr>
                <w:rStyle w:val="15"/>
                <w:rFonts w:ascii="Times New Roman" w:eastAsia="Calibri" w:hAnsi="Times New Roman" w:cs="Times New Roman"/>
                <w:color w:val="000000"/>
                <w:sz w:val="24"/>
                <w:szCs w:val="24"/>
                <w:lang w:val="ro-RO" w:eastAsia="ro-RO"/>
              </w:rPr>
              <w:t>”;</w:t>
            </w:r>
          </w:p>
          <w:p w:rsidR="00EA5237" w:rsidRPr="00DF14EB" w:rsidRDefault="00EA5237" w:rsidP="00EA5237">
            <w:pPr>
              <w:spacing w:after="120"/>
              <w:jc w:val="both"/>
              <w:rPr>
                <w:rStyle w:val="15"/>
                <w:rFonts w:ascii="Times New Roman" w:eastAsia="Calibri" w:hAnsi="Times New Roman" w:cs="Times New Roman"/>
                <w:color w:val="000000"/>
                <w:sz w:val="24"/>
                <w:szCs w:val="24"/>
                <w:lang w:val="ro-RO" w:eastAsia="ro-RO"/>
              </w:rPr>
            </w:pPr>
            <w:r>
              <w:rPr>
                <w:rStyle w:val="15"/>
                <w:rFonts w:ascii="Times New Roman" w:eastAsia="Calibri" w:hAnsi="Times New Roman" w:cs="Times New Roman"/>
                <w:color w:val="000000"/>
                <w:sz w:val="24"/>
                <w:szCs w:val="24"/>
                <w:lang w:val="ro-RO" w:eastAsia="ro-RO"/>
              </w:rPr>
              <w:t>-</w:t>
            </w:r>
            <w:r w:rsidRPr="00DF14EB">
              <w:rPr>
                <w:rStyle w:val="15"/>
                <w:rFonts w:ascii="Times New Roman" w:eastAsia="Calibri" w:hAnsi="Times New Roman" w:cs="Times New Roman"/>
                <w:color w:val="000000"/>
                <w:sz w:val="24"/>
                <w:szCs w:val="24"/>
                <w:lang w:val="ro-RO" w:eastAsia="ro-RO"/>
              </w:rPr>
              <w:t xml:space="preserve"> la </w:t>
            </w:r>
            <w:proofErr w:type="spellStart"/>
            <w:r w:rsidRPr="00DF14EB">
              <w:rPr>
                <w:rStyle w:val="15"/>
                <w:rFonts w:ascii="Times New Roman" w:eastAsia="Calibri" w:hAnsi="Times New Roman" w:cs="Times New Roman"/>
                <w:color w:val="000000"/>
                <w:sz w:val="24"/>
                <w:szCs w:val="24"/>
                <w:lang w:val="ro-RO" w:eastAsia="ro-RO"/>
              </w:rPr>
              <w:t>sbpct</w:t>
            </w:r>
            <w:proofErr w:type="spellEnd"/>
            <w:r w:rsidRPr="00DF14EB">
              <w:rPr>
                <w:rStyle w:val="15"/>
                <w:rFonts w:ascii="Times New Roman" w:eastAsia="Calibri" w:hAnsi="Times New Roman" w:cs="Times New Roman"/>
                <w:color w:val="000000"/>
                <w:sz w:val="24"/>
                <w:szCs w:val="24"/>
                <w:lang w:val="ro-RO" w:eastAsia="ro-RO"/>
              </w:rPr>
              <w:t xml:space="preserve">. 2, </w:t>
            </w:r>
            <w:r w:rsidR="00421FFF" w:rsidRPr="00DF14EB">
              <w:rPr>
                <w:rStyle w:val="15"/>
                <w:rFonts w:ascii="Times New Roman" w:eastAsia="Calibri" w:hAnsi="Times New Roman" w:cs="Times New Roman"/>
                <w:color w:val="000000"/>
                <w:sz w:val="24"/>
                <w:szCs w:val="24"/>
                <w:lang w:val="ro-RO" w:eastAsia="ro-RO"/>
              </w:rPr>
              <w:t>după lit. e) se introduce o nouă literă, lit. f), cu următorul conținut:</w:t>
            </w:r>
            <w:r w:rsidRPr="00DF14EB">
              <w:rPr>
                <w:rStyle w:val="15"/>
                <w:rFonts w:ascii="Times New Roman" w:eastAsia="Calibri" w:hAnsi="Times New Roman" w:cs="Times New Roman"/>
                <w:color w:val="000000"/>
                <w:sz w:val="24"/>
                <w:szCs w:val="24"/>
                <w:lang w:val="ro-RO" w:eastAsia="ro-RO"/>
              </w:rPr>
              <w:t>:</w:t>
            </w:r>
          </w:p>
          <w:p w:rsidR="00EA5237" w:rsidRPr="00DF14EB" w:rsidRDefault="00EA5237" w:rsidP="003B4098">
            <w:pPr>
              <w:tabs>
                <w:tab w:val="left" w:pos="851"/>
              </w:tabs>
              <w:spacing w:after="120"/>
              <w:jc w:val="both"/>
              <w:rPr>
                <w:rStyle w:val="15"/>
                <w:rFonts w:ascii="Times New Roman" w:eastAsia="Calibri" w:hAnsi="Times New Roman" w:cs="Times New Roman"/>
                <w:color w:val="000000"/>
                <w:sz w:val="24"/>
                <w:szCs w:val="24"/>
                <w:lang w:val="ro-RO" w:eastAsia="ro-RO"/>
              </w:rPr>
            </w:pPr>
            <w:r w:rsidRPr="00DF14EB">
              <w:rPr>
                <w:rStyle w:val="15"/>
                <w:rFonts w:ascii="Times New Roman" w:eastAsia="Calibri" w:hAnsi="Times New Roman" w:cs="Times New Roman"/>
                <w:color w:val="000000"/>
                <w:sz w:val="24"/>
                <w:szCs w:val="24"/>
                <w:lang w:val="ro-RO" w:eastAsia="ro-RO"/>
              </w:rPr>
              <w:t>”</w:t>
            </w:r>
            <w:r w:rsidRPr="00DF14EB">
              <w:rPr>
                <w:rStyle w:val="15"/>
                <w:rFonts w:ascii="Times New Roman" w:eastAsia="Calibri" w:hAnsi="Times New Roman" w:cs="Times New Roman"/>
                <w:sz w:val="24"/>
                <w:szCs w:val="24"/>
                <w:lang w:val="ro-RO"/>
              </w:rPr>
              <w:t xml:space="preserve"> </w:t>
            </w:r>
            <w:r w:rsidR="00421FFF" w:rsidRPr="00DF14EB">
              <w:rPr>
                <w:rStyle w:val="15"/>
                <w:rFonts w:ascii="Times New Roman" w:eastAsia="Calibri" w:hAnsi="Times New Roman" w:cs="Times New Roman"/>
                <w:i/>
                <w:color w:val="000000"/>
                <w:sz w:val="24"/>
                <w:szCs w:val="24"/>
                <w:lang w:val="ro-RO" w:eastAsia="ro-RO"/>
              </w:rPr>
              <w:t>f</w:t>
            </w:r>
            <w:r w:rsidRPr="00DF14EB">
              <w:rPr>
                <w:rStyle w:val="15"/>
                <w:rFonts w:ascii="Times New Roman" w:eastAsia="Calibri" w:hAnsi="Times New Roman" w:cs="Times New Roman"/>
                <w:i/>
                <w:color w:val="000000"/>
                <w:sz w:val="24"/>
                <w:szCs w:val="24"/>
                <w:lang w:val="ro-RO" w:eastAsia="ro-RO"/>
              </w:rPr>
              <w:t xml:space="preserve">) </w:t>
            </w:r>
            <w:r w:rsidR="00421FFF" w:rsidRPr="00DF14EB">
              <w:rPr>
                <w:rStyle w:val="15"/>
                <w:rFonts w:ascii="Times New Roman" w:eastAsia="Calibri" w:hAnsi="Times New Roman" w:cs="Times New Roman"/>
                <w:sz w:val="24"/>
                <w:szCs w:val="24"/>
                <w:lang w:val="ro-RO"/>
              </w:rPr>
              <w:t xml:space="preserve"> </w:t>
            </w:r>
            <w:r w:rsidR="00421FFF" w:rsidRPr="00DF14EB">
              <w:rPr>
                <w:rStyle w:val="15"/>
                <w:rFonts w:ascii="Times New Roman" w:eastAsia="Calibri" w:hAnsi="Times New Roman" w:cs="Times New Roman"/>
                <w:i/>
                <w:sz w:val="24"/>
                <w:szCs w:val="24"/>
                <w:lang w:val="ro-RO"/>
              </w:rPr>
              <w:t>să întocmească și să actualizeze</w:t>
            </w:r>
            <w:r w:rsidR="00421FFF" w:rsidRPr="00DF14EB">
              <w:rPr>
                <w:rStyle w:val="15"/>
                <w:rFonts w:ascii="Times New Roman" w:eastAsia="Calibri" w:hAnsi="Times New Roman" w:cs="Times New Roman"/>
                <w:sz w:val="24"/>
                <w:szCs w:val="24"/>
                <w:lang w:val="ro-RO"/>
              </w:rPr>
              <w:t xml:space="preserve">, </w:t>
            </w:r>
            <w:r w:rsidR="00421FFF" w:rsidRPr="00DF14EB">
              <w:rPr>
                <w:rStyle w:val="15"/>
                <w:rFonts w:ascii="Times New Roman" w:eastAsia="Calibri" w:hAnsi="Times New Roman" w:cs="Times New Roman"/>
                <w:i/>
                <w:color w:val="000000"/>
                <w:sz w:val="24"/>
                <w:szCs w:val="24"/>
                <w:lang w:val="ro-RO" w:eastAsia="ro-RO"/>
              </w:rPr>
              <w:t>în conformitate cu cerințele stabilite în pct. 43 din Regulamentul privind situațiile excepționale pe piața gazelor naturale,</w:t>
            </w:r>
            <w:r w:rsidR="00421FFF" w:rsidRPr="00DF14EB">
              <w:rPr>
                <w:rStyle w:val="15"/>
                <w:rFonts w:ascii="Times New Roman" w:eastAsia="Calibri" w:hAnsi="Times New Roman" w:cs="Times New Roman"/>
                <w:sz w:val="24"/>
                <w:szCs w:val="24"/>
                <w:lang w:val="ro-RO"/>
              </w:rPr>
              <w:t xml:space="preserve"> lista consumatorilor protejați ale căror instalații de gaze naturale sunt racordate al rețelele de transport al gazelor naturale, pe care le exploatează</w:t>
            </w:r>
            <w:r w:rsidR="00421FFF" w:rsidRPr="00DF14EB">
              <w:rPr>
                <w:rStyle w:val="15"/>
                <w:rFonts w:ascii="Times New Roman" w:eastAsia="Calibri" w:hAnsi="Times New Roman" w:cs="Times New Roman"/>
                <w:b/>
                <w:bCs/>
                <w:i/>
                <w:color w:val="000000"/>
                <w:sz w:val="24"/>
                <w:szCs w:val="24"/>
                <w:lang w:val="ro-RO" w:eastAsia="ro-RO"/>
              </w:rPr>
              <w:t xml:space="preserve"> </w:t>
            </w:r>
            <w:r w:rsidR="003B4098" w:rsidRPr="00DF14EB">
              <w:rPr>
                <w:rStyle w:val="15"/>
                <w:rFonts w:ascii="Times New Roman" w:eastAsia="Calibri" w:hAnsi="Times New Roman" w:cs="Times New Roman"/>
                <w:i/>
                <w:color w:val="000000"/>
                <w:sz w:val="24"/>
                <w:szCs w:val="24"/>
                <w:lang w:val="ro-RO" w:eastAsia="ro-RO"/>
              </w:rPr>
              <w:t>;</w:t>
            </w:r>
            <w:r w:rsidRPr="00DF14EB">
              <w:rPr>
                <w:rStyle w:val="15"/>
                <w:rFonts w:ascii="Times New Roman" w:eastAsia="Calibri" w:hAnsi="Times New Roman" w:cs="Times New Roman"/>
                <w:i/>
                <w:color w:val="000000"/>
                <w:sz w:val="24"/>
                <w:szCs w:val="24"/>
                <w:lang w:val="ro-RO" w:eastAsia="ro-RO"/>
              </w:rPr>
              <w:t>”;</w:t>
            </w:r>
          </w:p>
          <w:p w:rsidR="00EA5237" w:rsidRPr="00DF14EB" w:rsidRDefault="00EA5237" w:rsidP="00EA5237">
            <w:pPr>
              <w:pStyle w:val="ListParagraph"/>
              <w:numPr>
                <w:ilvl w:val="0"/>
                <w:numId w:val="1"/>
              </w:numPr>
              <w:tabs>
                <w:tab w:val="left" w:pos="360"/>
              </w:tabs>
              <w:spacing w:after="120"/>
              <w:ind w:left="17"/>
              <w:jc w:val="both"/>
              <w:rPr>
                <w:rStyle w:val="15"/>
                <w:rFonts w:ascii="Times New Roman" w:eastAsia="Calibri" w:hAnsi="Times New Roman" w:cs="Times New Roman"/>
                <w:iCs/>
                <w:sz w:val="24"/>
                <w:szCs w:val="24"/>
                <w:lang w:val="ro-RO"/>
              </w:rPr>
            </w:pPr>
            <w:r w:rsidRPr="00DF14EB">
              <w:rPr>
                <w:rStyle w:val="15"/>
                <w:rFonts w:ascii="Times New Roman" w:eastAsia="Calibri" w:hAnsi="Times New Roman" w:cs="Times New Roman"/>
                <w:iCs/>
                <w:sz w:val="24"/>
                <w:szCs w:val="24"/>
                <w:lang w:val="ro-RO"/>
              </w:rPr>
              <w:t xml:space="preserve">la </w:t>
            </w:r>
            <w:proofErr w:type="spellStart"/>
            <w:r w:rsidRPr="00DF14EB">
              <w:rPr>
                <w:rStyle w:val="15"/>
                <w:rFonts w:ascii="Times New Roman" w:eastAsia="Calibri" w:hAnsi="Times New Roman" w:cs="Times New Roman"/>
                <w:iCs/>
                <w:sz w:val="24"/>
                <w:szCs w:val="24"/>
                <w:lang w:val="ro-RO"/>
              </w:rPr>
              <w:t>sbpct</w:t>
            </w:r>
            <w:proofErr w:type="spellEnd"/>
            <w:r w:rsidRPr="00DF14EB">
              <w:rPr>
                <w:rStyle w:val="15"/>
                <w:rFonts w:ascii="Times New Roman" w:eastAsia="Calibri" w:hAnsi="Times New Roman" w:cs="Times New Roman"/>
                <w:iCs/>
                <w:sz w:val="24"/>
                <w:szCs w:val="24"/>
                <w:lang w:val="ro-RO"/>
              </w:rPr>
              <w:t>. 3</w:t>
            </w:r>
            <w:r w:rsidR="00421FFF" w:rsidRPr="00DF14EB">
              <w:rPr>
                <w:rStyle w:val="15"/>
                <w:rFonts w:ascii="Times New Roman" w:eastAsia="Calibri" w:hAnsi="Times New Roman" w:cs="Times New Roman"/>
                <w:iCs/>
                <w:sz w:val="24"/>
                <w:szCs w:val="24"/>
                <w:lang w:val="ro-RO"/>
              </w:rPr>
              <w:t xml:space="preserve">, după lit. b) se introduce o nouă literă, </w:t>
            </w:r>
            <w:r w:rsidRPr="00DF14EB">
              <w:rPr>
                <w:rStyle w:val="15"/>
                <w:rFonts w:ascii="Times New Roman" w:eastAsia="Calibri" w:hAnsi="Times New Roman" w:cs="Times New Roman"/>
                <w:iCs/>
                <w:sz w:val="24"/>
                <w:szCs w:val="24"/>
                <w:lang w:val="ro-RO"/>
              </w:rPr>
              <w:t xml:space="preserve"> lit</w:t>
            </w:r>
            <w:r w:rsidR="00421FFF" w:rsidRPr="00DF14EB">
              <w:rPr>
                <w:rStyle w:val="15"/>
                <w:rFonts w:ascii="Times New Roman" w:eastAsia="Calibri" w:hAnsi="Times New Roman" w:cs="Times New Roman"/>
                <w:iCs/>
                <w:sz w:val="24"/>
                <w:szCs w:val="24"/>
                <w:lang w:val="ro-RO"/>
              </w:rPr>
              <w:t>.</w:t>
            </w:r>
            <w:r w:rsidRPr="00DF14EB">
              <w:rPr>
                <w:rStyle w:val="15"/>
                <w:rFonts w:ascii="Times New Roman" w:eastAsia="Calibri" w:hAnsi="Times New Roman" w:cs="Times New Roman"/>
                <w:iCs/>
                <w:sz w:val="24"/>
                <w:szCs w:val="24"/>
                <w:lang w:val="ro-RO"/>
              </w:rPr>
              <w:t xml:space="preserve"> c)</w:t>
            </w:r>
            <w:r w:rsidR="00421FFF" w:rsidRPr="00DF14EB">
              <w:rPr>
                <w:rStyle w:val="15"/>
                <w:rFonts w:ascii="Times New Roman" w:eastAsia="Calibri" w:hAnsi="Times New Roman" w:cs="Times New Roman"/>
                <w:iCs/>
                <w:sz w:val="24"/>
                <w:szCs w:val="24"/>
                <w:lang w:val="ro-RO"/>
              </w:rPr>
              <w:t>, care</w:t>
            </w:r>
            <w:r w:rsidRPr="00DF14EB">
              <w:rPr>
                <w:rStyle w:val="15"/>
                <w:rFonts w:ascii="Times New Roman" w:eastAsia="Calibri" w:hAnsi="Times New Roman" w:cs="Times New Roman"/>
                <w:iCs/>
                <w:sz w:val="24"/>
                <w:szCs w:val="24"/>
                <w:lang w:val="ro-RO"/>
              </w:rPr>
              <w:t xml:space="preserve"> se expune în următoarea redacție:</w:t>
            </w:r>
          </w:p>
          <w:p w:rsidR="00DE2A76" w:rsidRPr="00345EFE" w:rsidRDefault="00EA5237" w:rsidP="00EA5237">
            <w:pPr>
              <w:spacing w:after="120"/>
              <w:rPr>
                <w:rStyle w:val="15"/>
                <w:rFonts w:ascii="Times New Roman" w:eastAsia="Calibri" w:hAnsi="Times New Roman" w:cs="Times New Roman"/>
                <w:color w:val="000000"/>
                <w:sz w:val="24"/>
                <w:szCs w:val="24"/>
                <w:lang w:val="ro-RO" w:eastAsia="ro-RO"/>
              </w:rPr>
            </w:pPr>
            <w:r w:rsidRPr="00DF14EB">
              <w:rPr>
                <w:rStyle w:val="15"/>
                <w:rFonts w:ascii="Times New Roman" w:eastAsia="Calibri" w:hAnsi="Times New Roman" w:cs="Times New Roman"/>
                <w:iCs/>
                <w:sz w:val="24"/>
                <w:szCs w:val="24"/>
                <w:lang w:val="ro-RO"/>
              </w:rPr>
              <w:t>”</w:t>
            </w:r>
            <w:r w:rsidRPr="00DF14EB">
              <w:rPr>
                <w:rStyle w:val="15"/>
                <w:rFonts w:ascii="Times New Roman" w:eastAsia="Calibri" w:hAnsi="Times New Roman" w:cs="Times New Roman"/>
                <w:color w:val="000000"/>
                <w:sz w:val="24"/>
                <w:szCs w:val="24"/>
                <w:lang w:val="ro-RO" w:eastAsia="ro-RO"/>
              </w:rPr>
              <w:t xml:space="preserve"> </w:t>
            </w:r>
            <w:r w:rsidRPr="00DF14EB">
              <w:rPr>
                <w:rStyle w:val="15"/>
                <w:rFonts w:ascii="Times New Roman" w:eastAsia="Calibri" w:hAnsi="Times New Roman" w:cs="Times New Roman"/>
                <w:i/>
                <w:color w:val="000000"/>
                <w:sz w:val="24"/>
                <w:szCs w:val="24"/>
                <w:lang w:val="ro-RO" w:eastAsia="ro-RO"/>
              </w:rPr>
              <w:t>c) să prezinte, la solicitare, operatorilor de sistem informațiile necesare pentru întocmirea listelor consumatorilor protejați, ale căror instalații de gaze naturale sunt racordate al rețelele de transport, la rețelele de distribuție a gazelor naturale, pe care le exploatează.</w:t>
            </w:r>
            <w:r w:rsidRPr="00DF14EB">
              <w:rPr>
                <w:rStyle w:val="15"/>
                <w:rFonts w:ascii="Times New Roman" w:eastAsia="Calibri" w:hAnsi="Times New Roman" w:cs="Times New Roman"/>
                <w:iCs/>
                <w:sz w:val="24"/>
                <w:szCs w:val="24"/>
                <w:lang w:val="ro-RO" w:eastAsia="ro-RO"/>
              </w:rPr>
              <w:t>”.</w:t>
            </w:r>
          </w:p>
        </w:tc>
      </w:tr>
      <w:tr w:rsidR="00DE2A76" w:rsidRPr="001A66A7" w:rsidTr="00AE2AC6">
        <w:tc>
          <w:tcPr>
            <w:tcW w:w="567" w:type="dxa"/>
            <w:gridSpan w:val="2"/>
          </w:tcPr>
          <w:p w:rsidR="00DE2A76" w:rsidRPr="00345EFE" w:rsidRDefault="00DE2A76" w:rsidP="00DE2A76">
            <w:pPr>
              <w:spacing w:after="120"/>
              <w:jc w:val="center"/>
              <w:rPr>
                <w:lang w:val="ro-RO"/>
              </w:rPr>
            </w:pPr>
          </w:p>
        </w:tc>
        <w:tc>
          <w:tcPr>
            <w:tcW w:w="9621" w:type="dxa"/>
            <w:gridSpan w:val="2"/>
          </w:tcPr>
          <w:p w:rsidR="00DE2A76" w:rsidRPr="00345EFE" w:rsidRDefault="00DE2A76" w:rsidP="00DE2A76">
            <w:pPr>
              <w:pStyle w:val="121"/>
              <w:numPr>
                <w:ilvl w:val="0"/>
                <w:numId w:val="18"/>
              </w:numPr>
              <w:shd w:val="clear" w:color="auto" w:fill="auto"/>
              <w:tabs>
                <w:tab w:val="left" w:pos="432"/>
                <w:tab w:val="left" w:pos="1130"/>
              </w:tabs>
              <w:spacing w:before="0" w:after="120" w:line="240" w:lineRule="auto"/>
              <w:jc w:val="left"/>
              <w:rPr>
                <w:rStyle w:val="2013"/>
                <w:rFonts w:ascii="Times New Roman" w:hAnsi="Times New Roman" w:cs="Times New Roman"/>
                <w:b/>
                <w:bCs/>
                <w:sz w:val="24"/>
                <w:szCs w:val="24"/>
                <w:shd w:val="clear" w:color="auto" w:fill="auto"/>
                <w:lang w:val="ro-RO"/>
              </w:rPr>
            </w:pPr>
            <w:r w:rsidRPr="00345EFE">
              <w:rPr>
                <w:rStyle w:val="12"/>
                <w:rFonts w:ascii="Times New Roman" w:hAnsi="Times New Roman" w:cs="Times New Roman"/>
                <w:b/>
                <w:bCs/>
                <w:color w:val="000000"/>
                <w:sz w:val="24"/>
                <w:szCs w:val="24"/>
                <w:lang w:val="ro-RO" w:eastAsia="ro-RO"/>
              </w:rPr>
              <w:t>La pct. 65</w:t>
            </w:r>
            <w:r w:rsidR="009B5AFF">
              <w:rPr>
                <w:rStyle w:val="12"/>
                <w:rFonts w:ascii="Times New Roman" w:hAnsi="Times New Roman" w:cs="Times New Roman"/>
                <w:b/>
                <w:bCs/>
                <w:color w:val="000000"/>
                <w:sz w:val="24"/>
                <w:szCs w:val="24"/>
                <w:lang w:val="ro-RO" w:eastAsia="ro-RO"/>
              </w:rPr>
              <w:t>,</w:t>
            </w:r>
            <w:r w:rsidRPr="00345EFE">
              <w:rPr>
                <w:rStyle w:val="12"/>
                <w:rFonts w:ascii="Times New Roman" w:hAnsi="Times New Roman" w:cs="Times New Roman"/>
                <w:b/>
                <w:bCs/>
                <w:color w:val="000000"/>
                <w:sz w:val="24"/>
                <w:szCs w:val="24"/>
                <w:lang w:val="ro-RO" w:eastAsia="ro-RO"/>
              </w:rPr>
              <w:t xml:space="preserve"> </w:t>
            </w:r>
            <w:proofErr w:type="spellStart"/>
            <w:r w:rsidRPr="00345EFE">
              <w:rPr>
                <w:rStyle w:val="12"/>
                <w:rFonts w:ascii="Times New Roman" w:hAnsi="Times New Roman" w:cs="Times New Roman"/>
                <w:b/>
                <w:bCs/>
                <w:color w:val="000000"/>
                <w:sz w:val="24"/>
                <w:szCs w:val="24"/>
                <w:lang w:val="ro-RO" w:eastAsia="ro-RO"/>
              </w:rPr>
              <w:t>s</w:t>
            </w:r>
            <w:r w:rsidR="00B509B0">
              <w:rPr>
                <w:rStyle w:val="12"/>
                <w:rFonts w:ascii="Times New Roman" w:hAnsi="Times New Roman" w:cs="Times New Roman"/>
                <w:b/>
                <w:bCs/>
                <w:color w:val="000000"/>
                <w:sz w:val="24"/>
                <w:szCs w:val="24"/>
                <w:lang w:val="ro-RO" w:eastAsia="ro-RO"/>
              </w:rPr>
              <w:t>b</w:t>
            </w:r>
            <w:r w:rsidRPr="00345EFE">
              <w:rPr>
                <w:rStyle w:val="12"/>
                <w:rFonts w:ascii="Times New Roman" w:hAnsi="Times New Roman" w:cs="Times New Roman"/>
                <w:b/>
                <w:bCs/>
                <w:color w:val="000000"/>
                <w:sz w:val="24"/>
                <w:szCs w:val="24"/>
                <w:lang w:val="ro-RO" w:eastAsia="ro-RO"/>
              </w:rPr>
              <w:t>pct</w:t>
            </w:r>
            <w:proofErr w:type="spellEnd"/>
            <w:r w:rsidRPr="00345EFE">
              <w:rPr>
                <w:rStyle w:val="12"/>
                <w:rFonts w:ascii="Times New Roman" w:hAnsi="Times New Roman" w:cs="Times New Roman"/>
                <w:b/>
                <w:bCs/>
                <w:color w:val="000000"/>
                <w:sz w:val="24"/>
                <w:szCs w:val="24"/>
                <w:lang w:val="ro-RO" w:eastAsia="ro-RO"/>
              </w:rPr>
              <w:t xml:space="preserve">. 1 lit. a) din proiectul Planului de acțiuni, </w:t>
            </w:r>
            <w:r w:rsidRPr="00345EFE">
              <w:rPr>
                <w:rStyle w:val="122"/>
                <w:rFonts w:ascii="Times New Roman" w:hAnsi="Times New Roman" w:cs="Times New Roman"/>
                <w:b w:val="0"/>
                <w:bCs w:val="0"/>
                <w:color w:val="000000"/>
                <w:sz w:val="24"/>
                <w:szCs w:val="24"/>
                <w:lang w:val="ro-RO" w:eastAsia="ro-RO"/>
              </w:rPr>
              <w:t xml:space="preserve">în prima propoziție propunem la cuvântul </w:t>
            </w:r>
            <w:r w:rsidRPr="00345EFE">
              <w:rPr>
                <w:rStyle w:val="12"/>
                <w:rFonts w:ascii="Times New Roman" w:hAnsi="Times New Roman" w:cs="Times New Roman"/>
                <w:b/>
                <w:bCs/>
                <w:color w:val="000000"/>
                <w:sz w:val="24"/>
                <w:szCs w:val="24"/>
                <w:lang w:val="ro-RO" w:eastAsia="ro-RO"/>
              </w:rPr>
              <w:t>„</w:t>
            </w:r>
            <w:r w:rsidR="008C2F33">
              <w:rPr>
                <w:rStyle w:val="1220"/>
                <w:rFonts w:ascii="Times New Roman" w:hAnsi="Times New Roman" w:cs="Times New Roman"/>
                <w:b w:val="0"/>
                <w:bCs w:val="0"/>
                <w:color w:val="000000"/>
                <w:sz w:val="24"/>
                <w:szCs w:val="24"/>
                <w:lang w:val="ro-RO" w:eastAsia="ro-RO"/>
              </w:rPr>
              <w:t>eficiență</w:t>
            </w:r>
            <w:r w:rsidRPr="00345EFE">
              <w:rPr>
                <w:rStyle w:val="12"/>
                <w:rFonts w:ascii="Times New Roman" w:hAnsi="Times New Roman" w:cs="Times New Roman"/>
                <w:b/>
                <w:bCs/>
                <w:color w:val="000000"/>
                <w:sz w:val="24"/>
                <w:szCs w:val="24"/>
                <w:lang w:val="ro-RO" w:eastAsia="ro-RO"/>
              </w:rPr>
              <w:t xml:space="preserve">", de corectat </w:t>
            </w:r>
            <w:r w:rsidR="000100CD" w:rsidRPr="00345EFE">
              <w:rPr>
                <w:rStyle w:val="12"/>
                <w:rFonts w:ascii="Times New Roman" w:hAnsi="Times New Roman" w:cs="Times New Roman"/>
                <w:b/>
                <w:bCs/>
                <w:color w:val="000000"/>
                <w:sz w:val="24"/>
                <w:szCs w:val="24"/>
                <w:lang w:val="ro-RO" w:eastAsia="ro-RO"/>
              </w:rPr>
              <w:t>greșeala</w:t>
            </w:r>
            <w:r w:rsidRPr="00345EFE">
              <w:rPr>
                <w:rStyle w:val="12"/>
                <w:rFonts w:ascii="Times New Roman" w:hAnsi="Times New Roman" w:cs="Times New Roman"/>
                <w:b/>
                <w:bCs/>
                <w:color w:val="000000"/>
                <w:sz w:val="24"/>
                <w:szCs w:val="24"/>
                <w:lang w:val="ro-RO" w:eastAsia="ro-RO"/>
              </w:rPr>
              <w:t xml:space="preserve"> gramaticală şi de substituit cu cuvântul „</w:t>
            </w:r>
            <w:r w:rsidRPr="00345EFE">
              <w:rPr>
                <w:rStyle w:val="1220"/>
                <w:rFonts w:ascii="Times New Roman" w:hAnsi="Times New Roman" w:cs="Times New Roman"/>
                <w:b w:val="0"/>
                <w:bCs w:val="0"/>
                <w:color w:val="000000"/>
                <w:sz w:val="24"/>
                <w:szCs w:val="24"/>
                <w:lang w:val="ro-RO" w:eastAsia="ro-RO"/>
              </w:rPr>
              <w:t xml:space="preserve">eficiență", </w:t>
            </w:r>
            <w:r w:rsidRPr="00345EFE">
              <w:rPr>
                <w:rStyle w:val="122"/>
                <w:rFonts w:ascii="Times New Roman" w:hAnsi="Times New Roman" w:cs="Times New Roman"/>
                <w:b w:val="0"/>
                <w:bCs w:val="0"/>
                <w:color w:val="000000"/>
                <w:sz w:val="24"/>
                <w:szCs w:val="24"/>
                <w:lang w:val="ro-RO" w:eastAsia="ro-RO"/>
              </w:rPr>
              <w:t>iar în continuare după text.</w:t>
            </w:r>
          </w:p>
        </w:tc>
        <w:tc>
          <w:tcPr>
            <w:tcW w:w="5310" w:type="dxa"/>
          </w:tcPr>
          <w:p w:rsidR="00DE2A76" w:rsidRDefault="00DE2A76" w:rsidP="00DE2A76">
            <w:pPr>
              <w:spacing w:after="120"/>
              <w:rPr>
                <w:rStyle w:val="15"/>
                <w:rFonts w:ascii="Times New Roman" w:eastAsia="Calibri" w:hAnsi="Times New Roman" w:cs="Times New Roman"/>
                <w:b/>
                <w:color w:val="000000"/>
                <w:sz w:val="24"/>
                <w:szCs w:val="24"/>
                <w:lang w:val="ro-RO" w:eastAsia="ro-RO"/>
              </w:rPr>
            </w:pPr>
            <w:r w:rsidRPr="00EA5237">
              <w:rPr>
                <w:rStyle w:val="15"/>
                <w:rFonts w:ascii="Times New Roman" w:eastAsia="Calibri" w:hAnsi="Times New Roman" w:cs="Times New Roman"/>
                <w:b/>
                <w:color w:val="000000"/>
                <w:sz w:val="24"/>
                <w:szCs w:val="24"/>
                <w:lang w:val="ro-RO" w:eastAsia="ro-RO"/>
              </w:rPr>
              <w:t>Se acceptă</w:t>
            </w:r>
          </w:p>
          <w:p w:rsidR="001B66B3" w:rsidRPr="001B66B3" w:rsidRDefault="001B66B3" w:rsidP="00DE2A76">
            <w:pPr>
              <w:spacing w:after="120"/>
              <w:rPr>
                <w:rStyle w:val="15"/>
                <w:rFonts w:ascii="Times New Roman" w:eastAsia="Calibri" w:hAnsi="Times New Roman" w:cs="Times New Roman"/>
                <w:color w:val="000000"/>
                <w:sz w:val="24"/>
                <w:szCs w:val="24"/>
                <w:lang w:val="ro-RO" w:eastAsia="ro-RO"/>
              </w:rPr>
            </w:pPr>
            <w:r>
              <w:rPr>
                <w:rStyle w:val="15"/>
                <w:rFonts w:ascii="Times New Roman" w:eastAsia="Calibri" w:hAnsi="Times New Roman" w:cs="Times New Roman"/>
                <w:color w:val="000000"/>
                <w:sz w:val="24"/>
                <w:szCs w:val="24"/>
                <w:lang w:val="ro-RO" w:eastAsia="ro-RO"/>
              </w:rPr>
              <w:t xml:space="preserve">Pct. 36 din Planul de acțiuni preventive, în redacție finală, a fost modificat. </w:t>
            </w:r>
          </w:p>
        </w:tc>
      </w:tr>
      <w:tr w:rsidR="00DE2A76" w:rsidRPr="001A66A7" w:rsidTr="00AE2AC6">
        <w:tc>
          <w:tcPr>
            <w:tcW w:w="567" w:type="dxa"/>
            <w:gridSpan w:val="2"/>
          </w:tcPr>
          <w:p w:rsidR="00DE2A76" w:rsidRPr="00345EFE" w:rsidRDefault="00DE2A76" w:rsidP="00DE2A76">
            <w:pPr>
              <w:spacing w:after="120"/>
              <w:jc w:val="center"/>
              <w:rPr>
                <w:lang w:val="ro-RO"/>
              </w:rPr>
            </w:pPr>
          </w:p>
        </w:tc>
        <w:tc>
          <w:tcPr>
            <w:tcW w:w="9621" w:type="dxa"/>
            <w:gridSpan w:val="2"/>
          </w:tcPr>
          <w:p w:rsidR="00DE2A76" w:rsidRPr="00345EFE" w:rsidRDefault="00DE2A76" w:rsidP="00DE2A76">
            <w:pPr>
              <w:pStyle w:val="160"/>
              <w:shd w:val="clear" w:color="auto" w:fill="auto"/>
              <w:tabs>
                <w:tab w:val="left" w:pos="432"/>
              </w:tabs>
              <w:spacing w:after="120" w:line="240" w:lineRule="auto"/>
              <w:jc w:val="left"/>
              <w:rPr>
                <w:rFonts w:ascii="Times New Roman" w:hAnsi="Times New Roman" w:cs="Times New Roman"/>
                <w:sz w:val="24"/>
                <w:szCs w:val="24"/>
                <w:lang w:val="ro-RO"/>
              </w:rPr>
            </w:pPr>
            <w:r w:rsidRPr="00345EFE">
              <w:rPr>
                <w:rStyle w:val="161"/>
                <w:rFonts w:ascii="Times New Roman" w:hAnsi="Times New Roman" w:cs="Times New Roman"/>
                <w:i w:val="0"/>
                <w:iCs w:val="0"/>
                <w:color w:val="000000"/>
                <w:sz w:val="24"/>
                <w:szCs w:val="24"/>
                <w:lang w:val="ro-RO" w:eastAsia="ro-RO"/>
              </w:rPr>
              <w:t xml:space="preserve">Considerăm oportună şi completarea pct. 65 </w:t>
            </w:r>
            <w:proofErr w:type="spellStart"/>
            <w:r w:rsidRPr="00345EFE">
              <w:rPr>
                <w:rStyle w:val="161"/>
                <w:rFonts w:ascii="Times New Roman" w:hAnsi="Times New Roman" w:cs="Times New Roman"/>
                <w:i w:val="0"/>
                <w:iCs w:val="0"/>
                <w:color w:val="000000"/>
                <w:sz w:val="24"/>
                <w:szCs w:val="24"/>
                <w:lang w:val="ro-RO" w:eastAsia="ro-RO"/>
              </w:rPr>
              <w:t>s</w:t>
            </w:r>
            <w:r w:rsidR="00B509B0">
              <w:rPr>
                <w:rStyle w:val="161"/>
                <w:rFonts w:ascii="Times New Roman" w:hAnsi="Times New Roman" w:cs="Times New Roman"/>
                <w:i w:val="0"/>
                <w:iCs w:val="0"/>
                <w:color w:val="000000"/>
                <w:sz w:val="24"/>
                <w:szCs w:val="24"/>
                <w:lang w:val="ro-RO" w:eastAsia="ro-RO"/>
              </w:rPr>
              <w:t>b</w:t>
            </w:r>
            <w:r w:rsidRPr="00345EFE">
              <w:rPr>
                <w:rStyle w:val="161"/>
                <w:rFonts w:ascii="Times New Roman" w:hAnsi="Times New Roman" w:cs="Times New Roman"/>
                <w:i w:val="0"/>
                <w:iCs w:val="0"/>
                <w:color w:val="000000"/>
                <w:sz w:val="24"/>
                <w:szCs w:val="24"/>
                <w:lang w:val="ro-RO" w:eastAsia="ro-RO"/>
              </w:rPr>
              <w:t>pct</w:t>
            </w:r>
            <w:proofErr w:type="spellEnd"/>
            <w:r w:rsidRPr="00345EFE">
              <w:rPr>
                <w:rStyle w:val="161"/>
                <w:rFonts w:ascii="Times New Roman" w:hAnsi="Times New Roman" w:cs="Times New Roman"/>
                <w:i w:val="0"/>
                <w:iCs w:val="0"/>
                <w:color w:val="000000"/>
                <w:sz w:val="24"/>
                <w:szCs w:val="24"/>
                <w:lang w:val="ro-RO" w:eastAsia="ro-RO"/>
              </w:rPr>
              <w:t xml:space="preserve">. 1 lit. d), cu expunerea în următoarea redacție: </w:t>
            </w:r>
            <w:r w:rsidRPr="008D3AD6">
              <w:rPr>
                <w:rStyle w:val="161"/>
                <w:rFonts w:ascii="Times New Roman" w:hAnsi="Times New Roman" w:cs="Times New Roman"/>
                <w:b w:val="0"/>
                <w:i w:val="0"/>
                <w:iCs w:val="0"/>
                <w:color w:val="000000"/>
                <w:sz w:val="24"/>
                <w:szCs w:val="24"/>
                <w:lang w:val="ro-RO" w:eastAsia="ro-RO"/>
              </w:rPr>
              <w:t>„d</w:t>
            </w:r>
            <w:r w:rsidRPr="008D3AD6">
              <w:rPr>
                <w:rStyle w:val="16"/>
                <w:rFonts w:ascii="Times New Roman" w:hAnsi="Times New Roman" w:cs="Times New Roman"/>
                <w:b/>
                <w:i/>
                <w:iCs/>
                <w:color w:val="000000"/>
                <w:sz w:val="24"/>
                <w:szCs w:val="24"/>
                <w:lang w:val="ro-RO" w:eastAsia="ro-RO"/>
              </w:rPr>
              <w:t>)</w:t>
            </w:r>
            <w:r w:rsidRPr="00345EFE">
              <w:rPr>
                <w:rStyle w:val="16"/>
                <w:rFonts w:ascii="Times New Roman" w:hAnsi="Times New Roman" w:cs="Times New Roman"/>
                <w:i/>
                <w:iCs/>
                <w:color w:val="000000"/>
                <w:sz w:val="24"/>
                <w:szCs w:val="24"/>
                <w:lang w:val="ro-RO" w:eastAsia="ro-RO"/>
              </w:rPr>
              <w:t xml:space="preserve"> să contribuie la securitatea aprovizionării cu gaze naturale prin rețelele de transport al gazelor naturale şi la fiabilitatea sistemului de gaze naturale </w:t>
            </w:r>
            <w:bookmarkStart w:id="9" w:name="_Hlk508997122"/>
            <w:r w:rsidRPr="00345EFE">
              <w:rPr>
                <w:rStyle w:val="16"/>
                <w:rFonts w:ascii="Times New Roman" w:hAnsi="Times New Roman" w:cs="Times New Roman"/>
                <w:i/>
                <w:iCs/>
                <w:color w:val="000000"/>
                <w:sz w:val="24"/>
                <w:szCs w:val="24"/>
                <w:lang w:val="ro-RO" w:eastAsia="ro-RO"/>
              </w:rPr>
              <w:t>prin interconectarea rețelelor existente de transport/distribuție al gazelor naturale pe teritoriul Republicii Moldova</w:t>
            </w:r>
            <w:bookmarkEnd w:id="9"/>
            <w:r w:rsidRPr="00345EFE">
              <w:rPr>
                <w:rStyle w:val="16"/>
                <w:rFonts w:ascii="Times New Roman" w:hAnsi="Times New Roman" w:cs="Times New Roman"/>
                <w:i/>
                <w:iCs/>
                <w:color w:val="000000"/>
                <w:sz w:val="24"/>
                <w:szCs w:val="24"/>
                <w:lang w:val="ro-RO" w:eastAsia="ro-RO"/>
              </w:rPr>
              <w:t xml:space="preserve"> şi să prezinte organului central de specialitate al administrației publice în domeniul energeticii </w:t>
            </w:r>
            <w:r w:rsidRPr="00345EFE">
              <w:rPr>
                <w:rStyle w:val="16"/>
                <w:rFonts w:ascii="Times New Roman" w:hAnsi="Times New Roman" w:cs="Times New Roman"/>
                <w:i/>
                <w:iCs/>
                <w:color w:val="000000"/>
                <w:sz w:val="24"/>
                <w:szCs w:val="24"/>
                <w:lang w:val="ro-RO" w:eastAsia="ro-RO"/>
              </w:rPr>
              <w:lastRenderedPageBreak/>
              <w:t>informațiile aferente;”.</w:t>
            </w:r>
          </w:p>
          <w:p w:rsidR="00DE2A76" w:rsidRPr="00345EFE" w:rsidRDefault="00DE2A76" w:rsidP="00DE2A76">
            <w:pPr>
              <w:pStyle w:val="151"/>
              <w:shd w:val="clear" w:color="auto" w:fill="auto"/>
              <w:tabs>
                <w:tab w:val="left" w:pos="432"/>
              </w:tabs>
              <w:spacing w:before="0" w:after="120" w:line="240" w:lineRule="auto"/>
              <w:jc w:val="left"/>
              <w:rPr>
                <w:rStyle w:val="15"/>
                <w:rFonts w:ascii="Times New Roman" w:hAnsi="Times New Roman" w:cs="Times New Roman"/>
                <w:color w:val="000000"/>
                <w:sz w:val="24"/>
                <w:szCs w:val="24"/>
                <w:lang w:val="ro-RO" w:eastAsia="ro-RO"/>
              </w:rPr>
            </w:pPr>
            <w:r w:rsidRPr="00345EFE">
              <w:rPr>
                <w:rStyle w:val="152"/>
                <w:rFonts w:ascii="Times New Roman" w:hAnsi="Times New Roman" w:cs="Times New Roman"/>
                <w:color w:val="000000"/>
                <w:sz w:val="24"/>
                <w:szCs w:val="24"/>
                <w:lang w:val="ro-RO" w:eastAsia="ro-RO"/>
              </w:rPr>
              <w:t xml:space="preserve">Modificarea în cauză este oportună şi necesară, pentru expunerea corectă şi concretă a sensului textului, </w:t>
            </w:r>
            <w:r w:rsidRPr="00345EFE">
              <w:rPr>
                <w:rStyle w:val="15"/>
                <w:rFonts w:ascii="Times New Roman" w:hAnsi="Times New Roman" w:cs="Times New Roman"/>
                <w:color w:val="000000"/>
                <w:sz w:val="24"/>
                <w:szCs w:val="24"/>
                <w:lang w:val="ro-RO" w:eastAsia="ro-RO"/>
              </w:rPr>
              <w:t>luând în considerație şi propunerile din prezentul aviz asupra proiectului Regulamentului privind situațiile excepționale pe piața gazelor naturale.</w:t>
            </w:r>
          </w:p>
          <w:p w:rsidR="00DE2A76" w:rsidRPr="00345EFE" w:rsidRDefault="00DE2A76" w:rsidP="00DE2A76">
            <w:pPr>
              <w:pStyle w:val="121"/>
              <w:tabs>
                <w:tab w:val="left" w:pos="432"/>
                <w:tab w:val="left" w:pos="1226"/>
              </w:tabs>
              <w:spacing w:before="0" w:after="120" w:line="240" w:lineRule="auto"/>
              <w:jc w:val="left"/>
              <w:rPr>
                <w:rStyle w:val="12"/>
                <w:rFonts w:ascii="Times New Roman" w:hAnsi="Times New Roman" w:cs="Times New Roman"/>
                <w:b/>
                <w:bCs/>
                <w:color w:val="000000"/>
                <w:sz w:val="24"/>
                <w:szCs w:val="24"/>
                <w:lang w:val="ro-RO" w:eastAsia="ro-RO"/>
              </w:rPr>
            </w:pPr>
          </w:p>
        </w:tc>
        <w:tc>
          <w:tcPr>
            <w:tcW w:w="5310" w:type="dxa"/>
          </w:tcPr>
          <w:p w:rsidR="00DE2A76" w:rsidRDefault="00DE2A76" w:rsidP="00DE2A76">
            <w:pPr>
              <w:spacing w:after="120"/>
              <w:rPr>
                <w:rStyle w:val="15"/>
                <w:rFonts w:ascii="Times New Roman" w:eastAsia="Calibri" w:hAnsi="Times New Roman" w:cs="Times New Roman"/>
                <w:b/>
                <w:sz w:val="24"/>
                <w:szCs w:val="24"/>
                <w:lang w:val="ro-RO" w:eastAsia="ro-RO"/>
              </w:rPr>
            </w:pPr>
            <w:r w:rsidRPr="006462D5">
              <w:rPr>
                <w:rStyle w:val="15"/>
                <w:rFonts w:ascii="Times New Roman" w:eastAsia="Calibri" w:hAnsi="Times New Roman" w:cs="Times New Roman"/>
                <w:b/>
                <w:sz w:val="24"/>
                <w:szCs w:val="24"/>
                <w:lang w:val="ro-RO" w:eastAsia="ro-RO"/>
              </w:rPr>
              <w:lastRenderedPageBreak/>
              <w:t>Se acceptă</w:t>
            </w:r>
          </w:p>
          <w:p w:rsidR="00A31FBB" w:rsidRDefault="00A31FBB" w:rsidP="00DE2A76">
            <w:pPr>
              <w:spacing w:after="120"/>
              <w:rPr>
                <w:rStyle w:val="15"/>
                <w:rFonts w:ascii="Times New Roman" w:eastAsia="Calibri" w:hAnsi="Times New Roman" w:cs="Times New Roman"/>
                <w:sz w:val="24"/>
                <w:szCs w:val="24"/>
                <w:lang w:val="ro-RO" w:eastAsia="ro-RO"/>
              </w:rPr>
            </w:pPr>
            <w:r w:rsidRPr="00A31FBB">
              <w:rPr>
                <w:rStyle w:val="15"/>
                <w:rFonts w:ascii="Times New Roman" w:eastAsia="Calibri" w:hAnsi="Times New Roman" w:cs="Times New Roman"/>
                <w:sz w:val="24"/>
                <w:szCs w:val="24"/>
                <w:lang w:val="ro-RO" w:eastAsia="ro-RO"/>
              </w:rPr>
              <w:t xml:space="preserve">La pct. </w:t>
            </w:r>
            <w:r>
              <w:rPr>
                <w:rStyle w:val="15"/>
                <w:rFonts w:ascii="Times New Roman" w:eastAsia="Calibri" w:hAnsi="Times New Roman" w:cs="Times New Roman"/>
                <w:sz w:val="24"/>
                <w:szCs w:val="24"/>
                <w:lang w:val="ro-RO" w:eastAsia="ro-RO"/>
              </w:rPr>
              <w:t xml:space="preserve">36, </w:t>
            </w:r>
            <w:proofErr w:type="spellStart"/>
            <w:r>
              <w:rPr>
                <w:rStyle w:val="15"/>
                <w:rFonts w:ascii="Times New Roman" w:eastAsia="Calibri" w:hAnsi="Times New Roman" w:cs="Times New Roman"/>
                <w:sz w:val="24"/>
                <w:szCs w:val="24"/>
                <w:lang w:val="ro-RO" w:eastAsia="ro-RO"/>
              </w:rPr>
              <w:t>spct</w:t>
            </w:r>
            <w:proofErr w:type="spellEnd"/>
            <w:r>
              <w:rPr>
                <w:rStyle w:val="15"/>
                <w:rFonts w:ascii="Times New Roman" w:eastAsia="Calibri" w:hAnsi="Times New Roman" w:cs="Times New Roman"/>
                <w:sz w:val="24"/>
                <w:szCs w:val="24"/>
                <w:lang w:val="ro-RO" w:eastAsia="ro-RO"/>
              </w:rPr>
              <w:t xml:space="preserve">. 1 din Planul de acțiuni preventive, în redacție finală, </w:t>
            </w:r>
            <w:r w:rsidR="00F0117B">
              <w:rPr>
                <w:rStyle w:val="15"/>
                <w:rFonts w:ascii="Times New Roman" w:eastAsia="Calibri" w:hAnsi="Times New Roman" w:cs="Times New Roman"/>
                <w:sz w:val="24"/>
                <w:szCs w:val="24"/>
                <w:lang w:val="ro-RO" w:eastAsia="ro-RO"/>
              </w:rPr>
              <w:t>lit. d) se modifică și va avea următorul conținut:</w:t>
            </w:r>
          </w:p>
          <w:p w:rsidR="00DE2A76" w:rsidRPr="00F25E81" w:rsidRDefault="00F0117B" w:rsidP="00F25E81">
            <w:pPr>
              <w:spacing w:after="120"/>
              <w:jc w:val="both"/>
              <w:rPr>
                <w:rStyle w:val="15"/>
                <w:rFonts w:ascii="Times New Roman" w:hAnsi="Times New Roman" w:cs="Times New Roman"/>
                <w:sz w:val="24"/>
                <w:szCs w:val="24"/>
                <w:shd w:val="clear" w:color="auto" w:fill="auto"/>
                <w:lang w:val="ro-RO"/>
              </w:rPr>
            </w:pPr>
            <w:r>
              <w:rPr>
                <w:rStyle w:val="15"/>
                <w:rFonts w:ascii="Times New Roman" w:eastAsia="Calibri" w:hAnsi="Times New Roman" w:cs="Times New Roman"/>
                <w:sz w:val="24"/>
                <w:szCs w:val="24"/>
                <w:lang w:val="ro-RO" w:eastAsia="ro-RO"/>
              </w:rPr>
              <w:lastRenderedPageBreak/>
              <w:t>”</w:t>
            </w:r>
            <w:r w:rsidRPr="00F0117B">
              <w:rPr>
                <w:rStyle w:val="15"/>
                <w:rFonts w:ascii="Times New Roman" w:eastAsia="Calibri" w:hAnsi="Times New Roman" w:cs="Times New Roman"/>
                <w:i/>
                <w:sz w:val="24"/>
                <w:szCs w:val="24"/>
                <w:lang w:val="ro-RO" w:eastAsia="ro-RO"/>
              </w:rPr>
              <w:t>d)</w:t>
            </w:r>
            <w:r w:rsidRPr="00F0117B">
              <w:rPr>
                <w:i/>
                <w:color w:val="000000"/>
                <w:lang w:val="ro-RO"/>
              </w:rPr>
              <w:t xml:space="preserve"> să contribuie la securitatea aprovizionării cu gaze naturale prin rețelele de transport al gazelor naturale şi la fiabilitatea sistemului de gaze naturale </w:t>
            </w:r>
            <w:r w:rsidRPr="00F0117B">
              <w:rPr>
                <w:rStyle w:val="16"/>
                <w:rFonts w:ascii="Times New Roman" w:hAnsi="Times New Roman" w:cs="Times New Roman"/>
                <w:i w:val="0"/>
                <w:iCs w:val="0"/>
                <w:color w:val="000000"/>
                <w:sz w:val="24"/>
                <w:szCs w:val="24"/>
                <w:lang w:val="ro-RO" w:eastAsia="ro-RO"/>
              </w:rPr>
              <w:t xml:space="preserve">prin interconectarea rețelelor sale de transport cu alte rețele de gaze naturale </w:t>
            </w:r>
            <w:r w:rsidRPr="00F0117B">
              <w:rPr>
                <w:i/>
                <w:color w:val="000000"/>
                <w:lang w:val="ro-RO"/>
              </w:rPr>
              <w:t xml:space="preserve">şi să prezinte </w:t>
            </w:r>
            <w:r w:rsidRPr="00F0117B">
              <w:rPr>
                <w:i/>
                <w:lang w:val="ro-RO"/>
              </w:rPr>
              <w:t xml:space="preserve">organului central de specialitate </w:t>
            </w:r>
            <w:r w:rsidRPr="00F0117B">
              <w:rPr>
                <w:i/>
                <w:color w:val="000000"/>
                <w:lang w:val="ro-RO"/>
              </w:rPr>
              <w:t>informațiile aferente;</w:t>
            </w:r>
            <w:r w:rsidRPr="00F0117B">
              <w:rPr>
                <w:rStyle w:val="15"/>
                <w:rFonts w:ascii="Times New Roman" w:eastAsia="Calibri" w:hAnsi="Times New Roman" w:cs="Times New Roman"/>
                <w:i/>
                <w:sz w:val="24"/>
                <w:szCs w:val="24"/>
                <w:lang w:val="ro-RO" w:eastAsia="ro-RO"/>
              </w:rPr>
              <w:t>”.</w:t>
            </w:r>
          </w:p>
        </w:tc>
      </w:tr>
      <w:tr w:rsidR="00DE2A76" w:rsidRPr="001A66A7" w:rsidTr="00AE2AC6">
        <w:tc>
          <w:tcPr>
            <w:tcW w:w="567" w:type="dxa"/>
            <w:gridSpan w:val="2"/>
          </w:tcPr>
          <w:p w:rsidR="00DE2A76" w:rsidRPr="00345EFE" w:rsidRDefault="00DE2A76" w:rsidP="00DE2A76">
            <w:pPr>
              <w:spacing w:after="120"/>
              <w:jc w:val="center"/>
              <w:rPr>
                <w:lang w:val="ro-RO"/>
              </w:rPr>
            </w:pPr>
          </w:p>
        </w:tc>
        <w:tc>
          <w:tcPr>
            <w:tcW w:w="9621" w:type="dxa"/>
            <w:gridSpan w:val="2"/>
          </w:tcPr>
          <w:p w:rsidR="00DE2A76" w:rsidRPr="00211C60" w:rsidRDefault="00DE2A76" w:rsidP="00DE2A76">
            <w:pPr>
              <w:pStyle w:val="160"/>
              <w:shd w:val="clear" w:color="auto" w:fill="auto"/>
              <w:tabs>
                <w:tab w:val="left" w:pos="432"/>
              </w:tabs>
              <w:spacing w:after="120" w:line="240" w:lineRule="auto"/>
              <w:jc w:val="left"/>
              <w:rPr>
                <w:rStyle w:val="161"/>
                <w:rFonts w:ascii="Times New Roman" w:hAnsi="Times New Roman" w:cs="Times New Roman"/>
                <w:b w:val="0"/>
                <w:bCs w:val="0"/>
                <w:color w:val="000000"/>
                <w:sz w:val="24"/>
                <w:szCs w:val="24"/>
                <w:lang w:val="ro-RO" w:eastAsia="ro-RO"/>
              </w:rPr>
            </w:pPr>
            <w:r w:rsidRPr="00345EFE">
              <w:rPr>
                <w:rStyle w:val="161"/>
                <w:rFonts w:ascii="Times New Roman" w:hAnsi="Times New Roman" w:cs="Times New Roman"/>
                <w:i w:val="0"/>
                <w:iCs w:val="0"/>
                <w:color w:val="000000"/>
                <w:sz w:val="24"/>
                <w:szCs w:val="24"/>
                <w:lang w:val="ro-RO" w:eastAsia="ro-RO"/>
              </w:rPr>
              <w:t xml:space="preserve">De asemenea la pct. 65 </w:t>
            </w:r>
            <w:proofErr w:type="spellStart"/>
            <w:r w:rsidRPr="00345EFE">
              <w:rPr>
                <w:rStyle w:val="161"/>
                <w:rFonts w:ascii="Times New Roman" w:hAnsi="Times New Roman" w:cs="Times New Roman"/>
                <w:i w:val="0"/>
                <w:iCs w:val="0"/>
                <w:color w:val="000000"/>
                <w:sz w:val="24"/>
                <w:szCs w:val="24"/>
                <w:lang w:val="ro-RO" w:eastAsia="ro-RO"/>
              </w:rPr>
              <w:t>spct</w:t>
            </w:r>
            <w:proofErr w:type="spellEnd"/>
            <w:r w:rsidRPr="00345EFE">
              <w:rPr>
                <w:rStyle w:val="161"/>
                <w:rFonts w:ascii="Times New Roman" w:hAnsi="Times New Roman" w:cs="Times New Roman"/>
                <w:i w:val="0"/>
                <w:iCs w:val="0"/>
                <w:color w:val="000000"/>
                <w:sz w:val="24"/>
                <w:szCs w:val="24"/>
                <w:lang w:val="ro-RO" w:eastAsia="ro-RO"/>
              </w:rPr>
              <w:t xml:space="preserve">. 2 lit. e), </w:t>
            </w:r>
            <w:r w:rsidRPr="00345EFE">
              <w:rPr>
                <w:rStyle w:val="162"/>
                <w:rFonts w:ascii="Times New Roman" w:hAnsi="Times New Roman" w:cs="Times New Roman"/>
                <w:i w:val="0"/>
                <w:iCs w:val="0"/>
                <w:color w:val="000000"/>
                <w:sz w:val="24"/>
                <w:szCs w:val="24"/>
                <w:lang w:val="ro-RO" w:eastAsia="ro-RO"/>
              </w:rPr>
              <w:t xml:space="preserve">după cuvântul </w:t>
            </w:r>
            <w:r w:rsidRPr="00345EFE">
              <w:rPr>
                <w:rStyle w:val="161"/>
                <w:rFonts w:ascii="Times New Roman" w:hAnsi="Times New Roman" w:cs="Times New Roman"/>
                <w:i w:val="0"/>
                <w:iCs w:val="0"/>
                <w:color w:val="000000"/>
                <w:sz w:val="24"/>
                <w:szCs w:val="24"/>
                <w:lang w:val="ro-RO" w:eastAsia="ro-RO"/>
              </w:rPr>
              <w:t>„</w:t>
            </w:r>
            <w:r w:rsidRPr="00345EFE">
              <w:rPr>
                <w:rStyle w:val="16"/>
                <w:rFonts w:ascii="Times New Roman" w:hAnsi="Times New Roman" w:cs="Times New Roman"/>
                <w:i/>
                <w:iCs/>
                <w:color w:val="000000"/>
                <w:sz w:val="24"/>
                <w:szCs w:val="24"/>
                <w:lang w:val="ro-RO" w:eastAsia="ro-RO"/>
              </w:rPr>
              <w:t>racordarea</w:t>
            </w:r>
            <w:r w:rsidRPr="00345EFE">
              <w:rPr>
                <w:rStyle w:val="161"/>
                <w:rFonts w:ascii="Times New Roman" w:hAnsi="Times New Roman" w:cs="Times New Roman"/>
                <w:i w:val="0"/>
                <w:iCs w:val="0"/>
                <w:color w:val="000000"/>
                <w:sz w:val="24"/>
                <w:szCs w:val="24"/>
                <w:lang w:val="ro-RO" w:eastAsia="ro-RO"/>
              </w:rPr>
              <w:t xml:space="preserve">” de completat cu sintagma </w:t>
            </w:r>
            <w:r w:rsidRPr="00345EFE">
              <w:rPr>
                <w:rStyle w:val="16"/>
                <w:rFonts w:ascii="Times New Roman" w:hAnsi="Times New Roman" w:cs="Times New Roman"/>
                <w:i/>
                <w:iCs/>
                <w:color w:val="000000"/>
                <w:sz w:val="24"/>
                <w:szCs w:val="24"/>
                <w:lang w:val="ro-RO" w:eastAsia="ro-RO"/>
              </w:rPr>
              <w:t>„</w:t>
            </w:r>
            <w:bookmarkStart w:id="10" w:name="_Hlk508997297"/>
            <w:r w:rsidRPr="00345EFE">
              <w:rPr>
                <w:rStyle w:val="16"/>
                <w:rFonts w:ascii="Times New Roman" w:hAnsi="Times New Roman" w:cs="Times New Roman"/>
                <w:i/>
                <w:iCs/>
                <w:color w:val="000000"/>
                <w:sz w:val="24"/>
                <w:szCs w:val="24"/>
                <w:lang w:val="ro-RO" w:eastAsia="ro-RO"/>
              </w:rPr>
              <w:t>la rețelele de gaze naturale şi prestarea serviciilor de transport şi de distribuție a gazelor naturale</w:t>
            </w:r>
            <w:bookmarkEnd w:id="10"/>
            <w:r w:rsidRPr="00345EFE">
              <w:rPr>
                <w:rStyle w:val="16"/>
                <w:rFonts w:ascii="Times New Roman" w:hAnsi="Times New Roman" w:cs="Times New Roman"/>
                <w:i/>
                <w:iCs/>
                <w:color w:val="000000"/>
                <w:sz w:val="24"/>
                <w:szCs w:val="24"/>
                <w:lang w:val="ro-RO" w:eastAsia="ro-RO"/>
              </w:rPr>
              <w:t>”.</w:t>
            </w:r>
          </w:p>
        </w:tc>
        <w:tc>
          <w:tcPr>
            <w:tcW w:w="5310" w:type="dxa"/>
          </w:tcPr>
          <w:p w:rsidR="00DE2A76" w:rsidRDefault="00DE2A76" w:rsidP="00DE2A76">
            <w:pPr>
              <w:spacing w:after="120"/>
              <w:rPr>
                <w:rStyle w:val="15"/>
                <w:rFonts w:ascii="Times New Roman" w:eastAsia="Calibri" w:hAnsi="Times New Roman" w:cs="Times New Roman"/>
                <w:b/>
                <w:color w:val="000000"/>
                <w:sz w:val="24"/>
                <w:szCs w:val="24"/>
                <w:lang w:val="ro-RO" w:eastAsia="ro-RO"/>
              </w:rPr>
            </w:pPr>
            <w:r w:rsidRPr="001D705A">
              <w:rPr>
                <w:rStyle w:val="15"/>
                <w:rFonts w:ascii="Times New Roman" w:eastAsia="Calibri" w:hAnsi="Times New Roman" w:cs="Times New Roman"/>
                <w:b/>
                <w:color w:val="000000"/>
                <w:sz w:val="24"/>
                <w:szCs w:val="24"/>
                <w:lang w:val="ro-RO" w:eastAsia="ro-RO"/>
              </w:rPr>
              <w:t>Se acceptă</w:t>
            </w:r>
          </w:p>
          <w:p w:rsidR="00DE2A76" w:rsidRPr="00345EFE" w:rsidRDefault="0089346C" w:rsidP="00DE2A76">
            <w:pPr>
              <w:spacing w:after="120"/>
              <w:rPr>
                <w:rStyle w:val="15"/>
                <w:rFonts w:ascii="Times New Roman" w:eastAsia="Calibri" w:hAnsi="Times New Roman" w:cs="Times New Roman"/>
                <w:color w:val="000000"/>
                <w:sz w:val="24"/>
                <w:szCs w:val="24"/>
                <w:lang w:val="ro-RO" w:eastAsia="ro-RO"/>
              </w:rPr>
            </w:pPr>
            <w:r>
              <w:rPr>
                <w:rStyle w:val="15"/>
                <w:rFonts w:ascii="Times New Roman" w:eastAsia="Calibri" w:hAnsi="Times New Roman" w:cs="Times New Roman"/>
                <w:color w:val="000000"/>
                <w:sz w:val="24"/>
                <w:szCs w:val="24"/>
                <w:lang w:val="ro-RO" w:eastAsia="ro-RO"/>
              </w:rPr>
              <w:t xml:space="preserve">Pct. 36, </w:t>
            </w:r>
            <w:proofErr w:type="spellStart"/>
            <w:r>
              <w:rPr>
                <w:rStyle w:val="15"/>
                <w:rFonts w:ascii="Times New Roman" w:eastAsia="Calibri" w:hAnsi="Times New Roman" w:cs="Times New Roman"/>
                <w:color w:val="000000"/>
                <w:sz w:val="24"/>
                <w:szCs w:val="24"/>
                <w:lang w:val="ro-RO" w:eastAsia="ro-RO"/>
              </w:rPr>
              <w:t>sbpct</w:t>
            </w:r>
            <w:proofErr w:type="spellEnd"/>
            <w:r>
              <w:rPr>
                <w:rStyle w:val="15"/>
                <w:rFonts w:ascii="Times New Roman" w:eastAsia="Calibri" w:hAnsi="Times New Roman" w:cs="Times New Roman"/>
                <w:color w:val="000000"/>
                <w:sz w:val="24"/>
                <w:szCs w:val="24"/>
                <w:lang w:val="ro-RO" w:eastAsia="ro-RO"/>
              </w:rPr>
              <w:t>. 2, lit. e) din Planul de acțiuni preventive, în redacție finală, a fost modificat conform propunerii.</w:t>
            </w:r>
          </w:p>
        </w:tc>
      </w:tr>
      <w:tr w:rsidR="00DE2A76" w:rsidRPr="00345EFE" w:rsidTr="00AE2AC6">
        <w:tc>
          <w:tcPr>
            <w:tcW w:w="567" w:type="dxa"/>
            <w:gridSpan w:val="2"/>
          </w:tcPr>
          <w:p w:rsidR="00DE2A76" w:rsidRPr="00345EFE" w:rsidRDefault="00DE2A76" w:rsidP="00DE2A76">
            <w:pPr>
              <w:spacing w:after="120"/>
              <w:jc w:val="center"/>
              <w:rPr>
                <w:lang w:val="ro-RO"/>
              </w:rPr>
            </w:pPr>
          </w:p>
        </w:tc>
        <w:tc>
          <w:tcPr>
            <w:tcW w:w="9621" w:type="dxa"/>
            <w:gridSpan w:val="2"/>
          </w:tcPr>
          <w:p w:rsidR="00DE2A76" w:rsidRPr="00345EFE" w:rsidRDefault="00DE2A76" w:rsidP="00DE2A76">
            <w:pPr>
              <w:pStyle w:val="121"/>
              <w:numPr>
                <w:ilvl w:val="0"/>
                <w:numId w:val="18"/>
              </w:numPr>
              <w:tabs>
                <w:tab w:val="left" w:pos="432"/>
                <w:tab w:val="left" w:pos="1226"/>
              </w:tabs>
              <w:spacing w:before="0" w:after="120" w:line="240" w:lineRule="auto"/>
              <w:jc w:val="left"/>
              <w:rPr>
                <w:rStyle w:val="161"/>
                <w:rFonts w:ascii="Times New Roman" w:hAnsi="Times New Roman" w:cs="Times New Roman"/>
                <w:i/>
                <w:iCs/>
                <w:color w:val="000000"/>
                <w:sz w:val="24"/>
                <w:szCs w:val="24"/>
                <w:lang w:val="ro-RO" w:eastAsia="ro-RO"/>
              </w:rPr>
            </w:pPr>
            <w:r w:rsidRPr="00345EFE">
              <w:rPr>
                <w:rStyle w:val="122"/>
                <w:rFonts w:ascii="Times New Roman" w:hAnsi="Times New Roman" w:cs="Times New Roman"/>
                <w:b w:val="0"/>
                <w:bCs w:val="0"/>
                <w:color w:val="000000"/>
                <w:sz w:val="24"/>
                <w:szCs w:val="24"/>
                <w:lang w:val="ro-RO" w:eastAsia="ro-RO"/>
              </w:rPr>
              <w:t xml:space="preserve">La </w:t>
            </w:r>
            <w:r w:rsidRPr="00345EFE">
              <w:rPr>
                <w:rStyle w:val="12"/>
                <w:rFonts w:ascii="Times New Roman" w:hAnsi="Times New Roman" w:cs="Times New Roman"/>
                <w:b/>
                <w:bCs/>
                <w:color w:val="000000"/>
                <w:sz w:val="24"/>
                <w:szCs w:val="24"/>
                <w:lang w:val="ro-RO" w:eastAsia="ro-RO"/>
              </w:rPr>
              <w:t xml:space="preserve">Secțiunea 2 „Planul de urgență”, capitolul „în cazul stării de Urgență”, compartimentul „Organul central de specialitate al administrației publice în domeniul energeticii, în funcție de situație, urmează:”, la alin. 4, </w:t>
            </w:r>
            <w:r w:rsidRPr="00345EFE">
              <w:rPr>
                <w:rStyle w:val="122"/>
                <w:rFonts w:ascii="Times New Roman" w:hAnsi="Times New Roman" w:cs="Times New Roman"/>
                <w:b w:val="0"/>
                <w:bCs w:val="0"/>
                <w:color w:val="000000"/>
                <w:sz w:val="24"/>
                <w:szCs w:val="24"/>
                <w:lang w:val="ro-RO" w:eastAsia="ro-RO"/>
              </w:rPr>
              <w:t xml:space="preserve">după cuvântul </w:t>
            </w:r>
            <w:r w:rsidRPr="00345EFE">
              <w:rPr>
                <w:rStyle w:val="1220"/>
                <w:rFonts w:ascii="Times New Roman" w:hAnsi="Times New Roman" w:cs="Times New Roman"/>
                <w:b w:val="0"/>
                <w:bCs w:val="0"/>
                <w:color w:val="000000"/>
                <w:sz w:val="24"/>
                <w:szCs w:val="24"/>
                <w:lang w:val="ro-RO" w:eastAsia="ro-RO"/>
              </w:rPr>
              <w:t>„importă",</w:t>
            </w:r>
            <w:r w:rsidRPr="00345EFE">
              <w:rPr>
                <w:rStyle w:val="12"/>
                <w:rFonts w:ascii="Times New Roman" w:hAnsi="Times New Roman" w:cs="Times New Roman"/>
                <w:b/>
                <w:bCs/>
                <w:color w:val="000000"/>
                <w:sz w:val="24"/>
                <w:szCs w:val="24"/>
                <w:lang w:val="ro-RO" w:eastAsia="ro-RO"/>
              </w:rPr>
              <w:t xml:space="preserve"> de completat cu cuvântul</w:t>
            </w:r>
            <w:r w:rsidRPr="00345EFE">
              <w:rPr>
                <w:rStyle w:val="1220"/>
                <w:rFonts w:ascii="Times New Roman" w:hAnsi="Times New Roman" w:cs="Times New Roman"/>
                <w:b w:val="0"/>
                <w:bCs w:val="0"/>
                <w:color w:val="000000"/>
                <w:sz w:val="24"/>
                <w:szCs w:val="24"/>
                <w:lang w:val="ro-RO" w:eastAsia="ro-RO"/>
              </w:rPr>
              <w:t>,/procură",</w:t>
            </w:r>
            <w:r w:rsidRPr="00345EFE">
              <w:rPr>
                <w:rStyle w:val="12"/>
                <w:rFonts w:ascii="Times New Roman" w:hAnsi="Times New Roman" w:cs="Times New Roman"/>
                <w:b/>
                <w:bCs/>
                <w:color w:val="000000"/>
                <w:sz w:val="24"/>
                <w:szCs w:val="24"/>
                <w:lang w:val="ro-RO" w:eastAsia="ro-RO"/>
              </w:rPr>
              <w:t xml:space="preserve"> </w:t>
            </w:r>
            <w:r w:rsidRPr="00345EFE">
              <w:rPr>
                <w:rStyle w:val="122"/>
                <w:rFonts w:ascii="Times New Roman" w:hAnsi="Times New Roman" w:cs="Times New Roman"/>
                <w:b w:val="0"/>
                <w:bCs w:val="0"/>
                <w:color w:val="000000"/>
                <w:sz w:val="24"/>
                <w:szCs w:val="24"/>
                <w:lang w:val="ro-RO" w:eastAsia="ro-RO"/>
              </w:rPr>
              <w:t>iar în continuare după text.</w:t>
            </w:r>
          </w:p>
        </w:tc>
        <w:tc>
          <w:tcPr>
            <w:tcW w:w="5310" w:type="dxa"/>
          </w:tcPr>
          <w:p w:rsidR="00DE2A76" w:rsidRPr="001D705A" w:rsidRDefault="00DE2A76" w:rsidP="00DE2A76">
            <w:pPr>
              <w:spacing w:after="120"/>
              <w:rPr>
                <w:rStyle w:val="15"/>
                <w:rFonts w:ascii="Times New Roman" w:eastAsia="Calibri" w:hAnsi="Times New Roman" w:cs="Times New Roman"/>
                <w:b/>
                <w:color w:val="000000"/>
                <w:sz w:val="24"/>
                <w:szCs w:val="24"/>
                <w:lang w:val="ro-RO" w:eastAsia="ro-RO"/>
              </w:rPr>
            </w:pPr>
            <w:r w:rsidRPr="001D705A">
              <w:rPr>
                <w:rStyle w:val="15"/>
                <w:rFonts w:ascii="Times New Roman" w:eastAsia="Calibri" w:hAnsi="Times New Roman" w:cs="Times New Roman"/>
                <w:b/>
                <w:color w:val="000000"/>
                <w:sz w:val="24"/>
                <w:szCs w:val="24"/>
                <w:lang w:val="ro-RO" w:eastAsia="ro-RO"/>
              </w:rPr>
              <w:t>Se acceptă</w:t>
            </w:r>
          </w:p>
          <w:p w:rsidR="00DE2A76" w:rsidRPr="00345EFE" w:rsidRDefault="00DE2A76" w:rsidP="00DE2A76">
            <w:pPr>
              <w:spacing w:after="120"/>
              <w:rPr>
                <w:rStyle w:val="15"/>
                <w:rFonts w:ascii="Times New Roman" w:eastAsia="Calibri" w:hAnsi="Times New Roman" w:cs="Times New Roman"/>
                <w:color w:val="000000"/>
                <w:sz w:val="24"/>
                <w:szCs w:val="24"/>
                <w:lang w:val="ro-RO" w:eastAsia="ro-RO"/>
              </w:rPr>
            </w:pPr>
          </w:p>
        </w:tc>
      </w:tr>
      <w:tr w:rsidR="00DE2A76" w:rsidRPr="001A66A7" w:rsidTr="00AE2AC6">
        <w:tc>
          <w:tcPr>
            <w:tcW w:w="15498" w:type="dxa"/>
            <w:gridSpan w:val="5"/>
            <w:vAlign w:val="center"/>
          </w:tcPr>
          <w:p w:rsidR="00DE2A76" w:rsidRPr="00345EFE" w:rsidRDefault="00DE2A76" w:rsidP="00DE2A76">
            <w:pPr>
              <w:spacing w:after="120"/>
              <w:jc w:val="center"/>
              <w:rPr>
                <w:lang w:val="ro-RO"/>
              </w:rPr>
            </w:pPr>
            <w:r w:rsidRPr="00345EFE">
              <w:rPr>
                <w:b/>
                <w:lang w:val="ro-RO"/>
              </w:rPr>
              <w:t>Agenția Rezerve Materiale a prezentat avizul prin scrisoarea nr. 0201-68 din 02.02.2018</w:t>
            </w:r>
          </w:p>
        </w:tc>
      </w:tr>
      <w:tr w:rsidR="00DE2A76" w:rsidRPr="00345EFE" w:rsidTr="00AE2AC6">
        <w:tc>
          <w:tcPr>
            <w:tcW w:w="567" w:type="dxa"/>
            <w:gridSpan w:val="2"/>
          </w:tcPr>
          <w:p w:rsidR="00DE2A76" w:rsidRPr="00345EFE" w:rsidRDefault="00DE2A76" w:rsidP="00DE2A76">
            <w:pPr>
              <w:spacing w:after="120"/>
              <w:jc w:val="center"/>
              <w:rPr>
                <w:lang w:val="ro-RO"/>
              </w:rPr>
            </w:pPr>
          </w:p>
        </w:tc>
        <w:tc>
          <w:tcPr>
            <w:tcW w:w="9621" w:type="dxa"/>
            <w:gridSpan w:val="2"/>
          </w:tcPr>
          <w:p w:rsidR="00DE2A76" w:rsidRPr="00345EFE" w:rsidRDefault="00DE2A76" w:rsidP="00DE2A76">
            <w:pPr>
              <w:pStyle w:val="1"/>
              <w:shd w:val="clear" w:color="auto" w:fill="auto"/>
              <w:spacing w:before="0" w:after="120" w:line="240" w:lineRule="auto"/>
              <w:ind w:firstLine="0"/>
              <w:rPr>
                <w:sz w:val="24"/>
                <w:szCs w:val="24"/>
                <w:lang w:val="ro-RO"/>
              </w:rPr>
            </w:pPr>
            <w:r w:rsidRPr="00345EFE">
              <w:rPr>
                <w:rStyle w:val="a"/>
                <w:color w:val="000000"/>
                <w:sz w:val="24"/>
                <w:szCs w:val="24"/>
                <w:lang w:val="ro-RO" w:eastAsia="ro-RO"/>
              </w:rPr>
              <w:t xml:space="preserve">Agenția Rezerve Materiale a examinat proiectul </w:t>
            </w:r>
            <w:proofErr w:type="spellStart"/>
            <w:r w:rsidRPr="00345EFE">
              <w:rPr>
                <w:rStyle w:val="a"/>
                <w:color w:val="000000"/>
                <w:sz w:val="24"/>
                <w:szCs w:val="24"/>
                <w:lang w:val="ro-RO" w:eastAsia="ro-RO"/>
              </w:rPr>
              <w:t>Hotărîrii</w:t>
            </w:r>
            <w:proofErr w:type="spellEnd"/>
            <w:r w:rsidRPr="00345EFE">
              <w:rPr>
                <w:rStyle w:val="a"/>
                <w:color w:val="000000"/>
                <w:sz w:val="24"/>
                <w:szCs w:val="24"/>
                <w:lang w:val="ro-RO" w:eastAsia="ro-RO"/>
              </w:rPr>
              <w:t xml:space="preserve"> Guvernului cu privire la aprobarea Regulamentului privind situațiile excepționale pe piața gazelor naturale şi a planului de acțiuni pentru situațiile excepționale pe piața gazelor naturale.</w:t>
            </w:r>
          </w:p>
          <w:p w:rsidR="00DE2A76" w:rsidRPr="00345EFE" w:rsidRDefault="00DE2A76" w:rsidP="00DE2A76">
            <w:pPr>
              <w:spacing w:after="120"/>
              <w:rPr>
                <w:lang w:val="ro-RO"/>
              </w:rPr>
            </w:pPr>
            <w:r w:rsidRPr="00345EFE">
              <w:rPr>
                <w:rStyle w:val="a"/>
                <w:color w:val="000000"/>
                <w:sz w:val="24"/>
                <w:szCs w:val="24"/>
                <w:lang w:val="ro-RO" w:eastAsia="ro-RO"/>
              </w:rPr>
              <w:t>În acest context, în limita competențelor, comunicăm despre lipsa unor obiecții sau propuneri pe marginea proiectului.</w:t>
            </w:r>
          </w:p>
        </w:tc>
        <w:tc>
          <w:tcPr>
            <w:tcW w:w="5310" w:type="dxa"/>
          </w:tcPr>
          <w:p w:rsidR="00DE2A76" w:rsidRPr="00345EFE" w:rsidRDefault="00DE2A76" w:rsidP="00DE2A76">
            <w:pPr>
              <w:spacing w:after="120"/>
              <w:rPr>
                <w:b/>
                <w:lang w:val="ro-RO"/>
              </w:rPr>
            </w:pPr>
            <w:r w:rsidRPr="00345EFE">
              <w:rPr>
                <w:b/>
                <w:lang w:val="ro-RO"/>
              </w:rPr>
              <w:t>Se acceptă</w:t>
            </w:r>
          </w:p>
        </w:tc>
      </w:tr>
      <w:tr w:rsidR="00DE2A76" w:rsidRPr="001A66A7" w:rsidTr="00AE2AC6">
        <w:tc>
          <w:tcPr>
            <w:tcW w:w="15498" w:type="dxa"/>
            <w:gridSpan w:val="5"/>
            <w:vAlign w:val="center"/>
          </w:tcPr>
          <w:p w:rsidR="00DE2A76" w:rsidRPr="00345EFE" w:rsidRDefault="00DE2A76" w:rsidP="00DE2A76">
            <w:pPr>
              <w:spacing w:after="120"/>
              <w:jc w:val="center"/>
              <w:rPr>
                <w:lang w:val="ro-RO"/>
              </w:rPr>
            </w:pPr>
            <w:r w:rsidRPr="00345EFE">
              <w:rPr>
                <w:b/>
                <w:lang w:val="ro-RO"/>
              </w:rPr>
              <w:t xml:space="preserve">Agenția </w:t>
            </w:r>
            <w:r w:rsidRPr="00345EFE">
              <w:rPr>
                <w:rStyle w:val="a"/>
                <w:b/>
                <w:color w:val="000000"/>
                <w:sz w:val="24"/>
                <w:szCs w:val="24"/>
                <w:lang w:val="ro-RO" w:eastAsia="ro-RO"/>
              </w:rPr>
              <w:t>pentru Protecția Consumatorilor şi Supravegherea Pieței</w:t>
            </w:r>
            <w:r w:rsidRPr="00345EFE">
              <w:rPr>
                <w:b/>
                <w:lang w:val="ro-RO"/>
              </w:rPr>
              <w:t xml:space="preserve"> a prezentat avizul prin scrisoarea nr. 27/03-313 din 31.01.2018</w:t>
            </w:r>
          </w:p>
        </w:tc>
      </w:tr>
      <w:tr w:rsidR="00DE2A76" w:rsidRPr="00345EFE" w:rsidTr="00AE2AC6">
        <w:tc>
          <w:tcPr>
            <w:tcW w:w="567" w:type="dxa"/>
            <w:gridSpan w:val="2"/>
          </w:tcPr>
          <w:p w:rsidR="00DE2A76" w:rsidRPr="00345EFE" w:rsidRDefault="00DE2A76" w:rsidP="00DE2A76">
            <w:pPr>
              <w:spacing w:after="120"/>
              <w:jc w:val="center"/>
              <w:rPr>
                <w:lang w:val="ro-RO"/>
              </w:rPr>
            </w:pPr>
          </w:p>
        </w:tc>
        <w:tc>
          <w:tcPr>
            <w:tcW w:w="9621" w:type="dxa"/>
            <w:gridSpan w:val="2"/>
          </w:tcPr>
          <w:p w:rsidR="00DE2A76" w:rsidRPr="00345EFE" w:rsidRDefault="00DE2A76" w:rsidP="00DE2A76">
            <w:pPr>
              <w:pStyle w:val="1"/>
              <w:shd w:val="clear" w:color="auto" w:fill="auto"/>
              <w:spacing w:before="0" w:after="120" w:line="240" w:lineRule="auto"/>
              <w:ind w:firstLine="0"/>
              <w:rPr>
                <w:sz w:val="24"/>
                <w:szCs w:val="24"/>
                <w:lang w:val="ro-RO"/>
              </w:rPr>
            </w:pPr>
            <w:r w:rsidRPr="00345EFE">
              <w:rPr>
                <w:rStyle w:val="a"/>
                <w:color w:val="000000"/>
                <w:sz w:val="24"/>
                <w:szCs w:val="24"/>
                <w:lang w:val="ro-RO" w:eastAsia="ro-RO"/>
              </w:rPr>
              <w:t xml:space="preserve">Agenția pentru Protecția Consumatorilor şi Supravegherea Pieței a examinat proiectul </w:t>
            </w:r>
            <w:proofErr w:type="spellStart"/>
            <w:r w:rsidRPr="00345EFE">
              <w:rPr>
                <w:rStyle w:val="a"/>
                <w:color w:val="000000"/>
                <w:sz w:val="24"/>
                <w:szCs w:val="24"/>
                <w:lang w:val="ro-RO" w:eastAsia="ro-RO"/>
              </w:rPr>
              <w:t>Hotărîrii</w:t>
            </w:r>
            <w:proofErr w:type="spellEnd"/>
            <w:r w:rsidRPr="00345EFE">
              <w:rPr>
                <w:rStyle w:val="a"/>
                <w:color w:val="000000"/>
                <w:sz w:val="24"/>
                <w:szCs w:val="24"/>
                <w:lang w:val="ro-RO" w:eastAsia="ro-RO"/>
              </w:rPr>
              <w:t xml:space="preserve"> Guvernului cu privire la aprobarea Regulamentului privind situațiile excepționale pe piața gazelor naturale şi a Planului de acțiuni pentru situațiile excepționale pe piața gazelor naturale şi Vă informează.</w:t>
            </w:r>
          </w:p>
          <w:p w:rsidR="00DE2A76" w:rsidRPr="00345EFE" w:rsidRDefault="00442CB1" w:rsidP="00DE2A76">
            <w:pPr>
              <w:spacing w:after="120"/>
              <w:rPr>
                <w:lang w:val="ro-RO"/>
              </w:rPr>
            </w:pPr>
            <w:r w:rsidRPr="00345EFE">
              <w:rPr>
                <w:rStyle w:val="a"/>
                <w:color w:val="000000"/>
                <w:sz w:val="24"/>
                <w:szCs w:val="24"/>
                <w:lang w:val="ro-RO" w:eastAsia="ro-RO"/>
              </w:rPr>
              <w:t>Reieșind</w:t>
            </w:r>
            <w:r w:rsidR="00DE2A76" w:rsidRPr="00345EFE">
              <w:rPr>
                <w:rStyle w:val="a"/>
                <w:color w:val="000000"/>
                <w:sz w:val="24"/>
                <w:szCs w:val="24"/>
                <w:lang w:val="ro-RO" w:eastAsia="ro-RO"/>
              </w:rPr>
              <w:t xml:space="preserve"> din domeniile de activitate ce îi </w:t>
            </w:r>
            <w:r w:rsidR="00857AE1" w:rsidRPr="00345EFE">
              <w:rPr>
                <w:rStyle w:val="a"/>
                <w:color w:val="000000"/>
                <w:sz w:val="24"/>
                <w:szCs w:val="24"/>
                <w:lang w:val="ro-RO" w:eastAsia="ro-RO"/>
              </w:rPr>
              <w:t>sunt</w:t>
            </w:r>
            <w:r w:rsidR="00DE2A76" w:rsidRPr="00345EFE">
              <w:rPr>
                <w:rStyle w:val="a"/>
                <w:color w:val="000000"/>
                <w:sz w:val="24"/>
                <w:szCs w:val="24"/>
                <w:lang w:val="ro-RO" w:eastAsia="ro-RO"/>
              </w:rPr>
              <w:t xml:space="preserve"> încredințate, Agenția nu are propuneri sau obiecții față de proiectul examinat</w:t>
            </w:r>
          </w:p>
        </w:tc>
        <w:tc>
          <w:tcPr>
            <w:tcW w:w="5310" w:type="dxa"/>
          </w:tcPr>
          <w:p w:rsidR="00DE2A76" w:rsidRPr="00345EFE" w:rsidRDefault="00DE2A76" w:rsidP="00DE2A76">
            <w:pPr>
              <w:spacing w:after="120"/>
              <w:rPr>
                <w:b/>
                <w:lang w:val="ro-RO"/>
              </w:rPr>
            </w:pPr>
            <w:r w:rsidRPr="00345EFE">
              <w:rPr>
                <w:b/>
                <w:lang w:val="ro-RO"/>
              </w:rPr>
              <w:t>Se acceptă</w:t>
            </w:r>
          </w:p>
        </w:tc>
      </w:tr>
      <w:tr w:rsidR="00DE2A76" w:rsidRPr="001A66A7" w:rsidTr="00AE2AC6">
        <w:tc>
          <w:tcPr>
            <w:tcW w:w="15498" w:type="dxa"/>
            <w:gridSpan w:val="5"/>
            <w:vAlign w:val="center"/>
          </w:tcPr>
          <w:p w:rsidR="00DE2A76" w:rsidRPr="00345EFE" w:rsidRDefault="00DE2A76" w:rsidP="00DE2A76">
            <w:pPr>
              <w:spacing w:after="120"/>
              <w:jc w:val="center"/>
              <w:rPr>
                <w:b/>
                <w:lang w:val="ro-RO"/>
              </w:rPr>
            </w:pPr>
            <w:r w:rsidRPr="00345EFE">
              <w:rPr>
                <w:b/>
                <w:lang w:val="ro-RO"/>
              </w:rPr>
              <w:t>Agenția pentru Supraveghere Tehnică a prezentat avizul prin scrisoarea nr. 40 din 01.02.2018</w:t>
            </w:r>
          </w:p>
        </w:tc>
      </w:tr>
      <w:tr w:rsidR="00DE2A76" w:rsidRPr="001A66A7" w:rsidTr="00AE2AC6">
        <w:tc>
          <w:tcPr>
            <w:tcW w:w="537" w:type="dxa"/>
          </w:tcPr>
          <w:p w:rsidR="00DE2A76" w:rsidRPr="00345EFE" w:rsidRDefault="00DE2A76" w:rsidP="00DE2A76">
            <w:pPr>
              <w:spacing w:after="120"/>
              <w:jc w:val="center"/>
              <w:rPr>
                <w:lang w:val="ro-RO"/>
              </w:rPr>
            </w:pPr>
          </w:p>
        </w:tc>
        <w:tc>
          <w:tcPr>
            <w:tcW w:w="9651" w:type="dxa"/>
            <w:gridSpan w:val="3"/>
          </w:tcPr>
          <w:p w:rsidR="00DE2A76" w:rsidRPr="00345EFE" w:rsidRDefault="00DE2A76" w:rsidP="00DE2A76">
            <w:pPr>
              <w:pStyle w:val="1"/>
              <w:shd w:val="clear" w:color="auto" w:fill="auto"/>
              <w:tabs>
                <w:tab w:val="left" w:pos="452"/>
              </w:tabs>
              <w:spacing w:before="0" w:after="120" w:line="240" w:lineRule="auto"/>
              <w:ind w:firstLine="0"/>
              <w:rPr>
                <w:sz w:val="24"/>
                <w:szCs w:val="24"/>
                <w:lang w:val="ro-RO"/>
              </w:rPr>
            </w:pPr>
            <w:r w:rsidRPr="00345EFE">
              <w:rPr>
                <w:rStyle w:val="a"/>
                <w:color w:val="000000"/>
                <w:sz w:val="24"/>
                <w:szCs w:val="24"/>
                <w:lang w:val="ro-RO" w:eastAsia="ro-RO"/>
              </w:rPr>
              <w:t xml:space="preserve">Agenția pentru Supraveghere Tehnică a examinat proiectul </w:t>
            </w:r>
            <w:r w:rsidR="00857AE1" w:rsidRPr="00345EFE">
              <w:rPr>
                <w:rStyle w:val="a"/>
                <w:color w:val="000000"/>
                <w:sz w:val="24"/>
                <w:szCs w:val="24"/>
                <w:lang w:val="ro-RO" w:eastAsia="ro-RO"/>
              </w:rPr>
              <w:t>Hotărârii</w:t>
            </w:r>
            <w:r w:rsidRPr="00345EFE">
              <w:rPr>
                <w:rStyle w:val="a"/>
                <w:color w:val="000000"/>
                <w:sz w:val="24"/>
                <w:szCs w:val="24"/>
                <w:lang w:val="ro-RO" w:eastAsia="ro-RO"/>
              </w:rPr>
              <w:t xml:space="preserve"> Guvernului cu privire la aprobarea Regulamentului privind situațiile excepționale pe piața gazelor naturale şi a Planului de acțiuni pentru situațiile escepționale pe piața gazelor naturale şi prezintă propunerile şi obiecțiile Agenției.</w:t>
            </w:r>
          </w:p>
          <w:p w:rsidR="00DE2A76" w:rsidRPr="00345EFE" w:rsidRDefault="00DE2A76" w:rsidP="00DE2A76">
            <w:pPr>
              <w:pStyle w:val="240"/>
              <w:numPr>
                <w:ilvl w:val="0"/>
                <w:numId w:val="5"/>
              </w:numPr>
              <w:shd w:val="clear" w:color="auto" w:fill="auto"/>
              <w:tabs>
                <w:tab w:val="left" w:pos="310"/>
                <w:tab w:val="left" w:pos="452"/>
              </w:tabs>
              <w:spacing w:after="120" w:line="240" w:lineRule="auto"/>
              <w:jc w:val="left"/>
              <w:rPr>
                <w:sz w:val="24"/>
                <w:szCs w:val="24"/>
                <w:lang w:val="ro-RO"/>
              </w:rPr>
            </w:pPr>
            <w:r w:rsidRPr="00345EFE">
              <w:rPr>
                <w:rStyle w:val="24"/>
                <w:b/>
                <w:bCs/>
                <w:color w:val="000000"/>
                <w:sz w:val="24"/>
                <w:szCs w:val="24"/>
                <w:lang w:val="ro-RO" w:eastAsia="ro-RO"/>
              </w:rPr>
              <w:lastRenderedPageBreak/>
              <w:t>Articolul IV. Evaluarea riscurilor</w:t>
            </w:r>
          </w:p>
          <w:p w:rsidR="00DE2A76" w:rsidRPr="00345EFE" w:rsidRDefault="00DE2A76" w:rsidP="00DE2A76">
            <w:pPr>
              <w:pStyle w:val="1"/>
              <w:numPr>
                <w:ilvl w:val="1"/>
                <w:numId w:val="5"/>
              </w:numPr>
              <w:shd w:val="clear" w:color="auto" w:fill="auto"/>
              <w:tabs>
                <w:tab w:val="left" w:pos="452"/>
                <w:tab w:val="left" w:pos="960"/>
              </w:tabs>
              <w:spacing w:before="0" w:after="120" w:line="240" w:lineRule="auto"/>
              <w:ind w:firstLine="0"/>
              <w:rPr>
                <w:sz w:val="24"/>
                <w:szCs w:val="24"/>
                <w:lang w:val="ro-RO"/>
              </w:rPr>
            </w:pPr>
            <w:r w:rsidRPr="00345EFE">
              <w:rPr>
                <w:rStyle w:val="a"/>
                <w:color w:val="000000"/>
                <w:sz w:val="24"/>
                <w:szCs w:val="24"/>
                <w:lang w:val="ro-RO" w:eastAsia="ro-RO"/>
              </w:rPr>
              <w:t>p. 14, lit.</w:t>
            </w:r>
            <w:r w:rsidR="00442CB1">
              <w:rPr>
                <w:rStyle w:val="a"/>
                <w:color w:val="000000"/>
                <w:sz w:val="24"/>
                <w:szCs w:val="24"/>
                <w:lang w:val="ro-RO" w:eastAsia="ro-RO"/>
              </w:rPr>
              <w:t xml:space="preserve"> </w:t>
            </w:r>
            <w:r w:rsidRPr="00345EFE">
              <w:rPr>
                <w:rStyle w:val="a"/>
                <w:color w:val="000000"/>
                <w:sz w:val="24"/>
                <w:szCs w:val="24"/>
                <w:lang w:val="ro-RO" w:eastAsia="ro-RO"/>
              </w:rPr>
              <w:t xml:space="preserve">b) se propune de înlocuit sintagma „consumatorilor industriali” pe sintagma </w:t>
            </w:r>
            <w:r w:rsidRPr="00345EFE">
              <w:rPr>
                <w:rStyle w:val="92"/>
                <w:color w:val="000000"/>
                <w:sz w:val="24"/>
                <w:szCs w:val="24"/>
                <w:lang w:val="ro-RO" w:eastAsia="ro-RO"/>
              </w:rPr>
              <w:t xml:space="preserve">„ </w:t>
            </w:r>
            <w:r w:rsidRPr="00345EFE">
              <w:rPr>
                <w:rStyle w:val="9"/>
                <w:color w:val="000000"/>
                <w:sz w:val="24"/>
                <w:szCs w:val="24"/>
                <w:lang w:val="ro-RO" w:eastAsia="ro-RO"/>
              </w:rPr>
              <w:t>consumatorilor protejați</w:t>
            </w:r>
            <w:r w:rsidRPr="00345EFE">
              <w:rPr>
                <w:rStyle w:val="a"/>
                <w:color w:val="000000"/>
                <w:sz w:val="24"/>
                <w:szCs w:val="24"/>
                <w:lang w:val="ro-RO" w:eastAsia="ro-RO"/>
              </w:rPr>
              <w:t>”;</w:t>
            </w:r>
          </w:p>
        </w:tc>
        <w:tc>
          <w:tcPr>
            <w:tcW w:w="5310" w:type="dxa"/>
          </w:tcPr>
          <w:p w:rsidR="00664826" w:rsidRDefault="00664826" w:rsidP="00DE2A76">
            <w:pPr>
              <w:spacing w:after="120"/>
              <w:rPr>
                <w:b/>
                <w:lang w:val="ro-RO"/>
              </w:rPr>
            </w:pPr>
            <w:r>
              <w:rPr>
                <w:b/>
                <w:lang w:val="ro-RO"/>
              </w:rPr>
              <w:lastRenderedPageBreak/>
              <w:t>Se acceptă</w:t>
            </w:r>
            <w:r w:rsidR="00CF6A9D">
              <w:rPr>
                <w:b/>
                <w:lang w:val="ro-RO"/>
              </w:rPr>
              <w:t xml:space="preserve"> parțial</w:t>
            </w:r>
          </w:p>
          <w:p w:rsidR="00DE2A76" w:rsidRDefault="00CF6A9D" w:rsidP="007A60DE">
            <w:pPr>
              <w:spacing w:after="120"/>
              <w:jc w:val="both"/>
              <w:rPr>
                <w:lang w:val="ro-RO"/>
              </w:rPr>
            </w:pPr>
            <w:r>
              <w:rPr>
                <w:lang w:val="ro-RO"/>
              </w:rPr>
              <w:t>Prevede</w:t>
            </w:r>
            <w:r w:rsidR="0095431A">
              <w:rPr>
                <w:lang w:val="ro-RO"/>
              </w:rPr>
              <w:t>rea respectivă, pct. 2 din Anexa la Regulament</w:t>
            </w:r>
            <w:r>
              <w:rPr>
                <w:lang w:val="ro-RO"/>
              </w:rPr>
              <w:t xml:space="preserve">, în redacție finală, </w:t>
            </w:r>
            <w:r w:rsidR="00941138">
              <w:rPr>
                <w:lang w:val="ro-RO"/>
              </w:rPr>
              <w:t xml:space="preserve">enumeră </w:t>
            </w:r>
            <w:r w:rsidR="00C03974">
              <w:rPr>
                <w:lang w:val="ro-RO"/>
              </w:rPr>
              <w:t>cerințele ce trebuie respectate</w:t>
            </w:r>
            <w:r w:rsidR="00941138">
              <w:rPr>
                <w:lang w:val="ro-RO"/>
              </w:rPr>
              <w:t xml:space="preserve"> în legătură cu evaluarea riscurilor. </w:t>
            </w:r>
            <w:r w:rsidR="00E744EB">
              <w:rPr>
                <w:lang w:val="ro-RO"/>
              </w:rPr>
              <w:lastRenderedPageBreak/>
              <w:t xml:space="preserve">În context, trebuie să se țină cont de contribuția gazelor </w:t>
            </w:r>
            <w:r w:rsidR="00E744EB" w:rsidRPr="00E744EB">
              <w:rPr>
                <w:lang w:val="ro-RO"/>
              </w:rPr>
              <w:t xml:space="preserve"> naturale în structura surselor de energie la nivel național, în special pentru producerea energiei electrice şi a energiei termice, pentru funcționarea consumatorilor industriali</w:t>
            </w:r>
            <w:r w:rsidR="00514A6A">
              <w:rPr>
                <w:lang w:val="ro-RO"/>
              </w:rPr>
              <w:t xml:space="preserve">, precum și pentru aprovizionarea consumatorilor protejați. Or, în conformitate cu pct. </w:t>
            </w:r>
            <w:r w:rsidR="00422AFB">
              <w:rPr>
                <w:lang w:val="ro-RO"/>
              </w:rPr>
              <w:t>42</w:t>
            </w:r>
            <w:r w:rsidR="00185B01">
              <w:rPr>
                <w:lang w:val="ro-RO"/>
              </w:rPr>
              <w:t xml:space="preserve"> din </w:t>
            </w:r>
            <w:r w:rsidR="00A5023F">
              <w:rPr>
                <w:lang w:val="ro-RO"/>
              </w:rPr>
              <w:t>Regulament</w:t>
            </w:r>
            <w:r w:rsidR="00185B01">
              <w:rPr>
                <w:lang w:val="ro-RO"/>
              </w:rPr>
              <w:t xml:space="preserve">, nu toți consumatorii industriali se consideră consumatori protejați. </w:t>
            </w:r>
          </w:p>
          <w:p w:rsidR="00185B01" w:rsidRPr="00345EFE" w:rsidRDefault="00185B01" w:rsidP="007A60DE">
            <w:pPr>
              <w:spacing w:after="120"/>
              <w:jc w:val="both"/>
              <w:rPr>
                <w:i/>
                <w:lang w:val="ro-RO"/>
              </w:rPr>
            </w:pPr>
            <w:r>
              <w:rPr>
                <w:lang w:val="ro-RO"/>
              </w:rPr>
              <w:t xml:space="preserve">Astfel, la pct. 2, lit. b) </w:t>
            </w:r>
            <w:r w:rsidR="00954DBD">
              <w:rPr>
                <w:lang w:val="ro-RO"/>
              </w:rPr>
              <w:t xml:space="preserve"> din Anexa la Regulament </w:t>
            </w:r>
            <w:r>
              <w:rPr>
                <w:lang w:val="ro-RO"/>
              </w:rPr>
              <w:t>cuvintele ”</w:t>
            </w:r>
            <w:r w:rsidR="003A041E">
              <w:rPr>
                <w:lang w:val="ro-RO"/>
              </w:rPr>
              <w:t xml:space="preserve">și pentru funcționarea </w:t>
            </w:r>
            <w:r>
              <w:rPr>
                <w:lang w:val="ro-RO"/>
              </w:rPr>
              <w:t>consumatorilor industriali” se înlocuiesc cu cuvintele ”</w:t>
            </w:r>
            <w:r w:rsidR="000A78CA">
              <w:rPr>
                <w:lang w:val="ro-RO"/>
              </w:rPr>
              <w:t xml:space="preserve">pentru funcționarea </w:t>
            </w:r>
            <w:r w:rsidR="007A60DE" w:rsidRPr="007A60DE">
              <w:rPr>
                <w:lang w:val="ro-RO"/>
              </w:rPr>
              <w:t>consumatorilor industriali și pentru asigurarea aprovizionării cu gaze naturale a  consumatorilor protejați</w:t>
            </w:r>
            <w:r>
              <w:rPr>
                <w:lang w:val="ro-RO"/>
              </w:rPr>
              <w:t>”.</w:t>
            </w:r>
          </w:p>
        </w:tc>
      </w:tr>
      <w:tr w:rsidR="00DE2A76" w:rsidRPr="001A66A7" w:rsidTr="00AE2AC6">
        <w:tc>
          <w:tcPr>
            <w:tcW w:w="537" w:type="dxa"/>
          </w:tcPr>
          <w:p w:rsidR="00DE2A76" w:rsidRPr="00345EFE" w:rsidRDefault="00DE2A76" w:rsidP="00DE2A76">
            <w:pPr>
              <w:spacing w:after="120"/>
              <w:jc w:val="center"/>
              <w:rPr>
                <w:lang w:val="ro-RO"/>
              </w:rPr>
            </w:pPr>
          </w:p>
        </w:tc>
        <w:tc>
          <w:tcPr>
            <w:tcW w:w="9651" w:type="dxa"/>
            <w:gridSpan w:val="3"/>
          </w:tcPr>
          <w:p w:rsidR="00DE2A76" w:rsidRPr="00345EFE" w:rsidRDefault="00DE2A76" w:rsidP="00DE2A76">
            <w:pPr>
              <w:pStyle w:val="1"/>
              <w:numPr>
                <w:ilvl w:val="1"/>
                <w:numId w:val="5"/>
              </w:numPr>
              <w:shd w:val="clear" w:color="auto" w:fill="auto"/>
              <w:tabs>
                <w:tab w:val="left" w:pos="452"/>
                <w:tab w:val="left" w:pos="960"/>
              </w:tabs>
              <w:spacing w:before="0" w:after="120" w:line="240" w:lineRule="auto"/>
              <w:ind w:firstLine="0"/>
              <w:rPr>
                <w:sz w:val="24"/>
                <w:szCs w:val="24"/>
                <w:lang w:val="ro-RO"/>
              </w:rPr>
            </w:pPr>
            <w:proofErr w:type="spellStart"/>
            <w:r w:rsidRPr="00345EFE">
              <w:rPr>
                <w:rStyle w:val="a"/>
                <w:color w:val="000000"/>
                <w:sz w:val="24"/>
                <w:szCs w:val="24"/>
                <w:lang w:val="ro-RO" w:eastAsia="ro-RO"/>
              </w:rPr>
              <w:t>p.l</w:t>
            </w:r>
            <w:proofErr w:type="spellEnd"/>
            <w:r w:rsidRPr="00345EFE">
              <w:rPr>
                <w:rStyle w:val="a"/>
                <w:color w:val="000000"/>
                <w:sz w:val="24"/>
                <w:szCs w:val="24"/>
                <w:lang w:val="ro-RO" w:eastAsia="ro-RO"/>
              </w:rPr>
              <w:t xml:space="preserve"> 1, </w:t>
            </w:r>
            <w:proofErr w:type="spellStart"/>
            <w:r w:rsidRPr="00345EFE">
              <w:rPr>
                <w:rStyle w:val="a"/>
                <w:color w:val="000000"/>
                <w:sz w:val="24"/>
                <w:szCs w:val="24"/>
                <w:lang w:val="ro-RO" w:eastAsia="ro-RO"/>
              </w:rPr>
              <w:t>lit.b</w:t>
            </w:r>
            <w:proofErr w:type="spellEnd"/>
            <w:r w:rsidRPr="00345EFE">
              <w:rPr>
                <w:rStyle w:val="a"/>
                <w:color w:val="000000"/>
                <w:sz w:val="24"/>
                <w:szCs w:val="24"/>
                <w:lang w:val="ro-RO" w:eastAsia="ro-RO"/>
              </w:rPr>
              <w:t>) şi d) după sintagma „întreprinderile de gaze naturale „ se propune de</w:t>
            </w:r>
          </w:p>
          <w:p w:rsidR="00DE2A76" w:rsidRPr="00345EFE" w:rsidRDefault="00DE2A76" w:rsidP="00DE2A76">
            <w:pPr>
              <w:pStyle w:val="91"/>
              <w:shd w:val="clear" w:color="auto" w:fill="auto"/>
              <w:tabs>
                <w:tab w:val="left" w:pos="452"/>
              </w:tabs>
              <w:spacing w:after="120" w:line="240" w:lineRule="auto"/>
              <w:rPr>
                <w:rStyle w:val="a"/>
                <w:color w:val="000000"/>
                <w:sz w:val="24"/>
                <w:szCs w:val="24"/>
                <w:lang w:val="ro-RO" w:eastAsia="ro-RO"/>
              </w:rPr>
            </w:pPr>
            <w:r w:rsidRPr="00345EFE">
              <w:rPr>
                <w:rStyle w:val="92"/>
                <w:i w:val="0"/>
                <w:iCs w:val="0"/>
                <w:color w:val="000000"/>
                <w:sz w:val="24"/>
                <w:szCs w:val="24"/>
                <w:lang w:val="ro-RO" w:eastAsia="ro-RO"/>
              </w:rPr>
              <w:t xml:space="preserve">adăugat sintagma „ </w:t>
            </w:r>
            <w:r w:rsidRPr="00345EFE">
              <w:rPr>
                <w:rStyle w:val="9"/>
                <w:i/>
                <w:iCs/>
                <w:color w:val="000000"/>
                <w:sz w:val="24"/>
                <w:szCs w:val="24"/>
                <w:lang w:val="ro-RO" w:eastAsia="ro-RO"/>
              </w:rPr>
              <w:t>operatorii sistemelor de transport</w:t>
            </w:r>
            <w:r>
              <w:rPr>
                <w:rStyle w:val="a"/>
                <w:color w:val="000000"/>
                <w:sz w:val="24"/>
                <w:szCs w:val="24"/>
                <w:lang w:val="ro-RO" w:eastAsia="ro-RO"/>
              </w:rPr>
              <w:t>”;</w:t>
            </w:r>
          </w:p>
        </w:tc>
        <w:tc>
          <w:tcPr>
            <w:tcW w:w="5310" w:type="dxa"/>
          </w:tcPr>
          <w:p w:rsidR="00BA6EDE" w:rsidRDefault="00BA6EDE" w:rsidP="00DE2A76">
            <w:pPr>
              <w:spacing w:after="120"/>
              <w:rPr>
                <w:b/>
                <w:lang w:val="ro-RO"/>
              </w:rPr>
            </w:pPr>
            <w:r>
              <w:rPr>
                <w:b/>
                <w:lang w:val="ro-RO"/>
              </w:rPr>
              <w:t>Nu se acceptă</w:t>
            </w:r>
            <w:r w:rsidR="00DE2A76" w:rsidRPr="00345EFE">
              <w:rPr>
                <w:b/>
                <w:lang w:val="ro-RO"/>
              </w:rPr>
              <w:t xml:space="preserve"> </w:t>
            </w:r>
          </w:p>
          <w:p w:rsidR="00DE2A76" w:rsidRPr="00345EFE" w:rsidRDefault="00E80027" w:rsidP="00E80027">
            <w:pPr>
              <w:spacing w:after="120"/>
              <w:rPr>
                <w:lang w:val="ro-RO"/>
              </w:rPr>
            </w:pPr>
            <w:r>
              <w:rPr>
                <w:lang w:val="ro-RO"/>
              </w:rPr>
              <w:t>Completarea n</w:t>
            </w:r>
            <w:r w:rsidR="00DE2A76" w:rsidRPr="00345EFE">
              <w:rPr>
                <w:lang w:val="ro-RO"/>
              </w:rPr>
              <w:t>u este necesar</w:t>
            </w:r>
            <w:r>
              <w:rPr>
                <w:lang w:val="ro-RO"/>
              </w:rPr>
              <w:t>ă</w:t>
            </w:r>
            <w:r w:rsidR="00DE2A76" w:rsidRPr="00345EFE">
              <w:rPr>
                <w:lang w:val="ro-RO"/>
              </w:rPr>
              <w:t xml:space="preserve">, </w:t>
            </w:r>
            <w:r>
              <w:rPr>
                <w:lang w:val="ro-RO"/>
              </w:rPr>
              <w:t>întrucât</w:t>
            </w:r>
            <w:r w:rsidR="00DE2A76" w:rsidRPr="00345EFE">
              <w:rPr>
                <w:lang w:val="ro-RO"/>
              </w:rPr>
              <w:t xml:space="preserve"> noțiune</w:t>
            </w:r>
            <w:r>
              <w:rPr>
                <w:lang w:val="ro-RO"/>
              </w:rPr>
              <w:t>a</w:t>
            </w:r>
            <w:r w:rsidR="00DE2A76" w:rsidRPr="00345EFE">
              <w:rPr>
                <w:lang w:val="ro-RO"/>
              </w:rPr>
              <w:t xml:space="preserve"> de </w:t>
            </w:r>
            <w:r>
              <w:rPr>
                <w:lang w:val="ro-RO"/>
              </w:rPr>
              <w:t>”</w:t>
            </w:r>
            <w:r w:rsidR="00DE2A76" w:rsidRPr="00345EFE">
              <w:rPr>
                <w:lang w:val="ro-RO"/>
              </w:rPr>
              <w:t>întreprinderi de gaze naturale</w:t>
            </w:r>
            <w:r>
              <w:rPr>
                <w:lang w:val="ro-RO"/>
              </w:rPr>
              <w:t>”</w:t>
            </w:r>
            <w:r w:rsidR="00DE2A76" w:rsidRPr="00345EFE">
              <w:rPr>
                <w:lang w:val="ro-RO"/>
              </w:rPr>
              <w:t xml:space="preserve"> </w:t>
            </w:r>
            <w:r>
              <w:rPr>
                <w:lang w:val="ro-RO"/>
              </w:rPr>
              <w:t>vizează</w:t>
            </w:r>
            <w:r w:rsidR="00DE2A76" w:rsidRPr="00345EFE">
              <w:rPr>
                <w:lang w:val="ro-RO"/>
              </w:rPr>
              <w:t xml:space="preserve"> toate întreprinderile din acest sector, inclusiv operatorii sistemelor de </w:t>
            </w:r>
            <w:r w:rsidRPr="00345EFE">
              <w:rPr>
                <w:lang w:val="ro-RO"/>
              </w:rPr>
              <w:t>transport</w:t>
            </w:r>
            <w:r w:rsidR="00DE2A76" w:rsidRPr="00345EFE">
              <w:rPr>
                <w:lang w:val="ro-RO"/>
              </w:rPr>
              <w:t>, operatorii sistemelor de distribuție, furnizorii de gaze naturale, etc.</w:t>
            </w:r>
            <w:r w:rsidR="00C7468D">
              <w:rPr>
                <w:lang w:val="ro-RO"/>
              </w:rPr>
              <w:t xml:space="preserve"> A se vedea pct. 12, lit. b) și d) din Regulament, în redacție finală. </w:t>
            </w:r>
          </w:p>
        </w:tc>
      </w:tr>
      <w:tr w:rsidR="00DE2A76" w:rsidRPr="001A66A7" w:rsidTr="00AE2AC6">
        <w:tc>
          <w:tcPr>
            <w:tcW w:w="537" w:type="dxa"/>
          </w:tcPr>
          <w:p w:rsidR="00DE2A76" w:rsidRPr="00345EFE" w:rsidRDefault="00DE2A76" w:rsidP="00DE2A76">
            <w:pPr>
              <w:spacing w:after="120"/>
              <w:jc w:val="center"/>
              <w:rPr>
                <w:lang w:val="ro-RO"/>
              </w:rPr>
            </w:pPr>
          </w:p>
        </w:tc>
        <w:tc>
          <w:tcPr>
            <w:tcW w:w="9651" w:type="dxa"/>
            <w:gridSpan w:val="3"/>
          </w:tcPr>
          <w:p w:rsidR="00DE2A76" w:rsidRPr="00B525FC" w:rsidRDefault="00DE2A76" w:rsidP="00DE2A76">
            <w:pPr>
              <w:pStyle w:val="1"/>
              <w:numPr>
                <w:ilvl w:val="1"/>
                <w:numId w:val="5"/>
              </w:numPr>
              <w:shd w:val="clear" w:color="auto" w:fill="auto"/>
              <w:tabs>
                <w:tab w:val="left" w:pos="452"/>
                <w:tab w:val="left" w:pos="955"/>
              </w:tabs>
              <w:spacing w:before="0" w:after="120" w:line="240" w:lineRule="auto"/>
              <w:ind w:firstLine="0"/>
              <w:rPr>
                <w:rStyle w:val="a"/>
                <w:sz w:val="24"/>
                <w:szCs w:val="24"/>
                <w:shd w:val="clear" w:color="auto" w:fill="auto"/>
                <w:lang w:val="ro-RO"/>
              </w:rPr>
            </w:pPr>
            <w:r w:rsidRPr="00345EFE">
              <w:rPr>
                <w:rStyle w:val="a"/>
                <w:color w:val="000000"/>
                <w:sz w:val="24"/>
                <w:szCs w:val="24"/>
                <w:lang w:val="ro-RO" w:eastAsia="ro-RO"/>
              </w:rPr>
              <w:t xml:space="preserve">p. 16 se propune la sfârşitul propoziției de adăugat sintagma „ </w:t>
            </w:r>
            <w:r w:rsidRPr="00345EFE">
              <w:rPr>
                <w:rStyle w:val="2"/>
                <w:color w:val="000000"/>
                <w:sz w:val="24"/>
                <w:szCs w:val="24"/>
                <w:lang w:val="ro-RO" w:eastAsia="ro-RO"/>
              </w:rPr>
              <w:t>la minimum</w:t>
            </w:r>
            <w:r w:rsidRPr="00345EFE">
              <w:rPr>
                <w:rStyle w:val="a"/>
                <w:color w:val="000000"/>
                <w:sz w:val="24"/>
                <w:szCs w:val="24"/>
                <w:lang w:val="ro-RO" w:eastAsia="ro-RO"/>
              </w:rPr>
              <w:t>”;</w:t>
            </w:r>
          </w:p>
        </w:tc>
        <w:tc>
          <w:tcPr>
            <w:tcW w:w="5310" w:type="dxa"/>
          </w:tcPr>
          <w:p w:rsidR="00DE2A76" w:rsidRDefault="00DE2A76" w:rsidP="00DE2A76">
            <w:pPr>
              <w:spacing w:after="120"/>
              <w:rPr>
                <w:b/>
                <w:lang w:val="ro-RO"/>
              </w:rPr>
            </w:pPr>
            <w:r>
              <w:rPr>
                <w:b/>
                <w:lang w:val="ro-RO"/>
              </w:rPr>
              <w:t>Se acceptă</w:t>
            </w:r>
          </w:p>
          <w:p w:rsidR="0043403F" w:rsidRPr="0043403F" w:rsidRDefault="0091171E" w:rsidP="00DE2A76">
            <w:pPr>
              <w:spacing w:after="120"/>
              <w:rPr>
                <w:lang w:val="ro-RO"/>
              </w:rPr>
            </w:pPr>
            <w:r>
              <w:rPr>
                <w:lang w:val="ro-RO"/>
              </w:rPr>
              <w:t>Pct. 4 din Anexa la Regulament</w:t>
            </w:r>
            <w:r w:rsidR="0043403F" w:rsidRPr="0043403F">
              <w:rPr>
                <w:lang w:val="ro-RO"/>
              </w:rPr>
              <w:t xml:space="preserve">, în redacție finală, a fost completat. </w:t>
            </w:r>
          </w:p>
        </w:tc>
      </w:tr>
      <w:tr w:rsidR="00DE2A76" w:rsidRPr="001A66A7" w:rsidTr="00AE2AC6">
        <w:tc>
          <w:tcPr>
            <w:tcW w:w="537" w:type="dxa"/>
          </w:tcPr>
          <w:p w:rsidR="00DE2A76" w:rsidRPr="00345EFE" w:rsidRDefault="00DE2A76" w:rsidP="00DE2A76">
            <w:pPr>
              <w:spacing w:after="120"/>
              <w:jc w:val="center"/>
              <w:rPr>
                <w:lang w:val="ro-RO"/>
              </w:rPr>
            </w:pPr>
          </w:p>
        </w:tc>
        <w:tc>
          <w:tcPr>
            <w:tcW w:w="9651" w:type="dxa"/>
            <w:gridSpan w:val="3"/>
          </w:tcPr>
          <w:p w:rsidR="00DE2A76" w:rsidRPr="00345EFE" w:rsidRDefault="00DE2A76" w:rsidP="00DE2A76">
            <w:pPr>
              <w:pStyle w:val="1"/>
              <w:numPr>
                <w:ilvl w:val="1"/>
                <w:numId w:val="5"/>
              </w:numPr>
              <w:shd w:val="clear" w:color="auto" w:fill="auto"/>
              <w:tabs>
                <w:tab w:val="left" w:pos="452"/>
                <w:tab w:val="left" w:pos="955"/>
              </w:tabs>
              <w:spacing w:before="0" w:after="120" w:line="240" w:lineRule="auto"/>
              <w:ind w:firstLine="0"/>
              <w:rPr>
                <w:sz w:val="24"/>
                <w:szCs w:val="24"/>
                <w:lang w:val="ro-RO"/>
              </w:rPr>
            </w:pPr>
            <w:r w:rsidRPr="00345EFE">
              <w:rPr>
                <w:rStyle w:val="a"/>
                <w:color w:val="000000"/>
                <w:sz w:val="24"/>
                <w:szCs w:val="24"/>
                <w:lang w:val="ro-RO" w:eastAsia="ro-RO"/>
              </w:rPr>
              <w:t xml:space="preserve">p.20 se propune la sfârşitul propoziției de adăugat sintagma </w:t>
            </w:r>
            <w:r w:rsidRPr="00345EFE">
              <w:rPr>
                <w:rStyle w:val="2"/>
                <w:color w:val="000000"/>
                <w:sz w:val="24"/>
                <w:szCs w:val="24"/>
                <w:lang w:val="ro-RO" w:eastAsia="ro-RO"/>
              </w:rPr>
              <w:t>„cu anexarea</w:t>
            </w:r>
          </w:p>
          <w:p w:rsidR="00DE2A76" w:rsidRPr="00345EFE" w:rsidRDefault="00DE2A76" w:rsidP="00DE2A76">
            <w:pPr>
              <w:pStyle w:val="91"/>
              <w:shd w:val="clear" w:color="auto" w:fill="auto"/>
              <w:tabs>
                <w:tab w:val="left" w:pos="452"/>
              </w:tabs>
              <w:spacing w:after="120" w:line="240" w:lineRule="auto"/>
              <w:rPr>
                <w:rStyle w:val="a"/>
                <w:color w:val="000000"/>
                <w:sz w:val="24"/>
                <w:szCs w:val="24"/>
                <w:lang w:val="ro-RO" w:eastAsia="ro-RO"/>
              </w:rPr>
            </w:pPr>
            <w:r w:rsidRPr="00345EFE">
              <w:rPr>
                <w:rStyle w:val="9"/>
                <w:i/>
                <w:iCs/>
                <w:color w:val="000000"/>
                <w:sz w:val="24"/>
                <w:szCs w:val="24"/>
                <w:lang w:val="ro-RO" w:eastAsia="ro-RO"/>
              </w:rPr>
              <w:t>documentelor ce confirmă starea tehnică a conductelor de gaze</w:t>
            </w:r>
            <w:r w:rsidRPr="00345EFE">
              <w:rPr>
                <w:rStyle w:val="a"/>
                <w:color w:val="000000"/>
                <w:sz w:val="24"/>
                <w:szCs w:val="24"/>
                <w:lang w:val="ro-RO" w:eastAsia="ro-RO"/>
              </w:rPr>
              <w:t>”;</w:t>
            </w:r>
          </w:p>
        </w:tc>
        <w:tc>
          <w:tcPr>
            <w:tcW w:w="5310" w:type="dxa"/>
          </w:tcPr>
          <w:p w:rsidR="00BA6EDE" w:rsidRDefault="00BA6EDE" w:rsidP="00DE2A76">
            <w:pPr>
              <w:spacing w:after="120"/>
              <w:rPr>
                <w:b/>
                <w:lang w:val="ro-RO"/>
              </w:rPr>
            </w:pPr>
            <w:r>
              <w:rPr>
                <w:b/>
                <w:lang w:val="ro-RO"/>
              </w:rPr>
              <w:t>Se acceptă parțial</w:t>
            </w:r>
            <w:r w:rsidR="00DE2A76" w:rsidRPr="00345EFE">
              <w:rPr>
                <w:b/>
                <w:lang w:val="ro-RO"/>
              </w:rPr>
              <w:t xml:space="preserve"> </w:t>
            </w:r>
          </w:p>
          <w:p w:rsidR="00DE2A76" w:rsidRPr="00211C60" w:rsidRDefault="00DE2A76" w:rsidP="000D4448">
            <w:pPr>
              <w:spacing w:after="120"/>
              <w:rPr>
                <w:lang w:val="ro-RO"/>
              </w:rPr>
            </w:pPr>
            <w:r w:rsidRPr="00345EFE">
              <w:rPr>
                <w:lang w:val="ro-RO"/>
              </w:rPr>
              <w:t xml:space="preserve">În </w:t>
            </w:r>
            <w:r w:rsidR="000D4448">
              <w:rPr>
                <w:lang w:val="ro-RO"/>
              </w:rPr>
              <w:t>punctul 8</w:t>
            </w:r>
            <w:r w:rsidR="0091171E">
              <w:rPr>
                <w:lang w:val="ro-RO"/>
              </w:rPr>
              <w:t xml:space="preserve"> din Anexa la Regulament</w:t>
            </w:r>
            <w:r w:rsidR="000D4448">
              <w:rPr>
                <w:lang w:val="ro-RO"/>
              </w:rPr>
              <w:t>, în redacție finală</w:t>
            </w:r>
            <w:r w:rsidRPr="00345EFE">
              <w:rPr>
                <w:lang w:val="ro-RO"/>
              </w:rPr>
              <w:t xml:space="preserve">,  după </w:t>
            </w:r>
            <w:r w:rsidR="009976AE" w:rsidRPr="00345EFE">
              <w:rPr>
                <w:lang w:val="ro-RO"/>
              </w:rPr>
              <w:t>cuvântul</w:t>
            </w:r>
            <w:r w:rsidRPr="00345EFE">
              <w:rPr>
                <w:lang w:val="ro-RO"/>
              </w:rPr>
              <w:t xml:space="preserve"> ”informației” s</w:t>
            </w:r>
            <w:r w:rsidR="009976AE">
              <w:rPr>
                <w:lang w:val="ro-RO"/>
              </w:rPr>
              <w:t>e adaugă cuvintele ” solicitate</w:t>
            </w:r>
            <w:r w:rsidRPr="00345EFE">
              <w:rPr>
                <w:lang w:val="ro-RO"/>
              </w:rPr>
              <w:t xml:space="preserve"> de acesta  și”. </w:t>
            </w:r>
            <w:r w:rsidR="000D4448">
              <w:rPr>
                <w:lang w:val="ro-RO"/>
              </w:rPr>
              <w:t>Aceasta deoarece pentru evaluarea riscurilor, este nevoie nu numai de informația ce ține de starea tehnică a conductelor de gaze naturale.</w:t>
            </w:r>
            <w:r>
              <w:rPr>
                <w:lang w:val="ro-RO"/>
              </w:rPr>
              <w:t xml:space="preserve"> </w:t>
            </w:r>
          </w:p>
        </w:tc>
      </w:tr>
      <w:tr w:rsidR="00DE2A76" w:rsidRPr="001A66A7" w:rsidTr="00AE2AC6">
        <w:tc>
          <w:tcPr>
            <w:tcW w:w="537" w:type="dxa"/>
          </w:tcPr>
          <w:p w:rsidR="00DE2A76" w:rsidRPr="00345EFE" w:rsidRDefault="00DE2A76" w:rsidP="00DE2A76">
            <w:pPr>
              <w:spacing w:after="120"/>
              <w:jc w:val="center"/>
              <w:rPr>
                <w:lang w:val="ro-RO"/>
              </w:rPr>
            </w:pPr>
          </w:p>
        </w:tc>
        <w:tc>
          <w:tcPr>
            <w:tcW w:w="9651" w:type="dxa"/>
            <w:gridSpan w:val="3"/>
          </w:tcPr>
          <w:p w:rsidR="00DE2A76" w:rsidRPr="00345EFE" w:rsidRDefault="00DE2A76" w:rsidP="00DE2A76">
            <w:pPr>
              <w:pStyle w:val="240"/>
              <w:numPr>
                <w:ilvl w:val="0"/>
                <w:numId w:val="5"/>
              </w:numPr>
              <w:shd w:val="clear" w:color="auto" w:fill="auto"/>
              <w:tabs>
                <w:tab w:val="left" w:pos="452"/>
              </w:tabs>
              <w:spacing w:after="120" w:line="240" w:lineRule="auto"/>
              <w:jc w:val="left"/>
              <w:rPr>
                <w:sz w:val="24"/>
                <w:szCs w:val="24"/>
                <w:lang w:val="ro-RO"/>
              </w:rPr>
            </w:pPr>
            <w:r w:rsidRPr="00345EFE">
              <w:rPr>
                <w:rStyle w:val="24"/>
                <w:b/>
                <w:bCs/>
                <w:color w:val="000000"/>
                <w:sz w:val="24"/>
                <w:szCs w:val="24"/>
                <w:lang w:val="ro-RO" w:eastAsia="ro-RO"/>
              </w:rPr>
              <w:t>Articolul VIII. Măsuri destinate asigurării securității aprovizionării cu gaze</w:t>
            </w:r>
            <w:r w:rsidRPr="00345EFE">
              <w:rPr>
                <w:sz w:val="24"/>
                <w:szCs w:val="24"/>
                <w:lang w:val="ro-RO"/>
              </w:rPr>
              <w:t xml:space="preserve"> </w:t>
            </w:r>
            <w:r w:rsidRPr="00345EFE">
              <w:rPr>
                <w:rStyle w:val="24"/>
                <w:b/>
                <w:bCs/>
                <w:color w:val="000000"/>
                <w:sz w:val="24"/>
                <w:szCs w:val="24"/>
                <w:lang w:val="ro-RO" w:eastAsia="ro-RO"/>
              </w:rPr>
              <w:t>naturale</w:t>
            </w:r>
          </w:p>
          <w:p w:rsidR="00DE2A76" w:rsidRPr="00345EFE" w:rsidRDefault="00DE2A76" w:rsidP="00DE2A76">
            <w:pPr>
              <w:pStyle w:val="1"/>
              <w:shd w:val="clear" w:color="auto" w:fill="auto"/>
              <w:tabs>
                <w:tab w:val="left" w:pos="452"/>
              </w:tabs>
              <w:spacing w:before="0" w:after="120" w:line="240" w:lineRule="auto"/>
              <w:ind w:firstLine="0"/>
              <w:rPr>
                <w:rStyle w:val="a"/>
                <w:color w:val="000000"/>
                <w:sz w:val="24"/>
                <w:szCs w:val="24"/>
                <w:lang w:val="ro-RO" w:eastAsia="ro-RO"/>
              </w:rPr>
            </w:pPr>
            <w:r w:rsidRPr="00345EFE">
              <w:rPr>
                <w:rStyle w:val="a"/>
                <w:color w:val="000000"/>
                <w:sz w:val="24"/>
                <w:szCs w:val="24"/>
                <w:lang w:val="ro-RO" w:eastAsia="ro-RO"/>
              </w:rPr>
              <w:t>2.1 p.</w:t>
            </w:r>
            <w:r w:rsidR="009924DB">
              <w:rPr>
                <w:rStyle w:val="a"/>
                <w:color w:val="000000"/>
                <w:sz w:val="24"/>
                <w:szCs w:val="24"/>
                <w:lang w:val="ro-RO" w:eastAsia="ro-RO"/>
              </w:rPr>
              <w:t xml:space="preserve"> </w:t>
            </w:r>
            <w:r w:rsidRPr="00345EFE">
              <w:rPr>
                <w:rStyle w:val="a"/>
                <w:color w:val="000000"/>
                <w:sz w:val="24"/>
                <w:szCs w:val="24"/>
                <w:lang w:val="ro-RO" w:eastAsia="ro-RO"/>
              </w:rPr>
              <w:t xml:space="preserve">47 după sintagma „riscurilor în sistemul” de adăugat sintagma </w:t>
            </w:r>
            <w:r w:rsidRPr="00345EFE">
              <w:rPr>
                <w:rStyle w:val="2"/>
                <w:color w:val="000000"/>
                <w:sz w:val="24"/>
                <w:szCs w:val="24"/>
                <w:lang w:val="ro-RO" w:eastAsia="ro-RO"/>
              </w:rPr>
              <w:t>„de transport şi distribuție</w:t>
            </w:r>
            <w:r w:rsidRPr="00345EFE">
              <w:rPr>
                <w:rStyle w:val="a"/>
                <w:color w:val="000000"/>
                <w:sz w:val="24"/>
                <w:szCs w:val="24"/>
                <w:lang w:val="ro-RO" w:eastAsia="ro-RO"/>
              </w:rPr>
              <w:t>”;</w:t>
            </w:r>
          </w:p>
        </w:tc>
        <w:tc>
          <w:tcPr>
            <w:tcW w:w="5310" w:type="dxa"/>
          </w:tcPr>
          <w:p w:rsidR="00BA6EDE" w:rsidRDefault="00BA6EDE" w:rsidP="00DE2A76">
            <w:pPr>
              <w:spacing w:after="120"/>
              <w:rPr>
                <w:b/>
                <w:lang w:val="ro-RO"/>
              </w:rPr>
            </w:pPr>
            <w:r>
              <w:rPr>
                <w:b/>
                <w:lang w:val="ro-RO"/>
              </w:rPr>
              <w:t>Nu se acceptă</w:t>
            </w:r>
            <w:r w:rsidR="00DE2A76" w:rsidRPr="00345EFE">
              <w:rPr>
                <w:b/>
                <w:lang w:val="ro-RO"/>
              </w:rPr>
              <w:t xml:space="preserve"> </w:t>
            </w:r>
          </w:p>
          <w:p w:rsidR="00DE2A76" w:rsidRPr="00345EFE" w:rsidRDefault="00336A16" w:rsidP="00DE2A76">
            <w:pPr>
              <w:spacing w:after="120"/>
              <w:rPr>
                <w:b/>
                <w:lang w:val="ro-RO"/>
              </w:rPr>
            </w:pPr>
            <w:r>
              <w:rPr>
                <w:lang w:val="ro-RO"/>
              </w:rPr>
              <w:t>În conformitate cu art. 2 din Legea cu privire la gazele naturale,  noțiunea de</w:t>
            </w:r>
            <w:r w:rsidRPr="00220E0F">
              <w:rPr>
                <w:lang w:val="en-US"/>
              </w:rPr>
              <w:t xml:space="preserve"> </w:t>
            </w:r>
            <w:r>
              <w:rPr>
                <w:lang w:val="ro-RO"/>
              </w:rPr>
              <w:t xml:space="preserve">”sistem de gaze naturale” este </w:t>
            </w:r>
            <w:r w:rsidRPr="0091171E">
              <w:rPr>
                <w:lang w:val="ro-RO"/>
              </w:rPr>
              <w:t xml:space="preserve">definită ca totalitate a </w:t>
            </w:r>
            <w:r w:rsidR="00D46949" w:rsidRPr="0091171E">
              <w:rPr>
                <w:lang w:val="ro-RO"/>
              </w:rPr>
              <w:t>instalațiilor</w:t>
            </w:r>
            <w:r w:rsidRPr="0091171E">
              <w:rPr>
                <w:lang w:val="ro-RO"/>
              </w:rPr>
              <w:t xml:space="preserve"> de producere, a depozitelor de stocare, a </w:t>
            </w:r>
            <w:r w:rsidR="00D46949" w:rsidRPr="0091171E">
              <w:rPr>
                <w:lang w:val="ro-RO"/>
              </w:rPr>
              <w:t>rețelelor</w:t>
            </w:r>
            <w:r w:rsidRPr="0091171E">
              <w:rPr>
                <w:lang w:val="ro-RO"/>
              </w:rPr>
              <w:t xml:space="preserve"> de gazoducte în amonte, a </w:t>
            </w:r>
            <w:r w:rsidR="00D46949" w:rsidRPr="0091171E">
              <w:rPr>
                <w:lang w:val="ro-RO"/>
              </w:rPr>
              <w:t>rețelelor</w:t>
            </w:r>
            <w:r w:rsidRPr="0091171E">
              <w:rPr>
                <w:lang w:val="ro-RO"/>
              </w:rPr>
              <w:t xml:space="preserve"> de transport şi de </w:t>
            </w:r>
            <w:r w:rsidR="00D46949" w:rsidRPr="0091171E">
              <w:rPr>
                <w:lang w:val="ro-RO"/>
              </w:rPr>
              <w:t>distribuție</w:t>
            </w:r>
            <w:r w:rsidRPr="0091171E">
              <w:rPr>
                <w:lang w:val="ro-RO"/>
              </w:rPr>
              <w:t xml:space="preserve"> a gazelor naturale, </w:t>
            </w:r>
            <w:r w:rsidR="00D46949" w:rsidRPr="0091171E">
              <w:rPr>
                <w:lang w:val="ro-RO"/>
              </w:rPr>
              <w:t>deținute</w:t>
            </w:r>
            <w:r w:rsidRPr="0091171E">
              <w:rPr>
                <w:lang w:val="ro-RO"/>
              </w:rPr>
              <w:t xml:space="preserve"> şi exploatate de întreprinderile de gaze naturale, </w:t>
            </w:r>
            <w:r w:rsidR="00D46949">
              <w:rPr>
                <w:lang w:val="ro-RO"/>
              </w:rPr>
              <w:t>precum și a</w:t>
            </w:r>
            <w:r w:rsidRPr="0091171E">
              <w:rPr>
                <w:lang w:val="ro-RO"/>
              </w:rPr>
              <w:t xml:space="preserve"> </w:t>
            </w:r>
            <w:r w:rsidR="00D46949" w:rsidRPr="0091171E">
              <w:rPr>
                <w:lang w:val="ro-RO"/>
              </w:rPr>
              <w:t>instalațiilor</w:t>
            </w:r>
            <w:r w:rsidRPr="0091171E">
              <w:rPr>
                <w:lang w:val="ro-RO"/>
              </w:rPr>
              <w:t xml:space="preserve"> conexe necesare pentru asigurarea accesului la </w:t>
            </w:r>
            <w:r w:rsidR="00D46949" w:rsidRPr="0091171E">
              <w:rPr>
                <w:lang w:val="ro-RO"/>
              </w:rPr>
              <w:t>rețelele</w:t>
            </w:r>
            <w:r w:rsidRPr="0091171E">
              <w:rPr>
                <w:lang w:val="ro-RO"/>
              </w:rPr>
              <w:t xml:space="preserve"> de transport şi de </w:t>
            </w:r>
            <w:r w:rsidR="00D46949" w:rsidRPr="0091171E">
              <w:rPr>
                <w:lang w:val="ro-RO"/>
              </w:rPr>
              <w:t>distribuție</w:t>
            </w:r>
            <w:r w:rsidRPr="0091171E">
              <w:rPr>
                <w:lang w:val="ro-RO"/>
              </w:rPr>
              <w:t xml:space="preserve"> a gazelor naturale, precum şi la depozitele de stocare”. Or, măsurile incluse în planul de acțiuni preventive trebuie să fie în măsură să</w:t>
            </w:r>
            <w:r>
              <w:rPr>
                <w:lang w:val="ro-RO"/>
              </w:rPr>
              <w:t xml:space="preserve"> reducă riscurile în întreg sistemul de gaze naturale și </w:t>
            </w:r>
            <w:r w:rsidR="00D14E0D">
              <w:rPr>
                <w:lang w:val="ro-RO"/>
              </w:rPr>
              <w:t xml:space="preserve">nu </w:t>
            </w:r>
            <w:r>
              <w:rPr>
                <w:lang w:val="ro-RO"/>
              </w:rPr>
              <w:t xml:space="preserve">doar în rețelele de transport și de distribuție. </w:t>
            </w:r>
            <w:r w:rsidR="0091171E" w:rsidRPr="0091171E">
              <w:rPr>
                <w:lang w:val="ro-RO"/>
              </w:rPr>
              <w:t>Relevantă este prevederea de la pct. 33 din Regulament, în redacție finală.</w:t>
            </w:r>
          </w:p>
        </w:tc>
      </w:tr>
      <w:tr w:rsidR="00DE2A76" w:rsidRPr="001A66A7" w:rsidTr="00AE2AC6">
        <w:tc>
          <w:tcPr>
            <w:tcW w:w="537" w:type="dxa"/>
          </w:tcPr>
          <w:p w:rsidR="00DE2A76" w:rsidRPr="00345EFE" w:rsidRDefault="00DE2A76" w:rsidP="00DE2A76">
            <w:pPr>
              <w:spacing w:after="120"/>
              <w:jc w:val="center"/>
              <w:rPr>
                <w:lang w:val="ro-RO"/>
              </w:rPr>
            </w:pPr>
          </w:p>
        </w:tc>
        <w:tc>
          <w:tcPr>
            <w:tcW w:w="9651" w:type="dxa"/>
            <w:gridSpan w:val="3"/>
          </w:tcPr>
          <w:p w:rsidR="00DE2A76" w:rsidRPr="00345EFE" w:rsidRDefault="00DE2A76" w:rsidP="00DE2A76">
            <w:pPr>
              <w:pStyle w:val="1"/>
              <w:numPr>
                <w:ilvl w:val="0"/>
                <w:numId w:val="6"/>
              </w:numPr>
              <w:shd w:val="clear" w:color="auto" w:fill="auto"/>
              <w:tabs>
                <w:tab w:val="left" w:pos="452"/>
                <w:tab w:val="left" w:pos="955"/>
              </w:tabs>
              <w:spacing w:before="0" w:after="120" w:line="240" w:lineRule="auto"/>
              <w:ind w:firstLine="0"/>
              <w:rPr>
                <w:sz w:val="24"/>
                <w:szCs w:val="24"/>
                <w:lang w:val="ro-RO"/>
              </w:rPr>
            </w:pPr>
            <w:r w:rsidRPr="00345EFE">
              <w:rPr>
                <w:rStyle w:val="a"/>
                <w:color w:val="000000"/>
                <w:sz w:val="24"/>
                <w:szCs w:val="24"/>
                <w:lang w:val="ro-RO" w:eastAsia="ro-RO"/>
              </w:rPr>
              <w:t>p.</w:t>
            </w:r>
            <w:r w:rsidR="002529BB">
              <w:rPr>
                <w:rStyle w:val="a"/>
                <w:color w:val="000000"/>
                <w:sz w:val="24"/>
                <w:szCs w:val="24"/>
                <w:lang w:val="ro-RO" w:eastAsia="ro-RO"/>
              </w:rPr>
              <w:t xml:space="preserve"> </w:t>
            </w:r>
            <w:r w:rsidRPr="00345EFE">
              <w:rPr>
                <w:rStyle w:val="a"/>
                <w:color w:val="000000"/>
                <w:sz w:val="24"/>
                <w:szCs w:val="24"/>
                <w:lang w:val="ro-RO" w:eastAsia="ro-RO"/>
              </w:rPr>
              <w:t xml:space="preserve">56 după sintagma „impact asupra mediului” de adăugat sintagma </w:t>
            </w:r>
            <w:r w:rsidRPr="00345EFE">
              <w:rPr>
                <w:rStyle w:val="2"/>
                <w:color w:val="000000"/>
                <w:sz w:val="24"/>
                <w:szCs w:val="24"/>
                <w:lang w:val="ro-RO" w:eastAsia="ro-RO"/>
              </w:rPr>
              <w:t>„bunurilor</w:t>
            </w:r>
          </w:p>
          <w:p w:rsidR="00DE2A76" w:rsidRPr="00345EFE" w:rsidRDefault="00DE2A76" w:rsidP="00DE2A76">
            <w:pPr>
              <w:pStyle w:val="91"/>
              <w:shd w:val="clear" w:color="auto" w:fill="auto"/>
              <w:tabs>
                <w:tab w:val="left" w:pos="452"/>
              </w:tabs>
              <w:spacing w:after="120" w:line="240" w:lineRule="auto"/>
              <w:rPr>
                <w:rStyle w:val="24"/>
                <w:b w:val="0"/>
                <w:bCs w:val="0"/>
                <w:color w:val="000000"/>
                <w:sz w:val="24"/>
                <w:szCs w:val="24"/>
                <w:lang w:val="ro-RO" w:eastAsia="ro-RO"/>
              </w:rPr>
            </w:pPr>
            <w:r w:rsidRPr="00345EFE">
              <w:rPr>
                <w:rStyle w:val="9"/>
                <w:i/>
                <w:iCs/>
                <w:color w:val="000000"/>
                <w:sz w:val="24"/>
                <w:szCs w:val="24"/>
                <w:lang w:val="ro-RO" w:eastAsia="ro-RO"/>
              </w:rPr>
              <w:t>materiale şi a ființelor umane</w:t>
            </w:r>
            <w:r w:rsidRPr="00345EFE">
              <w:rPr>
                <w:rStyle w:val="a"/>
                <w:color w:val="000000"/>
                <w:sz w:val="24"/>
                <w:szCs w:val="24"/>
                <w:lang w:val="ro-RO" w:eastAsia="ro-RO"/>
              </w:rPr>
              <w:t>”;</w:t>
            </w:r>
          </w:p>
        </w:tc>
        <w:tc>
          <w:tcPr>
            <w:tcW w:w="5310" w:type="dxa"/>
          </w:tcPr>
          <w:p w:rsidR="00DE2A76" w:rsidRPr="00345EFE" w:rsidRDefault="00DE2A76" w:rsidP="00DE2A76">
            <w:pPr>
              <w:spacing w:after="120"/>
              <w:rPr>
                <w:b/>
                <w:lang w:val="ro-RO"/>
              </w:rPr>
            </w:pPr>
            <w:r w:rsidRPr="00345EFE">
              <w:rPr>
                <w:b/>
                <w:lang w:val="ro-RO"/>
              </w:rPr>
              <w:t>Se acceptă</w:t>
            </w:r>
          </w:p>
          <w:p w:rsidR="00DE2A76" w:rsidRPr="002529BB" w:rsidRDefault="003A6959" w:rsidP="00DE2A76">
            <w:pPr>
              <w:spacing w:after="120"/>
              <w:rPr>
                <w:lang w:val="ro-RO"/>
              </w:rPr>
            </w:pPr>
            <w:r>
              <w:rPr>
                <w:lang w:val="ro-RO"/>
              </w:rPr>
              <w:t>Punctul 50 din Regulament</w:t>
            </w:r>
            <w:r w:rsidR="002529BB" w:rsidRPr="002529BB">
              <w:rPr>
                <w:lang w:val="ro-RO"/>
              </w:rPr>
              <w:t>, în redacție finală</w:t>
            </w:r>
            <w:r w:rsidR="00D83FF5">
              <w:rPr>
                <w:lang w:val="ro-RO"/>
              </w:rPr>
              <w:t>,</w:t>
            </w:r>
            <w:r w:rsidR="002529BB" w:rsidRPr="002529BB">
              <w:rPr>
                <w:lang w:val="ro-RO"/>
              </w:rPr>
              <w:t xml:space="preserve"> a fost modificat conform propunerii</w:t>
            </w:r>
            <w:r w:rsidR="002529BB">
              <w:rPr>
                <w:lang w:val="ro-RO"/>
              </w:rPr>
              <w:t xml:space="preserve"> AST</w:t>
            </w:r>
            <w:r w:rsidR="002529BB" w:rsidRPr="002529BB">
              <w:rPr>
                <w:lang w:val="ro-RO"/>
              </w:rPr>
              <w:t xml:space="preserve">. </w:t>
            </w:r>
          </w:p>
        </w:tc>
      </w:tr>
      <w:tr w:rsidR="00DE2A76" w:rsidRPr="001A66A7" w:rsidTr="00AE2AC6">
        <w:tc>
          <w:tcPr>
            <w:tcW w:w="537" w:type="dxa"/>
          </w:tcPr>
          <w:p w:rsidR="00DE2A76" w:rsidRPr="00345EFE" w:rsidRDefault="00DE2A76" w:rsidP="00DE2A76">
            <w:pPr>
              <w:spacing w:after="120"/>
              <w:jc w:val="center"/>
              <w:rPr>
                <w:lang w:val="ro-RO"/>
              </w:rPr>
            </w:pPr>
          </w:p>
        </w:tc>
        <w:tc>
          <w:tcPr>
            <w:tcW w:w="9651" w:type="dxa"/>
            <w:gridSpan w:val="3"/>
          </w:tcPr>
          <w:p w:rsidR="00DE2A76" w:rsidRPr="00345EFE" w:rsidRDefault="00DE2A76" w:rsidP="00DE2A76">
            <w:pPr>
              <w:pStyle w:val="1"/>
              <w:numPr>
                <w:ilvl w:val="0"/>
                <w:numId w:val="6"/>
              </w:numPr>
              <w:shd w:val="clear" w:color="auto" w:fill="auto"/>
              <w:tabs>
                <w:tab w:val="left" w:pos="452"/>
                <w:tab w:val="left" w:pos="970"/>
              </w:tabs>
              <w:spacing w:before="0" w:after="120" w:line="240" w:lineRule="auto"/>
              <w:ind w:firstLine="0"/>
              <w:rPr>
                <w:sz w:val="24"/>
                <w:szCs w:val="24"/>
                <w:lang w:val="ro-RO"/>
              </w:rPr>
            </w:pPr>
            <w:r w:rsidRPr="00345EFE">
              <w:rPr>
                <w:rStyle w:val="a"/>
                <w:color w:val="000000"/>
                <w:sz w:val="24"/>
                <w:szCs w:val="24"/>
                <w:lang w:val="ro-RO" w:eastAsia="ro-RO"/>
              </w:rPr>
              <w:t>p.</w:t>
            </w:r>
            <w:r w:rsidR="00084767">
              <w:rPr>
                <w:rStyle w:val="a"/>
                <w:color w:val="000000"/>
                <w:sz w:val="24"/>
                <w:szCs w:val="24"/>
                <w:lang w:val="ro-RO" w:eastAsia="ro-RO"/>
              </w:rPr>
              <w:t xml:space="preserve"> </w:t>
            </w:r>
            <w:r w:rsidRPr="00345EFE">
              <w:rPr>
                <w:rStyle w:val="a"/>
                <w:color w:val="000000"/>
                <w:sz w:val="24"/>
                <w:szCs w:val="24"/>
                <w:lang w:val="ro-RO" w:eastAsia="ro-RO"/>
              </w:rPr>
              <w:t>57 se propune de comasat lit.</w:t>
            </w:r>
            <w:r w:rsidR="00C07CFE">
              <w:rPr>
                <w:rStyle w:val="a"/>
                <w:color w:val="000000"/>
                <w:sz w:val="24"/>
                <w:szCs w:val="24"/>
                <w:lang w:val="ro-RO" w:eastAsia="ro-RO"/>
              </w:rPr>
              <w:t xml:space="preserve"> </w:t>
            </w:r>
            <w:r w:rsidRPr="00345EFE">
              <w:rPr>
                <w:rStyle w:val="a"/>
                <w:color w:val="000000"/>
                <w:sz w:val="24"/>
                <w:szCs w:val="24"/>
                <w:lang w:val="ro-RO" w:eastAsia="ro-RO"/>
              </w:rPr>
              <w:t>f) şi lit.</w:t>
            </w:r>
            <w:r w:rsidR="00C07CFE">
              <w:rPr>
                <w:rStyle w:val="a"/>
                <w:color w:val="000000"/>
                <w:sz w:val="24"/>
                <w:szCs w:val="24"/>
                <w:lang w:val="ro-RO" w:eastAsia="ro-RO"/>
              </w:rPr>
              <w:t xml:space="preserve"> </w:t>
            </w:r>
            <w:r w:rsidRPr="00345EFE">
              <w:rPr>
                <w:rStyle w:val="a"/>
                <w:color w:val="000000"/>
                <w:sz w:val="24"/>
                <w:szCs w:val="24"/>
                <w:lang w:val="ro-RO" w:eastAsia="ro-RO"/>
              </w:rPr>
              <w:t xml:space="preserve">g) cu următoarea redacție </w:t>
            </w:r>
            <w:r w:rsidRPr="00345EFE">
              <w:rPr>
                <w:rStyle w:val="2"/>
                <w:color w:val="000000"/>
                <w:sz w:val="24"/>
                <w:szCs w:val="24"/>
                <w:lang w:val="ro-RO" w:eastAsia="ro-RO"/>
              </w:rPr>
              <w:t>„utilizarea</w:t>
            </w:r>
          </w:p>
          <w:p w:rsidR="00DE2A76" w:rsidRPr="00345EFE" w:rsidRDefault="00DE2A76" w:rsidP="00DE2A76">
            <w:pPr>
              <w:pStyle w:val="91"/>
              <w:shd w:val="clear" w:color="auto" w:fill="auto"/>
              <w:tabs>
                <w:tab w:val="left" w:pos="452"/>
              </w:tabs>
              <w:spacing w:after="120" w:line="240" w:lineRule="auto"/>
              <w:rPr>
                <w:rStyle w:val="a"/>
                <w:color w:val="000000"/>
                <w:sz w:val="24"/>
                <w:szCs w:val="24"/>
                <w:lang w:val="ro-RO" w:eastAsia="ro-RO"/>
              </w:rPr>
            </w:pPr>
            <w:r w:rsidRPr="00345EFE">
              <w:rPr>
                <w:rStyle w:val="9"/>
                <w:i/>
                <w:iCs/>
                <w:color w:val="000000"/>
                <w:sz w:val="24"/>
                <w:szCs w:val="24"/>
                <w:lang w:val="ro-RO" w:eastAsia="ro-RO"/>
              </w:rPr>
              <w:t>contractelor de furnizare a gazelor naturale pentru asigurarea securității aprovizionării cu gaze naturale pe termen lung şi pe termen scurt</w:t>
            </w:r>
            <w:r w:rsidRPr="00345EFE">
              <w:rPr>
                <w:rStyle w:val="a"/>
                <w:color w:val="000000"/>
                <w:sz w:val="24"/>
                <w:szCs w:val="24"/>
                <w:lang w:val="ro-RO" w:eastAsia="ro-RO"/>
              </w:rPr>
              <w:t>”;</w:t>
            </w:r>
          </w:p>
        </w:tc>
        <w:tc>
          <w:tcPr>
            <w:tcW w:w="5310" w:type="dxa"/>
          </w:tcPr>
          <w:p w:rsidR="00BA6EDE" w:rsidRDefault="00BA6EDE" w:rsidP="00DE2A76">
            <w:pPr>
              <w:spacing w:after="120"/>
              <w:rPr>
                <w:b/>
                <w:lang w:val="ro-RO"/>
              </w:rPr>
            </w:pPr>
            <w:r>
              <w:rPr>
                <w:b/>
                <w:lang w:val="ro-RO"/>
              </w:rPr>
              <w:t xml:space="preserve">Nu se acceptă </w:t>
            </w:r>
          </w:p>
          <w:p w:rsidR="00DE2A76" w:rsidRPr="00345EFE" w:rsidRDefault="00C07CFE" w:rsidP="00DE2A76">
            <w:pPr>
              <w:spacing w:after="120"/>
              <w:rPr>
                <w:b/>
                <w:lang w:val="ro-RO"/>
              </w:rPr>
            </w:pPr>
            <w:r>
              <w:rPr>
                <w:lang w:val="ro-RO"/>
              </w:rPr>
              <w:t>Contractele mențion</w:t>
            </w:r>
            <w:r w:rsidR="00117A1E">
              <w:rPr>
                <w:lang w:val="ro-RO"/>
              </w:rPr>
              <w:t>ate la lit. f) și g) din pct. 51</w:t>
            </w:r>
            <w:r>
              <w:rPr>
                <w:lang w:val="ro-RO"/>
              </w:rPr>
              <w:t xml:space="preserve">, în redacție finală, au natură și obiect diferite. </w:t>
            </w:r>
          </w:p>
          <w:p w:rsidR="00DE2A76" w:rsidRPr="00345EFE" w:rsidRDefault="00DE2A76" w:rsidP="00DE2A76">
            <w:pPr>
              <w:spacing w:after="120"/>
              <w:rPr>
                <w:b/>
                <w:lang w:val="ro-RO"/>
              </w:rPr>
            </w:pPr>
          </w:p>
        </w:tc>
      </w:tr>
      <w:tr w:rsidR="00DE2A76" w:rsidRPr="001A66A7" w:rsidTr="00AE2AC6">
        <w:tc>
          <w:tcPr>
            <w:tcW w:w="537" w:type="dxa"/>
          </w:tcPr>
          <w:p w:rsidR="00DE2A76" w:rsidRPr="00345EFE" w:rsidRDefault="00DE2A76" w:rsidP="00DE2A76">
            <w:pPr>
              <w:spacing w:after="120"/>
              <w:jc w:val="center"/>
              <w:rPr>
                <w:lang w:val="ro-RO"/>
              </w:rPr>
            </w:pPr>
          </w:p>
        </w:tc>
        <w:tc>
          <w:tcPr>
            <w:tcW w:w="9651" w:type="dxa"/>
            <w:gridSpan w:val="3"/>
          </w:tcPr>
          <w:p w:rsidR="00DE2A76" w:rsidRPr="00345EFE" w:rsidRDefault="00DE2A76" w:rsidP="00DE2A76">
            <w:pPr>
              <w:pStyle w:val="1"/>
              <w:numPr>
                <w:ilvl w:val="0"/>
                <w:numId w:val="6"/>
              </w:numPr>
              <w:shd w:val="clear" w:color="auto" w:fill="auto"/>
              <w:tabs>
                <w:tab w:val="left" w:pos="452"/>
                <w:tab w:val="left" w:pos="979"/>
              </w:tabs>
              <w:spacing w:before="0" w:after="120" w:line="240" w:lineRule="auto"/>
              <w:ind w:firstLine="0"/>
              <w:rPr>
                <w:sz w:val="24"/>
                <w:szCs w:val="24"/>
                <w:lang w:val="ro-RO"/>
              </w:rPr>
            </w:pPr>
            <w:r w:rsidRPr="00345EFE">
              <w:rPr>
                <w:rStyle w:val="a"/>
                <w:color w:val="000000"/>
                <w:sz w:val="24"/>
                <w:szCs w:val="24"/>
                <w:lang w:val="ro-RO" w:eastAsia="ro-RO"/>
              </w:rPr>
              <w:t>p.57 lit.</w:t>
            </w:r>
            <w:r w:rsidR="00194F12">
              <w:rPr>
                <w:rStyle w:val="a"/>
                <w:color w:val="000000"/>
                <w:sz w:val="24"/>
                <w:szCs w:val="24"/>
                <w:lang w:val="ro-RO" w:eastAsia="ro-RO"/>
              </w:rPr>
              <w:t xml:space="preserve"> </w:t>
            </w:r>
            <w:r w:rsidRPr="00345EFE">
              <w:rPr>
                <w:rStyle w:val="a"/>
                <w:color w:val="000000"/>
                <w:sz w:val="24"/>
                <w:szCs w:val="24"/>
                <w:lang w:val="ro-RO" w:eastAsia="ro-RO"/>
              </w:rPr>
              <w:t>j) se propune sintagma „reducerii consumului tehnologic şi a pierderilor de</w:t>
            </w:r>
          </w:p>
          <w:p w:rsidR="00DE2A76" w:rsidRPr="00345EFE" w:rsidRDefault="00DE2A76" w:rsidP="00DE2A76">
            <w:pPr>
              <w:pStyle w:val="91"/>
              <w:tabs>
                <w:tab w:val="left" w:pos="452"/>
              </w:tabs>
              <w:spacing w:after="120" w:line="240" w:lineRule="auto"/>
              <w:rPr>
                <w:rStyle w:val="a"/>
                <w:color w:val="000000"/>
                <w:sz w:val="24"/>
                <w:szCs w:val="24"/>
                <w:lang w:val="ro-RO" w:eastAsia="ro-RO"/>
              </w:rPr>
            </w:pPr>
            <w:r w:rsidRPr="00345EFE">
              <w:rPr>
                <w:rStyle w:val="92"/>
                <w:i w:val="0"/>
                <w:iCs w:val="0"/>
                <w:color w:val="000000"/>
                <w:sz w:val="24"/>
                <w:szCs w:val="24"/>
                <w:lang w:val="ro-RO" w:eastAsia="ro-RO"/>
              </w:rPr>
              <w:t xml:space="preserve">gaze” de înlocuit cu sintagma </w:t>
            </w:r>
            <w:r w:rsidRPr="00345EFE">
              <w:rPr>
                <w:rStyle w:val="9"/>
                <w:i/>
                <w:iCs/>
                <w:color w:val="000000"/>
                <w:sz w:val="24"/>
                <w:szCs w:val="24"/>
                <w:lang w:val="ro-RO" w:eastAsia="ro-RO"/>
              </w:rPr>
              <w:t>„menținerii consumului tehnologic şi reducerii pierderilor de gaze</w:t>
            </w:r>
            <w:r w:rsidRPr="00345EFE">
              <w:rPr>
                <w:rStyle w:val="a"/>
                <w:color w:val="000000"/>
                <w:sz w:val="24"/>
                <w:szCs w:val="24"/>
                <w:lang w:val="ro-RO" w:eastAsia="ro-RO"/>
              </w:rPr>
              <w:t>”;</w:t>
            </w:r>
          </w:p>
        </w:tc>
        <w:tc>
          <w:tcPr>
            <w:tcW w:w="5310" w:type="dxa"/>
          </w:tcPr>
          <w:p w:rsidR="00BA6EDE" w:rsidRDefault="00BA6EDE" w:rsidP="00DE2A76">
            <w:pPr>
              <w:spacing w:after="120"/>
              <w:rPr>
                <w:b/>
                <w:lang w:val="ro-RO"/>
              </w:rPr>
            </w:pPr>
            <w:r>
              <w:rPr>
                <w:b/>
                <w:lang w:val="ro-RO"/>
              </w:rPr>
              <w:t>Nu se acceptă</w:t>
            </w:r>
            <w:r w:rsidR="00DE2A76" w:rsidRPr="00345EFE">
              <w:rPr>
                <w:b/>
                <w:lang w:val="ro-RO"/>
              </w:rPr>
              <w:t xml:space="preserve"> </w:t>
            </w:r>
          </w:p>
          <w:p w:rsidR="00DE2A76" w:rsidRPr="00345EFE" w:rsidRDefault="00613B82" w:rsidP="00613B82">
            <w:pPr>
              <w:spacing w:after="120"/>
              <w:rPr>
                <w:b/>
                <w:lang w:val="ro-RO"/>
              </w:rPr>
            </w:pPr>
            <w:r>
              <w:rPr>
                <w:lang w:val="ro-RO"/>
              </w:rPr>
              <w:t>La fel ca și pierderile de gaze naturale, c</w:t>
            </w:r>
            <w:r w:rsidR="00DE2A76" w:rsidRPr="00345EFE">
              <w:rPr>
                <w:lang w:val="ro-RO"/>
              </w:rPr>
              <w:t xml:space="preserve">onsumul tehnologic </w:t>
            </w:r>
            <w:r>
              <w:rPr>
                <w:lang w:val="ro-RO"/>
              </w:rPr>
              <w:t>poate fi redus în contextul întreprinderii de către operatorii de sistem a anumitor acțiuni ce țin de modernizarea și exploata</w:t>
            </w:r>
            <w:r w:rsidR="002A131B">
              <w:rPr>
                <w:lang w:val="ro-RO"/>
              </w:rPr>
              <w:t>rea rețelelor de gaze naturale.</w:t>
            </w:r>
            <w:r w:rsidR="002A131B" w:rsidRPr="0091171E">
              <w:rPr>
                <w:lang w:val="ro-RO"/>
              </w:rPr>
              <w:t xml:space="preserve"> Relevan</w:t>
            </w:r>
            <w:r w:rsidR="00395EF0">
              <w:rPr>
                <w:lang w:val="ro-RO"/>
              </w:rPr>
              <w:t>tă este prevederea de la pct. 51</w:t>
            </w:r>
            <w:r w:rsidR="002A131B" w:rsidRPr="0091171E">
              <w:rPr>
                <w:lang w:val="ro-RO"/>
              </w:rPr>
              <w:t xml:space="preserve"> din Regulament, în redacție finală</w:t>
            </w:r>
            <w:r w:rsidR="002A131B">
              <w:rPr>
                <w:lang w:val="ro-RO"/>
              </w:rPr>
              <w:t>.</w:t>
            </w:r>
          </w:p>
        </w:tc>
      </w:tr>
      <w:tr w:rsidR="00DE2A76" w:rsidRPr="001A66A7" w:rsidTr="00AE2AC6">
        <w:tc>
          <w:tcPr>
            <w:tcW w:w="537" w:type="dxa"/>
          </w:tcPr>
          <w:p w:rsidR="00DE2A76" w:rsidRPr="00345EFE" w:rsidRDefault="00DE2A76" w:rsidP="00DE2A76">
            <w:pPr>
              <w:spacing w:after="120"/>
              <w:jc w:val="center"/>
              <w:rPr>
                <w:lang w:val="ro-RO"/>
              </w:rPr>
            </w:pPr>
          </w:p>
        </w:tc>
        <w:tc>
          <w:tcPr>
            <w:tcW w:w="9651" w:type="dxa"/>
            <w:gridSpan w:val="3"/>
          </w:tcPr>
          <w:p w:rsidR="00DE2A76" w:rsidRPr="00345EFE" w:rsidRDefault="00DE2A76" w:rsidP="00DE2A76">
            <w:pPr>
              <w:pStyle w:val="1"/>
              <w:numPr>
                <w:ilvl w:val="0"/>
                <w:numId w:val="6"/>
              </w:numPr>
              <w:tabs>
                <w:tab w:val="left" w:pos="452"/>
                <w:tab w:val="left" w:pos="994"/>
              </w:tabs>
              <w:spacing w:before="0" w:after="120" w:line="240" w:lineRule="auto"/>
              <w:ind w:firstLine="0"/>
              <w:rPr>
                <w:rStyle w:val="a"/>
                <w:color w:val="000000"/>
                <w:sz w:val="24"/>
                <w:szCs w:val="24"/>
                <w:lang w:val="ro-RO" w:eastAsia="ro-RO"/>
              </w:rPr>
            </w:pPr>
            <w:r w:rsidRPr="00345EFE">
              <w:rPr>
                <w:rStyle w:val="a"/>
                <w:color w:val="000000"/>
                <w:sz w:val="24"/>
                <w:szCs w:val="24"/>
                <w:lang w:val="ro-RO" w:eastAsia="ro-RO"/>
              </w:rPr>
              <w:t>p.</w:t>
            </w:r>
            <w:r w:rsidR="00C009FB">
              <w:rPr>
                <w:rStyle w:val="a"/>
                <w:color w:val="000000"/>
                <w:sz w:val="24"/>
                <w:szCs w:val="24"/>
                <w:lang w:val="ro-RO" w:eastAsia="ro-RO"/>
              </w:rPr>
              <w:t xml:space="preserve"> </w:t>
            </w:r>
            <w:r w:rsidRPr="00345EFE">
              <w:rPr>
                <w:rStyle w:val="a"/>
                <w:color w:val="000000"/>
                <w:sz w:val="24"/>
                <w:szCs w:val="24"/>
                <w:lang w:val="ro-RO" w:eastAsia="ro-RO"/>
              </w:rPr>
              <w:t>62 se propune după sintagma „este obligat să notifice” de adăugat sintagma ”</w:t>
            </w:r>
            <w:r w:rsidRPr="00345EFE">
              <w:rPr>
                <w:rStyle w:val="9"/>
                <w:i w:val="0"/>
                <w:iCs w:val="0"/>
                <w:color w:val="000000"/>
                <w:sz w:val="24"/>
                <w:szCs w:val="24"/>
                <w:lang w:val="ro-RO" w:eastAsia="ro-RO"/>
              </w:rPr>
              <w:t>în mod de urgență”.</w:t>
            </w:r>
          </w:p>
        </w:tc>
        <w:tc>
          <w:tcPr>
            <w:tcW w:w="5310" w:type="dxa"/>
          </w:tcPr>
          <w:p w:rsidR="00DE2A76" w:rsidRDefault="00DE2A76" w:rsidP="00DE2A76">
            <w:pPr>
              <w:spacing w:after="120"/>
              <w:rPr>
                <w:b/>
                <w:lang w:val="ro-RO"/>
              </w:rPr>
            </w:pPr>
            <w:r w:rsidRPr="00345EFE">
              <w:rPr>
                <w:b/>
                <w:lang w:val="ro-RO"/>
              </w:rPr>
              <w:t>Se acceptă</w:t>
            </w:r>
          </w:p>
          <w:p w:rsidR="00D83FF5" w:rsidRPr="00345EFE" w:rsidRDefault="00B96711" w:rsidP="00DE2A76">
            <w:pPr>
              <w:spacing w:after="120"/>
              <w:rPr>
                <w:b/>
                <w:lang w:val="ro-RO"/>
              </w:rPr>
            </w:pPr>
            <w:r>
              <w:rPr>
                <w:lang w:val="ro-RO"/>
              </w:rPr>
              <w:t>Punctul 56 din Regulament</w:t>
            </w:r>
            <w:r w:rsidR="006F5B44">
              <w:rPr>
                <w:lang w:val="ro-RO"/>
              </w:rPr>
              <w:t xml:space="preserve"> </w:t>
            </w:r>
            <w:r w:rsidR="00D83FF5" w:rsidRPr="002529BB">
              <w:rPr>
                <w:lang w:val="ro-RO"/>
              </w:rPr>
              <w:t>, în redacție finală</w:t>
            </w:r>
            <w:r w:rsidR="00D83FF5">
              <w:rPr>
                <w:lang w:val="ro-RO"/>
              </w:rPr>
              <w:t>,</w:t>
            </w:r>
            <w:r w:rsidR="00D83FF5" w:rsidRPr="002529BB">
              <w:rPr>
                <w:lang w:val="ro-RO"/>
              </w:rPr>
              <w:t xml:space="preserve"> a fost </w:t>
            </w:r>
            <w:r w:rsidR="00D83FF5" w:rsidRPr="002529BB">
              <w:rPr>
                <w:lang w:val="ro-RO"/>
              </w:rPr>
              <w:lastRenderedPageBreak/>
              <w:t>modificat conform propunerii</w:t>
            </w:r>
            <w:r w:rsidR="00D83FF5">
              <w:rPr>
                <w:lang w:val="ro-RO"/>
              </w:rPr>
              <w:t xml:space="preserve"> AST</w:t>
            </w:r>
            <w:r w:rsidR="00D83FF5" w:rsidRPr="002529BB">
              <w:rPr>
                <w:lang w:val="ro-RO"/>
              </w:rPr>
              <w:t>.</w:t>
            </w:r>
          </w:p>
        </w:tc>
      </w:tr>
      <w:tr w:rsidR="00DE2A76" w:rsidRPr="001A66A7" w:rsidTr="00AE2AC6">
        <w:tc>
          <w:tcPr>
            <w:tcW w:w="15498" w:type="dxa"/>
            <w:gridSpan w:val="5"/>
            <w:vAlign w:val="center"/>
          </w:tcPr>
          <w:p w:rsidR="00DE2A76" w:rsidRPr="00345EFE" w:rsidRDefault="00DE2A76" w:rsidP="00DE2A76">
            <w:pPr>
              <w:spacing w:after="120"/>
              <w:jc w:val="center"/>
              <w:rPr>
                <w:lang w:val="ro-RO"/>
              </w:rPr>
            </w:pPr>
            <w:r w:rsidRPr="00345EFE">
              <w:rPr>
                <w:b/>
                <w:lang w:val="ro-RO"/>
              </w:rPr>
              <w:lastRenderedPageBreak/>
              <w:t>Consiliul Concurenței a prezentat avizul prin scrisoarea nr. DJ-06/105-390 din 23.01.2018</w:t>
            </w:r>
          </w:p>
        </w:tc>
      </w:tr>
      <w:tr w:rsidR="00DE2A76" w:rsidRPr="00345EFE" w:rsidTr="00AE2AC6">
        <w:tc>
          <w:tcPr>
            <w:tcW w:w="537" w:type="dxa"/>
          </w:tcPr>
          <w:p w:rsidR="00DE2A76" w:rsidRPr="00345EFE" w:rsidRDefault="00DE2A76" w:rsidP="00DE2A76">
            <w:pPr>
              <w:spacing w:after="120"/>
              <w:jc w:val="center"/>
              <w:rPr>
                <w:lang w:val="ro-RO"/>
              </w:rPr>
            </w:pPr>
          </w:p>
        </w:tc>
        <w:tc>
          <w:tcPr>
            <w:tcW w:w="9651" w:type="dxa"/>
            <w:gridSpan w:val="3"/>
          </w:tcPr>
          <w:p w:rsidR="00DE2A76" w:rsidRPr="00345EFE" w:rsidRDefault="00DE2A76" w:rsidP="00DE2A76">
            <w:pPr>
              <w:pStyle w:val="1"/>
              <w:shd w:val="clear" w:color="auto" w:fill="auto"/>
              <w:spacing w:before="0" w:after="120" w:line="240" w:lineRule="auto"/>
              <w:ind w:firstLine="0"/>
              <w:rPr>
                <w:rStyle w:val="a"/>
                <w:color w:val="000000"/>
                <w:sz w:val="24"/>
                <w:szCs w:val="24"/>
                <w:lang w:val="ro-RO" w:eastAsia="ro-RO"/>
              </w:rPr>
            </w:pPr>
            <w:r w:rsidRPr="00345EFE">
              <w:rPr>
                <w:rStyle w:val="6"/>
                <w:color w:val="000000"/>
                <w:sz w:val="24"/>
                <w:szCs w:val="24"/>
                <w:lang w:val="ro-RO" w:eastAsia="ro-RO"/>
              </w:rPr>
              <w:t xml:space="preserve">Plenul Consiliului Concurenței, în cadrul </w:t>
            </w:r>
            <w:r w:rsidR="00146B0C" w:rsidRPr="00345EFE">
              <w:rPr>
                <w:rStyle w:val="6"/>
                <w:color w:val="000000"/>
                <w:sz w:val="24"/>
                <w:szCs w:val="24"/>
                <w:lang w:val="ro-RO" w:eastAsia="ro-RO"/>
              </w:rPr>
              <w:t>ședinței</w:t>
            </w:r>
            <w:r w:rsidRPr="00345EFE">
              <w:rPr>
                <w:rStyle w:val="6"/>
                <w:color w:val="000000"/>
                <w:sz w:val="24"/>
                <w:szCs w:val="24"/>
                <w:lang w:val="ro-RO" w:eastAsia="ro-RO"/>
              </w:rPr>
              <w:t xml:space="preserve"> din 15 februarie 2018, a examinat, în temeiul prevederilor art. 39 lit. c) şi art. 41 alin. (1) lit. d) al Legii concurenței nr. 183 din 11 iulie 2012, proiectul Hotărârii de Guvern cu privire la aprobarea Regulamentului privind situațiile excepționale pe piața gazelor naturale şi a Planului de acțiuni pentru situații excepționale pe piața gazelor naturale şi, în limitele competenței sale, comunică despre lipsa propunerilor şi obiecțiilor pe marginea acestuia.</w:t>
            </w:r>
          </w:p>
        </w:tc>
        <w:tc>
          <w:tcPr>
            <w:tcW w:w="5310" w:type="dxa"/>
          </w:tcPr>
          <w:p w:rsidR="00DE2A76" w:rsidRPr="00345EFE" w:rsidRDefault="00DE2A76" w:rsidP="00DE2A76">
            <w:pPr>
              <w:spacing w:after="120"/>
              <w:rPr>
                <w:b/>
                <w:lang w:val="ro-RO"/>
              </w:rPr>
            </w:pPr>
            <w:r w:rsidRPr="00345EFE">
              <w:rPr>
                <w:b/>
                <w:lang w:val="ro-RO"/>
              </w:rPr>
              <w:t>Se acceptă</w:t>
            </w:r>
          </w:p>
        </w:tc>
      </w:tr>
      <w:tr w:rsidR="00DE2A76" w:rsidRPr="001A66A7" w:rsidTr="00AE2AC6">
        <w:tc>
          <w:tcPr>
            <w:tcW w:w="15498" w:type="dxa"/>
            <w:gridSpan w:val="5"/>
          </w:tcPr>
          <w:p w:rsidR="00DE2A76" w:rsidRPr="00345EFE" w:rsidRDefault="00DE2A76" w:rsidP="00DE2A76">
            <w:pPr>
              <w:spacing w:after="120"/>
              <w:jc w:val="center"/>
              <w:rPr>
                <w:b/>
                <w:lang w:val="ro-RO"/>
              </w:rPr>
            </w:pPr>
            <w:r w:rsidRPr="00345EFE">
              <w:rPr>
                <w:b/>
                <w:lang w:val="ro-RO"/>
              </w:rPr>
              <w:t>Inspectoratul Energetic de Stat a prezentat avizul prin scrisoarea nr. 25/01-38 din 02.02.2018</w:t>
            </w:r>
          </w:p>
        </w:tc>
      </w:tr>
      <w:tr w:rsidR="00DE2A76" w:rsidRPr="00345EFE" w:rsidTr="00AE2AC6">
        <w:tc>
          <w:tcPr>
            <w:tcW w:w="567" w:type="dxa"/>
            <w:gridSpan w:val="2"/>
          </w:tcPr>
          <w:p w:rsidR="00DE2A76" w:rsidRPr="00345EFE" w:rsidRDefault="00DE2A76" w:rsidP="00DE2A76">
            <w:pPr>
              <w:spacing w:after="120"/>
              <w:jc w:val="center"/>
              <w:rPr>
                <w:lang w:val="ro-RO"/>
              </w:rPr>
            </w:pPr>
            <w:r w:rsidRPr="00345EFE">
              <w:rPr>
                <w:lang w:val="ro-RO"/>
              </w:rPr>
              <w:t>1.</w:t>
            </w:r>
          </w:p>
        </w:tc>
        <w:tc>
          <w:tcPr>
            <w:tcW w:w="9621" w:type="dxa"/>
            <w:gridSpan w:val="2"/>
          </w:tcPr>
          <w:p w:rsidR="00DE2A76" w:rsidRPr="00345EFE" w:rsidRDefault="00DE2A76" w:rsidP="00DE2A76">
            <w:pPr>
              <w:pStyle w:val="1"/>
              <w:shd w:val="clear" w:color="auto" w:fill="auto"/>
              <w:spacing w:before="0" w:after="120" w:line="240" w:lineRule="auto"/>
              <w:ind w:firstLine="0"/>
              <w:rPr>
                <w:lang w:val="ro-RO"/>
              </w:rPr>
            </w:pPr>
            <w:r w:rsidRPr="00345EFE">
              <w:rPr>
                <w:rStyle w:val="a"/>
                <w:color w:val="000000"/>
                <w:lang w:val="ro-RO" w:eastAsia="ro-RO"/>
              </w:rPr>
              <w:t>Inspectoratul Energetic de Stat a examinat şi consideră proiectul ’’</w:t>
            </w:r>
            <w:proofErr w:type="spellStart"/>
            <w:r w:rsidRPr="00345EFE">
              <w:rPr>
                <w:rStyle w:val="a"/>
                <w:color w:val="000000"/>
                <w:lang w:val="ro-RO" w:eastAsia="ro-RO"/>
              </w:rPr>
              <w:t>Regulamentului</w:t>
            </w:r>
            <w:proofErr w:type="spellEnd"/>
            <w:r w:rsidRPr="00345EFE">
              <w:rPr>
                <w:rStyle w:val="a"/>
                <w:color w:val="000000"/>
                <w:lang w:val="ro-RO" w:eastAsia="ro-RO"/>
              </w:rPr>
              <w:t xml:space="preserve"> privind situațiile</w:t>
            </w:r>
            <w:r w:rsidRPr="00345EFE">
              <w:rPr>
                <w:lang w:val="ro-RO"/>
              </w:rPr>
              <w:t xml:space="preserve"> </w:t>
            </w:r>
            <w:r w:rsidRPr="00345EFE">
              <w:rPr>
                <w:rStyle w:val="a"/>
                <w:color w:val="000000"/>
                <w:lang w:val="ro-RO" w:eastAsia="ro-RO"/>
              </w:rPr>
              <w:t>excepționale pe piața gazelor naturale” şi proiectul ’’</w:t>
            </w:r>
            <w:proofErr w:type="spellStart"/>
            <w:r w:rsidRPr="00345EFE">
              <w:rPr>
                <w:rStyle w:val="a"/>
                <w:color w:val="000000"/>
                <w:lang w:val="ro-RO" w:eastAsia="ro-RO"/>
              </w:rPr>
              <w:t>Planului</w:t>
            </w:r>
            <w:proofErr w:type="spellEnd"/>
            <w:r w:rsidRPr="00345EFE">
              <w:rPr>
                <w:rStyle w:val="a"/>
                <w:color w:val="000000"/>
                <w:lang w:val="ro-RO" w:eastAsia="ro-RO"/>
              </w:rPr>
              <w:t xml:space="preserve"> de acțiuni pentru situații excepționale pe</w:t>
            </w:r>
            <w:r w:rsidRPr="00345EFE">
              <w:rPr>
                <w:lang w:val="ro-RO"/>
              </w:rPr>
              <w:t xml:space="preserve"> </w:t>
            </w:r>
            <w:r w:rsidRPr="00345EFE">
              <w:rPr>
                <w:rStyle w:val="a"/>
                <w:color w:val="000000"/>
                <w:lang w:val="ro-RO" w:eastAsia="ro-RO"/>
              </w:rPr>
              <w:t>piața gazelor naturale” acte normative importante pentru Moldova şi susține aprobarea lor cu unele</w:t>
            </w:r>
            <w:r w:rsidRPr="00345EFE">
              <w:rPr>
                <w:lang w:val="ro-RO"/>
              </w:rPr>
              <w:t xml:space="preserve"> </w:t>
            </w:r>
            <w:r w:rsidRPr="00345EFE">
              <w:rPr>
                <w:rStyle w:val="a"/>
                <w:color w:val="000000"/>
                <w:lang w:val="ro-RO" w:eastAsia="ro-RO"/>
              </w:rPr>
              <w:t>recomandări autorilor Regulamentului şi Planului.</w:t>
            </w:r>
          </w:p>
          <w:p w:rsidR="00DE2A76" w:rsidRPr="00345EFE" w:rsidRDefault="00DE2A76" w:rsidP="00DE2A76">
            <w:pPr>
              <w:pStyle w:val="1"/>
              <w:shd w:val="clear" w:color="auto" w:fill="auto"/>
              <w:spacing w:before="0" w:after="120" w:line="240" w:lineRule="auto"/>
              <w:ind w:firstLine="0"/>
              <w:rPr>
                <w:lang w:val="ro-RO"/>
              </w:rPr>
            </w:pPr>
            <w:r w:rsidRPr="00345EFE">
              <w:rPr>
                <w:rStyle w:val="a"/>
                <w:color w:val="000000"/>
                <w:lang w:val="ro-RO" w:eastAsia="ro-RO"/>
              </w:rPr>
              <w:t>Recomandări:</w:t>
            </w:r>
          </w:p>
          <w:p w:rsidR="00DE2A76" w:rsidRPr="00345EFE" w:rsidRDefault="00DE2A76" w:rsidP="00DE2A76">
            <w:pPr>
              <w:pStyle w:val="1"/>
              <w:numPr>
                <w:ilvl w:val="0"/>
                <w:numId w:val="3"/>
              </w:numPr>
              <w:shd w:val="clear" w:color="auto" w:fill="auto"/>
              <w:tabs>
                <w:tab w:val="left" w:pos="366"/>
              </w:tabs>
              <w:spacing w:before="0" w:after="120" w:line="240" w:lineRule="auto"/>
              <w:ind w:left="0" w:firstLine="0"/>
              <w:rPr>
                <w:lang w:val="ro-RO"/>
              </w:rPr>
            </w:pPr>
            <w:r w:rsidRPr="00345EFE">
              <w:rPr>
                <w:rStyle w:val="a"/>
                <w:color w:val="000000"/>
                <w:lang w:val="ro-RO" w:eastAsia="ro-RO"/>
              </w:rPr>
              <w:t>În denumirea Regulamentului cuvântul „privind” de înlocuit cu sintagma „cu privire”;</w:t>
            </w:r>
          </w:p>
        </w:tc>
        <w:tc>
          <w:tcPr>
            <w:tcW w:w="5310" w:type="dxa"/>
          </w:tcPr>
          <w:p w:rsidR="004F3ABC" w:rsidRDefault="00DE2A76" w:rsidP="00DE2A76">
            <w:pPr>
              <w:spacing w:after="120"/>
              <w:rPr>
                <w:lang w:val="ro-RO"/>
              </w:rPr>
            </w:pPr>
            <w:r w:rsidRPr="00345EFE">
              <w:rPr>
                <w:b/>
                <w:lang w:val="ro-RO"/>
              </w:rPr>
              <w:t>Nu se acceptă</w:t>
            </w:r>
          </w:p>
          <w:p w:rsidR="00DE2A76" w:rsidRPr="00345EFE" w:rsidRDefault="00C220A2" w:rsidP="00DE2A76">
            <w:pPr>
              <w:spacing w:after="120"/>
              <w:rPr>
                <w:lang w:val="ro-RO"/>
              </w:rPr>
            </w:pPr>
            <w:r>
              <w:rPr>
                <w:lang w:val="ro-RO"/>
              </w:rPr>
              <w:t>Propunerea nu duce la îmbunătățirea Proiectului. Totodată, d</w:t>
            </w:r>
            <w:r w:rsidR="004F3ABC">
              <w:rPr>
                <w:lang w:val="ro-RO"/>
              </w:rPr>
              <w:t>enumirea R</w:t>
            </w:r>
            <w:r w:rsidR="00DE2A76" w:rsidRPr="00345EFE">
              <w:rPr>
                <w:lang w:val="ro-RO"/>
              </w:rPr>
              <w:t xml:space="preserve">egulamentului este </w:t>
            </w:r>
            <w:r w:rsidR="004F3ABC">
              <w:rPr>
                <w:lang w:val="ro-RO"/>
              </w:rPr>
              <w:t>stabilită expres</w:t>
            </w:r>
            <w:r w:rsidR="00DE2A76" w:rsidRPr="00345EFE">
              <w:rPr>
                <w:lang w:val="ro-RO"/>
              </w:rPr>
              <w:t xml:space="preserve"> în  art</w:t>
            </w:r>
            <w:r w:rsidR="004F3ABC">
              <w:rPr>
                <w:lang w:val="ro-RO"/>
              </w:rPr>
              <w:t>.</w:t>
            </w:r>
            <w:r w:rsidR="00DE2A76" w:rsidRPr="00345EFE">
              <w:rPr>
                <w:lang w:val="ro-RO"/>
              </w:rPr>
              <w:t xml:space="preserve"> 4 alin.</w:t>
            </w:r>
            <w:r w:rsidR="004F3ABC">
              <w:rPr>
                <w:lang w:val="ro-RO"/>
              </w:rPr>
              <w:t xml:space="preserve"> </w:t>
            </w:r>
            <w:r w:rsidR="00DE2A76" w:rsidRPr="00345EFE">
              <w:rPr>
                <w:lang w:val="ro-RO"/>
              </w:rPr>
              <w:t>(1)</w:t>
            </w:r>
            <w:r w:rsidR="004F3ABC">
              <w:rPr>
                <w:lang w:val="ro-RO"/>
              </w:rPr>
              <w:t>,</w:t>
            </w:r>
            <w:r w:rsidR="00DE2A76" w:rsidRPr="00345EFE">
              <w:rPr>
                <w:lang w:val="ro-RO"/>
              </w:rPr>
              <w:t xml:space="preserve"> lit</w:t>
            </w:r>
            <w:r w:rsidR="004F3ABC">
              <w:rPr>
                <w:lang w:val="ro-RO"/>
              </w:rPr>
              <w:t>.</w:t>
            </w:r>
            <w:r w:rsidR="00DE2A76" w:rsidRPr="00345EFE">
              <w:rPr>
                <w:lang w:val="ro-RO"/>
              </w:rPr>
              <w:t xml:space="preserve"> g) din Legea 108/2016</w:t>
            </w:r>
            <w:r w:rsidR="004F3ABC">
              <w:rPr>
                <w:lang w:val="ro-RO"/>
              </w:rPr>
              <w:t>.</w:t>
            </w:r>
          </w:p>
          <w:p w:rsidR="00DE2A76" w:rsidRPr="00345EFE" w:rsidRDefault="00DE2A76" w:rsidP="00DE2A76">
            <w:pPr>
              <w:spacing w:after="120"/>
              <w:rPr>
                <w:lang w:val="ro-RO"/>
              </w:rPr>
            </w:pPr>
          </w:p>
        </w:tc>
      </w:tr>
      <w:tr w:rsidR="00DE2A76" w:rsidRPr="001A66A7" w:rsidTr="00AE2AC6">
        <w:tc>
          <w:tcPr>
            <w:tcW w:w="567" w:type="dxa"/>
            <w:gridSpan w:val="2"/>
          </w:tcPr>
          <w:p w:rsidR="00DE2A76" w:rsidRPr="00345EFE" w:rsidRDefault="00DE2A76" w:rsidP="00DE2A76">
            <w:pPr>
              <w:spacing w:after="120"/>
              <w:jc w:val="center"/>
              <w:rPr>
                <w:lang w:val="ro-RO"/>
              </w:rPr>
            </w:pPr>
          </w:p>
        </w:tc>
        <w:tc>
          <w:tcPr>
            <w:tcW w:w="9621" w:type="dxa"/>
            <w:gridSpan w:val="2"/>
          </w:tcPr>
          <w:p w:rsidR="00DE2A76" w:rsidRPr="00345EFE" w:rsidRDefault="00DE2A76" w:rsidP="00DE2A76">
            <w:pPr>
              <w:pStyle w:val="1"/>
              <w:numPr>
                <w:ilvl w:val="0"/>
                <w:numId w:val="3"/>
              </w:numPr>
              <w:shd w:val="clear" w:color="auto" w:fill="auto"/>
              <w:tabs>
                <w:tab w:val="left" w:pos="361"/>
              </w:tabs>
              <w:spacing w:before="0" w:after="120" w:line="240" w:lineRule="auto"/>
              <w:ind w:left="0" w:firstLine="0"/>
              <w:rPr>
                <w:rStyle w:val="a"/>
                <w:shd w:val="clear" w:color="auto" w:fill="auto"/>
                <w:lang w:val="ro-RO"/>
              </w:rPr>
            </w:pPr>
            <w:r w:rsidRPr="00345EFE">
              <w:rPr>
                <w:rStyle w:val="a"/>
                <w:color w:val="000000"/>
                <w:lang w:val="ro-RO" w:eastAsia="ro-RO"/>
              </w:rPr>
              <w:t>În denumirea p</w:t>
            </w:r>
            <w:r w:rsidR="002604E1">
              <w:rPr>
                <w:rStyle w:val="a"/>
                <w:color w:val="000000"/>
                <w:lang w:val="ro-RO" w:eastAsia="ro-RO"/>
              </w:rPr>
              <w:t>ct</w:t>
            </w:r>
            <w:r w:rsidRPr="00345EFE">
              <w:rPr>
                <w:rStyle w:val="a"/>
                <w:color w:val="000000"/>
                <w:lang w:val="ro-RO" w:eastAsia="ro-RO"/>
              </w:rPr>
              <w:t>.2. de lăsat numai sintagma „Obiective de bază”;</w:t>
            </w:r>
          </w:p>
        </w:tc>
        <w:tc>
          <w:tcPr>
            <w:tcW w:w="5310" w:type="dxa"/>
          </w:tcPr>
          <w:p w:rsidR="00DE2A76" w:rsidRDefault="00DE2A76" w:rsidP="007F3AD1">
            <w:pPr>
              <w:spacing w:after="120"/>
              <w:rPr>
                <w:lang w:val="ro-RO"/>
              </w:rPr>
            </w:pPr>
            <w:r w:rsidRPr="00345EFE">
              <w:rPr>
                <w:b/>
                <w:lang w:val="ro-RO"/>
              </w:rPr>
              <w:t>Se acceptă parțial</w:t>
            </w:r>
            <w:r w:rsidRPr="00345EFE">
              <w:rPr>
                <w:lang w:val="ro-RO"/>
              </w:rPr>
              <w:t xml:space="preserve">. </w:t>
            </w:r>
          </w:p>
          <w:p w:rsidR="007F3AD1" w:rsidRPr="00B525FC" w:rsidRDefault="007F3AD1" w:rsidP="007F3AD1">
            <w:pPr>
              <w:spacing w:after="120"/>
              <w:rPr>
                <w:i/>
                <w:lang w:val="ro-RO"/>
              </w:rPr>
            </w:pPr>
            <w:r>
              <w:rPr>
                <w:lang w:val="ro-RO"/>
              </w:rPr>
              <w:t>În p</w:t>
            </w:r>
            <w:r w:rsidR="00076CC3">
              <w:rPr>
                <w:lang w:val="ro-RO"/>
              </w:rPr>
              <w:t>unctul</w:t>
            </w:r>
            <w:r>
              <w:rPr>
                <w:lang w:val="ro-RO"/>
              </w:rPr>
              <w:t xml:space="preserve"> 2</w:t>
            </w:r>
            <w:r w:rsidR="00D70B28">
              <w:rPr>
                <w:lang w:val="ro-RO"/>
              </w:rPr>
              <w:t xml:space="preserve"> din Regulament</w:t>
            </w:r>
            <w:r w:rsidR="00986F0D">
              <w:rPr>
                <w:lang w:val="ro-RO"/>
              </w:rPr>
              <w:t>, în redacție finală,</w:t>
            </w:r>
            <w:r>
              <w:rPr>
                <w:lang w:val="ro-RO"/>
              </w:rPr>
              <w:t xml:space="preserve"> cuvintele ”pentru asigurarea securității aprovizionării cu gaze” se exclud.</w:t>
            </w:r>
          </w:p>
        </w:tc>
      </w:tr>
      <w:tr w:rsidR="00DE2A76" w:rsidRPr="00345EFE" w:rsidTr="00AE2AC6">
        <w:tc>
          <w:tcPr>
            <w:tcW w:w="567" w:type="dxa"/>
            <w:gridSpan w:val="2"/>
          </w:tcPr>
          <w:p w:rsidR="00DE2A76" w:rsidRPr="00345EFE" w:rsidRDefault="00DE2A76" w:rsidP="00DE2A76">
            <w:pPr>
              <w:spacing w:after="120"/>
              <w:jc w:val="center"/>
              <w:rPr>
                <w:lang w:val="ro-RO"/>
              </w:rPr>
            </w:pPr>
          </w:p>
        </w:tc>
        <w:tc>
          <w:tcPr>
            <w:tcW w:w="9621" w:type="dxa"/>
            <w:gridSpan w:val="2"/>
          </w:tcPr>
          <w:p w:rsidR="00DE2A76" w:rsidRPr="00345EFE" w:rsidRDefault="00DE2A76" w:rsidP="00DE2A76">
            <w:pPr>
              <w:pStyle w:val="1"/>
              <w:numPr>
                <w:ilvl w:val="0"/>
                <w:numId w:val="3"/>
              </w:numPr>
              <w:shd w:val="clear" w:color="auto" w:fill="auto"/>
              <w:tabs>
                <w:tab w:val="left" w:pos="361"/>
              </w:tabs>
              <w:spacing w:before="0" w:after="120" w:line="240" w:lineRule="auto"/>
              <w:ind w:left="0" w:firstLine="0"/>
              <w:rPr>
                <w:lang w:val="ro-RO"/>
              </w:rPr>
            </w:pPr>
            <w:r w:rsidRPr="00345EFE">
              <w:rPr>
                <w:rStyle w:val="a"/>
                <w:color w:val="000000"/>
                <w:lang w:val="ro-RO" w:eastAsia="ro-RO"/>
              </w:rPr>
              <w:t>În p</w:t>
            </w:r>
            <w:r w:rsidR="002604E1">
              <w:rPr>
                <w:rStyle w:val="a"/>
                <w:color w:val="000000"/>
                <w:lang w:val="ro-RO" w:eastAsia="ro-RO"/>
              </w:rPr>
              <w:t>ct</w:t>
            </w:r>
            <w:r w:rsidR="000F217F">
              <w:rPr>
                <w:rStyle w:val="a"/>
                <w:color w:val="000000"/>
                <w:lang w:val="ro-RO" w:eastAsia="ro-RO"/>
              </w:rPr>
              <w:t>. 2,</w:t>
            </w:r>
            <w:r w:rsidRPr="00345EFE">
              <w:rPr>
                <w:rStyle w:val="a"/>
                <w:color w:val="000000"/>
                <w:lang w:val="ro-RO" w:eastAsia="ro-RO"/>
              </w:rPr>
              <w:t xml:space="preserve"> lit. a) şi în tot textul cuvântul „perioada” de înlocuit cu cuvântul „durata”;</w:t>
            </w:r>
          </w:p>
        </w:tc>
        <w:tc>
          <w:tcPr>
            <w:tcW w:w="5310" w:type="dxa"/>
          </w:tcPr>
          <w:p w:rsidR="00DE2A76" w:rsidRPr="00345EFE" w:rsidRDefault="00DE2A76" w:rsidP="00DE2A76">
            <w:pPr>
              <w:spacing w:after="120"/>
              <w:rPr>
                <w:b/>
                <w:lang w:val="ro-RO"/>
              </w:rPr>
            </w:pPr>
            <w:r>
              <w:rPr>
                <w:b/>
                <w:lang w:val="ro-RO"/>
              </w:rPr>
              <w:t>Se acceptă</w:t>
            </w:r>
          </w:p>
        </w:tc>
      </w:tr>
      <w:tr w:rsidR="00DE2A76" w:rsidRPr="001A66A7" w:rsidTr="00AE2AC6">
        <w:tc>
          <w:tcPr>
            <w:tcW w:w="567" w:type="dxa"/>
            <w:gridSpan w:val="2"/>
          </w:tcPr>
          <w:p w:rsidR="00DE2A76" w:rsidRPr="00345EFE" w:rsidRDefault="00DE2A76" w:rsidP="00DE2A76">
            <w:pPr>
              <w:spacing w:after="120"/>
              <w:jc w:val="center"/>
              <w:rPr>
                <w:lang w:val="ro-RO"/>
              </w:rPr>
            </w:pPr>
          </w:p>
        </w:tc>
        <w:tc>
          <w:tcPr>
            <w:tcW w:w="9621" w:type="dxa"/>
            <w:gridSpan w:val="2"/>
          </w:tcPr>
          <w:p w:rsidR="00DE2A76" w:rsidRPr="00345EFE" w:rsidRDefault="00DE2A76" w:rsidP="00DE2A76">
            <w:pPr>
              <w:pStyle w:val="1"/>
              <w:numPr>
                <w:ilvl w:val="0"/>
                <w:numId w:val="3"/>
              </w:numPr>
              <w:shd w:val="clear" w:color="auto" w:fill="auto"/>
              <w:tabs>
                <w:tab w:val="left" w:pos="361"/>
              </w:tabs>
              <w:spacing w:before="0" w:after="120" w:line="240" w:lineRule="auto"/>
              <w:ind w:left="0" w:firstLine="0"/>
              <w:rPr>
                <w:rStyle w:val="a"/>
                <w:shd w:val="clear" w:color="auto" w:fill="auto"/>
                <w:lang w:val="ro-RO"/>
              </w:rPr>
            </w:pPr>
            <w:r w:rsidRPr="00345EFE">
              <w:rPr>
                <w:rStyle w:val="a"/>
                <w:color w:val="000000"/>
                <w:lang w:val="ro-RO" w:eastAsia="ro-RO"/>
              </w:rPr>
              <w:t>În p</w:t>
            </w:r>
            <w:r w:rsidR="002604E1">
              <w:rPr>
                <w:rStyle w:val="a"/>
                <w:color w:val="000000"/>
                <w:lang w:val="ro-RO" w:eastAsia="ro-RO"/>
              </w:rPr>
              <w:t>ct</w:t>
            </w:r>
            <w:r w:rsidRPr="00345EFE">
              <w:rPr>
                <w:rStyle w:val="a"/>
                <w:color w:val="000000"/>
                <w:lang w:val="ro-RO" w:eastAsia="ro-RO"/>
              </w:rPr>
              <w:t>. 2., lit. d) cuvântul „standardelor” de înlocuit cu sintagma „regulilor şi normelor”. Tot în acest punct de exclus cuvântul „apariției”;</w:t>
            </w:r>
          </w:p>
        </w:tc>
        <w:tc>
          <w:tcPr>
            <w:tcW w:w="5310" w:type="dxa"/>
          </w:tcPr>
          <w:p w:rsidR="00AD1F27" w:rsidRDefault="00DC64F0" w:rsidP="00DE2A76">
            <w:pPr>
              <w:spacing w:after="120"/>
              <w:rPr>
                <w:b/>
                <w:lang w:val="ro-RO"/>
              </w:rPr>
            </w:pPr>
            <w:r>
              <w:rPr>
                <w:b/>
                <w:lang w:val="ro-RO"/>
              </w:rPr>
              <w:t>S</w:t>
            </w:r>
            <w:r w:rsidR="00DE2A76" w:rsidRPr="00345EFE">
              <w:rPr>
                <w:b/>
                <w:lang w:val="ro-RO"/>
              </w:rPr>
              <w:t xml:space="preserve">e </w:t>
            </w:r>
            <w:r w:rsidR="007F3AD1">
              <w:rPr>
                <w:b/>
                <w:lang w:val="ro-RO"/>
              </w:rPr>
              <w:t>a</w:t>
            </w:r>
            <w:r w:rsidR="00AD1F27">
              <w:rPr>
                <w:b/>
                <w:lang w:val="ro-RO"/>
              </w:rPr>
              <w:t>cceptă</w:t>
            </w:r>
            <w:r>
              <w:rPr>
                <w:b/>
                <w:lang w:val="ro-RO"/>
              </w:rPr>
              <w:t xml:space="preserve"> parțial</w:t>
            </w:r>
          </w:p>
          <w:p w:rsidR="00DE2A76" w:rsidRDefault="00AD1F27" w:rsidP="00E55AF3">
            <w:pPr>
              <w:spacing w:after="120"/>
              <w:rPr>
                <w:lang w:val="ro-RO"/>
              </w:rPr>
            </w:pPr>
            <w:r w:rsidRPr="00AD1F27">
              <w:rPr>
                <w:lang w:val="ro-RO"/>
              </w:rPr>
              <w:t xml:space="preserve">Propunerea nu duce la îmbunătățirea </w:t>
            </w:r>
            <w:r w:rsidR="00232102">
              <w:rPr>
                <w:lang w:val="ro-RO"/>
              </w:rPr>
              <w:t>Regulamentului</w:t>
            </w:r>
            <w:r w:rsidRPr="00AD1F27">
              <w:rPr>
                <w:lang w:val="ro-RO"/>
              </w:rPr>
              <w:t>.</w:t>
            </w:r>
            <w:r>
              <w:rPr>
                <w:b/>
                <w:lang w:val="ro-RO"/>
              </w:rPr>
              <w:t xml:space="preserve"> </w:t>
            </w:r>
            <w:r w:rsidR="00E55AF3">
              <w:rPr>
                <w:lang w:val="ro-RO"/>
              </w:rPr>
              <w:t>În conformitate cu art. 103 din Legea cu privire la gazele naturale</w:t>
            </w:r>
            <w:r w:rsidR="00DE2A76" w:rsidRPr="00085074">
              <w:rPr>
                <w:lang w:val="ro-RO"/>
              </w:rPr>
              <w:t xml:space="preserve"> </w:t>
            </w:r>
            <w:r w:rsidR="00E55AF3" w:rsidRPr="00085074">
              <w:rPr>
                <w:lang w:val="ro-RO"/>
              </w:rPr>
              <w:t xml:space="preserve">Regulamentul privind situațiile  </w:t>
            </w:r>
            <w:r w:rsidR="00E55AF3">
              <w:rPr>
                <w:lang w:val="ro-RO"/>
              </w:rPr>
              <w:t xml:space="preserve">excepționale pe piața gazelor naturale trebuie să stabilească o serie de </w:t>
            </w:r>
            <w:r w:rsidR="00E55AF3" w:rsidRPr="00085074">
              <w:rPr>
                <w:lang w:val="ro-RO"/>
              </w:rPr>
              <w:t>standarde</w:t>
            </w:r>
            <w:r w:rsidR="00E55AF3" w:rsidRPr="007577A3">
              <w:rPr>
                <w:lang w:val="ro-RO"/>
              </w:rPr>
              <w:t xml:space="preserve"> minime de </w:t>
            </w:r>
            <w:r w:rsidR="007577A3" w:rsidRPr="007577A3">
              <w:rPr>
                <w:lang w:val="ro-RO"/>
              </w:rPr>
              <w:t>siguranță</w:t>
            </w:r>
            <w:r w:rsidR="00E55AF3" w:rsidRPr="007577A3">
              <w:rPr>
                <w:lang w:val="ro-RO"/>
              </w:rPr>
              <w:t xml:space="preserve"> în aprovizionarea cu gaze naturale</w:t>
            </w:r>
            <w:r w:rsidR="00826EE9">
              <w:rPr>
                <w:lang w:val="ro-RO"/>
              </w:rPr>
              <w:t>.</w:t>
            </w:r>
            <w:r w:rsidR="00DC64F0">
              <w:rPr>
                <w:lang w:val="ro-RO"/>
              </w:rPr>
              <w:t xml:space="preserve"> În context, în pct. 2, lit. d) </w:t>
            </w:r>
            <w:r w:rsidR="00375B83">
              <w:rPr>
                <w:lang w:val="ro-RO"/>
              </w:rPr>
              <w:t xml:space="preserve">din Regulament, în redacție finală, </w:t>
            </w:r>
            <w:r w:rsidR="00DC64F0">
              <w:rPr>
                <w:lang w:val="ro-RO"/>
              </w:rPr>
              <w:t>se expune după cum urmează:</w:t>
            </w:r>
          </w:p>
          <w:p w:rsidR="00DC64F0" w:rsidRPr="00826EE9" w:rsidRDefault="00DC64F0" w:rsidP="00375B83">
            <w:pPr>
              <w:spacing w:after="120"/>
              <w:rPr>
                <w:b/>
                <w:lang w:val="ro-RO"/>
              </w:rPr>
            </w:pPr>
            <w:r>
              <w:rPr>
                <w:lang w:val="ro-RO"/>
              </w:rPr>
              <w:t>”</w:t>
            </w:r>
            <w:r w:rsidR="00F11309">
              <w:rPr>
                <w:lang w:val="ro-RO"/>
              </w:rPr>
              <w:t>d)</w:t>
            </w:r>
            <w:r w:rsidRPr="00DC64F0">
              <w:rPr>
                <w:lang w:val="ro-RO"/>
              </w:rPr>
              <w:t xml:space="preserve"> stabilirea standardelor </w:t>
            </w:r>
            <w:r w:rsidR="00375B83">
              <w:rPr>
                <w:lang w:val="ro-RO"/>
              </w:rPr>
              <w:t>ce țin de</w:t>
            </w:r>
            <w:r w:rsidRPr="00DC64F0">
              <w:rPr>
                <w:lang w:val="ro-RO"/>
              </w:rPr>
              <w:t xml:space="preserve"> securitatea aprovizionării cu gaze naturale;</w:t>
            </w:r>
            <w:r>
              <w:rPr>
                <w:lang w:val="ro-RO"/>
              </w:rPr>
              <w:t>”.</w:t>
            </w:r>
          </w:p>
        </w:tc>
      </w:tr>
      <w:tr w:rsidR="00DE2A76" w:rsidRPr="001A66A7" w:rsidTr="00AE2AC6">
        <w:tc>
          <w:tcPr>
            <w:tcW w:w="567" w:type="dxa"/>
            <w:gridSpan w:val="2"/>
          </w:tcPr>
          <w:p w:rsidR="00DE2A76" w:rsidRPr="00345EFE" w:rsidRDefault="00DE2A76" w:rsidP="00DE2A76">
            <w:pPr>
              <w:spacing w:after="120"/>
              <w:jc w:val="center"/>
              <w:rPr>
                <w:lang w:val="ro-RO"/>
              </w:rPr>
            </w:pPr>
          </w:p>
        </w:tc>
        <w:tc>
          <w:tcPr>
            <w:tcW w:w="9621" w:type="dxa"/>
            <w:gridSpan w:val="2"/>
          </w:tcPr>
          <w:p w:rsidR="00DE2A76" w:rsidRPr="00345EFE" w:rsidRDefault="00DE2A76" w:rsidP="00DE2A76">
            <w:pPr>
              <w:pStyle w:val="1"/>
              <w:numPr>
                <w:ilvl w:val="0"/>
                <w:numId w:val="3"/>
              </w:numPr>
              <w:shd w:val="clear" w:color="auto" w:fill="auto"/>
              <w:tabs>
                <w:tab w:val="left" w:pos="366"/>
              </w:tabs>
              <w:spacing w:before="0" w:after="120" w:line="240" w:lineRule="auto"/>
              <w:ind w:left="0" w:firstLine="0"/>
              <w:rPr>
                <w:lang w:val="ro-RO"/>
              </w:rPr>
            </w:pPr>
            <w:r w:rsidRPr="00345EFE">
              <w:rPr>
                <w:rStyle w:val="a"/>
                <w:color w:val="000000"/>
                <w:lang w:val="ro-RO" w:eastAsia="ro-RO"/>
              </w:rPr>
              <w:t>În p</w:t>
            </w:r>
            <w:r w:rsidR="00375B83">
              <w:rPr>
                <w:rStyle w:val="a"/>
                <w:color w:val="000000"/>
                <w:lang w:val="ro-RO" w:eastAsia="ro-RO"/>
              </w:rPr>
              <w:t>ct</w:t>
            </w:r>
            <w:r w:rsidRPr="00345EFE">
              <w:rPr>
                <w:rStyle w:val="a"/>
                <w:color w:val="000000"/>
                <w:lang w:val="ro-RO" w:eastAsia="ro-RO"/>
              </w:rPr>
              <w:t>. 2., lit. e) sintagma „stabilirea conținutului” cu cuvântul „elaborarea”;</w:t>
            </w:r>
          </w:p>
        </w:tc>
        <w:tc>
          <w:tcPr>
            <w:tcW w:w="5310" w:type="dxa"/>
          </w:tcPr>
          <w:p w:rsidR="005F1A0A" w:rsidRDefault="005F1A0A" w:rsidP="00DE2A76">
            <w:pPr>
              <w:spacing w:after="120"/>
              <w:rPr>
                <w:b/>
                <w:lang w:val="ro-RO"/>
              </w:rPr>
            </w:pPr>
            <w:r>
              <w:rPr>
                <w:b/>
                <w:lang w:val="ro-RO"/>
              </w:rPr>
              <w:t>Nu se acceptă</w:t>
            </w:r>
          </w:p>
          <w:p w:rsidR="00DE2A76" w:rsidRPr="00B525FC" w:rsidRDefault="004B2ED1" w:rsidP="00DE4A2C">
            <w:pPr>
              <w:spacing w:after="120"/>
              <w:rPr>
                <w:lang w:val="ro-RO"/>
              </w:rPr>
            </w:pPr>
            <w:r>
              <w:rPr>
                <w:lang w:val="ro-RO"/>
              </w:rPr>
              <w:t xml:space="preserve">Propunerea nu duce la îmbunătățirea </w:t>
            </w:r>
            <w:r w:rsidR="00DE4A2C">
              <w:rPr>
                <w:lang w:val="ro-RO"/>
              </w:rPr>
              <w:t>Regulamentului</w:t>
            </w:r>
            <w:r>
              <w:rPr>
                <w:lang w:val="ro-RO"/>
              </w:rPr>
              <w:t xml:space="preserve">. </w:t>
            </w:r>
            <w:r w:rsidR="00DE2A76" w:rsidRPr="00345EFE">
              <w:rPr>
                <w:lang w:val="ro-RO"/>
              </w:rPr>
              <w:t>În Regulament se stabilește nu se</w:t>
            </w:r>
            <w:r w:rsidR="00DE2A76">
              <w:rPr>
                <w:lang w:val="ro-RO"/>
              </w:rPr>
              <w:t xml:space="preserve"> elaborează conținutul Planului</w:t>
            </w:r>
            <w:r>
              <w:rPr>
                <w:lang w:val="ro-RO"/>
              </w:rPr>
              <w:t>.</w:t>
            </w:r>
          </w:p>
        </w:tc>
      </w:tr>
      <w:tr w:rsidR="00DE2A76" w:rsidRPr="001A66A7" w:rsidTr="00AE2AC6">
        <w:tc>
          <w:tcPr>
            <w:tcW w:w="567" w:type="dxa"/>
            <w:gridSpan w:val="2"/>
          </w:tcPr>
          <w:p w:rsidR="00DE2A76" w:rsidRPr="00345EFE" w:rsidRDefault="00DE2A76" w:rsidP="00DE2A76">
            <w:pPr>
              <w:spacing w:after="120"/>
              <w:jc w:val="center"/>
              <w:rPr>
                <w:lang w:val="ro-RO"/>
              </w:rPr>
            </w:pPr>
          </w:p>
        </w:tc>
        <w:tc>
          <w:tcPr>
            <w:tcW w:w="9621" w:type="dxa"/>
            <w:gridSpan w:val="2"/>
          </w:tcPr>
          <w:p w:rsidR="00DE2A76" w:rsidRPr="00345EFE" w:rsidRDefault="00DE2A76" w:rsidP="00DE2A76">
            <w:pPr>
              <w:pStyle w:val="1"/>
              <w:numPr>
                <w:ilvl w:val="0"/>
                <w:numId w:val="3"/>
              </w:numPr>
              <w:shd w:val="clear" w:color="auto" w:fill="auto"/>
              <w:tabs>
                <w:tab w:val="left" w:pos="366"/>
              </w:tabs>
              <w:spacing w:before="0" w:after="120" w:line="240" w:lineRule="auto"/>
              <w:ind w:left="0" w:firstLine="0"/>
              <w:rPr>
                <w:lang w:val="ro-RO"/>
              </w:rPr>
            </w:pPr>
            <w:r w:rsidRPr="00345EFE">
              <w:rPr>
                <w:rStyle w:val="a"/>
                <w:color w:val="000000"/>
                <w:lang w:val="ro-RO" w:eastAsia="ro-RO"/>
              </w:rPr>
              <w:t>În p</w:t>
            </w:r>
            <w:r w:rsidR="00375B83">
              <w:rPr>
                <w:rStyle w:val="a"/>
                <w:color w:val="000000"/>
                <w:lang w:val="ro-RO" w:eastAsia="ro-RO"/>
              </w:rPr>
              <w:t>ct</w:t>
            </w:r>
            <w:r w:rsidRPr="00345EFE">
              <w:rPr>
                <w:rStyle w:val="a"/>
                <w:color w:val="000000"/>
                <w:lang w:val="ro-RO" w:eastAsia="ro-RO"/>
              </w:rPr>
              <w:t>. 2., lit. f) de exclus sintagma „pentru garantarea securității aprovizionării cu gaze naturale” şi cuvântul „apariției”;</w:t>
            </w:r>
          </w:p>
        </w:tc>
        <w:tc>
          <w:tcPr>
            <w:tcW w:w="5310" w:type="dxa"/>
          </w:tcPr>
          <w:p w:rsidR="004B2ED1" w:rsidRDefault="004B2ED1" w:rsidP="00DE2A76">
            <w:pPr>
              <w:spacing w:after="120"/>
              <w:rPr>
                <w:b/>
                <w:lang w:val="ro-RO"/>
              </w:rPr>
            </w:pPr>
            <w:r>
              <w:rPr>
                <w:b/>
                <w:lang w:val="ro-RO"/>
              </w:rPr>
              <w:t>Nu se acceptă</w:t>
            </w:r>
          </w:p>
          <w:p w:rsidR="00DE2A76" w:rsidRPr="00B525FC" w:rsidRDefault="004B2ED1" w:rsidP="00DE4A2C">
            <w:pPr>
              <w:spacing w:after="120"/>
              <w:rPr>
                <w:lang w:val="ro-RO"/>
              </w:rPr>
            </w:pPr>
            <w:r>
              <w:rPr>
                <w:lang w:val="ro-RO"/>
              </w:rPr>
              <w:t xml:space="preserve">Propunerea nu este clară și nu duce la îmbunătățirea </w:t>
            </w:r>
            <w:r w:rsidR="00DE4A2C">
              <w:rPr>
                <w:lang w:val="ro-RO"/>
              </w:rPr>
              <w:t>Regulamentului</w:t>
            </w:r>
            <w:r w:rsidR="007F4D7B">
              <w:rPr>
                <w:lang w:val="ro-RO"/>
              </w:rPr>
              <w:t>.</w:t>
            </w:r>
          </w:p>
        </w:tc>
      </w:tr>
      <w:tr w:rsidR="00DE2A76" w:rsidRPr="001A66A7" w:rsidTr="00AE2AC6">
        <w:tc>
          <w:tcPr>
            <w:tcW w:w="567" w:type="dxa"/>
            <w:gridSpan w:val="2"/>
          </w:tcPr>
          <w:p w:rsidR="00DE2A76" w:rsidRPr="00345EFE" w:rsidRDefault="00DE2A76" w:rsidP="00DE2A76">
            <w:pPr>
              <w:spacing w:after="120"/>
              <w:jc w:val="center"/>
              <w:rPr>
                <w:lang w:val="ro-RO"/>
              </w:rPr>
            </w:pPr>
          </w:p>
        </w:tc>
        <w:tc>
          <w:tcPr>
            <w:tcW w:w="9621" w:type="dxa"/>
            <w:gridSpan w:val="2"/>
          </w:tcPr>
          <w:p w:rsidR="00DE2A76" w:rsidRPr="00345EFE" w:rsidRDefault="00DE2A76" w:rsidP="00DE2A76">
            <w:pPr>
              <w:pStyle w:val="1"/>
              <w:numPr>
                <w:ilvl w:val="0"/>
                <w:numId w:val="3"/>
              </w:numPr>
              <w:tabs>
                <w:tab w:val="left" w:pos="366"/>
              </w:tabs>
              <w:spacing w:before="0" w:after="120" w:line="240" w:lineRule="auto"/>
              <w:ind w:left="0" w:firstLine="0"/>
              <w:rPr>
                <w:lang w:val="ro-RO"/>
              </w:rPr>
            </w:pPr>
            <w:r w:rsidRPr="00345EFE">
              <w:rPr>
                <w:rStyle w:val="a"/>
                <w:color w:val="000000"/>
                <w:lang w:val="ro-RO" w:eastAsia="ro-RO"/>
              </w:rPr>
              <w:t>În capitolul II, p</w:t>
            </w:r>
            <w:r w:rsidR="00375B83">
              <w:rPr>
                <w:rStyle w:val="a"/>
                <w:color w:val="000000"/>
                <w:lang w:val="ro-RO" w:eastAsia="ro-RO"/>
              </w:rPr>
              <w:t>ct</w:t>
            </w:r>
            <w:r w:rsidRPr="00345EFE">
              <w:rPr>
                <w:rStyle w:val="a"/>
                <w:color w:val="000000"/>
                <w:lang w:val="ro-RO" w:eastAsia="ro-RO"/>
              </w:rPr>
              <w:t xml:space="preserve">. 4. cuvântul „implementării” de înlocuit cu cuvântul „realizării”, sintagma „ce trebuie să fie puse în aplicare </w:t>
            </w:r>
            <w:proofErr w:type="spellStart"/>
            <w:r w:rsidRPr="00345EFE">
              <w:rPr>
                <w:rStyle w:val="a"/>
                <w:color w:val="000000"/>
                <w:lang w:val="ro-RO" w:eastAsia="ro-RO"/>
              </w:rPr>
              <w:t>atît</w:t>
            </w:r>
            <w:proofErr w:type="spellEnd"/>
            <w:r w:rsidRPr="00345EFE">
              <w:rPr>
                <w:rStyle w:val="a"/>
                <w:color w:val="000000"/>
                <w:lang w:val="ro-RO" w:eastAsia="ro-RO"/>
              </w:rPr>
              <w:t>” de înlocuit cu cuvântul “necesare”, ambele cuvinte „unor” şi sintagma „în acest scop” - de exclus;</w:t>
            </w:r>
          </w:p>
        </w:tc>
        <w:tc>
          <w:tcPr>
            <w:tcW w:w="5310" w:type="dxa"/>
          </w:tcPr>
          <w:p w:rsidR="00DE2A76" w:rsidRDefault="00DE2A76" w:rsidP="00DE2A76">
            <w:pPr>
              <w:spacing w:after="120"/>
              <w:rPr>
                <w:b/>
                <w:lang w:val="ro-RO"/>
              </w:rPr>
            </w:pPr>
            <w:r>
              <w:rPr>
                <w:b/>
                <w:lang w:val="ro-RO"/>
              </w:rPr>
              <w:t>Se acceptă</w:t>
            </w:r>
            <w:r w:rsidR="00231B4C">
              <w:rPr>
                <w:b/>
                <w:lang w:val="ro-RO"/>
              </w:rPr>
              <w:t xml:space="preserve"> parțial</w:t>
            </w:r>
          </w:p>
          <w:p w:rsidR="00231B4C" w:rsidRPr="00231B4C" w:rsidRDefault="00231B4C" w:rsidP="00DE2A76">
            <w:pPr>
              <w:spacing w:after="120"/>
              <w:rPr>
                <w:lang w:val="ro-RO"/>
              </w:rPr>
            </w:pPr>
            <w:r w:rsidRPr="00231B4C">
              <w:rPr>
                <w:lang w:val="ro-RO"/>
              </w:rPr>
              <w:t>Nu este clară necesitatea exclud</w:t>
            </w:r>
            <w:r w:rsidR="007F4D7B">
              <w:rPr>
                <w:lang w:val="ro-RO"/>
              </w:rPr>
              <w:t>erii sintagmei ”în acest scop”.</w:t>
            </w:r>
          </w:p>
        </w:tc>
      </w:tr>
      <w:tr w:rsidR="00DE2A76" w:rsidRPr="007F4D7B" w:rsidTr="00AE2AC6">
        <w:tc>
          <w:tcPr>
            <w:tcW w:w="567" w:type="dxa"/>
            <w:gridSpan w:val="2"/>
          </w:tcPr>
          <w:p w:rsidR="00DE2A76" w:rsidRPr="00345EFE" w:rsidRDefault="00DE2A76" w:rsidP="00DE2A76">
            <w:pPr>
              <w:spacing w:after="120"/>
              <w:jc w:val="center"/>
              <w:rPr>
                <w:lang w:val="ro-RO"/>
              </w:rPr>
            </w:pPr>
          </w:p>
        </w:tc>
        <w:tc>
          <w:tcPr>
            <w:tcW w:w="9621" w:type="dxa"/>
            <w:gridSpan w:val="2"/>
          </w:tcPr>
          <w:p w:rsidR="00DE2A76" w:rsidRPr="00B525FC" w:rsidRDefault="00DE2A76" w:rsidP="00DE2A76">
            <w:pPr>
              <w:pStyle w:val="1"/>
              <w:numPr>
                <w:ilvl w:val="0"/>
                <w:numId w:val="3"/>
              </w:numPr>
              <w:shd w:val="clear" w:color="auto" w:fill="auto"/>
              <w:tabs>
                <w:tab w:val="left" w:pos="361"/>
              </w:tabs>
              <w:spacing w:before="0" w:after="120" w:line="240" w:lineRule="auto"/>
              <w:ind w:left="0" w:firstLine="0"/>
              <w:rPr>
                <w:lang w:val="ro-RO"/>
              </w:rPr>
            </w:pPr>
            <w:r w:rsidRPr="00345EFE">
              <w:rPr>
                <w:rStyle w:val="a"/>
                <w:color w:val="000000"/>
                <w:lang w:val="ro-RO" w:eastAsia="ro-RO"/>
              </w:rPr>
              <w:t>În p</w:t>
            </w:r>
            <w:r w:rsidR="00375B83">
              <w:rPr>
                <w:rStyle w:val="a"/>
                <w:color w:val="000000"/>
                <w:lang w:val="ro-RO" w:eastAsia="ro-RO"/>
              </w:rPr>
              <w:t>ct</w:t>
            </w:r>
            <w:r w:rsidRPr="00345EFE">
              <w:rPr>
                <w:rStyle w:val="a"/>
                <w:color w:val="000000"/>
                <w:lang w:val="ro-RO" w:eastAsia="ro-RO"/>
              </w:rPr>
              <w:t>. 5. de exclus sintagma „în legătură cu asigurarea securității aprovizionării cu gaze natural”;</w:t>
            </w:r>
          </w:p>
        </w:tc>
        <w:tc>
          <w:tcPr>
            <w:tcW w:w="5310" w:type="dxa"/>
          </w:tcPr>
          <w:p w:rsidR="006A4F02" w:rsidRDefault="007F4D7B" w:rsidP="00DE2A76">
            <w:pPr>
              <w:spacing w:after="120"/>
              <w:rPr>
                <w:b/>
                <w:lang w:val="ro-RO"/>
              </w:rPr>
            </w:pPr>
            <w:r>
              <w:rPr>
                <w:b/>
                <w:lang w:val="ro-RO"/>
              </w:rPr>
              <w:t>S</w:t>
            </w:r>
            <w:r w:rsidR="006A4F02">
              <w:rPr>
                <w:b/>
                <w:lang w:val="ro-RO"/>
              </w:rPr>
              <w:t>e acceptă</w:t>
            </w:r>
          </w:p>
          <w:p w:rsidR="00DE2A76" w:rsidRPr="006A4F02" w:rsidRDefault="00DE2A76" w:rsidP="006A4F02">
            <w:pPr>
              <w:spacing w:after="120"/>
              <w:rPr>
                <w:lang w:val="ro-RO"/>
              </w:rPr>
            </w:pPr>
          </w:p>
        </w:tc>
      </w:tr>
      <w:tr w:rsidR="00DE2A76" w:rsidRPr="00345EFE" w:rsidTr="00AE2AC6">
        <w:tc>
          <w:tcPr>
            <w:tcW w:w="567" w:type="dxa"/>
            <w:gridSpan w:val="2"/>
          </w:tcPr>
          <w:p w:rsidR="00DE2A76" w:rsidRPr="00345EFE" w:rsidRDefault="00DE2A76" w:rsidP="00DE2A76">
            <w:pPr>
              <w:spacing w:after="120"/>
              <w:jc w:val="center"/>
              <w:rPr>
                <w:lang w:val="ro-RO"/>
              </w:rPr>
            </w:pPr>
          </w:p>
        </w:tc>
        <w:tc>
          <w:tcPr>
            <w:tcW w:w="9621" w:type="dxa"/>
            <w:gridSpan w:val="2"/>
          </w:tcPr>
          <w:p w:rsidR="00DE2A76" w:rsidRPr="00B525FC" w:rsidRDefault="00DE2A76" w:rsidP="00DE2A76">
            <w:pPr>
              <w:pStyle w:val="1"/>
              <w:numPr>
                <w:ilvl w:val="0"/>
                <w:numId w:val="3"/>
              </w:numPr>
              <w:shd w:val="clear" w:color="auto" w:fill="auto"/>
              <w:tabs>
                <w:tab w:val="left" w:pos="361"/>
              </w:tabs>
              <w:spacing w:before="0" w:after="120" w:line="240" w:lineRule="auto"/>
              <w:ind w:left="0" w:firstLine="0"/>
              <w:rPr>
                <w:lang w:val="ro-RO"/>
              </w:rPr>
            </w:pPr>
            <w:r w:rsidRPr="00345EFE">
              <w:rPr>
                <w:rStyle w:val="a"/>
                <w:color w:val="000000"/>
                <w:lang w:val="ro-RO" w:eastAsia="ro-RO"/>
              </w:rPr>
              <w:t>În p</w:t>
            </w:r>
            <w:r w:rsidR="00375B83">
              <w:rPr>
                <w:rStyle w:val="a"/>
                <w:color w:val="000000"/>
                <w:lang w:val="ro-RO" w:eastAsia="ro-RO"/>
              </w:rPr>
              <w:t>ct</w:t>
            </w:r>
            <w:r w:rsidRPr="00345EFE">
              <w:rPr>
                <w:rStyle w:val="a"/>
                <w:color w:val="000000"/>
                <w:lang w:val="ro-RO" w:eastAsia="ro-RO"/>
              </w:rPr>
              <w:t xml:space="preserve">. 5. după denumirea completă „organul central de specialitate al administrației publice în domeniul energeticii” de prevăzut sintagma “(în continuare organul central de specialitate)”, care , va fi utilizată în </w:t>
            </w:r>
            <w:r w:rsidR="004D032A">
              <w:rPr>
                <w:rStyle w:val="a"/>
                <w:color w:val="000000"/>
                <w:lang w:val="ro-RO" w:eastAsia="ro-RO"/>
              </w:rPr>
              <w:t xml:space="preserve"> </w:t>
            </w:r>
            <w:r w:rsidRPr="00345EFE">
              <w:rPr>
                <w:rStyle w:val="a"/>
                <w:color w:val="000000"/>
                <w:lang w:val="ro-RO" w:eastAsia="ro-RO"/>
              </w:rPr>
              <w:t>tot textul Regulamentului şi în textul Planului;</w:t>
            </w:r>
          </w:p>
        </w:tc>
        <w:tc>
          <w:tcPr>
            <w:tcW w:w="5310" w:type="dxa"/>
          </w:tcPr>
          <w:p w:rsidR="00DE2A76" w:rsidRPr="00345EFE" w:rsidRDefault="00DE2A76" w:rsidP="00DE2A76">
            <w:pPr>
              <w:spacing w:after="120"/>
              <w:rPr>
                <w:b/>
                <w:lang w:val="ro-RO"/>
              </w:rPr>
            </w:pPr>
            <w:r w:rsidRPr="00345EFE">
              <w:rPr>
                <w:b/>
                <w:lang w:val="ro-RO"/>
              </w:rPr>
              <w:t>Se acceptă</w:t>
            </w:r>
          </w:p>
          <w:p w:rsidR="00DE2A76" w:rsidRPr="00345EFE" w:rsidRDefault="00DE2A76" w:rsidP="00DE2A76">
            <w:pPr>
              <w:spacing w:after="120"/>
              <w:rPr>
                <w:b/>
                <w:lang w:val="ro-RO"/>
              </w:rPr>
            </w:pPr>
          </w:p>
        </w:tc>
      </w:tr>
      <w:tr w:rsidR="00DE2A76" w:rsidRPr="001A66A7" w:rsidTr="00AE2AC6">
        <w:tc>
          <w:tcPr>
            <w:tcW w:w="567" w:type="dxa"/>
            <w:gridSpan w:val="2"/>
          </w:tcPr>
          <w:p w:rsidR="00DE2A76" w:rsidRPr="00345EFE" w:rsidRDefault="00DE2A76" w:rsidP="00DE2A76">
            <w:pPr>
              <w:spacing w:after="120"/>
              <w:jc w:val="center"/>
              <w:rPr>
                <w:lang w:val="ro-RO"/>
              </w:rPr>
            </w:pPr>
          </w:p>
        </w:tc>
        <w:tc>
          <w:tcPr>
            <w:tcW w:w="9621" w:type="dxa"/>
            <w:gridSpan w:val="2"/>
          </w:tcPr>
          <w:p w:rsidR="00DE2A76" w:rsidRPr="00B525FC" w:rsidRDefault="00DE2A76" w:rsidP="00DE2A76">
            <w:pPr>
              <w:pStyle w:val="1"/>
              <w:numPr>
                <w:ilvl w:val="0"/>
                <w:numId w:val="3"/>
              </w:numPr>
              <w:shd w:val="clear" w:color="auto" w:fill="auto"/>
              <w:tabs>
                <w:tab w:val="left" w:pos="361"/>
              </w:tabs>
              <w:spacing w:before="0" w:after="120" w:line="240" w:lineRule="auto"/>
              <w:ind w:left="0" w:firstLine="0"/>
              <w:rPr>
                <w:rStyle w:val="a"/>
                <w:shd w:val="clear" w:color="auto" w:fill="auto"/>
                <w:lang w:val="ro-RO"/>
              </w:rPr>
            </w:pPr>
            <w:r w:rsidRPr="00345EFE">
              <w:rPr>
                <w:rStyle w:val="a"/>
                <w:color w:val="000000"/>
                <w:lang w:val="ro-RO" w:eastAsia="ro-RO"/>
              </w:rPr>
              <w:t>În p</w:t>
            </w:r>
            <w:r w:rsidR="00375B83">
              <w:rPr>
                <w:rStyle w:val="a"/>
                <w:color w:val="000000"/>
                <w:lang w:val="ro-RO" w:eastAsia="ro-RO"/>
              </w:rPr>
              <w:t>ct</w:t>
            </w:r>
            <w:r w:rsidRPr="00345EFE">
              <w:rPr>
                <w:rStyle w:val="a"/>
                <w:color w:val="000000"/>
                <w:lang w:val="ro-RO" w:eastAsia="ro-RO"/>
              </w:rPr>
              <w:t>. 5., lit. c) de exclus sintagma „şi promovează”;</w:t>
            </w:r>
          </w:p>
        </w:tc>
        <w:tc>
          <w:tcPr>
            <w:tcW w:w="5310" w:type="dxa"/>
          </w:tcPr>
          <w:p w:rsidR="00DE2A76" w:rsidRDefault="00914CC9" w:rsidP="00DE2A76">
            <w:pPr>
              <w:spacing w:after="120"/>
              <w:rPr>
                <w:b/>
                <w:lang w:val="ro-RO"/>
              </w:rPr>
            </w:pPr>
            <w:r>
              <w:rPr>
                <w:b/>
                <w:lang w:val="ro-RO"/>
              </w:rPr>
              <w:t>Nu s</w:t>
            </w:r>
            <w:r w:rsidR="00DE2A76" w:rsidRPr="00345EFE">
              <w:rPr>
                <w:b/>
                <w:lang w:val="ro-RO"/>
              </w:rPr>
              <w:t>e acceptă</w:t>
            </w:r>
          </w:p>
          <w:p w:rsidR="00914CC9" w:rsidRPr="0090214C" w:rsidRDefault="0090214C" w:rsidP="00DE2A76">
            <w:pPr>
              <w:spacing w:after="120"/>
              <w:rPr>
                <w:lang w:val="ro-RO"/>
              </w:rPr>
            </w:pPr>
            <w:r w:rsidRPr="0090214C">
              <w:rPr>
                <w:lang w:val="ro-RO"/>
              </w:rPr>
              <w:t xml:space="preserve">Propunerea nu este argumentată. Totodată, promovarea, spre aprobare de către Guvern, a actelor normative ține de competența </w:t>
            </w:r>
            <w:r w:rsidR="00DE4A2C">
              <w:rPr>
                <w:lang w:val="ro-RO"/>
              </w:rPr>
              <w:t>MEI</w:t>
            </w:r>
            <w:r w:rsidRPr="0090214C">
              <w:rPr>
                <w:lang w:val="ro-RO"/>
              </w:rPr>
              <w:t xml:space="preserve">.  </w:t>
            </w:r>
          </w:p>
          <w:p w:rsidR="00DE2A76" w:rsidRPr="00345EFE" w:rsidRDefault="00DE2A76" w:rsidP="00DE2A76">
            <w:pPr>
              <w:spacing w:after="120"/>
              <w:rPr>
                <w:b/>
                <w:lang w:val="ro-RO"/>
              </w:rPr>
            </w:pPr>
          </w:p>
        </w:tc>
      </w:tr>
      <w:tr w:rsidR="00DE2A76" w:rsidRPr="00345EFE" w:rsidTr="00AE2AC6">
        <w:tc>
          <w:tcPr>
            <w:tcW w:w="567" w:type="dxa"/>
            <w:gridSpan w:val="2"/>
          </w:tcPr>
          <w:p w:rsidR="00DE2A76" w:rsidRPr="00345EFE" w:rsidRDefault="00DE2A76" w:rsidP="00DE2A76">
            <w:pPr>
              <w:spacing w:after="120"/>
              <w:jc w:val="center"/>
              <w:rPr>
                <w:lang w:val="ro-RO"/>
              </w:rPr>
            </w:pPr>
          </w:p>
        </w:tc>
        <w:tc>
          <w:tcPr>
            <w:tcW w:w="9621" w:type="dxa"/>
            <w:gridSpan w:val="2"/>
          </w:tcPr>
          <w:p w:rsidR="00DE2A76" w:rsidRPr="00B525FC" w:rsidRDefault="00DE2A76" w:rsidP="00DE2A76">
            <w:pPr>
              <w:pStyle w:val="1"/>
              <w:numPr>
                <w:ilvl w:val="0"/>
                <w:numId w:val="3"/>
              </w:numPr>
              <w:shd w:val="clear" w:color="auto" w:fill="auto"/>
              <w:tabs>
                <w:tab w:val="left" w:pos="361"/>
              </w:tabs>
              <w:spacing w:before="0" w:after="120" w:line="240" w:lineRule="auto"/>
              <w:ind w:left="0" w:firstLine="0"/>
              <w:rPr>
                <w:rStyle w:val="a"/>
                <w:shd w:val="clear" w:color="auto" w:fill="auto"/>
                <w:lang w:val="ro-RO"/>
              </w:rPr>
            </w:pPr>
            <w:r w:rsidRPr="00345EFE">
              <w:rPr>
                <w:rStyle w:val="a"/>
                <w:color w:val="000000"/>
                <w:lang w:val="ro-RO" w:eastAsia="ro-RO"/>
              </w:rPr>
              <w:t>În p</w:t>
            </w:r>
            <w:r w:rsidR="00375B83">
              <w:rPr>
                <w:rStyle w:val="a"/>
                <w:color w:val="000000"/>
                <w:lang w:val="ro-RO" w:eastAsia="ro-RO"/>
              </w:rPr>
              <w:t>ct</w:t>
            </w:r>
            <w:r w:rsidRPr="00345EFE">
              <w:rPr>
                <w:rStyle w:val="a"/>
                <w:color w:val="000000"/>
                <w:lang w:val="ro-RO" w:eastAsia="ro-RO"/>
              </w:rPr>
              <w:t>. 6. după denumirea completă „Agenția Națională pentru Reglementare în Energetică” de prevăzut sintagma “(în continuare ANRE)”, care va fi utilizată în tot textul Regulamentului şi în textul Planului;</w:t>
            </w:r>
          </w:p>
        </w:tc>
        <w:tc>
          <w:tcPr>
            <w:tcW w:w="5310" w:type="dxa"/>
          </w:tcPr>
          <w:p w:rsidR="00DE2A76" w:rsidRPr="00345EFE" w:rsidRDefault="00DE2A76" w:rsidP="00DE2A76">
            <w:pPr>
              <w:spacing w:after="120"/>
              <w:rPr>
                <w:b/>
                <w:lang w:val="ro-RO"/>
              </w:rPr>
            </w:pPr>
            <w:r>
              <w:rPr>
                <w:b/>
                <w:lang w:val="ro-RO"/>
              </w:rPr>
              <w:t>Se acceptă</w:t>
            </w:r>
          </w:p>
        </w:tc>
      </w:tr>
      <w:tr w:rsidR="00DE2A76" w:rsidRPr="00345EFE" w:rsidTr="00AE2AC6">
        <w:tc>
          <w:tcPr>
            <w:tcW w:w="567" w:type="dxa"/>
            <w:gridSpan w:val="2"/>
          </w:tcPr>
          <w:p w:rsidR="00DE2A76" w:rsidRPr="00345EFE" w:rsidRDefault="00DE2A76" w:rsidP="00DE2A76">
            <w:pPr>
              <w:spacing w:after="120"/>
              <w:jc w:val="center"/>
              <w:rPr>
                <w:lang w:val="ro-RO"/>
              </w:rPr>
            </w:pPr>
          </w:p>
        </w:tc>
        <w:tc>
          <w:tcPr>
            <w:tcW w:w="9621" w:type="dxa"/>
            <w:gridSpan w:val="2"/>
          </w:tcPr>
          <w:p w:rsidR="00DE2A76" w:rsidRPr="00B525FC" w:rsidRDefault="00DE2A76" w:rsidP="00DE2A76">
            <w:pPr>
              <w:pStyle w:val="1"/>
              <w:numPr>
                <w:ilvl w:val="0"/>
                <w:numId w:val="3"/>
              </w:numPr>
              <w:shd w:val="clear" w:color="auto" w:fill="auto"/>
              <w:tabs>
                <w:tab w:val="left" w:pos="366"/>
              </w:tabs>
              <w:spacing w:before="0" w:after="120" w:line="240" w:lineRule="auto"/>
              <w:ind w:left="0" w:firstLine="0"/>
              <w:rPr>
                <w:rStyle w:val="a"/>
                <w:shd w:val="clear" w:color="auto" w:fill="auto"/>
                <w:lang w:val="ro-RO"/>
              </w:rPr>
            </w:pPr>
            <w:r w:rsidRPr="00345EFE">
              <w:rPr>
                <w:rStyle w:val="a"/>
                <w:color w:val="000000"/>
                <w:lang w:val="ro-RO" w:eastAsia="ro-RO"/>
              </w:rPr>
              <w:t>În p. 6 de exclus sintagmele „între altele” şi ” în beneficiul tuturor consumatorilor de gaze natural</w:t>
            </w:r>
            <w:r w:rsidR="003B015B">
              <w:rPr>
                <w:rStyle w:val="a"/>
                <w:color w:val="000000"/>
                <w:lang w:val="ro-RO" w:eastAsia="ro-RO"/>
              </w:rPr>
              <w:t>e”</w:t>
            </w:r>
            <w:r w:rsidRPr="00345EFE">
              <w:rPr>
                <w:rStyle w:val="a"/>
                <w:color w:val="000000"/>
                <w:lang w:val="ro-RO" w:eastAsia="ro-RO"/>
              </w:rPr>
              <w:t xml:space="preserve"> şi </w:t>
            </w:r>
            <w:r w:rsidR="003B015B">
              <w:rPr>
                <w:rStyle w:val="a"/>
                <w:color w:val="000000"/>
                <w:lang w:val="ro-RO" w:eastAsia="ro-RO"/>
              </w:rPr>
              <w:t>”</w:t>
            </w:r>
            <w:r w:rsidRPr="00345EFE">
              <w:rPr>
                <w:rStyle w:val="a"/>
                <w:color w:val="000000"/>
                <w:lang w:val="ro-RO" w:eastAsia="ro-RO"/>
              </w:rPr>
              <w:t>orientat către consumatorii de gaze natural</w:t>
            </w:r>
            <w:r w:rsidR="003B015B">
              <w:rPr>
                <w:rStyle w:val="a"/>
                <w:color w:val="000000"/>
                <w:lang w:val="ro-RO" w:eastAsia="ro-RO"/>
              </w:rPr>
              <w:t>e</w:t>
            </w:r>
            <w:r w:rsidRPr="00345EFE">
              <w:rPr>
                <w:rStyle w:val="a"/>
                <w:color w:val="000000"/>
                <w:lang w:val="ro-RO" w:eastAsia="ro-RO"/>
              </w:rPr>
              <w:t>”;</w:t>
            </w:r>
          </w:p>
        </w:tc>
        <w:tc>
          <w:tcPr>
            <w:tcW w:w="5310" w:type="dxa"/>
          </w:tcPr>
          <w:p w:rsidR="00DE2A76" w:rsidRPr="00345EFE" w:rsidRDefault="00DE2A76" w:rsidP="00DE2A76">
            <w:pPr>
              <w:spacing w:after="120"/>
              <w:rPr>
                <w:b/>
                <w:lang w:val="ro-RO"/>
              </w:rPr>
            </w:pPr>
            <w:r>
              <w:rPr>
                <w:b/>
                <w:lang w:val="ro-RO"/>
              </w:rPr>
              <w:t>Se acceptă</w:t>
            </w:r>
          </w:p>
        </w:tc>
      </w:tr>
      <w:tr w:rsidR="00DE2A76" w:rsidRPr="001A66A7" w:rsidTr="00AE2AC6">
        <w:tc>
          <w:tcPr>
            <w:tcW w:w="567" w:type="dxa"/>
            <w:gridSpan w:val="2"/>
            <w:vMerge w:val="restart"/>
          </w:tcPr>
          <w:p w:rsidR="00DE2A76" w:rsidRPr="00345EFE" w:rsidRDefault="00DE2A76" w:rsidP="00DE2A76">
            <w:pPr>
              <w:spacing w:after="120"/>
              <w:jc w:val="center"/>
              <w:rPr>
                <w:lang w:val="ro-RO"/>
              </w:rPr>
            </w:pPr>
          </w:p>
        </w:tc>
        <w:tc>
          <w:tcPr>
            <w:tcW w:w="9621" w:type="dxa"/>
            <w:gridSpan w:val="2"/>
          </w:tcPr>
          <w:p w:rsidR="00DE2A76" w:rsidRPr="00345EFE" w:rsidRDefault="00DE2A76" w:rsidP="00DE2A76">
            <w:pPr>
              <w:pStyle w:val="1"/>
              <w:numPr>
                <w:ilvl w:val="0"/>
                <w:numId w:val="3"/>
              </w:numPr>
              <w:shd w:val="clear" w:color="auto" w:fill="auto"/>
              <w:tabs>
                <w:tab w:val="left" w:pos="366"/>
              </w:tabs>
              <w:spacing w:before="0" w:after="120" w:line="240" w:lineRule="auto"/>
              <w:ind w:left="0" w:firstLine="0"/>
              <w:rPr>
                <w:rStyle w:val="a"/>
                <w:shd w:val="clear" w:color="auto" w:fill="auto"/>
                <w:lang w:val="ro-RO"/>
              </w:rPr>
            </w:pPr>
            <w:r w:rsidRPr="00345EFE">
              <w:rPr>
                <w:rStyle w:val="a"/>
                <w:color w:val="000000"/>
                <w:lang w:val="ro-RO" w:eastAsia="ro-RO"/>
              </w:rPr>
              <w:t>În p. 7. cuvântul „limita” de înlocuit cu cuvântul „diminua”;</w:t>
            </w:r>
          </w:p>
        </w:tc>
        <w:tc>
          <w:tcPr>
            <w:tcW w:w="5310" w:type="dxa"/>
          </w:tcPr>
          <w:p w:rsidR="003828EA" w:rsidRDefault="003828EA" w:rsidP="00DE2A76">
            <w:pPr>
              <w:spacing w:after="120"/>
              <w:rPr>
                <w:b/>
                <w:lang w:val="ro-RO"/>
              </w:rPr>
            </w:pPr>
            <w:r>
              <w:rPr>
                <w:b/>
                <w:lang w:val="ro-RO"/>
              </w:rPr>
              <w:t>Se acceptă parțial</w:t>
            </w:r>
          </w:p>
          <w:p w:rsidR="00DE2A76" w:rsidRPr="00B525FC" w:rsidRDefault="00E86D2D" w:rsidP="003828EA">
            <w:pPr>
              <w:spacing w:after="120"/>
              <w:rPr>
                <w:lang w:val="ro-RO"/>
              </w:rPr>
            </w:pPr>
            <w:r>
              <w:rPr>
                <w:lang w:val="ro-RO"/>
              </w:rPr>
              <w:t>În pct. 7 in Regulament, în redacție finală, c</w:t>
            </w:r>
            <w:r w:rsidR="003828EA" w:rsidRPr="00345EFE">
              <w:rPr>
                <w:lang w:val="ro-RO"/>
              </w:rPr>
              <w:t>uvântul</w:t>
            </w:r>
            <w:r w:rsidR="00DE2A76" w:rsidRPr="00345EFE">
              <w:rPr>
                <w:lang w:val="ro-RO"/>
              </w:rPr>
              <w:t xml:space="preserve"> ”</w:t>
            </w:r>
            <w:r w:rsidR="003828EA">
              <w:rPr>
                <w:lang w:val="ro-RO"/>
              </w:rPr>
              <w:t xml:space="preserve">pentru a </w:t>
            </w:r>
            <w:r w:rsidR="00DE2A76" w:rsidRPr="00345EFE">
              <w:rPr>
                <w:lang w:val="ro-RO"/>
              </w:rPr>
              <w:t xml:space="preserve">limita” </w:t>
            </w:r>
            <w:r w:rsidR="003828EA">
              <w:rPr>
                <w:lang w:val="ro-RO"/>
              </w:rPr>
              <w:t>se substituie</w:t>
            </w:r>
            <w:r w:rsidR="00DE2A76">
              <w:rPr>
                <w:lang w:val="ro-RO"/>
              </w:rPr>
              <w:t xml:space="preserve"> cu </w:t>
            </w:r>
            <w:r w:rsidR="003828EA">
              <w:rPr>
                <w:lang w:val="ro-RO"/>
              </w:rPr>
              <w:t>cuvântul</w:t>
            </w:r>
            <w:r w:rsidR="00DE2A76">
              <w:rPr>
                <w:lang w:val="ro-RO"/>
              </w:rPr>
              <w:t xml:space="preserve"> ”</w:t>
            </w:r>
            <w:r w:rsidR="003828EA">
              <w:rPr>
                <w:lang w:val="ro-RO"/>
              </w:rPr>
              <w:t xml:space="preserve">pentru a </w:t>
            </w:r>
            <w:r w:rsidR="00DE2A76">
              <w:rPr>
                <w:lang w:val="ro-RO"/>
              </w:rPr>
              <w:t>minimiza”</w:t>
            </w:r>
          </w:p>
        </w:tc>
      </w:tr>
      <w:tr w:rsidR="00DE2A76" w:rsidRPr="001A66A7" w:rsidTr="00AE2AC6">
        <w:tc>
          <w:tcPr>
            <w:tcW w:w="567" w:type="dxa"/>
            <w:gridSpan w:val="2"/>
            <w:vMerge/>
          </w:tcPr>
          <w:p w:rsidR="00DE2A76" w:rsidRPr="00345EFE" w:rsidRDefault="00DE2A76" w:rsidP="00DE2A76">
            <w:pPr>
              <w:spacing w:after="120"/>
              <w:jc w:val="center"/>
              <w:rPr>
                <w:lang w:val="ro-RO"/>
              </w:rPr>
            </w:pPr>
          </w:p>
        </w:tc>
        <w:tc>
          <w:tcPr>
            <w:tcW w:w="9621" w:type="dxa"/>
            <w:gridSpan w:val="2"/>
          </w:tcPr>
          <w:p w:rsidR="00DE2A76" w:rsidRPr="00345EFE" w:rsidRDefault="00DE2A76" w:rsidP="00DE2A76">
            <w:pPr>
              <w:pStyle w:val="1"/>
              <w:numPr>
                <w:ilvl w:val="0"/>
                <w:numId w:val="3"/>
              </w:numPr>
              <w:tabs>
                <w:tab w:val="left" w:pos="366"/>
              </w:tabs>
              <w:spacing w:before="0" w:after="120" w:line="240" w:lineRule="auto"/>
              <w:ind w:left="0" w:firstLine="0"/>
              <w:rPr>
                <w:rStyle w:val="a"/>
                <w:color w:val="000000"/>
                <w:lang w:val="ro-RO" w:eastAsia="ro-RO"/>
              </w:rPr>
            </w:pPr>
            <w:r w:rsidRPr="00345EFE">
              <w:rPr>
                <w:rStyle w:val="a"/>
                <w:color w:val="000000"/>
                <w:lang w:val="ro-RO" w:eastAsia="ro-RO"/>
              </w:rPr>
              <w:t xml:space="preserve">Punctul 9. va începe cu sintagma „Comisia pentru situații excepționale (în continuare - </w:t>
            </w:r>
            <w:r w:rsidRPr="00345EFE">
              <w:rPr>
                <w:rStyle w:val="1220"/>
                <w:rFonts w:ascii="Times New Roman" w:hAnsi="Times New Roman" w:cs="Times New Roman"/>
                <w:i w:val="0"/>
                <w:color w:val="000000"/>
                <w:lang w:val="ro-RO" w:eastAsia="ro-RO"/>
              </w:rPr>
              <w:t>Comisia</w:t>
            </w:r>
            <w:r w:rsidRPr="00345EFE">
              <w:rPr>
                <w:rStyle w:val="1220"/>
                <w:color w:val="000000"/>
                <w:lang w:val="ro-RO" w:eastAsia="ro-RO"/>
              </w:rPr>
              <w:t xml:space="preserve">)”. </w:t>
            </w:r>
            <w:r w:rsidRPr="00345EFE">
              <w:rPr>
                <w:rStyle w:val="a"/>
                <w:color w:val="000000"/>
                <w:lang w:val="ro-RO" w:eastAsia="ro-RO"/>
              </w:rPr>
              <w:t>Tot aici - de exclus îmbinarea de cuvinte „în acest scop”;</w:t>
            </w:r>
          </w:p>
        </w:tc>
        <w:tc>
          <w:tcPr>
            <w:tcW w:w="5310" w:type="dxa"/>
          </w:tcPr>
          <w:p w:rsidR="00DE2A76" w:rsidRDefault="00DE2A76" w:rsidP="00DE2A76">
            <w:pPr>
              <w:spacing w:after="120"/>
              <w:rPr>
                <w:b/>
                <w:lang w:val="ro-RO"/>
              </w:rPr>
            </w:pPr>
            <w:r w:rsidRPr="00345EFE">
              <w:rPr>
                <w:b/>
                <w:lang w:val="ro-RO"/>
              </w:rPr>
              <w:t>Se acceptă p</w:t>
            </w:r>
            <w:r w:rsidR="00BC4B65">
              <w:rPr>
                <w:b/>
                <w:lang w:val="ro-RO"/>
              </w:rPr>
              <w:t>arțial</w:t>
            </w:r>
          </w:p>
          <w:p w:rsidR="00BC4B65" w:rsidRDefault="00B147F3" w:rsidP="00DE2A76">
            <w:pPr>
              <w:spacing w:after="120"/>
              <w:rPr>
                <w:lang w:val="ro-RO"/>
              </w:rPr>
            </w:pPr>
            <w:r>
              <w:rPr>
                <w:lang w:val="ro-RO"/>
              </w:rPr>
              <w:t>Prevederea respectivă, pct. 9 din Regulament,</w:t>
            </w:r>
            <w:r w:rsidR="00BC4B65" w:rsidRPr="00BC4B65">
              <w:rPr>
                <w:lang w:val="ro-RO"/>
              </w:rPr>
              <w:t xml:space="preserve"> în redacție finală, </w:t>
            </w:r>
            <w:r w:rsidR="00BC4B65">
              <w:rPr>
                <w:lang w:val="ro-RO"/>
              </w:rPr>
              <w:t>se modifică și va avea următorul conținut:</w:t>
            </w:r>
          </w:p>
          <w:p w:rsidR="00DE2A76" w:rsidRPr="00B147F3" w:rsidRDefault="00B147F3" w:rsidP="00DE2A76">
            <w:pPr>
              <w:spacing w:after="120"/>
              <w:rPr>
                <w:lang w:val="ro-RO"/>
              </w:rPr>
            </w:pPr>
            <w:r>
              <w:rPr>
                <w:lang w:val="ro-RO"/>
              </w:rPr>
              <w:t>”9</w:t>
            </w:r>
            <w:r w:rsidR="00BC4B65">
              <w:rPr>
                <w:lang w:val="ro-RO"/>
              </w:rPr>
              <w:t xml:space="preserve">. </w:t>
            </w:r>
            <w:r w:rsidRPr="00B147F3">
              <w:rPr>
                <w:lang w:val="ro-RO"/>
              </w:rPr>
              <w:t xml:space="preserve"> Gestionarea generală a situațiilor excepționale, inclusiv prin coordonarea măsurilor necesare de a fi luate de către autoritățile publice de resort, precum și de către participanții la piața gazelor naturale în cazul apariției unei situații excepționale, precum și monitorizarea realizării măsurilor respective se efectuează de Comisia pentru situații excepționale a Republicii Moldova (în continuare - Comisia), creată în conformitate cu Hotărârea Guvernului nr. 1340 din 4 decembrie 2001 cu privire la Comisia pentru Situații Excepționale a Republicii Moldova.</w:t>
            </w:r>
            <w:r w:rsidR="00BC4B65">
              <w:rPr>
                <w:lang w:val="ro-RO"/>
              </w:rPr>
              <w:t>”</w:t>
            </w:r>
            <w:r>
              <w:rPr>
                <w:lang w:val="ro-RO"/>
              </w:rPr>
              <w:t>.</w:t>
            </w:r>
          </w:p>
        </w:tc>
      </w:tr>
      <w:tr w:rsidR="00DE2A76" w:rsidRPr="001A66A7" w:rsidTr="00AE2AC6">
        <w:tc>
          <w:tcPr>
            <w:tcW w:w="567" w:type="dxa"/>
            <w:gridSpan w:val="2"/>
          </w:tcPr>
          <w:p w:rsidR="00DE2A76" w:rsidRPr="00345EFE" w:rsidRDefault="00DE2A76" w:rsidP="00DE2A76">
            <w:pPr>
              <w:spacing w:after="120"/>
              <w:jc w:val="center"/>
              <w:rPr>
                <w:lang w:val="ro-RO"/>
              </w:rPr>
            </w:pPr>
          </w:p>
        </w:tc>
        <w:tc>
          <w:tcPr>
            <w:tcW w:w="9621" w:type="dxa"/>
            <w:gridSpan w:val="2"/>
          </w:tcPr>
          <w:p w:rsidR="00DE2A76" w:rsidRPr="00345EFE" w:rsidRDefault="00DE2A76" w:rsidP="00DE2A76">
            <w:pPr>
              <w:pStyle w:val="1"/>
              <w:numPr>
                <w:ilvl w:val="0"/>
                <w:numId w:val="3"/>
              </w:numPr>
              <w:shd w:val="clear" w:color="auto" w:fill="auto"/>
              <w:tabs>
                <w:tab w:val="left" w:pos="361"/>
              </w:tabs>
              <w:spacing w:before="0" w:after="120" w:line="240" w:lineRule="auto"/>
              <w:ind w:left="0" w:firstLine="0"/>
              <w:rPr>
                <w:rStyle w:val="a"/>
                <w:shd w:val="clear" w:color="auto" w:fill="auto"/>
                <w:lang w:val="ro-RO"/>
              </w:rPr>
            </w:pPr>
            <w:r w:rsidRPr="00345EFE">
              <w:rPr>
                <w:rStyle w:val="a"/>
                <w:color w:val="000000"/>
                <w:lang w:val="ro-RO" w:eastAsia="ro-RO"/>
              </w:rPr>
              <w:t>În cap. III, p. 11. de exclus îmbinarea de cuvinte „în legătură cu asigurarea securității aprovizionării cu gaze natural</w:t>
            </w:r>
            <w:r w:rsidR="007411B3">
              <w:rPr>
                <w:rStyle w:val="a"/>
                <w:color w:val="000000"/>
                <w:lang w:val="ro-RO" w:eastAsia="ro-RO"/>
              </w:rPr>
              <w:t>e</w:t>
            </w:r>
            <w:r w:rsidRPr="00345EFE">
              <w:rPr>
                <w:rStyle w:val="a"/>
                <w:color w:val="000000"/>
                <w:lang w:val="ro-RO" w:eastAsia="ro-RO"/>
              </w:rPr>
              <w:t>”;</w:t>
            </w:r>
          </w:p>
        </w:tc>
        <w:tc>
          <w:tcPr>
            <w:tcW w:w="5310" w:type="dxa"/>
          </w:tcPr>
          <w:p w:rsidR="00DE2A76" w:rsidRDefault="00DE2A76" w:rsidP="00DE2A76">
            <w:pPr>
              <w:spacing w:after="120"/>
              <w:rPr>
                <w:b/>
                <w:lang w:val="ro-RO"/>
              </w:rPr>
            </w:pPr>
            <w:r>
              <w:rPr>
                <w:b/>
                <w:lang w:val="ro-RO"/>
              </w:rPr>
              <w:t>Se acceptă</w:t>
            </w:r>
          </w:p>
          <w:p w:rsidR="007411B3" w:rsidRPr="007411B3" w:rsidRDefault="007411B3" w:rsidP="00DE2A76">
            <w:pPr>
              <w:spacing w:after="120"/>
              <w:rPr>
                <w:lang w:val="ro-RO"/>
              </w:rPr>
            </w:pPr>
            <w:r w:rsidRPr="007411B3">
              <w:rPr>
                <w:lang w:val="ro-RO"/>
              </w:rPr>
              <w:t xml:space="preserve">Prevederea respectivă, pct. </w:t>
            </w:r>
            <w:r w:rsidR="002F3145">
              <w:rPr>
                <w:lang w:val="ro-RO"/>
              </w:rPr>
              <w:t>12 din Regulament,</w:t>
            </w:r>
            <w:r>
              <w:rPr>
                <w:lang w:val="ro-RO"/>
              </w:rPr>
              <w:t xml:space="preserve"> în redacție finală, a fost modificată conform propunerii IES.</w:t>
            </w:r>
          </w:p>
        </w:tc>
      </w:tr>
      <w:tr w:rsidR="00DE2A76" w:rsidRPr="001A66A7" w:rsidTr="00AE2AC6">
        <w:tc>
          <w:tcPr>
            <w:tcW w:w="567" w:type="dxa"/>
            <w:gridSpan w:val="2"/>
          </w:tcPr>
          <w:p w:rsidR="00DE2A76" w:rsidRPr="00345EFE" w:rsidRDefault="00DE2A76" w:rsidP="00DE2A76">
            <w:pPr>
              <w:spacing w:after="120"/>
              <w:jc w:val="center"/>
              <w:rPr>
                <w:lang w:val="ro-RO"/>
              </w:rPr>
            </w:pPr>
          </w:p>
        </w:tc>
        <w:tc>
          <w:tcPr>
            <w:tcW w:w="9621" w:type="dxa"/>
            <w:gridSpan w:val="2"/>
          </w:tcPr>
          <w:p w:rsidR="00DE2A76" w:rsidRPr="00345EFE" w:rsidRDefault="00DE2A76" w:rsidP="00DE2A76">
            <w:pPr>
              <w:pStyle w:val="1"/>
              <w:numPr>
                <w:ilvl w:val="0"/>
                <w:numId w:val="3"/>
              </w:numPr>
              <w:shd w:val="clear" w:color="auto" w:fill="auto"/>
              <w:tabs>
                <w:tab w:val="left" w:pos="366"/>
              </w:tabs>
              <w:spacing w:before="0" w:after="120" w:line="240" w:lineRule="auto"/>
              <w:ind w:left="0" w:firstLine="0"/>
              <w:rPr>
                <w:lang w:val="ro-RO"/>
              </w:rPr>
            </w:pPr>
            <w:r w:rsidRPr="00345EFE">
              <w:rPr>
                <w:rStyle w:val="a"/>
                <w:color w:val="000000"/>
                <w:lang w:val="ro-RO" w:eastAsia="ro-RO"/>
              </w:rPr>
              <w:t>În p. 11., lit. d) sintagma „modul de îndeplinire” de înlocuit cu cuvântul „realizarea”;</w:t>
            </w:r>
          </w:p>
        </w:tc>
        <w:tc>
          <w:tcPr>
            <w:tcW w:w="5310" w:type="dxa"/>
          </w:tcPr>
          <w:p w:rsidR="00DE2A76" w:rsidRDefault="00DE2A76" w:rsidP="00DE2A76">
            <w:pPr>
              <w:spacing w:after="120"/>
              <w:rPr>
                <w:b/>
                <w:lang w:val="ro-RO"/>
              </w:rPr>
            </w:pPr>
            <w:r>
              <w:rPr>
                <w:b/>
                <w:lang w:val="ro-RO"/>
              </w:rPr>
              <w:t>Se acceptă</w:t>
            </w:r>
          </w:p>
          <w:p w:rsidR="00154A24" w:rsidRPr="00345EFE" w:rsidRDefault="00154A24" w:rsidP="00DE2A76">
            <w:pPr>
              <w:spacing w:after="120"/>
              <w:rPr>
                <w:b/>
                <w:lang w:val="ro-RO"/>
              </w:rPr>
            </w:pPr>
            <w:r w:rsidRPr="007411B3">
              <w:rPr>
                <w:lang w:val="ro-RO"/>
              </w:rPr>
              <w:t xml:space="preserve">Prevederea respectivă, pct. </w:t>
            </w:r>
            <w:r>
              <w:rPr>
                <w:lang w:val="ro-RO"/>
              </w:rPr>
              <w:t>12, lit. d) din Regulament, în redacție finală, a fost modificată conform propunerii IES.</w:t>
            </w:r>
          </w:p>
        </w:tc>
      </w:tr>
      <w:tr w:rsidR="00DE2A76" w:rsidRPr="001A66A7" w:rsidTr="00AE2AC6">
        <w:tc>
          <w:tcPr>
            <w:tcW w:w="567" w:type="dxa"/>
            <w:gridSpan w:val="2"/>
          </w:tcPr>
          <w:p w:rsidR="00DE2A76" w:rsidRPr="00345EFE" w:rsidRDefault="00DE2A76" w:rsidP="00DE2A76">
            <w:pPr>
              <w:spacing w:after="120"/>
              <w:jc w:val="center"/>
              <w:rPr>
                <w:lang w:val="ro-RO"/>
              </w:rPr>
            </w:pPr>
          </w:p>
        </w:tc>
        <w:tc>
          <w:tcPr>
            <w:tcW w:w="9621" w:type="dxa"/>
            <w:gridSpan w:val="2"/>
          </w:tcPr>
          <w:p w:rsidR="00DE2A76" w:rsidRPr="00B525FC" w:rsidRDefault="00DE2A76" w:rsidP="00DE2A76">
            <w:pPr>
              <w:pStyle w:val="1"/>
              <w:numPr>
                <w:ilvl w:val="0"/>
                <w:numId w:val="3"/>
              </w:numPr>
              <w:shd w:val="clear" w:color="auto" w:fill="auto"/>
              <w:tabs>
                <w:tab w:val="left" w:pos="366"/>
              </w:tabs>
              <w:spacing w:before="0" w:after="120" w:line="240" w:lineRule="auto"/>
              <w:ind w:left="0" w:firstLine="0"/>
              <w:rPr>
                <w:lang w:val="ro-RO"/>
              </w:rPr>
            </w:pPr>
            <w:r w:rsidRPr="00345EFE">
              <w:rPr>
                <w:rStyle w:val="a"/>
                <w:color w:val="000000"/>
                <w:lang w:val="ro-RO" w:eastAsia="ro-RO"/>
              </w:rPr>
              <w:t xml:space="preserve">În 12. Sintagmele „Atribuțiile descrise în prezentul Regulament se îndeplinesc de către” şi </w:t>
            </w:r>
            <w:r w:rsidRPr="00345EFE">
              <w:rPr>
                <w:color w:val="000000"/>
                <w:lang w:val="ro-RO" w:eastAsia="ro-RO"/>
              </w:rPr>
              <w:t>„pentru Situații Excepționale a Republicii Moldova” - de exclus;</w:t>
            </w:r>
          </w:p>
        </w:tc>
        <w:tc>
          <w:tcPr>
            <w:tcW w:w="5310" w:type="dxa"/>
          </w:tcPr>
          <w:p w:rsidR="00DE2A76" w:rsidRDefault="007411B3" w:rsidP="00DE2A76">
            <w:pPr>
              <w:pStyle w:val="NoSpacing"/>
              <w:spacing w:after="120"/>
              <w:rPr>
                <w:lang w:val="ro-RO"/>
              </w:rPr>
            </w:pPr>
            <w:r>
              <w:rPr>
                <w:b/>
                <w:lang w:val="ro-RO"/>
              </w:rPr>
              <w:t>Se acceptă</w:t>
            </w:r>
            <w:r w:rsidR="00DE2A76">
              <w:rPr>
                <w:lang w:val="ro-RO"/>
              </w:rPr>
              <w:t xml:space="preserve"> </w:t>
            </w:r>
          </w:p>
          <w:p w:rsidR="007411B3" w:rsidRPr="00B525FC" w:rsidRDefault="007411B3" w:rsidP="00DE2A76">
            <w:pPr>
              <w:pStyle w:val="NoSpacing"/>
              <w:spacing w:after="120"/>
              <w:rPr>
                <w:lang w:val="ro-RO"/>
              </w:rPr>
            </w:pPr>
            <w:r>
              <w:rPr>
                <w:lang w:val="ro-RO"/>
              </w:rPr>
              <w:t>În contextul reformulării</w:t>
            </w:r>
            <w:r w:rsidR="00154A24">
              <w:rPr>
                <w:lang w:val="ro-RO"/>
              </w:rPr>
              <w:t xml:space="preserve"> pct. 10 din Regulament, pct. 11 din Regulament, în redacție inițială,</w:t>
            </w:r>
            <w:r>
              <w:rPr>
                <w:lang w:val="ro-RO"/>
              </w:rPr>
              <w:t xml:space="preserve"> a fost exclus.</w:t>
            </w:r>
          </w:p>
        </w:tc>
      </w:tr>
      <w:tr w:rsidR="00DE2A76" w:rsidRPr="001A66A7" w:rsidTr="00AE2AC6">
        <w:tc>
          <w:tcPr>
            <w:tcW w:w="567" w:type="dxa"/>
            <w:gridSpan w:val="2"/>
          </w:tcPr>
          <w:p w:rsidR="00DE2A76" w:rsidRPr="00345EFE" w:rsidRDefault="00DE2A76" w:rsidP="00DE2A76">
            <w:pPr>
              <w:spacing w:after="120"/>
              <w:jc w:val="center"/>
              <w:rPr>
                <w:lang w:val="ro-RO"/>
              </w:rPr>
            </w:pPr>
          </w:p>
        </w:tc>
        <w:tc>
          <w:tcPr>
            <w:tcW w:w="9621" w:type="dxa"/>
            <w:gridSpan w:val="2"/>
          </w:tcPr>
          <w:p w:rsidR="00DE2A76" w:rsidRPr="00AE2AC6" w:rsidRDefault="00DE2A76" w:rsidP="00DE2A76">
            <w:pPr>
              <w:pStyle w:val="1"/>
              <w:numPr>
                <w:ilvl w:val="0"/>
                <w:numId w:val="3"/>
              </w:numPr>
              <w:shd w:val="clear" w:color="auto" w:fill="auto"/>
              <w:tabs>
                <w:tab w:val="left" w:pos="366"/>
              </w:tabs>
              <w:spacing w:before="0" w:after="120" w:line="240" w:lineRule="auto"/>
              <w:ind w:left="0" w:firstLine="0"/>
              <w:rPr>
                <w:rStyle w:val="a"/>
                <w:shd w:val="clear" w:color="auto" w:fill="auto"/>
                <w:lang w:val="ro-RO"/>
              </w:rPr>
            </w:pPr>
            <w:r w:rsidRPr="00345EFE">
              <w:rPr>
                <w:rStyle w:val="a"/>
                <w:color w:val="000000"/>
                <w:lang w:val="ro-RO" w:eastAsia="ro-RO"/>
              </w:rPr>
              <w:t>În p. 31. de atras atenția la îmbinarea de cuvinte „capacitatea de a satisface volumul”</w:t>
            </w:r>
          </w:p>
        </w:tc>
        <w:tc>
          <w:tcPr>
            <w:tcW w:w="5310" w:type="dxa"/>
          </w:tcPr>
          <w:p w:rsidR="00DE2A76" w:rsidRDefault="00DE2A76" w:rsidP="00DE2A76">
            <w:pPr>
              <w:spacing w:after="120"/>
              <w:rPr>
                <w:b/>
                <w:lang w:val="ro-RO"/>
              </w:rPr>
            </w:pPr>
            <w:r w:rsidRPr="00345EFE">
              <w:rPr>
                <w:b/>
                <w:lang w:val="ro-RO"/>
              </w:rPr>
              <w:t>Se acc</w:t>
            </w:r>
            <w:r w:rsidR="007411B3">
              <w:rPr>
                <w:b/>
                <w:lang w:val="ro-RO"/>
              </w:rPr>
              <w:t>eptă</w:t>
            </w:r>
          </w:p>
          <w:p w:rsidR="00BE111F" w:rsidRPr="00BE111F" w:rsidRDefault="00E87A84" w:rsidP="00DE2A76">
            <w:pPr>
              <w:spacing w:after="120"/>
              <w:rPr>
                <w:lang w:val="ro-RO"/>
              </w:rPr>
            </w:pPr>
            <w:r>
              <w:rPr>
                <w:lang w:val="ro-RO"/>
              </w:rPr>
              <w:t>În pct. 15 din Regulament,</w:t>
            </w:r>
            <w:r w:rsidR="00BE111F" w:rsidRPr="00BE111F">
              <w:rPr>
                <w:lang w:val="ro-RO"/>
              </w:rPr>
              <w:t xml:space="preserve"> în redacție finală</w:t>
            </w:r>
            <w:r w:rsidR="00BE111F">
              <w:rPr>
                <w:lang w:val="ro-RO"/>
              </w:rPr>
              <w:t>, cuvintele ”capacitatea de a satisface volumul” se substituie cu cuvintele ”capacitatea de a asigura volumul”.</w:t>
            </w:r>
            <w:r w:rsidR="00BE111F" w:rsidRPr="00BE111F">
              <w:rPr>
                <w:lang w:val="ro-RO"/>
              </w:rPr>
              <w:t xml:space="preserve"> </w:t>
            </w:r>
          </w:p>
        </w:tc>
      </w:tr>
      <w:tr w:rsidR="00DE2A76" w:rsidRPr="001A66A7" w:rsidTr="00AE2AC6">
        <w:tc>
          <w:tcPr>
            <w:tcW w:w="567" w:type="dxa"/>
            <w:gridSpan w:val="2"/>
          </w:tcPr>
          <w:p w:rsidR="00DE2A76" w:rsidRPr="00345EFE" w:rsidRDefault="00DE2A76" w:rsidP="00DE2A76">
            <w:pPr>
              <w:spacing w:after="120"/>
              <w:jc w:val="center"/>
              <w:rPr>
                <w:lang w:val="ro-RO"/>
              </w:rPr>
            </w:pPr>
          </w:p>
        </w:tc>
        <w:tc>
          <w:tcPr>
            <w:tcW w:w="9621" w:type="dxa"/>
            <w:gridSpan w:val="2"/>
          </w:tcPr>
          <w:p w:rsidR="00DE2A76" w:rsidRPr="00AE2AC6" w:rsidRDefault="00DE2A76" w:rsidP="00DE2A76">
            <w:pPr>
              <w:pStyle w:val="1"/>
              <w:numPr>
                <w:ilvl w:val="0"/>
                <w:numId w:val="3"/>
              </w:numPr>
              <w:shd w:val="clear" w:color="auto" w:fill="auto"/>
              <w:tabs>
                <w:tab w:val="left" w:pos="366"/>
              </w:tabs>
              <w:spacing w:before="0" w:after="120" w:line="240" w:lineRule="auto"/>
              <w:ind w:left="0" w:firstLine="0"/>
              <w:rPr>
                <w:rStyle w:val="a"/>
                <w:shd w:val="clear" w:color="auto" w:fill="auto"/>
                <w:lang w:val="ro-RO"/>
              </w:rPr>
            </w:pPr>
            <w:r w:rsidRPr="00345EFE">
              <w:rPr>
                <w:rStyle w:val="a"/>
                <w:color w:val="000000"/>
                <w:lang w:val="ro-RO" w:eastAsia="ro-RO"/>
              </w:rPr>
              <w:t xml:space="preserve">În p. 32. de prevăzut notă specială, în care va fi spus “unitatea fizică a volumelor de gaze naturale, </w:t>
            </w:r>
            <w:r w:rsidRPr="00345EFE">
              <w:rPr>
                <w:rStyle w:val="1220"/>
                <w:color w:val="000000"/>
                <w:lang w:val="ro-RO" w:eastAsia="ro-RO"/>
              </w:rPr>
              <w:t>m</w:t>
            </w:r>
            <w:r w:rsidRPr="00345EFE">
              <w:rPr>
                <w:rStyle w:val="1220"/>
                <w:color w:val="000000"/>
                <w:vertAlign w:val="superscript"/>
                <w:lang w:val="ro-RO" w:eastAsia="ro-RO"/>
              </w:rPr>
              <w:t>3</w:t>
            </w:r>
            <w:r w:rsidRPr="00345EFE">
              <w:rPr>
                <w:rStyle w:val="1220"/>
                <w:color w:val="000000"/>
                <w:lang w:val="ro-RO" w:eastAsia="ro-RO"/>
              </w:rPr>
              <w:t>,</w:t>
            </w:r>
            <w:r w:rsidRPr="00345EFE">
              <w:rPr>
                <w:rStyle w:val="a"/>
                <w:color w:val="000000"/>
                <w:lang w:val="ro-RO" w:eastAsia="ro-RO"/>
              </w:rPr>
              <w:t xml:space="preserve"> şi debitelor de gaze naturale, </w:t>
            </w:r>
            <w:r w:rsidRPr="00345EFE">
              <w:rPr>
                <w:rStyle w:val="1220"/>
                <w:color w:val="000000"/>
                <w:lang w:val="ro-RO" w:eastAsia="ro-RO"/>
              </w:rPr>
              <w:t>m</w:t>
            </w:r>
            <w:r w:rsidRPr="00345EFE">
              <w:rPr>
                <w:rStyle w:val="1220"/>
                <w:color w:val="000000"/>
                <w:vertAlign w:val="superscript"/>
                <w:lang w:val="ro-RO" w:eastAsia="ro-RO"/>
              </w:rPr>
              <w:t>3</w:t>
            </w:r>
            <w:r w:rsidRPr="00345EFE">
              <w:rPr>
                <w:rStyle w:val="1220"/>
                <w:color w:val="000000"/>
                <w:lang w:val="ro-RO" w:eastAsia="ro-RO"/>
              </w:rPr>
              <w:t>/unitatea de timp,</w:t>
            </w:r>
            <w:r w:rsidRPr="00345EFE">
              <w:rPr>
                <w:rStyle w:val="a"/>
                <w:color w:val="000000"/>
                <w:lang w:val="ro-RO" w:eastAsia="ro-RO"/>
              </w:rPr>
              <w:t xml:space="preserve"> se referă la proprietățile gazelor naturale în condiții normale”;</w:t>
            </w:r>
          </w:p>
        </w:tc>
        <w:tc>
          <w:tcPr>
            <w:tcW w:w="5310" w:type="dxa"/>
          </w:tcPr>
          <w:p w:rsidR="00D50D3D" w:rsidRDefault="00D50D3D" w:rsidP="00DE2A76">
            <w:pPr>
              <w:spacing w:after="120"/>
              <w:rPr>
                <w:b/>
                <w:lang w:val="ro-RO"/>
              </w:rPr>
            </w:pPr>
            <w:r>
              <w:rPr>
                <w:b/>
                <w:lang w:val="ro-RO"/>
              </w:rPr>
              <w:t>Nu se acceptă</w:t>
            </w:r>
          </w:p>
          <w:p w:rsidR="00DE2A76" w:rsidRPr="00AE2AC6" w:rsidRDefault="00362730" w:rsidP="00362730">
            <w:pPr>
              <w:spacing w:after="120"/>
              <w:rPr>
                <w:b/>
                <w:lang w:val="ro-RO"/>
              </w:rPr>
            </w:pPr>
            <w:r>
              <w:rPr>
                <w:lang w:val="ro-RO"/>
              </w:rPr>
              <w:t>Precizarea respectivă se specifică în documentația tehnică a instalațiilor și nu este relevantă pentru conținutul normei în cauză</w:t>
            </w:r>
            <w:r w:rsidR="000640BF">
              <w:rPr>
                <w:lang w:val="ro-RO"/>
              </w:rPr>
              <w:t xml:space="preserve"> (a pct. 16 din Regulament, în redacție finală)</w:t>
            </w:r>
            <w:r>
              <w:rPr>
                <w:lang w:val="ro-RO"/>
              </w:rPr>
              <w:t xml:space="preserve">, ca, de altfel, </w:t>
            </w:r>
            <w:r w:rsidR="00CF776E">
              <w:rPr>
                <w:lang w:val="ro-RO"/>
              </w:rPr>
              <w:t>pen</w:t>
            </w:r>
            <w:r w:rsidR="002C60C8">
              <w:rPr>
                <w:lang w:val="ro-RO"/>
              </w:rPr>
              <w:t>t</w:t>
            </w:r>
            <w:r w:rsidR="00CF776E">
              <w:rPr>
                <w:lang w:val="ro-RO"/>
              </w:rPr>
              <w:t xml:space="preserve">ru </w:t>
            </w:r>
            <w:r>
              <w:rPr>
                <w:lang w:val="ro-RO"/>
              </w:rPr>
              <w:t>conți</w:t>
            </w:r>
            <w:r w:rsidR="00CF776E">
              <w:rPr>
                <w:lang w:val="ro-RO"/>
              </w:rPr>
              <w:t>nutul</w:t>
            </w:r>
            <w:r>
              <w:rPr>
                <w:lang w:val="ro-RO"/>
              </w:rPr>
              <w:t xml:space="preserve"> întregului Regulament. </w:t>
            </w:r>
            <w:r w:rsidR="00DE2A76">
              <w:rPr>
                <w:b/>
                <w:lang w:val="ro-RO"/>
              </w:rPr>
              <w:t xml:space="preserve"> </w:t>
            </w:r>
          </w:p>
        </w:tc>
      </w:tr>
      <w:tr w:rsidR="00DE2A76" w:rsidRPr="001A66A7" w:rsidTr="00AE2AC6">
        <w:tc>
          <w:tcPr>
            <w:tcW w:w="567" w:type="dxa"/>
            <w:gridSpan w:val="2"/>
          </w:tcPr>
          <w:p w:rsidR="00DE2A76" w:rsidRPr="00345EFE" w:rsidRDefault="00DE2A76" w:rsidP="00DE2A76">
            <w:pPr>
              <w:spacing w:after="120"/>
              <w:jc w:val="center"/>
              <w:rPr>
                <w:lang w:val="ro-RO"/>
              </w:rPr>
            </w:pPr>
          </w:p>
        </w:tc>
        <w:tc>
          <w:tcPr>
            <w:tcW w:w="9621" w:type="dxa"/>
            <w:gridSpan w:val="2"/>
          </w:tcPr>
          <w:p w:rsidR="00DE2A76" w:rsidRPr="00AE2AC6" w:rsidRDefault="00DE2A76" w:rsidP="00DE2A76">
            <w:pPr>
              <w:pStyle w:val="1"/>
              <w:numPr>
                <w:ilvl w:val="0"/>
                <w:numId w:val="3"/>
              </w:numPr>
              <w:shd w:val="clear" w:color="auto" w:fill="auto"/>
              <w:tabs>
                <w:tab w:val="left" w:pos="366"/>
              </w:tabs>
              <w:spacing w:before="0" w:after="120" w:line="240" w:lineRule="auto"/>
              <w:ind w:left="0" w:firstLine="0"/>
              <w:rPr>
                <w:rStyle w:val="a"/>
                <w:shd w:val="clear" w:color="auto" w:fill="auto"/>
                <w:lang w:val="ro-RO"/>
              </w:rPr>
            </w:pPr>
            <w:r w:rsidRPr="00345EFE">
              <w:rPr>
                <w:rStyle w:val="a"/>
                <w:color w:val="000000"/>
                <w:lang w:val="ro-RO" w:eastAsia="ro-RO"/>
              </w:rPr>
              <w:t>În p. 62, de exclus si</w:t>
            </w:r>
            <w:r w:rsidR="00FF1B33">
              <w:rPr>
                <w:rStyle w:val="a"/>
                <w:color w:val="000000"/>
                <w:lang w:val="ro-RO" w:eastAsia="ro-RO"/>
              </w:rPr>
              <w:t>ntagma „despre faptul respectiv</w:t>
            </w:r>
            <w:r w:rsidRPr="00345EFE">
              <w:rPr>
                <w:rStyle w:val="a"/>
                <w:color w:val="000000"/>
                <w:lang w:val="ro-RO" w:eastAsia="ro-RO"/>
              </w:rPr>
              <w:t>”.</w:t>
            </w:r>
          </w:p>
        </w:tc>
        <w:tc>
          <w:tcPr>
            <w:tcW w:w="5310" w:type="dxa"/>
          </w:tcPr>
          <w:p w:rsidR="00965DFF" w:rsidRDefault="002C60C8" w:rsidP="00DE2A76">
            <w:pPr>
              <w:spacing w:after="120"/>
              <w:rPr>
                <w:b/>
                <w:lang w:val="ro-RO"/>
              </w:rPr>
            </w:pPr>
            <w:r>
              <w:rPr>
                <w:b/>
                <w:lang w:val="ro-RO"/>
              </w:rPr>
              <w:t>Se acceptă</w:t>
            </w:r>
            <w:r w:rsidR="00281BCF">
              <w:rPr>
                <w:b/>
                <w:lang w:val="ro-RO"/>
              </w:rPr>
              <w:t xml:space="preserve"> parțial</w:t>
            </w:r>
          </w:p>
          <w:p w:rsidR="00965DFF" w:rsidRPr="00965DFF" w:rsidRDefault="00965DFF" w:rsidP="00DE2A76">
            <w:pPr>
              <w:spacing w:after="120"/>
              <w:rPr>
                <w:lang w:val="ro-RO"/>
              </w:rPr>
            </w:pPr>
            <w:r w:rsidRPr="00965DFF">
              <w:rPr>
                <w:lang w:val="ro-RO"/>
              </w:rPr>
              <w:t>Punctul 56 din Regulament în redacție finală se modifică și va avea următorul conținut:</w:t>
            </w:r>
          </w:p>
          <w:p w:rsidR="00965DFF" w:rsidRPr="00345EFE" w:rsidRDefault="00965DFF" w:rsidP="00DE2A76">
            <w:pPr>
              <w:spacing w:after="120"/>
              <w:rPr>
                <w:b/>
                <w:lang w:val="ro-RO"/>
              </w:rPr>
            </w:pPr>
            <w:r w:rsidRPr="00965DFF">
              <w:rPr>
                <w:lang w:val="ro-RO"/>
              </w:rPr>
              <w:t>”</w:t>
            </w:r>
            <w:bookmarkStart w:id="11" w:name="_Ref454291064"/>
            <w:r w:rsidRPr="00965DFF">
              <w:rPr>
                <w:lang w:val="ro-RO"/>
              </w:rPr>
              <w:t xml:space="preserve"> În cazul în care un operator al sistemului de transport constată că există premise sau date concrete cu privire la apariția unor evenimente, din cele enumerate în Planul de urgență, acesta este obligat să sesizeze în regim de urgență </w:t>
            </w:r>
            <w:bookmarkEnd w:id="11"/>
            <w:r w:rsidRPr="00965DFF">
              <w:rPr>
                <w:lang w:val="ro-RO"/>
              </w:rPr>
              <w:t>Comisia și să informeze organul central de specialitate, cu prezentarea întregului set de informații pe care le deține cu privire la situația creată și cu privire la eventualele măsuri întreprinse pentru prevenirea sau reducerea riscurilor apărute.”.</w:t>
            </w:r>
          </w:p>
        </w:tc>
      </w:tr>
      <w:tr w:rsidR="00DE2A76" w:rsidRPr="001A66A7" w:rsidTr="00AE2AC6">
        <w:tc>
          <w:tcPr>
            <w:tcW w:w="567" w:type="dxa"/>
            <w:gridSpan w:val="2"/>
          </w:tcPr>
          <w:p w:rsidR="00DE2A76" w:rsidRPr="00345EFE" w:rsidRDefault="00DE2A76" w:rsidP="00DE2A76">
            <w:pPr>
              <w:spacing w:after="120"/>
              <w:jc w:val="center"/>
              <w:rPr>
                <w:lang w:val="ro-RO"/>
              </w:rPr>
            </w:pPr>
          </w:p>
        </w:tc>
        <w:tc>
          <w:tcPr>
            <w:tcW w:w="9621" w:type="dxa"/>
            <w:gridSpan w:val="2"/>
          </w:tcPr>
          <w:p w:rsidR="00DE2A76" w:rsidRPr="00345EFE" w:rsidRDefault="00DE2A76" w:rsidP="00DE2A76">
            <w:pPr>
              <w:pStyle w:val="1"/>
              <w:shd w:val="clear" w:color="auto" w:fill="auto"/>
              <w:spacing w:before="0" w:after="120" w:line="240" w:lineRule="auto"/>
              <w:ind w:firstLine="0"/>
              <w:rPr>
                <w:lang w:val="ro-RO"/>
              </w:rPr>
            </w:pPr>
            <w:r w:rsidRPr="00345EFE">
              <w:rPr>
                <w:rStyle w:val="a"/>
                <w:color w:val="000000"/>
                <w:lang w:val="ro-RO" w:eastAsia="ro-RO"/>
              </w:rPr>
              <w:t xml:space="preserve">În Planul de acțiuni pentru situații excepționale pe piața gazelor naturale (în continuare - </w:t>
            </w:r>
            <w:r w:rsidRPr="00345EFE">
              <w:rPr>
                <w:rStyle w:val="a0"/>
                <w:color w:val="000000"/>
                <w:sz w:val="24"/>
                <w:szCs w:val="24"/>
                <w:lang w:val="ro-RO" w:eastAsia="ro-RO"/>
              </w:rPr>
              <w:t>Plan de acțiuni</w:t>
            </w:r>
            <w:r w:rsidRPr="00345EFE">
              <w:rPr>
                <w:rStyle w:val="14pt"/>
                <w:color w:val="000000"/>
                <w:sz w:val="24"/>
                <w:szCs w:val="24"/>
                <w:lang w:val="ro-RO" w:eastAsia="ro-RO"/>
              </w:rPr>
              <w:t>):</w:t>
            </w:r>
          </w:p>
          <w:p w:rsidR="00DE2A76" w:rsidRPr="00345EFE" w:rsidRDefault="00DE2A76" w:rsidP="00DE2A76">
            <w:pPr>
              <w:pStyle w:val="1"/>
              <w:numPr>
                <w:ilvl w:val="0"/>
                <w:numId w:val="16"/>
              </w:numPr>
              <w:shd w:val="clear" w:color="auto" w:fill="auto"/>
              <w:spacing w:before="0" w:after="120" w:line="240" w:lineRule="auto"/>
              <w:ind w:left="0" w:firstLine="0"/>
              <w:rPr>
                <w:lang w:val="ro-RO"/>
              </w:rPr>
            </w:pPr>
            <w:r w:rsidRPr="00345EFE">
              <w:rPr>
                <w:rStyle w:val="a"/>
                <w:color w:val="000000"/>
                <w:lang w:val="ro-RO" w:eastAsia="ro-RO"/>
              </w:rPr>
              <w:t>Partea informativă, p. 6 - p. 39 şi posibil alte puncte, de exclus din textul Planului şi de inclus în anexă specială;</w:t>
            </w:r>
          </w:p>
          <w:p w:rsidR="00DE2A76" w:rsidRPr="00345EFE" w:rsidRDefault="00DE2A76" w:rsidP="00DE2A76">
            <w:pPr>
              <w:pStyle w:val="1"/>
              <w:numPr>
                <w:ilvl w:val="0"/>
                <w:numId w:val="16"/>
              </w:numPr>
              <w:spacing w:before="0" w:after="120" w:line="240" w:lineRule="auto"/>
              <w:ind w:left="0" w:firstLine="0"/>
              <w:rPr>
                <w:rStyle w:val="a"/>
                <w:color w:val="000000"/>
                <w:lang w:val="ro-RO" w:eastAsia="ro-RO"/>
              </w:rPr>
            </w:pPr>
            <w:r w:rsidRPr="00345EFE">
              <w:rPr>
                <w:rStyle w:val="a"/>
                <w:color w:val="000000"/>
                <w:lang w:val="ro-RO" w:eastAsia="ro-RO"/>
              </w:rPr>
              <w:t>Recomandarea cu privire la unitatea fizică a volumelor de gaze naturale de mai sus este valabilă şi pentru Planul de acțiuni.</w:t>
            </w:r>
          </w:p>
        </w:tc>
        <w:tc>
          <w:tcPr>
            <w:tcW w:w="5310" w:type="dxa"/>
          </w:tcPr>
          <w:p w:rsidR="00281BCF" w:rsidRDefault="00281BCF" w:rsidP="00DE2A76">
            <w:pPr>
              <w:spacing w:after="120"/>
              <w:rPr>
                <w:lang w:val="ro-RO"/>
              </w:rPr>
            </w:pPr>
            <w:r>
              <w:rPr>
                <w:lang w:val="ro-RO"/>
              </w:rPr>
              <w:t xml:space="preserve">Pct. 7 – </w:t>
            </w:r>
            <w:r w:rsidR="00697957">
              <w:rPr>
                <w:lang w:val="ro-RO"/>
              </w:rPr>
              <w:t xml:space="preserve">pct. </w:t>
            </w:r>
            <w:r>
              <w:rPr>
                <w:lang w:val="ro-RO"/>
              </w:rPr>
              <w:t xml:space="preserve">36 au fost excluse din textul Planului de acțiuni </w:t>
            </w:r>
            <w:r w:rsidR="00FA2A62">
              <w:rPr>
                <w:lang w:val="ro-RO"/>
              </w:rPr>
              <w:t xml:space="preserve">preventive </w:t>
            </w:r>
            <w:r>
              <w:rPr>
                <w:lang w:val="ro-RO"/>
              </w:rPr>
              <w:t>și incluse într-o anexă</w:t>
            </w:r>
            <w:r w:rsidR="00FA2A62">
              <w:rPr>
                <w:lang w:val="ro-RO"/>
              </w:rPr>
              <w:t xml:space="preserve"> la Planul de acțiuni</w:t>
            </w:r>
            <w:r>
              <w:rPr>
                <w:lang w:val="ro-RO"/>
              </w:rPr>
              <w:t>.</w:t>
            </w:r>
          </w:p>
          <w:p w:rsidR="00DE2A76" w:rsidRPr="00345EFE" w:rsidRDefault="00281BCF" w:rsidP="00DE2A76">
            <w:pPr>
              <w:spacing w:after="120"/>
              <w:rPr>
                <w:b/>
                <w:lang w:val="ro-RO"/>
              </w:rPr>
            </w:pPr>
            <w:r>
              <w:rPr>
                <w:lang w:val="ro-RO"/>
              </w:rPr>
              <w:t xml:space="preserve">Totodată, recomandarea cu privire la unitatea fizică a volumelor de gaze naturale nu este relevantă nici pentru Planul de acțiuni. </w:t>
            </w:r>
          </w:p>
        </w:tc>
      </w:tr>
      <w:tr w:rsidR="00DE2A76" w:rsidRPr="001A66A7" w:rsidTr="00AE2AC6">
        <w:tc>
          <w:tcPr>
            <w:tcW w:w="15498" w:type="dxa"/>
            <w:gridSpan w:val="5"/>
            <w:vAlign w:val="center"/>
          </w:tcPr>
          <w:p w:rsidR="00DE2A76" w:rsidRPr="00345EFE" w:rsidRDefault="00DE2A76" w:rsidP="00DE2A76">
            <w:pPr>
              <w:spacing w:after="120"/>
              <w:jc w:val="center"/>
              <w:rPr>
                <w:lang w:val="ro-RO"/>
              </w:rPr>
            </w:pPr>
            <w:r w:rsidRPr="00345EFE">
              <w:rPr>
                <w:b/>
                <w:lang w:val="ro-RO"/>
              </w:rPr>
              <w:t>Confederația Națională a Sindicatelor din Moldova a prezentat avizul prin scrisoarea nr. 03-02/98 din 02.02.2018</w:t>
            </w:r>
          </w:p>
        </w:tc>
      </w:tr>
      <w:tr w:rsidR="00DE2A76" w:rsidRPr="00345EFE" w:rsidTr="00AE2AC6">
        <w:tc>
          <w:tcPr>
            <w:tcW w:w="537" w:type="dxa"/>
          </w:tcPr>
          <w:p w:rsidR="00DE2A76" w:rsidRPr="00345EFE" w:rsidRDefault="00DE2A76" w:rsidP="00DE2A76">
            <w:pPr>
              <w:spacing w:after="120"/>
              <w:jc w:val="center"/>
              <w:rPr>
                <w:lang w:val="ro-RO"/>
              </w:rPr>
            </w:pPr>
            <w:r w:rsidRPr="00345EFE">
              <w:rPr>
                <w:lang w:val="ro-RO"/>
              </w:rPr>
              <w:t>1.</w:t>
            </w:r>
          </w:p>
        </w:tc>
        <w:tc>
          <w:tcPr>
            <w:tcW w:w="9651" w:type="dxa"/>
            <w:gridSpan w:val="3"/>
          </w:tcPr>
          <w:p w:rsidR="00DE2A76" w:rsidRPr="00345EFE" w:rsidRDefault="00DE2A76" w:rsidP="00DE2A76">
            <w:pPr>
              <w:spacing w:after="120"/>
              <w:rPr>
                <w:lang w:val="ro-RO"/>
              </w:rPr>
            </w:pPr>
            <w:r w:rsidRPr="00345EFE">
              <w:rPr>
                <w:lang w:val="ro-RO"/>
              </w:rPr>
              <w:t xml:space="preserve">Confederația Națională a Sindicatelor din Moldova </w:t>
            </w:r>
            <w:r w:rsidRPr="00345EFE">
              <w:rPr>
                <w:rStyle w:val="a"/>
                <w:color w:val="000000"/>
                <w:sz w:val="24"/>
                <w:szCs w:val="24"/>
                <w:lang w:val="ro-RO" w:eastAsia="ro-RO"/>
              </w:rPr>
              <w:t xml:space="preserve">comunică că în urma examinării proiectului </w:t>
            </w:r>
            <w:proofErr w:type="spellStart"/>
            <w:r w:rsidRPr="00345EFE">
              <w:rPr>
                <w:rStyle w:val="a"/>
                <w:color w:val="000000"/>
                <w:sz w:val="24"/>
                <w:szCs w:val="24"/>
                <w:lang w:val="ro-RO" w:eastAsia="ro-RO"/>
              </w:rPr>
              <w:t>Hotărîrii</w:t>
            </w:r>
            <w:proofErr w:type="spellEnd"/>
            <w:r w:rsidRPr="00345EFE">
              <w:rPr>
                <w:rStyle w:val="a"/>
                <w:color w:val="000000"/>
                <w:sz w:val="24"/>
                <w:szCs w:val="24"/>
                <w:lang w:val="ro-RO" w:eastAsia="ro-RO"/>
              </w:rPr>
              <w:t xml:space="preserve"> Guvernului „Cu privire la aprobarea Regulamentului privind situațiile excepționale pe piața gazelor naturale şi a Planului de acțiuni pentru situațiile excepționale pe piața gazelor naturale” obiecții şi propuneri nu </w:t>
            </w:r>
            <w:proofErr w:type="spellStart"/>
            <w:r w:rsidRPr="00345EFE">
              <w:rPr>
                <w:rStyle w:val="a"/>
                <w:color w:val="000000"/>
                <w:sz w:val="24"/>
                <w:szCs w:val="24"/>
                <w:lang w:val="ro-RO" w:eastAsia="ro-RO"/>
              </w:rPr>
              <w:t>sînt</w:t>
            </w:r>
            <w:proofErr w:type="spellEnd"/>
            <w:r w:rsidRPr="00345EFE">
              <w:rPr>
                <w:rStyle w:val="a"/>
                <w:color w:val="000000"/>
                <w:sz w:val="24"/>
                <w:szCs w:val="24"/>
                <w:lang w:val="ro-RO" w:eastAsia="ro-RO"/>
              </w:rPr>
              <w:t>.</w:t>
            </w:r>
          </w:p>
        </w:tc>
        <w:tc>
          <w:tcPr>
            <w:tcW w:w="5310" w:type="dxa"/>
          </w:tcPr>
          <w:p w:rsidR="00DE2A76" w:rsidRPr="00345EFE" w:rsidRDefault="00DE2A76" w:rsidP="00DE2A76">
            <w:pPr>
              <w:spacing w:after="120"/>
              <w:rPr>
                <w:b/>
                <w:lang w:val="ro-RO"/>
              </w:rPr>
            </w:pPr>
            <w:r w:rsidRPr="00345EFE">
              <w:rPr>
                <w:b/>
                <w:lang w:val="ro-RO"/>
              </w:rPr>
              <w:t>Se acceptă.</w:t>
            </w:r>
          </w:p>
        </w:tc>
      </w:tr>
      <w:tr w:rsidR="00DE2A76" w:rsidRPr="001A66A7" w:rsidTr="00AE2AC6">
        <w:tc>
          <w:tcPr>
            <w:tcW w:w="15498" w:type="dxa"/>
            <w:gridSpan w:val="5"/>
            <w:vAlign w:val="center"/>
          </w:tcPr>
          <w:p w:rsidR="00DE2A76" w:rsidRPr="00345EFE" w:rsidRDefault="00DE2A76" w:rsidP="00DE2A76">
            <w:pPr>
              <w:spacing w:after="120"/>
              <w:jc w:val="center"/>
              <w:rPr>
                <w:lang w:val="ro-RO"/>
              </w:rPr>
            </w:pPr>
            <w:r w:rsidRPr="00345EFE">
              <w:rPr>
                <w:b/>
                <w:lang w:val="ro-RO"/>
              </w:rPr>
              <w:t>SA “Moldovagaz” a prezentat avizul prin scrisoarea nr. 02/1-229 din 05.02.2018</w:t>
            </w:r>
          </w:p>
        </w:tc>
      </w:tr>
      <w:tr w:rsidR="00DE2A76" w:rsidRPr="00345EFE" w:rsidTr="00AE2AC6">
        <w:tc>
          <w:tcPr>
            <w:tcW w:w="537" w:type="dxa"/>
          </w:tcPr>
          <w:p w:rsidR="00DE2A76" w:rsidRPr="00345EFE" w:rsidRDefault="00DE2A76" w:rsidP="00DE2A76">
            <w:pPr>
              <w:spacing w:after="120"/>
              <w:jc w:val="center"/>
              <w:rPr>
                <w:lang w:val="ro-RO"/>
              </w:rPr>
            </w:pPr>
            <w:r w:rsidRPr="00345EFE">
              <w:rPr>
                <w:lang w:val="ro-RO"/>
              </w:rPr>
              <w:t>1.</w:t>
            </w:r>
          </w:p>
        </w:tc>
        <w:tc>
          <w:tcPr>
            <w:tcW w:w="9651" w:type="dxa"/>
            <w:gridSpan w:val="3"/>
          </w:tcPr>
          <w:p w:rsidR="00DE2A76" w:rsidRPr="00345EFE" w:rsidRDefault="00DE2A76" w:rsidP="00DE2A76">
            <w:pPr>
              <w:pStyle w:val="1"/>
              <w:shd w:val="clear" w:color="auto" w:fill="auto"/>
              <w:spacing w:before="0" w:after="120" w:line="240" w:lineRule="auto"/>
              <w:ind w:firstLine="0"/>
              <w:rPr>
                <w:rStyle w:val="a"/>
                <w:color w:val="000000"/>
                <w:sz w:val="24"/>
                <w:szCs w:val="24"/>
                <w:lang w:val="ro-RO" w:eastAsia="ro-RO"/>
              </w:rPr>
            </w:pPr>
            <w:r w:rsidRPr="00345EFE">
              <w:rPr>
                <w:rStyle w:val="a"/>
                <w:color w:val="000000"/>
                <w:sz w:val="24"/>
                <w:szCs w:val="24"/>
                <w:lang w:val="ro-RO" w:eastAsia="ro-RO"/>
              </w:rPr>
              <w:t xml:space="preserve">Întru executarea prevederilor art.103-108 din Legea nr.108 din 27.05.2016 cu privire la gazele </w:t>
            </w:r>
            <w:r w:rsidRPr="00345EFE">
              <w:rPr>
                <w:rStyle w:val="a"/>
                <w:color w:val="000000"/>
                <w:sz w:val="24"/>
                <w:szCs w:val="24"/>
                <w:lang w:val="ro-RO" w:eastAsia="ro-RO"/>
              </w:rPr>
              <w:lastRenderedPageBreak/>
              <w:t xml:space="preserve">naturale şi a scrisorii MEI nr.07-587 din 23.01.2018 privind inițierea consultărilor publice la proiectul </w:t>
            </w:r>
            <w:proofErr w:type="spellStart"/>
            <w:r w:rsidRPr="00345EFE">
              <w:rPr>
                <w:rStyle w:val="a"/>
                <w:color w:val="000000"/>
                <w:sz w:val="24"/>
                <w:szCs w:val="24"/>
                <w:lang w:val="ro-RO" w:eastAsia="ro-RO"/>
              </w:rPr>
              <w:t>Hotărîrii</w:t>
            </w:r>
            <w:proofErr w:type="spellEnd"/>
            <w:r w:rsidRPr="00345EFE">
              <w:rPr>
                <w:rStyle w:val="a"/>
                <w:color w:val="000000"/>
                <w:sz w:val="24"/>
                <w:szCs w:val="24"/>
                <w:lang w:val="ro-RO" w:eastAsia="ro-RO"/>
              </w:rPr>
              <w:t xml:space="preserve"> Guvernului cu privire la aprobarea Regulamentului privind situațiile excepționale pe piața gazelor naturale şi a Planului de acțiuni pentru situațiile excepționale pe piața gazelor naturale, SA „Moldovagaz" remite recomandările la proiectele supra menționate.</w:t>
            </w:r>
          </w:p>
          <w:p w:rsidR="00DE2A76" w:rsidRPr="00345EFE" w:rsidRDefault="00DE2A76" w:rsidP="00DE2A76">
            <w:pPr>
              <w:pStyle w:val="290"/>
              <w:shd w:val="clear" w:color="auto" w:fill="auto"/>
              <w:spacing w:after="120" w:line="240" w:lineRule="auto"/>
              <w:rPr>
                <w:sz w:val="24"/>
                <w:szCs w:val="24"/>
                <w:lang w:val="ro-RO"/>
              </w:rPr>
            </w:pPr>
            <w:r w:rsidRPr="00345EFE">
              <w:rPr>
                <w:rStyle w:val="29"/>
                <w:b/>
                <w:bCs/>
                <w:i/>
                <w:iCs/>
                <w:color w:val="000000"/>
                <w:sz w:val="24"/>
                <w:szCs w:val="24"/>
                <w:lang w:val="ro-RO" w:eastAsia="ro-RO"/>
              </w:rPr>
              <w:t xml:space="preserve">I. Proiectul </w:t>
            </w:r>
            <w:proofErr w:type="spellStart"/>
            <w:r w:rsidRPr="00345EFE">
              <w:rPr>
                <w:rStyle w:val="29"/>
                <w:b/>
                <w:bCs/>
                <w:i/>
                <w:iCs/>
                <w:color w:val="000000"/>
                <w:sz w:val="24"/>
                <w:szCs w:val="24"/>
                <w:lang w:val="ro-RO" w:eastAsia="ro-RO"/>
              </w:rPr>
              <w:t>Hotărîrii</w:t>
            </w:r>
            <w:proofErr w:type="spellEnd"/>
            <w:r w:rsidRPr="00345EFE">
              <w:rPr>
                <w:rStyle w:val="29"/>
                <w:b/>
                <w:bCs/>
                <w:i/>
                <w:iCs/>
                <w:color w:val="000000"/>
                <w:sz w:val="24"/>
                <w:szCs w:val="24"/>
                <w:lang w:val="ro-RO" w:eastAsia="ro-RO"/>
              </w:rPr>
              <w:t xml:space="preserve"> Guvernului</w:t>
            </w:r>
          </w:p>
          <w:p w:rsidR="00DE2A76" w:rsidRPr="00AE2AC6" w:rsidRDefault="00DE2A76" w:rsidP="00DE2A76">
            <w:pPr>
              <w:pStyle w:val="1"/>
              <w:numPr>
                <w:ilvl w:val="0"/>
                <w:numId w:val="7"/>
              </w:numPr>
              <w:shd w:val="clear" w:color="auto" w:fill="auto"/>
              <w:tabs>
                <w:tab w:val="left" w:pos="452"/>
              </w:tabs>
              <w:spacing w:before="0" w:after="120" w:line="240" w:lineRule="auto"/>
              <w:ind w:firstLine="0"/>
              <w:rPr>
                <w:sz w:val="24"/>
                <w:szCs w:val="24"/>
                <w:lang w:val="ro-RO"/>
              </w:rPr>
            </w:pPr>
            <w:r w:rsidRPr="00345EFE">
              <w:rPr>
                <w:rStyle w:val="a"/>
                <w:color w:val="000000"/>
                <w:sz w:val="24"/>
                <w:szCs w:val="24"/>
                <w:lang w:val="ro-RO" w:eastAsia="ro-RO"/>
              </w:rPr>
              <w:t>După cuvintele „</w:t>
            </w:r>
            <w:r w:rsidRPr="00345EFE">
              <w:rPr>
                <w:rStyle w:val="2"/>
                <w:color w:val="000000"/>
                <w:sz w:val="24"/>
                <w:szCs w:val="24"/>
                <w:lang w:val="ro-RO" w:eastAsia="ro-RO"/>
              </w:rPr>
              <w:t>prevederilor”</w:t>
            </w:r>
            <w:r w:rsidRPr="00345EFE">
              <w:rPr>
                <w:rStyle w:val="a"/>
                <w:color w:val="000000"/>
                <w:sz w:val="24"/>
                <w:szCs w:val="24"/>
                <w:lang w:val="ro-RO" w:eastAsia="ro-RO"/>
              </w:rPr>
              <w:t xml:space="preserve"> se va completa cu următoarea sintagmă: </w:t>
            </w:r>
            <w:r w:rsidRPr="00345EFE">
              <w:rPr>
                <w:rStyle w:val="2"/>
                <w:color w:val="000000"/>
                <w:sz w:val="24"/>
                <w:szCs w:val="24"/>
                <w:lang w:val="ro-RO" w:eastAsia="ro-RO"/>
              </w:rPr>
              <w:t>„art. 4 alin. (1), lit. g) şi”,</w:t>
            </w:r>
            <w:r w:rsidRPr="00345EFE">
              <w:rPr>
                <w:rStyle w:val="a"/>
                <w:color w:val="000000"/>
                <w:sz w:val="24"/>
                <w:szCs w:val="24"/>
                <w:lang w:val="ro-RO" w:eastAsia="ro-RO"/>
              </w:rPr>
              <w:t xml:space="preserve"> conform Legii nr. 108 din 27.05.2016 cu privire la gazele naturale.</w:t>
            </w:r>
          </w:p>
        </w:tc>
        <w:tc>
          <w:tcPr>
            <w:tcW w:w="5310" w:type="dxa"/>
          </w:tcPr>
          <w:p w:rsidR="00DE2A76" w:rsidRPr="00345EFE" w:rsidRDefault="00DE2A76" w:rsidP="00DE2A76">
            <w:pPr>
              <w:spacing w:after="120"/>
              <w:rPr>
                <w:b/>
                <w:lang w:val="ro-RO"/>
              </w:rPr>
            </w:pPr>
            <w:r w:rsidRPr="00345EFE">
              <w:rPr>
                <w:b/>
                <w:lang w:val="ro-RO"/>
              </w:rPr>
              <w:lastRenderedPageBreak/>
              <w:t>Se acceptă</w:t>
            </w:r>
          </w:p>
          <w:p w:rsidR="00DE2A76" w:rsidRPr="00345EFE" w:rsidRDefault="00DE2A76" w:rsidP="00DE2A76">
            <w:pPr>
              <w:spacing w:after="120"/>
              <w:rPr>
                <w:b/>
                <w:lang w:val="ro-RO"/>
              </w:rPr>
            </w:pPr>
          </w:p>
          <w:p w:rsidR="00DE2A76" w:rsidRPr="00345EFE" w:rsidRDefault="00DE2A76" w:rsidP="00DE2A76">
            <w:pPr>
              <w:spacing w:after="120"/>
              <w:rPr>
                <w:b/>
                <w:lang w:val="ro-RO"/>
              </w:rPr>
            </w:pPr>
          </w:p>
        </w:tc>
      </w:tr>
      <w:tr w:rsidR="00DE2A76" w:rsidRPr="00345EFE" w:rsidTr="00AE2AC6">
        <w:tc>
          <w:tcPr>
            <w:tcW w:w="537" w:type="dxa"/>
          </w:tcPr>
          <w:p w:rsidR="00DE2A76" w:rsidRPr="00345EFE" w:rsidRDefault="00DE2A76" w:rsidP="00DE2A76">
            <w:pPr>
              <w:spacing w:after="120"/>
              <w:jc w:val="center"/>
              <w:rPr>
                <w:lang w:val="ro-RO"/>
              </w:rPr>
            </w:pPr>
          </w:p>
        </w:tc>
        <w:tc>
          <w:tcPr>
            <w:tcW w:w="9651" w:type="dxa"/>
            <w:gridSpan w:val="3"/>
          </w:tcPr>
          <w:p w:rsidR="00DE2A76" w:rsidRPr="00345EFE" w:rsidRDefault="00DE2A76" w:rsidP="00DE2A76">
            <w:pPr>
              <w:pStyle w:val="1"/>
              <w:numPr>
                <w:ilvl w:val="0"/>
                <w:numId w:val="7"/>
              </w:numPr>
              <w:shd w:val="clear" w:color="auto" w:fill="auto"/>
              <w:tabs>
                <w:tab w:val="left" w:pos="452"/>
              </w:tabs>
              <w:spacing w:before="0" w:after="120" w:line="240" w:lineRule="auto"/>
              <w:ind w:firstLine="0"/>
              <w:rPr>
                <w:rStyle w:val="a"/>
                <w:sz w:val="24"/>
                <w:szCs w:val="24"/>
                <w:shd w:val="clear" w:color="auto" w:fill="auto"/>
                <w:lang w:val="ro-RO"/>
              </w:rPr>
            </w:pPr>
            <w:r w:rsidRPr="00345EFE">
              <w:rPr>
                <w:rStyle w:val="a"/>
                <w:color w:val="000000"/>
                <w:sz w:val="24"/>
                <w:szCs w:val="24"/>
                <w:lang w:val="ro-RO" w:eastAsia="ro-RO"/>
              </w:rPr>
              <w:t xml:space="preserve">De exclus sintagma „ </w:t>
            </w:r>
            <w:r w:rsidRPr="00345EFE">
              <w:rPr>
                <w:rStyle w:val="2"/>
                <w:color w:val="000000"/>
                <w:sz w:val="24"/>
                <w:szCs w:val="24"/>
                <w:lang w:val="ro-RO" w:eastAsia="ro-RO"/>
              </w:rPr>
              <w:t>Viceprim-ministru”,</w:t>
            </w:r>
            <w:r w:rsidRPr="00345EFE">
              <w:rPr>
                <w:rStyle w:val="a"/>
                <w:color w:val="000000"/>
                <w:sz w:val="24"/>
                <w:szCs w:val="24"/>
                <w:lang w:val="ro-RO" w:eastAsia="ro-RO"/>
              </w:rPr>
              <w:t xml:space="preserve"> deoarece ministrului Economiei şi Infrastructurii i-a fost retras portofoliul dat.</w:t>
            </w:r>
          </w:p>
        </w:tc>
        <w:tc>
          <w:tcPr>
            <w:tcW w:w="5310" w:type="dxa"/>
          </w:tcPr>
          <w:p w:rsidR="00DE2A76" w:rsidRPr="00AE2AC6" w:rsidRDefault="00DE2A76" w:rsidP="00DE2A76">
            <w:pPr>
              <w:spacing w:after="120"/>
              <w:rPr>
                <w:b/>
                <w:lang w:val="ro-RO"/>
              </w:rPr>
            </w:pPr>
            <w:r>
              <w:rPr>
                <w:b/>
                <w:lang w:val="ro-RO"/>
              </w:rPr>
              <w:t>Se acceptă</w:t>
            </w:r>
          </w:p>
        </w:tc>
      </w:tr>
      <w:tr w:rsidR="00DE2A76" w:rsidRPr="001A66A7" w:rsidTr="00AE2AC6">
        <w:tc>
          <w:tcPr>
            <w:tcW w:w="537" w:type="dxa"/>
          </w:tcPr>
          <w:p w:rsidR="00DE2A76" w:rsidRPr="00345EFE" w:rsidRDefault="00DE2A76" w:rsidP="00DE2A76">
            <w:pPr>
              <w:spacing w:after="120"/>
              <w:jc w:val="center"/>
              <w:rPr>
                <w:lang w:val="ro-RO"/>
              </w:rPr>
            </w:pPr>
          </w:p>
        </w:tc>
        <w:tc>
          <w:tcPr>
            <w:tcW w:w="9651" w:type="dxa"/>
            <w:gridSpan w:val="3"/>
            <w:vAlign w:val="center"/>
          </w:tcPr>
          <w:p w:rsidR="00DE2A76" w:rsidRPr="00F8055D" w:rsidRDefault="00DE2A76" w:rsidP="00DE2A76">
            <w:pPr>
              <w:pStyle w:val="290"/>
              <w:numPr>
                <w:ilvl w:val="0"/>
                <w:numId w:val="8"/>
              </w:numPr>
              <w:shd w:val="clear" w:color="auto" w:fill="auto"/>
              <w:tabs>
                <w:tab w:val="left" w:pos="452"/>
              </w:tabs>
              <w:spacing w:after="120" w:line="240" w:lineRule="auto"/>
              <w:jc w:val="both"/>
              <w:rPr>
                <w:sz w:val="24"/>
                <w:szCs w:val="24"/>
                <w:lang w:val="ro-RO"/>
              </w:rPr>
            </w:pPr>
            <w:r w:rsidRPr="00F8055D">
              <w:rPr>
                <w:rStyle w:val="29"/>
                <w:b/>
                <w:bCs/>
                <w:i/>
                <w:iCs/>
                <w:color w:val="000000"/>
                <w:sz w:val="24"/>
                <w:szCs w:val="24"/>
                <w:lang w:val="ro-RO" w:eastAsia="ro-RO"/>
              </w:rPr>
              <w:t xml:space="preserve">Anexa 1 la Proiectul </w:t>
            </w:r>
            <w:proofErr w:type="spellStart"/>
            <w:r w:rsidRPr="00F8055D">
              <w:rPr>
                <w:rStyle w:val="29"/>
                <w:b/>
                <w:bCs/>
                <w:i/>
                <w:iCs/>
                <w:color w:val="000000"/>
                <w:sz w:val="24"/>
                <w:szCs w:val="24"/>
                <w:lang w:val="ro-RO" w:eastAsia="ro-RO"/>
              </w:rPr>
              <w:t>Hotărîrii</w:t>
            </w:r>
            <w:proofErr w:type="spellEnd"/>
            <w:r w:rsidRPr="00F8055D">
              <w:rPr>
                <w:rStyle w:val="29"/>
                <w:b/>
                <w:bCs/>
                <w:i/>
                <w:iCs/>
                <w:color w:val="000000"/>
                <w:sz w:val="24"/>
                <w:szCs w:val="24"/>
                <w:lang w:val="ro-RO" w:eastAsia="ro-RO"/>
              </w:rPr>
              <w:t xml:space="preserve"> Guvernului (Regulamentul privind situațiile excepționale pe piața gazelor naturale)</w:t>
            </w:r>
          </w:p>
          <w:p w:rsidR="00DE2A76" w:rsidRPr="00345EFE" w:rsidRDefault="00DE2A76" w:rsidP="00DE2A76">
            <w:pPr>
              <w:pStyle w:val="1"/>
              <w:numPr>
                <w:ilvl w:val="0"/>
                <w:numId w:val="9"/>
              </w:numPr>
              <w:tabs>
                <w:tab w:val="left" w:pos="452"/>
                <w:tab w:val="left" w:pos="1456"/>
              </w:tabs>
              <w:spacing w:before="0" w:after="120" w:line="240" w:lineRule="auto"/>
              <w:ind w:firstLine="0"/>
              <w:jc w:val="both"/>
              <w:rPr>
                <w:rStyle w:val="a"/>
                <w:color w:val="000000"/>
                <w:sz w:val="24"/>
                <w:szCs w:val="24"/>
                <w:lang w:val="ro-RO" w:eastAsia="ro-RO"/>
              </w:rPr>
            </w:pPr>
            <w:r w:rsidRPr="00345EFE">
              <w:rPr>
                <w:rStyle w:val="a"/>
                <w:color w:val="000000"/>
                <w:sz w:val="24"/>
                <w:szCs w:val="24"/>
                <w:lang w:val="ro-RO" w:eastAsia="ro-RO"/>
              </w:rPr>
              <w:t>In pct. 11, 61, 62, 69, 71, 73, 74 cuvintele ”</w:t>
            </w:r>
            <w:r w:rsidRPr="00345EFE">
              <w:rPr>
                <w:rStyle w:val="2"/>
                <w:color w:val="000000"/>
                <w:sz w:val="24"/>
                <w:szCs w:val="24"/>
                <w:lang w:val="ro-RO" w:eastAsia="ro-RO"/>
              </w:rPr>
              <w:t>operator al sistemului de transport”</w:t>
            </w:r>
            <w:r w:rsidRPr="00345EFE">
              <w:rPr>
                <w:rStyle w:val="a"/>
                <w:color w:val="000000"/>
                <w:sz w:val="24"/>
                <w:szCs w:val="24"/>
                <w:lang w:val="ro-RO" w:eastAsia="ro-RO"/>
              </w:rPr>
              <w:t xml:space="preserve"> de înlocuit cu ”</w:t>
            </w:r>
            <w:r w:rsidRPr="00345EFE">
              <w:rPr>
                <w:rStyle w:val="2"/>
                <w:color w:val="000000"/>
                <w:sz w:val="24"/>
                <w:szCs w:val="24"/>
                <w:lang w:val="ro-RO" w:eastAsia="ro-RO"/>
              </w:rPr>
              <w:t xml:space="preserve">operator de sistem/operatorul pieței de gaze naturale”, </w:t>
            </w:r>
            <w:r w:rsidRPr="00345EFE">
              <w:rPr>
                <w:rStyle w:val="a"/>
                <w:color w:val="000000"/>
                <w:sz w:val="24"/>
                <w:szCs w:val="24"/>
                <w:lang w:val="ro-RO" w:eastAsia="ro-RO"/>
              </w:rPr>
              <w:t>deoarece potrivit practicii țărilor europene unde activează mai mulți operatori ai sistemelor de transport, funcțiile operatorului de echilibrare comercială a sistemului vor fi transmise unei entității separate, care se va numi operatorul pieței de gaze naturale.</w:t>
            </w:r>
          </w:p>
        </w:tc>
        <w:tc>
          <w:tcPr>
            <w:tcW w:w="5310" w:type="dxa"/>
          </w:tcPr>
          <w:p w:rsidR="00697957" w:rsidRDefault="00697957" w:rsidP="00DE2A76">
            <w:pPr>
              <w:pStyle w:val="NoSpacing"/>
              <w:spacing w:after="120"/>
              <w:rPr>
                <w:b/>
                <w:lang w:val="ro-RO"/>
              </w:rPr>
            </w:pPr>
            <w:r>
              <w:rPr>
                <w:b/>
                <w:lang w:val="ro-RO"/>
              </w:rPr>
              <w:t>Nu se acceptă</w:t>
            </w:r>
          </w:p>
          <w:p w:rsidR="00DE2A76" w:rsidRPr="00345EFE" w:rsidRDefault="00697957" w:rsidP="00DE2A76">
            <w:pPr>
              <w:pStyle w:val="NoSpacing"/>
              <w:spacing w:after="120"/>
              <w:rPr>
                <w:lang w:val="ro-RO"/>
              </w:rPr>
            </w:pPr>
            <w:r>
              <w:rPr>
                <w:lang w:val="ro-RO"/>
              </w:rPr>
              <w:t>Reieșind din prevederile art. 92 – art. 97 din Lege</w:t>
            </w:r>
            <w:r w:rsidR="00AE5EE7">
              <w:rPr>
                <w:lang w:val="ro-RO"/>
              </w:rPr>
              <w:t xml:space="preserve">a cu privire la gazele naturale, printre participanții la piața gazelor naturale din Republica Moldova nu se regăsește operatorul pieței de gaze naturale. </w:t>
            </w:r>
            <w:r w:rsidR="00F8055D">
              <w:rPr>
                <w:lang w:val="ro-RO"/>
              </w:rPr>
              <w:t xml:space="preserve">În context, prin Hotărâre de Guvern nu pot fi creați participanți noi la piața de gaze naturale. </w:t>
            </w:r>
          </w:p>
          <w:p w:rsidR="00DE2A76" w:rsidRPr="00345EFE" w:rsidRDefault="00DE2A76" w:rsidP="00DE2A76">
            <w:pPr>
              <w:spacing w:after="120"/>
              <w:rPr>
                <w:b/>
                <w:lang w:val="ro-RO"/>
              </w:rPr>
            </w:pPr>
          </w:p>
          <w:p w:rsidR="00DE2A76" w:rsidRPr="00345EFE" w:rsidRDefault="00DE2A76" w:rsidP="00DE2A76">
            <w:pPr>
              <w:spacing w:after="120"/>
              <w:rPr>
                <w:b/>
                <w:lang w:val="ro-RO"/>
              </w:rPr>
            </w:pPr>
          </w:p>
          <w:p w:rsidR="00DE2A76" w:rsidRPr="00345EFE" w:rsidRDefault="00DE2A76" w:rsidP="00DE2A76">
            <w:pPr>
              <w:spacing w:after="120"/>
              <w:rPr>
                <w:b/>
                <w:lang w:val="ro-RO"/>
              </w:rPr>
            </w:pPr>
          </w:p>
          <w:p w:rsidR="00DE2A76" w:rsidRPr="00345EFE" w:rsidRDefault="00DE2A76" w:rsidP="00DE2A76">
            <w:pPr>
              <w:spacing w:after="120"/>
              <w:rPr>
                <w:b/>
                <w:lang w:val="ro-RO"/>
              </w:rPr>
            </w:pPr>
          </w:p>
        </w:tc>
      </w:tr>
      <w:tr w:rsidR="00DE2A76" w:rsidRPr="001A66A7" w:rsidTr="00AE2AC6">
        <w:tc>
          <w:tcPr>
            <w:tcW w:w="537" w:type="dxa"/>
          </w:tcPr>
          <w:p w:rsidR="00DE2A76" w:rsidRPr="00345EFE" w:rsidRDefault="00DE2A76" w:rsidP="00DE2A76">
            <w:pPr>
              <w:spacing w:after="120"/>
              <w:jc w:val="center"/>
              <w:rPr>
                <w:lang w:val="ro-RO"/>
              </w:rPr>
            </w:pPr>
          </w:p>
        </w:tc>
        <w:tc>
          <w:tcPr>
            <w:tcW w:w="9651" w:type="dxa"/>
            <w:gridSpan w:val="3"/>
          </w:tcPr>
          <w:p w:rsidR="00DE2A76" w:rsidRPr="00345EFE" w:rsidRDefault="00DE2A76" w:rsidP="00DE2A76">
            <w:pPr>
              <w:pStyle w:val="1"/>
              <w:numPr>
                <w:ilvl w:val="0"/>
                <w:numId w:val="9"/>
              </w:numPr>
              <w:tabs>
                <w:tab w:val="left" w:pos="452"/>
                <w:tab w:val="left" w:pos="593"/>
              </w:tabs>
              <w:spacing w:before="0" w:after="120" w:line="240" w:lineRule="auto"/>
              <w:ind w:firstLine="0"/>
              <w:rPr>
                <w:rStyle w:val="29"/>
                <w:b w:val="0"/>
                <w:bCs w:val="0"/>
                <w:i w:val="0"/>
                <w:iCs w:val="0"/>
                <w:color w:val="000000"/>
                <w:sz w:val="24"/>
                <w:szCs w:val="24"/>
                <w:lang w:val="ro-RO" w:eastAsia="ro-RO"/>
              </w:rPr>
            </w:pPr>
            <w:r w:rsidRPr="00345EFE">
              <w:rPr>
                <w:rStyle w:val="a"/>
                <w:color w:val="000000"/>
                <w:sz w:val="24"/>
                <w:szCs w:val="24"/>
                <w:lang w:val="ro-RO" w:eastAsia="ro-RO"/>
              </w:rPr>
              <w:t xml:space="preserve">Pct. 22 de substituit termenul de </w:t>
            </w:r>
            <w:r w:rsidRPr="00345EFE">
              <w:rPr>
                <w:rStyle w:val="ArialNarrow"/>
                <w:rFonts w:ascii="Times New Roman" w:hAnsi="Times New Roman" w:cs="Times New Roman"/>
                <w:color w:val="000000"/>
                <w:spacing w:val="0"/>
                <w:sz w:val="24"/>
                <w:szCs w:val="24"/>
                <w:lang w:val="ro-RO" w:eastAsia="ro-RO"/>
              </w:rPr>
              <w:t xml:space="preserve">„2 </w:t>
            </w:r>
            <w:r w:rsidRPr="00345EFE">
              <w:rPr>
                <w:rStyle w:val="2"/>
                <w:color w:val="000000"/>
                <w:sz w:val="24"/>
                <w:szCs w:val="24"/>
                <w:lang w:val="ro-RO" w:eastAsia="ro-RO"/>
              </w:rPr>
              <w:t>ani</w:t>
            </w:r>
            <w:r w:rsidRPr="00345EFE">
              <w:rPr>
                <w:rStyle w:val="a"/>
                <w:color w:val="000000"/>
                <w:sz w:val="24"/>
                <w:szCs w:val="24"/>
                <w:lang w:val="ro-RO" w:eastAsia="ro-RO"/>
              </w:rPr>
              <w:t xml:space="preserve">” cu termenul de </w:t>
            </w:r>
            <w:r w:rsidRPr="00345EFE">
              <w:rPr>
                <w:rStyle w:val="2"/>
                <w:color w:val="000000"/>
                <w:sz w:val="24"/>
                <w:szCs w:val="24"/>
                <w:lang w:val="ro-RO" w:eastAsia="ro-RO"/>
              </w:rPr>
              <w:t>„3 ani</w:t>
            </w:r>
            <w:r w:rsidRPr="00345EFE">
              <w:rPr>
                <w:rStyle w:val="a"/>
                <w:color w:val="000000"/>
                <w:sz w:val="24"/>
                <w:szCs w:val="24"/>
                <w:lang w:val="ro-RO" w:eastAsia="ro-RO"/>
              </w:rPr>
              <w:t xml:space="preserve">”, deoarece punctul 18 prevede evaluarea riscurilor, </w:t>
            </w:r>
            <w:proofErr w:type="spellStart"/>
            <w:r w:rsidRPr="00345EFE">
              <w:rPr>
                <w:rStyle w:val="a"/>
                <w:color w:val="000000"/>
                <w:sz w:val="24"/>
                <w:szCs w:val="24"/>
                <w:lang w:val="ro-RO" w:eastAsia="ro-RO"/>
              </w:rPr>
              <w:t>ținînduse</w:t>
            </w:r>
            <w:proofErr w:type="spellEnd"/>
            <w:r w:rsidRPr="00345EFE">
              <w:rPr>
                <w:rStyle w:val="a"/>
                <w:color w:val="000000"/>
                <w:sz w:val="24"/>
                <w:szCs w:val="24"/>
                <w:lang w:val="ro-RO" w:eastAsia="ro-RO"/>
              </w:rPr>
              <w:t xml:space="preserve"> cont de planurile de dezvoltare a rețelelor de transport, (10 ani) şi a rețelelor de distribuție (3 ani).</w:t>
            </w:r>
          </w:p>
        </w:tc>
        <w:tc>
          <w:tcPr>
            <w:tcW w:w="5310" w:type="dxa"/>
          </w:tcPr>
          <w:p w:rsidR="008B5B13" w:rsidRDefault="008B5B13" w:rsidP="00DE2A76">
            <w:pPr>
              <w:pStyle w:val="NoSpacing"/>
              <w:spacing w:after="120"/>
              <w:rPr>
                <w:b/>
                <w:lang w:val="ro-RO"/>
              </w:rPr>
            </w:pPr>
            <w:r>
              <w:rPr>
                <w:b/>
                <w:lang w:val="ro-RO"/>
              </w:rPr>
              <w:t>Nu se acceptă</w:t>
            </w:r>
          </w:p>
          <w:p w:rsidR="00DE2A76" w:rsidRPr="00A7096F" w:rsidRDefault="00DE2A76" w:rsidP="006B0A59">
            <w:pPr>
              <w:pStyle w:val="NoSpacing"/>
              <w:spacing w:after="120"/>
              <w:rPr>
                <w:lang w:val="ro-RO"/>
              </w:rPr>
            </w:pPr>
            <w:r w:rsidRPr="00345EFE">
              <w:rPr>
                <w:lang w:val="ro-RO"/>
              </w:rPr>
              <w:t xml:space="preserve">Propunere </w:t>
            </w:r>
            <w:r w:rsidR="009D4C04">
              <w:rPr>
                <w:lang w:val="ro-RO"/>
              </w:rPr>
              <w:t xml:space="preserve">privind modificarea pct. </w:t>
            </w:r>
            <w:r w:rsidR="006B0A59">
              <w:rPr>
                <w:lang w:val="ro-RO"/>
              </w:rPr>
              <w:t>10</w:t>
            </w:r>
            <w:r w:rsidR="00F8055D">
              <w:rPr>
                <w:lang w:val="ro-RO"/>
              </w:rPr>
              <w:t xml:space="preserve"> din </w:t>
            </w:r>
            <w:r w:rsidR="006B0A59">
              <w:rPr>
                <w:lang w:val="ro-RO"/>
              </w:rPr>
              <w:t xml:space="preserve">Anexa la </w:t>
            </w:r>
            <w:r w:rsidR="00F8055D">
              <w:rPr>
                <w:lang w:val="ro-RO"/>
              </w:rPr>
              <w:t xml:space="preserve">Regulament, în redacție finală, </w:t>
            </w:r>
            <w:r w:rsidRPr="00345EFE">
              <w:rPr>
                <w:lang w:val="ro-RO"/>
              </w:rPr>
              <w:t>contravine prevederilor art.</w:t>
            </w:r>
            <w:r w:rsidR="008B5B13">
              <w:rPr>
                <w:lang w:val="ro-RO"/>
              </w:rPr>
              <w:t xml:space="preserve"> </w:t>
            </w:r>
            <w:r w:rsidRPr="00345EFE">
              <w:rPr>
                <w:lang w:val="ro-RO"/>
              </w:rPr>
              <w:t>104 , alin (4) din Legea 108/2016</w:t>
            </w:r>
            <w:r w:rsidR="008B5B13">
              <w:rPr>
                <w:lang w:val="ro-RO"/>
              </w:rPr>
              <w:t>.</w:t>
            </w:r>
            <w:r w:rsidR="006B0A59">
              <w:rPr>
                <w:lang w:val="ro-RO"/>
              </w:rPr>
              <w:t xml:space="preserve"> Aceasta deoarece Legea impune ca Planul de acțiuni să fie revizuit o dată la 2 ani, iar evaluarea riscurilor este o precondiție pentru elaborarea Planurilor de acțiuni. </w:t>
            </w:r>
          </w:p>
        </w:tc>
      </w:tr>
      <w:tr w:rsidR="00DE2A76" w:rsidRPr="001A66A7" w:rsidTr="00AE2AC6">
        <w:tc>
          <w:tcPr>
            <w:tcW w:w="537" w:type="dxa"/>
          </w:tcPr>
          <w:p w:rsidR="00DE2A76" w:rsidRPr="00345EFE" w:rsidRDefault="00DE2A76" w:rsidP="00DE2A76">
            <w:pPr>
              <w:spacing w:after="120"/>
              <w:jc w:val="center"/>
              <w:rPr>
                <w:lang w:val="ro-RO"/>
              </w:rPr>
            </w:pPr>
          </w:p>
        </w:tc>
        <w:tc>
          <w:tcPr>
            <w:tcW w:w="9651" w:type="dxa"/>
            <w:gridSpan w:val="3"/>
          </w:tcPr>
          <w:p w:rsidR="00DE2A76" w:rsidRPr="00345EFE" w:rsidRDefault="00DE2A76" w:rsidP="00DE2A76">
            <w:pPr>
              <w:pStyle w:val="1"/>
              <w:numPr>
                <w:ilvl w:val="0"/>
                <w:numId w:val="9"/>
              </w:numPr>
              <w:tabs>
                <w:tab w:val="left" w:pos="452"/>
                <w:tab w:val="left" w:pos="593"/>
              </w:tabs>
              <w:spacing w:before="0" w:after="120" w:line="240" w:lineRule="auto"/>
              <w:ind w:firstLine="0"/>
              <w:rPr>
                <w:rStyle w:val="a"/>
                <w:color w:val="000000"/>
                <w:sz w:val="24"/>
                <w:szCs w:val="24"/>
                <w:lang w:val="ro-RO" w:eastAsia="ro-RO"/>
              </w:rPr>
            </w:pPr>
            <w:r w:rsidRPr="00345EFE">
              <w:rPr>
                <w:rStyle w:val="a"/>
                <w:color w:val="000000"/>
                <w:sz w:val="24"/>
                <w:szCs w:val="24"/>
                <w:lang w:val="ro-RO" w:eastAsia="ro-RO"/>
              </w:rPr>
              <w:t xml:space="preserve">In pct. 23 lit. c) de exclus cuvintele </w:t>
            </w:r>
            <w:r w:rsidRPr="00345EFE">
              <w:rPr>
                <w:rStyle w:val="2"/>
                <w:color w:val="000000"/>
                <w:sz w:val="24"/>
                <w:szCs w:val="24"/>
                <w:lang w:val="ro-RO" w:eastAsia="ro-RO"/>
              </w:rPr>
              <w:t>”de transport sau”,</w:t>
            </w:r>
            <w:r w:rsidRPr="00345EFE">
              <w:rPr>
                <w:rStyle w:val="a"/>
                <w:color w:val="000000"/>
                <w:sz w:val="24"/>
                <w:szCs w:val="24"/>
                <w:lang w:val="ro-RO" w:eastAsia="ro-RO"/>
              </w:rPr>
              <w:t xml:space="preserve"> deoarece consumatorii noncasnici mici nu pot fi racordați la rețele de transport.</w:t>
            </w:r>
          </w:p>
        </w:tc>
        <w:tc>
          <w:tcPr>
            <w:tcW w:w="5310" w:type="dxa"/>
          </w:tcPr>
          <w:p w:rsidR="00DE2A76" w:rsidRDefault="00DE2A76" w:rsidP="00DE2A76">
            <w:pPr>
              <w:spacing w:after="120"/>
              <w:rPr>
                <w:b/>
                <w:lang w:val="ro-RO"/>
              </w:rPr>
            </w:pPr>
            <w:r w:rsidRPr="00345EFE">
              <w:rPr>
                <w:b/>
                <w:lang w:val="ro-RO"/>
              </w:rPr>
              <w:t>Se acceptă</w:t>
            </w:r>
          </w:p>
          <w:p w:rsidR="0005299C" w:rsidRPr="0005299C" w:rsidRDefault="00E315AC" w:rsidP="00DE2A76">
            <w:pPr>
              <w:spacing w:after="120"/>
              <w:rPr>
                <w:lang w:val="ro-RO"/>
              </w:rPr>
            </w:pPr>
            <w:r>
              <w:rPr>
                <w:lang w:val="ro-RO"/>
              </w:rPr>
              <w:t>Pct. 42</w:t>
            </w:r>
            <w:r w:rsidR="0005299C" w:rsidRPr="0005299C">
              <w:rPr>
                <w:lang w:val="ro-RO"/>
              </w:rPr>
              <w:t>, lit. c)</w:t>
            </w:r>
            <w:r>
              <w:rPr>
                <w:lang w:val="ro-RO"/>
              </w:rPr>
              <w:t xml:space="preserve"> din Regulament</w:t>
            </w:r>
            <w:r w:rsidR="0005299C" w:rsidRPr="0005299C">
              <w:rPr>
                <w:lang w:val="ro-RO"/>
              </w:rPr>
              <w:t>, în redacție finală, a fost modificat.</w:t>
            </w:r>
          </w:p>
        </w:tc>
      </w:tr>
      <w:tr w:rsidR="00DE2A76" w:rsidRPr="001A66A7" w:rsidTr="00AE2AC6">
        <w:tc>
          <w:tcPr>
            <w:tcW w:w="537" w:type="dxa"/>
          </w:tcPr>
          <w:p w:rsidR="00DE2A76" w:rsidRPr="00345EFE" w:rsidRDefault="00DE2A76" w:rsidP="00DE2A76">
            <w:pPr>
              <w:spacing w:after="120"/>
              <w:jc w:val="center"/>
              <w:rPr>
                <w:lang w:val="ro-RO"/>
              </w:rPr>
            </w:pPr>
          </w:p>
        </w:tc>
        <w:tc>
          <w:tcPr>
            <w:tcW w:w="9651" w:type="dxa"/>
            <w:gridSpan w:val="3"/>
          </w:tcPr>
          <w:p w:rsidR="00DE2A76" w:rsidRPr="00345EFE" w:rsidRDefault="008F5729" w:rsidP="00DE2A76">
            <w:pPr>
              <w:pStyle w:val="1"/>
              <w:numPr>
                <w:ilvl w:val="0"/>
                <w:numId w:val="9"/>
              </w:numPr>
              <w:tabs>
                <w:tab w:val="left" w:pos="452"/>
                <w:tab w:val="left" w:pos="593"/>
              </w:tabs>
              <w:spacing w:before="0" w:after="120" w:line="240" w:lineRule="auto"/>
              <w:ind w:firstLine="0"/>
              <w:rPr>
                <w:rStyle w:val="a"/>
                <w:color w:val="000000"/>
                <w:sz w:val="24"/>
                <w:szCs w:val="24"/>
                <w:lang w:val="ro-RO" w:eastAsia="ro-RO"/>
              </w:rPr>
            </w:pPr>
            <w:r>
              <w:rPr>
                <w:rStyle w:val="a"/>
                <w:color w:val="000000"/>
                <w:sz w:val="24"/>
                <w:szCs w:val="24"/>
                <w:lang w:val="ro-RO" w:eastAsia="ro-RO"/>
              </w:rPr>
              <w:t>Î</w:t>
            </w:r>
            <w:r w:rsidR="00DE2A76" w:rsidRPr="00345EFE">
              <w:rPr>
                <w:rStyle w:val="a"/>
                <w:color w:val="000000"/>
                <w:sz w:val="24"/>
                <w:szCs w:val="24"/>
                <w:lang w:val="ro-RO" w:eastAsia="ro-RO"/>
              </w:rPr>
              <w:t xml:space="preserve">n pct. 31 după cuvintele </w:t>
            </w:r>
            <w:r w:rsidR="00DE2A76" w:rsidRPr="00345EFE">
              <w:rPr>
                <w:rStyle w:val="2"/>
                <w:color w:val="000000"/>
                <w:sz w:val="24"/>
                <w:szCs w:val="24"/>
                <w:lang w:val="ro-RO" w:eastAsia="ro-RO"/>
              </w:rPr>
              <w:t>’’</w:t>
            </w:r>
            <w:proofErr w:type="spellStart"/>
            <w:r w:rsidR="00DE2A76" w:rsidRPr="00345EFE">
              <w:rPr>
                <w:rStyle w:val="2"/>
                <w:color w:val="000000"/>
                <w:sz w:val="24"/>
                <w:szCs w:val="24"/>
                <w:lang w:val="ro-RO" w:eastAsia="ro-RO"/>
              </w:rPr>
              <w:t>statistic</w:t>
            </w:r>
            <w:proofErr w:type="spellEnd"/>
            <w:r w:rsidR="00DE2A76" w:rsidRPr="00345EFE">
              <w:rPr>
                <w:rStyle w:val="2"/>
                <w:color w:val="000000"/>
                <w:sz w:val="24"/>
                <w:szCs w:val="24"/>
                <w:lang w:val="ro-RO" w:eastAsia="ro-RO"/>
              </w:rPr>
              <w:t xml:space="preserve"> o dată la </w:t>
            </w:r>
            <w:r w:rsidR="00DE2A76" w:rsidRPr="00345EFE">
              <w:rPr>
                <w:rStyle w:val="ArialNarrow"/>
                <w:rFonts w:ascii="Times New Roman" w:hAnsi="Times New Roman" w:cs="Times New Roman"/>
                <w:color w:val="000000"/>
                <w:spacing w:val="0"/>
                <w:sz w:val="24"/>
                <w:szCs w:val="24"/>
                <w:lang w:val="ro-RO" w:eastAsia="ro-RO"/>
              </w:rPr>
              <w:t xml:space="preserve">20 </w:t>
            </w:r>
            <w:r w:rsidR="00DE2A76" w:rsidRPr="00345EFE">
              <w:rPr>
                <w:rStyle w:val="2"/>
                <w:color w:val="000000"/>
                <w:sz w:val="24"/>
                <w:szCs w:val="24"/>
                <w:lang w:val="ro-RO" w:eastAsia="ro-RO"/>
              </w:rPr>
              <w:t>de ani”</w:t>
            </w:r>
            <w:r w:rsidR="00DE2A76" w:rsidRPr="00345EFE">
              <w:rPr>
                <w:rStyle w:val="a"/>
                <w:color w:val="000000"/>
                <w:sz w:val="24"/>
                <w:szCs w:val="24"/>
                <w:lang w:val="ro-RO" w:eastAsia="ro-RO"/>
              </w:rPr>
              <w:t xml:space="preserve"> de adăugat ”</w:t>
            </w:r>
            <w:r w:rsidR="00DE2A76" w:rsidRPr="00345EFE">
              <w:rPr>
                <w:rStyle w:val="2"/>
                <w:color w:val="000000"/>
                <w:sz w:val="24"/>
                <w:szCs w:val="24"/>
                <w:lang w:val="ro-RO" w:eastAsia="ro-RO"/>
              </w:rPr>
              <w:t>pentru perioada similară ”,</w:t>
            </w:r>
            <w:r w:rsidR="00DE2A76" w:rsidRPr="00345EFE">
              <w:rPr>
                <w:rStyle w:val="a"/>
                <w:color w:val="000000"/>
                <w:sz w:val="24"/>
                <w:szCs w:val="24"/>
                <w:lang w:val="ro-RO" w:eastAsia="ro-RO"/>
              </w:rPr>
              <w:t xml:space="preserve"> deoarece consumul dintre perioada de iarnă cu cel din perioada de vară diferențiază semnificativ.</w:t>
            </w:r>
          </w:p>
        </w:tc>
        <w:tc>
          <w:tcPr>
            <w:tcW w:w="5310" w:type="dxa"/>
          </w:tcPr>
          <w:p w:rsidR="00DE2A76" w:rsidRDefault="00DE2A76" w:rsidP="00DE2A76">
            <w:pPr>
              <w:spacing w:after="120"/>
              <w:rPr>
                <w:b/>
                <w:lang w:val="ro-RO"/>
              </w:rPr>
            </w:pPr>
            <w:r w:rsidRPr="00345EFE">
              <w:rPr>
                <w:b/>
                <w:lang w:val="ro-RO"/>
              </w:rPr>
              <w:t>Se acceptă</w:t>
            </w:r>
          </w:p>
          <w:p w:rsidR="00DE2A76" w:rsidRPr="00C45B92" w:rsidRDefault="00CE1812" w:rsidP="00DE2A76">
            <w:pPr>
              <w:spacing w:after="120"/>
              <w:rPr>
                <w:lang w:val="ro-RO"/>
              </w:rPr>
            </w:pPr>
            <w:r>
              <w:rPr>
                <w:lang w:val="ro-RO"/>
              </w:rPr>
              <w:t>Pct. 15 din Regulament</w:t>
            </w:r>
            <w:r w:rsidR="00C45B92" w:rsidRPr="00C45B92">
              <w:rPr>
                <w:lang w:val="ro-RO"/>
              </w:rPr>
              <w:t>, în redacție finală</w:t>
            </w:r>
            <w:r w:rsidR="00C06F9F">
              <w:rPr>
                <w:lang w:val="ro-RO"/>
              </w:rPr>
              <w:t>,</w:t>
            </w:r>
            <w:r w:rsidR="00C45B92" w:rsidRPr="00C45B92">
              <w:rPr>
                <w:lang w:val="ro-RO"/>
              </w:rPr>
              <w:t xml:space="preserve"> a fost modificat.</w:t>
            </w:r>
            <w:r>
              <w:rPr>
                <w:lang w:val="ro-RO"/>
              </w:rPr>
              <w:t xml:space="preserve"> În context, au fost modificate pct. 16 și pct. 44 din Regulament. </w:t>
            </w:r>
          </w:p>
        </w:tc>
      </w:tr>
      <w:tr w:rsidR="00DE2A76" w:rsidRPr="001A66A7" w:rsidTr="00AE2AC6">
        <w:tc>
          <w:tcPr>
            <w:tcW w:w="537" w:type="dxa"/>
          </w:tcPr>
          <w:p w:rsidR="00DE2A76" w:rsidRPr="00345EFE" w:rsidRDefault="00DE2A76" w:rsidP="00DE2A76">
            <w:pPr>
              <w:spacing w:after="120"/>
              <w:jc w:val="center"/>
              <w:rPr>
                <w:lang w:val="ro-RO"/>
              </w:rPr>
            </w:pPr>
          </w:p>
        </w:tc>
        <w:tc>
          <w:tcPr>
            <w:tcW w:w="9651" w:type="dxa"/>
            <w:gridSpan w:val="3"/>
          </w:tcPr>
          <w:p w:rsidR="00DE2A76" w:rsidRPr="00345EFE" w:rsidRDefault="00DE2A76" w:rsidP="00DE2A76">
            <w:pPr>
              <w:pStyle w:val="1"/>
              <w:numPr>
                <w:ilvl w:val="0"/>
                <w:numId w:val="9"/>
              </w:numPr>
              <w:tabs>
                <w:tab w:val="left" w:pos="452"/>
                <w:tab w:val="left" w:pos="593"/>
              </w:tabs>
              <w:spacing w:before="0" w:after="120" w:line="240" w:lineRule="auto"/>
              <w:ind w:firstLine="0"/>
              <w:rPr>
                <w:rStyle w:val="a"/>
                <w:color w:val="000000"/>
                <w:sz w:val="24"/>
                <w:szCs w:val="24"/>
                <w:lang w:val="ro-RO" w:eastAsia="ro-RO"/>
              </w:rPr>
            </w:pPr>
            <w:r w:rsidRPr="00345EFE">
              <w:rPr>
                <w:rStyle w:val="a"/>
                <w:color w:val="000000"/>
                <w:sz w:val="24"/>
                <w:szCs w:val="24"/>
                <w:lang w:val="ro-RO" w:eastAsia="ro-RO"/>
              </w:rPr>
              <w:t xml:space="preserve">Pct. 33 sintagma </w:t>
            </w:r>
            <w:r w:rsidRPr="00345EFE">
              <w:rPr>
                <w:rStyle w:val="2"/>
                <w:color w:val="000000"/>
                <w:sz w:val="24"/>
                <w:szCs w:val="24"/>
                <w:lang w:val="ro-RO" w:eastAsia="ro-RO"/>
              </w:rPr>
              <w:t>„criteriul N-l”</w:t>
            </w:r>
            <w:r w:rsidRPr="00345EFE">
              <w:rPr>
                <w:rStyle w:val="a"/>
                <w:color w:val="000000"/>
                <w:sz w:val="24"/>
                <w:szCs w:val="24"/>
                <w:lang w:val="ro-RO" w:eastAsia="ro-RO"/>
              </w:rPr>
              <w:t xml:space="preserve"> se va substitui cu sintagma „ </w:t>
            </w:r>
            <w:r w:rsidRPr="00345EFE">
              <w:rPr>
                <w:rStyle w:val="2"/>
                <w:color w:val="000000"/>
                <w:sz w:val="24"/>
                <w:szCs w:val="24"/>
                <w:lang w:val="ro-RO" w:eastAsia="ro-RO"/>
              </w:rPr>
              <w:t>criteriul „N-l””,</w:t>
            </w:r>
            <w:r w:rsidRPr="00345EFE">
              <w:rPr>
                <w:rStyle w:val="a"/>
                <w:color w:val="000000"/>
                <w:sz w:val="24"/>
                <w:szCs w:val="24"/>
                <w:lang w:val="ro-RO" w:eastAsia="ro-RO"/>
              </w:rPr>
              <w:t xml:space="preserve"> </w:t>
            </w:r>
            <w:proofErr w:type="spellStart"/>
            <w:r w:rsidRPr="00345EFE">
              <w:rPr>
                <w:rStyle w:val="a"/>
                <w:color w:val="000000"/>
                <w:sz w:val="24"/>
                <w:szCs w:val="24"/>
                <w:lang w:val="ro-RO" w:eastAsia="ro-RO"/>
              </w:rPr>
              <w:t>întrucît</w:t>
            </w:r>
            <w:proofErr w:type="spellEnd"/>
            <w:r w:rsidRPr="00345EFE">
              <w:rPr>
                <w:rStyle w:val="a"/>
                <w:color w:val="000000"/>
                <w:sz w:val="24"/>
                <w:szCs w:val="24"/>
                <w:lang w:val="ro-RO" w:eastAsia="ro-RO"/>
              </w:rPr>
              <w:t xml:space="preserve"> reprezintă denumirea criteriului.</w:t>
            </w:r>
          </w:p>
        </w:tc>
        <w:tc>
          <w:tcPr>
            <w:tcW w:w="5310" w:type="dxa"/>
          </w:tcPr>
          <w:p w:rsidR="00DE2A76" w:rsidRPr="00345EFE" w:rsidRDefault="00DE2A76" w:rsidP="00DE2A76">
            <w:pPr>
              <w:spacing w:after="120"/>
              <w:rPr>
                <w:b/>
                <w:lang w:val="ro-RO"/>
              </w:rPr>
            </w:pPr>
            <w:r w:rsidRPr="00345EFE">
              <w:rPr>
                <w:b/>
                <w:lang w:val="ro-RO"/>
              </w:rPr>
              <w:t>Se acceptă</w:t>
            </w:r>
          </w:p>
          <w:p w:rsidR="00DE2A76" w:rsidRPr="00345EFE" w:rsidRDefault="007F169F" w:rsidP="00DE2A76">
            <w:pPr>
              <w:spacing w:after="120"/>
              <w:rPr>
                <w:b/>
                <w:lang w:val="ro-RO"/>
              </w:rPr>
            </w:pPr>
            <w:r>
              <w:rPr>
                <w:lang w:val="ro-RO"/>
              </w:rPr>
              <w:t>Pct. 16 din Regulament</w:t>
            </w:r>
            <w:r w:rsidR="00C06F9F">
              <w:rPr>
                <w:lang w:val="ro-RO"/>
              </w:rPr>
              <w:t>,</w:t>
            </w:r>
            <w:r w:rsidR="00C06F9F" w:rsidRPr="00C45B92">
              <w:rPr>
                <w:lang w:val="ro-RO"/>
              </w:rPr>
              <w:t xml:space="preserve"> în redacție finală</w:t>
            </w:r>
            <w:r w:rsidR="00C06F9F">
              <w:rPr>
                <w:lang w:val="ro-RO"/>
              </w:rPr>
              <w:t>,</w:t>
            </w:r>
            <w:r w:rsidR="00C06F9F" w:rsidRPr="00C45B92">
              <w:rPr>
                <w:lang w:val="ro-RO"/>
              </w:rPr>
              <w:t xml:space="preserve"> a fost modificat.</w:t>
            </w:r>
            <w:r w:rsidR="0083614B">
              <w:rPr>
                <w:lang w:val="ro-RO"/>
              </w:rPr>
              <w:t xml:space="preserve"> În context, a fost modificat pt. 17 și pct. 18 din Regulament. </w:t>
            </w:r>
          </w:p>
        </w:tc>
      </w:tr>
      <w:tr w:rsidR="00DE2A76" w:rsidRPr="001A66A7" w:rsidTr="00AE2AC6">
        <w:tc>
          <w:tcPr>
            <w:tcW w:w="537" w:type="dxa"/>
          </w:tcPr>
          <w:p w:rsidR="00DE2A76" w:rsidRPr="00345EFE" w:rsidRDefault="00DE2A76" w:rsidP="00DE2A76">
            <w:pPr>
              <w:spacing w:after="120"/>
              <w:jc w:val="center"/>
              <w:rPr>
                <w:lang w:val="ro-RO"/>
              </w:rPr>
            </w:pPr>
          </w:p>
        </w:tc>
        <w:tc>
          <w:tcPr>
            <w:tcW w:w="9651" w:type="dxa"/>
            <w:gridSpan w:val="3"/>
          </w:tcPr>
          <w:p w:rsidR="00DE2A76" w:rsidRPr="00AE2AC6" w:rsidRDefault="00DE2A76" w:rsidP="00DE2A76">
            <w:pPr>
              <w:pStyle w:val="1"/>
              <w:numPr>
                <w:ilvl w:val="0"/>
                <w:numId w:val="9"/>
              </w:numPr>
              <w:shd w:val="clear" w:color="auto" w:fill="auto"/>
              <w:tabs>
                <w:tab w:val="left" w:pos="452"/>
                <w:tab w:val="left" w:pos="593"/>
              </w:tabs>
              <w:spacing w:before="0" w:after="120" w:line="240" w:lineRule="auto"/>
              <w:ind w:firstLine="0"/>
              <w:rPr>
                <w:rStyle w:val="a"/>
                <w:sz w:val="24"/>
                <w:szCs w:val="24"/>
                <w:shd w:val="clear" w:color="auto" w:fill="auto"/>
                <w:lang w:val="ro-RO"/>
              </w:rPr>
            </w:pPr>
            <w:r w:rsidRPr="00345EFE">
              <w:rPr>
                <w:rStyle w:val="a"/>
                <w:color w:val="000000"/>
                <w:sz w:val="24"/>
                <w:szCs w:val="24"/>
                <w:lang w:val="ro-RO" w:eastAsia="ro-RO"/>
              </w:rPr>
              <w:t xml:space="preserve">în pct. 35, 36, 37, 39 şi 44 înaintea cuvintelor ” </w:t>
            </w:r>
            <w:r w:rsidRPr="00345EFE">
              <w:rPr>
                <w:rStyle w:val="2"/>
                <w:color w:val="000000"/>
                <w:sz w:val="24"/>
                <w:szCs w:val="24"/>
                <w:lang w:val="ro-RO" w:eastAsia="ro-RO"/>
              </w:rPr>
              <w:t>capacitatea bidirecțională”</w:t>
            </w:r>
            <w:r w:rsidRPr="00345EFE">
              <w:rPr>
                <w:rStyle w:val="a"/>
                <w:color w:val="000000"/>
                <w:sz w:val="24"/>
                <w:szCs w:val="24"/>
                <w:lang w:val="ro-RO" w:eastAsia="ro-RO"/>
              </w:rPr>
              <w:t xml:space="preserve"> de adăugat ”</w:t>
            </w:r>
            <w:r w:rsidRPr="00345EFE">
              <w:rPr>
                <w:rStyle w:val="2"/>
                <w:color w:val="000000"/>
                <w:sz w:val="24"/>
                <w:szCs w:val="24"/>
                <w:lang w:val="ro-RO" w:eastAsia="ro-RO"/>
              </w:rPr>
              <w:t>măsurile necesare pentru a asigura”,</w:t>
            </w:r>
            <w:r w:rsidRPr="00345EFE">
              <w:rPr>
                <w:rStyle w:val="a"/>
                <w:color w:val="000000"/>
                <w:sz w:val="24"/>
                <w:szCs w:val="24"/>
                <w:lang w:val="ro-RO" w:eastAsia="ro-RO"/>
              </w:rPr>
              <w:t xml:space="preserve"> în scopul expunerii mai clare a cerinței.</w:t>
            </w:r>
          </w:p>
        </w:tc>
        <w:tc>
          <w:tcPr>
            <w:tcW w:w="5310" w:type="dxa"/>
          </w:tcPr>
          <w:p w:rsidR="00DE2A76" w:rsidRDefault="00DE2A76" w:rsidP="00DE2A76">
            <w:pPr>
              <w:spacing w:after="120"/>
              <w:rPr>
                <w:b/>
                <w:lang w:val="ro-RO"/>
              </w:rPr>
            </w:pPr>
            <w:r>
              <w:rPr>
                <w:b/>
                <w:lang w:val="ro-RO"/>
              </w:rPr>
              <w:t>Se acceptă</w:t>
            </w:r>
          </w:p>
          <w:p w:rsidR="00392E50" w:rsidRPr="00392E50" w:rsidRDefault="00392E50" w:rsidP="00DE2A76">
            <w:pPr>
              <w:spacing w:after="120"/>
              <w:rPr>
                <w:lang w:val="ro-RO"/>
              </w:rPr>
            </w:pPr>
            <w:r w:rsidRPr="00392E50">
              <w:rPr>
                <w:lang w:val="ro-RO"/>
              </w:rPr>
              <w:t xml:space="preserve">Pct. 19, pct. 20, pct. 21, pct. 22, pct. 23, pct. 28 din Regulament, în redacție finală, au fost modificate conform propunerii S.A. Moldovagaz. </w:t>
            </w:r>
          </w:p>
        </w:tc>
      </w:tr>
      <w:tr w:rsidR="00DE2A76" w:rsidRPr="001A66A7" w:rsidTr="00AE2AC6">
        <w:tc>
          <w:tcPr>
            <w:tcW w:w="537" w:type="dxa"/>
          </w:tcPr>
          <w:p w:rsidR="00DE2A76" w:rsidRPr="00345EFE" w:rsidRDefault="00DE2A76" w:rsidP="00DE2A76">
            <w:pPr>
              <w:spacing w:after="120"/>
              <w:jc w:val="center"/>
              <w:rPr>
                <w:lang w:val="ro-RO"/>
              </w:rPr>
            </w:pPr>
          </w:p>
        </w:tc>
        <w:tc>
          <w:tcPr>
            <w:tcW w:w="9651" w:type="dxa"/>
            <w:gridSpan w:val="3"/>
          </w:tcPr>
          <w:p w:rsidR="00DE2A76" w:rsidRPr="00345EFE" w:rsidRDefault="00DE2A76" w:rsidP="00DE2A76">
            <w:pPr>
              <w:pStyle w:val="91"/>
              <w:numPr>
                <w:ilvl w:val="0"/>
                <w:numId w:val="9"/>
              </w:numPr>
              <w:tabs>
                <w:tab w:val="left" w:pos="452"/>
              </w:tabs>
              <w:spacing w:after="120" w:line="240" w:lineRule="auto"/>
              <w:rPr>
                <w:rStyle w:val="a"/>
                <w:color w:val="000000"/>
                <w:sz w:val="24"/>
                <w:szCs w:val="24"/>
                <w:lang w:val="ro-RO" w:eastAsia="ro-RO"/>
              </w:rPr>
            </w:pPr>
            <w:r w:rsidRPr="00345EFE">
              <w:rPr>
                <w:rStyle w:val="92"/>
                <w:i w:val="0"/>
                <w:iCs w:val="0"/>
                <w:color w:val="000000"/>
                <w:sz w:val="24"/>
                <w:szCs w:val="24"/>
                <w:lang w:val="ro-RO" w:eastAsia="ro-RO"/>
              </w:rPr>
              <w:t xml:space="preserve">In pct. 38 prima propoziție după cuvintele </w:t>
            </w:r>
            <w:r w:rsidRPr="00345EFE">
              <w:rPr>
                <w:rStyle w:val="9"/>
                <w:i/>
                <w:iCs/>
                <w:color w:val="000000"/>
                <w:sz w:val="24"/>
                <w:szCs w:val="24"/>
                <w:lang w:val="ro-RO" w:eastAsia="ro-RO"/>
              </w:rPr>
              <w:t>’’</w:t>
            </w:r>
            <w:proofErr w:type="spellStart"/>
            <w:r w:rsidRPr="00345EFE">
              <w:rPr>
                <w:rStyle w:val="9"/>
                <w:i/>
                <w:iCs/>
                <w:color w:val="000000"/>
                <w:sz w:val="24"/>
                <w:szCs w:val="24"/>
                <w:lang w:val="ro-RO" w:eastAsia="ro-RO"/>
              </w:rPr>
              <w:t>capacitatea</w:t>
            </w:r>
            <w:proofErr w:type="spellEnd"/>
            <w:r w:rsidRPr="00345EFE">
              <w:rPr>
                <w:rStyle w:val="9"/>
                <w:i/>
                <w:iCs/>
                <w:color w:val="000000"/>
                <w:sz w:val="24"/>
                <w:szCs w:val="24"/>
                <w:lang w:val="ro-RO" w:eastAsia="ro-RO"/>
              </w:rPr>
              <w:t xml:space="preserve"> bidirecțională”</w:t>
            </w:r>
            <w:r w:rsidRPr="00345EFE">
              <w:rPr>
                <w:rStyle w:val="92"/>
                <w:i w:val="0"/>
                <w:iCs w:val="0"/>
                <w:color w:val="000000"/>
                <w:sz w:val="24"/>
                <w:szCs w:val="24"/>
                <w:lang w:val="ro-RO" w:eastAsia="ro-RO"/>
              </w:rPr>
              <w:t xml:space="preserve"> de continuat cu </w:t>
            </w:r>
            <w:r w:rsidRPr="00345EFE">
              <w:rPr>
                <w:rStyle w:val="9"/>
                <w:i/>
                <w:iCs/>
                <w:color w:val="000000"/>
                <w:sz w:val="24"/>
                <w:szCs w:val="24"/>
                <w:lang w:val="ro-RO" w:eastAsia="ro-RO"/>
              </w:rPr>
              <w:t>"în scopul obținerii de către organul central de specialitate al administrației publice în domeniul energeticii un aviz consultativ din partea Secretariatului Comunității Energetice şi autoritatea de resort a celeilalte țări parte a Comunității Energetice”,</w:t>
            </w:r>
            <w:r w:rsidRPr="00345EFE">
              <w:rPr>
                <w:rStyle w:val="92"/>
                <w:i w:val="0"/>
                <w:iCs w:val="0"/>
                <w:color w:val="000000"/>
                <w:sz w:val="24"/>
                <w:szCs w:val="24"/>
                <w:lang w:val="ro-RO" w:eastAsia="ro-RO"/>
              </w:rPr>
              <w:t xml:space="preserve"> pentru a exclude din document național cerințe obligatorii față de Secretariatul Comunității Energetice.</w:t>
            </w:r>
          </w:p>
        </w:tc>
        <w:tc>
          <w:tcPr>
            <w:tcW w:w="5310" w:type="dxa"/>
          </w:tcPr>
          <w:p w:rsidR="00DE2A76" w:rsidRDefault="003E0B82" w:rsidP="00DE2A76">
            <w:pPr>
              <w:spacing w:after="120"/>
              <w:rPr>
                <w:b/>
                <w:lang w:val="ro-RO"/>
              </w:rPr>
            </w:pPr>
            <w:r>
              <w:rPr>
                <w:b/>
                <w:lang w:val="ro-RO"/>
              </w:rPr>
              <w:t>Nu se acceptă</w:t>
            </w:r>
          </w:p>
          <w:p w:rsidR="003E0B82" w:rsidRPr="003E0B82" w:rsidRDefault="003E0B82" w:rsidP="00DE2A76">
            <w:pPr>
              <w:spacing w:after="120"/>
              <w:rPr>
                <w:lang w:val="ro-RO"/>
              </w:rPr>
            </w:pPr>
            <w:proofErr w:type="spellStart"/>
            <w:r w:rsidRPr="003E0B82">
              <w:rPr>
                <w:lang w:val="ro-RO"/>
              </w:rPr>
              <w:t>ANRE-ul</w:t>
            </w:r>
            <w:proofErr w:type="spellEnd"/>
            <w:r w:rsidRPr="003E0B82">
              <w:rPr>
                <w:lang w:val="ro-RO"/>
              </w:rPr>
              <w:t xml:space="preserve"> urmează a fi consultat de către MEI </w:t>
            </w:r>
            <w:r w:rsidR="00942273">
              <w:rPr>
                <w:lang w:val="ro-RO"/>
              </w:rPr>
              <w:t>în legătură cu măsurile necesare pentru a asigura capacitatea bidirecțională, întrucât dispune de expertiza necesară, în calitate de autoritate de reglementare, și nu pentru obținerea avizu</w:t>
            </w:r>
            <w:r w:rsidR="00E363D6">
              <w:rPr>
                <w:lang w:val="ro-RO"/>
              </w:rPr>
              <w:t xml:space="preserve">lui consultativ din partea SCE. Astfel, pct. 21 din Regulament, în redacție finală, va rămâne nemodificat. </w:t>
            </w:r>
          </w:p>
        </w:tc>
      </w:tr>
      <w:tr w:rsidR="00DE2A76" w:rsidRPr="001A66A7" w:rsidTr="00AE2AC6">
        <w:tc>
          <w:tcPr>
            <w:tcW w:w="537" w:type="dxa"/>
          </w:tcPr>
          <w:p w:rsidR="00DE2A76" w:rsidRPr="00345EFE" w:rsidRDefault="00DE2A76" w:rsidP="00DE2A76">
            <w:pPr>
              <w:spacing w:after="120"/>
              <w:jc w:val="center"/>
              <w:rPr>
                <w:lang w:val="ro-RO"/>
              </w:rPr>
            </w:pPr>
          </w:p>
        </w:tc>
        <w:tc>
          <w:tcPr>
            <w:tcW w:w="9651" w:type="dxa"/>
            <w:gridSpan w:val="3"/>
          </w:tcPr>
          <w:p w:rsidR="00DE2A76" w:rsidRPr="00345EFE" w:rsidRDefault="00942273" w:rsidP="00DE2A76">
            <w:pPr>
              <w:pStyle w:val="91"/>
              <w:numPr>
                <w:ilvl w:val="0"/>
                <w:numId w:val="9"/>
              </w:numPr>
              <w:tabs>
                <w:tab w:val="left" w:pos="452"/>
                <w:tab w:val="left" w:pos="1470"/>
              </w:tabs>
              <w:spacing w:after="120" w:line="240" w:lineRule="auto"/>
              <w:rPr>
                <w:rStyle w:val="92"/>
                <w:i w:val="0"/>
                <w:iCs w:val="0"/>
                <w:color w:val="000000"/>
                <w:sz w:val="24"/>
                <w:szCs w:val="24"/>
                <w:lang w:val="ro-RO" w:eastAsia="ro-RO"/>
              </w:rPr>
            </w:pPr>
            <w:r>
              <w:rPr>
                <w:rStyle w:val="92"/>
                <w:i w:val="0"/>
                <w:iCs w:val="0"/>
                <w:color w:val="000000"/>
                <w:sz w:val="24"/>
                <w:szCs w:val="24"/>
                <w:lang w:val="ro-RO" w:eastAsia="ro-RO"/>
              </w:rPr>
              <w:t>Î</w:t>
            </w:r>
            <w:r w:rsidR="00DE2A76" w:rsidRPr="00345EFE">
              <w:rPr>
                <w:rStyle w:val="92"/>
                <w:i w:val="0"/>
                <w:iCs w:val="0"/>
                <w:color w:val="000000"/>
                <w:sz w:val="24"/>
                <w:szCs w:val="24"/>
                <w:lang w:val="ro-RO" w:eastAsia="ro-RO"/>
              </w:rPr>
              <w:t xml:space="preserve">n pct. 42 de exclus propoziția </w:t>
            </w:r>
            <w:r w:rsidR="00DE2A76" w:rsidRPr="00345EFE">
              <w:rPr>
                <w:rStyle w:val="9"/>
                <w:i/>
                <w:iCs/>
                <w:color w:val="000000"/>
                <w:sz w:val="24"/>
                <w:szCs w:val="24"/>
                <w:lang w:val="ro-RO" w:eastAsia="ro-RO"/>
              </w:rPr>
              <w:t>”La emiterea avizului prin care se cere modificarea deciziei organului central de specialitate al administrației publice în domeniul energeticii, Secretariatul Comunității Energetice ține cont de criteriile stabilite în punctul 36, precum şi de motivele care au stat la baza deciziei organului central de specialitate al administrației publice în domeniul energeticii”,</w:t>
            </w:r>
            <w:r w:rsidR="00DE2A76" w:rsidRPr="00345EFE">
              <w:rPr>
                <w:rStyle w:val="a"/>
                <w:i w:val="0"/>
                <w:iCs w:val="0"/>
                <w:color w:val="000000"/>
                <w:sz w:val="24"/>
                <w:szCs w:val="24"/>
                <w:lang w:val="ro-RO" w:eastAsia="ro-RO"/>
              </w:rPr>
              <w:t xml:space="preserve"> pentru a exclude din documentul național cerințele obligatorii față de Secretariatul Comunității Energetice.</w:t>
            </w:r>
          </w:p>
        </w:tc>
        <w:tc>
          <w:tcPr>
            <w:tcW w:w="5310" w:type="dxa"/>
          </w:tcPr>
          <w:p w:rsidR="00E213CD" w:rsidRDefault="00E213CD" w:rsidP="00DE2A76">
            <w:pPr>
              <w:spacing w:after="120"/>
              <w:rPr>
                <w:b/>
                <w:lang w:val="ro-RO"/>
              </w:rPr>
            </w:pPr>
            <w:r>
              <w:rPr>
                <w:b/>
                <w:lang w:val="ro-RO"/>
              </w:rPr>
              <w:t>Nu se acceptă</w:t>
            </w:r>
          </w:p>
          <w:p w:rsidR="00DE2A76" w:rsidRPr="00497771" w:rsidRDefault="008353F3" w:rsidP="00DE2A76">
            <w:pPr>
              <w:spacing w:after="120"/>
              <w:rPr>
                <w:lang w:val="ro-RO"/>
              </w:rPr>
            </w:pPr>
            <w:r>
              <w:rPr>
                <w:lang w:val="ro-RO"/>
              </w:rPr>
              <w:t>Prevederea din pct. 26 din Regulament</w:t>
            </w:r>
            <w:r w:rsidR="00E213CD">
              <w:rPr>
                <w:lang w:val="ro-RO"/>
              </w:rPr>
              <w:t>, în redacție finală, descrie una din etapele procedurii de cons</w:t>
            </w:r>
            <w:r w:rsidR="004F0981">
              <w:rPr>
                <w:lang w:val="ro-RO"/>
              </w:rPr>
              <w:t>ultare</w:t>
            </w:r>
            <w:r w:rsidR="00E213CD">
              <w:rPr>
                <w:lang w:val="ro-RO"/>
              </w:rPr>
              <w:t xml:space="preserve"> cu privire la măsurile necesare pentru a asigura capacitate</w:t>
            </w:r>
            <w:r w:rsidR="00243986">
              <w:rPr>
                <w:lang w:val="ro-RO"/>
              </w:rPr>
              <w:t xml:space="preserve">a bidirecțională, iar excluderea acesteia poate crea echivoc în interpretare. </w:t>
            </w:r>
          </w:p>
        </w:tc>
      </w:tr>
      <w:tr w:rsidR="00DE2A76" w:rsidRPr="001A66A7" w:rsidTr="00AE2AC6">
        <w:tc>
          <w:tcPr>
            <w:tcW w:w="537" w:type="dxa"/>
          </w:tcPr>
          <w:p w:rsidR="00DE2A76" w:rsidRPr="00345EFE" w:rsidRDefault="00DE2A76" w:rsidP="00DE2A76">
            <w:pPr>
              <w:spacing w:after="120"/>
              <w:jc w:val="center"/>
              <w:rPr>
                <w:lang w:val="ro-RO"/>
              </w:rPr>
            </w:pPr>
          </w:p>
        </w:tc>
        <w:tc>
          <w:tcPr>
            <w:tcW w:w="9651" w:type="dxa"/>
            <w:gridSpan w:val="3"/>
          </w:tcPr>
          <w:p w:rsidR="00DE2A76" w:rsidRPr="00345EFE" w:rsidRDefault="00DE2A76" w:rsidP="00DE2A76">
            <w:pPr>
              <w:pStyle w:val="1"/>
              <w:numPr>
                <w:ilvl w:val="0"/>
                <w:numId w:val="9"/>
              </w:numPr>
              <w:tabs>
                <w:tab w:val="left" w:pos="452"/>
                <w:tab w:val="left" w:pos="1471"/>
              </w:tabs>
              <w:spacing w:before="0" w:after="120" w:line="240" w:lineRule="auto"/>
              <w:ind w:firstLine="0"/>
              <w:rPr>
                <w:rStyle w:val="92"/>
                <w:i/>
                <w:iCs/>
                <w:color w:val="000000"/>
                <w:sz w:val="24"/>
                <w:szCs w:val="24"/>
                <w:lang w:val="ro-RO" w:eastAsia="ro-RO"/>
              </w:rPr>
            </w:pPr>
            <w:r w:rsidRPr="00345EFE">
              <w:rPr>
                <w:rStyle w:val="a"/>
                <w:color w:val="000000"/>
                <w:sz w:val="24"/>
                <w:szCs w:val="24"/>
                <w:lang w:val="ro-RO" w:eastAsia="ro-RO"/>
              </w:rPr>
              <w:t>În pct. 43 de exclus cuvintele ”</w:t>
            </w:r>
            <w:r w:rsidRPr="00345EFE">
              <w:rPr>
                <w:rStyle w:val="2"/>
                <w:color w:val="000000"/>
                <w:sz w:val="24"/>
                <w:szCs w:val="24"/>
                <w:lang w:val="ro-RO" w:eastAsia="ro-RO"/>
              </w:rPr>
              <w:t xml:space="preserve">Secretariatul Comunității Energetice”, </w:t>
            </w:r>
            <w:r w:rsidRPr="00345EFE">
              <w:rPr>
                <w:rStyle w:val="a"/>
                <w:color w:val="000000"/>
                <w:sz w:val="24"/>
                <w:szCs w:val="24"/>
                <w:lang w:val="ro-RO" w:eastAsia="ro-RO"/>
              </w:rPr>
              <w:t>pentru a exclude din document național cerințe obligatorii față de Secretariatul Comunității Energetice.</w:t>
            </w:r>
          </w:p>
        </w:tc>
        <w:tc>
          <w:tcPr>
            <w:tcW w:w="5310" w:type="dxa"/>
          </w:tcPr>
          <w:p w:rsidR="002E282E" w:rsidRDefault="00DE2A76" w:rsidP="00DE2A76">
            <w:pPr>
              <w:spacing w:after="120"/>
              <w:rPr>
                <w:b/>
                <w:lang w:val="ro-RO"/>
              </w:rPr>
            </w:pPr>
            <w:r w:rsidRPr="00345EFE">
              <w:rPr>
                <w:b/>
                <w:lang w:val="ro-RO"/>
              </w:rPr>
              <w:t>Nu se ac</w:t>
            </w:r>
            <w:r w:rsidR="002E282E">
              <w:rPr>
                <w:b/>
                <w:lang w:val="ro-RO"/>
              </w:rPr>
              <w:t>ceptă</w:t>
            </w:r>
          </w:p>
          <w:p w:rsidR="00DE2A76" w:rsidRPr="00345EFE" w:rsidRDefault="00DE2A76" w:rsidP="00DE2A76">
            <w:pPr>
              <w:spacing w:after="120"/>
              <w:rPr>
                <w:lang w:val="ro-RO"/>
              </w:rPr>
            </w:pPr>
            <w:r w:rsidRPr="00345EFE">
              <w:rPr>
                <w:lang w:val="ro-RO"/>
              </w:rPr>
              <w:t>A se vedea explicația de mai sus</w:t>
            </w:r>
            <w:r w:rsidR="00497771">
              <w:rPr>
                <w:lang w:val="ro-RO"/>
              </w:rPr>
              <w:t xml:space="preserve">. Relevantă este prevederea de la pct. 27 din Regulament, în redacție finală. </w:t>
            </w:r>
          </w:p>
        </w:tc>
      </w:tr>
      <w:tr w:rsidR="00DE2A76" w:rsidRPr="001A66A7" w:rsidTr="00AE2AC6">
        <w:tc>
          <w:tcPr>
            <w:tcW w:w="537" w:type="dxa"/>
          </w:tcPr>
          <w:p w:rsidR="00DE2A76" w:rsidRPr="00345EFE" w:rsidRDefault="00DE2A76" w:rsidP="00DE2A76">
            <w:pPr>
              <w:spacing w:after="120"/>
              <w:jc w:val="center"/>
              <w:rPr>
                <w:lang w:val="ro-RO"/>
              </w:rPr>
            </w:pPr>
          </w:p>
        </w:tc>
        <w:tc>
          <w:tcPr>
            <w:tcW w:w="9651" w:type="dxa"/>
            <w:gridSpan w:val="3"/>
          </w:tcPr>
          <w:p w:rsidR="00DE2A76" w:rsidRPr="00345EFE" w:rsidRDefault="00DE2A76" w:rsidP="00DE2A76">
            <w:pPr>
              <w:pStyle w:val="1"/>
              <w:numPr>
                <w:ilvl w:val="0"/>
                <w:numId w:val="9"/>
              </w:numPr>
              <w:tabs>
                <w:tab w:val="left" w:pos="452"/>
                <w:tab w:val="left" w:pos="1486"/>
              </w:tabs>
              <w:spacing w:before="0" w:after="120" w:line="240" w:lineRule="auto"/>
              <w:ind w:firstLine="0"/>
              <w:rPr>
                <w:rStyle w:val="a"/>
                <w:color w:val="000000"/>
                <w:sz w:val="24"/>
                <w:szCs w:val="24"/>
                <w:lang w:val="ro-RO" w:eastAsia="ro-RO"/>
              </w:rPr>
            </w:pPr>
            <w:r w:rsidRPr="00345EFE">
              <w:rPr>
                <w:rStyle w:val="a"/>
                <w:color w:val="000000"/>
                <w:sz w:val="24"/>
                <w:szCs w:val="24"/>
                <w:lang w:val="ro-RO" w:eastAsia="ro-RO"/>
              </w:rPr>
              <w:t xml:space="preserve">Pct. 44 se va completa cu următoarea sintagmă: </w:t>
            </w:r>
            <w:r w:rsidRPr="00345EFE">
              <w:rPr>
                <w:rStyle w:val="2"/>
                <w:color w:val="000000"/>
                <w:sz w:val="24"/>
                <w:szCs w:val="24"/>
                <w:lang w:val="ro-RO" w:eastAsia="ro-RO"/>
              </w:rPr>
              <w:t xml:space="preserve">„şi aprobată de Agenția Națională pentru </w:t>
            </w:r>
            <w:r w:rsidRPr="00345EFE">
              <w:rPr>
                <w:rStyle w:val="2"/>
                <w:color w:val="000000"/>
                <w:sz w:val="24"/>
                <w:szCs w:val="24"/>
                <w:lang w:val="ro-RO" w:eastAsia="ro-RO"/>
              </w:rPr>
              <w:lastRenderedPageBreak/>
              <w:t>Reglementare în Energetică. ”,</w:t>
            </w:r>
            <w:r w:rsidRPr="00345EFE">
              <w:rPr>
                <w:rStyle w:val="a"/>
                <w:color w:val="000000"/>
                <w:sz w:val="24"/>
                <w:szCs w:val="24"/>
                <w:lang w:val="ro-RO" w:eastAsia="ro-RO"/>
              </w:rPr>
              <w:t xml:space="preserve"> deoarece nu este de ajuns să fie inclusă în Programul de dezvoltare, dar este şi necesară de a fi aprobată de Agenție.</w:t>
            </w:r>
          </w:p>
        </w:tc>
        <w:tc>
          <w:tcPr>
            <w:tcW w:w="5310" w:type="dxa"/>
          </w:tcPr>
          <w:p w:rsidR="00DE2A76" w:rsidRDefault="00DE2A76" w:rsidP="00DE2A76">
            <w:pPr>
              <w:spacing w:after="120"/>
              <w:rPr>
                <w:b/>
                <w:lang w:val="ro-RO"/>
              </w:rPr>
            </w:pPr>
            <w:r w:rsidRPr="00345EFE">
              <w:rPr>
                <w:b/>
                <w:lang w:val="ro-RO"/>
              </w:rPr>
              <w:lastRenderedPageBreak/>
              <w:t>Se acceptă</w:t>
            </w:r>
          </w:p>
          <w:p w:rsidR="00750134" w:rsidRPr="00750134" w:rsidRDefault="00750134" w:rsidP="00DE2A76">
            <w:pPr>
              <w:spacing w:after="120"/>
              <w:rPr>
                <w:lang w:val="ro-RO"/>
              </w:rPr>
            </w:pPr>
            <w:r w:rsidRPr="00750134">
              <w:rPr>
                <w:lang w:val="ro-RO"/>
              </w:rPr>
              <w:lastRenderedPageBreak/>
              <w:t xml:space="preserve">Punctul 28 din Regulament, în redacție finală, se completează la sfârșit cu cuvintele ”, care se aprobă de ANRE”. </w:t>
            </w:r>
          </w:p>
        </w:tc>
      </w:tr>
      <w:tr w:rsidR="00DE2A76" w:rsidRPr="001A66A7" w:rsidTr="00AE2AC6">
        <w:tc>
          <w:tcPr>
            <w:tcW w:w="537" w:type="dxa"/>
          </w:tcPr>
          <w:p w:rsidR="00DE2A76" w:rsidRPr="00345EFE" w:rsidRDefault="00DE2A76" w:rsidP="00DE2A76">
            <w:pPr>
              <w:spacing w:after="120"/>
              <w:jc w:val="center"/>
              <w:rPr>
                <w:lang w:val="ro-RO"/>
              </w:rPr>
            </w:pPr>
          </w:p>
        </w:tc>
        <w:tc>
          <w:tcPr>
            <w:tcW w:w="9651" w:type="dxa"/>
            <w:gridSpan w:val="3"/>
          </w:tcPr>
          <w:p w:rsidR="00DE2A76" w:rsidRPr="00345EFE" w:rsidRDefault="00DE2A76" w:rsidP="00DE2A76">
            <w:pPr>
              <w:pStyle w:val="1"/>
              <w:numPr>
                <w:ilvl w:val="0"/>
                <w:numId w:val="9"/>
              </w:numPr>
              <w:tabs>
                <w:tab w:val="left" w:pos="452"/>
                <w:tab w:val="left" w:pos="1476"/>
              </w:tabs>
              <w:spacing w:before="0" w:after="120" w:line="240" w:lineRule="auto"/>
              <w:ind w:firstLine="0"/>
              <w:rPr>
                <w:rStyle w:val="a"/>
                <w:color w:val="000000"/>
                <w:sz w:val="24"/>
                <w:szCs w:val="24"/>
                <w:lang w:val="ro-RO" w:eastAsia="ro-RO"/>
              </w:rPr>
            </w:pPr>
            <w:r w:rsidRPr="00345EFE">
              <w:rPr>
                <w:rStyle w:val="a"/>
                <w:color w:val="000000"/>
                <w:sz w:val="24"/>
                <w:szCs w:val="24"/>
                <w:lang w:val="ro-RO" w:eastAsia="ro-RO"/>
              </w:rPr>
              <w:t xml:space="preserve">Pct. 54 sintagma </w:t>
            </w:r>
            <w:r w:rsidRPr="00345EFE">
              <w:rPr>
                <w:rStyle w:val="2"/>
                <w:color w:val="000000"/>
                <w:sz w:val="24"/>
                <w:szCs w:val="24"/>
                <w:lang w:val="ro-RO" w:eastAsia="ro-RO"/>
              </w:rPr>
              <w:t>„alte țări”</w:t>
            </w:r>
            <w:r w:rsidRPr="00345EFE">
              <w:rPr>
                <w:rStyle w:val="a"/>
                <w:color w:val="000000"/>
                <w:sz w:val="24"/>
                <w:szCs w:val="24"/>
                <w:lang w:val="ro-RO" w:eastAsia="ro-RO"/>
              </w:rPr>
              <w:t xml:space="preserve"> se va substitui cu sintagma </w:t>
            </w:r>
            <w:r w:rsidRPr="00345EFE">
              <w:rPr>
                <w:rStyle w:val="2"/>
                <w:color w:val="000000"/>
                <w:sz w:val="24"/>
                <w:szCs w:val="24"/>
                <w:lang w:val="ro-RO" w:eastAsia="ro-RO"/>
              </w:rPr>
              <w:t>„țările vecine şi din țările ”,</w:t>
            </w:r>
            <w:r w:rsidRPr="00345EFE">
              <w:rPr>
                <w:rStyle w:val="a"/>
                <w:color w:val="000000"/>
                <w:sz w:val="24"/>
                <w:szCs w:val="24"/>
                <w:lang w:val="ro-RO" w:eastAsia="ro-RO"/>
              </w:rPr>
              <w:t xml:space="preserve"> precum în pct. 8, la care face trimitere punctul dat şi conform pct. 47 lit. e), şi pct. 78 lit. f), toate din prezentul proiect de Regulament.</w:t>
            </w:r>
          </w:p>
        </w:tc>
        <w:tc>
          <w:tcPr>
            <w:tcW w:w="5310" w:type="dxa"/>
          </w:tcPr>
          <w:p w:rsidR="00DE2A76" w:rsidRDefault="000D706A" w:rsidP="00DE2A76">
            <w:pPr>
              <w:pStyle w:val="NoSpacing"/>
              <w:spacing w:after="120"/>
              <w:rPr>
                <w:b/>
                <w:lang w:val="ro-RO"/>
              </w:rPr>
            </w:pPr>
            <w:r>
              <w:rPr>
                <w:b/>
                <w:lang w:val="ro-RO"/>
              </w:rPr>
              <w:t>Se acceptă</w:t>
            </w:r>
          </w:p>
          <w:p w:rsidR="004B519B" w:rsidRPr="004B519B" w:rsidRDefault="002D3EB7" w:rsidP="00DE2A76">
            <w:pPr>
              <w:pStyle w:val="NoSpacing"/>
              <w:spacing w:after="120"/>
              <w:rPr>
                <w:lang w:val="ro-RO"/>
              </w:rPr>
            </w:pPr>
            <w:r>
              <w:rPr>
                <w:lang w:val="ro-RO"/>
              </w:rPr>
              <w:t>Pct. 40 din Regulament, în redacție finală, a fost modificat conform propunerii ”Moldovagaz” S.A.</w:t>
            </w:r>
          </w:p>
        </w:tc>
      </w:tr>
      <w:tr w:rsidR="00DE2A76" w:rsidRPr="001A66A7" w:rsidTr="00AE2AC6">
        <w:tc>
          <w:tcPr>
            <w:tcW w:w="537" w:type="dxa"/>
          </w:tcPr>
          <w:p w:rsidR="00DE2A76" w:rsidRPr="00345EFE" w:rsidRDefault="00DE2A76" w:rsidP="00DE2A76">
            <w:pPr>
              <w:spacing w:after="120"/>
              <w:jc w:val="center"/>
              <w:rPr>
                <w:lang w:val="ro-RO"/>
              </w:rPr>
            </w:pPr>
          </w:p>
        </w:tc>
        <w:tc>
          <w:tcPr>
            <w:tcW w:w="9651" w:type="dxa"/>
            <w:gridSpan w:val="3"/>
          </w:tcPr>
          <w:p w:rsidR="00DE2A76" w:rsidRPr="00345EFE" w:rsidRDefault="00DE2A76" w:rsidP="00DE2A76">
            <w:pPr>
              <w:pStyle w:val="1"/>
              <w:numPr>
                <w:ilvl w:val="0"/>
                <w:numId w:val="9"/>
              </w:numPr>
              <w:shd w:val="clear" w:color="auto" w:fill="auto"/>
              <w:tabs>
                <w:tab w:val="left" w:pos="452"/>
                <w:tab w:val="left" w:pos="1471"/>
              </w:tabs>
              <w:spacing w:before="0" w:after="120" w:line="240" w:lineRule="auto"/>
              <w:ind w:firstLine="0"/>
              <w:rPr>
                <w:rStyle w:val="a"/>
                <w:sz w:val="24"/>
                <w:szCs w:val="24"/>
                <w:shd w:val="clear" w:color="auto" w:fill="auto"/>
                <w:lang w:val="ro-RO"/>
              </w:rPr>
            </w:pPr>
            <w:r w:rsidRPr="00345EFE">
              <w:rPr>
                <w:rStyle w:val="a"/>
                <w:color w:val="000000"/>
                <w:sz w:val="24"/>
                <w:szCs w:val="24"/>
                <w:lang w:val="ro-RO" w:eastAsia="ro-RO"/>
              </w:rPr>
              <w:t xml:space="preserve">Pct. 55 de substituit termenul de </w:t>
            </w:r>
            <w:r w:rsidRPr="00345EFE">
              <w:rPr>
                <w:rStyle w:val="2"/>
                <w:color w:val="000000"/>
                <w:sz w:val="24"/>
                <w:szCs w:val="24"/>
                <w:lang w:val="ro-RO" w:eastAsia="ro-RO"/>
              </w:rPr>
              <w:t>„2 ani</w:t>
            </w:r>
            <w:r w:rsidRPr="00345EFE">
              <w:rPr>
                <w:rStyle w:val="a"/>
                <w:color w:val="000000"/>
                <w:sz w:val="24"/>
                <w:szCs w:val="24"/>
                <w:lang w:val="ro-RO" w:eastAsia="ro-RO"/>
              </w:rPr>
              <w:t xml:space="preserve">” cu termenul de </w:t>
            </w:r>
            <w:r w:rsidRPr="00345EFE">
              <w:rPr>
                <w:rStyle w:val="2"/>
                <w:color w:val="000000"/>
                <w:sz w:val="24"/>
                <w:szCs w:val="24"/>
                <w:lang w:val="ro-RO" w:eastAsia="ro-RO"/>
              </w:rPr>
              <w:t>„3 ani</w:t>
            </w:r>
            <w:r w:rsidRPr="00345EFE">
              <w:rPr>
                <w:rStyle w:val="a"/>
                <w:color w:val="000000"/>
                <w:sz w:val="24"/>
                <w:szCs w:val="24"/>
                <w:lang w:val="ro-RO" w:eastAsia="ro-RO"/>
              </w:rPr>
              <w:t>”, deoarece punctul 48 prevede că la elaborarea Planurilor de acțiuni preventive, urmează a fi luate în considerație planurile de dezvoltare a rețelelor de transport (10 ani) şi a rețelelor de distribuție (3 ani).</w:t>
            </w:r>
          </w:p>
        </w:tc>
        <w:tc>
          <w:tcPr>
            <w:tcW w:w="5310" w:type="dxa"/>
          </w:tcPr>
          <w:p w:rsidR="004B519B" w:rsidRDefault="00DE2A76" w:rsidP="00DE2A76">
            <w:pPr>
              <w:pStyle w:val="NoSpacing"/>
              <w:spacing w:after="120"/>
              <w:rPr>
                <w:b/>
                <w:lang w:val="ro-RO"/>
              </w:rPr>
            </w:pPr>
            <w:r w:rsidRPr="00345EFE">
              <w:rPr>
                <w:b/>
                <w:lang w:val="ro-RO"/>
              </w:rPr>
              <w:t xml:space="preserve">Nu se acceptă. </w:t>
            </w:r>
          </w:p>
          <w:p w:rsidR="00DE2A76" w:rsidRPr="00345EFE" w:rsidRDefault="00DE2A76" w:rsidP="00DE2A76">
            <w:pPr>
              <w:pStyle w:val="NoSpacing"/>
              <w:spacing w:after="120"/>
              <w:rPr>
                <w:lang w:val="ro-RO"/>
              </w:rPr>
            </w:pPr>
            <w:r w:rsidRPr="00345EFE">
              <w:rPr>
                <w:lang w:val="ro-RO"/>
              </w:rPr>
              <w:t xml:space="preserve">Propunerea </w:t>
            </w:r>
            <w:r w:rsidR="002D3EB7">
              <w:rPr>
                <w:lang w:val="ro-RO"/>
              </w:rPr>
              <w:t xml:space="preserve">privind modificarea pct. 41 din Regulament, în redacție finală, </w:t>
            </w:r>
            <w:r w:rsidRPr="00345EFE">
              <w:rPr>
                <w:lang w:val="ro-RO"/>
              </w:rPr>
              <w:t>contravine art</w:t>
            </w:r>
            <w:r w:rsidR="004B519B">
              <w:rPr>
                <w:lang w:val="ro-RO"/>
              </w:rPr>
              <w:t>. 104 , alin.(4) din L</w:t>
            </w:r>
            <w:r w:rsidRPr="00345EFE">
              <w:rPr>
                <w:lang w:val="ro-RO"/>
              </w:rPr>
              <w:t>egea 108/2016</w:t>
            </w:r>
            <w:r w:rsidR="009B3679">
              <w:rPr>
                <w:lang w:val="ro-RO"/>
              </w:rPr>
              <w:t>.</w:t>
            </w:r>
            <w:r w:rsidR="002D3EB7">
              <w:rPr>
                <w:lang w:val="ro-RO"/>
              </w:rPr>
              <w:t xml:space="preserve"> </w:t>
            </w:r>
          </w:p>
          <w:p w:rsidR="00DE2A76" w:rsidRPr="00345EFE" w:rsidRDefault="00DE2A76" w:rsidP="00DE2A76">
            <w:pPr>
              <w:pStyle w:val="NoSpacing"/>
              <w:spacing w:after="120"/>
              <w:rPr>
                <w:b/>
                <w:lang w:val="ro-RO"/>
              </w:rPr>
            </w:pPr>
          </w:p>
        </w:tc>
      </w:tr>
      <w:tr w:rsidR="00DE2A76" w:rsidRPr="001A66A7" w:rsidTr="00AE2AC6">
        <w:tc>
          <w:tcPr>
            <w:tcW w:w="537" w:type="dxa"/>
          </w:tcPr>
          <w:p w:rsidR="00DE2A76" w:rsidRPr="00345EFE" w:rsidRDefault="00DE2A76" w:rsidP="00DE2A76">
            <w:pPr>
              <w:spacing w:after="120"/>
              <w:jc w:val="center"/>
              <w:rPr>
                <w:lang w:val="ro-RO"/>
              </w:rPr>
            </w:pPr>
          </w:p>
        </w:tc>
        <w:tc>
          <w:tcPr>
            <w:tcW w:w="9651" w:type="dxa"/>
            <w:gridSpan w:val="3"/>
          </w:tcPr>
          <w:p w:rsidR="00DE2A76" w:rsidRPr="00345EFE" w:rsidRDefault="00DE2A76" w:rsidP="00DE2A76">
            <w:pPr>
              <w:pStyle w:val="1"/>
              <w:numPr>
                <w:ilvl w:val="0"/>
                <w:numId w:val="9"/>
              </w:numPr>
              <w:shd w:val="clear" w:color="auto" w:fill="auto"/>
              <w:tabs>
                <w:tab w:val="left" w:pos="593"/>
                <w:tab w:val="left" w:leader="dot" w:pos="6674"/>
              </w:tabs>
              <w:spacing w:before="0" w:after="120" w:line="240" w:lineRule="auto"/>
              <w:ind w:firstLine="0"/>
              <w:rPr>
                <w:rStyle w:val="a"/>
                <w:sz w:val="24"/>
                <w:szCs w:val="24"/>
                <w:shd w:val="clear" w:color="auto" w:fill="auto"/>
                <w:lang w:val="ro-RO"/>
              </w:rPr>
            </w:pPr>
            <w:r w:rsidRPr="00345EFE">
              <w:rPr>
                <w:rStyle w:val="a"/>
                <w:color w:val="000000"/>
                <w:sz w:val="24"/>
                <w:szCs w:val="24"/>
                <w:lang w:val="ro-RO" w:eastAsia="ro-RO"/>
              </w:rPr>
              <w:t>Pct.</w:t>
            </w:r>
            <w:r w:rsidR="009B3679">
              <w:rPr>
                <w:rStyle w:val="a"/>
                <w:color w:val="000000"/>
                <w:sz w:val="24"/>
                <w:szCs w:val="24"/>
                <w:lang w:val="ro-RO" w:eastAsia="ro-RO"/>
              </w:rPr>
              <w:t xml:space="preserve"> </w:t>
            </w:r>
            <w:r w:rsidRPr="00345EFE">
              <w:rPr>
                <w:rStyle w:val="a"/>
                <w:color w:val="000000"/>
                <w:sz w:val="24"/>
                <w:szCs w:val="24"/>
                <w:lang w:val="ro-RO" w:eastAsia="ro-RO"/>
              </w:rPr>
              <w:t xml:space="preserve">57, alin. 1), lit. j) de completat după </w:t>
            </w:r>
            <w:r w:rsidR="00703FB0" w:rsidRPr="00345EFE">
              <w:rPr>
                <w:rStyle w:val="a"/>
                <w:color w:val="000000"/>
                <w:sz w:val="24"/>
                <w:szCs w:val="24"/>
                <w:lang w:val="ro-RO" w:eastAsia="ro-RO"/>
              </w:rPr>
              <w:t>cuvântul</w:t>
            </w:r>
            <w:r w:rsidRPr="00345EFE">
              <w:rPr>
                <w:rStyle w:val="a"/>
                <w:color w:val="000000"/>
                <w:sz w:val="24"/>
                <w:szCs w:val="24"/>
                <w:lang w:val="ro-RO" w:eastAsia="ro-RO"/>
              </w:rPr>
              <w:t xml:space="preserve"> „înlocuirea” cu următoarele cuvinte „ </w:t>
            </w:r>
            <w:r w:rsidRPr="00345EFE">
              <w:rPr>
                <w:rStyle w:val="2"/>
                <w:color w:val="000000"/>
                <w:sz w:val="24"/>
                <w:szCs w:val="24"/>
                <w:lang w:val="ro-RO" w:eastAsia="ro-RO"/>
              </w:rPr>
              <w:t>reparația capital ă”</w:t>
            </w:r>
            <w:r w:rsidRPr="00345EFE">
              <w:rPr>
                <w:rStyle w:val="a"/>
                <w:color w:val="000000"/>
                <w:sz w:val="24"/>
                <w:szCs w:val="24"/>
                <w:lang w:val="ro-RO" w:eastAsia="ro-RO"/>
              </w:rPr>
              <w:t xml:space="preserve"> după cuvintele „rețelelor” de completat cu cuvintele „ </w:t>
            </w:r>
            <w:r w:rsidRPr="00345EFE">
              <w:rPr>
                <w:rStyle w:val="2"/>
                <w:color w:val="000000"/>
                <w:sz w:val="24"/>
                <w:szCs w:val="24"/>
                <w:lang w:val="ro-RO" w:eastAsia="ro-RO"/>
              </w:rPr>
              <w:t>de gaze indiferent de tipul de proprietate</w:t>
            </w:r>
            <w:r w:rsidRPr="00345EFE">
              <w:rPr>
                <w:rStyle w:val="a"/>
                <w:color w:val="000000"/>
                <w:sz w:val="24"/>
                <w:szCs w:val="24"/>
                <w:lang w:val="ro-RO" w:eastAsia="ro-RO"/>
              </w:rPr>
              <w:t>…..”</w:t>
            </w:r>
          </w:p>
        </w:tc>
        <w:tc>
          <w:tcPr>
            <w:tcW w:w="5310" w:type="dxa"/>
          </w:tcPr>
          <w:p w:rsidR="00703FB0" w:rsidRDefault="00703FB0" w:rsidP="00DE2A76">
            <w:pPr>
              <w:pStyle w:val="NoSpacing"/>
              <w:spacing w:after="120"/>
              <w:rPr>
                <w:b/>
                <w:lang w:val="ro-RO"/>
              </w:rPr>
            </w:pPr>
            <w:r>
              <w:rPr>
                <w:b/>
                <w:lang w:val="ro-RO"/>
              </w:rPr>
              <w:t>Se acceptă parțial</w:t>
            </w:r>
          </w:p>
          <w:p w:rsidR="00DE2A76" w:rsidRPr="00345EFE" w:rsidRDefault="00DE2A76" w:rsidP="00703FB0">
            <w:pPr>
              <w:pStyle w:val="NoSpacing"/>
              <w:spacing w:after="120"/>
              <w:rPr>
                <w:b/>
                <w:lang w:val="ro-RO"/>
              </w:rPr>
            </w:pPr>
            <w:r w:rsidRPr="00345EFE">
              <w:rPr>
                <w:lang w:val="ro-RO"/>
              </w:rPr>
              <w:t xml:space="preserve">Nu </w:t>
            </w:r>
            <w:r w:rsidR="00A62CD0" w:rsidRPr="00345EFE">
              <w:rPr>
                <w:lang w:val="ro-RO"/>
              </w:rPr>
              <w:t>este</w:t>
            </w:r>
            <w:r w:rsidRPr="00345EFE">
              <w:rPr>
                <w:lang w:val="ro-RO"/>
              </w:rPr>
              <w:t xml:space="preserve"> necesar de adăugat cuvintele ”indiferent de tipul de proprietate”, </w:t>
            </w:r>
            <w:r w:rsidR="00703FB0">
              <w:rPr>
                <w:lang w:val="ro-RO"/>
              </w:rPr>
              <w:t>întrucât</w:t>
            </w:r>
            <w:r w:rsidRPr="00345EFE">
              <w:rPr>
                <w:lang w:val="ro-RO"/>
              </w:rPr>
              <w:t xml:space="preserve"> </w:t>
            </w:r>
            <w:r w:rsidR="00703FB0">
              <w:rPr>
                <w:lang w:val="ro-RO"/>
              </w:rPr>
              <w:t xml:space="preserve">completarea nu este relevantă pentru norma </w:t>
            </w:r>
            <w:r w:rsidR="00703FB0" w:rsidRPr="007473D4">
              <w:rPr>
                <w:lang w:val="ro-RO"/>
              </w:rPr>
              <w:t>dată.</w:t>
            </w:r>
            <w:r w:rsidRPr="007473D4">
              <w:rPr>
                <w:lang w:val="ro-RO"/>
              </w:rPr>
              <w:t xml:space="preserve"> </w:t>
            </w:r>
            <w:r w:rsidR="007473D4" w:rsidRPr="007473D4">
              <w:rPr>
                <w:lang w:val="ro-RO"/>
              </w:rPr>
              <w:t xml:space="preserve">În rest, propunerea Moldovagaz privind modificarea pct. 51, </w:t>
            </w:r>
            <w:proofErr w:type="spellStart"/>
            <w:r w:rsidR="007473D4" w:rsidRPr="007473D4">
              <w:rPr>
                <w:lang w:val="ro-RO"/>
              </w:rPr>
              <w:t>sbpct</w:t>
            </w:r>
            <w:proofErr w:type="spellEnd"/>
            <w:r w:rsidR="007473D4" w:rsidRPr="007473D4">
              <w:rPr>
                <w:lang w:val="ro-RO"/>
              </w:rPr>
              <w:t xml:space="preserve">. 1), </w:t>
            </w:r>
            <w:proofErr w:type="spellStart"/>
            <w:r w:rsidR="007473D4" w:rsidRPr="007473D4">
              <w:rPr>
                <w:lang w:val="ro-RO"/>
              </w:rPr>
              <w:t>lit</w:t>
            </w:r>
            <w:proofErr w:type="spellEnd"/>
            <w:r w:rsidR="007473D4" w:rsidRPr="007473D4">
              <w:rPr>
                <w:lang w:val="ro-RO"/>
              </w:rPr>
              <w:t xml:space="preserve"> j) din Regulament</w:t>
            </w:r>
            <w:r w:rsidR="007473D4">
              <w:rPr>
                <w:lang w:val="ro-RO"/>
              </w:rPr>
              <w:t>,</w:t>
            </w:r>
            <w:r w:rsidR="007473D4" w:rsidRPr="007473D4">
              <w:rPr>
                <w:lang w:val="ro-RO"/>
              </w:rPr>
              <w:t xml:space="preserve"> în redacție finală, a fost acceptată. </w:t>
            </w:r>
          </w:p>
        </w:tc>
      </w:tr>
      <w:tr w:rsidR="00DE2A76" w:rsidRPr="001A66A7" w:rsidTr="00AE2AC6">
        <w:tc>
          <w:tcPr>
            <w:tcW w:w="537" w:type="dxa"/>
          </w:tcPr>
          <w:p w:rsidR="00DE2A76" w:rsidRPr="00345EFE" w:rsidRDefault="00DE2A76" w:rsidP="00DE2A76">
            <w:pPr>
              <w:spacing w:after="120"/>
              <w:jc w:val="center"/>
              <w:rPr>
                <w:lang w:val="ro-RO"/>
              </w:rPr>
            </w:pPr>
          </w:p>
        </w:tc>
        <w:tc>
          <w:tcPr>
            <w:tcW w:w="9651" w:type="dxa"/>
            <w:gridSpan w:val="3"/>
          </w:tcPr>
          <w:p w:rsidR="00DE2A76" w:rsidRPr="00345EFE" w:rsidRDefault="00DE2A76" w:rsidP="00DE2A76">
            <w:pPr>
              <w:pStyle w:val="1"/>
              <w:numPr>
                <w:ilvl w:val="0"/>
                <w:numId w:val="9"/>
              </w:numPr>
              <w:shd w:val="clear" w:color="auto" w:fill="auto"/>
              <w:tabs>
                <w:tab w:val="left" w:pos="593"/>
              </w:tabs>
              <w:spacing w:before="0" w:after="120" w:line="240" w:lineRule="auto"/>
              <w:ind w:firstLine="0"/>
              <w:rPr>
                <w:rStyle w:val="a"/>
                <w:sz w:val="24"/>
                <w:szCs w:val="24"/>
                <w:shd w:val="clear" w:color="auto" w:fill="auto"/>
                <w:lang w:val="ro-RO"/>
              </w:rPr>
            </w:pPr>
            <w:r w:rsidRPr="00345EFE">
              <w:rPr>
                <w:rStyle w:val="a"/>
                <w:color w:val="000000"/>
                <w:sz w:val="24"/>
                <w:szCs w:val="24"/>
                <w:lang w:val="ro-RO" w:eastAsia="ro-RO"/>
              </w:rPr>
              <w:t>Pct.</w:t>
            </w:r>
            <w:r w:rsidR="00703FB0">
              <w:rPr>
                <w:rStyle w:val="a"/>
                <w:color w:val="000000"/>
                <w:sz w:val="24"/>
                <w:szCs w:val="24"/>
                <w:lang w:val="ro-RO" w:eastAsia="ro-RO"/>
              </w:rPr>
              <w:t xml:space="preserve"> </w:t>
            </w:r>
            <w:r w:rsidRPr="00345EFE">
              <w:rPr>
                <w:rStyle w:val="a"/>
                <w:color w:val="000000"/>
                <w:sz w:val="24"/>
                <w:szCs w:val="24"/>
                <w:lang w:val="ro-RO" w:eastAsia="ro-RO"/>
              </w:rPr>
              <w:t>60 se propune de transferat în Capitolul I, Prevederi generale, deoarece este expusă ca definiție.</w:t>
            </w:r>
          </w:p>
        </w:tc>
        <w:tc>
          <w:tcPr>
            <w:tcW w:w="5310" w:type="dxa"/>
          </w:tcPr>
          <w:p w:rsidR="00703FB0" w:rsidRDefault="00DE2A76" w:rsidP="00DE2A76">
            <w:pPr>
              <w:pStyle w:val="NoSpacing"/>
              <w:spacing w:after="120"/>
              <w:rPr>
                <w:lang w:val="ro-RO"/>
              </w:rPr>
            </w:pPr>
            <w:r w:rsidRPr="00345EFE">
              <w:rPr>
                <w:b/>
                <w:lang w:val="ro-RO"/>
              </w:rPr>
              <w:t>Nu se acceptă</w:t>
            </w:r>
          </w:p>
          <w:p w:rsidR="00DE2A76" w:rsidRPr="00345EFE" w:rsidRDefault="0023488F" w:rsidP="008609EB">
            <w:pPr>
              <w:pStyle w:val="NoSpacing"/>
              <w:spacing w:after="120"/>
              <w:rPr>
                <w:b/>
                <w:lang w:val="ro-RO"/>
              </w:rPr>
            </w:pPr>
            <w:r>
              <w:rPr>
                <w:lang w:val="ro-RO"/>
              </w:rPr>
              <w:t>Capitolul VIII</w:t>
            </w:r>
            <w:r w:rsidR="00DE2A76" w:rsidRPr="00345EFE">
              <w:rPr>
                <w:lang w:val="ro-RO"/>
              </w:rPr>
              <w:t xml:space="preserve"> este destinat sit</w:t>
            </w:r>
            <w:r>
              <w:rPr>
                <w:lang w:val="ro-RO"/>
              </w:rPr>
              <w:t xml:space="preserve">uațiilor excepționale. Respectiv, </w:t>
            </w:r>
            <w:r w:rsidR="008609EB">
              <w:rPr>
                <w:lang w:val="ro-RO"/>
              </w:rPr>
              <w:t>prevederea de la pct. 54 din Regulament, în redacție finală,</w:t>
            </w:r>
            <w:r>
              <w:rPr>
                <w:lang w:val="ro-RO"/>
              </w:rPr>
              <w:t xml:space="preserve"> care detaliază caracteristicile unei situații excepționale  este relevantă anume pentru acest capitol. </w:t>
            </w:r>
          </w:p>
        </w:tc>
      </w:tr>
      <w:tr w:rsidR="00DE2A76" w:rsidRPr="001A66A7" w:rsidTr="00AE2AC6">
        <w:tc>
          <w:tcPr>
            <w:tcW w:w="537" w:type="dxa"/>
          </w:tcPr>
          <w:p w:rsidR="00DE2A76" w:rsidRPr="00345EFE" w:rsidRDefault="00DE2A76" w:rsidP="00DE2A76">
            <w:pPr>
              <w:spacing w:after="120"/>
              <w:jc w:val="center"/>
              <w:rPr>
                <w:lang w:val="ro-RO"/>
              </w:rPr>
            </w:pPr>
          </w:p>
        </w:tc>
        <w:tc>
          <w:tcPr>
            <w:tcW w:w="9651" w:type="dxa"/>
            <w:gridSpan w:val="3"/>
          </w:tcPr>
          <w:p w:rsidR="00DE2A76" w:rsidRPr="00345EFE" w:rsidRDefault="00DE2A76" w:rsidP="00DE2A76">
            <w:pPr>
              <w:pStyle w:val="1"/>
              <w:numPr>
                <w:ilvl w:val="0"/>
                <w:numId w:val="9"/>
              </w:numPr>
              <w:shd w:val="clear" w:color="auto" w:fill="auto"/>
              <w:tabs>
                <w:tab w:val="left" w:pos="593"/>
                <w:tab w:val="left" w:pos="1524"/>
              </w:tabs>
              <w:spacing w:before="0" w:after="120" w:line="240" w:lineRule="auto"/>
              <w:ind w:firstLine="0"/>
              <w:rPr>
                <w:sz w:val="24"/>
                <w:szCs w:val="24"/>
                <w:lang w:val="ro-RO"/>
              </w:rPr>
            </w:pPr>
            <w:r w:rsidRPr="00345EFE">
              <w:rPr>
                <w:rStyle w:val="a"/>
                <w:color w:val="000000"/>
                <w:sz w:val="24"/>
                <w:szCs w:val="24"/>
                <w:lang w:val="ro-RO" w:eastAsia="ro-RO"/>
              </w:rPr>
              <w:t xml:space="preserve">Pct. 65 </w:t>
            </w:r>
            <w:proofErr w:type="spellStart"/>
            <w:r w:rsidRPr="00345EFE">
              <w:rPr>
                <w:rStyle w:val="a"/>
                <w:color w:val="000000"/>
                <w:sz w:val="24"/>
                <w:szCs w:val="24"/>
                <w:lang w:val="ro-RO" w:eastAsia="ro-RO"/>
              </w:rPr>
              <w:t>cuvîntul</w:t>
            </w:r>
            <w:proofErr w:type="spellEnd"/>
            <w:r w:rsidRPr="00345EFE">
              <w:rPr>
                <w:rStyle w:val="a"/>
                <w:color w:val="000000"/>
                <w:sz w:val="24"/>
                <w:szCs w:val="24"/>
                <w:lang w:val="ro-RO" w:eastAsia="ro-RO"/>
              </w:rPr>
              <w:t xml:space="preserve"> </w:t>
            </w:r>
            <w:r w:rsidRPr="00345EFE">
              <w:rPr>
                <w:rStyle w:val="2"/>
                <w:color w:val="000000"/>
                <w:sz w:val="24"/>
                <w:szCs w:val="24"/>
                <w:lang w:val="ro-RO" w:eastAsia="ro-RO"/>
              </w:rPr>
              <w:t>„obişnuite”</w:t>
            </w:r>
            <w:r w:rsidRPr="00345EFE">
              <w:rPr>
                <w:rStyle w:val="a"/>
                <w:color w:val="000000"/>
                <w:sz w:val="24"/>
                <w:szCs w:val="24"/>
                <w:lang w:val="ro-RO" w:eastAsia="ro-RO"/>
              </w:rPr>
              <w:t xml:space="preserve"> de substituit cu sintagma </w:t>
            </w:r>
            <w:r w:rsidRPr="00345EFE">
              <w:rPr>
                <w:rStyle w:val="2"/>
                <w:color w:val="000000"/>
                <w:sz w:val="24"/>
                <w:szCs w:val="24"/>
                <w:lang w:val="ro-RO" w:eastAsia="ro-RO"/>
              </w:rPr>
              <w:t>„normale de funcționare”</w:t>
            </w:r>
            <w:r w:rsidRPr="00345EFE">
              <w:rPr>
                <w:rStyle w:val="a"/>
                <w:color w:val="000000"/>
                <w:sz w:val="24"/>
                <w:szCs w:val="24"/>
                <w:lang w:val="ro-RO" w:eastAsia="ro-RO"/>
              </w:rPr>
              <w:t>, în conformitate cu prevederile pct. 75 din prezentul proiect de Regulament, care este mai corectă.</w:t>
            </w:r>
          </w:p>
        </w:tc>
        <w:tc>
          <w:tcPr>
            <w:tcW w:w="5310" w:type="dxa"/>
          </w:tcPr>
          <w:p w:rsidR="00DE2A76" w:rsidRDefault="00DE2A76" w:rsidP="00DE2A76">
            <w:pPr>
              <w:pStyle w:val="NoSpacing"/>
              <w:spacing w:after="120"/>
              <w:rPr>
                <w:b/>
                <w:lang w:val="ro-RO"/>
              </w:rPr>
            </w:pPr>
            <w:r w:rsidRPr="00345EFE">
              <w:rPr>
                <w:b/>
                <w:lang w:val="ro-RO"/>
              </w:rPr>
              <w:t>Se acceptă</w:t>
            </w:r>
          </w:p>
          <w:p w:rsidR="00A724E6" w:rsidRPr="00A724E6" w:rsidRDefault="008609EB" w:rsidP="00DE2A76">
            <w:pPr>
              <w:pStyle w:val="NoSpacing"/>
              <w:spacing w:after="120"/>
              <w:rPr>
                <w:lang w:val="ro-RO"/>
              </w:rPr>
            </w:pPr>
            <w:r>
              <w:rPr>
                <w:lang w:val="ro-RO"/>
              </w:rPr>
              <w:t>Punctul 59</w:t>
            </w:r>
            <w:r w:rsidR="00A724E6" w:rsidRPr="00A724E6">
              <w:rPr>
                <w:lang w:val="ro-RO"/>
              </w:rPr>
              <w:t xml:space="preserve">, în redacție finală, a fost modificat. </w:t>
            </w:r>
          </w:p>
        </w:tc>
      </w:tr>
      <w:tr w:rsidR="00DE2A76" w:rsidRPr="001A66A7" w:rsidTr="00AE2AC6">
        <w:tc>
          <w:tcPr>
            <w:tcW w:w="537" w:type="dxa"/>
          </w:tcPr>
          <w:p w:rsidR="00DE2A76" w:rsidRPr="00345EFE" w:rsidRDefault="00DE2A76" w:rsidP="00DE2A76">
            <w:pPr>
              <w:spacing w:after="120"/>
              <w:jc w:val="center"/>
              <w:rPr>
                <w:lang w:val="ro-RO"/>
              </w:rPr>
            </w:pPr>
          </w:p>
        </w:tc>
        <w:tc>
          <w:tcPr>
            <w:tcW w:w="9651" w:type="dxa"/>
            <w:gridSpan w:val="3"/>
          </w:tcPr>
          <w:p w:rsidR="00DE2A76" w:rsidRPr="00345EFE" w:rsidRDefault="00DE2A76" w:rsidP="00DE2A76">
            <w:pPr>
              <w:pStyle w:val="1"/>
              <w:numPr>
                <w:ilvl w:val="0"/>
                <w:numId w:val="9"/>
              </w:numPr>
              <w:tabs>
                <w:tab w:val="left" w:pos="593"/>
                <w:tab w:val="left" w:pos="1481"/>
              </w:tabs>
              <w:spacing w:before="0" w:after="120" w:line="240" w:lineRule="auto"/>
              <w:ind w:firstLine="0"/>
              <w:rPr>
                <w:rStyle w:val="a"/>
                <w:color w:val="000000"/>
                <w:sz w:val="24"/>
                <w:szCs w:val="24"/>
                <w:lang w:val="ro-RO" w:eastAsia="ro-RO"/>
              </w:rPr>
            </w:pPr>
            <w:r w:rsidRPr="00345EFE">
              <w:rPr>
                <w:rStyle w:val="a"/>
                <w:color w:val="000000"/>
                <w:sz w:val="24"/>
                <w:szCs w:val="24"/>
                <w:lang w:val="ro-RO" w:eastAsia="ro-RO"/>
              </w:rPr>
              <w:t xml:space="preserve">Pct. 77 </w:t>
            </w:r>
            <w:proofErr w:type="spellStart"/>
            <w:r w:rsidRPr="00345EFE">
              <w:rPr>
                <w:rStyle w:val="a"/>
                <w:color w:val="000000"/>
                <w:sz w:val="24"/>
                <w:szCs w:val="24"/>
                <w:lang w:val="ro-RO" w:eastAsia="ro-RO"/>
              </w:rPr>
              <w:t>cuvîntul</w:t>
            </w:r>
            <w:proofErr w:type="spellEnd"/>
            <w:r w:rsidRPr="00345EFE">
              <w:rPr>
                <w:rStyle w:val="a"/>
                <w:color w:val="000000"/>
                <w:sz w:val="24"/>
                <w:szCs w:val="24"/>
                <w:lang w:val="ro-RO" w:eastAsia="ro-RO"/>
              </w:rPr>
              <w:t xml:space="preserve"> „</w:t>
            </w:r>
            <w:r w:rsidRPr="00345EFE">
              <w:rPr>
                <w:rStyle w:val="2"/>
                <w:color w:val="000000"/>
                <w:sz w:val="24"/>
                <w:szCs w:val="24"/>
                <w:lang w:val="ro-RO" w:eastAsia="ro-RO"/>
              </w:rPr>
              <w:t>AN RE”</w:t>
            </w:r>
            <w:r w:rsidRPr="00345EFE">
              <w:rPr>
                <w:rStyle w:val="a"/>
                <w:color w:val="000000"/>
                <w:sz w:val="24"/>
                <w:szCs w:val="24"/>
                <w:lang w:val="ro-RO" w:eastAsia="ro-RO"/>
              </w:rPr>
              <w:t xml:space="preserve"> de substituit cu sintagma </w:t>
            </w:r>
            <w:r w:rsidRPr="00345EFE">
              <w:rPr>
                <w:rStyle w:val="2"/>
                <w:color w:val="000000"/>
                <w:sz w:val="24"/>
                <w:szCs w:val="24"/>
                <w:lang w:val="ro-RO" w:eastAsia="ro-RO"/>
              </w:rPr>
              <w:t>„Agenția Națională pentru Reglementare în Energetică”,</w:t>
            </w:r>
            <w:r w:rsidRPr="00345EFE">
              <w:rPr>
                <w:rStyle w:val="a"/>
                <w:color w:val="000000"/>
                <w:sz w:val="24"/>
                <w:szCs w:val="24"/>
                <w:lang w:val="ro-RO" w:eastAsia="ro-RO"/>
              </w:rPr>
              <w:t xml:space="preserve"> precum în pct. 6, 18, 20, 21, ş.a. din prezentul proiect de Regulament (denumirea autorității de reglementare respective este scrisă în întregime).</w:t>
            </w:r>
          </w:p>
        </w:tc>
        <w:tc>
          <w:tcPr>
            <w:tcW w:w="5310" w:type="dxa"/>
          </w:tcPr>
          <w:p w:rsidR="00671782" w:rsidRDefault="00D82475" w:rsidP="00DE2A76">
            <w:pPr>
              <w:pStyle w:val="NoSpacing"/>
              <w:spacing w:after="120"/>
              <w:rPr>
                <w:b/>
                <w:lang w:val="ro-RO"/>
              </w:rPr>
            </w:pPr>
            <w:r>
              <w:rPr>
                <w:b/>
                <w:lang w:val="ro-RO"/>
              </w:rPr>
              <w:t>Se</w:t>
            </w:r>
            <w:r w:rsidR="00671782">
              <w:rPr>
                <w:b/>
                <w:lang w:val="ro-RO"/>
              </w:rPr>
              <w:t xml:space="preserve"> acceptă</w:t>
            </w:r>
            <w:r>
              <w:rPr>
                <w:b/>
                <w:lang w:val="ro-RO"/>
              </w:rPr>
              <w:t xml:space="preserve"> parțial</w:t>
            </w:r>
          </w:p>
          <w:p w:rsidR="00DE2A76" w:rsidRPr="00AE2AC6" w:rsidRDefault="00D82475" w:rsidP="00DE2A76">
            <w:pPr>
              <w:pStyle w:val="NoSpacing"/>
              <w:spacing w:after="120"/>
              <w:rPr>
                <w:lang w:val="ro-RO"/>
              </w:rPr>
            </w:pPr>
            <w:r>
              <w:rPr>
                <w:lang w:val="ro-RO"/>
              </w:rPr>
              <w:t>În redacția propusă de Inspectoratul Energetic de Stat.</w:t>
            </w:r>
          </w:p>
        </w:tc>
      </w:tr>
      <w:tr w:rsidR="00DE2A76" w:rsidRPr="00345EFE" w:rsidTr="00AE2AC6">
        <w:tc>
          <w:tcPr>
            <w:tcW w:w="537" w:type="dxa"/>
          </w:tcPr>
          <w:p w:rsidR="00DE2A76" w:rsidRPr="00345EFE" w:rsidRDefault="00DE2A76" w:rsidP="00DE2A76">
            <w:pPr>
              <w:spacing w:after="120"/>
              <w:jc w:val="center"/>
              <w:rPr>
                <w:lang w:val="ro-RO"/>
              </w:rPr>
            </w:pPr>
          </w:p>
        </w:tc>
        <w:tc>
          <w:tcPr>
            <w:tcW w:w="9651" w:type="dxa"/>
            <w:gridSpan w:val="3"/>
          </w:tcPr>
          <w:p w:rsidR="00DE2A76" w:rsidRPr="00345EFE" w:rsidRDefault="00DE2A76" w:rsidP="00DE2A76">
            <w:pPr>
              <w:pStyle w:val="1"/>
              <w:numPr>
                <w:ilvl w:val="0"/>
                <w:numId w:val="9"/>
              </w:numPr>
              <w:tabs>
                <w:tab w:val="left" w:pos="593"/>
                <w:tab w:val="left" w:pos="1471"/>
              </w:tabs>
              <w:spacing w:before="0" w:after="120" w:line="240" w:lineRule="auto"/>
              <w:ind w:firstLine="0"/>
              <w:rPr>
                <w:rStyle w:val="a"/>
                <w:color w:val="000000"/>
                <w:sz w:val="24"/>
                <w:szCs w:val="24"/>
                <w:lang w:val="ro-RO" w:eastAsia="ro-RO"/>
              </w:rPr>
            </w:pPr>
            <w:r w:rsidRPr="00345EFE">
              <w:rPr>
                <w:rStyle w:val="a"/>
                <w:color w:val="000000"/>
                <w:sz w:val="24"/>
                <w:szCs w:val="24"/>
                <w:lang w:val="ro-RO" w:eastAsia="ro-RO"/>
              </w:rPr>
              <w:t>De corectat în proiectul documentului erorile gramaticale şi de adus textul în concordanță cu conținutul punctului respectiv, de exemplu:</w:t>
            </w:r>
          </w:p>
          <w:p w:rsidR="00DE2A76" w:rsidRPr="00345EFE" w:rsidRDefault="00DE2A76" w:rsidP="00DE2A76">
            <w:pPr>
              <w:pStyle w:val="1"/>
              <w:shd w:val="clear" w:color="auto" w:fill="auto"/>
              <w:tabs>
                <w:tab w:val="left" w:pos="593"/>
              </w:tabs>
              <w:spacing w:before="0" w:after="120" w:line="240" w:lineRule="auto"/>
              <w:ind w:firstLine="0"/>
              <w:rPr>
                <w:sz w:val="24"/>
                <w:szCs w:val="24"/>
                <w:lang w:val="ro-RO"/>
              </w:rPr>
            </w:pPr>
            <w:proofErr w:type="spellStart"/>
            <w:r w:rsidRPr="00345EFE">
              <w:rPr>
                <w:rStyle w:val="a"/>
                <w:color w:val="000000"/>
                <w:sz w:val="24"/>
                <w:szCs w:val="24"/>
                <w:lang w:val="ro-RO" w:eastAsia="ro-RO"/>
              </w:rPr>
              <w:lastRenderedPageBreak/>
              <w:t>-Pct</w:t>
            </w:r>
            <w:proofErr w:type="spellEnd"/>
            <w:r w:rsidRPr="00345EFE">
              <w:rPr>
                <w:rStyle w:val="a"/>
                <w:color w:val="000000"/>
                <w:sz w:val="24"/>
                <w:szCs w:val="24"/>
                <w:lang w:val="ro-RO" w:eastAsia="ro-RO"/>
              </w:rPr>
              <w:t>. 17:</w:t>
            </w:r>
          </w:p>
          <w:p w:rsidR="00DE2A76" w:rsidRPr="00345EFE" w:rsidRDefault="00DE2A76" w:rsidP="00DE2A76">
            <w:pPr>
              <w:pStyle w:val="1"/>
              <w:tabs>
                <w:tab w:val="left" w:pos="211"/>
                <w:tab w:val="left" w:pos="593"/>
              </w:tabs>
              <w:spacing w:before="0" w:after="120" w:line="240" w:lineRule="auto"/>
              <w:ind w:firstLine="0"/>
              <w:rPr>
                <w:rStyle w:val="a"/>
                <w:color w:val="000000"/>
                <w:sz w:val="24"/>
                <w:szCs w:val="24"/>
                <w:lang w:val="ro-RO" w:eastAsia="ro-RO"/>
              </w:rPr>
            </w:pPr>
            <w:r w:rsidRPr="00345EFE">
              <w:rPr>
                <w:rStyle w:val="a"/>
                <w:color w:val="000000"/>
                <w:sz w:val="24"/>
                <w:szCs w:val="24"/>
                <w:lang w:val="ro-RO" w:eastAsia="ro-RO"/>
              </w:rPr>
              <w:t xml:space="preserve">- lit. b) sintagma </w:t>
            </w:r>
            <w:r w:rsidRPr="00345EFE">
              <w:rPr>
                <w:rStyle w:val="2"/>
                <w:color w:val="000000"/>
                <w:sz w:val="24"/>
                <w:szCs w:val="24"/>
                <w:lang w:val="ro-RO" w:eastAsia="ro-RO"/>
              </w:rPr>
              <w:t>„excepțional de mari”</w:t>
            </w:r>
            <w:r w:rsidRPr="00345EFE">
              <w:rPr>
                <w:rStyle w:val="a"/>
                <w:color w:val="000000"/>
                <w:sz w:val="24"/>
                <w:szCs w:val="24"/>
                <w:lang w:val="ro-RO" w:eastAsia="ro-RO"/>
              </w:rPr>
              <w:t xml:space="preserve"> se va substitui cu sintagma</w:t>
            </w:r>
            <w:r w:rsidRPr="00345EFE">
              <w:rPr>
                <w:sz w:val="24"/>
                <w:szCs w:val="24"/>
                <w:lang w:val="ro-RO"/>
              </w:rPr>
              <w:t xml:space="preserve"> </w:t>
            </w:r>
            <w:r w:rsidRPr="00345EFE">
              <w:rPr>
                <w:rStyle w:val="a"/>
                <w:color w:val="000000"/>
                <w:sz w:val="24"/>
                <w:szCs w:val="24"/>
                <w:lang w:val="ro-RO" w:eastAsia="ro-RO"/>
              </w:rPr>
              <w:t xml:space="preserve">„ </w:t>
            </w:r>
            <w:r w:rsidRPr="00345EFE">
              <w:rPr>
                <w:rStyle w:val="2"/>
                <w:color w:val="000000"/>
                <w:sz w:val="24"/>
                <w:szCs w:val="24"/>
                <w:lang w:val="ro-RO" w:eastAsia="ro-RO"/>
              </w:rPr>
              <w:t>excepțional de mare ”,</w:t>
            </w:r>
            <w:r w:rsidRPr="00345EFE">
              <w:rPr>
                <w:rStyle w:val="a"/>
                <w:color w:val="000000"/>
                <w:sz w:val="24"/>
                <w:szCs w:val="24"/>
                <w:lang w:val="ro-RO" w:eastAsia="ro-RO"/>
              </w:rPr>
              <w:t xml:space="preserve"> în </w:t>
            </w:r>
            <w:r w:rsidR="006B32C3" w:rsidRPr="00345EFE">
              <w:rPr>
                <w:rStyle w:val="a"/>
                <w:color w:val="000000"/>
                <w:sz w:val="24"/>
                <w:szCs w:val="24"/>
                <w:lang w:val="ro-RO" w:eastAsia="ro-RO"/>
              </w:rPr>
              <w:t>concordanță</w:t>
            </w:r>
            <w:r w:rsidRPr="00345EFE">
              <w:rPr>
                <w:rStyle w:val="a"/>
                <w:color w:val="000000"/>
                <w:sz w:val="24"/>
                <w:szCs w:val="24"/>
                <w:lang w:val="ro-RO" w:eastAsia="ro-RO"/>
              </w:rPr>
              <w:t xml:space="preserve"> cu conținutul punctului dat.</w:t>
            </w:r>
          </w:p>
          <w:p w:rsidR="00DE2A76" w:rsidRPr="00345EFE" w:rsidRDefault="00DE2A76" w:rsidP="00DE2A76">
            <w:pPr>
              <w:pStyle w:val="1"/>
              <w:shd w:val="clear" w:color="auto" w:fill="auto"/>
              <w:tabs>
                <w:tab w:val="left" w:pos="173"/>
                <w:tab w:val="left" w:pos="593"/>
              </w:tabs>
              <w:spacing w:before="0" w:after="120" w:line="240" w:lineRule="auto"/>
              <w:ind w:firstLine="0"/>
              <w:rPr>
                <w:sz w:val="24"/>
                <w:szCs w:val="24"/>
                <w:lang w:val="ro-RO"/>
              </w:rPr>
            </w:pPr>
            <w:r w:rsidRPr="00345EFE">
              <w:rPr>
                <w:rStyle w:val="a"/>
                <w:color w:val="000000"/>
                <w:sz w:val="24"/>
                <w:szCs w:val="24"/>
                <w:lang w:val="ro-RO" w:eastAsia="ro-RO"/>
              </w:rPr>
              <w:t xml:space="preserve">- lit. c) sintagma </w:t>
            </w:r>
            <w:r w:rsidRPr="00345EFE">
              <w:rPr>
                <w:rStyle w:val="2"/>
                <w:color w:val="000000"/>
                <w:sz w:val="24"/>
                <w:szCs w:val="24"/>
                <w:lang w:val="ro-RO" w:eastAsia="ro-RO"/>
              </w:rPr>
              <w:t>„stare de urgența”</w:t>
            </w:r>
            <w:r w:rsidRPr="00345EFE">
              <w:rPr>
                <w:rStyle w:val="a"/>
                <w:color w:val="000000"/>
                <w:sz w:val="24"/>
                <w:szCs w:val="24"/>
                <w:lang w:val="ro-RO" w:eastAsia="ro-RO"/>
              </w:rPr>
              <w:t xml:space="preserve"> se va substitui cu sintagma </w:t>
            </w:r>
            <w:r w:rsidRPr="00345EFE">
              <w:rPr>
                <w:rStyle w:val="2"/>
                <w:color w:val="000000"/>
                <w:sz w:val="24"/>
                <w:szCs w:val="24"/>
                <w:lang w:val="ro-RO" w:eastAsia="ro-RO"/>
              </w:rPr>
              <w:t>„stare</w:t>
            </w:r>
            <w:r w:rsidRPr="00345EFE">
              <w:rPr>
                <w:sz w:val="24"/>
                <w:szCs w:val="24"/>
                <w:lang w:val="ro-RO"/>
              </w:rPr>
              <w:t xml:space="preserve"> </w:t>
            </w:r>
            <w:r w:rsidRPr="00345EFE">
              <w:rPr>
                <w:rStyle w:val="2"/>
                <w:color w:val="000000"/>
                <w:sz w:val="24"/>
                <w:szCs w:val="24"/>
                <w:lang w:val="ro-RO" w:eastAsia="ro-RO"/>
              </w:rPr>
              <w:t>de urgență ”,</w:t>
            </w:r>
            <w:r w:rsidRPr="00345EFE">
              <w:rPr>
                <w:rStyle w:val="a"/>
                <w:color w:val="000000"/>
                <w:sz w:val="24"/>
                <w:szCs w:val="24"/>
                <w:lang w:val="ro-RO" w:eastAsia="ro-RO"/>
              </w:rPr>
              <w:t xml:space="preserve"> conform regulilor gramaticale;</w:t>
            </w:r>
          </w:p>
          <w:p w:rsidR="00DE2A76" w:rsidRPr="00345EFE" w:rsidRDefault="00DE2A76" w:rsidP="00DE2A76">
            <w:pPr>
              <w:pStyle w:val="1"/>
              <w:numPr>
                <w:ilvl w:val="0"/>
                <w:numId w:val="1"/>
              </w:numPr>
              <w:shd w:val="clear" w:color="auto" w:fill="auto"/>
              <w:tabs>
                <w:tab w:val="left" w:pos="310"/>
                <w:tab w:val="left" w:pos="938"/>
              </w:tabs>
              <w:spacing w:before="0" w:after="120" w:line="240" w:lineRule="auto"/>
              <w:ind w:firstLine="0"/>
              <w:rPr>
                <w:sz w:val="24"/>
                <w:szCs w:val="24"/>
                <w:lang w:val="ro-RO"/>
              </w:rPr>
            </w:pPr>
            <w:r w:rsidRPr="00345EFE">
              <w:rPr>
                <w:rStyle w:val="a"/>
                <w:color w:val="000000"/>
                <w:sz w:val="24"/>
                <w:szCs w:val="24"/>
                <w:lang w:val="ro-RO" w:eastAsia="ro-RO"/>
              </w:rPr>
              <w:t xml:space="preserve">Pct. 51 lit. b) de exclus a 2-a sintagmă „ </w:t>
            </w:r>
            <w:r w:rsidRPr="00345EFE">
              <w:rPr>
                <w:rStyle w:val="2"/>
                <w:color w:val="000000"/>
                <w:sz w:val="24"/>
                <w:szCs w:val="24"/>
                <w:lang w:val="ro-RO" w:eastAsia="ro-RO"/>
              </w:rPr>
              <w:t>să definească ”,</w:t>
            </w:r>
            <w:r w:rsidRPr="00345EFE">
              <w:rPr>
                <w:rStyle w:val="a"/>
                <w:color w:val="000000"/>
                <w:sz w:val="24"/>
                <w:szCs w:val="24"/>
                <w:lang w:val="ro-RO" w:eastAsia="ro-RO"/>
              </w:rPr>
              <w:t xml:space="preserve"> conform regulilor gramaticale.</w:t>
            </w:r>
          </w:p>
          <w:p w:rsidR="00DE2A76" w:rsidRPr="00345EFE" w:rsidRDefault="00DE2A76" w:rsidP="00DE2A76">
            <w:pPr>
              <w:pStyle w:val="1"/>
              <w:numPr>
                <w:ilvl w:val="0"/>
                <w:numId w:val="1"/>
              </w:numPr>
              <w:shd w:val="clear" w:color="auto" w:fill="auto"/>
              <w:tabs>
                <w:tab w:val="left" w:pos="310"/>
                <w:tab w:val="left" w:pos="1049"/>
              </w:tabs>
              <w:spacing w:before="0" w:after="120" w:line="240" w:lineRule="auto"/>
              <w:ind w:firstLine="0"/>
              <w:rPr>
                <w:sz w:val="24"/>
                <w:szCs w:val="24"/>
                <w:lang w:val="ro-RO"/>
              </w:rPr>
            </w:pPr>
            <w:r w:rsidRPr="00345EFE">
              <w:rPr>
                <w:rStyle w:val="a"/>
                <w:color w:val="000000"/>
                <w:sz w:val="24"/>
                <w:szCs w:val="24"/>
                <w:lang w:val="ro-RO" w:eastAsia="ro-RO"/>
              </w:rPr>
              <w:t xml:space="preserve">Pct. 53 </w:t>
            </w:r>
            <w:r w:rsidR="006B32C3" w:rsidRPr="00345EFE">
              <w:rPr>
                <w:rStyle w:val="a"/>
                <w:color w:val="000000"/>
                <w:sz w:val="24"/>
                <w:szCs w:val="24"/>
                <w:lang w:val="ro-RO" w:eastAsia="ro-RO"/>
              </w:rPr>
              <w:t>cuvântul</w:t>
            </w:r>
            <w:r w:rsidRPr="00345EFE">
              <w:rPr>
                <w:rStyle w:val="a"/>
                <w:color w:val="000000"/>
                <w:sz w:val="24"/>
                <w:szCs w:val="24"/>
                <w:lang w:val="ro-RO" w:eastAsia="ro-RO"/>
              </w:rPr>
              <w:t xml:space="preserve"> </w:t>
            </w:r>
            <w:r w:rsidRPr="00345EFE">
              <w:rPr>
                <w:rStyle w:val="2"/>
                <w:color w:val="000000"/>
                <w:sz w:val="24"/>
                <w:szCs w:val="24"/>
                <w:lang w:val="ro-RO" w:eastAsia="ro-RO"/>
              </w:rPr>
              <w:t>„oficială”</w:t>
            </w:r>
            <w:r w:rsidRPr="00345EFE">
              <w:rPr>
                <w:rStyle w:val="a"/>
                <w:color w:val="000000"/>
                <w:sz w:val="24"/>
                <w:szCs w:val="24"/>
                <w:lang w:val="ro-RO" w:eastAsia="ro-RO"/>
              </w:rPr>
              <w:t xml:space="preserve"> de substituit cu </w:t>
            </w:r>
            <w:r w:rsidR="006B32C3" w:rsidRPr="00345EFE">
              <w:rPr>
                <w:rStyle w:val="a"/>
                <w:color w:val="000000"/>
                <w:sz w:val="24"/>
                <w:szCs w:val="24"/>
                <w:lang w:val="ro-RO" w:eastAsia="ro-RO"/>
              </w:rPr>
              <w:t>cuvântul</w:t>
            </w:r>
            <w:r w:rsidRPr="00345EFE">
              <w:rPr>
                <w:rStyle w:val="a"/>
                <w:color w:val="000000"/>
                <w:sz w:val="24"/>
                <w:szCs w:val="24"/>
                <w:lang w:val="ro-RO" w:eastAsia="ro-RO"/>
              </w:rPr>
              <w:t xml:space="preserve"> </w:t>
            </w:r>
            <w:r w:rsidRPr="00345EFE">
              <w:rPr>
                <w:rStyle w:val="2"/>
                <w:color w:val="000000"/>
                <w:sz w:val="24"/>
                <w:szCs w:val="24"/>
                <w:lang w:val="ro-RO" w:eastAsia="ro-RO"/>
              </w:rPr>
              <w:t>„oficiale”,</w:t>
            </w:r>
            <w:r w:rsidRPr="00345EFE">
              <w:rPr>
                <w:rStyle w:val="a"/>
                <w:color w:val="000000"/>
                <w:sz w:val="24"/>
                <w:szCs w:val="24"/>
                <w:lang w:val="ro-RO" w:eastAsia="ro-RO"/>
              </w:rPr>
              <w:t xml:space="preserve"> în concordanță cu conținutul punctului dat.</w:t>
            </w:r>
          </w:p>
          <w:p w:rsidR="00DE2A76" w:rsidRPr="00345EFE" w:rsidRDefault="00DE2A76" w:rsidP="00DE2A76">
            <w:pPr>
              <w:pStyle w:val="1"/>
              <w:numPr>
                <w:ilvl w:val="0"/>
                <w:numId w:val="1"/>
              </w:numPr>
              <w:shd w:val="clear" w:color="auto" w:fill="auto"/>
              <w:tabs>
                <w:tab w:val="left" w:pos="310"/>
                <w:tab w:val="left" w:pos="934"/>
              </w:tabs>
              <w:spacing w:before="0" w:after="120" w:line="240" w:lineRule="auto"/>
              <w:ind w:firstLine="0"/>
              <w:rPr>
                <w:sz w:val="24"/>
                <w:szCs w:val="24"/>
                <w:lang w:val="ro-RO"/>
              </w:rPr>
            </w:pPr>
            <w:r w:rsidRPr="00345EFE">
              <w:rPr>
                <w:rStyle w:val="a"/>
                <w:color w:val="000000"/>
                <w:sz w:val="24"/>
                <w:szCs w:val="24"/>
                <w:lang w:val="ro-RO" w:eastAsia="ro-RO"/>
              </w:rPr>
              <w:t xml:space="preserve">Pct. 61 </w:t>
            </w:r>
            <w:r w:rsidR="006B32C3" w:rsidRPr="00345EFE">
              <w:rPr>
                <w:rStyle w:val="a"/>
                <w:color w:val="000000"/>
                <w:sz w:val="24"/>
                <w:szCs w:val="24"/>
                <w:lang w:val="ro-RO" w:eastAsia="ro-RO"/>
              </w:rPr>
              <w:t>cuvântul</w:t>
            </w:r>
            <w:r w:rsidRPr="00345EFE">
              <w:rPr>
                <w:rStyle w:val="a"/>
                <w:color w:val="000000"/>
                <w:sz w:val="24"/>
                <w:szCs w:val="24"/>
                <w:lang w:val="ro-RO" w:eastAsia="ro-RO"/>
              </w:rPr>
              <w:t xml:space="preserve"> </w:t>
            </w:r>
            <w:r w:rsidRPr="00345EFE">
              <w:rPr>
                <w:rStyle w:val="2"/>
                <w:color w:val="000000"/>
                <w:sz w:val="24"/>
                <w:szCs w:val="24"/>
                <w:lang w:val="ro-RO" w:eastAsia="ro-RO"/>
              </w:rPr>
              <w:t>„Plan”</w:t>
            </w:r>
            <w:r w:rsidRPr="00345EFE">
              <w:rPr>
                <w:rStyle w:val="a"/>
                <w:color w:val="000000"/>
                <w:sz w:val="24"/>
                <w:szCs w:val="24"/>
                <w:lang w:val="ro-RO" w:eastAsia="ro-RO"/>
              </w:rPr>
              <w:t xml:space="preserve"> de substituit cu </w:t>
            </w:r>
            <w:r w:rsidR="006B32C3" w:rsidRPr="00345EFE">
              <w:rPr>
                <w:rStyle w:val="a"/>
                <w:color w:val="000000"/>
                <w:sz w:val="24"/>
                <w:szCs w:val="24"/>
                <w:lang w:val="ro-RO" w:eastAsia="ro-RO"/>
              </w:rPr>
              <w:t>cuvântul</w:t>
            </w:r>
            <w:r w:rsidRPr="00345EFE">
              <w:rPr>
                <w:rStyle w:val="a"/>
                <w:color w:val="000000"/>
                <w:sz w:val="24"/>
                <w:szCs w:val="24"/>
                <w:lang w:val="ro-RO" w:eastAsia="ro-RO"/>
              </w:rPr>
              <w:t xml:space="preserve"> </w:t>
            </w:r>
            <w:r w:rsidRPr="00345EFE">
              <w:rPr>
                <w:rStyle w:val="2"/>
                <w:color w:val="000000"/>
                <w:sz w:val="24"/>
                <w:szCs w:val="24"/>
                <w:lang w:val="ro-RO" w:eastAsia="ro-RO"/>
              </w:rPr>
              <w:t>„Planul”,</w:t>
            </w:r>
            <w:r w:rsidRPr="00345EFE">
              <w:rPr>
                <w:rStyle w:val="a"/>
                <w:color w:val="000000"/>
                <w:sz w:val="24"/>
                <w:szCs w:val="24"/>
                <w:lang w:val="ro-RO" w:eastAsia="ro-RO"/>
              </w:rPr>
              <w:t xml:space="preserve"> în concordanță cu conținutul punctului dat.</w:t>
            </w:r>
          </w:p>
          <w:p w:rsidR="00DE2A76" w:rsidRPr="00345EFE" w:rsidRDefault="00DE2A76" w:rsidP="00DE2A76">
            <w:pPr>
              <w:pStyle w:val="1"/>
              <w:numPr>
                <w:ilvl w:val="0"/>
                <w:numId w:val="1"/>
              </w:numPr>
              <w:shd w:val="clear" w:color="auto" w:fill="auto"/>
              <w:tabs>
                <w:tab w:val="left" w:pos="310"/>
                <w:tab w:val="left" w:pos="934"/>
              </w:tabs>
              <w:spacing w:before="0" w:after="120" w:line="240" w:lineRule="auto"/>
              <w:ind w:firstLine="0"/>
              <w:rPr>
                <w:rStyle w:val="a"/>
                <w:sz w:val="24"/>
                <w:szCs w:val="24"/>
                <w:shd w:val="clear" w:color="auto" w:fill="auto"/>
                <w:lang w:val="ro-RO"/>
              </w:rPr>
            </w:pPr>
            <w:r w:rsidRPr="00345EFE">
              <w:rPr>
                <w:rStyle w:val="a"/>
                <w:color w:val="000000"/>
                <w:sz w:val="24"/>
                <w:szCs w:val="24"/>
                <w:lang w:val="ro-RO" w:eastAsia="ro-RO"/>
              </w:rPr>
              <w:t xml:space="preserve">Pct. 69 sintagma „ </w:t>
            </w:r>
            <w:r w:rsidRPr="00345EFE">
              <w:rPr>
                <w:rStyle w:val="2"/>
                <w:color w:val="000000"/>
                <w:sz w:val="24"/>
                <w:szCs w:val="24"/>
                <w:lang w:val="ro-RO" w:eastAsia="ro-RO"/>
              </w:rPr>
              <w:t>O dată ”</w:t>
            </w:r>
            <w:r w:rsidRPr="00345EFE">
              <w:rPr>
                <w:rStyle w:val="a"/>
                <w:color w:val="000000"/>
                <w:sz w:val="24"/>
                <w:szCs w:val="24"/>
                <w:lang w:val="ro-RO" w:eastAsia="ro-RO"/>
              </w:rPr>
              <w:t xml:space="preserve"> se va substitui cu </w:t>
            </w:r>
            <w:r w:rsidR="006B32C3" w:rsidRPr="00345EFE">
              <w:rPr>
                <w:rStyle w:val="a"/>
                <w:color w:val="000000"/>
                <w:sz w:val="24"/>
                <w:szCs w:val="24"/>
                <w:lang w:val="ro-RO" w:eastAsia="ro-RO"/>
              </w:rPr>
              <w:t>cuvântul</w:t>
            </w:r>
            <w:r w:rsidRPr="00345EFE">
              <w:rPr>
                <w:sz w:val="24"/>
                <w:szCs w:val="24"/>
                <w:lang w:val="ro-RO"/>
              </w:rPr>
              <w:t xml:space="preserve"> </w:t>
            </w:r>
            <w:r w:rsidRPr="00345EFE">
              <w:rPr>
                <w:rStyle w:val="a"/>
                <w:color w:val="000000"/>
                <w:sz w:val="24"/>
                <w:szCs w:val="24"/>
                <w:lang w:val="ro-RO" w:eastAsia="ro-RO"/>
              </w:rPr>
              <w:t>„ ‘</w:t>
            </w:r>
            <w:r w:rsidRPr="00345EFE">
              <w:rPr>
                <w:rStyle w:val="2"/>
                <w:color w:val="000000"/>
                <w:sz w:val="24"/>
                <w:szCs w:val="24"/>
                <w:lang w:val="ro-RO" w:eastAsia="ro-RO"/>
              </w:rPr>
              <w:t>Odată ”,</w:t>
            </w:r>
            <w:r w:rsidRPr="00345EFE">
              <w:rPr>
                <w:rStyle w:val="a"/>
                <w:color w:val="000000"/>
                <w:sz w:val="24"/>
                <w:szCs w:val="24"/>
                <w:lang w:val="ro-RO" w:eastAsia="ro-RO"/>
              </w:rPr>
              <w:t xml:space="preserve"> pentru că este utilizat în calitate de adverb.</w:t>
            </w:r>
          </w:p>
          <w:p w:rsidR="00DE2A76" w:rsidRPr="00345EFE" w:rsidRDefault="00DE2A76" w:rsidP="00DE2A76">
            <w:pPr>
              <w:pStyle w:val="1"/>
              <w:tabs>
                <w:tab w:val="left" w:pos="593"/>
                <w:tab w:val="left" w:pos="1481"/>
              </w:tabs>
              <w:spacing w:before="0" w:after="120" w:line="240" w:lineRule="auto"/>
              <w:ind w:firstLine="0"/>
              <w:rPr>
                <w:rStyle w:val="a"/>
                <w:color w:val="000000"/>
                <w:sz w:val="24"/>
                <w:szCs w:val="24"/>
                <w:lang w:val="ro-RO" w:eastAsia="ro-RO"/>
              </w:rPr>
            </w:pPr>
          </w:p>
        </w:tc>
        <w:tc>
          <w:tcPr>
            <w:tcW w:w="5310" w:type="dxa"/>
          </w:tcPr>
          <w:p w:rsidR="00DE2A76" w:rsidRPr="00345EFE" w:rsidRDefault="00DE2A76" w:rsidP="00DE2A76">
            <w:pPr>
              <w:pStyle w:val="NoSpacing"/>
              <w:spacing w:after="120"/>
              <w:rPr>
                <w:b/>
                <w:lang w:val="ro-RO"/>
              </w:rPr>
            </w:pPr>
            <w:r w:rsidRPr="00345EFE">
              <w:rPr>
                <w:b/>
                <w:lang w:val="ro-RO"/>
              </w:rPr>
              <w:lastRenderedPageBreak/>
              <w:t>Se acceptă</w:t>
            </w:r>
          </w:p>
          <w:p w:rsidR="00DE2A76" w:rsidRPr="00345EFE" w:rsidRDefault="00DE2A76" w:rsidP="00DE2A76">
            <w:pPr>
              <w:pStyle w:val="NoSpacing"/>
              <w:spacing w:after="120"/>
              <w:rPr>
                <w:b/>
                <w:lang w:val="ro-RO"/>
              </w:rPr>
            </w:pPr>
          </w:p>
        </w:tc>
      </w:tr>
      <w:tr w:rsidR="00DE2A76" w:rsidRPr="001A66A7" w:rsidTr="00AE2AC6">
        <w:tc>
          <w:tcPr>
            <w:tcW w:w="537" w:type="dxa"/>
          </w:tcPr>
          <w:p w:rsidR="00DE2A76" w:rsidRPr="00345EFE" w:rsidRDefault="00DE2A76" w:rsidP="00DE2A76">
            <w:pPr>
              <w:spacing w:after="120"/>
              <w:jc w:val="center"/>
              <w:rPr>
                <w:lang w:val="ro-RO"/>
              </w:rPr>
            </w:pPr>
          </w:p>
        </w:tc>
        <w:tc>
          <w:tcPr>
            <w:tcW w:w="9651" w:type="dxa"/>
            <w:gridSpan w:val="3"/>
          </w:tcPr>
          <w:p w:rsidR="00DE2A76" w:rsidRPr="00345EFE" w:rsidRDefault="00DE2A76" w:rsidP="00DE2A76">
            <w:pPr>
              <w:pStyle w:val="290"/>
              <w:shd w:val="clear" w:color="auto" w:fill="auto"/>
              <w:tabs>
                <w:tab w:val="left" w:pos="452"/>
              </w:tabs>
              <w:spacing w:after="120" w:line="240" w:lineRule="auto"/>
              <w:rPr>
                <w:sz w:val="24"/>
                <w:szCs w:val="24"/>
                <w:lang w:val="ro-RO"/>
              </w:rPr>
            </w:pPr>
            <w:r w:rsidRPr="00345EFE">
              <w:rPr>
                <w:rStyle w:val="2914"/>
                <w:b/>
                <w:bCs/>
                <w:i w:val="0"/>
                <w:iCs w:val="0"/>
                <w:color w:val="000000"/>
                <w:spacing w:val="0"/>
                <w:sz w:val="24"/>
                <w:szCs w:val="24"/>
                <w:lang w:val="ro-RO" w:eastAsia="ro-RO"/>
              </w:rPr>
              <w:t xml:space="preserve">III. </w:t>
            </w:r>
            <w:r w:rsidRPr="00345EFE">
              <w:rPr>
                <w:rStyle w:val="29"/>
                <w:b/>
                <w:bCs/>
                <w:i/>
                <w:iCs/>
                <w:color w:val="000000"/>
                <w:sz w:val="24"/>
                <w:szCs w:val="24"/>
                <w:lang w:val="ro-RO" w:eastAsia="ro-RO"/>
              </w:rPr>
              <w:t xml:space="preserve">Anexa 2 la Proiectul </w:t>
            </w:r>
            <w:r w:rsidR="00EA0793" w:rsidRPr="00345EFE">
              <w:rPr>
                <w:rStyle w:val="29"/>
                <w:b/>
                <w:bCs/>
                <w:i/>
                <w:iCs/>
                <w:color w:val="000000"/>
                <w:sz w:val="24"/>
                <w:szCs w:val="24"/>
                <w:lang w:val="ro-RO" w:eastAsia="ro-RO"/>
              </w:rPr>
              <w:t>Hotărârii</w:t>
            </w:r>
            <w:r w:rsidRPr="00345EFE">
              <w:rPr>
                <w:rStyle w:val="29"/>
                <w:b/>
                <w:bCs/>
                <w:i/>
                <w:iCs/>
                <w:color w:val="000000"/>
                <w:sz w:val="24"/>
                <w:szCs w:val="24"/>
                <w:lang w:val="ro-RO" w:eastAsia="ro-RO"/>
              </w:rPr>
              <w:t xml:space="preserve"> Guvernului (Planul de acțiuni pentru situații excepționale pe piața gazelor naturale)</w:t>
            </w:r>
          </w:p>
          <w:p w:rsidR="00DE2A76" w:rsidRPr="00345EFE" w:rsidRDefault="00DE2A76" w:rsidP="00DE2A76">
            <w:pPr>
              <w:pStyle w:val="1"/>
              <w:numPr>
                <w:ilvl w:val="0"/>
                <w:numId w:val="10"/>
              </w:numPr>
              <w:tabs>
                <w:tab w:val="left" w:pos="452"/>
                <w:tab w:val="left" w:pos="1481"/>
              </w:tabs>
              <w:spacing w:before="0" w:after="120" w:line="240" w:lineRule="auto"/>
              <w:ind w:firstLine="0"/>
              <w:rPr>
                <w:rStyle w:val="a"/>
                <w:color w:val="000000"/>
                <w:sz w:val="24"/>
                <w:szCs w:val="24"/>
                <w:lang w:val="ro-RO" w:eastAsia="ro-RO"/>
              </w:rPr>
            </w:pPr>
            <w:r w:rsidRPr="00345EFE">
              <w:rPr>
                <w:rStyle w:val="a"/>
                <w:color w:val="000000"/>
                <w:sz w:val="24"/>
                <w:szCs w:val="24"/>
                <w:lang w:val="ro-RO" w:eastAsia="ro-RO"/>
              </w:rPr>
              <w:t>Se va aduce în concordanță perioada menționată în pct. 8 (2010-2016) cu cea prezentată în Tabelul 1 (2011-2016) şi sursa datelor prezentate în tabel (Culegere statistică 2015).</w:t>
            </w:r>
          </w:p>
        </w:tc>
        <w:tc>
          <w:tcPr>
            <w:tcW w:w="5310" w:type="dxa"/>
          </w:tcPr>
          <w:p w:rsidR="00DE2A76" w:rsidRDefault="00DE2A76" w:rsidP="00DE2A76">
            <w:pPr>
              <w:pStyle w:val="NoSpacing"/>
              <w:spacing w:after="120"/>
              <w:rPr>
                <w:b/>
                <w:lang w:val="ro-RO"/>
              </w:rPr>
            </w:pPr>
            <w:r>
              <w:rPr>
                <w:b/>
                <w:lang w:val="ro-RO"/>
              </w:rPr>
              <w:t>Se acceptă</w:t>
            </w:r>
          </w:p>
          <w:p w:rsidR="00EA0793" w:rsidRPr="00EA0793" w:rsidRDefault="00EA0793" w:rsidP="00082D5F">
            <w:pPr>
              <w:pStyle w:val="NoSpacing"/>
              <w:spacing w:after="120"/>
              <w:rPr>
                <w:lang w:val="ro-RO"/>
              </w:rPr>
            </w:pPr>
            <w:r w:rsidRPr="00EA0793">
              <w:rPr>
                <w:lang w:val="ro-RO"/>
              </w:rPr>
              <w:t xml:space="preserve">A </w:t>
            </w:r>
            <w:r>
              <w:rPr>
                <w:lang w:val="ro-RO"/>
              </w:rPr>
              <w:t>s</w:t>
            </w:r>
            <w:r w:rsidRPr="00EA0793">
              <w:rPr>
                <w:lang w:val="ro-RO"/>
              </w:rPr>
              <w:t>e vedea pct. 2 din Anexa la Planul de acțiuni</w:t>
            </w:r>
            <w:r w:rsidR="002C0AF4">
              <w:rPr>
                <w:lang w:val="ro-RO"/>
              </w:rPr>
              <w:t>, în redacție finală</w:t>
            </w:r>
            <w:r w:rsidRPr="00EA0793">
              <w:rPr>
                <w:lang w:val="ro-RO"/>
              </w:rPr>
              <w:t xml:space="preserve">. </w:t>
            </w:r>
          </w:p>
        </w:tc>
      </w:tr>
      <w:tr w:rsidR="00DE2A76" w:rsidRPr="001A66A7" w:rsidTr="00AE2AC6">
        <w:tc>
          <w:tcPr>
            <w:tcW w:w="537" w:type="dxa"/>
          </w:tcPr>
          <w:p w:rsidR="00DE2A76" w:rsidRPr="00345EFE" w:rsidRDefault="00DE2A76" w:rsidP="00DE2A76">
            <w:pPr>
              <w:spacing w:after="120"/>
              <w:jc w:val="center"/>
              <w:rPr>
                <w:lang w:val="ro-RO"/>
              </w:rPr>
            </w:pPr>
          </w:p>
        </w:tc>
        <w:tc>
          <w:tcPr>
            <w:tcW w:w="9651" w:type="dxa"/>
            <w:gridSpan w:val="3"/>
          </w:tcPr>
          <w:p w:rsidR="00DE2A76" w:rsidRPr="00345EFE" w:rsidRDefault="00DE2A76" w:rsidP="00864025">
            <w:pPr>
              <w:pStyle w:val="1"/>
              <w:numPr>
                <w:ilvl w:val="0"/>
                <w:numId w:val="10"/>
              </w:numPr>
              <w:tabs>
                <w:tab w:val="left" w:pos="307"/>
                <w:tab w:val="left" w:pos="1466"/>
              </w:tabs>
              <w:spacing w:before="0" w:after="120" w:line="240" w:lineRule="auto"/>
              <w:ind w:firstLine="0"/>
              <w:rPr>
                <w:rStyle w:val="2914"/>
                <w:b w:val="0"/>
                <w:bCs w:val="0"/>
                <w:i/>
                <w:iCs/>
                <w:color w:val="000000"/>
                <w:spacing w:val="0"/>
                <w:sz w:val="24"/>
                <w:szCs w:val="24"/>
                <w:lang w:val="ro-RO" w:eastAsia="ro-RO"/>
              </w:rPr>
            </w:pPr>
            <w:r w:rsidRPr="00345EFE">
              <w:rPr>
                <w:rStyle w:val="a"/>
                <w:color w:val="000000"/>
                <w:sz w:val="24"/>
                <w:szCs w:val="24"/>
                <w:lang w:val="ro-RO" w:eastAsia="ro-RO"/>
              </w:rPr>
              <w:t xml:space="preserve">Pct. 11 lungimea de „ </w:t>
            </w:r>
            <w:r w:rsidRPr="00345EFE">
              <w:rPr>
                <w:rStyle w:val="2"/>
                <w:color w:val="000000"/>
                <w:sz w:val="24"/>
                <w:szCs w:val="24"/>
                <w:lang w:val="ro-RO" w:eastAsia="ro-RO"/>
              </w:rPr>
              <w:t>46.1 km ”,</w:t>
            </w:r>
            <w:r w:rsidRPr="00345EFE">
              <w:rPr>
                <w:rStyle w:val="a"/>
                <w:color w:val="000000"/>
                <w:sz w:val="24"/>
                <w:szCs w:val="24"/>
                <w:lang w:val="ro-RO" w:eastAsia="ro-RO"/>
              </w:rPr>
              <w:t xml:space="preserve"> de substituit cu lungimea de „ </w:t>
            </w:r>
            <w:r w:rsidRPr="00345EFE">
              <w:rPr>
                <w:rStyle w:val="2"/>
                <w:color w:val="000000"/>
                <w:sz w:val="24"/>
                <w:szCs w:val="24"/>
                <w:lang w:val="ro-RO" w:eastAsia="ro-RO"/>
              </w:rPr>
              <w:t>44 km”.</w:t>
            </w:r>
          </w:p>
        </w:tc>
        <w:tc>
          <w:tcPr>
            <w:tcW w:w="5310" w:type="dxa"/>
          </w:tcPr>
          <w:p w:rsidR="00DE2A76" w:rsidRDefault="00DE2A76" w:rsidP="00DE2A76">
            <w:pPr>
              <w:pStyle w:val="NoSpacing"/>
              <w:spacing w:after="120"/>
              <w:rPr>
                <w:b/>
                <w:lang w:val="ro-RO"/>
              </w:rPr>
            </w:pPr>
            <w:r w:rsidRPr="00345EFE">
              <w:rPr>
                <w:b/>
                <w:lang w:val="ro-RO"/>
              </w:rPr>
              <w:t xml:space="preserve">Se acceptă </w:t>
            </w:r>
          </w:p>
          <w:p w:rsidR="00EC36CA" w:rsidRPr="00EC36CA" w:rsidRDefault="00EC36CA" w:rsidP="00DE2A76">
            <w:pPr>
              <w:pStyle w:val="NoSpacing"/>
              <w:spacing w:after="120"/>
              <w:rPr>
                <w:lang w:val="ro-RO"/>
              </w:rPr>
            </w:pPr>
            <w:r>
              <w:rPr>
                <w:lang w:val="ro-RO"/>
              </w:rPr>
              <w:t>Pct. 5 din Anexa la Planul de acțiuni</w:t>
            </w:r>
            <w:r w:rsidR="00F36D6A">
              <w:rPr>
                <w:lang w:val="ro-RO"/>
              </w:rPr>
              <w:t>, în redacție finală</w:t>
            </w:r>
            <w:r>
              <w:rPr>
                <w:lang w:val="ro-RO"/>
              </w:rPr>
              <w:t xml:space="preserve"> a fost modificat, conform propunerii.</w:t>
            </w:r>
          </w:p>
        </w:tc>
      </w:tr>
      <w:tr w:rsidR="00DE2A76" w:rsidRPr="001A66A7" w:rsidTr="00AE2AC6">
        <w:tc>
          <w:tcPr>
            <w:tcW w:w="537" w:type="dxa"/>
          </w:tcPr>
          <w:p w:rsidR="00DE2A76" w:rsidRPr="00345EFE" w:rsidRDefault="00DE2A76" w:rsidP="00DE2A76">
            <w:pPr>
              <w:spacing w:after="120"/>
              <w:jc w:val="center"/>
              <w:rPr>
                <w:lang w:val="ro-RO"/>
              </w:rPr>
            </w:pPr>
          </w:p>
        </w:tc>
        <w:tc>
          <w:tcPr>
            <w:tcW w:w="9651" w:type="dxa"/>
            <w:gridSpan w:val="3"/>
          </w:tcPr>
          <w:p w:rsidR="00DE2A76" w:rsidRPr="00345EFE" w:rsidRDefault="00DE2A76" w:rsidP="00864025">
            <w:pPr>
              <w:pStyle w:val="1"/>
              <w:numPr>
                <w:ilvl w:val="0"/>
                <w:numId w:val="10"/>
              </w:numPr>
              <w:tabs>
                <w:tab w:val="left" w:pos="307"/>
                <w:tab w:val="left" w:pos="1466"/>
              </w:tabs>
              <w:spacing w:before="0" w:after="120" w:line="240" w:lineRule="auto"/>
              <w:ind w:firstLine="0"/>
              <w:rPr>
                <w:rStyle w:val="a"/>
                <w:color w:val="000000"/>
                <w:sz w:val="24"/>
                <w:szCs w:val="24"/>
                <w:lang w:val="ro-RO" w:eastAsia="ro-RO"/>
              </w:rPr>
            </w:pPr>
            <w:r w:rsidRPr="00345EFE">
              <w:rPr>
                <w:rStyle w:val="a"/>
                <w:color w:val="000000"/>
                <w:sz w:val="24"/>
                <w:szCs w:val="24"/>
                <w:lang w:val="ro-RO" w:eastAsia="ro-RO"/>
              </w:rPr>
              <w:t xml:space="preserve">Pct. 18 de completat după cuvintele „rețelelor de” cu cuvintele „.... </w:t>
            </w:r>
            <w:r w:rsidRPr="00345EFE">
              <w:rPr>
                <w:rStyle w:val="2"/>
                <w:color w:val="000000"/>
                <w:sz w:val="24"/>
                <w:szCs w:val="24"/>
                <w:lang w:val="ro-RO" w:eastAsia="ro-RO"/>
              </w:rPr>
              <w:t>transport a gazelor”.</w:t>
            </w:r>
          </w:p>
        </w:tc>
        <w:tc>
          <w:tcPr>
            <w:tcW w:w="5310" w:type="dxa"/>
          </w:tcPr>
          <w:p w:rsidR="00DE2A76" w:rsidRPr="00345EFE" w:rsidRDefault="00DE2A76" w:rsidP="00DE2A76">
            <w:pPr>
              <w:pStyle w:val="NoSpacing"/>
              <w:spacing w:after="120"/>
              <w:rPr>
                <w:b/>
                <w:lang w:val="ro-RO"/>
              </w:rPr>
            </w:pPr>
            <w:r w:rsidRPr="00345EFE">
              <w:rPr>
                <w:b/>
                <w:lang w:val="ro-RO"/>
              </w:rPr>
              <w:t>Se acceptă</w:t>
            </w:r>
          </w:p>
          <w:p w:rsidR="00DE2A76" w:rsidRPr="00345EFE" w:rsidRDefault="00235DD1" w:rsidP="00DE2A76">
            <w:pPr>
              <w:spacing w:after="120"/>
              <w:rPr>
                <w:b/>
                <w:lang w:val="ro-RO"/>
              </w:rPr>
            </w:pPr>
            <w:r w:rsidRPr="00235DD1">
              <w:rPr>
                <w:lang w:val="ro-RO"/>
              </w:rPr>
              <w:t>Pct. 12</w:t>
            </w:r>
            <w:r>
              <w:rPr>
                <w:lang w:val="ro-RO"/>
              </w:rPr>
              <w:t xml:space="preserve"> din Anexa la Planul de acțiuni, în redacție finală a fost modificat, conform propunerii.</w:t>
            </w:r>
          </w:p>
        </w:tc>
      </w:tr>
      <w:tr w:rsidR="00DE2A76" w:rsidRPr="001A66A7" w:rsidTr="00AE2AC6">
        <w:tc>
          <w:tcPr>
            <w:tcW w:w="537" w:type="dxa"/>
          </w:tcPr>
          <w:p w:rsidR="00DE2A76" w:rsidRPr="00345EFE" w:rsidRDefault="00DE2A76" w:rsidP="00DE2A76">
            <w:pPr>
              <w:spacing w:after="120"/>
              <w:jc w:val="center"/>
              <w:rPr>
                <w:lang w:val="ro-RO"/>
              </w:rPr>
            </w:pPr>
          </w:p>
        </w:tc>
        <w:tc>
          <w:tcPr>
            <w:tcW w:w="9651" w:type="dxa"/>
            <w:gridSpan w:val="3"/>
          </w:tcPr>
          <w:p w:rsidR="00DE2A76" w:rsidRPr="00345EFE" w:rsidRDefault="00DE2A76" w:rsidP="00864025">
            <w:pPr>
              <w:pStyle w:val="91"/>
              <w:numPr>
                <w:ilvl w:val="0"/>
                <w:numId w:val="10"/>
              </w:numPr>
              <w:shd w:val="clear" w:color="auto" w:fill="auto"/>
              <w:tabs>
                <w:tab w:val="left" w:pos="307"/>
                <w:tab w:val="left" w:pos="1543"/>
              </w:tabs>
              <w:spacing w:after="120" w:line="240" w:lineRule="auto"/>
              <w:rPr>
                <w:rStyle w:val="9"/>
                <w:i/>
                <w:iCs/>
                <w:sz w:val="24"/>
                <w:szCs w:val="24"/>
                <w:shd w:val="clear" w:color="auto" w:fill="auto"/>
                <w:lang w:val="ro-RO"/>
              </w:rPr>
            </w:pPr>
            <w:r w:rsidRPr="00345EFE">
              <w:rPr>
                <w:rStyle w:val="92"/>
                <w:i w:val="0"/>
                <w:iCs w:val="0"/>
                <w:color w:val="000000"/>
                <w:sz w:val="24"/>
                <w:szCs w:val="24"/>
                <w:lang w:val="ro-RO" w:eastAsia="ro-RO"/>
              </w:rPr>
              <w:t xml:space="preserve">Se propune introducerea pct. 19 în următoarea redacție </w:t>
            </w:r>
            <w:r w:rsidRPr="00345EFE">
              <w:rPr>
                <w:rStyle w:val="9"/>
                <w:i/>
                <w:iCs/>
                <w:color w:val="000000"/>
                <w:sz w:val="24"/>
                <w:szCs w:val="24"/>
                <w:lang w:val="ro-RO" w:eastAsia="ro-RO"/>
              </w:rPr>
              <w:t>„Lipsa surselor financiare la autoritățile administrației publice locale pentru renovarea, reconstrucția, modernizarea şi reparația capitală a rețelelor de gaze naturale, transmise SRL ’Moldovatransgaz” la deservire tehnică, precum şi pentru schimbarea unor piese, ansambluri şi construcții uzate,</w:t>
            </w:r>
            <w:r w:rsidR="00864025">
              <w:rPr>
                <w:rStyle w:val="9"/>
                <w:i/>
                <w:iCs/>
                <w:color w:val="000000"/>
                <w:sz w:val="24"/>
                <w:szCs w:val="24"/>
                <w:lang w:val="ro-RO" w:eastAsia="ro-RO"/>
              </w:rPr>
              <w:t xml:space="preserve"> </w:t>
            </w:r>
            <w:r w:rsidRPr="00345EFE">
              <w:rPr>
                <w:rStyle w:val="9"/>
                <w:i/>
                <w:iCs/>
                <w:color w:val="000000"/>
                <w:sz w:val="24"/>
                <w:szCs w:val="24"/>
                <w:lang w:val="ro-RO" w:eastAsia="ro-RO"/>
              </w:rPr>
              <w:t>sustrase sau ieşite din funcțiune în urma situațiilor de avariere sau altor cazuri care nu depind de întreprinderea de gaze creează un anumit pericol în asigurarea securității la transportul gazelor naturale prin rețelele naționale de transport”.</w:t>
            </w:r>
          </w:p>
          <w:p w:rsidR="00DE2A76" w:rsidRPr="00345EFE" w:rsidRDefault="00DE2A76" w:rsidP="00DE2A76">
            <w:pPr>
              <w:pStyle w:val="1"/>
              <w:tabs>
                <w:tab w:val="left" w:pos="452"/>
                <w:tab w:val="left" w:pos="1406"/>
              </w:tabs>
              <w:spacing w:before="0" w:after="120" w:line="240" w:lineRule="auto"/>
              <w:ind w:firstLine="0"/>
              <w:rPr>
                <w:rStyle w:val="a"/>
                <w:color w:val="000000"/>
                <w:sz w:val="24"/>
                <w:szCs w:val="24"/>
                <w:lang w:val="ro-RO" w:eastAsia="ro-RO"/>
              </w:rPr>
            </w:pPr>
          </w:p>
        </w:tc>
        <w:tc>
          <w:tcPr>
            <w:tcW w:w="5310" w:type="dxa"/>
          </w:tcPr>
          <w:p w:rsidR="006D08F1" w:rsidRDefault="00DE2A76" w:rsidP="00DE2A76">
            <w:pPr>
              <w:pStyle w:val="NoSpacing"/>
              <w:spacing w:after="120"/>
              <w:rPr>
                <w:b/>
                <w:lang w:val="ro-RO"/>
              </w:rPr>
            </w:pPr>
            <w:r w:rsidRPr="00345EFE">
              <w:rPr>
                <w:b/>
                <w:lang w:val="ro-RO"/>
              </w:rPr>
              <w:lastRenderedPageBreak/>
              <w:t xml:space="preserve">Se acceptă parțial </w:t>
            </w:r>
          </w:p>
          <w:p w:rsidR="00DE2A76" w:rsidRPr="00AE2AC6" w:rsidRDefault="00A164D5" w:rsidP="006F4EA1">
            <w:pPr>
              <w:pStyle w:val="NoSpacing"/>
              <w:spacing w:after="120"/>
              <w:rPr>
                <w:color w:val="000000"/>
                <w:shd w:val="clear" w:color="auto" w:fill="FFFFFF"/>
                <w:lang w:val="ro-RO" w:eastAsia="ro-RO"/>
              </w:rPr>
            </w:pPr>
            <w:r w:rsidRPr="00A164D5">
              <w:rPr>
                <w:lang w:val="ro-RO"/>
              </w:rPr>
              <w:t>Î</w:t>
            </w:r>
            <w:r>
              <w:rPr>
                <w:lang w:val="ro-RO"/>
              </w:rPr>
              <w:t xml:space="preserve">n </w:t>
            </w:r>
            <w:r w:rsidR="00A50DF4">
              <w:rPr>
                <w:lang w:val="ro-RO"/>
              </w:rPr>
              <w:t xml:space="preserve">Anexa la </w:t>
            </w:r>
            <w:r w:rsidR="006F4EA1">
              <w:rPr>
                <w:lang w:val="ro-RO"/>
              </w:rPr>
              <w:t>Planul de acțiuni</w:t>
            </w:r>
            <w:r>
              <w:rPr>
                <w:lang w:val="ro-RO"/>
              </w:rPr>
              <w:t>, la p</w:t>
            </w:r>
            <w:r w:rsidR="00DE2A76" w:rsidRPr="00A164D5">
              <w:rPr>
                <w:lang w:val="ro-RO"/>
              </w:rPr>
              <w:t>ct</w:t>
            </w:r>
            <w:r w:rsidRPr="00A164D5">
              <w:rPr>
                <w:lang w:val="ro-RO"/>
              </w:rPr>
              <w:t>. 12</w:t>
            </w:r>
            <w:r>
              <w:rPr>
                <w:lang w:val="ro-RO"/>
              </w:rPr>
              <w:t xml:space="preserve"> </w:t>
            </w:r>
            <w:r w:rsidR="00DE2A76" w:rsidRPr="00A164D5">
              <w:rPr>
                <w:lang w:val="ro-RO"/>
              </w:rPr>
              <w:t xml:space="preserve">, </w:t>
            </w:r>
            <w:r w:rsidRPr="00A164D5">
              <w:rPr>
                <w:lang w:val="ro-RO"/>
              </w:rPr>
              <w:t>primul compartiment</w:t>
            </w:r>
            <w:r>
              <w:rPr>
                <w:lang w:val="ro-RO"/>
              </w:rPr>
              <w:t>, în redacție finală, se completează la sfârșit cu o nouă propoziție în următoarea redacție</w:t>
            </w:r>
            <w:r w:rsidR="00DE2A76" w:rsidRPr="00A164D5">
              <w:rPr>
                <w:lang w:val="ro-RO"/>
              </w:rPr>
              <w:t>: ”</w:t>
            </w:r>
            <w:bookmarkStart w:id="12" w:name="_Hlk509226729"/>
            <w:r w:rsidR="00DE2A76" w:rsidRPr="00A164D5">
              <w:rPr>
                <w:rStyle w:val="9"/>
                <w:i w:val="0"/>
                <w:iCs w:val="0"/>
                <w:color w:val="000000"/>
                <w:sz w:val="24"/>
                <w:szCs w:val="24"/>
                <w:lang w:val="ro-RO" w:eastAsia="ro-RO"/>
              </w:rPr>
              <w:t>Este</w:t>
            </w:r>
            <w:r w:rsidRPr="00A164D5">
              <w:rPr>
                <w:rStyle w:val="9"/>
                <w:i w:val="0"/>
                <w:iCs w:val="0"/>
                <w:color w:val="000000"/>
                <w:sz w:val="24"/>
                <w:szCs w:val="24"/>
                <w:lang w:val="ro-RO" w:eastAsia="ro-RO"/>
              </w:rPr>
              <w:t xml:space="preserve"> de menționat</w:t>
            </w:r>
            <w:r w:rsidR="00DE2A76" w:rsidRPr="00A164D5">
              <w:rPr>
                <w:rStyle w:val="9"/>
                <w:i w:val="0"/>
                <w:iCs w:val="0"/>
                <w:color w:val="000000"/>
                <w:sz w:val="24"/>
                <w:szCs w:val="24"/>
                <w:lang w:val="ro-RO" w:eastAsia="ro-RO"/>
              </w:rPr>
              <w:t xml:space="preserve"> că lipsa surselor financiare la autoritățile administrației publice locale pentru  înlocuirea,</w:t>
            </w:r>
            <w:r>
              <w:rPr>
                <w:rStyle w:val="9"/>
                <w:i w:val="0"/>
                <w:iCs w:val="0"/>
                <w:color w:val="000000"/>
                <w:sz w:val="24"/>
                <w:szCs w:val="24"/>
                <w:lang w:val="ro-RO" w:eastAsia="ro-RO"/>
              </w:rPr>
              <w:t xml:space="preserve"> </w:t>
            </w:r>
            <w:r w:rsidR="00DE2A76" w:rsidRPr="00A164D5">
              <w:rPr>
                <w:rStyle w:val="9"/>
                <w:i w:val="0"/>
                <w:iCs w:val="0"/>
                <w:color w:val="000000"/>
                <w:sz w:val="24"/>
                <w:szCs w:val="24"/>
                <w:lang w:val="ro-RO" w:eastAsia="ro-RO"/>
              </w:rPr>
              <w:t xml:space="preserve">renovarea, reconstrucția, modernizarea şi </w:t>
            </w:r>
            <w:r w:rsidR="00DE2A76" w:rsidRPr="00A164D5">
              <w:rPr>
                <w:rStyle w:val="9"/>
                <w:i w:val="0"/>
                <w:iCs w:val="0"/>
                <w:color w:val="000000"/>
                <w:sz w:val="24"/>
                <w:szCs w:val="24"/>
                <w:lang w:val="ro-RO" w:eastAsia="ro-RO"/>
              </w:rPr>
              <w:lastRenderedPageBreak/>
              <w:t>reparația capitală a rețelelor de gaze naturale, transmise SRL ’Moldovatransgaz” la deservire tehnică creează un anumit pericol în asigurarea securității la transportul gazelor naturale prin aceste rețele”.</w:t>
            </w:r>
            <w:bookmarkEnd w:id="12"/>
          </w:p>
        </w:tc>
      </w:tr>
      <w:tr w:rsidR="00DE2A76" w:rsidRPr="001A66A7" w:rsidTr="00AE2AC6">
        <w:tc>
          <w:tcPr>
            <w:tcW w:w="537" w:type="dxa"/>
          </w:tcPr>
          <w:p w:rsidR="00DE2A76" w:rsidRPr="00345EFE" w:rsidRDefault="00DE2A76" w:rsidP="00DE2A76">
            <w:pPr>
              <w:spacing w:after="120"/>
              <w:jc w:val="center"/>
              <w:rPr>
                <w:lang w:val="ro-RO"/>
              </w:rPr>
            </w:pPr>
          </w:p>
        </w:tc>
        <w:tc>
          <w:tcPr>
            <w:tcW w:w="9651" w:type="dxa"/>
            <w:gridSpan w:val="3"/>
          </w:tcPr>
          <w:p w:rsidR="00DE2A76" w:rsidRPr="00AE2AC6" w:rsidRDefault="00DE2A76" w:rsidP="00864025">
            <w:pPr>
              <w:pStyle w:val="91"/>
              <w:numPr>
                <w:ilvl w:val="0"/>
                <w:numId w:val="10"/>
              </w:numPr>
              <w:shd w:val="clear" w:color="auto" w:fill="auto"/>
              <w:tabs>
                <w:tab w:val="left" w:pos="307"/>
                <w:tab w:val="left" w:pos="1471"/>
              </w:tabs>
              <w:spacing w:after="120" w:line="240" w:lineRule="auto"/>
              <w:rPr>
                <w:rStyle w:val="92"/>
                <w:sz w:val="24"/>
                <w:szCs w:val="24"/>
                <w:shd w:val="clear" w:color="auto" w:fill="auto"/>
                <w:lang w:val="ro-RO"/>
              </w:rPr>
            </w:pPr>
            <w:r w:rsidRPr="00345EFE">
              <w:rPr>
                <w:rStyle w:val="92"/>
                <w:i w:val="0"/>
                <w:iCs w:val="0"/>
                <w:color w:val="000000"/>
                <w:sz w:val="24"/>
                <w:szCs w:val="24"/>
                <w:lang w:val="ro-RO" w:eastAsia="ro-RO"/>
              </w:rPr>
              <w:t xml:space="preserve">Pct. 21 a treia propoziție se propune ca după </w:t>
            </w:r>
            <w:proofErr w:type="spellStart"/>
            <w:r w:rsidRPr="00345EFE">
              <w:rPr>
                <w:rStyle w:val="92"/>
                <w:i w:val="0"/>
                <w:iCs w:val="0"/>
                <w:color w:val="000000"/>
                <w:sz w:val="24"/>
                <w:szCs w:val="24"/>
                <w:lang w:val="ro-RO" w:eastAsia="ro-RO"/>
              </w:rPr>
              <w:t>cuvîntul</w:t>
            </w:r>
            <w:proofErr w:type="spellEnd"/>
            <w:r w:rsidRPr="00345EFE">
              <w:rPr>
                <w:rStyle w:val="92"/>
                <w:i w:val="0"/>
                <w:iCs w:val="0"/>
                <w:color w:val="000000"/>
                <w:sz w:val="24"/>
                <w:szCs w:val="24"/>
                <w:lang w:val="ro-RO" w:eastAsia="ro-RO"/>
              </w:rPr>
              <w:t xml:space="preserve"> „financiare” </w:t>
            </w:r>
            <w:r w:rsidRPr="00345EFE">
              <w:rPr>
                <w:rStyle w:val="9"/>
                <w:i/>
                <w:iCs/>
                <w:color w:val="000000"/>
                <w:sz w:val="24"/>
                <w:szCs w:val="24"/>
                <w:lang w:val="ro-RO" w:eastAsia="ro-RO"/>
              </w:rPr>
              <w:t>de expus în următoarea redacție „în bugetele autorităților administrației publice locale pentru renovarea, reconstrucția, modernizarea şi reparația capitală a rețelelor respective de gaze naturale, precum şi pentru schimbarea unor piese, ansambluri şi construcții uzate, sustrase sau ieşite din funcțiune în urma situațiilor de avariere sau altor cazuri care nu depind de întreprinderile de gaze.”</w:t>
            </w:r>
          </w:p>
        </w:tc>
        <w:tc>
          <w:tcPr>
            <w:tcW w:w="5310" w:type="dxa"/>
          </w:tcPr>
          <w:p w:rsidR="00864025" w:rsidRDefault="00864025" w:rsidP="00DE2A76">
            <w:pPr>
              <w:pStyle w:val="NoSpacing"/>
              <w:spacing w:after="120"/>
              <w:rPr>
                <w:b/>
                <w:lang w:val="ro-RO"/>
              </w:rPr>
            </w:pPr>
            <w:r>
              <w:rPr>
                <w:b/>
                <w:lang w:val="ro-RO"/>
              </w:rPr>
              <w:t>Se acceptă parțial</w:t>
            </w:r>
          </w:p>
          <w:p w:rsidR="00DE2A76" w:rsidRPr="00345EFE" w:rsidRDefault="009408DC" w:rsidP="00C23970">
            <w:pPr>
              <w:pStyle w:val="NoSpacing"/>
              <w:spacing w:after="120"/>
              <w:rPr>
                <w:b/>
                <w:lang w:val="ro-RO"/>
              </w:rPr>
            </w:pPr>
            <w:r>
              <w:rPr>
                <w:lang w:val="ro-RO"/>
              </w:rPr>
              <w:t>La pct. 15</w:t>
            </w:r>
            <w:r w:rsidR="00A164D5">
              <w:rPr>
                <w:lang w:val="ro-RO"/>
              </w:rPr>
              <w:t xml:space="preserve"> din </w:t>
            </w:r>
            <w:r w:rsidR="00A50DF4">
              <w:rPr>
                <w:lang w:val="ro-RO"/>
              </w:rPr>
              <w:t xml:space="preserve">Anexa la </w:t>
            </w:r>
            <w:r w:rsidR="00A164D5">
              <w:rPr>
                <w:lang w:val="ro-RO"/>
              </w:rPr>
              <w:t>Planul de acțiuni, în redacție finală, cuvintele</w:t>
            </w:r>
            <w:r w:rsidR="00DE2A76" w:rsidRPr="00345EFE">
              <w:rPr>
                <w:lang w:val="ro-RO"/>
              </w:rPr>
              <w:t xml:space="preserve"> </w:t>
            </w:r>
            <w:r w:rsidR="00DE2A76" w:rsidRPr="00345EFE">
              <w:rPr>
                <w:i/>
                <w:lang w:val="ro-RO"/>
              </w:rPr>
              <w:t>”</w:t>
            </w:r>
            <w:r>
              <w:rPr>
                <w:i/>
                <w:lang w:val="ro-RO"/>
              </w:rPr>
              <w:t xml:space="preserve">iar motivul de bază </w:t>
            </w:r>
            <w:r w:rsidR="00A164D5" w:rsidRPr="009408DC">
              <w:rPr>
                <w:i/>
                <w:lang w:val="ro-RO"/>
              </w:rPr>
              <w:t>rezidă în lipsa surselor financiare, dar şi în lipsa de responsabilitate a operatorilor sistemelor de distribuție şi a autorităților administrației publice locale în legătură cu renovarea, reconstrucția, modernizarea și reparația capitală a rețelelor respective de gazelo</w:t>
            </w:r>
            <w:r>
              <w:rPr>
                <w:i/>
                <w:lang w:val="ro-RO"/>
              </w:rPr>
              <w:t>r naturale</w:t>
            </w:r>
            <w:r w:rsidR="00DE2A76" w:rsidRPr="00A164D5">
              <w:rPr>
                <w:lang w:val="ro-RO"/>
              </w:rPr>
              <w:t>”</w:t>
            </w:r>
            <w:r w:rsidR="00DE2A76" w:rsidRPr="00345EFE">
              <w:rPr>
                <w:lang w:val="ro-RO"/>
              </w:rPr>
              <w:t xml:space="preserve"> </w:t>
            </w:r>
            <w:r w:rsidR="008E1392">
              <w:rPr>
                <w:lang w:val="ro-RO"/>
              </w:rPr>
              <w:t>s</w:t>
            </w:r>
            <w:r w:rsidR="00A164D5">
              <w:rPr>
                <w:lang w:val="ro-RO"/>
              </w:rPr>
              <w:t>e substituie cu cuvintele</w:t>
            </w:r>
            <w:r w:rsidR="00DE2A76" w:rsidRPr="00345EFE">
              <w:rPr>
                <w:lang w:val="ro-RO"/>
              </w:rPr>
              <w:t xml:space="preserve"> </w:t>
            </w:r>
            <w:bookmarkStart w:id="13" w:name="_Hlk509227591"/>
            <w:r w:rsidR="00DE2A76" w:rsidRPr="00A164D5">
              <w:rPr>
                <w:lang w:val="ro-RO"/>
              </w:rPr>
              <w:t>”</w:t>
            </w:r>
            <w:r w:rsidRPr="009408DC">
              <w:rPr>
                <w:i/>
                <w:lang w:val="ro-RO"/>
              </w:rPr>
              <w:t>iar motivul de bază rezidă în lipsa surselor financiare la autoritățile administrației publice locale, în contextul în care operatorii sistemelor de distribuție care le exploatează nu au nici o responsabilitate cu privire la  înlocuirea, renovarea, reconstrucția, modernizarea și reparația capitală a rețelelor respective de gazelor naturale</w:t>
            </w:r>
            <w:bookmarkEnd w:id="13"/>
            <w:r w:rsidR="00A164D5">
              <w:rPr>
                <w:lang w:val="ro-RO"/>
              </w:rPr>
              <w:t>”.</w:t>
            </w:r>
          </w:p>
        </w:tc>
      </w:tr>
      <w:tr w:rsidR="00DE2A76" w:rsidRPr="001A66A7" w:rsidTr="00AE2AC6">
        <w:tc>
          <w:tcPr>
            <w:tcW w:w="537" w:type="dxa"/>
          </w:tcPr>
          <w:p w:rsidR="00DE2A76" w:rsidRPr="00345EFE" w:rsidRDefault="00DE2A76" w:rsidP="00DE2A76">
            <w:pPr>
              <w:spacing w:after="120"/>
              <w:jc w:val="center"/>
              <w:rPr>
                <w:lang w:val="ro-RO"/>
              </w:rPr>
            </w:pPr>
          </w:p>
        </w:tc>
        <w:tc>
          <w:tcPr>
            <w:tcW w:w="9651" w:type="dxa"/>
            <w:gridSpan w:val="3"/>
          </w:tcPr>
          <w:p w:rsidR="00DE2A76" w:rsidRPr="00220E0F" w:rsidRDefault="00DE2A76" w:rsidP="00864025">
            <w:pPr>
              <w:pStyle w:val="1"/>
              <w:numPr>
                <w:ilvl w:val="0"/>
                <w:numId w:val="10"/>
              </w:numPr>
              <w:shd w:val="clear" w:color="auto" w:fill="auto"/>
              <w:tabs>
                <w:tab w:val="left" w:pos="307"/>
                <w:tab w:val="left" w:pos="1466"/>
              </w:tabs>
              <w:spacing w:before="0" w:after="120" w:line="240" w:lineRule="auto"/>
              <w:ind w:firstLine="0"/>
              <w:rPr>
                <w:rStyle w:val="a"/>
                <w:sz w:val="24"/>
                <w:szCs w:val="24"/>
                <w:lang w:val="en-US"/>
              </w:rPr>
            </w:pPr>
            <w:r w:rsidRPr="00345EFE">
              <w:rPr>
                <w:rStyle w:val="a"/>
                <w:color w:val="000000"/>
                <w:sz w:val="24"/>
                <w:szCs w:val="24"/>
                <w:lang w:val="ro-RO" w:eastAsia="ro-RO"/>
              </w:rPr>
              <w:t xml:space="preserve">Pct. 26 şi în tot textul prezentului proiect al Planului de acțiuni sintagma </w:t>
            </w:r>
            <w:r w:rsidRPr="00220E0F">
              <w:rPr>
                <w:rStyle w:val="a"/>
                <w:i/>
                <w:iCs/>
                <w:sz w:val="24"/>
                <w:szCs w:val="24"/>
                <w:lang w:val="en-US"/>
              </w:rPr>
              <w:t>„SAD ’’Gazprom””</w:t>
            </w:r>
            <w:r w:rsidRPr="00345EFE">
              <w:rPr>
                <w:rStyle w:val="a"/>
                <w:color w:val="000000"/>
                <w:sz w:val="24"/>
                <w:szCs w:val="24"/>
                <w:lang w:val="ro-RO" w:eastAsia="ro-RO"/>
              </w:rPr>
              <w:t xml:space="preserve"> se va substitui cu sintagma </w:t>
            </w:r>
            <w:r w:rsidRPr="00220E0F">
              <w:rPr>
                <w:rStyle w:val="a"/>
                <w:i/>
                <w:iCs/>
                <w:sz w:val="24"/>
                <w:szCs w:val="24"/>
                <w:lang w:val="en-US"/>
              </w:rPr>
              <w:t xml:space="preserve">„SAP „ Gazprom ””, </w:t>
            </w:r>
            <w:r w:rsidRPr="00345EFE">
              <w:rPr>
                <w:rStyle w:val="a"/>
                <w:color w:val="000000"/>
                <w:sz w:val="24"/>
                <w:szCs w:val="24"/>
                <w:lang w:val="ro-RO" w:eastAsia="ro-RO"/>
              </w:rPr>
              <w:t>deoarece din 17.07.2015 întreprinderea este Societate pe acțiuni de tip public.</w:t>
            </w:r>
          </w:p>
        </w:tc>
        <w:tc>
          <w:tcPr>
            <w:tcW w:w="5310" w:type="dxa"/>
          </w:tcPr>
          <w:p w:rsidR="00DE2A76" w:rsidRDefault="00DE2A76" w:rsidP="00DE2A76">
            <w:pPr>
              <w:pStyle w:val="NoSpacing"/>
              <w:spacing w:after="120"/>
              <w:rPr>
                <w:b/>
                <w:lang w:val="ro-RO"/>
              </w:rPr>
            </w:pPr>
            <w:r>
              <w:rPr>
                <w:b/>
                <w:lang w:val="ro-RO"/>
              </w:rPr>
              <w:t>Se acceptă</w:t>
            </w:r>
          </w:p>
          <w:p w:rsidR="00E4387C" w:rsidRPr="00E4387C" w:rsidRDefault="00CB2BC4" w:rsidP="00312F3B">
            <w:pPr>
              <w:pStyle w:val="NoSpacing"/>
              <w:spacing w:after="120"/>
              <w:rPr>
                <w:lang w:val="ro-RO"/>
              </w:rPr>
            </w:pPr>
            <w:r>
              <w:rPr>
                <w:lang w:val="ro-RO"/>
              </w:rPr>
              <w:t>Punctul 19</w:t>
            </w:r>
            <w:r w:rsidR="00E4387C" w:rsidRPr="00E4387C">
              <w:rPr>
                <w:lang w:val="ro-RO"/>
              </w:rPr>
              <w:t xml:space="preserve"> din </w:t>
            </w:r>
            <w:r w:rsidR="00A50DF4">
              <w:rPr>
                <w:lang w:val="ro-RO"/>
              </w:rPr>
              <w:t xml:space="preserve">Anexa la </w:t>
            </w:r>
            <w:r w:rsidR="00312F3B">
              <w:rPr>
                <w:lang w:val="ro-RO"/>
              </w:rPr>
              <w:t>Planul de acțiuni</w:t>
            </w:r>
            <w:r w:rsidR="00E4387C" w:rsidRPr="00E4387C">
              <w:rPr>
                <w:lang w:val="ro-RO"/>
              </w:rPr>
              <w:t>, în redacție finală, a fost modificat</w:t>
            </w:r>
            <w:r w:rsidR="00312F3B">
              <w:rPr>
                <w:lang w:val="ro-RO"/>
              </w:rPr>
              <w:t xml:space="preserve"> conform propunerii</w:t>
            </w:r>
            <w:r w:rsidR="00E4387C" w:rsidRPr="00E4387C">
              <w:rPr>
                <w:lang w:val="ro-RO"/>
              </w:rPr>
              <w:t xml:space="preserve">. </w:t>
            </w:r>
          </w:p>
        </w:tc>
      </w:tr>
      <w:tr w:rsidR="00DE2A76" w:rsidRPr="001A66A7" w:rsidTr="00AE2AC6">
        <w:tc>
          <w:tcPr>
            <w:tcW w:w="537" w:type="dxa"/>
          </w:tcPr>
          <w:p w:rsidR="00DE2A76" w:rsidRPr="00345EFE" w:rsidRDefault="00DE2A76" w:rsidP="00DE2A76">
            <w:pPr>
              <w:spacing w:after="120"/>
              <w:jc w:val="center"/>
              <w:rPr>
                <w:lang w:val="ro-RO"/>
              </w:rPr>
            </w:pPr>
          </w:p>
        </w:tc>
        <w:tc>
          <w:tcPr>
            <w:tcW w:w="9651" w:type="dxa"/>
            <w:gridSpan w:val="3"/>
          </w:tcPr>
          <w:p w:rsidR="00DE2A76" w:rsidRPr="00345EFE" w:rsidRDefault="00DE2A76" w:rsidP="00864025">
            <w:pPr>
              <w:pStyle w:val="1"/>
              <w:numPr>
                <w:ilvl w:val="0"/>
                <w:numId w:val="10"/>
              </w:numPr>
              <w:shd w:val="clear" w:color="auto" w:fill="auto"/>
              <w:tabs>
                <w:tab w:val="left" w:pos="307"/>
                <w:tab w:val="left" w:pos="1466"/>
              </w:tabs>
              <w:spacing w:before="0" w:after="120" w:line="240" w:lineRule="auto"/>
              <w:ind w:firstLine="0"/>
              <w:rPr>
                <w:sz w:val="24"/>
                <w:szCs w:val="24"/>
                <w:lang w:val="ro-RO"/>
              </w:rPr>
            </w:pPr>
            <w:r w:rsidRPr="00345EFE">
              <w:rPr>
                <w:rStyle w:val="a"/>
                <w:color w:val="000000"/>
                <w:sz w:val="24"/>
                <w:szCs w:val="24"/>
                <w:lang w:val="ro-RO" w:eastAsia="ro-RO"/>
              </w:rPr>
              <w:t>Pct. 28:</w:t>
            </w:r>
          </w:p>
          <w:p w:rsidR="00DE2A76" w:rsidRPr="00345EFE" w:rsidRDefault="00DE2A76" w:rsidP="00DE2A76">
            <w:pPr>
              <w:pStyle w:val="91"/>
              <w:numPr>
                <w:ilvl w:val="0"/>
                <w:numId w:val="1"/>
              </w:numPr>
              <w:shd w:val="clear" w:color="auto" w:fill="auto"/>
              <w:tabs>
                <w:tab w:val="left" w:pos="452"/>
                <w:tab w:val="left" w:pos="1049"/>
              </w:tabs>
              <w:spacing w:after="120" w:line="240" w:lineRule="auto"/>
              <w:rPr>
                <w:sz w:val="24"/>
                <w:szCs w:val="24"/>
                <w:lang w:val="ro-RO"/>
              </w:rPr>
            </w:pPr>
            <w:r w:rsidRPr="00345EFE">
              <w:rPr>
                <w:rStyle w:val="92"/>
                <w:i w:val="0"/>
                <w:iCs w:val="0"/>
                <w:color w:val="000000"/>
                <w:sz w:val="24"/>
                <w:szCs w:val="24"/>
                <w:lang w:val="ro-RO" w:eastAsia="ro-RO"/>
              </w:rPr>
              <w:t xml:space="preserve">sintagma </w:t>
            </w:r>
            <w:r w:rsidRPr="00345EFE">
              <w:rPr>
                <w:rStyle w:val="9"/>
                <w:i/>
                <w:iCs/>
                <w:color w:val="000000"/>
                <w:sz w:val="24"/>
                <w:szCs w:val="24"/>
                <w:lang w:val="ro-RO" w:eastAsia="ro-RO"/>
              </w:rPr>
              <w:t>„Alexeevca (SM Alexeevca)”</w:t>
            </w:r>
            <w:r w:rsidRPr="00345EFE">
              <w:rPr>
                <w:rStyle w:val="92"/>
                <w:i w:val="0"/>
                <w:iCs w:val="0"/>
                <w:color w:val="000000"/>
                <w:sz w:val="24"/>
                <w:szCs w:val="24"/>
                <w:lang w:val="ro-RO" w:eastAsia="ro-RO"/>
              </w:rPr>
              <w:t xml:space="preserve"> se va substitui cu sintagma „ </w:t>
            </w:r>
            <w:r w:rsidRPr="00345EFE">
              <w:rPr>
                <w:rStyle w:val="9"/>
                <w:i/>
                <w:iCs/>
                <w:color w:val="000000"/>
                <w:sz w:val="24"/>
                <w:szCs w:val="24"/>
                <w:lang w:val="ro-RO" w:eastAsia="ro-RO"/>
              </w:rPr>
              <w:t>Grebeniki (SMG Grebeniki) ”,</w:t>
            </w:r>
          </w:p>
          <w:p w:rsidR="00DE2A76" w:rsidRPr="00345EFE" w:rsidRDefault="00DE2A76" w:rsidP="00DE2A76">
            <w:pPr>
              <w:pStyle w:val="91"/>
              <w:numPr>
                <w:ilvl w:val="0"/>
                <w:numId w:val="1"/>
              </w:numPr>
              <w:tabs>
                <w:tab w:val="left" w:pos="452"/>
                <w:tab w:val="left" w:pos="1049"/>
              </w:tabs>
              <w:spacing w:after="120" w:line="240" w:lineRule="auto"/>
              <w:rPr>
                <w:rStyle w:val="92"/>
                <w:i w:val="0"/>
                <w:iCs w:val="0"/>
                <w:color w:val="000000"/>
                <w:sz w:val="24"/>
                <w:szCs w:val="24"/>
                <w:lang w:val="ro-RO" w:eastAsia="ro-RO"/>
              </w:rPr>
            </w:pPr>
            <w:r w:rsidRPr="00345EFE">
              <w:rPr>
                <w:rStyle w:val="92"/>
                <w:i w:val="0"/>
                <w:iCs w:val="0"/>
                <w:color w:val="000000"/>
                <w:sz w:val="24"/>
                <w:szCs w:val="24"/>
                <w:lang w:val="ro-RO" w:eastAsia="ro-RO"/>
              </w:rPr>
              <w:t xml:space="preserve">sintagma „ </w:t>
            </w:r>
            <w:r w:rsidRPr="00345EFE">
              <w:rPr>
                <w:rStyle w:val="9"/>
                <w:i/>
                <w:iCs/>
                <w:color w:val="000000"/>
                <w:sz w:val="24"/>
                <w:szCs w:val="24"/>
                <w:lang w:val="ro-RO" w:eastAsia="ro-RO"/>
              </w:rPr>
              <w:t>Grebeniki (SM Grebeniki) ”</w:t>
            </w:r>
            <w:r w:rsidRPr="00345EFE">
              <w:rPr>
                <w:rStyle w:val="92"/>
                <w:i w:val="0"/>
                <w:iCs w:val="0"/>
                <w:color w:val="000000"/>
                <w:sz w:val="24"/>
                <w:szCs w:val="24"/>
                <w:lang w:val="ro-RO" w:eastAsia="ro-RO"/>
              </w:rPr>
              <w:t xml:space="preserve"> se va substitui cu sintagma </w:t>
            </w:r>
            <w:r w:rsidRPr="00345EFE">
              <w:rPr>
                <w:rStyle w:val="9"/>
                <w:i/>
                <w:iCs/>
                <w:color w:val="000000"/>
                <w:sz w:val="24"/>
                <w:szCs w:val="24"/>
                <w:lang w:val="ro-RO" w:eastAsia="ro-RO"/>
              </w:rPr>
              <w:t>„Alexeevca (SMG Alexeevca)</w:t>
            </w:r>
          </w:p>
        </w:tc>
        <w:tc>
          <w:tcPr>
            <w:tcW w:w="5310" w:type="dxa"/>
          </w:tcPr>
          <w:p w:rsidR="00DE2A76" w:rsidRDefault="00DE2A76" w:rsidP="00DE2A76">
            <w:pPr>
              <w:pStyle w:val="NoSpacing"/>
              <w:spacing w:after="120"/>
              <w:rPr>
                <w:b/>
                <w:lang w:val="ro-RO"/>
              </w:rPr>
            </w:pPr>
            <w:r>
              <w:rPr>
                <w:b/>
                <w:lang w:val="ro-RO"/>
              </w:rPr>
              <w:t>Se acceptă</w:t>
            </w:r>
          </w:p>
          <w:p w:rsidR="00CB2BC4" w:rsidRPr="00345EFE" w:rsidRDefault="00CB2BC4" w:rsidP="00802BD9">
            <w:pPr>
              <w:pStyle w:val="NoSpacing"/>
              <w:spacing w:after="120"/>
              <w:rPr>
                <w:b/>
                <w:lang w:val="ro-RO"/>
              </w:rPr>
            </w:pPr>
            <w:r>
              <w:rPr>
                <w:lang w:val="ro-RO"/>
              </w:rPr>
              <w:t>Punctul 21</w:t>
            </w:r>
            <w:r w:rsidRPr="00E4387C">
              <w:rPr>
                <w:lang w:val="ro-RO"/>
              </w:rPr>
              <w:t xml:space="preserve"> din </w:t>
            </w:r>
            <w:r w:rsidR="00A50DF4">
              <w:rPr>
                <w:lang w:val="ro-RO"/>
              </w:rPr>
              <w:t xml:space="preserve">Anexa la </w:t>
            </w:r>
            <w:r w:rsidR="00802BD9">
              <w:rPr>
                <w:lang w:val="ro-RO"/>
              </w:rPr>
              <w:t>Planul de acțiuni</w:t>
            </w:r>
            <w:r w:rsidRPr="00E4387C">
              <w:rPr>
                <w:lang w:val="ro-RO"/>
              </w:rPr>
              <w:t>, în redacție finală, a fost modificat</w:t>
            </w:r>
            <w:r w:rsidR="00802BD9">
              <w:rPr>
                <w:lang w:val="ro-RO"/>
              </w:rPr>
              <w:t xml:space="preserve">  conform propunerii</w:t>
            </w:r>
            <w:r w:rsidRPr="00E4387C">
              <w:rPr>
                <w:lang w:val="ro-RO"/>
              </w:rPr>
              <w:t>.</w:t>
            </w:r>
          </w:p>
        </w:tc>
      </w:tr>
      <w:tr w:rsidR="00DE2A76" w:rsidRPr="001A66A7" w:rsidTr="00AE2AC6">
        <w:tc>
          <w:tcPr>
            <w:tcW w:w="537" w:type="dxa"/>
          </w:tcPr>
          <w:p w:rsidR="00DE2A76" w:rsidRPr="00345EFE" w:rsidRDefault="00DE2A76" w:rsidP="00DE2A76">
            <w:pPr>
              <w:spacing w:after="120"/>
              <w:jc w:val="center"/>
              <w:rPr>
                <w:lang w:val="ro-RO"/>
              </w:rPr>
            </w:pPr>
          </w:p>
        </w:tc>
        <w:tc>
          <w:tcPr>
            <w:tcW w:w="9651" w:type="dxa"/>
            <w:gridSpan w:val="3"/>
          </w:tcPr>
          <w:p w:rsidR="00DE2A76" w:rsidRPr="00345EFE" w:rsidRDefault="00DE2A76" w:rsidP="00DE2A76">
            <w:pPr>
              <w:pStyle w:val="1"/>
              <w:numPr>
                <w:ilvl w:val="0"/>
                <w:numId w:val="10"/>
              </w:numPr>
              <w:shd w:val="clear" w:color="auto" w:fill="auto"/>
              <w:tabs>
                <w:tab w:val="left" w:pos="452"/>
                <w:tab w:val="left" w:pos="1461"/>
              </w:tabs>
              <w:spacing w:before="0" w:after="120" w:line="240" w:lineRule="auto"/>
              <w:ind w:firstLine="0"/>
              <w:rPr>
                <w:sz w:val="24"/>
                <w:szCs w:val="24"/>
                <w:lang w:val="ro-RO"/>
              </w:rPr>
            </w:pPr>
            <w:r w:rsidRPr="00345EFE">
              <w:rPr>
                <w:rStyle w:val="a"/>
                <w:color w:val="000000"/>
                <w:sz w:val="24"/>
                <w:szCs w:val="24"/>
                <w:lang w:val="ro-RO" w:eastAsia="ro-RO"/>
              </w:rPr>
              <w:t>Pct. 29:</w:t>
            </w:r>
          </w:p>
          <w:p w:rsidR="00DE2A76" w:rsidRPr="00345EFE" w:rsidRDefault="00DE2A76" w:rsidP="00DE2A76">
            <w:pPr>
              <w:pStyle w:val="1"/>
              <w:numPr>
                <w:ilvl w:val="0"/>
                <w:numId w:val="1"/>
              </w:numPr>
              <w:shd w:val="clear" w:color="auto" w:fill="auto"/>
              <w:tabs>
                <w:tab w:val="left" w:pos="452"/>
                <w:tab w:val="left" w:pos="1086"/>
              </w:tabs>
              <w:spacing w:before="0" w:after="120" w:line="240" w:lineRule="auto"/>
              <w:ind w:firstLine="0"/>
              <w:rPr>
                <w:sz w:val="24"/>
                <w:szCs w:val="24"/>
                <w:lang w:val="ro-RO"/>
              </w:rPr>
            </w:pPr>
            <w:r w:rsidRPr="00345EFE">
              <w:rPr>
                <w:rStyle w:val="a"/>
                <w:color w:val="000000"/>
                <w:sz w:val="24"/>
                <w:szCs w:val="24"/>
                <w:lang w:val="ro-RO" w:eastAsia="ro-RO"/>
              </w:rPr>
              <w:t xml:space="preserve">valoarea </w:t>
            </w:r>
            <w:r w:rsidRPr="00345EFE">
              <w:rPr>
                <w:rStyle w:val="2"/>
                <w:color w:val="000000"/>
                <w:sz w:val="24"/>
                <w:szCs w:val="24"/>
                <w:lang w:val="ro-RO" w:eastAsia="ro-RO"/>
              </w:rPr>
              <w:t>„1034,8”</w:t>
            </w:r>
            <w:r w:rsidRPr="00345EFE">
              <w:rPr>
                <w:rStyle w:val="a"/>
                <w:color w:val="000000"/>
                <w:sz w:val="24"/>
                <w:szCs w:val="24"/>
                <w:lang w:val="ro-RO" w:eastAsia="ro-RO"/>
              </w:rPr>
              <w:t xml:space="preserve"> se va substitui cu </w:t>
            </w:r>
            <w:r w:rsidRPr="00345EFE">
              <w:rPr>
                <w:rStyle w:val="2"/>
                <w:color w:val="000000"/>
                <w:sz w:val="24"/>
                <w:szCs w:val="24"/>
                <w:lang w:val="ro-RO" w:eastAsia="ro-RO"/>
              </w:rPr>
              <w:t>„1037,2”,</w:t>
            </w:r>
            <w:r w:rsidRPr="00345EFE">
              <w:rPr>
                <w:rStyle w:val="a"/>
                <w:color w:val="000000"/>
                <w:sz w:val="24"/>
                <w:szCs w:val="24"/>
                <w:lang w:val="ro-RO" w:eastAsia="ro-RO"/>
              </w:rPr>
              <w:t xml:space="preserve"> </w:t>
            </w:r>
            <w:proofErr w:type="spellStart"/>
            <w:r w:rsidRPr="00345EFE">
              <w:rPr>
                <w:rStyle w:val="a"/>
                <w:color w:val="000000"/>
                <w:sz w:val="24"/>
                <w:szCs w:val="24"/>
                <w:lang w:val="ro-RO" w:eastAsia="ro-RO"/>
              </w:rPr>
              <w:t>întrucît</w:t>
            </w:r>
            <w:proofErr w:type="spellEnd"/>
            <w:r w:rsidRPr="00345EFE">
              <w:rPr>
                <w:rStyle w:val="a"/>
                <w:color w:val="000000"/>
                <w:sz w:val="24"/>
                <w:szCs w:val="24"/>
                <w:lang w:val="ro-RO" w:eastAsia="ro-RO"/>
              </w:rPr>
              <w:t xml:space="preserve"> de la SAP „Gazprom în anul 2016 au fost importate 1037,2 mii. m</w:t>
            </w:r>
            <w:r w:rsidRPr="00345EFE">
              <w:rPr>
                <w:rStyle w:val="a"/>
                <w:color w:val="000000"/>
                <w:sz w:val="24"/>
                <w:szCs w:val="24"/>
                <w:vertAlign w:val="superscript"/>
                <w:lang w:val="ro-RO" w:eastAsia="ro-RO"/>
              </w:rPr>
              <w:t>3</w:t>
            </w:r>
            <w:r w:rsidRPr="00345EFE">
              <w:rPr>
                <w:rStyle w:val="a"/>
                <w:color w:val="000000"/>
                <w:sz w:val="24"/>
                <w:szCs w:val="24"/>
                <w:lang w:val="ro-RO" w:eastAsia="ro-RO"/>
              </w:rPr>
              <w:t>.</w:t>
            </w:r>
          </w:p>
          <w:p w:rsidR="00DE2A76" w:rsidRPr="00345EFE" w:rsidRDefault="00DE2A76" w:rsidP="00DE2A76">
            <w:pPr>
              <w:pStyle w:val="1"/>
              <w:numPr>
                <w:ilvl w:val="0"/>
                <w:numId w:val="1"/>
              </w:numPr>
              <w:tabs>
                <w:tab w:val="left" w:pos="452"/>
                <w:tab w:val="left" w:pos="1005"/>
              </w:tabs>
              <w:spacing w:before="0" w:after="120" w:line="240" w:lineRule="auto"/>
              <w:ind w:firstLine="0"/>
              <w:rPr>
                <w:rStyle w:val="a"/>
                <w:color w:val="000000"/>
                <w:sz w:val="24"/>
                <w:szCs w:val="24"/>
                <w:lang w:val="ro-RO" w:eastAsia="ro-RO"/>
              </w:rPr>
            </w:pPr>
            <w:r w:rsidRPr="00345EFE">
              <w:rPr>
                <w:rStyle w:val="a"/>
                <w:color w:val="000000"/>
                <w:sz w:val="24"/>
                <w:szCs w:val="24"/>
                <w:lang w:val="ro-RO" w:eastAsia="ro-RO"/>
              </w:rPr>
              <w:t xml:space="preserve">valorile urmează a fi aduse în concordantă cu Tabelul 2 redactat si completat (volumul </w:t>
            </w:r>
            <w:r w:rsidRPr="00345EFE">
              <w:rPr>
                <w:rStyle w:val="a"/>
                <w:color w:val="000000"/>
                <w:sz w:val="24"/>
                <w:szCs w:val="24"/>
                <w:lang w:val="ro-RO" w:eastAsia="ro-RO"/>
              </w:rPr>
              <w:lastRenderedPageBreak/>
              <w:t>importat de la SA „OMV Petrom”).</w:t>
            </w:r>
          </w:p>
        </w:tc>
        <w:tc>
          <w:tcPr>
            <w:tcW w:w="5310" w:type="dxa"/>
          </w:tcPr>
          <w:p w:rsidR="00DE2A76" w:rsidRPr="00345EFE" w:rsidRDefault="00DE2A76" w:rsidP="00DE2A76">
            <w:pPr>
              <w:pStyle w:val="NoSpacing"/>
              <w:spacing w:after="120"/>
              <w:rPr>
                <w:b/>
                <w:lang w:val="ro-RO"/>
              </w:rPr>
            </w:pPr>
            <w:r w:rsidRPr="00345EFE">
              <w:rPr>
                <w:b/>
                <w:lang w:val="ro-RO"/>
              </w:rPr>
              <w:lastRenderedPageBreak/>
              <w:t>Se acceptă</w:t>
            </w:r>
          </w:p>
          <w:p w:rsidR="00DE2A76" w:rsidRPr="00345EFE" w:rsidRDefault="00CB2BC4" w:rsidP="00DE2A76">
            <w:pPr>
              <w:pStyle w:val="NoSpacing"/>
              <w:spacing w:after="120"/>
              <w:rPr>
                <w:lang w:val="ro-RO"/>
              </w:rPr>
            </w:pPr>
            <w:r>
              <w:rPr>
                <w:lang w:val="ro-RO"/>
              </w:rPr>
              <w:t>Punctul 22</w:t>
            </w:r>
            <w:r w:rsidRPr="00E4387C">
              <w:rPr>
                <w:lang w:val="ro-RO"/>
              </w:rPr>
              <w:t xml:space="preserve"> din </w:t>
            </w:r>
            <w:r w:rsidR="00A50DF4">
              <w:rPr>
                <w:lang w:val="ro-RO"/>
              </w:rPr>
              <w:t xml:space="preserve">Anexa la </w:t>
            </w:r>
            <w:r w:rsidR="00FB551E">
              <w:rPr>
                <w:lang w:val="ro-RO"/>
              </w:rPr>
              <w:t>Planul de acțiuni</w:t>
            </w:r>
            <w:r w:rsidRPr="00E4387C">
              <w:rPr>
                <w:lang w:val="ro-RO"/>
              </w:rPr>
              <w:t xml:space="preserve">, în redacție finală, </w:t>
            </w:r>
            <w:r w:rsidR="006438B9">
              <w:rPr>
                <w:lang w:val="ro-RO"/>
              </w:rPr>
              <w:t xml:space="preserve">precum și Tabelul corespunzător, </w:t>
            </w:r>
            <w:r w:rsidRPr="00E4387C">
              <w:rPr>
                <w:lang w:val="ro-RO"/>
              </w:rPr>
              <w:t>a</w:t>
            </w:r>
            <w:r w:rsidR="006438B9">
              <w:rPr>
                <w:lang w:val="ro-RO"/>
              </w:rPr>
              <w:t>u</w:t>
            </w:r>
            <w:r w:rsidRPr="00E4387C">
              <w:rPr>
                <w:lang w:val="ro-RO"/>
              </w:rPr>
              <w:t xml:space="preserve"> fost modificat</w:t>
            </w:r>
            <w:r w:rsidR="006438B9">
              <w:rPr>
                <w:lang w:val="ro-RO"/>
              </w:rPr>
              <w:t>e</w:t>
            </w:r>
            <w:r w:rsidR="00FB551E">
              <w:rPr>
                <w:lang w:val="ro-RO"/>
              </w:rPr>
              <w:t xml:space="preserve"> conform propunerii</w:t>
            </w:r>
            <w:r w:rsidRPr="00E4387C">
              <w:rPr>
                <w:lang w:val="ro-RO"/>
              </w:rPr>
              <w:t>.</w:t>
            </w:r>
          </w:p>
          <w:p w:rsidR="00DE2A76" w:rsidRPr="00345EFE" w:rsidRDefault="00DE2A76" w:rsidP="00DE2A76">
            <w:pPr>
              <w:pStyle w:val="NoSpacing"/>
              <w:spacing w:after="120"/>
              <w:rPr>
                <w:lang w:val="ro-RO"/>
              </w:rPr>
            </w:pPr>
          </w:p>
          <w:p w:rsidR="00DE2A76" w:rsidRPr="00345EFE" w:rsidRDefault="00DE2A76" w:rsidP="00DE2A76">
            <w:pPr>
              <w:spacing w:after="120"/>
              <w:rPr>
                <w:b/>
                <w:lang w:val="ro-RO"/>
              </w:rPr>
            </w:pPr>
          </w:p>
        </w:tc>
      </w:tr>
      <w:tr w:rsidR="00DE2A76" w:rsidRPr="00345EFE" w:rsidTr="00AE2AC6">
        <w:tc>
          <w:tcPr>
            <w:tcW w:w="537" w:type="dxa"/>
          </w:tcPr>
          <w:p w:rsidR="00DE2A76" w:rsidRPr="00345EFE" w:rsidRDefault="00DE2A76" w:rsidP="00DE2A76">
            <w:pPr>
              <w:spacing w:after="120"/>
              <w:jc w:val="center"/>
              <w:rPr>
                <w:lang w:val="ro-RO"/>
              </w:rPr>
            </w:pPr>
          </w:p>
        </w:tc>
        <w:tc>
          <w:tcPr>
            <w:tcW w:w="9651" w:type="dxa"/>
            <w:gridSpan w:val="3"/>
          </w:tcPr>
          <w:p w:rsidR="00DE2A76" w:rsidRPr="00345EFE" w:rsidRDefault="00DE2A76" w:rsidP="00DE2A76">
            <w:pPr>
              <w:pStyle w:val="1"/>
              <w:numPr>
                <w:ilvl w:val="0"/>
                <w:numId w:val="10"/>
              </w:numPr>
              <w:shd w:val="clear" w:color="auto" w:fill="auto"/>
              <w:tabs>
                <w:tab w:val="left" w:pos="452"/>
                <w:tab w:val="left" w:pos="1461"/>
              </w:tabs>
              <w:spacing w:before="0" w:after="120" w:line="240" w:lineRule="auto"/>
              <w:ind w:firstLine="0"/>
              <w:rPr>
                <w:sz w:val="24"/>
                <w:szCs w:val="24"/>
                <w:lang w:val="ro-RO"/>
              </w:rPr>
            </w:pPr>
            <w:r w:rsidRPr="00345EFE">
              <w:rPr>
                <w:rStyle w:val="a"/>
                <w:color w:val="000000"/>
                <w:sz w:val="24"/>
                <w:szCs w:val="24"/>
                <w:lang w:val="ro-RO" w:eastAsia="ro-RO"/>
              </w:rPr>
              <w:t>Următorul pct. 29:</w:t>
            </w:r>
          </w:p>
          <w:p w:rsidR="00DE2A76" w:rsidRPr="00345EFE" w:rsidRDefault="00DE2A76" w:rsidP="00DE2A76">
            <w:pPr>
              <w:pStyle w:val="1"/>
              <w:numPr>
                <w:ilvl w:val="0"/>
                <w:numId w:val="1"/>
              </w:numPr>
              <w:tabs>
                <w:tab w:val="left" w:pos="452"/>
                <w:tab w:val="left" w:pos="928"/>
              </w:tabs>
              <w:spacing w:before="0" w:after="120" w:line="240" w:lineRule="auto"/>
              <w:ind w:firstLine="0"/>
              <w:rPr>
                <w:rStyle w:val="a"/>
                <w:color w:val="000000"/>
                <w:sz w:val="24"/>
                <w:szCs w:val="24"/>
                <w:lang w:val="ro-RO" w:eastAsia="ro-RO"/>
              </w:rPr>
            </w:pPr>
            <w:r w:rsidRPr="00345EFE">
              <w:rPr>
                <w:rStyle w:val="a"/>
                <w:color w:val="000000"/>
                <w:sz w:val="24"/>
                <w:szCs w:val="24"/>
                <w:lang w:val="ro-RO" w:eastAsia="ro-RO"/>
              </w:rPr>
              <w:t>se va modifica numerotarea în pct. 30;</w:t>
            </w:r>
          </w:p>
        </w:tc>
        <w:tc>
          <w:tcPr>
            <w:tcW w:w="5310" w:type="dxa"/>
          </w:tcPr>
          <w:p w:rsidR="00DE2A76" w:rsidRPr="00AE2AC6" w:rsidRDefault="00DE2A76" w:rsidP="00DE2A76">
            <w:pPr>
              <w:pStyle w:val="NoSpacing"/>
              <w:spacing w:after="120"/>
              <w:rPr>
                <w:b/>
                <w:lang w:val="ro-RO"/>
              </w:rPr>
            </w:pPr>
            <w:r>
              <w:rPr>
                <w:b/>
                <w:lang w:val="ro-RO"/>
              </w:rPr>
              <w:t>Se acceptă</w:t>
            </w:r>
          </w:p>
        </w:tc>
      </w:tr>
      <w:tr w:rsidR="00DE2A76" w:rsidRPr="001A66A7" w:rsidTr="00AE2AC6">
        <w:tc>
          <w:tcPr>
            <w:tcW w:w="537" w:type="dxa"/>
          </w:tcPr>
          <w:p w:rsidR="00DE2A76" w:rsidRPr="00345EFE" w:rsidRDefault="00DE2A76" w:rsidP="00DE2A76">
            <w:pPr>
              <w:spacing w:after="120"/>
              <w:jc w:val="center"/>
              <w:rPr>
                <w:lang w:val="ro-RO"/>
              </w:rPr>
            </w:pPr>
          </w:p>
        </w:tc>
        <w:tc>
          <w:tcPr>
            <w:tcW w:w="9651" w:type="dxa"/>
            <w:gridSpan w:val="3"/>
          </w:tcPr>
          <w:p w:rsidR="00DE2A76" w:rsidRPr="00345EFE" w:rsidRDefault="00DE2A76" w:rsidP="00DE2A76">
            <w:pPr>
              <w:pStyle w:val="1"/>
              <w:numPr>
                <w:ilvl w:val="0"/>
                <w:numId w:val="1"/>
              </w:numPr>
              <w:shd w:val="clear" w:color="auto" w:fill="auto"/>
              <w:tabs>
                <w:tab w:val="left" w:pos="452"/>
                <w:tab w:val="left" w:pos="958"/>
              </w:tabs>
              <w:spacing w:before="0" w:after="120" w:line="240" w:lineRule="auto"/>
              <w:ind w:firstLine="0"/>
              <w:rPr>
                <w:rStyle w:val="a"/>
                <w:sz w:val="24"/>
                <w:szCs w:val="24"/>
                <w:shd w:val="clear" w:color="auto" w:fill="auto"/>
                <w:lang w:val="ro-RO"/>
              </w:rPr>
            </w:pPr>
            <w:r w:rsidRPr="00345EFE">
              <w:rPr>
                <w:rStyle w:val="a"/>
                <w:color w:val="000000"/>
                <w:sz w:val="24"/>
                <w:szCs w:val="24"/>
                <w:lang w:val="ro-RO" w:eastAsia="ro-RO"/>
              </w:rPr>
              <w:t xml:space="preserve">valoarea </w:t>
            </w:r>
            <w:r w:rsidRPr="00345EFE">
              <w:rPr>
                <w:rStyle w:val="2"/>
                <w:color w:val="000000"/>
                <w:sz w:val="24"/>
                <w:szCs w:val="24"/>
                <w:lang w:val="ro-RO" w:eastAsia="ro-RO"/>
              </w:rPr>
              <w:t>„1158”</w:t>
            </w:r>
            <w:r w:rsidRPr="00345EFE">
              <w:rPr>
                <w:rStyle w:val="a"/>
                <w:color w:val="000000"/>
                <w:sz w:val="24"/>
                <w:szCs w:val="24"/>
                <w:lang w:val="ro-RO" w:eastAsia="ro-RO"/>
              </w:rPr>
              <w:t xml:space="preserve"> se va substitui cu </w:t>
            </w:r>
            <w:r w:rsidRPr="00345EFE">
              <w:rPr>
                <w:rStyle w:val="2"/>
                <w:color w:val="000000"/>
                <w:sz w:val="24"/>
                <w:szCs w:val="24"/>
                <w:lang w:val="ro-RO" w:eastAsia="ro-RO"/>
              </w:rPr>
              <w:t>„1152”,</w:t>
            </w:r>
            <w:r w:rsidRPr="00345EFE">
              <w:rPr>
                <w:rStyle w:val="a"/>
                <w:color w:val="000000"/>
                <w:sz w:val="24"/>
                <w:szCs w:val="24"/>
                <w:lang w:val="ro-RO" w:eastAsia="ro-RO"/>
              </w:rPr>
              <w:t xml:space="preserve"> </w:t>
            </w:r>
            <w:r w:rsidR="00B00610" w:rsidRPr="00345EFE">
              <w:rPr>
                <w:rStyle w:val="a"/>
                <w:color w:val="000000"/>
                <w:sz w:val="24"/>
                <w:szCs w:val="24"/>
                <w:lang w:val="ro-RO" w:eastAsia="ro-RO"/>
              </w:rPr>
              <w:t>întrucât</w:t>
            </w:r>
            <w:r w:rsidRPr="00345EFE">
              <w:rPr>
                <w:rStyle w:val="a"/>
                <w:color w:val="000000"/>
                <w:sz w:val="24"/>
                <w:szCs w:val="24"/>
                <w:lang w:val="ro-RO" w:eastAsia="ro-RO"/>
              </w:rPr>
              <w:t xml:space="preserve"> de la SAP „Gazprom în anul 2011 au fost importate 1152 mil. m</w:t>
            </w:r>
            <w:r w:rsidRPr="00345EFE">
              <w:rPr>
                <w:rStyle w:val="a"/>
                <w:color w:val="000000"/>
                <w:sz w:val="24"/>
                <w:szCs w:val="24"/>
                <w:vertAlign w:val="superscript"/>
                <w:lang w:val="ro-RO" w:eastAsia="ro-RO"/>
              </w:rPr>
              <w:t>3</w:t>
            </w:r>
            <w:r w:rsidRPr="00345EFE">
              <w:rPr>
                <w:rStyle w:val="a"/>
                <w:color w:val="000000"/>
                <w:sz w:val="24"/>
                <w:szCs w:val="24"/>
                <w:lang w:val="ro-RO" w:eastAsia="ro-RO"/>
              </w:rPr>
              <w:t>;</w:t>
            </w:r>
          </w:p>
        </w:tc>
        <w:tc>
          <w:tcPr>
            <w:tcW w:w="5310" w:type="dxa"/>
          </w:tcPr>
          <w:p w:rsidR="00DE2A76" w:rsidRPr="00345EFE" w:rsidRDefault="00DE2A76" w:rsidP="00DE2A76">
            <w:pPr>
              <w:pStyle w:val="NoSpacing"/>
              <w:spacing w:after="120"/>
              <w:rPr>
                <w:b/>
                <w:lang w:val="ro-RO"/>
              </w:rPr>
            </w:pPr>
            <w:r w:rsidRPr="00345EFE">
              <w:rPr>
                <w:b/>
                <w:lang w:val="ro-RO"/>
              </w:rPr>
              <w:t>Se acceptă</w:t>
            </w:r>
          </w:p>
          <w:p w:rsidR="00DE2A76" w:rsidRPr="000F78F8" w:rsidRDefault="00B00610" w:rsidP="00AB33A0">
            <w:pPr>
              <w:spacing w:after="120"/>
              <w:rPr>
                <w:lang w:val="ro-RO"/>
              </w:rPr>
            </w:pPr>
            <w:r>
              <w:rPr>
                <w:lang w:val="ro-RO"/>
              </w:rPr>
              <w:t>Punctul 23</w:t>
            </w:r>
            <w:r w:rsidR="000F78F8" w:rsidRPr="00E4387C">
              <w:rPr>
                <w:lang w:val="ro-RO"/>
              </w:rPr>
              <w:t xml:space="preserve"> din </w:t>
            </w:r>
            <w:r w:rsidR="000F78F8">
              <w:rPr>
                <w:lang w:val="ro-RO"/>
              </w:rPr>
              <w:t xml:space="preserve">Anexa la </w:t>
            </w:r>
            <w:r w:rsidR="00045DE2">
              <w:rPr>
                <w:lang w:val="ro-RO"/>
              </w:rPr>
              <w:t>Planul de acțiuni, în redacție finală, a fost modificat</w:t>
            </w:r>
            <w:r w:rsidR="00AB33A0">
              <w:rPr>
                <w:lang w:val="ro-RO"/>
              </w:rPr>
              <w:t xml:space="preserve"> conform propunerii</w:t>
            </w:r>
            <w:r w:rsidR="00045DE2">
              <w:rPr>
                <w:lang w:val="ro-RO"/>
              </w:rPr>
              <w:t>.</w:t>
            </w:r>
          </w:p>
        </w:tc>
      </w:tr>
      <w:tr w:rsidR="00DE2A76" w:rsidRPr="00345EFE" w:rsidTr="00AE2AC6">
        <w:tc>
          <w:tcPr>
            <w:tcW w:w="537" w:type="dxa"/>
          </w:tcPr>
          <w:p w:rsidR="00DE2A76" w:rsidRPr="00345EFE" w:rsidRDefault="00DE2A76" w:rsidP="00DE2A76">
            <w:pPr>
              <w:spacing w:after="120"/>
              <w:jc w:val="center"/>
              <w:rPr>
                <w:lang w:val="ro-RO"/>
              </w:rPr>
            </w:pPr>
          </w:p>
        </w:tc>
        <w:tc>
          <w:tcPr>
            <w:tcW w:w="9651" w:type="dxa"/>
            <w:gridSpan w:val="3"/>
          </w:tcPr>
          <w:p w:rsidR="00DE2A76" w:rsidRPr="00AE2AC6" w:rsidRDefault="00DE2A76" w:rsidP="00DE2A76">
            <w:pPr>
              <w:pStyle w:val="1"/>
              <w:numPr>
                <w:ilvl w:val="0"/>
                <w:numId w:val="1"/>
              </w:numPr>
              <w:shd w:val="clear" w:color="auto" w:fill="auto"/>
              <w:tabs>
                <w:tab w:val="left" w:pos="452"/>
                <w:tab w:val="left" w:pos="1010"/>
              </w:tabs>
              <w:spacing w:before="0" w:after="120" w:line="240" w:lineRule="auto"/>
              <w:ind w:firstLine="0"/>
              <w:rPr>
                <w:rStyle w:val="a"/>
                <w:sz w:val="24"/>
                <w:szCs w:val="24"/>
                <w:shd w:val="clear" w:color="auto" w:fill="auto"/>
                <w:lang w:val="ro-RO"/>
              </w:rPr>
            </w:pPr>
            <w:r w:rsidRPr="00345EFE">
              <w:rPr>
                <w:rStyle w:val="a"/>
                <w:color w:val="000000"/>
                <w:sz w:val="24"/>
                <w:szCs w:val="24"/>
                <w:lang w:val="ro-RO" w:eastAsia="ro-RO"/>
              </w:rPr>
              <w:t xml:space="preserve">  valorile urmează a fi aduse în concordanță cu Tabelul 2 redactat şi completat (procentul, volumul total anual importat).</w:t>
            </w:r>
          </w:p>
        </w:tc>
        <w:tc>
          <w:tcPr>
            <w:tcW w:w="5310" w:type="dxa"/>
          </w:tcPr>
          <w:p w:rsidR="00DE2A76" w:rsidRPr="00345EFE" w:rsidRDefault="00DE2A76" w:rsidP="00DE2A76">
            <w:pPr>
              <w:pStyle w:val="NoSpacing"/>
              <w:spacing w:after="120"/>
              <w:rPr>
                <w:b/>
                <w:lang w:val="ro-RO"/>
              </w:rPr>
            </w:pPr>
            <w:r w:rsidRPr="00345EFE">
              <w:rPr>
                <w:b/>
                <w:lang w:val="ro-RO"/>
              </w:rPr>
              <w:t>Se acceptă</w:t>
            </w:r>
          </w:p>
        </w:tc>
      </w:tr>
      <w:tr w:rsidR="00DE2A76" w:rsidRPr="001A66A7" w:rsidTr="00AE2AC6">
        <w:tc>
          <w:tcPr>
            <w:tcW w:w="537" w:type="dxa"/>
          </w:tcPr>
          <w:p w:rsidR="00DE2A76" w:rsidRPr="00345EFE" w:rsidRDefault="00DE2A76" w:rsidP="00DE2A76">
            <w:pPr>
              <w:spacing w:after="120"/>
              <w:jc w:val="center"/>
              <w:rPr>
                <w:lang w:val="ro-RO"/>
              </w:rPr>
            </w:pPr>
          </w:p>
        </w:tc>
        <w:tc>
          <w:tcPr>
            <w:tcW w:w="9651" w:type="dxa"/>
            <w:gridSpan w:val="3"/>
          </w:tcPr>
          <w:p w:rsidR="00DE2A76" w:rsidRPr="00345EFE" w:rsidRDefault="00DE2A76" w:rsidP="00DE2A76">
            <w:pPr>
              <w:pStyle w:val="1"/>
              <w:numPr>
                <w:ilvl w:val="0"/>
                <w:numId w:val="10"/>
              </w:numPr>
              <w:tabs>
                <w:tab w:val="left" w:pos="452"/>
                <w:tab w:val="left" w:pos="1437"/>
              </w:tabs>
              <w:spacing w:before="0" w:after="120" w:line="240" w:lineRule="auto"/>
              <w:ind w:firstLine="0"/>
              <w:rPr>
                <w:rStyle w:val="a"/>
                <w:color w:val="000000"/>
                <w:sz w:val="24"/>
                <w:szCs w:val="24"/>
                <w:lang w:val="ro-RO" w:eastAsia="ro-RO"/>
              </w:rPr>
            </w:pPr>
            <w:r w:rsidRPr="00345EFE">
              <w:rPr>
                <w:rStyle w:val="a"/>
                <w:color w:val="000000"/>
                <w:sz w:val="24"/>
                <w:szCs w:val="24"/>
                <w:lang w:val="ro-RO" w:eastAsia="ro-RO"/>
              </w:rPr>
              <w:t>Pct. 30:</w:t>
            </w:r>
          </w:p>
          <w:p w:rsidR="00DE2A76" w:rsidRPr="00345EFE" w:rsidRDefault="00DE2A76" w:rsidP="00DE2A76">
            <w:pPr>
              <w:pStyle w:val="1"/>
              <w:numPr>
                <w:ilvl w:val="0"/>
                <w:numId w:val="1"/>
              </w:numPr>
              <w:tabs>
                <w:tab w:val="left" w:pos="452"/>
                <w:tab w:val="left" w:pos="977"/>
              </w:tabs>
              <w:spacing w:before="0" w:after="120" w:line="240" w:lineRule="auto"/>
              <w:ind w:firstLine="0"/>
              <w:rPr>
                <w:rStyle w:val="a"/>
                <w:color w:val="000000"/>
                <w:sz w:val="24"/>
                <w:szCs w:val="24"/>
                <w:lang w:val="ro-RO" w:eastAsia="ro-RO"/>
              </w:rPr>
            </w:pPr>
            <w:r w:rsidRPr="00345EFE">
              <w:rPr>
                <w:rStyle w:val="a"/>
                <w:color w:val="000000"/>
                <w:sz w:val="24"/>
                <w:szCs w:val="24"/>
                <w:lang w:val="ro-RO" w:eastAsia="ro-RO"/>
              </w:rPr>
              <w:t xml:space="preserve">în acest punct şi în tot textul prezentului proiect al Planului de acțiuni </w:t>
            </w:r>
            <w:proofErr w:type="spellStart"/>
            <w:r w:rsidRPr="00345EFE">
              <w:rPr>
                <w:rStyle w:val="a"/>
                <w:color w:val="000000"/>
                <w:sz w:val="24"/>
                <w:szCs w:val="24"/>
                <w:lang w:val="ro-RO" w:eastAsia="ro-RO"/>
              </w:rPr>
              <w:t>cuvîntul</w:t>
            </w:r>
            <w:proofErr w:type="spellEnd"/>
            <w:r w:rsidRPr="00345EFE">
              <w:rPr>
                <w:rStyle w:val="a"/>
                <w:color w:val="000000"/>
                <w:sz w:val="24"/>
                <w:szCs w:val="24"/>
                <w:lang w:val="ro-RO" w:eastAsia="ro-RO"/>
              </w:rPr>
              <w:t xml:space="preserve"> </w:t>
            </w:r>
            <w:r w:rsidRPr="00345EFE">
              <w:rPr>
                <w:rStyle w:val="2"/>
                <w:color w:val="000000"/>
                <w:sz w:val="24"/>
                <w:szCs w:val="24"/>
                <w:lang w:val="ro-RO" w:eastAsia="ro-RO"/>
              </w:rPr>
              <w:t>„ŞDCRL””</w:t>
            </w:r>
            <w:r w:rsidRPr="00345EFE">
              <w:rPr>
                <w:rStyle w:val="a"/>
                <w:color w:val="000000"/>
                <w:sz w:val="24"/>
                <w:szCs w:val="24"/>
                <w:lang w:val="ro-RO" w:eastAsia="ro-RO"/>
              </w:rPr>
              <w:t xml:space="preserve"> se va substitui cu </w:t>
            </w:r>
            <w:proofErr w:type="spellStart"/>
            <w:r w:rsidRPr="00345EFE">
              <w:rPr>
                <w:rStyle w:val="a"/>
                <w:color w:val="000000"/>
                <w:sz w:val="24"/>
                <w:szCs w:val="24"/>
                <w:lang w:val="ro-RO" w:eastAsia="ro-RO"/>
              </w:rPr>
              <w:t>cuvîntul</w:t>
            </w:r>
            <w:proofErr w:type="spellEnd"/>
            <w:r w:rsidRPr="00345EFE">
              <w:rPr>
                <w:rStyle w:val="a"/>
                <w:color w:val="000000"/>
                <w:sz w:val="24"/>
                <w:szCs w:val="24"/>
                <w:lang w:val="ro-RO" w:eastAsia="ro-RO"/>
              </w:rPr>
              <w:t xml:space="preserve"> </w:t>
            </w:r>
            <w:r w:rsidRPr="00345EFE">
              <w:rPr>
                <w:rStyle w:val="2"/>
                <w:color w:val="000000"/>
                <w:sz w:val="24"/>
                <w:szCs w:val="24"/>
                <w:lang w:val="ro-RO" w:eastAsia="ro-RO"/>
              </w:rPr>
              <w:t>„ŞDKRL”,</w:t>
            </w:r>
            <w:r w:rsidRPr="00345EFE">
              <w:rPr>
                <w:rStyle w:val="a"/>
                <w:color w:val="000000"/>
                <w:sz w:val="24"/>
                <w:szCs w:val="24"/>
                <w:lang w:val="ro-RO" w:eastAsia="ro-RO"/>
              </w:rPr>
              <w:t xml:space="preserve"> în corespundere cu pct. 11 din prezentul proiect al Planului de acțiuni, căci reprezintă prescurtarea denumirii conductei magistrale </w:t>
            </w:r>
            <w:proofErr w:type="spellStart"/>
            <w:r w:rsidRPr="00345EFE">
              <w:rPr>
                <w:rStyle w:val="a"/>
                <w:color w:val="000000"/>
                <w:sz w:val="24"/>
                <w:szCs w:val="24"/>
                <w:lang w:val="ro-RO" w:eastAsia="ro-RO"/>
              </w:rPr>
              <w:t>Şebelinca-Dnepropetrovsk-Krivoi</w:t>
            </w:r>
            <w:proofErr w:type="spellEnd"/>
            <w:r w:rsidRPr="00345EFE">
              <w:rPr>
                <w:rStyle w:val="a"/>
                <w:color w:val="000000"/>
                <w:sz w:val="24"/>
                <w:szCs w:val="24"/>
                <w:lang w:val="ro-RO" w:eastAsia="ro-RO"/>
              </w:rPr>
              <w:t xml:space="preserve"> Rog-Ismail</w:t>
            </w:r>
          </w:p>
        </w:tc>
        <w:tc>
          <w:tcPr>
            <w:tcW w:w="5310" w:type="dxa"/>
          </w:tcPr>
          <w:p w:rsidR="00045DE2" w:rsidRDefault="00DE2A76" w:rsidP="00DE2A76">
            <w:pPr>
              <w:pStyle w:val="NoSpacing"/>
              <w:spacing w:after="120"/>
              <w:rPr>
                <w:lang w:val="ro-RO"/>
              </w:rPr>
            </w:pPr>
            <w:r w:rsidRPr="00345EFE">
              <w:rPr>
                <w:b/>
                <w:lang w:val="ro-RO"/>
              </w:rPr>
              <w:t>Se acceptă</w:t>
            </w:r>
          </w:p>
          <w:p w:rsidR="00DE2A76" w:rsidRPr="00345EFE" w:rsidRDefault="00045DE2" w:rsidP="00DE2A76">
            <w:pPr>
              <w:pStyle w:val="NoSpacing"/>
              <w:spacing w:after="120"/>
              <w:rPr>
                <w:lang w:val="ro-RO"/>
              </w:rPr>
            </w:pPr>
            <w:r>
              <w:rPr>
                <w:lang w:val="ro-RO"/>
              </w:rPr>
              <w:t xml:space="preserve">În punctul 24 din Anexa la </w:t>
            </w:r>
            <w:r w:rsidR="009F744D">
              <w:rPr>
                <w:lang w:val="ro-RO"/>
              </w:rPr>
              <w:t>Planul de acțiuni</w:t>
            </w:r>
            <w:r>
              <w:rPr>
                <w:lang w:val="ro-RO"/>
              </w:rPr>
              <w:t>, în re</w:t>
            </w:r>
            <w:r w:rsidR="009F744D">
              <w:rPr>
                <w:lang w:val="ro-RO"/>
              </w:rPr>
              <w:t>dacție finală, cuvintele ” ȘDCRI</w:t>
            </w:r>
            <w:r>
              <w:rPr>
                <w:lang w:val="ro-RO"/>
              </w:rPr>
              <w:t>” se substituie cu cvintele</w:t>
            </w:r>
            <w:r w:rsidR="00DE2A76" w:rsidRPr="00345EFE">
              <w:rPr>
                <w:lang w:val="ro-RO"/>
              </w:rPr>
              <w:t xml:space="preserve"> ”ȘDKRI”</w:t>
            </w:r>
            <w:r>
              <w:rPr>
                <w:lang w:val="ro-RO"/>
              </w:rPr>
              <w:t>.</w:t>
            </w:r>
          </w:p>
          <w:p w:rsidR="00DE2A76" w:rsidRPr="00345EFE" w:rsidRDefault="00DE2A76" w:rsidP="00DE2A76">
            <w:pPr>
              <w:spacing w:after="120"/>
              <w:rPr>
                <w:lang w:val="ro-RO"/>
              </w:rPr>
            </w:pPr>
          </w:p>
        </w:tc>
      </w:tr>
      <w:tr w:rsidR="00DE2A76" w:rsidRPr="001A66A7" w:rsidTr="00AE2AC6">
        <w:tc>
          <w:tcPr>
            <w:tcW w:w="537" w:type="dxa"/>
          </w:tcPr>
          <w:p w:rsidR="00DE2A76" w:rsidRPr="00345EFE" w:rsidRDefault="00DE2A76" w:rsidP="00DE2A76">
            <w:pPr>
              <w:spacing w:after="120"/>
              <w:jc w:val="center"/>
              <w:rPr>
                <w:lang w:val="ro-RO"/>
              </w:rPr>
            </w:pPr>
          </w:p>
        </w:tc>
        <w:tc>
          <w:tcPr>
            <w:tcW w:w="9651" w:type="dxa"/>
            <w:gridSpan w:val="3"/>
          </w:tcPr>
          <w:p w:rsidR="00DE2A76" w:rsidRPr="00345EFE" w:rsidRDefault="00DE2A76" w:rsidP="00DE2A76">
            <w:pPr>
              <w:pStyle w:val="1"/>
              <w:numPr>
                <w:ilvl w:val="0"/>
                <w:numId w:val="1"/>
              </w:numPr>
              <w:shd w:val="clear" w:color="auto" w:fill="auto"/>
              <w:tabs>
                <w:tab w:val="left" w:pos="452"/>
                <w:tab w:val="left" w:pos="943"/>
              </w:tabs>
              <w:spacing w:before="0" w:after="120" w:line="240" w:lineRule="auto"/>
              <w:ind w:firstLine="0"/>
              <w:rPr>
                <w:sz w:val="24"/>
                <w:szCs w:val="24"/>
                <w:lang w:val="ro-RO"/>
              </w:rPr>
            </w:pPr>
            <w:r w:rsidRPr="00345EFE">
              <w:rPr>
                <w:rStyle w:val="a"/>
                <w:color w:val="000000"/>
                <w:sz w:val="24"/>
                <w:szCs w:val="24"/>
                <w:lang w:val="ro-RO" w:eastAsia="ro-RO"/>
              </w:rPr>
              <w:t>Tabelul 2:</w:t>
            </w:r>
          </w:p>
          <w:p w:rsidR="00DE2A76" w:rsidRPr="00345EFE" w:rsidRDefault="00DE2A76" w:rsidP="00DE2A76">
            <w:pPr>
              <w:pStyle w:val="1"/>
              <w:numPr>
                <w:ilvl w:val="0"/>
                <w:numId w:val="11"/>
              </w:numPr>
              <w:tabs>
                <w:tab w:val="left" w:pos="452"/>
                <w:tab w:val="left" w:pos="1495"/>
              </w:tabs>
              <w:spacing w:before="0" w:after="120" w:line="240" w:lineRule="auto"/>
              <w:ind w:firstLine="0"/>
              <w:rPr>
                <w:rStyle w:val="a"/>
                <w:color w:val="000000"/>
                <w:sz w:val="24"/>
                <w:szCs w:val="24"/>
                <w:lang w:val="ro-RO" w:eastAsia="ro-RO"/>
              </w:rPr>
            </w:pPr>
            <w:r w:rsidRPr="00345EFE">
              <w:rPr>
                <w:rStyle w:val="a"/>
                <w:color w:val="000000"/>
                <w:sz w:val="24"/>
                <w:szCs w:val="24"/>
                <w:lang w:val="ro-RO" w:eastAsia="ro-RO"/>
              </w:rPr>
              <w:t xml:space="preserve">SMG Alexeevca - valorile </w:t>
            </w:r>
            <w:r w:rsidRPr="00345EFE">
              <w:rPr>
                <w:rStyle w:val="2"/>
                <w:color w:val="000000"/>
                <w:sz w:val="24"/>
                <w:szCs w:val="24"/>
                <w:lang w:val="ro-RO" w:eastAsia="ro-RO"/>
              </w:rPr>
              <w:t>„681,1”</w:t>
            </w:r>
            <w:r w:rsidRPr="00345EFE">
              <w:rPr>
                <w:rStyle w:val="a"/>
                <w:color w:val="000000"/>
                <w:sz w:val="24"/>
                <w:szCs w:val="24"/>
                <w:lang w:val="ro-RO" w:eastAsia="ro-RO"/>
              </w:rPr>
              <w:t xml:space="preserve"> şi </w:t>
            </w:r>
            <w:r w:rsidRPr="00345EFE">
              <w:rPr>
                <w:rStyle w:val="2"/>
                <w:color w:val="000000"/>
                <w:sz w:val="24"/>
                <w:szCs w:val="24"/>
                <w:lang w:val="ro-RO" w:eastAsia="ro-RO"/>
              </w:rPr>
              <w:t>„399,5”</w:t>
            </w:r>
            <w:r w:rsidRPr="00345EFE">
              <w:rPr>
                <w:rStyle w:val="a"/>
                <w:color w:val="000000"/>
                <w:sz w:val="24"/>
                <w:szCs w:val="24"/>
                <w:lang w:val="ro-RO" w:eastAsia="ro-RO"/>
              </w:rPr>
              <w:t xml:space="preserve"> se vor substitui cu </w:t>
            </w:r>
            <w:r w:rsidRPr="00345EFE">
              <w:rPr>
                <w:rStyle w:val="2"/>
                <w:color w:val="000000"/>
                <w:sz w:val="24"/>
                <w:szCs w:val="24"/>
                <w:lang w:val="ro-RO" w:eastAsia="ro-RO"/>
              </w:rPr>
              <w:t>„680,0”</w:t>
            </w:r>
            <w:r w:rsidRPr="00345EFE">
              <w:rPr>
                <w:rStyle w:val="a"/>
                <w:color w:val="000000"/>
                <w:sz w:val="24"/>
                <w:szCs w:val="24"/>
                <w:lang w:val="ro-RO" w:eastAsia="ro-RO"/>
              </w:rPr>
              <w:t xml:space="preserve"> şi </w:t>
            </w:r>
            <w:r w:rsidRPr="00345EFE">
              <w:rPr>
                <w:rStyle w:val="2"/>
                <w:color w:val="000000"/>
                <w:sz w:val="24"/>
                <w:szCs w:val="24"/>
                <w:lang w:val="ro-RO" w:eastAsia="ro-RO"/>
              </w:rPr>
              <w:t>„398,3”,</w:t>
            </w:r>
            <w:r w:rsidRPr="00345EFE">
              <w:rPr>
                <w:rStyle w:val="a"/>
                <w:color w:val="000000"/>
                <w:sz w:val="24"/>
                <w:szCs w:val="24"/>
                <w:lang w:val="ro-RO" w:eastAsia="ro-RO"/>
              </w:rPr>
              <w:t xml:space="preserve"> </w:t>
            </w:r>
            <w:proofErr w:type="spellStart"/>
            <w:r w:rsidRPr="00345EFE">
              <w:rPr>
                <w:rStyle w:val="a"/>
                <w:color w:val="000000"/>
                <w:sz w:val="24"/>
                <w:szCs w:val="24"/>
                <w:lang w:val="ro-RO" w:eastAsia="ro-RO"/>
              </w:rPr>
              <w:t>întrucît</w:t>
            </w:r>
            <w:proofErr w:type="spellEnd"/>
            <w:r w:rsidRPr="00345EFE">
              <w:rPr>
                <w:rStyle w:val="a"/>
                <w:color w:val="000000"/>
                <w:sz w:val="24"/>
                <w:szCs w:val="24"/>
                <w:lang w:val="ro-RO" w:eastAsia="ro-RO"/>
              </w:rPr>
              <w:t xml:space="preserve"> prin stația respectivă au fost importate în anul 2015 - 680,0 mii. m</w:t>
            </w:r>
            <w:r w:rsidRPr="00345EFE">
              <w:rPr>
                <w:rStyle w:val="a"/>
                <w:color w:val="000000"/>
                <w:sz w:val="24"/>
                <w:szCs w:val="24"/>
                <w:vertAlign w:val="superscript"/>
                <w:lang w:val="ro-RO" w:eastAsia="ro-RO"/>
              </w:rPr>
              <w:t>3</w:t>
            </w:r>
            <w:r w:rsidRPr="00345EFE">
              <w:rPr>
                <w:rStyle w:val="a"/>
                <w:color w:val="000000"/>
                <w:sz w:val="24"/>
                <w:szCs w:val="24"/>
                <w:lang w:val="ro-RO" w:eastAsia="ro-RO"/>
              </w:rPr>
              <w:t xml:space="preserve"> şi respectiv în anul 2016 - 398,3 mii. m</w:t>
            </w:r>
            <w:r w:rsidRPr="00345EFE">
              <w:rPr>
                <w:rStyle w:val="a"/>
                <w:color w:val="000000"/>
                <w:sz w:val="24"/>
                <w:szCs w:val="24"/>
                <w:vertAlign w:val="superscript"/>
                <w:lang w:val="ro-RO" w:eastAsia="ro-RO"/>
              </w:rPr>
              <w:t>3</w:t>
            </w:r>
            <w:r w:rsidRPr="00345EFE">
              <w:rPr>
                <w:rStyle w:val="a"/>
                <w:color w:val="000000"/>
                <w:sz w:val="24"/>
                <w:szCs w:val="24"/>
                <w:lang w:val="ro-RO" w:eastAsia="ro-RO"/>
              </w:rPr>
              <w:t>;</w:t>
            </w:r>
          </w:p>
        </w:tc>
        <w:tc>
          <w:tcPr>
            <w:tcW w:w="5310" w:type="dxa"/>
          </w:tcPr>
          <w:p w:rsidR="00DE2A76" w:rsidRDefault="00DE2A76" w:rsidP="00DE2A76">
            <w:pPr>
              <w:pStyle w:val="NoSpacing"/>
              <w:spacing w:after="120"/>
              <w:rPr>
                <w:b/>
                <w:lang w:val="ro-RO"/>
              </w:rPr>
            </w:pPr>
            <w:r>
              <w:rPr>
                <w:b/>
                <w:lang w:val="ro-RO"/>
              </w:rPr>
              <w:t>Se acceptă</w:t>
            </w:r>
          </w:p>
          <w:p w:rsidR="00A37D4C" w:rsidRPr="00AE2AC6" w:rsidRDefault="00A37D4C" w:rsidP="00DE2A76">
            <w:pPr>
              <w:pStyle w:val="NoSpacing"/>
              <w:spacing w:after="120"/>
              <w:rPr>
                <w:b/>
                <w:lang w:val="ro-RO"/>
              </w:rPr>
            </w:pPr>
            <w:r w:rsidRPr="00A37D4C">
              <w:rPr>
                <w:lang w:val="ro-RO"/>
              </w:rPr>
              <w:t>Tabelul 2</w:t>
            </w:r>
            <w:r>
              <w:rPr>
                <w:b/>
                <w:lang w:val="ro-RO"/>
              </w:rPr>
              <w:t xml:space="preserve"> </w:t>
            </w:r>
            <w:r>
              <w:rPr>
                <w:lang w:val="ro-RO"/>
              </w:rPr>
              <w:t>din Anexa la Planul de acțiuni, în redacție finală,  a fost modificat conform propunerii.</w:t>
            </w:r>
          </w:p>
        </w:tc>
      </w:tr>
      <w:tr w:rsidR="00DE2A76" w:rsidRPr="001A66A7" w:rsidTr="00AE2AC6">
        <w:tc>
          <w:tcPr>
            <w:tcW w:w="537" w:type="dxa"/>
          </w:tcPr>
          <w:p w:rsidR="00DE2A76" w:rsidRPr="00345EFE" w:rsidRDefault="00DE2A76" w:rsidP="00DE2A76">
            <w:pPr>
              <w:spacing w:after="120"/>
              <w:jc w:val="center"/>
              <w:rPr>
                <w:lang w:val="ro-RO"/>
              </w:rPr>
            </w:pPr>
          </w:p>
        </w:tc>
        <w:tc>
          <w:tcPr>
            <w:tcW w:w="9651" w:type="dxa"/>
            <w:gridSpan w:val="3"/>
          </w:tcPr>
          <w:p w:rsidR="00DE2A76" w:rsidRPr="00345EFE" w:rsidRDefault="00DE2A76" w:rsidP="00DE2A76">
            <w:pPr>
              <w:pStyle w:val="1"/>
              <w:numPr>
                <w:ilvl w:val="0"/>
                <w:numId w:val="11"/>
              </w:numPr>
              <w:tabs>
                <w:tab w:val="left" w:pos="452"/>
                <w:tab w:val="left" w:pos="1476"/>
              </w:tabs>
              <w:spacing w:before="0" w:after="120" w:line="240" w:lineRule="auto"/>
              <w:ind w:firstLine="0"/>
              <w:rPr>
                <w:rStyle w:val="a"/>
                <w:color w:val="000000"/>
                <w:sz w:val="24"/>
                <w:szCs w:val="24"/>
                <w:lang w:val="ro-RO" w:eastAsia="ro-RO"/>
              </w:rPr>
            </w:pPr>
            <w:r w:rsidRPr="00345EFE">
              <w:rPr>
                <w:rStyle w:val="a"/>
                <w:color w:val="000000"/>
                <w:sz w:val="24"/>
                <w:szCs w:val="24"/>
                <w:lang w:val="ro-RO" w:eastAsia="ro-RO"/>
              </w:rPr>
              <w:t>După SMG Grebeniki se va completa cu a 3-a sursă de import şi se va indica volumul respectiv în anii 2015 şi 2016;</w:t>
            </w:r>
          </w:p>
        </w:tc>
        <w:tc>
          <w:tcPr>
            <w:tcW w:w="5310" w:type="dxa"/>
          </w:tcPr>
          <w:p w:rsidR="00DE2A76" w:rsidRDefault="00DE2A76" w:rsidP="00DE2A76">
            <w:pPr>
              <w:pStyle w:val="NoSpacing"/>
              <w:spacing w:after="120"/>
              <w:rPr>
                <w:b/>
                <w:lang w:val="ro-RO"/>
              </w:rPr>
            </w:pPr>
            <w:r>
              <w:rPr>
                <w:b/>
                <w:lang w:val="ro-RO"/>
              </w:rPr>
              <w:t>Se acceptă</w:t>
            </w:r>
          </w:p>
          <w:p w:rsidR="00F73007" w:rsidRPr="00AE2AC6" w:rsidRDefault="00F73007" w:rsidP="00DE2A76">
            <w:pPr>
              <w:pStyle w:val="NoSpacing"/>
              <w:spacing w:after="120"/>
              <w:rPr>
                <w:b/>
                <w:lang w:val="ro-RO"/>
              </w:rPr>
            </w:pPr>
            <w:r w:rsidRPr="00A37D4C">
              <w:rPr>
                <w:lang w:val="ro-RO"/>
              </w:rPr>
              <w:t>Tabelul 2</w:t>
            </w:r>
            <w:r>
              <w:rPr>
                <w:b/>
                <w:lang w:val="ro-RO"/>
              </w:rPr>
              <w:t xml:space="preserve"> </w:t>
            </w:r>
            <w:r>
              <w:rPr>
                <w:lang w:val="ro-RO"/>
              </w:rPr>
              <w:t>din Anexa la Planul de acțiuni, în redacție finală,  a fost modificat conform propunerii.</w:t>
            </w:r>
          </w:p>
        </w:tc>
      </w:tr>
      <w:tr w:rsidR="00DE2A76" w:rsidRPr="001A66A7" w:rsidTr="00AE2AC6">
        <w:tc>
          <w:tcPr>
            <w:tcW w:w="537" w:type="dxa"/>
          </w:tcPr>
          <w:p w:rsidR="00DE2A76" w:rsidRPr="00345EFE" w:rsidRDefault="00DE2A76" w:rsidP="00DE2A76">
            <w:pPr>
              <w:spacing w:after="120"/>
              <w:jc w:val="center"/>
              <w:rPr>
                <w:lang w:val="ro-RO"/>
              </w:rPr>
            </w:pPr>
          </w:p>
        </w:tc>
        <w:tc>
          <w:tcPr>
            <w:tcW w:w="9651" w:type="dxa"/>
            <w:gridSpan w:val="3"/>
          </w:tcPr>
          <w:p w:rsidR="00DE2A76" w:rsidRPr="00345EFE" w:rsidRDefault="00DE2A76" w:rsidP="00DE2A76">
            <w:pPr>
              <w:pStyle w:val="1"/>
              <w:numPr>
                <w:ilvl w:val="0"/>
                <w:numId w:val="11"/>
              </w:numPr>
              <w:tabs>
                <w:tab w:val="left" w:pos="452"/>
                <w:tab w:val="left" w:pos="1476"/>
              </w:tabs>
              <w:spacing w:before="0" w:after="120" w:line="240" w:lineRule="auto"/>
              <w:ind w:firstLine="0"/>
              <w:rPr>
                <w:rStyle w:val="a"/>
                <w:color w:val="000000"/>
                <w:sz w:val="24"/>
                <w:szCs w:val="24"/>
                <w:lang w:val="ro-RO" w:eastAsia="ro-RO"/>
              </w:rPr>
            </w:pPr>
            <w:r w:rsidRPr="00345EFE">
              <w:rPr>
                <w:rStyle w:val="a"/>
                <w:color w:val="000000"/>
                <w:sz w:val="24"/>
                <w:szCs w:val="24"/>
                <w:lang w:val="ro-RO" w:eastAsia="ro-RO"/>
              </w:rPr>
              <w:t xml:space="preserve">Volumele de gaze naturale transportate (tranzitate) în alte țări - valoarea „ </w:t>
            </w:r>
            <w:r w:rsidRPr="00345EFE">
              <w:rPr>
                <w:rStyle w:val="2"/>
                <w:color w:val="000000"/>
                <w:sz w:val="24"/>
                <w:szCs w:val="24"/>
                <w:lang w:val="ro-RO" w:eastAsia="ro-RO"/>
              </w:rPr>
              <w:t>18600”</w:t>
            </w:r>
            <w:r w:rsidRPr="00345EFE">
              <w:rPr>
                <w:rStyle w:val="a"/>
                <w:color w:val="000000"/>
                <w:sz w:val="24"/>
                <w:szCs w:val="24"/>
                <w:lang w:val="ro-RO" w:eastAsia="ro-RO"/>
              </w:rPr>
              <w:t xml:space="preserve"> se va substitui cu „ </w:t>
            </w:r>
            <w:r w:rsidRPr="00345EFE">
              <w:rPr>
                <w:rStyle w:val="2"/>
                <w:color w:val="000000"/>
                <w:sz w:val="24"/>
                <w:szCs w:val="24"/>
                <w:lang w:val="ro-RO" w:eastAsia="ro-RO"/>
              </w:rPr>
              <w:t>18460”,</w:t>
            </w:r>
            <w:r w:rsidRPr="00345EFE">
              <w:rPr>
                <w:rStyle w:val="a"/>
                <w:color w:val="000000"/>
                <w:sz w:val="24"/>
                <w:szCs w:val="24"/>
                <w:lang w:val="ro-RO" w:eastAsia="ro-RO"/>
              </w:rPr>
              <w:t xml:space="preserve"> </w:t>
            </w:r>
            <w:proofErr w:type="spellStart"/>
            <w:r w:rsidRPr="00345EFE">
              <w:rPr>
                <w:rStyle w:val="a"/>
                <w:color w:val="000000"/>
                <w:sz w:val="24"/>
                <w:szCs w:val="24"/>
                <w:lang w:val="ro-RO" w:eastAsia="ro-RO"/>
              </w:rPr>
              <w:t>întrucît</w:t>
            </w:r>
            <w:proofErr w:type="spellEnd"/>
            <w:r w:rsidRPr="00345EFE">
              <w:rPr>
                <w:rStyle w:val="a"/>
                <w:color w:val="000000"/>
                <w:sz w:val="24"/>
                <w:szCs w:val="24"/>
                <w:lang w:val="ro-RO" w:eastAsia="ro-RO"/>
              </w:rPr>
              <w:t xml:space="preserve"> în anul 2016 au fost tranzitate 18460 mii. m</w:t>
            </w:r>
            <w:r w:rsidRPr="00345EFE">
              <w:rPr>
                <w:rStyle w:val="a"/>
                <w:color w:val="000000"/>
                <w:sz w:val="24"/>
                <w:szCs w:val="24"/>
                <w:vertAlign w:val="superscript"/>
                <w:lang w:val="ro-RO" w:eastAsia="ro-RO"/>
              </w:rPr>
              <w:t>3</w:t>
            </w:r>
            <w:r w:rsidRPr="00345EFE">
              <w:rPr>
                <w:rStyle w:val="a"/>
                <w:color w:val="000000"/>
                <w:sz w:val="24"/>
                <w:szCs w:val="24"/>
                <w:lang w:val="ro-RO" w:eastAsia="ro-RO"/>
              </w:rPr>
              <w:t>.</w:t>
            </w:r>
          </w:p>
        </w:tc>
        <w:tc>
          <w:tcPr>
            <w:tcW w:w="5310" w:type="dxa"/>
          </w:tcPr>
          <w:p w:rsidR="00DE2A76" w:rsidRDefault="00DE2A76" w:rsidP="00DE2A76">
            <w:pPr>
              <w:pStyle w:val="NoSpacing"/>
              <w:spacing w:after="120"/>
              <w:rPr>
                <w:b/>
                <w:lang w:val="ro-RO"/>
              </w:rPr>
            </w:pPr>
            <w:r>
              <w:rPr>
                <w:b/>
                <w:lang w:val="ro-RO"/>
              </w:rPr>
              <w:t>Se acceptă</w:t>
            </w:r>
          </w:p>
          <w:p w:rsidR="00F73007" w:rsidRPr="00345EFE" w:rsidRDefault="00F73007" w:rsidP="00DE2A76">
            <w:pPr>
              <w:pStyle w:val="NoSpacing"/>
              <w:spacing w:after="120"/>
              <w:rPr>
                <w:b/>
                <w:lang w:val="ro-RO"/>
              </w:rPr>
            </w:pPr>
            <w:r w:rsidRPr="00A37D4C">
              <w:rPr>
                <w:lang w:val="ro-RO"/>
              </w:rPr>
              <w:t>Tabelul 2</w:t>
            </w:r>
            <w:r>
              <w:rPr>
                <w:b/>
                <w:lang w:val="ro-RO"/>
              </w:rPr>
              <w:t xml:space="preserve"> </w:t>
            </w:r>
            <w:r>
              <w:rPr>
                <w:lang w:val="ro-RO"/>
              </w:rPr>
              <w:t>din Anexa la Planul de acțiuni, în redacție finală,  a fost modificat conform propunerii.</w:t>
            </w:r>
          </w:p>
        </w:tc>
      </w:tr>
      <w:tr w:rsidR="00DE2A76" w:rsidRPr="001A66A7" w:rsidTr="00AE2AC6">
        <w:tc>
          <w:tcPr>
            <w:tcW w:w="537" w:type="dxa"/>
          </w:tcPr>
          <w:p w:rsidR="00DE2A76" w:rsidRPr="00345EFE" w:rsidRDefault="00DE2A76" w:rsidP="00DE2A76">
            <w:pPr>
              <w:spacing w:after="120"/>
              <w:jc w:val="center"/>
              <w:rPr>
                <w:lang w:val="ro-RO"/>
              </w:rPr>
            </w:pPr>
          </w:p>
        </w:tc>
        <w:tc>
          <w:tcPr>
            <w:tcW w:w="9651" w:type="dxa"/>
            <w:gridSpan w:val="3"/>
          </w:tcPr>
          <w:p w:rsidR="00DE2A76" w:rsidRPr="00345EFE" w:rsidRDefault="00DE2A76" w:rsidP="00DE2A76">
            <w:pPr>
              <w:pStyle w:val="1"/>
              <w:numPr>
                <w:ilvl w:val="0"/>
                <w:numId w:val="10"/>
              </w:numPr>
              <w:tabs>
                <w:tab w:val="left" w:pos="452"/>
                <w:tab w:val="left" w:pos="1471"/>
              </w:tabs>
              <w:spacing w:before="0" w:after="120" w:line="240" w:lineRule="auto"/>
              <w:ind w:firstLine="0"/>
              <w:rPr>
                <w:rStyle w:val="a"/>
                <w:color w:val="000000"/>
                <w:sz w:val="24"/>
                <w:szCs w:val="24"/>
                <w:lang w:val="ro-RO" w:eastAsia="ro-RO"/>
              </w:rPr>
            </w:pPr>
            <w:r w:rsidRPr="00345EFE">
              <w:rPr>
                <w:rStyle w:val="a"/>
                <w:color w:val="000000"/>
                <w:sz w:val="24"/>
                <w:szCs w:val="24"/>
                <w:lang w:val="ro-RO" w:eastAsia="ro-RO"/>
              </w:rPr>
              <w:t>Pct. 33 şi în tot textul prezentului proiect al Planului de acțiuni sintagma „</w:t>
            </w:r>
            <w:r w:rsidRPr="00345EFE">
              <w:rPr>
                <w:rStyle w:val="2"/>
                <w:color w:val="000000"/>
                <w:sz w:val="24"/>
                <w:szCs w:val="24"/>
                <w:lang w:val="ro-RO" w:eastAsia="ro-RO"/>
              </w:rPr>
              <w:t>non-casnici”</w:t>
            </w:r>
            <w:r w:rsidRPr="00345EFE">
              <w:rPr>
                <w:rStyle w:val="a"/>
                <w:color w:val="000000"/>
                <w:sz w:val="24"/>
                <w:szCs w:val="24"/>
                <w:lang w:val="ro-RO" w:eastAsia="ro-RO"/>
              </w:rPr>
              <w:t xml:space="preserve"> se va substitui cu sintagma </w:t>
            </w:r>
            <w:r w:rsidRPr="00345EFE">
              <w:rPr>
                <w:rStyle w:val="2"/>
                <w:color w:val="000000"/>
                <w:sz w:val="24"/>
                <w:szCs w:val="24"/>
                <w:lang w:val="ro-RO" w:eastAsia="ro-RO"/>
              </w:rPr>
              <w:t>„noncasnici”,</w:t>
            </w:r>
            <w:r w:rsidRPr="00345EFE">
              <w:rPr>
                <w:rStyle w:val="a"/>
                <w:color w:val="000000"/>
                <w:sz w:val="24"/>
                <w:szCs w:val="24"/>
                <w:lang w:val="ro-RO" w:eastAsia="ro-RO"/>
              </w:rPr>
              <w:t xml:space="preserve"> în conformitate cu prevederile Legii nr. 108 din 27.05.2016 cu privire la gazele naturale.</w:t>
            </w:r>
          </w:p>
        </w:tc>
        <w:tc>
          <w:tcPr>
            <w:tcW w:w="5310" w:type="dxa"/>
          </w:tcPr>
          <w:p w:rsidR="00491774" w:rsidRPr="00491774" w:rsidRDefault="000975AA" w:rsidP="00DE2A76">
            <w:pPr>
              <w:pStyle w:val="NoSpacing"/>
              <w:spacing w:after="120"/>
              <w:rPr>
                <w:b/>
                <w:lang w:val="ro-RO"/>
              </w:rPr>
            </w:pPr>
            <w:r>
              <w:rPr>
                <w:b/>
                <w:lang w:val="ro-RO"/>
              </w:rPr>
              <w:t>S</w:t>
            </w:r>
            <w:r w:rsidR="00491774" w:rsidRPr="00491774">
              <w:rPr>
                <w:b/>
                <w:lang w:val="ro-RO"/>
              </w:rPr>
              <w:t>e acceptă</w:t>
            </w:r>
          </w:p>
          <w:p w:rsidR="00DE2A76" w:rsidRPr="00345EFE" w:rsidRDefault="00160660" w:rsidP="000975AA">
            <w:pPr>
              <w:pStyle w:val="NoSpacing"/>
              <w:spacing w:after="120"/>
              <w:rPr>
                <w:b/>
                <w:lang w:val="ro-RO"/>
              </w:rPr>
            </w:pPr>
            <w:r>
              <w:rPr>
                <w:lang w:val="ro-RO"/>
              </w:rPr>
              <w:t>Punctul 27</w:t>
            </w:r>
            <w:r w:rsidRPr="00E4387C">
              <w:rPr>
                <w:lang w:val="ro-RO"/>
              </w:rPr>
              <w:t xml:space="preserve"> din </w:t>
            </w:r>
            <w:r>
              <w:rPr>
                <w:lang w:val="ro-RO"/>
              </w:rPr>
              <w:t>Anexa la Planul de acțiuni, în redacție finală, a fost modificat conform propunerii.</w:t>
            </w:r>
          </w:p>
        </w:tc>
      </w:tr>
      <w:tr w:rsidR="00DE2A76" w:rsidRPr="001A66A7" w:rsidTr="00AE2AC6">
        <w:tc>
          <w:tcPr>
            <w:tcW w:w="537" w:type="dxa"/>
          </w:tcPr>
          <w:p w:rsidR="00DE2A76" w:rsidRPr="00345EFE" w:rsidRDefault="00DE2A76" w:rsidP="00DE2A76">
            <w:pPr>
              <w:spacing w:after="120"/>
              <w:jc w:val="center"/>
              <w:rPr>
                <w:lang w:val="ro-RO"/>
              </w:rPr>
            </w:pPr>
          </w:p>
        </w:tc>
        <w:tc>
          <w:tcPr>
            <w:tcW w:w="9651" w:type="dxa"/>
            <w:gridSpan w:val="3"/>
          </w:tcPr>
          <w:p w:rsidR="00DE2A76" w:rsidRPr="00345EFE" w:rsidRDefault="00DE2A76" w:rsidP="00DE2A76">
            <w:pPr>
              <w:pStyle w:val="1"/>
              <w:numPr>
                <w:ilvl w:val="0"/>
                <w:numId w:val="10"/>
              </w:numPr>
              <w:tabs>
                <w:tab w:val="left" w:pos="452"/>
                <w:tab w:val="left" w:pos="1471"/>
              </w:tabs>
              <w:spacing w:before="0" w:after="120" w:line="240" w:lineRule="auto"/>
              <w:ind w:firstLine="0"/>
              <w:rPr>
                <w:rStyle w:val="a"/>
                <w:color w:val="000000"/>
                <w:sz w:val="24"/>
                <w:szCs w:val="24"/>
                <w:lang w:val="ro-RO" w:eastAsia="ro-RO"/>
              </w:rPr>
            </w:pPr>
            <w:r w:rsidRPr="00345EFE">
              <w:rPr>
                <w:rStyle w:val="a"/>
                <w:color w:val="000000"/>
                <w:sz w:val="24"/>
                <w:szCs w:val="24"/>
                <w:lang w:val="ro-RO" w:eastAsia="ro-RO"/>
              </w:rPr>
              <w:t xml:space="preserve">Pct. 36 Tabelul 3 valoarea gazelor naturale importate în anul 2016 (1040 mii. m ) va fi adusă </w:t>
            </w:r>
            <w:r w:rsidRPr="00345EFE">
              <w:rPr>
                <w:rStyle w:val="a"/>
                <w:color w:val="000000"/>
                <w:sz w:val="24"/>
                <w:szCs w:val="24"/>
                <w:lang w:val="ro-RO" w:eastAsia="ro-RO"/>
              </w:rPr>
              <w:lastRenderedPageBreak/>
              <w:t>în concordanță cu valoarea prezentată în Tabelul 2 redactat şi completat.</w:t>
            </w:r>
          </w:p>
        </w:tc>
        <w:tc>
          <w:tcPr>
            <w:tcW w:w="5310" w:type="dxa"/>
          </w:tcPr>
          <w:p w:rsidR="00DE2A76" w:rsidRDefault="00DE2A76" w:rsidP="00DE2A76">
            <w:pPr>
              <w:pStyle w:val="NoSpacing"/>
              <w:spacing w:after="120"/>
              <w:rPr>
                <w:b/>
                <w:lang w:val="ro-RO"/>
              </w:rPr>
            </w:pPr>
            <w:r>
              <w:rPr>
                <w:b/>
                <w:lang w:val="ro-RO"/>
              </w:rPr>
              <w:lastRenderedPageBreak/>
              <w:t>Se acceptă</w:t>
            </w:r>
          </w:p>
          <w:p w:rsidR="00886E51" w:rsidRPr="00AE2AC6" w:rsidRDefault="00886E51" w:rsidP="00DE2A76">
            <w:pPr>
              <w:pStyle w:val="NoSpacing"/>
              <w:spacing w:after="120"/>
              <w:rPr>
                <w:b/>
                <w:lang w:val="ro-RO"/>
              </w:rPr>
            </w:pPr>
            <w:r>
              <w:rPr>
                <w:lang w:val="ro-RO"/>
              </w:rPr>
              <w:lastRenderedPageBreak/>
              <w:t>Tabelul 3</w:t>
            </w:r>
            <w:r>
              <w:rPr>
                <w:b/>
                <w:lang w:val="ro-RO"/>
              </w:rPr>
              <w:t xml:space="preserve"> </w:t>
            </w:r>
            <w:r>
              <w:rPr>
                <w:lang w:val="ro-RO"/>
              </w:rPr>
              <w:t>din Anexa la Planul de acțiuni, în redacție finală,  a fost modificat conform propunerii.</w:t>
            </w:r>
          </w:p>
        </w:tc>
      </w:tr>
      <w:tr w:rsidR="00DE2A76" w:rsidRPr="001A66A7" w:rsidTr="00AE2AC6">
        <w:tc>
          <w:tcPr>
            <w:tcW w:w="537" w:type="dxa"/>
          </w:tcPr>
          <w:p w:rsidR="00DE2A76" w:rsidRPr="00345EFE" w:rsidRDefault="00DE2A76" w:rsidP="00DE2A76">
            <w:pPr>
              <w:spacing w:after="120"/>
              <w:jc w:val="center"/>
              <w:rPr>
                <w:lang w:val="ro-RO"/>
              </w:rPr>
            </w:pPr>
          </w:p>
        </w:tc>
        <w:tc>
          <w:tcPr>
            <w:tcW w:w="9651" w:type="dxa"/>
            <w:gridSpan w:val="3"/>
          </w:tcPr>
          <w:p w:rsidR="00DE2A76" w:rsidRPr="00345EFE" w:rsidRDefault="00DE2A76" w:rsidP="00DE2A76">
            <w:pPr>
              <w:pStyle w:val="1"/>
              <w:numPr>
                <w:ilvl w:val="0"/>
                <w:numId w:val="10"/>
              </w:numPr>
              <w:tabs>
                <w:tab w:val="left" w:pos="452"/>
                <w:tab w:val="left" w:pos="1462"/>
              </w:tabs>
              <w:spacing w:before="0" w:after="120" w:line="240" w:lineRule="auto"/>
              <w:ind w:firstLine="0"/>
              <w:rPr>
                <w:rStyle w:val="a"/>
                <w:color w:val="000000"/>
                <w:sz w:val="24"/>
                <w:szCs w:val="24"/>
                <w:lang w:val="ro-RO" w:eastAsia="ro-RO"/>
              </w:rPr>
            </w:pPr>
            <w:r w:rsidRPr="00345EFE">
              <w:rPr>
                <w:rStyle w:val="a"/>
                <w:color w:val="000000"/>
                <w:sz w:val="24"/>
                <w:szCs w:val="24"/>
                <w:lang w:val="ro-RO" w:eastAsia="ro-RO"/>
              </w:rPr>
              <w:t xml:space="preserve">Pct. 56 </w:t>
            </w:r>
            <w:proofErr w:type="spellStart"/>
            <w:r w:rsidRPr="00345EFE">
              <w:rPr>
                <w:rStyle w:val="a"/>
                <w:color w:val="000000"/>
                <w:sz w:val="24"/>
                <w:szCs w:val="24"/>
                <w:lang w:val="ro-RO" w:eastAsia="ro-RO"/>
              </w:rPr>
              <w:t>cuvîntul</w:t>
            </w:r>
            <w:proofErr w:type="spellEnd"/>
            <w:r w:rsidRPr="00345EFE">
              <w:rPr>
                <w:rStyle w:val="a"/>
                <w:color w:val="000000"/>
                <w:sz w:val="24"/>
                <w:szCs w:val="24"/>
                <w:lang w:val="ro-RO" w:eastAsia="ro-RO"/>
              </w:rPr>
              <w:t xml:space="preserve"> </w:t>
            </w:r>
            <w:r w:rsidRPr="00345EFE">
              <w:rPr>
                <w:rStyle w:val="2"/>
                <w:color w:val="000000"/>
                <w:sz w:val="24"/>
                <w:szCs w:val="24"/>
                <w:lang w:val="ro-RO" w:eastAsia="ro-RO"/>
              </w:rPr>
              <w:t>„SAAGNC”</w:t>
            </w:r>
            <w:r w:rsidRPr="00345EFE">
              <w:rPr>
                <w:rStyle w:val="a"/>
                <w:color w:val="000000"/>
                <w:sz w:val="24"/>
                <w:szCs w:val="24"/>
                <w:lang w:val="ro-RO" w:eastAsia="ro-RO"/>
              </w:rPr>
              <w:t xml:space="preserve"> de substituit cu </w:t>
            </w:r>
            <w:proofErr w:type="spellStart"/>
            <w:r w:rsidRPr="00345EFE">
              <w:rPr>
                <w:rStyle w:val="a"/>
                <w:color w:val="000000"/>
                <w:sz w:val="24"/>
                <w:szCs w:val="24"/>
                <w:lang w:val="ro-RO" w:eastAsia="ro-RO"/>
              </w:rPr>
              <w:t>cuvîntul</w:t>
            </w:r>
            <w:proofErr w:type="spellEnd"/>
            <w:r w:rsidRPr="00345EFE">
              <w:rPr>
                <w:rStyle w:val="a"/>
                <w:color w:val="000000"/>
                <w:sz w:val="24"/>
                <w:szCs w:val="24"/>
                <w:lang w:val="ro-RO" w:eastAsia="ro-RO"/>
              </w:rPr>
              <w:t xml:space="preserve"> </w:t>
            </w:r>
            <w:r w:rsidRPr="00345EFE">
              <w:rPr>
                <w:rStyle w:val="2"/>
                <w:color w:val="000000"/>
                <w:sz w:val="24"/>
                <w:szCs w:val="24"/>
                <w:lang w:val="ro-RO" w:eastAsia="ro-RO"/>
              </w:rPr>
              <w:t>„SAAGC”,</w:t>
            </w:r>
            <w:r w:rsidRPr="00345EFE">
              <w:rPr>
                <w:rStyle w:val="a"/>
                <w:color w:val="000000"/>
                <w:sz w:val="24"/>
                <w:szCs w:val="24"/>
                <w:lang w:val="ro-RO" w:eastAsia="ro-RO"/>
              </w:rPr>
              <w:t xml:space="preserve"> în conformitate cu prevederile pct. 24 din prezentul proiect al Planului de acțiuni.</w:t>
            </w:r>
          </w:p>
        </w:tc>
        <w:tc>
          <w:tcPr>
            <w:tcW w:w="5310" w:type="dxa"/>
          </w:tcPr>
          <w:p w:rsidR="00DE2A76" w:rsidRDefault="00DE2A76" w:rsidP="00DE2A76">
            <w:pPr>
              <w:pStyle w:val="NoSpacing"/>
              <w:spacing w:after="120"/>
              <w:rPr>
                <w:b/>
                <w:lang w:val="ro-RO"/>
              </w:rPr>
            </w:pPr>
            <w:r>
              <w:rPr>
                <w:b/>
                <w:lang w:val="ro-RO"/>
              </w:rPr>
              <w:t>Se acceptă</w:t>
            </w:r>
          </w:p>
          <w:p w:rsidR="00677CBB" w:rsidRPr="00677CBB" w:rsidRDefault="00677CBB" w:rsidP="00DE2A76">
            <w:pPr>
              <w:pStyle w:val="NoSpacing"/>
              <w:spacing w:after="120"/>
              <w:rPr>
                <w:lang w:val="ro-RO"/>
              </w:rPr>
            </w:pPr>
            <w:r w:rsidRPr="00677CBB">
              <w:rPr>
                <w:lang w:val="ro-RO"/>
              </w:rPr>
              <w:t xml:space="preserve">Punctul 28 din Planul de acțiuni preventive, în redacție finală, a fost modificat. </w:t>
            </w:r>
          </w:p>
        </w:tc>
      </w:tr>
      <w:tr w:rsidR="00DE2A76" w:rsidRPr="001A66A7" w:rsidTr="00AE2AC6">
        <w:tc>
          <w:tcPr>
            <w:tcW w:w="537" w:type="dxa"/>
          </w:tcPr>
          <w:p w:rsidR="00DE2A76" w:rsidRPr="00345EFE" w:rsidRDefault="00DE2A76" w:rsidP="00DE2A76">
            <w:pPr>
              <w:spacing w:after="120"/>
              <w:jc w:val="center"/>
              <w:rPr>
                <w:lang w:val="ro-RO"/>
              </w:rPr>
            </w:pPr>
          </w:p>
        </w:tc>
        <w:tc>
          <w:tcPr>
            <w:tcW w:w="9651" w:type="dxa"/>
            <w:gridSpan w:val="3"/>
          </w:tcPr>
          <w:p w:rsidR="00DE2A76" w:rsidRPr="00345EFE" w:rsidRDefault="00DE2A76" w:rsidP="00DE2A76">
            <w:pPr>
              <w:pStyle w:val="1"/>
              <w:numPr>
                <w:ilvl w:val="0"/>
                <w:numId w:val="10"/>
              </w:numPr>
              <w:tabs>
                <w:tab w:val="left" w:pos="452"/>
                <w:tab w:val="left" w:pos="1462"/>
              </w:tabs>
              <w:spacing w:before="0" w:after="120" w:line="240" w:lineRule="auto"/>
              <w:ind w:firstLine="0"/>
              <w:rPr>
                <w:rStyle w:val="a"/>
                <w:color w:val="000000"/>
                <w:sz w:val="24"/>
                <w:szCs w:val="24"/>
                <w:lang w:val="ro-RO" w:eastAsia="ro-RO"/>
              </w:rPr>
            </w:pPr>
            <w:r w:rsidRPr="00345EFE">
              <w:rPr>
                <w:rStyle w:val="a"/>
                <w:color w:val="000000"/>
                <w:sz w:val="24"/>
                <w:szCs w:val="24"/>
                <w:lang w:val="ro-RO" w:eastAsia="ro-RO"/>
              </w:rPr>
              <w:t xml:space="preserve">Pct. 57 din sintagma </w:t>
            </w:r>
            <w:r w:rsidRPr="00345EFE">
              <w:rPr>
                <w:rStyle w:val="2"/>
                <w:color w:val="000000"/>
                <w:sz w:val="24"/>
                <w:szCs w:val="24"/>
                <w:lang w:val="ro-RO" w:eastAsia="ro-RO"/>
              </w:rPr>
              <w:t>„a consumatorii protejați”</w:t>
            </w:r>
            <w:r w:rsidRPr="00345EFE">
              <w:rPr>
                <w:rStyle w:val="a"/>
                <w:color w:val="000000"/>
                <w:sz w:val="24"/>
                <w:szCs w:val="24"/>
                <w:lang w:val="ro-RO" w:eastAsia="ro-RO"/>
              </w:rPr>
              <w:t xml:space="preserve"> se va exclude prima literă </w:t>
            </w:r>
            <w:r w:rsidRPr="00345EFE">
              <w:rPr>
                <w:rStyle w:val="2"/>
                <w:color w:val="000000"/>
                <w:sz w:val="24"/>
                <w:szCs w:val="24"/>
                <w:lang w:val="ro-RO" w:eastAsia="ro-RO"/>
              </w:rPr>
              <w:t>„a”</w:t>
            </w:r>
            <w:r w:rsidRPr="00345EFE">
              <w:rPr>
                <w:rStyle w:val="a"/>
                <w:color w:val="000000"/>
                <w:sz w:val="24"/>
                <w:szCs w:val="24"/>
                <w:lang w:val="ro-RO" w:eastAsia="ro-RO"/>
              </w:rPr>
              <w:t>, în concordanță cu conținutul punctului dat.</w:t>
            </w:r>
          </w:p>
        </w:tc>
        <w:tc>
          <w:tcPr>
            <w:tcW w:w="5310" w:type="dxa"/>
          </w:tcPr>
          <w:p w:rsidR="00DE2A76" w:rsidRDefault="00DE2A76" w:rsidP="00DE2A76">
            <w:pPr>
              <w:pStyle w:val="NoSpacing"/>
              <w:spacing w:after="120"/>
              <w:rPr>
                <w:b/>
                <w:lang w:val="ro-RO"/>
              </w:rPr>
            </w:pPr>
            <w:r>
              <w:rPr>
                <w:b/>
                <w:lang w:val="ro-RO"/>
              </w:rPr>
              <w:t>Se acceptă</w:t>
            </w:r>
            <w:r w:rsidR="0049602A">
              <w:rPr>
                <w:b/>
                <w:lang w:val="ro-RO"/>
              </w:rPr>
              <w:t xml:space="preserve"> parțial</w:t>
            </w:r>
          </w:p>
          <w:p w:rsidR="0049602A" w:rsidRPr="0049602A" w:rsidRDefault="0049602A" w:rsidP="00DE2A76">
            <w:pPr>
              <w:pStyle w:val="NoSpacing"/>
              <w:spacing w:after="120"/>
              <w:rPr>
                <w:lang w:val="ro-RO"/>
              </w:rPr>
            </w:pPr>
            <w:r>
              <w:rPr>
                <w:lang w:val="ro-RO"/>
              </w:rPr>
              <w:t xml:space="preserve">În punctul 29 din Planul de acțiuni preventive, în redacție finală, cuvintele ”pentru a asigura </w:t>
            </w:r>
            <w:r w:rsidR="003862F3">
              <w:rPr>
                <w:lang w:val="ro-RO"/>
              </w:rPr>
              <w:t>aprovizionarea cu gaze naturale a consumatorii protejați</w:t>
            </w:r>
            <w:r>
              <w:rPr>
                <w:lang w:val="ro-RO"/>
              </w:rPr>
              <w:t>”</w:t>
            </w:r>
            <w:r w:rsidR="003862F3">
              <w:rPr>
                <w:lang w:val="ro-RO"/>
              </w:rPr>
              <w:t xml:space="preserve"> se substituie cu cuvintele ” pentru a asigura aprovizionarea cu gaze naturale a consumatorilor protejați”. </w:t>
            </w:r>
          </w:p>
        </w:tc>
      </w:tr>
      <w:tr w:rsidR="00DE2A76" w:rsidRPr="001A66A7" w:rsidTr="00AE2AC6">
        <w:tc>
          <w:tcPr>
            <w:tcW w:w="537" w:type="dxa"/>
          </w:tcPr>
          <w:p w:rsidR="00DE2A76" w:rsidRPr="00345EFE" w:rsidRDefault="00DE2A76" w:rsidP="00DE2A76">
            <w:pPr>
              <w:spacing w:after="120"/>
              <w:jc w:val="center"/>
              <w:rPr>
                <w:lang w:val="ro-RO"/>
              </w:rPr>
            </w:pPr>
          </w:p>
        </w:tc>
        <w:tc>
          <w:tcPr>
            <w:tcW w:w="9651" w:type="dxa"/>
            <w:gridSpan w:val="3"/>
          </w:tcPr>
          <w:p w:rsidR="00DE2A76" w:rsidRPr="00345EFE" w:rsidRDefault="00DE2A76" w:rsidP="00DE2A76">
            <w:pPr>
              <w:pStyle w:val="1"/>
              <w:numPr>
                <w:ilvl w:val="0"/>
                <w:numId w:val="10"/>
              </w:numPr>
              <w:shd w:val="clear" w:color="auto" w:fill="auto"/>
              <w:tabs>
                <w:tab w:val="left" w:pos="452"/>
                <w:tab w:val="left" w:pos="1471"/>
              </w:tabs>
              <w:spacing w:before="0" w:after="120" w:line="240" w:lineRule="auto"/>
              <w:ind w:firstLine="0"/>
              <w:rPr>
                <w:rStyle w:val="a"/>
                <w:sz w:val="24"/>
                <w:szCs w:val="24"/>
                <w:shd w:val="clear" w:color="auto" w:fill="auto"/>
                <w:lang w:val="ro-RO"/>
              </w:rPr>
            </w:pPr>
            <w:r w:rsidRPr="00345EFE">
              <w:rPr>
                <w:rStyle w:val="a"/>
                <w:color w:val="000000"/>
                <w:sz w:val="24"/>
                <w:szCs w:val="24"/>
                <w:lang w:val="ro-RO" w:eastAsia="ro-RO"/>
              </w:rPr>
              <w:t xml:space="preserve">Pct. 58 sintagma </w:t>
            </w:r>
            <w:r w:rsidRPr="00345EFE">
              <w:rPr>
                <w:rStyle w:val="2"/>
                <w:color w:val="000000"/>
                <w:sz w:val="24"/>
                <w:szCs w:val="24"/>
                <w:lang w:val="ro-RO" w:eastAsia="ro-RO"/>
              </w:rPr>
              <w:t>„criteriul N-l”</w:t>
            </w:r>
            <w:r w:rsidRPr="00345EFE">
              <w:rPr>
                <w:rStyle w:val="a"/>
                <w:color w:val="000000"/>
                <w:sz w:val="24"/>
                <w:szCs w:val="24"/>
                <w:lang w:val="ro-RO" w:eastAsia="ro-RO"/>
              </w:rPr>
              <w:t xml:space="preserve"> se va substitui cu sintagma </w:t>
            </w:r>
            <w:r w:rsidRPr="00345EFE">
              <w:rPr>
                <w:rStyle w:val="2"/>
                <w:color w:val="000000"/>
                <w:sz w:val="24"/>
                <w:szCs w:val="24"/>
                <w:lang w:val="ro-RO" w:eastAsia="ro-RO"/>
              </w:rPr>
              <w:t>„criteriul „N-l</w:t>
            </w:r>
            <w:r w:rsidRPr="00345EFE">
              <w:rPr>
                <w:rStyle w:val="a"/>
                <w:color w:val="000000"/>
                <w:sz w:val="24"/>
                <w:szCs w:val="24"/>
                <w:lang w:val="ro-RO" w:eastAsia="ro-RO"/>
              </w:rPr>
              <w:t xml:space="preserve"> </w:t>
            </w:r>
            <w:proofErr w:type="spellStart"/>
            <w:r w:rsidRPr="00345EFE">
              <w:rPr>
                <w:rStyle w:val="a"/>
                <w:color w:val="000000"/>
                <w:sz w:val="24"/>
                <w:szCs w:val="24"/>
                <w:lang w:val="ro-RO" w:eastAsia="ro-RO"/>
              </w:rPr>
              <w:t>întrucît</w:t>
            </w:r>
            <w:proofErr w:type="spellEnd"/>
            <w:r w:rsidRPr="00345EFE">
              <w:rPr>
                <w:rStyle w:val="a"/>
                <w:color w:val="000000"/>
                <w:sz w:val="24"/>
                <w:szCs w:val="24"/>
                <w:lang w:val="ro-RO" w:eastAsia="ro-RO"/>
              </w:rPr>
              <w:t xml:space="preserve"> reprezintă denumirea criteriului.</w:t>
            </w:r>
          </w:p>
          <w:p w:rsidR="00DE2A76" w:rsidRPr="00345EFE" w:rsidRDefault="00DE2A76" w:rsidP="00DE2A76">
            <w:pPr>
              <w:pStyle w:val="1"/>
              <w:tabs>
                <w:tab w:val="left" w:pos="452"/>
                <w:tab w:val="left" w:pos="1471"/>
              </w:tabs>
              <w:spacing w:before="0" w:after="120" w:line="240" w:lineRule="auto"/>
              <w:ind w:firstLine="0"/>
              <w:rPr>
                <w:rStyle w:val="a"/>
                <w:color w:val="000000"/>
                <w:sz w:val="24"/>
                <w:szCs w:val="24"/>
                <w:lang w:val="ro-RO" w:eastAsia="ro-RO"/>
              </w:rPr>
            </w:pPr>
          </w:p>
        </w:tc>
        <w:tc>
          <w:tcPr>
            <w:tcW w:w="5310" w:type="dxa"/>
          </w:tcPr>
          <w:p w:rsidR="00DE2A76" w:rsidRDefault="00DE2A76" w:rsidP="00DE2A76">
            <w:pPr>
              <w:pStyle w:val="NoSpacing"/>
              <w:spacing w:after="120"/>
              <w:rPr>
                <w:b/>
                <w:lang w:val="ro-RO"/>
              </w:rPr>
            </w:pPr>
            <w:r>
              <w:rPr>
                <w:b/>
                <w:lang w:val="ro-RO"/>
              </w:rPr>
              <w:t>Se acceptă</w:t>
            </w:r>
          </w:p>
          <w:p w:rsidR="003862F3" w:rsidRPr="00345EFE" w:rsidRDefault="003862F3" w:rsidP="00DE2A76">
            <w:pPr>
              <w:pStyle w:val="NoSpacing"/>
              <w:spacing w:after="120"/>
              <w:rPr>
                <w:b/>
                <w:lang w:val="ro-RO"/>
              </w:rPr>
            </w:pPr>
            <w:r>
              <w:rPr>
                <w:lang w:val="ro-RO"/>
              </w:rPr>
              <w:t>Punctul 30 din Planul de acțiuni preventive, în redacție finală, a fost modificat</w:t>
            </w:r>
            <w:r w:rsidR="007C7201">
              <w:rPr>
                <w:lang w:val="ro-RO"/>
              </w:rPr>
              <w:t xml:space="preserve"> conform propunerii</w:t>
            </w:r>
            <w:r>
              <w:rPr>
                <w:lang w:val="ro-RO"/>
              </w:rPr>
              <w:t xml:space="preserve">. </w:t>
            </w:r>
          </w:p>
        </w:tc>
      </w:tr>
      <w:tr w:rsidR="00DE2A76" w:rsidRPr="00345EFE" w:rsidTr="00AE2AC6">
        <w:tc>
          <w:tcPr>
            <w:tcW w:w="537" w:type="dxa"/>
          </w:tcPr>
          <w:p w:rsidR="00DE2A76" w:rsidRPr="00345EFE" w:rsidRDefault="00DE2A76" w:rsidP="00DE2A76">
            <w:pPr>
              <w:spacing w:after="120"/>
              <w:jc w:val="center"/>
              <w:rPr>
                <w:lang w:val="ro-RO"/>
              </w:rPr>
            </w:pPr>
          </w:p>
        </w:tc>
        <w:tc>
          <w:tcPr>
            <w:tcW w:w="9651" w:type="dxa"/>
            <w:gridSpan w:val="3"/>
          </w:tcPr>
          <w:p w:rsidR="00DE2A76" w:rsidRPr="00345EFE" w:rsidRDefault="00DE2A76" w:rsidP="00DE2A76">
            <w:pPr>
              <w:pStyle w:val="1"/>
              <w:numPr>
                <w:ilvl w:val="0"/>
                <w:numId w:val="10"/>
              </w:numPr>
              <w:tabs>
                <w:tab w:val="left" w:pos="452"/>
                <w:tab w:val="left" w:pos="1471"/>
              </w:tabs>
              <w:spacing w:before="0" w:after="120" w:line="240" w:lineRule="auto"/>
              <w:ind w:firstLine="0"/>
              <w:rPr>
                <w:rStyle w:val="a"/>
                <w:color w:val="000000"/>
                <w:sz w:val="24"/>
                <w:szCs w:val="24"/>
                <w:lang w:val="ro-RO" w:eastAsia="ro-RO"/>
              </w:rPr>
            </w:pPr>
            <w:r w:rsidRPr="00345EFE">
              <w:rPr>
                <w:rStyle w:val="a"/>
                <w:color w:val="000000"/>
                <w:sz w:val="24"/>
                <w:szCs w:val="24"/>
                <w:lang w:val="ro-RO" w:eastAsia="ro-RO"/>
              </w:rPr>
              <w:t xml:space="preserve">După pct. 60, numerotarea </w:t>
            </w:r>
            <w:r w:rsidRPr="00345EFE">
              <w:rPr>
                <w:rStyle w:val="2"/>
                <w:color w:val="000000"/>
                <w:sz w:val="24"/>
                <w:szCs w:val="24"/>
                <w:lang w:val="ro-RO" w:eastAsia="ro-RO"/>
              </w:rPr>
              <w:t>„2.3.”</w:t>
            </w:r>
            <w:r w:rsidRPr="00345EFE">
              <w:rPr>
                <w:rStyle w:val="a"/>
                <w:color w:val="000000"/>
                <w:sz w:val="24"/>
                <w:szCs w:val="24"/>
                <w:lang w:val="ro-RO" w:eastAsia="ro-RO"/>
              </w:rPr>
              <w:t xml:space="preserve"> seva modifica în </w:t>
            </w:r>
            <w:r w:rsidRPr="00345EFE">
              <w:rPr>
                <w:rStyle w:val="2"/>
                <w:color w:val="000000"/>
                <w:sz w:val="24"/>
                <w:szCs w:val="24"/>
                <w:lang w:val="ro-RO" w:eastAsia="ro-RO"/>
              </w:rPr>
              <w:t>„2.4.”</w:t>
            </w:r>
          </w:p>
        </w:tc>
        <w:tc>
          <w:tcPr>
            <w:tcW w:w="5310" w:type="dxa"/>
          </w:tcPr>
          <w:p w:rsidR="00DE2A76" w:rsidRPr="00345EFE" w:rsidRDefault="00DE2A76" w:rsidP="00DE2A76">
            <w:pPr>
              <w:spacing w:after="120"/>
              <w:rPr>
                <w:b/>
                <w:lang w:val="ro-RO"/>
              </w:rPr>
            </w:pPr>
            <w:r w:rsidRPr="00345EFE">
              <w:rPr>
                <w:b/>
                <w:lang w:val="ro-RO"/>
              </w:rPr>
              <w:t>Se acceptă</w:t>
            </w:r>
          </w:p>
        </w:tc>
      </w:tr>
      <w:tr w:rsidR="00DE2A76" w:rsidRPr="001A66A7" w:rsidTr="00AE2AC6">
        <w:tc>
          <w:tcPr>
            <w:tcW w:w="537" w:type="dxa"/>
          </w:tcPr>
          <w:p w:rsidR="00DE2A76" w:rsidRPr="00345EFE" w:rsidRDefault="00DE2A76" w:rsidP="00DE2A76">
            <w:pPr>
              <w:spacing w:after="120"/>
              <w:jc w:val="center"/>
              <w:rPr>
                <w:lang w:val="ro-RO"/>
              </w:rPr>
            </w:pPr>
          </w:p>
        </w:tc>
        <w:tc>
          <w:tcPr>
            <w:tcW w:w="9651" w:type="dxa"/>
            <w:gridSpan w:val="3"/>
          </w:tcPr>
          <w:p w:rsidR="00DE2A76" w:rsidRPr="00345EFE" w:rsidRDefault="00DE2A76" w:rsidP="00DE2A76">
            <w:pPr>
              <w:pStyle w:val="91"/>
              <w:numPr>
                <w:ilvl w:val="0"/>
                <w:numId w:val="10"/>
              </w:numPr>
              <w:shd w:val="clear" w:color="auto" w:fill="auto"/>
              <w:tabs>
                <w:tab w:val="left" w:pos="452"/>
                <w:tab w:val="left" w:pos="1534"/>
              </w:tabs>
              <w:spacing w:after="120" w:line="240" w:lineRule="auto"/>
              <w:rPr>
                <w:rStyle w:val="9"/>
                <w:i/>
                <w:iCs/>
                <w:sz w:val="24"/>
                <w:szCs w:val="24"/>
                <w:shd w:val="clear" w:color="auto" w:fill="auto"/>
                <w:lang w:val="ro-RO"/>
              </w:rPr>
            </w:pPr>
            <w:r w:rsidRPr="00345EFE">
              <w:rPr>
                <w:rStyle w:val="92"/>
                <w:i w:val="0"/>
                <w:iCs w:val="0"/>
                <w:color w:val="000000"/>
                <w:sz w:val="24"/>
                <w:szCs w:val="24"/>
                <w:lang w:val="ro-RO" w:eastAsia="ro-RO"/>
              </w:rPr>
              <w:t xml:space="preserve">Pct. 62 se propune de completat cu un nou aliniat în următoarea redacție: </w:t>
            </w:r>
            <w:r w:rsidRPr="00345EFE">
              <w:rPr>
                <w:rStyle w:val="9"/>
                <w:i/>
                <w:iCs/>
                <w:color w:val="000000"/>
                <w:sz w:val="24"/>
                <w:szCs w:val="24"/>
                <w:lang w:val="ro-RO" w:eastAsia="ro-RO"/>
              </w:rPr>
              <w:t xml:space="preserve">„să fie prevăzute în bugetele administrației publice locale surse financiare pentru renovarea, reconstrucția, modernizarea şi </w:t>
            </w:r>
            <w:r w:rsidR="000004B9" w:rsidRPr="00345EFE">
              <w:rPr>
                <w:rStyle w:val="9"/>
                <w:i/>
                <w:iCs/>
                <w:color w:val="000000"/>
                <w:sz w:val="24"/>
                <w:szCs w:val="24"/>
                <w:lang w:val="ro-RO" w:eastAsia="ro-RO"/>
              </w:rPr>
              <w:t>reparația</w:t>
            </w:r>
            <w:r w:rsidRPr="00345EFE">
              <w:rPr>
                <w:rStyle w:val="9"/>
                <w:i/>
                <w:iCs/>
                <w:color w:val="000000"/>
                <w:sz w:val="24"/>
                <w:szCs w:val="24"/>
                <w:lang w:val="ro-RO" w:eastAsia="ro-RO"/>
              </w:rPr>
              <w:t xml:space="preserve"> capitală a rețelelor de gaze în proprietatea cărora se află, precum şi pentru schimbarea unor piese, ansambluri şi construcții uzate, sustrase sau </w:t>
            </w:r>
            <w:r w:rsidR="000004B9" w:rsidRPr="00345EFE">
              <w:rPr>
                <w:rStyle w:val="9"/>
                <w:i/>
                <w:iCs/>
                <w:color w:val="000000"/>
                <w:sz w:val="24"/>
                <w:szCs w:val="24"/>
                <w:lang w:val="ro-RO" w:eastAsia="ro-RO"/>
              </w:rPr>
              <w:t>ieșite</w:t>
            </w:r>
            <w:r w:rsidRPr="00345EFE">
              <w:rPr>
                <w:rStyle w:val="9"/>
                <w:i/>
                <w:iCs/>
                <w:color w:val="000000"/>
                <w:sz w:val="24"/>
                <w:szCs w:val="24"/>
                <w:lang w:val="ro-RO" w:eastAsia="ro-RO"/>
              </w:rPr>
              <w:t xml:space="preserve"> din funcțiune în urma situațiilor de avariere sau altor cazuri care nu depind de întreprinderile de gaze.”</w:t>
            </w:r>
          </w:p>
          <w:p w:rsidR="00DE2A76" w:rsidRPr="00345EFE" w:rsidRDefault="00DE2A76" w:rsidP="00DE2A76">
            <w:pPr>
              <w:pStyle w:val="1"/>
              <w:tabs>
                <w:tab w:val="left" w:pos="452"/>
                <w:tab w:val="left" w:pos="1406"/>
              </w:tabs>
              <w:spacing w:before="0" w:after="120" w:line="240" w:lineRule="auto"/>
              <w:ind w:firstLine="0"/>
              <w:rPr>
                <w:rStyle w:val="a"/>
                <w:color w:val="000000"/>
                <w:sz w:val="24"/>
                <w:szCs w:val="24"/>
                <w:lang w:val="ro-RO" w:eastAsia="ro-RO"/>
              </w:rPr>
            </w:pPr>
          </w:p>
        </w:tc>
        <w:tc>
          <w:tcPr>
            <w:tcW w:w="5310" w:type="dxa"/>
          </w:tcPr>
          <w:p w:rsidR="00705A24" w:rsidRDefault="00DE2A76" w:rsidP="00DE2A76">
            <w:pPr>
              <w:pStyle w:val="NoSpacing"/>
              <w:spacing w:after="120"/>
              <w:rPr>
                <w:lang w:val="ro-RO"/>
              </w:rPr>
            </w:pPr>
            <w:r w:rsidRPr="00345EFE">
              <w:rPr>
                <w:b/>
                <w:lang w:val="ro-RO"/>
              </w:rPr>
              <w:t>Se accept</w:t>
            </w:r>
            <w:r w:rsidR="005902F4">
              <w:rPr>
                <w:b/>
                <w:lang w:val="ro-RO"/>
              </w:rPr>
              <w:t>ă</w:t>
            </w:r>
            <w:r w:rsidRPr="00345EFE">
              <w:rPr>
                <w:b/>
                <w:lang w:val="ro-RO"/>
              </w:rPr>
              <w:t xml:space="preserve"> parțial</w:t>
            </w:r>
          </w:p>
          <w:p w:rsidR="000004B9" w:rsidRDefault="003D1F3B" w:rsidP="000004B9">
            <w:pPr>
              <w:pStyle w:val="NoSpacing"/>
              <w:spacing w:after="120"/>
              <w:rPr>
                <w:lang w:val="ro-RO"/>
              </w:rPr>
            </w:pPr>
            <w:r>
              <w:rPr>
                <w:lang w:val="ro-RO"/>
              </w:rPr>
              <w:t>Măsura respectivă, care se propune a fi introdusă,</w:t>
            </w:r>
            <w:r w:rsidR="000004B9">
              <w:rPr>
                <w:lang w:val="ro-RO"/>
              </w:rPr>
              <w:t xml:space="preserve"> nu ține de cerere și ofertă. Astfel,</w:t>
            </w:r>
            <w:r w:rsidR="00DE2A76" w:rsidRPr="00345EFE">
              <w:rPr>
                <w:lang w:val="ro-RO"/>
              </w:rPr>
              <w:t xml:space="preserve"> pct. </w:t>
            </w:r>
            <w:r w:rsidR="000004B9">
              <w:rPr>
                <w:lang w:val="ro-RO"/>
              </w:rPr>
              <w:t>35</w:t>
            </w:r>
            <w:r w:rsidR="000004B9" w:rsidRPr="00345EFE">
              <w:rPr>
                <w:rStyle w:val="a"/>
                <w:color w:val="000000"/>
                <w:sz w:val="24"/>
                <w:szCs w:val="24"/>
                <w:lang w:val="ro-RO" w:eastAsia="ro-RO"/>
              </w:rPr>
              <w:t xml:space="preserve"> </w:t>
            </w:r>
            <w:r w:rsidR="000004B9">
              <w:rPr>
                <w:rStyle w:val="a"/>
                <w:color w:val="000000"/>
                <w:sz w:val="24"/>
                <w:szCs w:val="24"/>
                <w:lang w:val="ro-RO" w:eastAsia="ro-RO"/>
              </w:rPr>
              <w:t>din</w:t>
            </w:r>
            <w:r w:rsidR="000004B9">
              <w:rPr>
                <w:lang w:val="ro-RO"/>
              </w:rPr>
              <w:t xml:space="preserve"> Planul de acțiuni preventive, în redacție finală, se completează cu</w:t>
            </w:r>
            <w:r w:rsidR="000004B9" w:rsidRPr="00345EFE">
              <w:rPr>
                <w:lang w:val="ro-RO"/>
              </w:rPr>
              <w:t xml:space="preserve"> </w:t>
            </w:r>
            <w:r w:rsidR="000004B9">
              <w:rPr>
                <w:lang w:val="ro-RO"/>
              </w:rPr>
              <w:t>o nouă literă, lit.</w:t>
            </w:r>
            <w:r w:rsidR="00DE2A76" w:rsidRPr="00345EFE">
              <w:rPr>
                <w:lang w:val="ro-RO"/>
              </w:rPr>
              <w:t xml:space="preserve"> g)</w:t>
            </w:r>
            <w:r w:rsidR="000004B9">
              <w:rPr>
                <w:lang w:val="ro-RO"/>
              </w:rPr>
              <w:t>,</w:t>
            </w:r>
            <w:r w:rsidR="00DE2A76" w:rsidRPr="00345EFE">
              <w:rPr>
                <w:lang w:val="ro-RO"/>
              </w:rPr>
              <w:t xml:space="preserve"> cu următorul conținut: </w:t>
            </w:r>
          </w:p>
          <w:p w:rsidR="00DE2A76" w:rsidRPr="00345EFE" w:rsidRDefault="000004B9" w:rsidP="00394C00">
            <w:pPr>
              <w:pStyle w:val="NoSpacing"/>
              <w:spacing w:after="120"/>
              <w:rPr>
                <w:lang w:val="ro-RO"/>
              </w:rPr>
            </w:pPr>
            <w:r>
              <w:rPr>
                <w:lang w:val="ro-RO"/>
              </w:rPr>
              <w:t xml:space="preserve">”g) </w:t>
            </w:r>
            <w:r w:rsidRPr="000004B9">
              <w:rPr>
                <w:i/>
                <w:lang w:val="ro-RO"/>
              </w:rPr>
              <w:t>sesizarea autorităților administrației publice locale</w:t>
            </w:r>
            <w:r w:rsidR="00DE2A76" w:rsidRPr="00345EFE">
              <w:rPr>
                <w:rStyle w:val="9"/>
                <w:i w:val="0"/>
                <w:iCs w:val="0"/>
                <w:color w:val="000000"/>
                <w:sz w:val="24"/>
                <w:szCs w:val="24"/>
                <w:lang w:val="ro-RO" w:eastAsia="ro-RO"/>
              </w:rPr>
              <w:t xml:space="preserve"> </w:t>
            </w:r>
            <w:bookmarkStart w:id="14" w:name="_Hlk509245245"/>
            <w:r>
              <w:rPr>
                <w:rStyle w:val="9"/>
                <w:iCs w:val="0"/>
                <w:color w:val="000000"/>
                <w:sz w:val="24"/>
                <w:szCs w:val="24"/>
                <w:lang w:val="ro-RO" w:eastAsia="ro-RO"/>
              </w:rPr>
              <w:t>cu privire la necesitatea includerii</w:t>
            </w:r>
            <w:r w:rsidR="00DE2A76" w:rsidRPr="00345EFE">
              <w:rPr>
                <w:rStyle w:val="9"/>
                <w:iCs w:val="0"/>
                <w:color w:val="000000"/>
                <w:sz w:val="24"/>
                <w:szCs w:val="24"/>
                <w:lang w:val="ro-RO" w:eastAsia="ro-RO"/>
              </w:rPr>
              <w:t xml:space="preserve"> în bugetele locale</w:t>
            </w:r>
            <w:r w:rsidR="00394C00">
              <w:rPr>
                <w:rStyle w:val="9"/>
                <w:iCs w:val="0"/>
                <w:color w:val="000000"/>
                <w:sz w:val="24"/>
                <w:szCs w:val="24"/>
                <w:lang w:val="ro-RO" w:eastAsia="ro-RO"/>
              </w:rPr>
              <w:t xml:space="preserve"> a</w:t>
            </w:r>
            <w:r w:rsidR="00DE2A76" w:rsidRPr="00345EFE">
              <w:rPr>
                <w:rStyle w:val="9"/>
                <w:iCs w:val="0"/>
                <w:color w:val="000000"/>
                <w:sz w:val="24"/>
                <w:szCs w:val="24"/>
                <w:lang w:val="ro-RO" w:eastAsia="ro-RO"/>
              </w:rPr>
              <w:t xml:space="preserve"> surse</w:t>
            </w:r>
            <w:r w:rsidR="00394C00">
              <w:rPr>
                <w:rStyle w:val="9"/>
                <w:iCs w:val="0"/>
                <w:color w:val="000000"/>
                <w:sz w:val="24"/>
                <w:szCs w:val="24"/>
                <w:lang w:val="ro-RO" w:eastAsia="ro-RO"/>
              </w:rPr>
              <w:t>lor</w:t>
            </w:r>
            <w:r w:rsidR="00DE2A76" w:rsidRPr="00345EFE">
              <w:rPr>
                <w:rStyle w:val="9"/>
                <w:iCs w:val="0"/>
                <w:color w:val="000000"/>
                <w:sz w:val="24"/>
                <w:szCs w:val="24"/>
                <w:lang w:val="ro-RO" w:eastAsia="ro-RO"/>
              </w:rPr>
              <w:t xml:space="preserve"> financiare necesare pentru  înlocuirea,  renovarea, reconstrucția, modernizarea şi </w:t>
            </w:r>
            <w:r w:rsidR="00394C00" w:rsidRPr="00345EFE">
              <w:rPr>
                <w:rStyle w:val="9"/>
                <w:iCs w:val="0"/>
                <w:color w:val="000000"/>
                <w:sz w:val="24"/>
                <w:szCs w:val="24"/>
                <w:lang w:val="ro-RO" w:eastAsia="ro-RO"/>
              </w:rPr>
              <w:t>reparația</w:t>
            </w:r>
            <w:r w:rsidR="00DE2A76" w:rsidRPr="00345EFE">
              <w:rPr>
                <w:rStyle w:val="9"/>
                <w:iCs w:val="0"/>
                <w:color w:val="000000"/>
                <w:sz w:val="24"/>
                <w:szCs w:val="24"/>
                <w:lang w:val="ro-RO" w:eastAsia="ro-RO"/>
              </w:rPr>
              <w:t xml:space="preserve"> capitală a rețelelor de gaze naturale</w:t>
            </w:r>
            <w:r w:rsidR="00394C00">
              <w:rPr>
                <w:rStyle w:val="9"/>
                <w:iCs w:val="0"/>
                <w:color w:val="000000"/>
                <w:sz w:val="24"/>
                <w:szCs w:val="24"/>
                <w:lang w:val="ro-RO" w:eastAsia="ro-RO"/>
              </w:rPr>
              <w:t>,</w:t>
            </w:r>
            <w:r w:rsidR="00DE2A76" w:rsidRPr="00345EFE">
              <w:rPr>
                <w:rStyle w:val="9"/>
                <w:iCs w:val="0"/>
                <w:color w:val="000000"/>
                <w:sz w:val="24"/>
                <w:szCs w:val="24"/>
                <w:lang w:val="ro-RO" w:eastAsia="ro-RO"/>
              </w:rPr>
              <w:t xml:space="preserve"> aflate în proprietatea acestora</w:t>
            </w:r>
            <w:r w:rsidR="00394C00">
              <w:rPr>
                <w:rStyle w:val="9"/>
                <w:iCs w:val="0"/>
                <w:color w:val="000000"/>
                <w:sz w:val="24"/>
                <w:szCs w:val="24"/>
                <w:lang w:val="ro-RO" w:eastAsia="ro-RO"/>
              </w:rPr>
              <w:t>, dar transmise la deservire</w:t>
            </w:r>
            <w:r w:rsidR="00DE2A76" w:rsidRPr="00345EFE">
              <w:rPr>
                <w:rStyle w:val="9"/>
                <w:iCs w:val="0"/>
                <w:color w:val="000000"/>
                <w:sz w:val="24"/>
                <w:szCs w:val="24"/>
                <w:lang w:val="ro-RO" w:eastAsia="ro-RO"/>
              </w:rPr>
              <w:t xml:space="preserve"> tehnică operatorilor de sistem”.</w:t>
            </w:r>
            <w:bookmarkEnd w:id="14"/>
          </w:p>
        </w:tc>
      </w:tr>
      <w:tr w:rsidR="00DE2A76" w:rsidRPr="00345EFE" w:rsidTr="00AE2AC6">
        <w:tc>
          <w:tcPr>
            <w:tcW w:w="537" w:type="dxa"/>
          </w:tcPr>
          <w:p w:rsidR="00DE2A76" w:rsidRPr="00345EFE" w:rsidRDefault="00DE2A76" w:rsidP="00DE2A76">
            <w:pPr>
              <w:spacing w:after="120"/>
              <w:jc w:val="center"/>
              <w:rPr>
                <w:lang w:val="ro-RO"/>
              </w:rPr>
            </w:pPr>
          </w:p>
        </w:tc>
        <w:tc>
          <w:tcPr>
            <w:tcW w:w="9651" w:type="dxa"/>
            <w:gridSpan w:val="3"/>
          </w:tcPr>
          <w:p w:rsidR="00DE2A76" w:rsidRPr="00345EFE" w:rsidRDefault="00DE2A76" w:rsidP="00705A24">
            <w:pPr>
              <w:pStyle w:val="91"/>
              <w:numPr>
                <w:ilvl w:val="0"/>
                <w:numId w:val="10"/>
              </w:numPr>
              <w:shd w:val="clear" w:color="auto" w:fill="auto"/>
              <w:tabs>
                <w:tab w:val="left" w:pos="452"/>
                <w:tab w:val="left" w:pos="1534"/>
              </w:tabs>
              <w:spacing w:after="120" w:line="240" w:lineRule="auto"/>
              <w:rPr>
                <w:sz w:val="24"/>
                <w:szCs w:val="24"/>
                <w:lang w:val="ro-RO"/>
              </w:rPr>
            </w:pPr>
            <w:r w:rsidRPr="00345EFE">
              <w:rPr>
                <w:rStyle w:val="a"/>
                <w:color w:val="000000"/>
                <w:sz w:val="24"/>
                <w:szCs w:val="24"/>
                <w:lang w:val="ro-RO" w:eastAsia="ro-RO"/>
              </w:rPr>
              <w:t>Pct. 65:</w:t>
            </w:r>
          </w:p>
          <w:p w:rsidR="00DE2A76" w:rsidRPr="00345EFE" w:rsidRDefault="00DE2A76" w:rsidP="00DE2A76">
            <w:pPr>
              <w:pStyle w:val="1"/>
              <w:numPr>
                <w:ilvl w:val="0"/>
                <w:numId w:val="1"/>
              </w:numPr>
              <w:tabs>
                <w:tab w:val="left" w:pos="452"/>
                <w:tab w:val="left" w:pos="986"/>
              </w:tabs>
              <w:spacing w:before="0" w:after="120" w:line="240" w:lineRule="auto"/>
              <w:ind w:firstLine="0"/>
              <w:rPr>
                <w:rStyle w:val="92"/>
                <w:i/>
                <w:iCs/>
                <w:color w:val="000000"/>
                <w:sz w:val="24"/>
                <w:szCs w:val="24"/>
                <w:lang w:val="ro-RO" w:eastAsia="ro-RO"/>
              </w:rPr>
            </w:pPr>
            <w:proofErr w:type="spellStart"/>
            <w:r w:rsidRPr="00345EFE">
              <w:rPr>
                <w:rStyle w:val="a"/>
                <w:color w:val="000000"/>
                <w:sz w:val="24"/>
                <w:szCs w:val="24"/>
                <w:lang w:val="ro-RO" w:eastAsia="ro-RO"/>
              </w:rPr>
              <w:t>subpct</w:t>
            </w:r>
            <w:proofErr w:type="spellEnd"/>
            <w:r w:rsidRPr="00345EFE">
              <w:rPr>
                <w:rStyle w:val="a"/>
                <w:color w:val="000000"/>
                <w:sz w:val="24"/>
                <w:szCs w:val="24"/>
                <w:lang w:val="ro-RO" w:eastAsia="ro-RO"/>
              </w:rPr>
              <w:t xml:space="preserve">. 1 lit. h), </w:t>
            </w:r>
            <w:proofErr w:type="spellStart"/>
            <w:r w:rsidRPr="00345EFE">
              <w:rPr>
                <w:rStyle w:val="a"/>
                <w:color w:val="000000"/>
                <w:sz w:val="24"/>
                <w:szCs w:val="24"/>
                <w:lang w:val="ro-RO" w:eastAsia="ro-RO"/>
              </w:rPr>
              <w:t>cuvîntul</w:t>
            </w:r>
            <w:proofErr w:type="spellEnd"/>
            <w:r w:rsidRPr="00345EFE">
              <w:rPr>
                <w:rStyle w:val="a"/>
                <w:color w:val="000000"/>
                <w:sz w:val="24"/>
                <w:szCs w:val="24"/>
                <w:lang w:val="ro-RO" w:eastAsia="ro-RO"/>
              </w:rPr>
              <w:t xml:space="preserve"> </w:t>
            </w:r>
            <w:r w:rsidRPr="00345EFE">
              <w:rPr>
                <w:rStyle w:val="2"/>
                <w:color w:val="000000"/>
                <w:sz w:val="24"/>
                <w:szCs w:val="24"/>
                <w:lang w:val="ro-RO" w:eastAsia="ro-RO"/>
              </w:rPr>
              <w:t>„şi”</w:t>
            </w:r>
            <w:r w:rsidRPr="00345EFE">
              <w:rPr>
                <w:rStyle w:val="a"/>
                <w:color w:val="000000"/>
                <w:sz w:val="24"/>
                <w:szCs w:val="24"/>
                <w:lang w:val="ro-RO" w:eastAsia="ro-RO"/>
              </w:rPr>
              <w:t xml:space="preserve"> de substituit cu </w:t>
            </w:r>
            <w:proofErr w:type="spellStart"/>
            <w:r w:rsidRPr="00345EFE">
              <w:rPr>
                <w:rStyle w:val="a"/>
                <w:color w:val="000000"/>
                <w:sz w:val="24"/>
                <w:szCs w:val="24"/>
                <w:lang w:val="ro-RO" w:eastAsia="ro-RO"/>
              </w:rPr>
              <w:t>cuvîntul</w:t>
            </w:r>
            <w:proofErr w:type="spellEnd"/>
            <w:r w:rsidRPr="00345EFE">
              <w:rPr>
                <w:rStyle w:val="a"/>
                <w:color w:val="000000"/>
                <w:sz w:val="24"/>
                <w:szCs w:val="24"/>
                <w:lang w:val="ro-RO" w:eastAsia="ro-RO"/>
              </w:rPr>
              <w:t xml:space="preserve"> </w:t>
            </w:r>
            <w:r w:rsidRPr="00345EFE">
              <w:rPr>
                <w:rStyle w:val="2"/>
                <w:color w:val="000000"/>
                <w:sz w:val="24"/>
                <w:szCs w:val="24"/>
                <w:lang w:val="ro-RO" w:eastAsia="ro-RO"/>
              </w:rPr>
              <w:t>„sau”,</w:t>
            </w:r>
            <w:r w:rsidRPr="00345EFE">
              <w:rPr>
                <w:rStyle w:val="a"/>
                <w:color w:val="000000"/>
                <w:sz w:val="24"/>
                <w:szCs w:val="24"/>
                <w:lang w:val="ro-RO" w:eastAsia="ro-RO"/>
              </w:rPr>
              <w:t xml:space="preserve"> deoarece art. 114 alin. (10) al Legii nr. 108 din 27.05.2016 cu privire la gazele naturale prevede că după intrarea în vigoare a </w:t>
            </w:r>
            <w:r w:rsidRPr="00345EFE">
              <w:rPr>
                <w:rStyle w:val="a"/>
                <w:color w:val="000000"/>
                <w:sz w:val="24"/>
                <w:szCs w:val="24"/>
                <w:lang w:val="ro-RO" w:eastAsia="ro-RO"/>
              </w:rPr>
              <w:lastRenderedPageBreak/>
              <w:t>Codului rețelelor de gaze naturale, Regulamentul privind rețelele de gaze naturale va fi abrogat.</w:t>
            </w:r>
          </w:p>
        </w:tc>
        <w:tc>
          <w:tcPr>
            <w:tcW w:w="5310" w:type="dxa"/>
          </w:tcPr>
          <w:p w:rsidR="00DE2A76" w:rsidRPr="00345EFE" w:rsidRDefault="00DE2A76" w:rsidP="00DE2A76">
            <w:pPr>
              <w:spacing w:after="120"/>
              <w:rPr>
                <w:b/>
                <w:lang w:val="ro-RO"/>
              </w:rPr>
            </w:pPr>
            <w:r w:rsidRPr="00345EFE">
              <w:rPr>
                <w:b/>
                <w:lang w:val="ro-RO"/>
              </w:rPr>
              <w:lastRenderedPageBreak/>
              <w:t>Se acceptă</w:t>
            </w:r>
            <w:r w:rsidR="00AE11AD">
              <w:rPr>
                <w:b/>
                <w:lang w:val="ro-RO"/>
              </w:rPr>
              <w:t xml:space="preserve"> </w:t>
            </w:r>
            <w:proofErr w:type="spellStart"/>
            <w:r w:rsidR="00AE11AD">
              <w:rPr>
                <w:b/>
                <w:lang w:val="ro-RO"/>
              </w:rPr>
              <w:t>prțial</w:t>
            </w:r>
            <w:proofErr w:type="spellEnd"/>
          </w:p>
          <w:p w:rsidR="00DE2A76" w:rsidRPr="00AE11AD" w:rsidRDefault="00DE610A" w:rsidP="00DE2A76">
            <w:pPr>
              <w:spacing w:after="120"/>
              <w:rPr>
                <w:lang w:val="ro-RO"/>
              </w:rPr>
            </w:pPr>
            <w:r>
              <w:rPr>
                <w:lang w:val="ro-RO"/>
              </w:rPr>
              <w:t>P</w:t>
            </w:r>
            <w:r w:rsidR="005902F4">
              <w:rPr>
                <w:lang w:val="ro-RO"/>
              </w:rPr>
              <w:t>ct. 36</w:t>
            </w:r>
            <w:r w:rsidR="00AE11AD">
              <w:rPr>
                <w:lang w:val="ro-RO"/>
              </w:rPr>
              <w:t>,</w:t>
            </w:r>
            <w:r w:rsidR="005902F4">
              <w:rPr>
                <w:lang w:val="ro-RO"/>
              </w:rPr>
              <w:t xml:space="preserve"> </w:t>
            </w:r>
            <w:r w:rsidR="00AE11AD" w:rsidRPr="00345EFE">
              <w:rPr>
                <w:rStyle w:val="a"/>
                <w:color w:val="000000"/>
                <w:sz w:val="24"/>
                <w:szCs w:val="24"/>
                <w:lang w:val="ro-RO" w:eastAsia="ro-RO"/>
              </w:rPr>
              <w:t xml:space="preserve"> </w:t>
            </w:r>
            <w:proofErr w:type="spellStart"/>
            <w:r w:rsidR="00AE11AD" w:rsidRPr="00345EFE">
              <w:rPr>
                <w:rStyle w:val="a"/>
                <w:color w:val="000000"/>
                <w:sz w:val="24"/>
                <w:szCs w:val="24"/>
                <w:lang w:val="ro-RO" w:eastAsia="ro-RO"/>
              </w:rPr>
              <w:t>subpct</w:t>
            </w:r>
            <w:proofErr w:type="spellEnd"/>
            <w:r w:rsidR="00AE11AD" w:rsidRPr="00345EFE">
              <w:rPr>
                <w:rStyle w:val="a"/>
                <w:color w:val="000000"/>
                <w:sz w:val="24"/>
                <w:szCs w:val="24"/>
                <w:lang w:val="ro-RO" w:eastAsia="ro-RO"/>
              </w:rPr>
              <w:t>. 1</w:t>
            </w:r>
            <w:r w:rsidR="00AE11AD">
              <w:rPr>
                <w:rStyle w:val="a"/>
                <w:color w:val="000000"/>
                <w:sz w:val="24"/>
                <w:szCs w:val="24"/>
                <w:lang w:val="ro-RO" w:eastAsia="ro-RO"/>
              </w:rPr>
              <w:t>,</w:t>
            </w:r>
            <w:r w:rsidR="00AE11AD" w:rsidRPr="00345EFE">
              <w:rPr>
                <w:rStyle w:val="a"/>
                <w:color w:val="000000"/>
                <w:sz w:val="24"/>
                <w:szCs w:val="24"/>
                <w:lang w:val="ro-RO" w:eastAsia="ro-RO"/>
              </w:rPr>
              <w:t xml:space="preserve"> lit. </w:t>
            </w:r>
            <w:r w:rsidR="00AE11AD">
              <w:rPr>
                <w:rStyle w:val="a"/>
                <w:color w:val="000000"/>
                <w:sz w:val="24"/>
                <w:szCs w:val="24"/>
                <w:lang w:val="ro-RO" w:eastAsia="ro-RO"/>
              </w:rPr>
              <w:t>j</w:t>
            </w:r>
            <w:r w:rsidR="00AE11AD" w:rsidRPr="00345EFE">
              <w:rPr>
                <w:rStyle w:val="a"/>
                <w:color w:val="000000"/>
                <w:sz w:val="24"/>
                <w:szCs w:val="24"/>
                <w:lang w:val="ro-RO" w:eastAsia="ro-RO"/>
              </w:rPr>
              <w:t xml:space="preserve">), </w:t>
            </w:r>
            <w:r w:rsidR="005902F4">
              <w:rPr>
                <w:lang w:val="ro-RO"/>
              </w:rPr>
              <w:t xml:space="preserve">din Planul de acțiuni preventive, în redacție finală, </w:t>
            </w:r>
            <w:r w:rsidR="00AE11AD">
              <w:rPr>
                <w:lang w:val="ro-RO"/>
              </w:rPr>
              <w:t xml:space="preserve">a fost reformulat pentru a se evita dublarea prevederilor art. 40, alin. </w:t>
            </w:r>
            <w:r w:rsidR="00AE11AD">
              <w:rPr>
                <w:lang w:val="ro-RO"/>
              </w:rPr>
              <w:lastRenderedPageBreak/>
              <w:t xml:space="preserve">(9) din Legea cu privire la gazele naturale. </w:t>
            </w:r>
            <w:r w:rsidR="005902F4">
              <w:rPr>
                <w:rStyle w:val="2"/>
                <w:i w:val="0"/>
                <w:color w:val="000000"/>
                <w:sz w:val="24"/>
                <w:szCs w:val="24"/>
                <w:lang w:val="ro-RO" w:eastAsia="ro-RO"/>
              </w:rPr>
              <w:t xml:space="preserve"> </w:t>
            </w:r>
          </w:p>
        </w:tc>
      </w:tr>
      <w:tr w:rsidR="00DE2A76" w:rsidRPr="001A66A7" w:rsidTr="00AE2AC6">
        <w:tc>
          <w:tcPr>
            <w:tcW w:w="537" w:type="dxa"/>
          </w:tcPr>
          <w:p w:rsidR="00DE2A76" w:rsidRPr="00345EFE" w:rsidRDefault="00DE2A76" w:rsidP="00DE2A76">
            <w:pPr>
              <w:spacing w:after="120"/>
              <w:jc w:val="center"/>
              <w:rPr>
                <w:lang w:val="ro-RO"/>
              </w:rPr>
            </w:pPr>
          </w:p>
        </w:tc>
        <w:tc>
          <w:tcPr>
            <w:tcW w:w="9651" w:type="dxa"/>
            <w:gridSpan w:val="3"/>
          </w:tcPr>
          <w:p w:rsidR="00DE2A76" w:rsidRPr="00345EFE" w:rsidRDefault="00DE2A76" w:rsidP="00DE2A76">
            <w:pPr>
              <w:pStyle w:val="1"/>
              <w:numPr>
                <w:ilvl w:val="0"/>
                <w:numId w:val="1"/>
              </w:numPr>
              <w:tabs>
                <w:tab w:val="left" w:pos="452"/>
                <w:tab w:val="left" w:pos="986"/>
              </w:tabs>
              <w:spacing w:before="0" w:after="120" w:line="240" w:lineRule="auto"/>
              <w:ind w:firstLine="0"/>
              <w:rPr>
                <w:rStyle w:val="a"/>
                <w:color w:val="000000"/>
                <w:sz w:val="24"/>
                <w:szCs w:val="24"/>
                <w:lang w:val="ro-RO" w:eastAsia="ro-RO"/>
              </w:rPr>
            </w:pPr>
            <w:proofErr w:type="spellStart"/>
            <w:r w:rsidRPr="00345EFE">
              <w:rPr>
                <w:rStyle w:val="a"/>
                <w:color w:val="000000"/>
                <w:sz w:val="24"/>
                <w:szCs w:val="24"/>
                <w:lang w:val="ro-RO" w:eastAsia="ro-RO"/>
              </w:rPr>
              <w:t>subpct</w:t>
            </w:r>
            <w:proofErr w:type="spellEnd"/>
            <w:r w:rsidRPr="00345EFE">
              <w:rPr>
                <w:rStyle w:val="a"/>
                <w:color w:val="000000"/>
                <w:sz w:val="24"/>
                <w:szCs w:val="24"/>
                <w:lang w:val="ro-RO" w:eastAsia="ro-RO"/>
              </w:rPr>
              <w:t xml:space="preserve">. 2 lit. e) după </w:t>
            </w:r>
            <w:proofErr w:type="spellStart"/>
            <w:r w:rsidRPr="00345EFE">
              <w:rPr>
                <w:rStyle w:val="a"/>
                <w:color w:val="000000"/>
                <w:sz w:val="24"/>
                <w:szCs w:val="24"/>
                <w:lang w:val="ro-RO" w:eastAsia="ro-RO"/>
              </w:rPr>
              <w:t>cuvîntul</w:t>
            </w:r>
            <w:proofErr w:type="spellEnd"/>
            <w:r w:rsidRPr="00345EFE">
              <w:rPr>
                <w:rStyle w:val="a"/>
                <w:color w:val="000000"/>
                <w:sz w:val="24"/>
                <w:szCs w:val="24"/>
                <w:lang w:val="ro-RO" w:eastAsia="ro-RO"/>
              </w:rPr>
              <w:t xml:space="preserve"> </w:t>
            </w:r>
            <w:r w:rsidRPr="00345EFE">
              <w:rPr>
                <w:rStyle w:val="2"/>
                <w:color w:val="000000"/>
                <w:sz w:val="24"/>
                <w:szCs w:val="24"/>
                <w:lang w:val="ro-RO" w:eastAsia="ro-RO"/>
              </w:rPr>
              <w:t>„racordarea”</w:t>
            </w:r>
            <w:r w:rsidRPr="00345EFE">
              <w:rPr>
                <w:rStyle w:val="a"/>
                <w:color w:val="000000"/>
                <w:sz w:val="24"/>
                <w:szCs w:val="24"/>
                <w:lang w:val="ro-RO" w:eastAsia="ro-RO"/>
              </w:rPr>
              <w:t xml:space="preserve"> se va completa cu sintagma „ </w:t>
            </w:r>
            <w:r w:rsidRPr="00345EFE">
              <w:rPr>
                <w:rStyle w:val="2"/>
                <w:color w:val="000000"/>
                <w:sz w:val="24"/>
                <w:szCs w:val="24"/>
                <w:lang w:val="ro-RO" w:eastAsia="ro-RO"/>
              </w:rPr>
              <w:t>la rețelele de gaze naturale şi prestarea serviciilor de transport şi de distribuție a gazelor naturale</w:t>
            </w:r>
            <w:r w:rsidRPr="00345EFE">
              <w:rPr>
                <w:rStyle w:val="a"/>
                <w:color w:val="000000"/>
                <w:sz w:val="24"/>
                <w:szCs w:val="24"/>
                <w:lang w:val="ro-RO" w:eastAsia="ro-RO"/>
              </w:rPr>
              <w:t xml:space="preserve"> Este necesar de a menționa denumirea întreagă a regulamentului respectiv, în conformitate cu prevederile Legii nr. 108 din 27.05.2016 cu privire la gazele naturale.</w:t>
            </w:r>
          </w:p>
        </w:tc>
        <w:tc>
          <w:tcPr>
            <w:tcW w:w="5310" w:type="dxa"/>
          </w:tcPr>
          <w:p w:rsidR="00DE2A76" w:rsidRDefault="00DE2A76" w:rsidP="00DE2A76">
            <w:pPr>
              <w:spacing w:after="120"/>
              <w:rPr>
                <w:b/>
                <w:lang w:val="ro-RO"/>
              </w:rPr>
            </w:pPr>
            <w:r>
              <w:rPr>
                <w:b/>
                <w:lang w:val="ro-RO"/>
              </w:rPr>
              <w:t>Se acceptă</w:t>
            </w:r>
          </w:p>
          <w:p w:rsidR="00DE610A" w:rsidRPr="00AE2AC6" w:rsidRDefault="00DE610A" w:rsidP="00DE2A76">
            <w:pPr>
              <w:spacing w:after="120"/>
              <w:rPr>
                <w:b/>
                <w:lang w:val="ro-RO"/>
              </w:rPr>
            </w:pPr>
            <w:r>
              <w:rPr>
                <w:lang w:val="ro-RO"/>
              </w:rPr>
              <w:t xml:space="preserve">Pct. 36, </w:t>
            </w:r>
            <w:r w:rsidRPr="00345EFE">
              <w:rPr>
                <w:rStyle w:val="a"/>
                <w:color w:val="000000"/>
                <w:sz w:val="24"/>
                <w:szCs w:val="24"/>
                <w:lang w:val="ro-RO" w:eastAsia="ro-RO"/>
              </w:rPr>
              <w:t xml:space="preserve"> </w:t>
            </w:r>
            <w:proofErr w:type="spellStart"/>
            <w:r>
              <w:rPr>
                <w:rStyle w:val="a"/>
                <w:color w:val="000000"/>
                <w:sz w:val="24"/>
                <w:szCs w:val="24"/>
                <w:lang w:val="ro-RO" w:eastAsia="ro-RO"/>
              </w:rPr>
              <w:t>subpct</w:t>
            </w:r>
            <w:proofErr w:type="spellEnd"/>
            <w:r>
              <w:rPr>
                <w:rStyle w:val="a"/>
                <w:color w:val="000000"/>
                <w:sz w:val="24"/>
                <w:szCs w:val="24"/>
                <w:lang w:val="ro-RO" w:eastAsia="ro-RO"/>
              </w:rPr>
              <w:t>. 2,</w:t>
            </w:r>
            <w:r w:rsidRPr="00345EFE">
              <w:rPr>
                <w:rStyle w:val="a"/>
                <w:color w:val="000000"/>
                <w:sz w:val="24"/>
                <w:szCs w:val="24"/>
                <w:lang w:val="ro-RO" w:eastAsia="ro-RO"/>
              </w:rPr>
              <w:t xml:space="preserve"> lit. </w:t>
            </w:r>
            <w:r>
              <w:rPr>
                <w:rStyle w:val="a"/>
                <w:color w:val="000000"/>
                <w:sz w:val="24"/>
                <w:szCs w:val="24"/>
                <w:lang w:val="ro-RO" w:eastAsia="ro-RO"/>
              </w:rPr>
              <w:t>e</w:t>
            </w:r>
            <w:r w:rsidRPr="00345EFE">
              <w:rPr>
                <w:rStyle w:val="a"/>
                <w:color w:val="000000"/>
                <w:sz w:val="24"/>
                <w:szCs w:val="24"/>
                <w:lang w:val="ro-RO" w:eastAsia="ro-RO"/>
              </w:rPr>
              <w:t xml:space="preserve">), </w:t>
            </w:r>
            <w:r>
              <w:rPr>
                <w:lang w:val="ro-RO"/>
              </w:rPr>
              <w:t>din Planul de acțiuni preventive, în redacție finală, a fost modificat conform propunerii.</w:t>
            </w:r>
          </w:p>
        </w:tc>
      </w:tr>
      <w:tr w:rsidR="00DE2A76" w:rsidRPr="00345EFE" w:rsidTr="00AE2AC6">
        <w:tc>
          <w:tcPr>
            <w:tcW w:w="537" w:type="dxa"/>
          </w:tcPr>
          <w:p w:rsidR="00DE2A76" w:rsidRPr="00345EFE" w:rsidRDefault="00DE2A76" w:rsidP="00DE2A76">
            <w:pPr>
              <w:spacing w:after="120"/>
              <w:jc w:val="center"/>
              <w:rPr>
                <w:lang w:val="ro-RO"/>
              </w:rPr>
            </w:pPr>
          </w:p>
        </w:tc>
        <w:tc>
          <w:tcPr>
            <w:tcW w:w="9651" w:type="dxa"/>
            <w:gridSpan w:val="3"/>
          </w:tcPr>
          <w:p w:rsidR="00DE2A76" w:rsidRPr="00345EFE" w:rsidRDefault="00DE2A76" w:rsidP="00DE2A76">
            <w:pPr>
              <w:pStyle w:val="1"/>
              <w:numPr>
                <w:ilvl w:val="0"/>
                <w:numId w:val="12"/>
              </w:numPr>
              <w:tabs>
                <w:tab w:val="left" w:pos="452"/>
                <w:tab w:val="left" w:pos="1486"/>
              </w:tabs>
              <w:spacing w:before="0" w:after="120" w:line="240" w:lineRule="auto"/>
              <w:ind w:firstLine="0"/>
              <w:rPr>
                <w:rStyle w:val="a"/>
                <w:color w:val="000000"/>
                <w:sz w:val="24"/>
                <w:szCs w:val="24"/>
                <w:lang w:val="ro-RO" w:eastAsia="ro-RO"/>
              </w:rPr>
            </w:pPr>
            <w:r w:rsidRPr="00345EFE">
              <w:rPr>
                <w:rStyle w:val="a"/>
                <w:color w:val="000000"/>
                <w:sz w:val="24"/>
                <w:szCs w:val="24"/>
                <w:lang w:val="ro-RO" w:eastAsia="ro-RO"/>
              </w:rPr>
              <w:t>Secțiunea 2 numărul pct. 1 se va modifica în pct. 66, pe motiv că este necesar de a fi continuată numerotarea punctelor precum în secțiunea 1.</w:t>
            </w:r>
          </w:p>
        </w:tc>
        <w:tc>
          <w:tcPr>
            <w:tcW w:w="5310" w:type="dxa"/>
          </w:tcPr>
          <w:p w:rsidR="00DE2A76" w:rsidRPr="00345EFE" w:rsidRDefault="00DE2A76" w:rsidP="00DE2A76">
            <w:pPr>
              <w:spacing w:after="120"/>
              <w:rPr>
                <w:b/>
                <w:lang w:val="ro-RO"/>
              </w:rPr>
            </w:pPr>
            <w:r>
              <w:rPr>
                <w:b/>
                <w:lang w:val="ro-RO"/>
              </w:rPr>
              <w:t>Se acceptă</w:t>
            </w:r>
          </w:p>
        </w:tc>
      </w:tr>
      <w:tr w:rsidR="00DE2A76" w:rsidRPr="001A66A7" w:rsidTr="00AE2AC6">
        <w:tc>
          <w:tcPr>
            <w:tcW w:w="537" w:type="dxa"/>
          </w:tcPr>
          <w:p w:rsidR="00DE2A76" w:rsidRPr="00345EFE" w:rsidRDefault="00DE2A76" w:rsidP="00DE2A76">
            <w:pPr>
              <w:spacing w:after="120"/>
              <w:jc w:val="center"/>
              <w:rPr>
                <w:lang w:val="ro-RO"/>
              </w:rPr>
            </w:pPr>
          </w:p>
        </w:tc>
        <w:tc>
          <w:tcPr>
            <w:tcW w:w="9651" w:type="dxa"/>
            <w:gridSpan w:val="3"/>
          </w:tcPr>
          <w:p w:rsidR="00DE2A76" w:rsidRPr="00345EFE" w:rsidRDefault="00DE2A76" w:rsidP="00DE2A76">
            <w:pPr>
              <w:pStyle w:val="1"/>
              <w:numPr>
                <w:ilvl w:val="0"/>
                <w:numId w:val="12"/>
              </w:numPr>
              <w:shd w:val="clear" w:color="auto" w:fill="auto"/>
              <w:tabs>
                <w:tab w:val="left" w:pos="452"/>
                <w:tab w:val="left" w:pos="1486"/>
              </w:tabs>
              <w:spacing w:before="0" w:after="120" w:line="240" w:lineRule="auto"/>
              <w:ind w:firstLine="0"/>
              <w:rPr>
                <w:rStyle w:val="a"/>
                <w:sz w:val="24"/>
                <w:szCs w:val="24"/>
                <w:shd w:val="clear" w:color="auto" w:fill="auto"/>
                <w:lang w:val="ro-RO"/>
              </w:rPr>
            </w:pPr>
            <w:r w:rsidRPr="00345EFE">
              <w:rPr>
                <w:rStyle w:val="a"/>
                <w:color w:val="000000"/>
                <w:sz w:val="24"/>
                <w:szCs w:val="24"/>
                <w:lang w:val="ro-RO" w:eastAsia="ro-RO"/>
              </w:rPr>
              <w:t>Pct. 1 din secțiunea 2 nu este clar la care pct. 6 face referință.</w:t>
            </w:r>
          </w:p>
        </w:tc>
        <w:tc>
          <w:tcPr>
            <w:tcW w:w="5310" w:type="dxa"/>
          </w:tcPr>
          <w:p w:rsidR="0090368A" w:rsidRDefault="0090368A" w:rsidP="00DE2A76">
            <w:pPr>
              <w:spacing w:after="120"/>
              <w:rPr>
                <w:b/>
                <w:lang w:val="ro-RO"/>
              </w:rPr>
            </w:pPr>
            <w:r>
              <w:rPr>
                <w:b/>
                <w:lang w:val="ro-RO"/>
              </w:rPr>
              <w:t>Se acceptă</w:t>
            </w:r>
          </w:p>
          <w:p w:rsidR="00DE2A76" w:rsidRPr="00345EFE" w:rsidRDefault="00113F97" w:rsidP="00113F97">
            <w:pPr>
              <w:spacing w:after="120"/>
              <w:rPr>
                <w:b/>
                <w:lang w:val="ro-RO"/>
              </w:rPr>
            </w:pPr>
            <w:r>
              <w:rPr>
                <w:lang w:val="ro-RO"/>
              </w:rPr>
              <w:t xml:space="preserve">În pct. 37 din Planul de urgență, în redacție finală, se va face referință la pct. 44. </w:t>
            </w:r>
          </w:p>
        </w:tc>
      </w:tr>
      <w:tr w:rsidR="00DE2A76" w:rsidRPr="00345EFE" w:rsidTr="00AE2AC6">
        <w:tc>
          <w:tcPr>
            <w:tcW w:w="537" w:type="dxa"/>
          </w:tcPr>
          <w:p w:rsidR="00DE2A76" w:rsidRPr="00345EFE" w:rsidRDefault="00DE2A76" w:rsidP="00DE2A76">
            <w:pPr>
              <w:spacing w:after="120"/>
              <w:jc w:val="center"/>
              <w:rPr>
                <w:lang w:val="ro-RO"/>
              </w:rPr>
            </w:pPr>
          </w:p>
        </w:tc>
        <w:tc>
          <w:tcPr>
            <w:tcW w:w="9651" w:type="dxa"/>
            <w:gridSpan w:val="3"/>
          </w:tcPr>
          <w:p w:rsidR="00DE2A76" w:rsidRPr="00345EFE" w:rsidRDefault="00DE2A76" w:rsidP="00DE2A76">
            <w:pPr>
              <w:pStyle w:val="1"/>
              <w:numPr>
                <w:ilvl w:val="0"/>
                <w:numId w:val="12"/>
              </w:numPr>
              <w:shd w:val="clear" w:color="auto" w:fill="auto"/>
              <w:tabs>
                <w:tab w:val="left" w:pos="452"/>
                <w:tab w:val="left" w:pos="1462"/>
              </w:tabs>
              <w:spacing w:before="0" w:after="120" w:line="240" w:lineRule="auto"/>
              <w:ind w:firstLine="0"/>
              <w:rPr>
                <w:rStyle w:val="a"/>
                <w:sz w:val="24"/>
                <w:szCs w:val="24"/>
                <w:shd w:val="clear" w:color="auto" w:fill="auto"/>
                <w:lang w:val="ro-RO"/>
              </w:rPr>
            </w:pPr>
            <w:r w:rsidRPr="00345EFE">
              <w:rPr>
                <w:rStyle w:val="a"/>
                <w:color w:val="000000"/>
                <w:sz w:val="24"/>
                <w:szCs w:val="24"/>
                <w:lang w:val="ro-RO" w:eastAsia="ro-RO"/>
              </w:rPr>
              <w:t xml:space="preserve">Pct.4 din Secțiunea 2 după </w:t>
            </w:r>
            <w:proofErr w:type="spellStart"/>
            <w:r w:rsidRPr="00345EFE">
              <w:rPr>
                <w:rStyle w:val="a"/>
                <w:color w:val="000000"/>
                <w:sz w:val="24"/>
                <w:szCs w:val="24"/>
                <w:lang w:val="ro-RO" w:eastAsia="ro-RO"/>
              </w:rPr>
              <w:t>cuvîntul</w:t>
            </w:r>
            <w:proofErr w:type="spellEnd"/>
            <w:r w:rsidRPr="00345EFE">
              <w:rPr>
                <w:rStyle w:val="a"/>
                <w:color w:val="000000"/>
                <w:sz w:val="24"/>
                <w:szCs w:val="24"/>
                <w:lang w:val="ro-RO" w:eastAsia="ro-RO"/>
              </w:rPr>
              <w:t xml:space="preserve"> „energeticii” se propune de substituit cu cuvintele </w:t>
            </w:r>
            <w:r w:rsidRPr="00345EFE">
              <w:rPr>
                <w:rStyle w:val="2"/>
                <w:color w:val="000000"/>
                <w:sz w:val="24"/>
                <w:szCs w:val="24"/>
                <w:lang w:val="ro-RO" w:eastAsia="ro-RO"/>
              </w:rPr>
              <w:t>„o dată la trei ani”.</w:t>
            </w:r>
          </w:p>
        </w:tc>
        <w:tc>
          <w:tcPr>
            <w:tcW w:w="5310" w:type="dxa"/>
          </w:tcPr>
          <w:p w:rsidR="0090368A" w:rsidRDefault="0090368A" w:rsidP="00DE2A76">
            <w:pPr>
              <w:spacing w:after="120"/>
              <w:rPr>
                <w:b/>
                <w:lang w:val="ro-RO"/>
              </w:rPr>
            </w:pPr>
            <w:r>
              <w:rPr>
                <w:b/>
                <w:lang w:val="ro-RO"/>
              </w:rPr>
              <w:t>Nu se acceptă</w:t>
            </w:r>
          </w:p>
          <w:p w:rsidR="00DE2A76" w:rsidRPr="00AE2AC6" w:rsidRDefault="002B56A4" w:rsidP="00DE2A76">
            <w:pPr>
              <w:spacing w:after="120"/>
              <w:rPr>
                <w:lang w:val="ro-RO"/>
              </w:rPr>
            </w:pPr>
            <w:r>
              <w:rPr>
                <w:lang w:val="ro-RO"/>
              </w:rPr>
              <w:t>Nu este oportună modificarea pct. 40 din Planul de urgenţă, în redacție finală, deoarece p</w:t>
            </w:r>
            <w:r w:rsidR="00DE2A76" w:rsidRPr="00345EFE">
              <w:rPr>
                <w:lang w:val="ro-RO"/>
              </w:rPr>
              <w:t xml:space="preserve">ropunerea </w:t>
            </w:r>
            <w:r w:rsidR="0090368A" w:rsidRPr="00345EFE">
              <w:rPr>
                <w:lang w:val="ro-RO"/>
              </w:rPr>
              <w:t>contravine</w:t>
            </w:r>
            <w:r w:rsidR="00DE2A76" w:rsidRPr="00345EFE">
              <w:rPr>
                <w:lang w:val="ro-RO"/>
              </w:rPr>
              <w:t xml:space="preserve"> art. 104</w:t>
            </w:r>
            <w:r w:rsidR="00DE2A76">
              <w:rPr>
                <w:lang w:val="ro-RO"/>
              </w:rPr>
              <w:t>, alin. (4) din Legea 108/2016.</w:t>
            </w:r>
          </w:p>
        </w:tc>
      </w:tr>
      <w:tr w:rsidR="00DE2A76" w:rsidRPr="001A66A7" w:rsidTr="00AE2AC6">
        <w:tc>
          <w:tcPr>
            <w:tcW w:w="537" w:type="dxa"/>
          </w:tcPr>
          <w:p w:rsidR="00DE2A76" w:rsidRPr="00345EFE" w:rsidRDefault="00DE2A76" w:rsidP="00DE2A76">
            <w:pPr>
              <w:spacing w:after="120"/>
              <w:jc w:val="center"/>
              <w:rPr>
                <w:lang w:val="ro-RO"/>
              </w:rPr>
            </w:pPr>
          </w:p>
        </w:tc>
        <w:tc>
          <w:tcPr>
            <w:tcW w:w="9651" w:type="dxa"/>
            <w:gridSpan w:val="3"/>
          </w:tcPr>
          <w:p w:rsidR="00DE2A76" w:rsidRPr="00345EFE" w:rsidRDefault="00DE2A76" w:rsidP="00DE2A76">
            <w:pPr>
              <w:pStyle w:val="1"/>
              <w:numPr>
                <w:ilvl w:val="0"/>
                <w:numId w:val="12"/>
              </w:numPr>
              <w:tabs>
                <w:tab w:val="left" w:pos="452"/>
                <w:tab w:val="left" w:pos="1466"/>
              </w:tabs>
              <w:spacing w:before="0" w:after="120" w:line="240" w:lineRule="auto"/>
              <w:ind w:firstLine="0"/>
              <w:rPr>
                <w:rStyle w:val="a"/>
                <w:color w:val="000000"/>
                <w:sz w:val="24"/>
                <w:szCs w:val="24"/>
                <w:lang w:val="ro-RO" w:eastAsia="ro-RO"/>
              </w:rPr>
            </w:pPr>
            <w:r w:rsidRPr="00345EFE">
              <w:rPr>
                <w:rStyle w:val="a"/>
                <w:color w:val="000000"/>
                <w:sz w:val="24"/>
                <w:szCs w:val="24"/>
                <w:lang w:val="ro-RO" w:eastAsia="ro-RO"/>
              </w:rPr>
              <w:t xml:space="preserve">În pct. 13, 14, 15 sintagma </w:t>
            </w:r>
            <w:r w:rsidRPr="00345EFE">
              <w:rPr>
                <w:rStyle w:val="2"/>
                <w:color w:val="000000"/>
                <w:sz w:val="24"/>
                <w:szCs w:val="24"/>
                <w:lang w:val="ro-RO" w:eastAsia="ro-RO"/>
              </w:rPr>
              <w:t>’’</w:t>
            </w:r>
            <w:proofErr w:type="spellStart"/>
            <w:r w:rsidRPr="00345EFE">
              <w:rPr>
                <w:rStyle w:val="2"/>
                <w:color w:val="000000"/>
                <w:sz w:val="24"/>
                <w:szCs w:val="24"/>
                <w:lang w:val="ro-RO" w:eastAsia="ro-RO"/>
              </w:rPr>
              <w:t>operatorul</w:t>
            </w:r>
            <w:proofErr w:type="spellEnd"/>
            <w:r w:rsidRPr="00345EFE">
              <w:rPr>
                <w:rStyle w:val="2"/>
                <w:color w:val="000000"/>
                <w:sz w:val="24"/>
                <w:szCs w:val="24"/>
                <w:lang w:val="ro-RO" w:eastAsia="ro-RO"/>
              </w:rPr>
              <w:t xml:space="preserve"> sistemului de transport”</w:t>
            </w:r>
            <w:r w:rsidRPr="00345EFE">
              <w:rPr>
                <w:rStyle w:val="a"/>
                <w:color w:val="000000"/>
                <w:sz w:val="24"/>
                <w:szCs w:val="24"/>
                <w:lang w:val="ro-RO" w:eastAsia="ro-RO"/>
              </w:rPr>
              <w:t xml:space="preserve"> de înlocuit cu ”</w:t>
            </w:r>
            <w:r w:rsidRPr="00345EFE">
              <w:rPr>
                <w:rStyle w:val="2"/>
                <w:color w:val="000000"/>
                <w:sz w:val="24"/>
                <w:szCs w:val="24"/>
                <w:lang w:val="ro-RO" w:eastAsia="ro-RO"/>
              </w:rPr>
              <w:t>operatorul de sistem/operatorul pieței de gaze naturale”,</w:t>
            </w:r>
            <w:r w:rsidRPr="00345EFE">
              <w:rPr>
                <w:rStyle w:val="a"/>
                <w:color w:val="000000"/>
                <w:sz w:val="24"/>
                <w:szCs w:val="24"/>
                <w:lang w:val="ro-RO" w:eastAsia="ro-RO"/>
              </w:rPr>
              <w:t xml:space="preserve"> deoarece potrivit practicii țărilor europene unde activează mai mulți operatori ai sistemelor de transport, funcțiile operatorului de echilibrare comercială a sistemului vor fi transmise unei entității separate, care se va numi operatorul pieței de gaze naturale</w:t>
            </w:r>
          </w:p>
        </w:tc>
        <w:tc>
          <w:tcPr>
            <w:tcW w:w="5310" w:type="dxa"/>
          </w:tcPr>
          <w:p w:rsidR="0090368A" w:rsidRDefault="0090368A" w:rsidP="00DE2A76">
            <w:pPr>
              <w:spacing w:after="120"/>
              <w:rPr>
                <w:b/>
                <w:lang w:val="ro-RO"/>
              </w:rPr>
            </w:pPr>
            <w:r>
              <w:rPr>
                <w:b/>
                <w:lang w:val="ro-RO"/>
              </w:rPr>
              <w:t>Nu se acceptă</w:t>
            </w:r>
          </w:p>
          <w:p w:rsidR="00DE2A76" w:rsidRPr="0090368A" w:rsidRDefault="00DE2A76" w:rsidP="00DE2A76">
            <w:pPr>
              <w:spacing w:after="120"/>
              <w:rPr>
                <w:lang w:val="ro-RO"/>
              </w:rPr>
            </w:pPr>
            <w:r w:rsidRPr="0090368A">
              <w:rPr>
                <w:lang w:val="ro-RO"/>
              </w:rPr>
              <w:t>Propunerea cont</w:t>
            </w:r>
            <w:r w:rsidR="0090368A" w:rsidRPr="0090368A">
              <w:rPr>
                <w:lang w:val="ro-RO"/>
              </w:rPr>
              <w:t>ravi</w:t>
            </w:r>
            <w:r w:rsidRPr="0090368A">
              <w:rPr>
                <w:lang w:val="ro-RO"/>
              </w:rPr>
              <w:t xml:space="preserve">ne </w:t>
            </w:r>
            <w:r w:rsidR="0090368A" w:rsidRPr="0090368A">
              <w:rPr>
                <w:lang w:val="ro-RO"/>
              </w:rPr>
              <w:t xml:space="preserve">Legii cu privire la gazele naturale. </w:t>
            </w:r>
            <w:r w:rsidR="000523ED">
              <w:rPr>
                <w:lang w:val="ro-RO"/>
              </w:rPr>
              <w:t>A se vedea explicațiile de mai sus.</w:t>
            </w:r>
          </w:p>
          <w:p w:rsidR="00DE2A76" w:rsidRPr="00345EFE" w:rsidRDefault="00DE2A76" w:rsidP="00DE2A76">
            <w:pPr>
              <w:spacing w:after="120"/>
              <w:rPr>
                <w:b/>
                <w:lang w:val="ro-RO"/>
              </w:rPr>
            </w:pPr>
          </w:p>
        </w:tc>
      </w:tr>
      <w:tr w:rsidR="00DE2A76" w:rsidRPr="00345EFE" w:rsidTr="00AE2AC6">
        <w:tc>
          <w:tcPr>
            <w:tcW w:w="537" w:type="dxa"/>
          </w:tcPr>
          <w:p w:rsidR="00DE2A76" w:rsidRPr="00345EFE" w:rsidRDefault="00DE2A76" w:rsidP="00DE2A76">
            <w:pPr>
              <w:spacing w:after="120"/>
              <w:jc w:val="center"/>
              <w:rPr>
                <w:lang w:val="ro-RO"/>
              </w:rPr>
            </w:pPr>
          </w:p>
        </w:tc>
        <w:tc>
          <w:tcPr>
            <w:tcW w:w="9651" w:type="dxa"/>
            <w:gridSpan w:val="3"/>
          </w:tcPr>
          <w:p w:rsidR="00DE2A76" w:rsidRPr="00345EFE" w:rsidRDefault="00DE2A76" w:rsidP="00DE2A76">
            <w:pPr>
              <w:pStyle w:val="1"/>
              <w:numPr>
                <w:ilvl w:val="0"/>
                <w:numId w:val="12"/>
              </w:numPr>
              <w:shd w:val="clear" w:color="auto" w:fill="auto"/>
              <w:tabs>
                <w:tab w:val="left" w:pos="452"/>
                <w:tab w:val="left" w:pos="1442"/>
              </w:tabs>
              <w:spacing w:before="0" w:after="120" w:line="240" w:lineRule="auto"/>
              <w:ind w:firstLine="0"/>
              <w:rPr>
                <w:rStyle w:val="a"/>
                <w:sz w:val="24"/>
                <w:szCs w:val="24"/>
                <w:shd w:val="clear" w:color="auto" w:fill="auto"/>
                <w:lang w:val="ro-RO"/>
              </w:rPr>
            </w:pPr>
            <w:r w:rsidRPr="00345EFE">
              <w:rPr>
                <w:rStyle w:val="a"/>
                <w:color w:val="000000"/>
                <w:sz w:val="24"/>
                <w:szCs w:val="24"/>
                <w:lang w:val="ro-RO" w:eastAsia="ro-RO"/>
              </w:rPr>
              <w:t xml:space="preserve">Pct. 13 din secțiunea 2 lit. c) sintagma </w:t>
            </w:r>
            <w:r w:rsidRPr="00345EFE">
              <w:rPr>
                <w:rStyle w:val="2"/>
                <w:color w:val="000000"/>
                <w:sz w:val="24"/>
                <w:szCs w:val="24"/>
                <w:lang w:val="ro-RO" w:eastAsia="ro-RO"/>
              </w:rPr>
              <w:t>„sistemelor de transport”</w:t>
            </w:r>
            <w:r w:rsidRPr="00345EFE">
              <w:rPr>
                <w:rStyle w:val="a"/>
                <w:color w:val="000000"/>
                <w:sz w:val="24"/>
                <w:szCs w:val="24"/>
                <w:lang w:val="ro-RO" w:eastAsia="ro-RO"/>
              </w:rPr>
              <w:t xml:space="preserve"> se va substitui cu sintagma „ </w:t>
            </w:r>
            <w:r w:rsidR="000523ED">
              <w:rPr>
                <w:rStyle w:val="2"/>
                <w:color w:val="000000"/>
                <w:sz w:val="24"/>
                <w:szCs w:val="24"/>
                <w:lang w:val="ro-RO" w:eastAsia="ro-RO"/>
              </w:rPr>
              <w:t>de sistem</w:t>
            </w:r>
            <w:r w:rsidRPr="00345EFE">
              <w:rPr>
                <w:rStyle w:val="2"/>
                <w:color w:val="000000"/>
                <w:sz w:val="24"/>
                <w:szCs w:val="24"/>
                <w:lang w:val="ro-RO" w:eastAsia="ro-RO"/>
              </w:rPr>
              <w:t>”,</w:t>
            </w:r>
            <w:r w:rsidRPr="00345EFE">
              <w:rPr>
                <w:rStyle w:val="a"/>
                <w:color w:val="000000"/>
                <w:sz w:val="24"/>
                <w:szCs w:val="24"/>
                <w:lang w:val="ro-RO" w:eastAsia="ro-RO"/>
              </w:rPr>
              <w:t xml:space="preserve"> </w:t>
            </w:r>
            <w:r w:rsidR="000523ED" w:rsidRPr="00345EFE">
              <w:rPr>
                <w:rStyle w:val="a"/>
                <w:color w:val="000000"/>
                <w:sz w:val="24"/>
                <w:szCs w:val="24"/>
                <w:lang w:val="ro-RO" w:eastAsia="ro-RO"/>
              </w:rPr>
              <w:t>întrucât</w:t>
            </w:r>
            <w:r w:rsidRPr="00345EFE">
              <w:rPr>
                <w:rStyle w:val="a"/>
                <w:color w:val="000000"/>
                <w:sz w:val="24"/>
                <w:szCs w:val="24"/>
                <w:lang w:val="ro-RO" w:eastAsia="ro-RO"/>
              </w:rPr>
              <w:t xml:space="preserve"> există în Republica Moldova instalații de producere racordate la rețele de distribuție a gazelor naturale.</w:t>
            </w:r>
          </w:p>
          <w:p w:rsidR="00DE2A76" w:rsidRPr="00345EFE" w:rsidRDefault="00DE2A76" w:rsidP="00DE2A76">
            <w:pPr>
              <w:pStyle w:val="1"/>
              <w:tabs>
                <w:tab w:val="left" w:pos="452"/>
                <w:tab w:val="left" w:pos="1406"/>
              </w:tabs>
              <w:spacing w:before="0" w:after="120" w:line="240" w:lineRule="auto"/>
              <w:ind w:firstLine="0"/>
              <w:rPr>
                <w:rStyle w:val="a"/>
                <w:color w:val="000000"/>
                <w:sz w:val="24"/>
                <w:szCs w:val="24"/>
                <w:lang w:val="ro-RO" w:eastAsia="ro-RO"/>
              </w:rPr>
            </w:pPr>
          </w:p>
        </w:tc>
        <w:tc>
          <w:tcPr>
            <w:tcW w:w="5310" w:type="dxa"/>
          </w:tcPr>
          <w:p w:rsidR="00005165" w:rsidRDefault="00AC59DD" w:rsidP="00DE2A76">
            <w:pPr>
              <w:spacing w:after="120"/>
              <w:rPr>
                <w:b/>
                <w:lang w:val="ro-RO"/>
              </w:rPr>
            </w:pPr>
            <w:r>
              <w:rPr>
                <w:b/>
                <w:lang w:val="ro-RO"/>
              </w:rPr>
              <w:t xml:space="preserve">Se acceptă </w:t>
            </w:r>
            <w:r w:rsidR="00DE2A76" w:rsidRPr="00345EFE">
              <w:rPr>
                <w:b/>
                <w:lang w:val="ro-RO"/>
              </w:rPr>
              <w:t xml:space="preserve"> </w:t>
            </w:r>
            <w:r w:rsidR="00C52ECE">
              <w:rPr>
                <w:b/>
                <w:lang w:val="ro-RO"/>
              </w:rPr>
              <w:t>parțial</w:t>
            </w:r>
          </w:p>
          <w:p w:rsidR="00DE2A76" w:rsidRDefault="00AC59DD" w:rsidP="00E14125">
            <w:pPr>
              <w:spacing w:after="120"/>
              <w:rPr>
                <w:lang w:val="ro-RO"/>
              </w:rPr>
            </w:pPr>
            <w:r>
              <w:rPr>
                <w:lang w:val="ro-RO"/>
              </w:rPr>
              <w:t>În pct. 49</w:t>
            </w:r>
            <w:r w:rsidR="00E14125">
              <w:rPr>
                <w:lang w:val="ro-RO"/>
              </w:rPr>
              <w:t xml:space="preserve"> </w:t>
            </w:r>
            <w:r>
              <w:rPr>
                <w:lang w:val="ro-RO"/>
              </w:rPr>
              <w:t xml:space="preserve">din Planul de urgență, în redacție finală, </w:t>
            </w:r>
            <w:r w:rsidR="00E14125">
              <w:rPr>
                <w:lang w:val="ro-RO"/>
              </w:rPr>
              <w:t xml:space="preserve">lit. c) și d) se modifică </w:t>
            </w:r>
            <w:r w:rsidR="003C7DDE">
              <w:rPr>
                <w:lang w:val="ro-RO"/>
              </w:rPr>
              <w:t>și se expun în următoarea redacție:</w:t>
            </w:r>
          </w:p>
          <w:p w:rsidR="003C7DDE" w:rsidRPr="003C7DDE" w:rsidRDefault="003C7DDE" w:rsidP="003C7DDE">
            <w:pPr>
              <w:spacing w:after="120"/>
              <w:jc w:val="both"/>
              <w:rPr>
                <w:i/>
                <w:lang w:val="ro-RO"/>
              </w:rPr>
            </w:pPr>
            <w:r>
              <w:rPr>
                <w:lang w:val="ro-RO"/>
              </w:rPr>
              <w:t>”</w:t>
            </w:r>
            <w:r w:rsidRPr="003C7DDE">
              <w:rPr>
                <w:i/>
                <w:lang w:val="ro-RO"/>
              </w:rPr>
              <w:t xml:space="preserve">c) în cazul operatorilor sistemelor de transport, să preia volumele suplimentare de gaze naturale puse la dispoziție de producători, de operatorii depozitelor de stocare şi să asigure serviciile de transport al gazelor naturale, în condiţiile stabilite în Planul de urgenţă, precum și să întreprindă măsurile de limitare şi/sau de sistare a livrării gazelor naturale consumatorilor întreruptibili, stabiliți în listele publicate pe paginile lor web în </w:t>
            </w:r>
            <w:r w:rsidRPr="003C7DDE">
              <w:rPr>
                <w:i/>
                <w:lang w:val="ro-RO"/>
              </w:rPr>
              <w:lastRenderedPageBreak/>
              <w:t xml:space="preserve">conformitate cu pct. 36, </w:t>
            </w:r>
            <w:proofErr w:type="spellStart"/>
            <w:r w:rsidRPr="003C7DDE">
              <w:rPr>
                <w:i/>
                <w:lang w:val="ro-RO"/>
              </w:rPr>
              <w:t>sbpct</w:t>
            </w:r>
            <w:proofErr w:type="spellEnd"/>
            <w:r w:rsidRPr="003C7DDE">
              <w:rPr>
                <w:i/>
                <w:lang w:val="ro-RO"/>
              </w:rPr>
              <w:t>. 1, lit. i) din Planul de acțiuni preventive;</w:t>
            </w:r>
          </w:p>
          <w:p w:rsidR="003C7DDE" w:rsidRPr="00AE2AC6" w:rsidRDefault="003C7DDE" w:rsidP="003C7DDE">
            <w:pPr>
              <w:spacing w:after="120"/>
              <w:rPr>
                <w:lang w:val="ro-RO"/>
              </w:rPr>
            </w:pPr>
            <w:r w:rsidRPr="003C7DDE">
              <w:rPr>
                <w:i/>
                <w:lang w:val="ro-RO"/>
              </w:rPr>
              <w:t xml:space="preserve">d) în cazul operatorilor sistemelor de distribuție, să preia volumele suplimentare de gaze naturale puse la dispoziție de producătorii conectați la rețetele respective, şi să asigure serviciile de distribuție gazelor naturale, în condițiile stabilite în Planul de urgenţă, precum și să întreprindă măsurile de limitare şi/sau de sistare a livrării gazelor naturale consumatorilor întreruptibili, stabiliți în listele publicate pe paginile lor web în conformitate cu pct. 36, </w:t>
            </w:r>
            <w:proofErr w:type="spellStart"/>
            <w:r w:rsidRPr="003C7DDE">
              <w:rPr>
                <w:i/>
                <w:lang w:val="ro-RO"/>
              </w:rPr>
              <w:t>sbpct</w:t>
            </w:r>
            <w:proofErr w:type="spellEnd"/>
            <w:r w:rsidRPr="003C7DDE">
              <w:rPr>
                <w:i/>
                <w:lang w:val="ro-RO"/>
              </w:rPr>
              <w:t>. 1, lit. g) din Planul de acțiuni preventive</w:t>
            </w:r>
            <w:r>
              <w:rPr>
                <w:lang w:val="ro-RO"/>
              </w:rPr>
              <w:t>”.</w:t>
            </w:r>
          </w:p>
        </w:tc>
      </w:tr>
      <w:tr w:rsidR="00DE2A76" w:rsidRPr="001A66A7" w:rsidTr="00AE2AC6">
        <w:tc>
          <w:tcPr>
            <w:tcW w:w="537" w:type="dxa"/>
          </w:tcPr>
          <w:p w:rsidR="00DE2A76" w:rsidRPr="00345EFE" w:rsidRDefault="00DE2A76" w:rsidP="00DE2A76">
            <w:pPr>
              <w:spacing w:after="120"/>
              <w:jc w:val="center"/>
              <w:rPr>
                <w:lang w:val="ro-RO"/>
              </w:rPr>
            </w:pPr>
          </w:p>
        </w:tc>
        <w:tc>
          <w:tcPr>
            <w:tcW w:w="9651" w:type="dxa"/>
            <w:gridSpan w:val="3"/>
          </w:tcPr>
          <w:p w:rsidR="00DE2A76" w:rsidRPr="00345EFE" w:rsidRDefault="00DE2A76" w:rsidP="00DE2A76">
            <w:pPr>
              <w:pStyle w:val="1"/>
              <w:numPr>
                <w:ilvl w:val="0"/>
                <w:numId w:val="12"/>
              </w:numPr>
              <w:shd w:val="clear" w:color="auto" w:fill="auto"/>
              <w:tabs>
                <w:tab w:val="left" w:pos="452"/>
                <w:tab w:val="left" w:pos="1446"/>
              </w:tabs>
              <w:spacing w:before="0" w:after="120" w:line="240" w:lineRule="auto"/>
              <w:ind w:firstLine="0"/>
              <w:rPr>
                <w:sz w:val="24"/>
                <w:szCs w:val="24"/>
                <w:lang w:val="ro-RO"/>
              </w:rPr>
            </w:pPr>
            <w:r w:rsidRPr="00345EFE">
              <w:rPr>
                <w:rStyle w:val="a"/>
                <w:color w:val="000000"/>
                <w:sz w:val="24"/>
                <w:szCs w:val="24"/>
                <w:lang w:val="ro-RO" w:eastAsia="ro-RO"/>
              </w:rPr>
              <w:t>Pct. 17 din secțiunea 2</w:t>
            </w:r>
          </w:p>
          <w:p w:rsidR="00DE2A76" w:rsidRPr="00345EFE" w:rsidRDefault="00DE2A76" w:rsidP="00DE2A76">
            <w:pPr>
              <w:pStyle w:val="1"/>
              <w:numPr>
                <w:ilvl w:val="0"/>
                <w:numId w:val="1"/>
              </w:numPr>
              <w:tabs>
                <w:tab w:val="left" w:pos="452"/>
                <w:tab w:val="left" w:pos="933"/>
              </w:tabs>
              <w:spacing w:before="0" w:after="120" w:line="240" w:lineRule="auto"/>
              <w:ind w:firstLine="0"/>
              <w:rPr>
                <w:rStyle w:val="a"/>
                <w:color w:val="000000"/>
                <w:sz w:val="24"/>
                <w:szCs w:val="24"/>
                <w:lang w:val="ro-RO" w:eastAsia="ro-RO"/>
              </w:rPr>
            </w:pPr>
            <w:proofErr w:type="spellStart"/>
            <w:r w:rsidRPr="00345EFE">
              <w:rPr>
                <w:rStyle w:val="a"/>
                <w:color w:val="000000"/>
                <w:sz w:val="24"/>
                <w:szCs w:val="24"/>
                <w:lang w:val="ro-RO" w:eastAsia="ro-RO"/>
              </w:rPr>
              <w:t>cuvîntul</w:t>
            </w:r>
            <w:proofErr w:type="spellEnd"/>
            <w:r w:rsidRPr="00345EFE">
              <w:rPr>
                <w:rStyle w:val="a"/>
                <w:color w:val="000000"/>
                <w:sz w:val="24"/>
                <w:szCs w:val="24"/>
                <w:lang w:val="ro-RO" w:eastAsia="ro-RO"/>
              </w:rPr>
              <w:t xml:space="preserve"> </w:t>
            </w:r>
            <w:r w:rsidRPr="00345EFE">
              <w:rPr>
                <w:rStyle w:val="2"/>
                <w:color w:val="000000"/>
                <w:sz w:val="24"/>
                <w:szCs w:val="24"/>
                <w:lang w:val="ro-RO" w:eastAsia="ro-RO"/>
              </w:rPr>
              <w:t>„obişnuite”</w:t>
            </w:r>
            <w:r w:rsidRPr="00345EFE">
              <w:rPr>
                <w:rStyle w:val="a"/>
                <w:color w:val="000000"/>
                <w:sz w:val="24"/>
                <w:szCs w:val="24"/>
                <w:lang w:val="ro-RO" w:eastAsia="ro-RO"/>
              </w:rPr>
              <w:t xml:space="preserve"> de substituit cu sintagma </w:t>
            </w:r>
            <w:r w:rsidRPr="00345EFE">
              <w:rPr>
                <w:rStyle w:val="2"/>
                <w:color w:val="000000"/>
                <w:sz w:val="24"/>
                <w:szCs w:val="24"/>
                <w:lang w:val="ro-RO" w:eastAsia="ro-RO"/>
              </w:rPr>
              <w:t>„normale de funcționare</w:t>
            </w:r>
            <w:r w:rsidRPr="00345EFE">
              <w:rPr>
                <w:rStyle w:val="a"/>
                <w:color w:val="000000"/>
                <w:sz w:val="24"/>
                <w:szCs w:val="24"/>
                <w:lang w:val="ro-RO" w:eastAsia="ro-RO"/>
              </w:rPr>
              <w:t>”, în conformitate cu prevederile proiectului Regulamentului privind situațiile excepționale pe piața gazelor naturale, care este mai corectă.</w:t>
            </w:r>
          </w:p>
        </w:tc>
        <w:tc>
          <w:tcPr>
            <w:tcW w:w="5310" w:type="dxa"/>
          </w:tcPr>
          <w:p w:rsidR="00DE2A76" w:rsidRDefault="00DE2A76" w:rsidP="00DE2A76">
            <w:pPr>
              <w:spacing w:after="120"/>
              <w:rPr>
                <w:b/>
                <w:lang w:val="ro-RO"/>
              </w:rPr>
            </w:pPr>
            <w:r>
              <w:rPr>
                <w:b/>
                <w:lang w:val="ro-RO"/>
              </w:rPr>
              <w:t>Se acceptă</w:t>
            </w:r>
          </w:p>
          <w:p w:rsidR="00C66CF4" w:rsidRPr="00C66CF4" w:rsidRDefault="00C66CF4" w:rsidP="00DE2A76">
            <w:pPr>
              <w:spacing w:after="120"/>
              <w:rPr>
                <w:lang w:val="ro-RO"/>
              </w:rPr>
            </w:pPr>
            <w:r w:rsidRPr="00C66CF4">
              <w:rPr>
                <w:lang w:val="ro-RO"/>
              </w:rPr>
              <w:t xml:space="preserve">Pct. 53 </w:t>
            </w:r>
            <w:r w:rsidR="003F5FFE">
              <w:rPr>
                <w:lang w:val="ro-RO"/>
              </w:rPr>
              <w:t xml:space="preserve">din Planul de urgență, în redacție finală, </w:t>
            </w:r>
            <w:r w:rsidR="002236BC">
              <w:rPr>
                <w:lang w:val="ro-RO"/>
              </w:rPr>
              <w:t>a fost modificat</w:t>
            </w:r>
            <w:r w:rsidR="00FD40A5">
              <w:rPr>
                <w:lang w:val="ro-RO"/>
              </w:rPr>
              <w:t xml:space="preserve"> conform propunerii</w:t>
            </w:r>
            <w:r w:rsidR="002236BC">
              <w:rPr>
                <w:lang w:val="ro-RO"/>
              </w:rPr>
              <w:t xml:space="preserve">. </w:t>
            </w:r>
          </w:p>
        </w:tc>
      </w:tr>
      <w:tr w:rsidR="00DE2A76" w:rsidRPr="001A66A7" w:rsidTr="00AE2AC6">
        <w:tc>
          <w:tcPr>
            <w:tcW w:w="537" w:type="dxa"/>
          </w:tcPr>
          <w:p w:rsidR="00DE2A76" w:rsidRPr="00345EFE" w:rsidRDefault="00DE2A76" w:rsidP="00DE2A76">
            <w:pPr>
              <w:spacing w:after="120"/>
              <w:jc w:val="center"/>
              <w:rPr>
                <w:lang w:val="ro-RO"/>
              </w:rPr>
            </w:pPr>
          </w:p>
        </w:tc>
        <w:tc>
          <w:tcPr>
            <w:tcW w:w="9651" w:type="dxa"/>
            <w:gridSpan w:val="3"/>
          </w:tcPr>
          <w:p w:rsidR="00DE2A76" w:rsidRPr="00345EFE" w:rsidRDefault="00DE2A76" w:rsidP="00DE2A76">
            <w:pPr>
              <w:pStyle w:val="1"/>
              <w:numPr>
                <w:ilvl w:val="0"/>
                <w:numId w:val="1"/>
              </w:numPr>
              <w:tabs>
                <w:tab w:val="left" w:pos="452"/>
                <w:tab w:val="left" w:pos="1005"/>
              </w:tabs>
              <w:spacing w:before="0" w:after="120" w:line="240" w:lineRule="auto"/>
              <w:ind w:firstLine="0"/>
              <w:rPr>
                <w:rStyle w:val="a"/>
                <w:color w:val="000000"/>
                <w:sz w:val="24"/>
                <w:szCs w:val="24"/>
                <w:lang w:val="ro-RO" w:eastAsia="ro-RO"/>
              </w:rPr>
            </w:pPr>
            <w:r w:rsidRPr="00345EFE">
              <w:rPr>
                <w:rStyle w:val="a"/>
                <w:color w:val="000000"/>
                <w:sz w:val="24"/>
                <w:szCs w:val="24"/>
                <w:lang w:val="ro-RO" w:eastAsia="ro-RO"/>
              </w:rPr>
              <w:t xml:space="preserve">se va exclude propoziția </w:t>
            </w:r>
            <w:r w:rsidRPr="00345EFE">
              <w:rPr>
                <w:rStyle w:val="2"/>
                <w:color w:val="000000"/>
                <w:sz w:val="24"/>
                <w:szCs w:val="24"/>
                <w:lang w:val="ro-RO" w:eastAsia="ro-RO"/>
              </w:rPr>
              <w:t>„să monitorizeze pe perioada stării de urgență modul de îndeplinire a obligațiilor legale şi contractuale ce revin OST, OSD şi furnizorilor care importă gaze naturale;</w:t>
            </w:r>
            <w:r w:rsidRPr="00345EFE">
              <w:rPr>
                <w:rStyle w:val="a"/>
                <w:color w:val="000000"/>
                <w:sz w:val="24"/>
                <w:szCs w:val="24"/>
                <w:lang w:val="ro-RO" w:eastAsia="ro-RO"/>
              </w:rPr>
              <w:t xml:space="preserve"> ”, fiindcă dublează următoarea obligație şi responsabilitate, iar în textul prezentului proiect al Planului de acțiuni SA „Moldovagaz” şi SA „Energocom” sunt numiți furnizori care procură gaze naturale din import.</w:t>
            </w:r>
          </w:p>
        </w:tc>
        <w:tc>
          <w:tcPr>
            <w:tcW w:w="5310" w:type="dxa"/>
          </w:tcPr>
          <w:p w:rsidR="00DE2A76" w:rsidRPr="00345EFE" w:rsidRDefault="00DE2A76" w:rsidP="00DE2A76">
            <w:pPr>
              <w:spacing w:after="120"/>
              <w:rPr>
                <w:b/>
                <w:lang w:val="ro-RO"/>
              </w:rPr>
            </w:pPr>
            <w:r w:rsidRPr="00345EFE">
              <w:rPr>
                <w:b/>
                <w:lang w:val="ro-RO"/>
              </w:rPr>
              <w:t>Se acceptă</w:t>
            </w:r>
          </w:p>
          <w:p w:rsidR="00DE2A76" w:rsidRPr="00345EFE" w:rsidRDefault="002E66E0" w:rsidP="00DE2A76">
            <w:pPr>
              <w:spacing w:after="120"/>
              <w:rPr>
                <w:b/>
                <w:lang w:val="ro-RO"/>
              </w:rPr>
            </w:pPr>
            <w:r w:rsidRPr="00C66CF4">
              <w:rPr>
                <w:lang w:val="ro-RO"/>
              </w:rPr>
              <w:t xml:space="preserve">Pct. 53 </w:t>
            </w:r>
            <w:r>
              <w:rPr>
                <w:lang w:val="ro-RO"/>
              </w:rPr>
              <w:t>din Planul de urgență, în redacție finală, a fost modificat conform propunerii.</w:t>
            </w:r>
          </w:p>
        </w:tc>
      </w:tr>
      <w:tr w:rsidR="00DE2A76" w:rsidRPr="001A66A7" w:rsidTr="00AE2AC6">
        <w:tc>
          <w:tcPr>
            <w:tcW w:w="537" w:type="dxa"/>
          </w:tcPr>
          <w:p w:rsidR="00DE2A76" w:rsidRPr="00345EFE" w:rsidRDefault="00DE2A76" w:rsidP="00DE2A76">
            <w:pPr>
              <w:spacing w:after="120"/>
              <w:jc w:val="center"/>
              <w:rPr>
                <w:lang w:val="ro-RO"/>
              </w:rPr>
            </w:pPr>
          </w:p>
        </w:tc>
        <w:tc>
          <w:tcPr>
            <w:tcW w:w="9651" w:type="dxa"/>
            <w:gridSpan w:val="3"/>
          </w:tcPr>
          <w:p w:rsidR="00DE2A76" w:rsidRPr="00345EFE" w:rsidRDefault="00DE2A76" w:rsidP="00DE2A76">
            <w:pPr>
              <w:pStyle w:val="91"/>
              <w:numPr>
                <w:ilvl w:val="0"/>
                <w:numId w:val="12"/>
              </w:numPr>
              <w:tabs>
                <w:tab w:val="left" w:pos="452"/>
                <w:tab w:val="left" w:pos="1446"/>
              </w:tabs>
              <w:spacing w:after="120" w:line="240" w:lineRule="auto"/>
              <w:rPr>
                <w:rStyle w:val="a"/>
                <w:color w:val="000000"/>
                <w:sz w:val="24"/>
                <w:szCs w:val="24"/>
                <w:lang w:val="ro-RO" w:eastAsia="ro-RO"/>
              </w:rPr>
            </w:pPr>
            <w:r w:rsidRPr="00345EFE">
              <w:rPr>
                <w:rStyle w:val="92"/>
                <w:i w:val="0"/>
                <w:iCs w:val="0"/>
                <w:color w:val="000000"/>
                <w:sz w:val="24"/>
                <w:szCs w:val="24"/>
                <w:lang w:val="ro-RO" w:eastAsia="ro-RO"/>
              </w:rPr>
              <w:t xml:space="preserve">Pct. 46 după cuvintele </w:t>
            </w:r>
            <w:r w:rsidRPr="00345EFE">
              <w:rPr>
                <w:rStyle w:val="9"/>
                <w:i/>
                <w:iCs/>
                <w:color w:val="000000"/>
                <w:sz w:val="24"/>
                <w:szCs w:val="24"/>
                <w:lang w:val="ro-RO" w:eastAsia="ro-RO"/>
              </w:rPr>
              <w:t>’’</w:t>
            </w:r>
            <w:proofErr w:type="spellStart"/>
            <w:r w:rsidRPr="00345EFE">
              <w:rPr>
                <w:rStyle w:val="9"/>
                <w:i/>
                <w:iCs/>
                <w:color w:val="000000"/>
                <w:sz w:val="24"/>
                <w:szCs w:val="24"/>
                <w:lang w:val="ro-RO" w:eastAsia="ro-RO"/>
              </w:rPr>
              <w:t>statistic</w:t>
            </w:r>
            <w:proofErr w:type="spellEnd"/>
            <w:r w:rsidRPr="00345EFE">
              <w:rPr>
                <w:rStyle w:val="9"/>
                <w:i/>
                <w:iCs/>
                <w:color w:val="000000"/>
                <w:sz w:val="24"/>
                <w:szCs w:val="24"/>
                <w:lang w:val="ro-RO" w:eastAsia="ro-RO"/>
              </w:rPr>
              <w:t xml:space="preserve"> o dată la </w:t>
            </w:r>
            <w:r w:rsidRPr="00345EFE">
              <w:rPr>
                <w:rStyle w:val="9ArialNarrow"/>
                <w:rFonts w:ascii="Times New Roman" w:hAnsi="Times New Roman" w:cs="Times New Roman"/>
                <w:i/>
                <w:iCs/>
                <w:color w:val="000000"/>
                <w:sz w:val="24"/>
                <w:szCs w:val="24"/>
                <w:lang w:val="ro-RO" w:eastAsia="ro-RO"/>
              </w:rPr>
              <w:t xml:space="preserve">20 </w:t>
            </w:r>
            <w:r w:rsidRPr="00345EFE">
              <w:rPr>
                <w:rStyle w:val="9"/>
                <w:i/>
                <w:iCs/>
                <w:color w:val="000000"/>
                <w:sz w:val="24"/>
                <w:szCs w:val="24"/>
                <w:lang w:val="ro-RO" w:eastAsia="ro-RO"/>
              </w:rPr>
              <w:t>de ani”</w:t>
            </w:r>
            <w:r w:rsidRPr="00345EFE">
              <w:rPr>
                <w:rStyle w:val="92"/>
                <w:i w:val="0"/>
                <w:iCs w:val="0"/>
                <w:color w:val="000000"/>
                <w:sz w:val="24"/>
                <w:szCs w:val="24"/>
                <w:lang w:val="ro-RO" w:eastAsia="ro-RO"/>
              </w:rPr>
              <w:t xml:space="preserve"> de adăugat </w:t>
            </w:r>
            <w:r w:rsidRPr="00345EFE">
              <w:rPr>
                <w:rStyle w:val="9"/>
                <w:i/>
                <w:iCs/>
                <w:color w:val="000000"/>
                <w:sz w:val="24"/>
                <w:szCs w:val="24"/>
                <w:lang w:val="ro-RO" w:eastAsia="ro-RO"/>
              </w:rPr>
              <w:t>”pentru perioada similară</w:t>
            </w:r>
          </w:p>
        </w:tc>
        <w:tc>
          <w:tcPr>
            <w:tcW w:w="5310" w:type="dxa"/>
          </w:tcPr>
          <w:p w:rsidR="00DE2A76" w:rsidRDefault="00DE2A76" w:rsidP="00DE2A76">
            <w:pPr>
              <w:spacing w:after="120"/>
              <w:rPr>
                <w:b/>
                <w:lang w:val="ro-RO"/>
              </w:rPr>
            </w:pPr>
            <w:r>
              <w:rPr>
                <w:b/>
                <w:lang w:val="ro-RO"/>
              </w:rPr>
              <w:t>Se acceptă</w:t>
            </w:r>
          </w:p>
          <w:p w:rsidR="0032140B" w:rsidRPr="00345EFE" w:rsidRDefault="0032140B" w:rsidP="00DE2A76">
            <w:pPr>
              <w:spacing w:after="120"/>
              <w:rPr>
                <w:b/>
                <w:lang w:val="ro-RO"/>
              </w:rPr>
            </w:pPr>
            <w:r>
              <w:rPr>
                <w:lang w:val="ro-RO"/>
              </w:rPr>
              <w:t>Pct. 17</w:t>
            </w:r>
            <w:r w:rsidRPr="004E1CD6">
              <w:rPr>
                <w:lang w:val="ro-RO"/>
              </w:rPr>
              <w:t xml:space="preserve"> din Planul de acțiuni preventive, în redacție finală, a fost modificat</w:t>
            </w:r>
            <w:r w:rsidR="00331F92">
              <w:rPr>
                <w:lang w:val="ro-RO"/>
              </w:rPr>
              <w:t xml:space="preserve"> conform propunerii</w:t>
            </w:r>
            <w:r w:rsidRPr="004E1CD6">
              <w:rPr>
                <w:lang w:val="ro-RO"/>
              </w:rPr>
              <w:t>.</w:t>
            </w:r>
          </w:p>
        </w:tc>
      </w:tr>
      <w:tr w:rsidR="00DE2A76" w:rsidRPr="001A66A7" w:rsidTr="00AE2AC6">
        <w:tc>
          <w:tcPr>
            <w:tcW w:w="537" w:type="dxa"/>
          </w:tcPr>
          <w:p w:rsidR="00DE2A76" w:rsidRPr="00345EFE" w:rsidRDefault="00DE2A76" w:rsidP="00DE2A76">
            <w:pPr>
              <w:spacing w:after="120"/>
              <w:jc w:val="center"/>
              <w:rPr>
                <w:lang w:val="ro-RO"/>
              </w:rPr>
            </w:pPr>
          </w:p>
        </w:tc>
        <w:tc>
          <w:tcPr>
            <w:tcW w:w="9651" w:type="dxa"/>
            <w:gridSpan w:val="3"/>
          </w:tcPr>
          <w:p w:rsidR="00DE2A76" w:rsidRPr="00345EFE" w:rsidRDefault="00DE2A76" w:rsidP="00DE2A76">
            <w:pPr>
              <w:pStyle w:val="1"/>
              <w:numPr>
                <w:ilvl w:val="0"/>
                <w:numId w:val="12"/>
              </w:numPr>
              <w:tabs>
                <w:tab w:val="left" w:pos="452"/>
                <w:tab w:val="left" w:pos="1446"/>
              </w:tabs>
              <w:spacing w:before="0" w:after="120" w:line="240" w:lineRule="auto"/>
              <w:ind w:firstLine="0"/>
              <w:rPr>
                <w:rStyle w:val="92"/>
                <w:i/>
                <w:iCs/>
                <w:color w:val="000000"/>
                <w:sz w:val="24"/>
                <w:szCs w:val="24"/>
                <w:lang w:val="ro-RO" w:eastAsia="ro-RO"/>
              </w:rPr>
            </w:pPr>
            <w:r w:rsidRPr="00345EFE">
              <w:rPr>
                <w:rStyle w:val="a"/>
                <w:color w:val="000000"/>
                <w:sz w:val="24"/>
                <w:szCs w:val="24"/>
                <w:lang w:val="ro-RO" w:eastAsia="ro-RO"/>
              </w:rPr>
              <w:t xml:space="preserve">Pct. 58 sintagma </w:t>
            </w:r>
            <w:r w:rsidRPr="00345EFE">
              <w:rPr>
                <w:rStyle w:val="2"/>
                <w:color w:val="000000"/>
                <w:sz w:val="24"/>
                <w:szCs w:val="24"/>
                <w:lang w:val="ro-RO" w:eastAsia="ro-RO"/>
              </w:rPr>
              <w:t>"doar două din”</w:t>
            </w:r>
            <w:r w:rsidRPr="00345EFE">
              <w:rPr>
                <w:rStyle w:val="a"/>
                <w:color w:val="000000"/>
                <w:sz w:val="24"/>
                <w:szCs w:val="24"/>
                <w:lang w:val="ro-RO" w:eastAsia="ro-RO"/>
              </w:rPr>
              <w:t xml:space="preserve"> de înlocuit” cu cuvântul </w:t>
            </w:r>
            <w:r w:rsidRPr="00345EFE">
              <w:rPr>
                <w:rStyle w:val="2"/>
                <w:color w:val="000000"/>
                <w:sz w:val="24"/>
                <w:szCs w:val="24"/>
                <w:lang w:val="ro-RO" w:eastAsia="ro-RO"/>
              </w:rPr>
              <w:t>’’</w:t>
            </w:r>
            <w:proofErr w:type="spellStart"/>
            <w:r w:rsidRPr="00345EFE">
              <w:rPr>
                <w:rStyle w:val="2"/>
                <w:color w:val="000000"/>
                <w:sz w:val="24"/>
                <w:szCs w:val="24"/>
                <w:lang w:val="ro-RO" w:eastAsia="ro-RO"/>
              </w:rPr>
              <w:t>toate</w:t>
            </w:r>
            <w:proofErr w:type="spellEnd"/>
            <w:r w:rsidRPr="00345EFE">
              <w:rPr>
                <w:rStyle w:val="2"/>
                <w:color w:val="000000"/>
                <w:sz w:val="24"/>
                <w:szCs w:val="24"/>
                <w:lang w:val="ro-RO" w:eastAsia="ro-RO"/>
              </w:rPr>
              <w:t>”.</w:t>
            </w:r>
          </w:p>
        </w:tc>
        <w:tc>
          <w:tcPr>
            <w:tcW w:w="5310" w:type="dxa"/>
          </w:tcPr>
          <w:p w:rsidR="00DE2A76" w:rsidRDefault="00DE2A76" w:rsidP="00DE2A76">
            <w:pPr>
              <w:spacing w:after="120"/>
              <w:rPr>
                <w:b/>
                <w:lang w:val="ro-RO"/>
              </w:rPr>
            </w:pPr>
            <w:r>
              <w:rPr>
                <w:b/>
                <w:lang w:val="ro-RO"/>
              </w:rPr>
              <w:t>Se acceptă</w:t>
            </w:r>
          </w:p>
          <w:p w:rsidR="004E1CD6" w:rsidRPr="004E1CD6" w:rsidRDefault="004E1CD6" w:rsidP="00DE2A76">
            <w:pPr>
              <w:spacing w:after="120"/>
              <w:rPr>
                <w:lang w:val="ro-RO"/>
              </w:rPr>
            </w:pPr>
            <w:r w:rsidRPr="004E1CD6">
              <w:rPr>
                <w:lang w:val="ro-RO"/>
              </w:rPr>
              <w:t>Pct. 30 din Planul de acțiuni preventive, în redacție finală, a fost modificat</w:t>
            </w:r>
            <w:r w:rsidR="00331F92">
              <w:rPr>
                <w:lang w:val="ro-RO"/>
              </w:rPr>
              <w:t xml:space="preserve"> conform propunerii</w:t>
            </w:r>
            <w:r w:rsidRPr="004E1CD6">
              <w:rPr>
                <w:lang w:val="ro-RO"/>
              </w:rPr>
              <w:t xml:space="preserve">. </w:t>
            </w:r>
          </w:p>
        </w:tc>
      </w:tr>
      <w:tr w:rsidR="00DE2A76" w:rsidRPr="001A66A7" w:rsidTr="00AE2AC6">
        <w:tc>
          <w:tcPr>
            <w:tcW w:w="537" w:type="dxa"/>
          </w:tcPr>
          <w:p w:rsidR="00DE2A76" w:rsidRPr="00345EFE" w:rsidRDefault="00DE2A76" w:rsidP="00DE2A76">
            <w:pPr>
              <w:spacing w:after="120"/>
              <w:jc w:val="center"/>
              <w:rPr>
                <w:lang w:val="ro-RO"/>
              </w:rPr>
            </w:pPr>
          </w:p>
        </w:tc>
        <w:tc>
          <w:tcPr>
            <w:tcW w:w="9651" w:type="dxa"/>
            <w:gridSpan w:val="3"/>
          </w:tcPr>
          <w:p w:rsidR="00DE2A76" w:rsidRPr="00345EFE" w:rsidRDefault="00DE2A76" w:rsidP="00DE2A76">
            <w:pPr>
              <w:pStyle w:val="91"/>
              <w:numPr>
                <w:ilvl w:val="0"/>
                <w:numId w:val="12"/>
              </w:numPr>
              <w:tabs>
                <w:tab w:val="left" w:pos="452"/>
                <w:tab w:val="left" w:pos="1480"/>
              </w:tabs>
              <w:spacing w:after="120" w:line="240" w:lineRule="auto"/>
              <w:rPr>
                <w:rStyle w:val="a"/>
                <w:color w:val="000000"/>
                <w:sz w:val="24"/>
                <w:szCs w:val="24"/>
                <w:lang w:val="ro-RO" w:eastAsia="ro-RO"/>
              </w:rPr>
            </w:pPr>
            <w:r w:rsidRPr="00345EFE">
              <w:rPr>
                <w:rStyle w:val="92"/>
                <w:i w:val="0"/>
                <w:iCs w:val="0"/>
                <w:color w:val="000000"/>
                <w:sz w:val="24"/>
                <w:szCs w:val="24"/>
                <w:lang w:val="ro-RO" w:eastAsia="ro-RO"/>
              </w:rPr>
              <w:t xml:space="preserve">Pct. 59 de trecut în pct.58 în următoarea redacție ” </w:t>
            </w:r>
            <w:bookmarkStart w:id="15" w:name="_Hlk509305942"/>
            <w:r w:rsidRPr="00345EFE">
              <w:rPr>
                <w:rStyle w:val="9ArialNarrow"/>
                <w:rFonts w:ascii="Times New Roman" w:hAnsi="Times New Roman" w:cs="Times New Roman"/>
                <w:i/>
                <w:iCs/>
                <w:color w:val="000000"/>
                <w:sz w:val="24"/>
                <w:szCs w:val="24"/>
                <w:lang w:val="ro-RO" w:eastAsia="ro-RO"/>
              </w:rPr>
              <w:t xml:space="preserve">c) </w:t>
            </w:r>
            <w:r w:rsidRPr="00345EFE">
              <w:rPr>
                <w:rStyle w:val="9"/>
                <w:i/>
                <w:iCs/>
                <w:color w:val="000000"/>
                <w:sz w:val="24"/>
                <w:szCs w:val="24"/>
                <w:lang w:val="ro-RO" w:eastAsia="ro-RO"/>
              </w:rPr>
              <w:t xml:space="preserve">în cazul celei </w:t>
            </w:r>
            <w:proofErr w:type="spellStart"/>
            <w:r w:rsidRPr="00345EFE">
              <w:rPr>
                <w:rStyle w:val="9"/>
                <w:i/>
                <w:iCs/>
                <w:color w:val="000000"/>
                <w:sz w:val="24"/>
                <w:szCs w:val="24"/>
                <w:lang w:val="ro-RO" w:eastAsia="ro-RO"/>
              </w:rPr>
              <w:t>de-</w:t>
            </w:r>
            <w:proofErr w:type="spellEnd"/>
            <w:r w:rsidRPr="00345EFE">
              <w:rPr>
                <w:rStyle w:val="9"/>
                <w:i/>
                <w:iCs/>
                <w:color w:val="000000"/>
                <w:sz w:val="24"/>
                <w:szCs w:val="24"/>
                <w:lang w:val="ro-RO" w:eastAsia="ro-RO"/>
              </w:rPr>
              <w:t xml:space="preserve"> a treia condiții a standardului privind aprovizionarea cu gaze naturale, care presupune asigurarea aprovizionării cu gaze naturale a consumatorilor protejați în decurs de </w:t>
            </w:r>
            <w:r w:rsidRPr="00345EFE">
              <w:rPr>
                <w:rStyle w:val="9ArialNarrow"/>
                <w:rFonts w:ascii="Times New Roman" w:hAnsi="Times New Roman" w:cs="Times New Roman"/>
                <w:i/>
                <w:iCs/>
                <w:color w:val="000000"/>
                <w:sz w:val="24"/>
                <w:szCs w:val="24"/>
                <w:lang w:val="ro-RO" w:eastAsia="ro-RO"/>
              </w:rPr>
              <w:t xml:space="preserve">30 </w:t>
            </w:r>
            <w:r w:rsidRPr="00345EFE">
              <w:rPr>
                <w:rStyle w:val="9"/>
                <w:i/>
                <w:iCs/>
                <w:color w:val="000000"/>
                <w:sz w:val="24"/>
                <w:szCs w:val="24"/>
                <w:lang w:val="ro-RO" w:eastAsia="ro-RO"/>
              </w:rPr>
              <w:t xml:space="preserve">zile calendaristice, în cazul în care cererea de gaze naturale este excepțional de mare, este necesară furnizarea suplimentară a unui volum de gaze naturale, de circa </w:t>
            </w:r>
            <w:r w:rsidRPr="00345EFE">
              <w:rPr>
                <w:rStyle w:val="9ArialNarrow"/>
                <w:rFonts w:ascii="Times New Roman" w:hAnsi="Times New Roman" w:cs="Times New Roman"/>
                <w:i/>
                <w:iCs/>
                <w:color w:val="000000"/>
                <w:sz w:val="24"/>
                <w:szCs w:val="24"/>
                <w:lang w:val="ro-RO" w:eastAsia="ro-RO"/>
              </w:rPr>
              <w:t xml:space="preserve">16,8 </w:t>
            </w:r>
            <w:r w:rsidRPr="00345EFE">
              <w:rPr>
                <w:rStyle w:val="9"/>
                <w:i/>
                <w:iCs/>
                <w:color w:val="000000"/>
                <w:sz w:val="24"/>
                <w:szCs w:val="24"/>
                <w:lang w:val="ro-RO" w:eastAsia="ro-RO"/>
              </w:rPr>
              <w:t>mii m</w:t>
            </w:r>
            <w:r w:rsidRPr="00345EFE">
              <w:rPr>
                <w:rStyle w:val="9"/>
                <w:i/>
                <w:iCs/>
                <w:color w:val="000000"/>
                <w:sz w:val="24"/>
                <w:szCs w:val="24"/>
                <w:vertAlign w:val="superscript"/>
                <w:lang w:val="ro-RO" w:eastAsia="ro-RO"/>
              </w:rPr>
              <w:t>3</w:t>
            </w:r>
            <w:r w:rsidRPr="00345EFE">
              <w:rPr>
                <w:rStyle w:val="9"/>
                <w:i/>
                <w:iCs/>
                <w:color w:val="000000"/>
                <w:sz w:val="24"/>
                <w:szCs w:val="24"/>
                <w:lang w:val="ro-RO" w:eastAsia="ro-RO"/>
              </w:rPr>
              <w:t xml:space="preserve">, ceea ce constituie circa </w:t>
            </w:r>
            <w:r w:rsidRPr="00345EFE">
              <w:rPr>
                <w:rStyle w:val="9ArialNarrow"/>
                <w:rFonts w:ascii="Times New Roman" w:hAnsi="Times New Roman" w:cs="Times New Roman"/>
                <w:i/>
                <w:iCs/>
                <w:color w:val="000000"/>
                <w:sz w:val="24"/>
                <w:szCs w:val="24"/>
                <w:lang w:val="ro-RO" w:eastAsia="ro-RO"/>
              </w:rPr>
              <w:t xml:space="preserve">10% </w:t>
            </w:r>
            <w:r w:rsidRPr="00345EFE">
              <w:rPr>
                <w:rStyle w:val="9"/>
                <w:i/>
                <w:iCs/>
                <w:color w:val="000000"/>
                <w:sz w:val="24"/>
                <w:szCs w:val="24"/>
                <w:lang w:val="ro-RO" w:eastAsia="ro-RO"/>
              </w:rPr>
              <w:t xml:space="preserve">din volumul lunar al gazelor naturale consumate în condiții de iarnă, cu temperaturi normale. în contextul </w:t>
            </w:r>
            <w:r w:rsidRPr="00345EFE">
              <w:rPr>
                <w:rStyle w:val="9"/>
                <w:i/>
                <w:iCs/>
                <w:color w:val="000000"/>
                <w:sz w:val="24"/>
                <w:szCs w:val="24"/>
                <w:lang w:val="ro-RO" w:eastAsia="ro-RO"/>
              </w:rPr>
              <w:lastRenderedPageBreak/>
              <w:t>contractului de import, depăşirea limitei volumului de gaze naturale importate peste nivelul de 5% se va opta pentru una din următoarele două situații: depăşirea limitelor de 5%, cu achitarea penalităților aferente sau reducerea stocurilor de gaze naturale din conductele magistrale, amplasate pe teritoriul țarii”.</w:t>
            </w:r>
            <w:r w:rsidRPr="00345EFE">
              <w:rPr>
                <w:rStyle w:val="92"/>
                <w:i w:val="0"/>
                <w:iCs w:val="0"/>
                <w:color w:val="000000"/>
                <w:sz w:val="24"/>
                <w:szCs w:val="24"/>
                <w:lang w:val="ro-RO" w:eastAsia="ro-RO"/>
              </w:rPr>
              <w:t xml:space="preserve"> Deoarece soluțiile indicate nu exclud livrarea gazelor consumatorilor finali.</w:t>
            </w:r>
            <w:bookmarkEnd w:id="15"/>
          </w:p>
        </w:tc>
        <w:tc>
          <w:tcPr>
            <w:tcW w:w="5310" w:type="dxa"/>
          </w:tcPr>
          <w:p w:rsidR="00DE2A76" w:rsidRPr="00345EFE" w:rsidRDefault="00DE2A76" w:rsidP="00DE2A76">
            <w:pPr>
              <w:spacing w:after="120"/>
              <w:rPr>
                <w:b/>
                <w:lang w:val="ro-RO"/>
              </w:rPr>
            </w:pPr>
            <w:r>
              <w:rPr>
                <w:b/>
                <w:lang w:val="ro-RO"/>
              </w:rPr>
              <w:lastRenderedPageBreak/>
              <w:t>Se acceptă</w:t>
            </w:r>
          </w:p>
          <w:p w:rsidR="00994410" w:rsidRDefault="00FB6602" w:rsidP="00994410">
            <w:pPr>
              <w:spacing w:after="120"/>
              <w:rPr>
                <w:lang w:val="ro-RO"/>
              </w:rPr>
            </w:pPr>
            <w:r w:rsidRPr="004E1CD6">
              <w:rPr>
                <w:lang w:val="ro-RO"/>
              </w:rPr>
              <w:t xml:space="preserve">Pct. 30 din Planul de acțiuni preventive, în redacție finală, </w:t>
            </w:r>
            <w:r w:rsidR="00994410">
              <w:rPr>
                <w:lang w:val="ro-RO"/>
              </w:rPr>
              <w:t>se completează cu o nouă literă, lit. c), cu următorul conținut:</w:t>
            </w:r>
          </w:p>
          <w:p w:rsidR="00DE2A76" w:rsidRPr="00994410" w:rsidRDefault="00994410" w:rsidP="00994410">
            <w:pPr>
              <w:spacing w:after="120"/>
              <w:jc w:val="both"/>
              <w:rPr>
                <w:lang w:val="ro-RO"/>
              </w:rPr>
            </w:pPr>
            <w:r>
              <w:rPr>
                <w:lang w:val="ro-RO"/>
              </w:rPr>
              <w:t>”</w:t>
            </w:r>
            <w:r w:rsidRPr="00994410">
              <w:rPr>
                <w:i/>
                <w:lang w:val="ro-RO"/>
              </w:rPr>
              <w:t xml:space="preserve">c) asigurarea aprovizionării cu gaze naturale a </w:t>
            </w:r>
            <w:r w:rsidRPr="00994410">
              <w:rPr>
                <w:i/>
                <w:lang w:val="ro-RO"/>
              </w:rPr>
              <w:lastRenderedPageBreak/>
              <w:t>consumatorilor protejați în decurs de 30 zile calendaristice, în cazul în care cererea de gaze naturale este excepțional de mare, este necesară furnizarea suplimentară a unui volum de gaze naturale, de circa 16,8 mil. m3 , ceea ce constituie circa 10% din volumul lunar al gazelor naturale consumate în condiții de iarnă, cu temperaturi normale. Astfel, în contextul în care, potrivit contractului de import, depășirea limitei volumului de gaze naturale importate peste nivelul de 5%, implică achitarea de penalități suplimentare, se va opta pentru una din următoarele două situaţii: depășirea limitelor de 5%, cu achitarea penalităților aferente sau reducerea stocurilor de gaze naturale din conductele magistrale, amplasate pe teritoriul țarii pentru</w:t>
            </w:r>
            <w:r w:rsidRPr="00220E0F">
              <w:rPr>
                <w:i/>
                <w:lang w:val="en-US"/>
              </w:rPr>
              <w:t xml:space="preserve"> </w:t>
            </w:r>
            <w:proofErr w:type="spellStart"/>
            <w:r w:rsidRPr="00220E0F">
              <w:rPr>
                <w:i/>
                <w:lang w:val="en-US"/>
              </w:rPr>
              <w:t>asigurarea</w:t>
            </w:r>
            <w:proofErr w:type="spellEnd"/>
            <w:r w:rsidRPr="00220E0F">
              <w:rPr>
                <w:i/>
                <w:lang w:val="en-US"/>
              </w:rPr>
              <w:t xml:space="preserve"> </w:t>
            </w:r>
            <w:proofErr w:type="spellStart"/>
            <w:r w:rsidRPr="00220E0F">
              <w:rPr>
                <w:i/>
                <w:lang w:val="en-US"/>
              </w:rPr>
              <w:t>livrării</w:t>
            </w:r>
            <w:proofErr w:type="spellEnd"/>
            <w:r w:rsidRPr="00220E0F">
              <w:rPr>
                <w:i/>
                <w:lang w:val="en-US"/>
              </w:rPr>
              <w:t xml:space="preserve"> </w:t>
            </w:r>
            <w:proofErr w:type="spellStart"/>
            <w:r w:rsidRPr="00220E0F">
              <w:rPr>
                <w:i/>
                <w:lang w:val="en-US"/>
              </w:rPr>
              <w:t>gazelor</w:t>
            </w:r>
            <w:proofErr w:type="spellEnd"/>
            <w:r w:rsidRPr="00220E0F">
              <w:rPr>
                <w:i/>
                <w:lang w:val="en-US"/>
              </w:rPr>
              <w:t xml:space="preserve"> </w:t>
            </w:r>
            <w:proofErr w:type="spellStart"/>
            <w:r w:rsidRPr="00220E0F">
              <w:rPr>
                <w:i/>
                <w:lang w:val="en-US"/>
              </w:rPr>
              <w:t>naturale</w:t>
            </w:r>
            <w:proofErr w:type="spellEnd"/>
            <w:r w:rsidRPr="00220E0F">
              <w:rPr>
                <w:i/>
                <w:lang w:val="en-US"/>
              </w:rPr>
              <w:t xml:space="preserve"> </w:t>
            </w:r>
            <w:proofErr w:type="spellStart"/>
            <w:r w:rsidRPr="00220E0F">
              <w:rPr>
                <w:i/>
                <w:lang w:val="en-US"/>
              </w:rPr>
              <w:t>consumatorilor</w:t>
            </w:r>
            <w:proofErr w:type="spellEnd"/>
            <w:r w:rsidRPr="00220E0F">
              <w:rPr>
                <w:i/>
                <w:lang w:val="en-US"/>
              </w:rPr>
              <w:t xml:space="preserve"> </w:t>
            </w:r>
            <w:proofErr w:type="spellStart"/>
            <w:r w:rsidRPr="00220E0F">
              <w:rPr>
                <w:i/>
                <w:lang w:val="en-US"/>
              </w:rPr>
              <w:t>finali</w:t>
            </w:r>
            <w:proofErr w:type="spellEnd"/>
            <w:r w:rsidRPr="00220E0F">
              <w:rPr>
                <w:i/>
                <w:lang w:val="en-US"/>
              </w:rPr>
              <w:t>.</w:t>
            </w:r>
            <w:r>
              <w:rPr>
                <w:lang w:val="ro-RO"/>
              </w:rPr>
              <w:t>”</w:t>
            </w:r>
            <w:r w:rsidR="00FB6602" w:rsidRPr="004E1CD6">
              <w:rPr>
                <w:lang w:val="ro-RO"/>
              </w:rPr>
              <w:t>.</w:t>
            </w:r>
          </w:p>
        </w:tc>
      </w:tr>
      <w:tr w:rsidR="00DE2A76" w:rsidRPr="001A66A7" w:rsidTr="00AE2AC6">
        <w:tc>
          <w:tcPr>
            <w:tcW w:w="537" w:type="dxa"/>
          </w:tcPr>
          <w:p w:rsidR="00DE2A76" w:rsidRPr="00345EFE" w:rsidRDefault="00DE2A76" w:rsidP="00DE2A76">
            <w:pPr>
              <w:spacing w:after="120"/>
              <w:jc w:val="center"/>
              <w:rPr>
                <w:lang w:val="ro-RO"/>
              </w:rPr>
            </w:pPr>
          </w:p>
        </w:tc>
        <w:tc>
          <w:tcPr>
            <w:tcW w:w="9651" w:type="dxa"/>
            <w:gridSpan w:val="3"/>
          </w:tcPr>
          <w:p w:rsidR="00DE2A76" w:rsidRPr="00345EFE" w:rsidRDefault="00DE2A76" w:rsidP="00DE2A76">
            <w:pPr>
              <w:pStyle w:val="1"/>
              <w:numPr>
                <w:ilvl w:val="0"/>
                <w:numId w:val="12"/>
              </w:numPr>
              <w:tabs>
                <w:tab w:val="left" w:pos="452"/>
                <w:tab w:val="left" w:pos="1456"/>
              </w:tabs>
              <w:spacing w:before="0" w:after="120" w:line="240" w:lineRule="auto"/>
              <w:ind w:firstLine="0"/>
              <w:rPr>
                <w:rStyle w:val="92"/>
                <w:i/>
                <w:iCs/>
                <w:color w:val="000000"/>
                <w:sz w:val="24"/>
                <w:szCs w:val="24"/>
                <w:lang w:val="ro-RO" w:eastAsia="ro-RO"/>
              </w:rPr>
            </w:pPr>
            <w:r w:rsidRPr="00345EFE">
              <w:rPr>
                <w:rStyle w:val="a"/>
                <w:color w:val="000000"/>
                <w:sz w:val="24"/>
                <w:szCs w:val="24"/>
                <w:lang w:val="ro-RO" w:eastAsia="ro-RO"/>
              </w:rPr>
              <w:t>Denumirea punctelor menționate în Anexa nr. 2.2 va fi adusă în concordanță cu denumirea localităților conform Legii nr. 764 din 27.12.2001 privind organizarea administrativ-teritorială a Republicii Moldova (</w:t>
            </w:r>
            <w:proofErr w:type="spellStart"/>
            <w:r w:rsidRPr="00345EFE">
              <w:rPr>
                <w:rStyle w:val="a"/>
                <w:color w:val="000000"/>
                <w:sz w:val="24"/>
                <w:szCs w:val="24"/>
                <w:lang w:val="ro-RO" w:eastAsia="ro-RO"/>
              </w:rPr>
              <w:t>Ungeni</w:t>
            </w:r>
            <w:proofErr w:type="spellEnd"/>
            <w:r w:rsidRPr="00345EFE">
              <w:rPr>
                <w:rStyle w:val="a"/>
                <w:color w:val="000000"/>
                <w:sz w:val="24"/>
                <w:szCs w:val="24"/>
                <w:lang w:val="ro-RO" w:eastAsia="ro-RO"/>
              </w:rPr>
              <w:t xml:space="preserve"> - Ungheni, Ştefan Vodă - Ştefan Vodă, </w:t>
            </w:r>
            <w:proofErr w:type="spellStart"/>
            <w:r w:rsidRPr="00345EFE">
              <w:rPr>
                <w:rStyle w:val="a"/>
                <w:color w:val="000000"/>
                <w:sz w:val="24"/>
                <w:szCs w:val="24"/>
                <w:lang w:val="ro-RO" w:eastAsia="ro-RO"/>
              </w:rPr>
              <w:t>Ciadîr</w:t>
            </w:r>
            <w:proofErr w:type="spellEnd"/>
            <w:r w:rsidRPr="00345EFE">
              <w:rPr>
                <w:rStyle w:val="a"/>
                <w:color w:val="000000"/>
                <w:sz w:val="24"/>
                <w:szCs w:val="24"/>
                <w:lang w:val="ro-RO" w:eastAsia="ro-RO"/>
              </w:rPr>
              <w:t>*</w:t>
            </w:r>
            <w:proofErr w:type="spellStart"/>
            <w:r w:rsidRPr="00345EFE">
              <w:rPr>
                <w:rStyle w:val="a"/>
                <w:color w:val="000000"/>
                <w:sz w:val="24"/>
                <w:szCs w:val="24"/>
                <w:lang w:val="ro-RO" w:eastAsia="ro-RO"/>
              </w:rPr>
              <w:t>-Lunga</w:t>
            </w:r>
            <w:proofErr w:type="spellEnd"/>
            <w:r w:rsidRPr="00345EFE">
              <w:rPr>
                <w:rStyle w:val="a"/>
                <w:color w:val="000000"/>
                <w:sz w:val="24"/>
                <w:szCs w:val="24"/>
                <w:lang w:val="ro-RO" w:eastAsia="ro-RO"/>
              </w:rPr>
              <w:t xml:space="preserve"> — </w:t>
            </w:r>
            <w:proofErr w:type="spellStart"/>
            <w:r w:rsidRPr="00345EFE">
              <w:rPr>
                <w:rStyle w:val="a"/>
                <w:color w:val="000000"/>
                <w:sz w:val="24"/>
                <w:szCs w:val="24"/>
                <w:lang w:val="ro-RO" w:eastAsia="ro-RO"/>
              </w:rPr>
              <w:t>Ceadîr-Lunga</w:t>
            </w:r>
            <w:proofErr w:type="spellEnd"/>
            <w:r w:rsidRPr="00345EFE">
              <w:rPr>
                <w:rStyle w:val="a"/>
                <w:color w:val="000000"/>
                <w:sz w:val="24"/>
                <w:szCs w:val="24"/>
                <w:lang w:val="ro-RO" w:eastAsia="ro-RO"/>
              </w:rPr>
              <w:t>, ş.a.).</w:t>
            </w:r>
          </w:p>
        </w:tc>
        <w:tc>
          <w:tcPr>
            <w:tcW w:w="5310" w:type="dxa"/>
          </w:tcPr>
          <w:p w:rsidR="00DE2A76" w:rsidRDefault="00DE2A76" w:rsidP="00DE2A76">
            <w:pPr>
              <w:spacing w:after="120"/>
              <w:rPr>
                <w:b/>
                <w:lang w:val="ro-RO"/>
              </w:rPr>
            </w:pPr>
            <w:r w:rsidRPr="00345EFE">
              <w:rPr>
                <w:b/>
                <w:lang w:val="ro-RO"/>
              </w:rPr>
              <w:t>Se acceptă</w:t>
            </w:r>
          </w:p>
          <w:p w:rsidR="00D35B78" w:rsidRPr="00D35B78" w:rsidRDefault="00D35B78" w:rsidP="00876992">
            <w:pPr>
              <w:spacing w:after="120"/>
              <w:rPr>
                <w:lang w:val="ro-RO"/>
              </w:rPr>
            </w:pPr>
            <w:r w:rsidRPr="00D35B78">
              <w:rPr>
                <w:lang w:val="ro-RO"/>
              </w:rPr>
              <w:t>Tabelul nr. 4 din Anexa la Planul de acțiuni</w:t>
            </w:r>
            <w:r>
              <w:rPr>
                <w:lang w:val="ro-RO"/>
              </w:rPr>
              <w:t>, în redacție finală, a fost modificat</w:t>
            </w:r>
            <w:r w:rsidR="00876992">
              <w:rPr>
                <w:lang w:val="ro-RO"/>
              </w:rPr>
              <w:t xml:space="preserve"> conform propunerii</w:t>
            </w:r>
            <w:r>
              <w:rPr>
                <w:lang w:val="ro-RO"/>
              </w:rPr>
              <w:t xml:space="preserve">. </w:t>
            </w:r>
          </w:p>
        </w:tc>
      </w:tr>
      <w:tr w:rsidR="00DE2A76" w:rsidRPr="001A66A7" w:rsidTr="00AE2AC6">
        <w:tc>
          <w:tcPr>
            <w:tcW w:w="537" w:type="dxa"/>
          </w:tcPr>
          <w:p w:rsidR="00DE2A76" w:rsidRPr="00345EFE" w:rsidRDefault="00DE2A76" w:rsidP="00DE2A76">
            <w:pPr>
              <w:spacing w:after="120"/>
              <w:jc w:val="center"/>
              <w:rPr>
                <w:lang w:val="ro-RO"/>
              </w:rPr>
            </w:pPr>
          </w:p>
        </w:tc>
        <w:tc>
          <w:tcPr>
            <w:tcW w:w="9651" w:type="dxa"/>
            <w:gridSpan w:val="3"/>
          </w:tcPr>
          <w:p w:rsidR="00DE2A76" w:rsidRPr="00345EFE" w:rsidRDefault="00DE2A76" w:rsidP="00DE2A76">
            <w:pPr>
              <w:pStyle w:val="1"/>
              <w:numPr>
                <w:ilvl w:val="0"/>
                <w:numId w:val="12"/>
              </w:numPr>
              <w:tabs>
                <w:tab w:val="left" w:pos="452"/>
                <w:tab w:val="left" w:pos="1446"/>
              </w:tabs>
              <w:spacing w:before="0" w:after="120" w:line="240" w:lineRule="auto"/>
              <w:ind w:firstLine="0"/>
              <w:rPr>
                <w:rStyle w:val="a"/>
                <w:color w:val="000000"/>
                <w:sz w:val="24"/>
                <w:szCs w:val="24"/>
                <w:lang w:val="ro-RO" w:eastAsia="ro-RO"/>
              </w:rPr>
            </w:pPr>
            <w:r w:rsidRPr="00345EFE">
              <w:rPr>
                <w:rStyle w:val="a"/>
                <w:color w:val="000000"/>
                <w:sz w:val="24"/>
                <w:szCs w:val="24"/>
                <w:lang w:val="ro-RO" w:eastAsia="ro-RO"/>
              </w:rPr>
              <w:t xml:space="preserve">De asemenea în Anexa nr. 2.2 la punctul 77 Comrat, de substituit lungimea </w:t>
            </w:r>
            <w:proofErr w:type="spellStart"/>
            <w:r w:rsidRPr="00345EFE">
              <w:rPr>
                <w:rStyle w:val="a"/>
                <w:color w:val="000000"/>
                <w:sz w:val="24"/>
                <w:szCs w:val="24"/>
                <w:lang w:val="ro-RO" w:eastAsia="ro-RO"/>
              </w:rPr>
              <w:t>conductei-</w:t>
            </w:r>
            <w:proofErr w:type="spellEnd"/>
            <w:r w:rsidRPr="00345EFE">
              <w:rPr>
                <w:rStyle w:val="a"/>
                <w:color w:val="000000"/>
                <w:sz w:val="24"/>
                <w:szCs w:val="24"/>
                <w:lang w:val="ro-RO" w:eastAsia="ro-RO"/>
              </w:rPr>
              <w:t xml:space="preserve"> 20,068 km cu lungimea conductei de 36 km.</w:t>
            </w:r>
          </w:p>
        </w:tc>
        <w:tc>
          <w:tcPr>
            <w:tcW w:w="5310" w:type="dxa"/>
          </w:tcPr>
          <w:p w:rsidR="00DE2A76" w:rsidRDefault="00DE2A76" w:rsidP="00DE2A76">
            <w:pPr>
              <w:spacing w:after="120"/>
              <w:rPr>
                <w:b/>
                <w:lang w:val="ro-RO"/>
              </w:rPr>
            </w:pPr>
            <w:r>
              <w:rPr>
                <w:b/>
                <w:lang w:val="ro-RO"/>
              </w:rPr>
              <w:t>Se acceptă</w:t>
            </w:r>
          </w:p>
          <w:p w:rsidR="00D35B78" w:rsidRPr="00345EFE" w:rsidRDefault="00D35B78" w:rsidP="002A5783">
            <w:pPr>
              <w:spacing w:after="120"/>
              <w:rPr>
                <w:b/>
                <w:lang w:val="ro-RO"/>
              </w:rPr>
            </w:pPr>
            <w:r w:rsidRPr="00D35B78">
              <w:rPr>
                <w:lang w:val="ro-RO"/>
              </w:rPr>
              <w:t>Tabelul nr. 4 din Anexa la Planul de acțiuni</w:t>
            </w:r>
            <w:r>
              <w:rPr>
                <w:lang w:val="ro-RO"/>
              </w:rPr>
              <w:t>, în redacție finală, a fost modificat</w:t>
            </w:r>
            <w:r w:rsidR="002A5783">
              <w:rPr>
                <w:lang w:val="ro-RO"/>
              </w:rPr>
              <w:t xml:space="preserve"> conform propunerii</w:t>
            </w:r>
            <w:r>
              <w:rPr>
                <w:lang w:val="ro-RO"/>
              </w:rPr>
              <w:t>.</w:t>
            </w:r>
          </w:p>
        </w:tc>
      </w:tr>
      <w:tr w:rsidR="00DE2A76" w:rsidRPr="001A66A7" w:rsidTr="00AE2AC6">
        <w:tc>
          <w:tcPr>
            <w:tcW w:w="537" w:type="dxa"/>
          </w:tcPr>
          <w:p w:rsidR="00DE2A76" w:rsidRPr="00345EFE" w:rsidRDefault="00DE2A76" w:rsidP="00DE2A76">
            <w:pPr>
              <w:spacing w:after="120"/>
              <w:jc w:val="center"/>
              <w:rPr>
                <w:lang w:val="ro-RO"/>
              </w:rPr>
            </w:pPr>
          </w:p>
        </w:tc>
        <w:tc>
          <w:tcPr>
            <w:tcW w:w="9651" w:type="dxa"/>
            <w:gridSpan w:val="3"/>
          </w:tcPr>
          <w:p w:rsidR="00DE2A76" w:rsidRPr="00345EFE" w:rsidRDefault="00DE2A76" w:rsidP="00DE2A76">
            <w:pPr>
              <w:pStyle w:val="1"/>
              <w:numPr>
                <w:ilvl w:val="0"/>
                <w:numId w:val="12"/>
              </w:numPr>
              <w:tabs>
                <w:tab w:val="left" w:pos="452"/>
                <w:tab w:val="left" w:pos="1456"/>
              </w:tabs>
              <w:spacing w:before="0" w:after="120" w:line="240" w:lineRule="auto"/>
              <w:ind w:firstLine="0"/>
              <w:rPr>
                <w:rStyle w:val="a"/>
                <w:color w:val="000000"/>
                <w:sz w:val="24"/>
                <w:szCs w:val="24"/>
                <w:lang w:val="ro-RO" w:eastAsia="ro-RO"/>
              </w:rPr>
            </w:pPr>
            <w:r w:rsidRPr="00345EFE">
              <w:rPr>
                <w:rStyle w:val="a"/>
                <w:color w:val="000000"/>
                <w:sz w:val="24"/>
                <w:szCs w:val="24"/>
                <w:lang w:val="ro-RO" w:eastAsia="ro-RO"/>
              </w:rPr>
              <w:t xml:space="preserve">In punctul 79 Cantemir de completat cu lungimea conductei de 9,26 km, </w:t>
            </w:r>
            <w:r w:rsidR="00987C51" w:rsidRPr="00345EFE">
              <w:rPr>
                <w:rStyle w:val="a"/>
                <w:color w:val="000000"/>
                <w:sz w:val="24"/>
                <w:szCs w:val="24"/>
                <w:lang w:val="ro-RO" w:eastAsia="ro-RO"/>
              </w:rPr>
              <w:t>diametrul</w:t>
            </w:r>
            <w:r w:rsidRPr="00345EFE">
              <w:rPr>
                <w:rStyle w:val="a"/>
                <w:color w:val="000000"/>
                <w:sz w:val="24"/>
                <w:szCs w:val="24"/>
                <w:lang w:val="ro-RO" w:eastAsia="ro-RO"/>
              </w:rPr>
              <w:t xml:space="preserve"> de 159.</w:t>
            </w:r>
          </w:p>
        </w:tc>
        <w:tc>
          <w:tcPr>
            <w:tcW w:w="5310" w:type="dxa"/>
          </w:tcPr>
          <w:p w:rsidR="00DE2A76" w:rsidRDefault="00DE2A76" w:rsidP="00DE2A76">
            <w:pPr>
              <w:spacing w:after="120"/>
              <w:rPr>
                <w:b/>
                <w:lang w:val="ro-RO"/>
              </w:rPr>
            </w:pPr>
            <w:r>
              <w:rPr>
                <w:b/>
                <w:lang w:val="ro-RO"/>
              </w:rPr>
              <w:t>Se acceptă</w:t>
            </w:r>
          </w:p>
          <w:p w:rsidR="00987C51" w:rsidRPr="00345EFE" w:rsidRDefault="00987C51" w:rsidP="002A5783">
            <w:pPr>
              <w:spacing w:after="120"/>
              <w:rPr>
                <w:b/>
                <w:lang w:val="ro-RO"/>
              </w:rPr>
            </w:pPr>
            <w:r w:rsidRPr="00D35B78">
              <w:rPr>
                <w:lang w:val="ro-RO"/>
              </w:rPr>
              <w:t>Tabelul nr. 4 din Anexa la Planul de acțiuni</w:t>
            </w:r>
            <w:r>
              <w:rPr>
                <w:lang w:val="ro-RO"/>
              </w:rPr>
              <w:t>, în redacție finală, a fost modificat</w:t>
            </w:r>
            <w:r w:rsidR="002A5783">
              <w:rPr>
                <w:lang w:val="ro-RO"/>
              </w:rPr>
              <w:t xml:space="preserve"> conform propunerii</w:t>
            </w:r>
            <w:r>
              <w:rPr>
                <w:lang w:val="ro-RO"/>
              </w:rPr>
              <w:t>.</w:t>
            </w:r>
          </w:p>
        </w:tc>
      </w:tr>
      <w:tr w:rsidR="00DE2A76" w:rsidRPr="001A66A7" w:rsidTr="00AE2AC6">
        <w:tc>
          <w:tcPr>
            <w:tcW w:w="537" w:type="dxa"/>
          </w:tcPr>
          <w:p w:rsidR="00DE2A76" w:rsidRPr="00345EFE" w:rsidRDefault="00DE2A76" w:rsidP="00DE2A76">
            <w:pPr>
              <w:spacing w:after="120"/>
              <w:jc w:val="center"/>
              <w:rPr>
                <w:lang w:val="ro-RO"/>
              </w:rPr>
            </w:pPr>
          </w:p>
        </w:tc>
        <w:tc>
          <w:tcPr>
            <w:tcW w:w="9651" w:type="dxa"/>
            <w:gridSpan w:val="3"/>
          </w:tcPr>
          <w:p w:rsidR="00DE2A76" w:rsidRPr="00345EFE" w:rsidRDefault="00DE2A76" w:rsidP="00DE2A76">
            <w:pPr>
              <w:pStyle w:val="1"/>
              <w:numPr>
                <w:ilvl w:val="0"/>
                <w:numId w:val="12"/>
              </w:numPr>
              <w:tabs>
                <w:tab w:val="left" w:pos="452"/>
                <w:tab w:val="left" w:pos="1406"/>
              </w:tabs>
              <w:spacing w:before="0" w:after="120" w:line="240" w:lineRule="auto"/>
              <w:ind w:firstLine="0"/>
              <w:rPr>
                <w:rStyle w:val="a"/>
                <w:color w:val="000000"/>
                <w:sz w:val="24"/>
                <w:szCs w:val="24"/>
                <w:lang w:val="ro-RO" w:eastAsia="ro-RO"/>
              </w:rPr>
            </w:pPr>
            <w:r w:rsidRPr="00345EFE">
              <w:rPr>
                <w:rStyle w:val="a"/>
                <w:color w:val="000000"/>
                <w:sz w:val="24"/>
                <w:szCs w:val="24"/>
                <w:lang w:val="ro-RO" w:eastAsia="ro-RO"/>
              </w:rPr>
              <w:t>La pct</w:t>
            </w:r>
            <w:r w:rsidR="00987C51">
              <w:rPr>
                <w:rStyle w:val="a"/>
                <w:color w:val="000000"/>
                <w:sz w:val="24"/>
                <w:szCs w:val="24"/>
                <w:lang w:val="ro-RO" w:eastAsia="ro-RO"/>
              </w:rPr>
              <w:t>.</w:t>
            </w:r>
            <w:r w:rsidRPr="00345EFE">
              <w:rPr>
                <w:rStyle w:val="a"/>
                <w:color w:val="000000"/>
                <w:sz w:val="24"/>
                <w:szCs w:val="24"/>
                <w:lang w:val="ro-RO" w:eastAsia="ro-RO"/>
              </w:rPr>
              <w:t xml:space="preserve"> 81 SAAGC </w:t>
            </w:r>
            <w:proofErr w:type="spellStart"/>
            <w:r w:rsidRPr="00345EFE">
              <w:rPr>
                <w:rStyle w:val="a"/>
                <w:color w:val="000000"/>
                <w:sz w:val="24"/>
                <w:szCs w:val="24"/>
                <w:lang w:val="ro-RO" w:eastAsia="ro-RO"/>
              </w:rPr>
              <w:t>Budjac</w:t>
            </w:r>
            <w:proofErr w:type="spellEnd"/>
            <w:r w:rsidRPr="00345EFE">
              <w:rPr>
                <w:rStyle w:val="a"/>
                <w:color w:val="000000"/>
                <w:sz w:val="24"/>
                <w:szCs w:val="24"/>
                <w:lang w:val="ro-RO" w:eastAsia="ro-RO"/>
              </w:rPr>
              <w:t xml:space="preserve"> de substituit lungimea </w:t>
            </w:r>
            <w:proofErr w:type="spellStart"/>
            <w:r w:rsidRPr="00345EFE">
              <w:rPr>
                <w:rStyle w:val="a"/>
                <w:color w:val="000000"/>
                <w:sz w:val="24"/>
                <w:szCs w:val="24"/>
                <w:lang w:val="ro-RO" w:eastAsia="ro-RO"/>
              </w:rPr>
              <w:t>conductei-</w:t>
            </w:r>
            <w:proofErr w:type="spellEnd"/>
            <w:r w:rsidRPr="00345EFE">
              <w:rPr>
                <w:rStyle w:val="a"/>
                <w:color w:val="000000"/>
                <w:sz w:val="24"/>
                <w:szCs w:val="24"/>
                <w:lang w:val="ro-RO" w:eastAsia="ro-RO"/>
              </w:rPr>
              <w:t xml:space="preserve"> 1,25 km cu lungimea conductei de 1,221 km.</w:t>
            </w:r>
          </w:p>
        </w:tc>
        <w:tc>
          <w:tcPr>
            <w:tcW w:w="5310" w:type="dxa"/>
          </w:tcPr>
          <w:p w:rsidR="00DE2A76" w:rsidRDefault="00DE2A76" w:rsidP="00DE2A76">
            <w:pPr>
              <w:spacing w:after="120"/>
              <w:rPr>
                <w:b/>
                <w:lang w:val="ro-RO"/>
              </w:rPr>
            </w:pPr>
            <w:r w:rsidRPr="00345EFE">
              <w:rPr>
                <w:b/>
                <w:lang w:val="ro-RO"/>
              </w:rPr>
              <w:t>Se acceptă</w:t>
            </w:r>
          </w:p>
          <w:p w:rsidR="00987C51" w:rsidRPr="00345EFE" w:rsidRDefault="00987C51" w:rsidP="00DE2A76">
            <w:pPr>
              <w:spacing w:after="120"/>
              <w:rPr>
                <w:b/>
                <w:lang w:val="ro-RO"/>
              </w:rPr>
            </w:pPr>
            <w:r w:rsidRPr="00D35B78">
              <w:rPr>
                <w:lang w:val="ro-RO"/>
              </w:rPr>
              <w:t>Tabelul nr. 4</w:t>
            </w:r>
            <w:r w:rsidR="002A5783">
              <w:rPr>
                <w:lang w:val="ro-RO"/>
              </w:rPr>
              <w:t xml:space="preserve"> din Anexa la Planul de acțiuni</w:t>
            </w:r>
            <w:r>
              <w:rPr>
                <w:lang w:val="ro-RO"/>
              </w:rPr>
              <w:t>, în redacție finală, a fost modificat</w:t>
            </w:r>
            <w:r w:rsidR="002A5783">
              <w:rPr>
                <w:lang w:val="ro-RO"/>
              </w:rPr>
              <w:t xml:space="preserve"> conform propunerii</w:t>
            </w:r>
            <w:r>
              <w:rPr>
                <w:lang w:val="ro-RO"/>
              </w:rPr>
              <w:t>.</w:t>
            </w:r>
          </w:p>
          <w:p w:rsidR="00DE2A76" w:rsidRPr="00345EFE" w:rsidRDefault="00DE2A76" w:rsidP="00DE2A76">
            <w:pPr>
              <w:spacing w:after="120"/>
              <w:rPr>
                <w:b/>
                <w:lang w:val="ro-RO"/>
              </w:rPr>
            </w:pPr>
          </w:p>
        </w:tc>
      </w:tr>
      <w:tr w:rsidR="00DE2A76" w:rsidRPr="001A66A7" w:rsidTr="00AE2AC6">
        <w:tc>
          <w:tcPr>
            <w:tcW w:w="537" w:type="dxa"/>
          </w:tcPr>
          <w:p w:rsidR="00DE2A76" w:rsidRPr="00345EFE" w:rsidRDefault="00DE2A76" w:rsidP="00DE2A76">
            <w:pPr>
              <w:spacing w:after="120"/>
              <w:jc w:val="center"/>
              <w:rPr>
                <w:lang w:val="ro-RO"/>
              </w:rPr>
            </w:pPr>
          </w:p>
        </w:tc>
        <w:tc>
          <w:tcPr>
            <w:tcW w:w="9651" w:type="dxa"/>
            <w:gridSpan w:val="3"/>
          </w:tcPr>
          <w:p w:rsidR="00DE2A76" w:rsidRPr="00345EFE" w:rsidRDefault="00DE2A76" w:rsidP="00DE2A76">
            <w:pPr>
              <w:pStyle w:val="1"/>
              <w:numPr>
                <w:ilvl w:val="0"/>
                <w:numId w:val="12"/>
              </w:numPr>
              <w:tabs>
                <w:tab w:val="left" w:pos="452"/>
                <w:tab w:val="left" w:pos="1406"/>
              </w:tabs>
              <w:spacing w:before="0" w:after="120" w:line="240" w:lineRule="auto"/>
              <w:ind w:firstLine="0"/>
              <w:rPr>
                <w:rStyle w:val="a"/>
                <w:color w:val="000000"/>
                <w:sz w:val="24"/>
                <w:szCs w:val="24"/>
                <w:lang w:val="ro-RO" w:eastAsia="ro-RO"/>
              </w:rPr>
            </w:pPr>
            <w:r w:rsidRPr="00345EFE">
              <w:rPr>
                <w:rStyle w:val="a"/>
                <w:color w:val="000000"/>
                <w:sz w:val="24"/>
                <w:szCs w:val="24"/>
                <w:lang w:val="ro-RO" w:eastAsia="ro-RO"/>
              </w:rPr>
              <w:t xml:space="preserve">De completat cu un pct. nou cu numărul 90 Reni şi de indicat lungimea </w:t>
            </w:r>
            <w:proofErr w:type="spellStart"/>
            <w:r w:rsidRPr="00345EFE">
              <w:rPr>
                <w:rStyle w:val="a"/>
                <w:color w:val="000000"/>
                <w:sz w:val="24"/>
                <w:szCs w:val="24"/>
                <w:lang w:val="ro-RO" w:eastAsia="ro-RO"/>
              </w:rPr>
              <w:t>conductei-</w:t>
            </w:r>
            <w:proofErr w:type="spellEnd"/>
            <w:r w:rsidRPr="00345EFE">
              <w:rPr>
                <w:rStyle w:val="a"/>
                <w:color w:val="000000"/>
                <w:sz w:val="24"/>
                <w:szCs w:val="24"/>
                <w:lang w:val="ro-RO" w:eastAsia="ro-RO"/>
              </w:rPr>
              <w:t xml:space="preserve"> 10,56 km, diametrul 273.</w:t>
            </w:r>
          </w:p>
        </w:tc>
        <w:tc>
          <w:tcPr>
            <w:tcW w:w="5310" w:type="dxa"/>
          </w:tcPr>
          <w:p w:rsidR="00DE2A76" w:rsidRDefault="00DE2A76" w:rsidP="00DE2A76">
            <w:pPr>
              <w:spacing w:after="120"/>
              <w:rPr>
                <w:b/>
                <w:lang w:val="ro-RO"/>
              </w:rPr>
            </w:pPr>
            <w:r w:rsidRPr="00345EFE">
              <w:rPr>
                <w:b/>
                <w:lang w:val="ro-RO"/>
              </w:rPr>
              <w:t>Se acceptă</w:t>
            </w:r>
          </w:p>
          <w:p w:rsidR="00987C51" w:rsidRPr="00345EFE" w:rsidRDefault="00987C51" w:rsidP="002A5783">
            <w:pPr>
              <w:spacing w:after="120"/>
              <w:rPr>
                <w:b/>
                <w:lang w:val="ro-RO"/>
              </w:rPr>
            </w:pPr>
            <w:r w:rsidRPr="00D35B78">
              <w:rPr>
                <w:lang w:val="ro-RO"/>
              </w:rPr>
              <w:t xml:space="preserve">Tabelul nr. </w:t>
            </w:r>
            <w:r w:rsidR="002A5783">
              <w:rPr>
                <w:lang w:val="ro-RO"/>
              </w:rPr>
              <w:t>4 din Anexa la Planul de acțiuni</w:t>
            </w:r>
            <w:r>
              <w:rPr>
                <w:lang w:val="ro-RO"/>
              </w:rPr>
              <w:t xml:space="preserve">, în </w:t>
            </w:r>
            <w:r>
              <w:rPr>
                <w:lang w:val="ro-RO"/>
              </w:rPr>
              <w:lastRenderedPageBreak/>
              <w:t>redacție finală, a fost modificat</w:t>
            </w:r>
            <w:r w:rsidR="002A5783">
              <w:rPr>
                <w:lang w:val="ro-RO"/>
              </w:rPr>
              <w:t xml:space="preserve"> conform propunerii</w:t>
            </w:r>
            <w:r>
              <w:rPr>
                <w:lang w:val="ro-RO"/>
              </w:rPr>
              <w:t>.</w:t>
            </w:r>
          </w:p>
        </w:tc>
      </w:tr>
      <w:tr w:rsidR="00DE2A76" w:rsidRPr="001A66A7" w:rsidTr="00AE2AC6">
        <w:tc>
          <w:tcPr>
            <w:tcW w:w="15498" w:type="dxa"/>
            <w:gridSpan w:val="5"/>
            <w:vAlign w:val="center"/>
          </w:tcPr>
          <w:p w:rsidR="00DE2A76" w:rsidRPr="00345EFE" w:rsidRDefault="005E6310" w:rsidP="00DE2A76">
            <w:pPr>
              <w:spacing w:after="120"/>
              <w:jc w:val="center"/>
              <w:rPr>
                <w:lang w:val="ro-RO"/>
              </w:rPr>
            </w:pPr>
            <w:r>
              <w:rPr>
                <w:b/>
                <w:lang w:val="ro-RO"/>
              </w:rPr>
              <w:lastRenderedPageBreak/>
              <w:t>SRL</w:t>
            </w:r>
            <w:r w:rsidR="00DE2A76" w:rsidRPr="00345EFE">
              <w:rPr>
                <w:b/>
                <w:lang w:val="ro-RO"/>
              </w:rPr>
              <w:t xml:space="preserve"> “</w:t>
            </w:r>
            <w:proofErr w:type="spellStart"/>
            <w:r w:rsidR="00DE2A76" w:rsidRPr="00345EFE">
              <w:rPr>
                <w:b/>
                <w:lang w:val="ro-RO"/>
              </w:rPr>
              <w:t>Moldovatransgaz</w:t>
            </w:r>
            <w:proofErr w:type="spellEnd"/>
            <w:r w:rsidR="00DE2A76" w:rsidRPr="00345EFE">
              <w:rPr>
                <w:b/>
                <w:lang w:val="ro-RO"/>
              </w:rPr>
              <w:t>” a prezentat avizul prin scrisoarea nr. 01-88 din 06.02.2018</w:t>
            </w:r>
          </w:p>
        </w:tc>
      </w:tr>
      <w:tr w:rsidR="00DE2A76" w:rsidRPr="001A66A7" w:rsidTr="00AE2AC6">
        <w:tc>
          <w:tcPr>
            <w:tcW w:w="537" w:type="dxa"/>
          </w:tcPr>
          <w:p w:rsidR="00DE2A76" w:rsidRPr="00345EFE" w:rsidRDefault="00DE2A76" w:rsidP="00DE2A76">
            <w:pPr>
              <w:spacing w:after="120"/>
              <w:jc w:val="center"/>
              <w:rPr>
                <w:lang w:val="ro-RO"/>
              </w:rPr>
            </w:pPr>
            <w:r w:rsidRPr="00345EFE">
              <w:rPr>
                <w:lang w:val="ro-RO"/>
              </w:rPr>
              <w:t>1.</w:t>
            </w:r>
          </w:p>
        </w:tc>
        <w:tc>
          <w:tcPr>
            <w:tcW w:w="9651" w:type="dxa"/>
            <w:gridSpan w:val="3"/>
          </w:tcPr>
          <w:p w:rsidR="00DE2A76" w:rsidRPr="00345EFE" w:rsidRDefault="00DE2A76" w:rsidP="00DE2A76">
            <w:pPr>
              <w:spacing w:after="120"/>
              <w:rPr>
                <w:rStyle w:val="30"/>
                <w:color w:val="000000"/>
                <w:spacing w:val="0"/>
                <w:lang w:val="ro-RO" w:eastAsia="ro-RO"/>
              </w:rPr>
            </w:pPr>
            <w:r w:rsidRPr="00345EFE">
              <w:rPr>
                <w:rStyle w:val="30"/>
                <w:color w:val="000000"/>
                <w:spacing w:val="0"/>
                <w:lang w:val="ro-RO" w:eastAsia="ro-RO"/>
              </w:rPr>
              <w:t xml:space="preserve">Urmare a examinării proiectului </w:t>
            </w:r>
            <w:r w:rsidR="00A54CE0" w:rsidRPr="00345EFE">
              <w:rPr>
                <w:rStyle w:val="30"/>
                <w:color w:val="000000"/>
                <w:spacing w:val="0"/>
                <w:lang w:val="ro-RO" w:eastAsia="ro-RO"/>
              </w:rPr>
              <w:t>Hotărârii</w:t>
            </w:r>
            <w:r w:rsidRPr="00345EFE">
              <w:rPr>
                <w:rStyle w:val="30"/>
                <w:color w:val="000000"/>
                <w:spacing w:val="0"/>
                <w:lang w:val="ro-RO" w:eastAsia="ro-RO"/>
              </w:rPr>
              <w:t xml:space="preserve"> Guvernului cu privire la aprobarea Regulamentului privind situațiile excepționale pe piața gazelor naturale şi a Planului de acțiuni pentru situațiile excepționale pe piața gazelor naturale. SRI „Moldovatransgaz” prezintă avizul la proiectul vizat.</w:t>
            </w:r>
          </w:p>
          <w:p w:rsidR="00DE2A76" w:rsidRPr="00345EFE" w:rsidRDefault="00DE2A76" w:rsidP="00DE2A76">
            <w:pPr>
              <w:spacing w:after="120"/>
              <w:rPr>
                <w:lang w:val="ro-RO"/>
              </w:rPr>
            </w:pPr>
            <w:r w:rsidRPr="00345EFE">
              <w:rPr>
                <w:rStyle w:val="30"/>
                <w:b/>
                <w:color w:val="000000"/>
                <w:spacing w:val="0"/>
                <w:lang w:val="ro-RO" w:eastAsia="ro-RO"/>
              </w:rPr>
              <w:t>1)</w:t>
            </w:r>
            <w:r w:rsidRPr="00345EFE">
              <w:rPr>
                <w:rStyle w:val="30"/>
                <w:color w:val="000000"/>
                <w:spacing w:val="0"/>
                <w:lang w:val="ro-RO" w:eastAsia="ro-RO"/>
              </w:rPr>
              <w:t xml:space="preserve"> La pct. 3 ar fi binevenit de introdus noțiunile specifice de bază ale Regulamentului respectiv, pentru claritate şi acordare a unui sens concis şi simplu, şi anume:</w:t>
            </w:r>
          </w:p>
          <w:p w:rsidR="00DE2A76" w:rsidRPr="00345EFE" w:rsidRDefault="00090B08" w:rsidP="00DE2A76">
            <w:pPr>
              <w:spacing w:after="120"/>
              <w:rPr>
                <w:lang w:val="ro-RO"/>
              </w:rPr>
            </w:pPr>
            <w:r>
              <w:rPr>
                <w:rStyle w:val="30"/>
                <w:color w:val="000000"/>
                <w:spacing w:val="0"/>
                <w:lang w:val="ro-RO" w:eastAsia="ro-RO"/>
              </w:rPr>
              <w:t xml:space="preserve">- </w:t>
            </w:r>
            <w:r w:rsidR="00DE2A76" w:rsidRPr="00345EFE">
              <w:rPr>
                <w:rStyle w:val="30"/>
                <w:color w:val="000000"/>
                <w:spacing w:val="0"/>
                <w:lang w:val="ro-RO" w:eastAsia="ro-RO"/>
              </w:rPr>
              <w:t>situație excepțională pe piața gazelor naturale;</w:t>
            </w:r>
          </w:p>
          <w:p w:rsidR="00DE2A76" w:rsidRPr="00345EFE" w:rsidRDefault="00090B08" w:rsidP="00DE2A76">
            <w:pPr>
              <w:spacing w:after="120"/>
              <w:rPr>
                <w:lang w:val="ro-RO"/>
              </w:rPr>
            </w:pPr>
            <w:r>
              <w:rPr>
                <w:rStyle w:val="30"/>
                <w:color w:val="000000"/>
                <w:spacing w:val="0"/>
                <w:lang w:val="ro-RO" w:eastAsia="ro-RO"/>
              </w:rPr>
              <w:t xml:space="preserve">- </w:t>
            </w:r>
            <w:r w:rsidR="00DE2A76" w:rsidRPr="00345EFE">
              <w:rPr>
                <w:rStyle w:val="30"/>
                <w:color w:val="000000"/>
                <w:spacing w:val="0"/>
                <w:lang w:val="ro-RO" w:eastAsia="ro-RO"/>
              </w:rPr>
              <w:t>condiții meteo extreme;</w:t>
            </w:r>
          </w:p>
          <w:p w:rsidR="00DE2A76" w:rsidRPr="00345EFE" w:rsidRDefault="00090B08" w:rsidP="00DE2A76">
            <w:pPr>
              <w:spacing w:after="120"/>
              <w:rPr>
                <w:lang w:val="ro-RO"/>
              </w:rPr>
            </w:pPr>
            <w:r>
              <w:rPr>
                <w:rStyle w:val="30"/>
                <w:color w:val="000000"/>
                <w:spacing w:val="0"/>
                <w:lang w:val="ro-RO" w:eastAsia="ro-RO"/>
              </w:rPr>
              <w:t xml:space="preserve">- </w:t>
            </w:r>
            <w:r w:rsidR="00DE2A76" w:rsidRPr="00345EFE">
              <w:rPr>
                <w:rStyle w:val="30"/>
                <w:color w:val="000000"/>
                <w:spacing w:val="0"/>
                <w:lang w:val="ro-RO" w:eastAsia="ro-RO"/>
              </w:rPr>
              <w:t>alerta timpurie;</w:t>
            </w:r>
          </w:p>
          <w:p w:rsidR="00DE2A76" w:rsidRPr="00345EFE" w:rsidRDefault="00090B08" w:rsidP="00DE2A76">
            <w:pPr>
              <w:spacing w:after="120"/>
              <w:rPr>
                <w:lang w:val="ro-RO"/>
              </w:rPr>
            </w:pPr>
            <w:r>
              <w:rPr>
                <w:rStyle w:val="30"/>
                <w:color w:val="000000"/>
                <w:spacing w:val="0"/>
                <w:lang w:val="ro-RO" w:eastAsia="ro-RO"/>
              </w:rPr>
              <w:t xml:space="preserve">- </w:t>
            </w:r>
            <w:r w:rsidR="00DE2A76" w:rsidRPr="00345EFE">
              <w:rPr>
                <w:rStyle w:val="30"/>
                <w:color w:val="000000"/>
                <w:spacing w:val="0"/>
                <w:lang w:val="ro-RO" w:eastAsia="ro-RO"/>
              </w:rPr>
              <w:t>alerta;</w:t>
            </w:r>
          </w:p>
          <w:p w:rsidR="00DE2A76" w:rsidRPr="00345EFE" w:rsidRDefault="00090B08" w:rsidP="00DE2A76">
            <w:pPr>
              <w:spacing w:after="120"/>
              <w:rPr>
                <w:lang w:val="ro-RO"/>
              </w:rPr>
            </w:pPr>
            <w:r>
              <w:rPr>
                <w:rStyle w:val="30"/>
                <w:color w:val="000000"/>
                <w:spacing w:val="0"/>
                <w:lang w:val="ro-RO" w:eastAsia="ro-RO"/>
              </w:rPr>
              <w:t xml:space="preserve">- </w:t>
            </w:r>
            <w:r w:rsidR="00DE2A76" w:rsidRPr="00345EFE">
              <w:rPr>
                <w:rStyle w:val="30"/>
                <w:color w:val="000000"/>
                <w:spacing w:val="0"/>
                <w:lang w:val="ro-RO" w:eastAsia="ro-RO"/>
              </w:rPr>
              <w:t>starea de urgență;</w:t>
            </w:r>
          </w:p>
          <w:p w:rsidR="00DE2A76" w:rsidRPr="00345EFE" w:rsidRDefault="00090B08" w:rsidP="00DE2A76">
            <w:pPr>
              <w:spacing w:after="120"/>
              <w:rPr>
                <w:lang w:val="ro-RO"/>
              </w:rPr>
            </w:pPr>
            <w:r>
              <w:rPr>
                <w:rStyle w:val="30"/>
                <w:color w:val="000000"/>
                <w:spacing w:val="0"/>
                <w:lang w:val="ro-RO" w:eastAsia="ro-RO"/>
              </w:rPr>
              <w:t xml:space="preserve">- </w:t>
            </w:r>
            <w:r w:rsidR="00DE2A76" w:rsidRPr="00345EFE">
              <w:rPr>
                <w:rStyle w:val="30"/>
                <w:color w:val="000000"/>
                <w:spacing w:val="0"/>
                <w:lang w:val="ro-RO" w:eastAsia="ro-RO"/>
              </w:rPr>
              <w:t>criteriul N-l;</w:t>
            </w:r>
          </w:p>
          <w:p w:rsidR="00DE2A76" w:rsidRPr="00345EFE" w:rsidRDefault="00090B08" w:rsidP="00DE2A76">
            <w:pPr>
              <w:spacing w:after="120"/>
              <w:rPr>
                <w:lang w:val="ro-RO"/>
              </w:rPr>
            </w:pPr>
            <w:r>
              <w:rPr>
                <w:rStyle w:val="30"/>
                <w:color w:val="000000"/>
                <w:spacing w:val="0"/>
                <w:lang w:val="ro-RO" w:eastAsia="ro-RO"/>
              </w:rPr>
              <w:t xml:space="preserve">- </w:t>
            </w:r>
            <w:r w:rsidR="00DE2A76" w:rsidRPr="00345EFE">
              <w:rPr>
                <w:rStyle w:val="30"/>
                <w:color w:val="000000"/>
                <w:spacing w:val="0"/>
                <w:lang w:val="ro-RO" w:eastAsia="ro-RO"/>
              </w:rPr>
              <w:t>siguranța publică;</w:t>
            </w:r>
          </w:p>
          <w:p w:rsidR="00DE2A76" w:rsidRPr="00345EFE" w:rsidRDefault="00090B08" w:rsidP="00DE2A76">
            <w:pPr>
              <w:spacing w:after="120"/>
              <w:rPr>
                <w:lang w:val="ro-RO"/>
              </w:rPr>
            </w:pPr>
            <w:r>
              <w:rPr>
                <w:rStyle w:val="30"/>
                <w:color w:val="000000"/>
                <w:spacing w:val="0"/>
                <w:lang w:val="ro-RO" w:eastAsia="ro-RO"/>
              </w:rPr>
              <w:t xml:space="preserve">- </w:t>
            </w:r>
            <w:r w:rsidR="00DE2A76" w:rsidRPr="00345EFE">
              <w:rPr>
                <w:rStyle w:val="30"/>
                <w:color w:val="000000"/>
                <w:spacing w:val="0"/>
                <w:lang w:val="ro-RO" w:eastAsia="ro-RO"/>
              </w:rPr>
              <w:t>întrerupere semnificativă;</w:t>
            </w:r>
          </w:p>
          <w:p w:rsidR="00DE2A76" w:rsidRPr="00345EFE" w:rsidRDefault="00090B08" w:rsidP="00DE2A76">
            <w:pPr>
              <w:spacing w:after="120"/>
              <w:rPr>
                <w:lang w:val="ro-RO"/>
              </w:rPr>
            </w:pPr>
            <w:r>
              <w:rPr>
                <w:rStyle w:val="30"/>
                <w:color w:val="000000"/>
                <w:spacing w:val="0"/>
                <w:lang w:val="ro-RO" w:eastAsia="ro-RO"/>
              </w:rPr>
              <w:t xml:space="preserve">- </w:t>
            </w:r>
            <w:r w:rsidR="00DE2A76" w:rsidRPr="00345EFE">
              <w:rPr>
                <w:rStyle w:val="30"/>
                <w:color w:val="000000"/>
                <w:spacing w:val="0"/>
                <w:lang w:val="ro-RO" w:eastAsia="ro-RO"/>
              </w:rPr>
              <w:t>afectare semnificativă a livrării;</w:t>
            </w:r>
          </w:p>
          <w:p w:rsidR="00DE2A76" w:rsidRPr="00345EFE" w:rsidRDefault="00090B08" w:rsidP="00DE2A76">
            <w:pPr>
              <w:spacing w:after="120"/>
              <w:rPr>
                <w:lang w:val="ro-RO"/>
              </w:rPr>
            </w:pPr>
            <w:r>
              <w:rPr>
                <w:rStyle w:val="30"/>
                <w:color w:val="000000"/>
                <w:spacing w:val="0"/>
                <w:lang w:val="ro-RO" w:eastAsia="ro-RO"/>
              </w:rPr>
              <w:t xml:space="preserve">- </w:t>
            </w:r>
            <w:r w:rsidR="00DE2A76" w:rsidRPr="00345EFE">
              <w:rPr>
                <w:rStyle w:val="30"/>
                <w:color w:val="000000"/>
                <w:spacing w:val="0"/>
                <w:lang w:val="ro-RO" w:eastAsia="ro-RO"/>
              </w:rPr>
              <w:t>zi de cerere de gaze natural excepțional de mare:</w:t>
            </w:r>
          </w:p>
          <w:p w:rsidR="00DE2A76" w:rsidRPr="00345EFE" w:rsidRDefault="00090B08" w:rsidP="00DE2A76">
            <w:pPr>
              <w:spacing w:after="120"/>
              <w:rPr>
                <w:lang w:val="ro-RO"/>
              </w:rPr>
            </w:pPr>
            <w:r>
              <w:rPr>
                <w:rStyle w:val="30"/>
                <w:color w:val="000000"/>
                <w:spacing w:val="0"/>
                <w:lang w:val="ro-RO" w:eastAsia="ro-RO"/>
              </w:rPr>
              <w:t xml:space="preserve">- </w:t>
            </w:r>
            <w:r w:rsidR="00DE2A76" w:rsidRPr="00345EFE">
              <w:rPr>
                <w:rStyle w:val="30"/>
                <w:color w:val="000000"/>
                <w:spacing w:val="0"/>
                <w:lang w:val="ro-RO" w:eastAsia="ro-RO"/>
              </w:rPr>
              <w:t>întrerupere voluntară a consumului de gaze naturale.</w:t>
            </w:r>
          </w:p>
        </w:tc>
        <w:tc>
          <w:tcPr>
            <w:tcW w:w="5310" w:type="dxa"/>
          </w:tcPr>
          <w:p w:rsidR="00090B08" w:rsidRDefault="00DE2A76" w:rsidP="00DE2A76">
            <w:pPr>
              <w:spacing w:after="120"/>
              <w:rPr>
                <w:lang w:val="ro-RO"/>
              </w:rPr>
            </w:pPr>
            <w:r w:rsidRPr="00345EFE">
              <w:rPr>
                <w:b/>
                <w:lang w:val="ro-RO"/>
              </w:rPr>
              <w:t>Nu se acceptă</w:t>
            </w:r>
            <w:r w:rsidRPr="00345EFE">
              <w:rPr>
                <w:lang w:val="ro-RO"/>
              </w:rPr>
              <w:t xml:space="preserve"> </w:t>
            </w:r>
          </w:p>
          <w:p w:rsidR="00DE2A76" w:rsidRPr="00AE2AC6" w:rsidRDefault="00DC3DCE" w:rsidP="00DC3DCE">
            <w:pPr>
              <w:spacing w:after="120"/>
              <w:rPr>
                <w:lang w:val="ro-RO"/>
              </w:rPr>
            </w:pPr>
            <w:r>
              <w:rPr>
                <w:lang w:val="ro-RO"/>
              </w:rPr>
              <w:t xml:space="preserve">Nu este necesar. Definiția noțiunii de situație excepțională se regăsește în art. 2 din Legea nr. 108/2016. Totodată, sensul celorlalte noțiuni este destul de explicit reieșind din prevederile Proiectului de Regulament cu privire la situațiile excepționale pe piața gazelor naturale, precum și ale Proiectului Planului de acțiuni  </w:t>
            </w:r>
            <w:r w:rsidRPr="00D35B78">
              <w:rPr>
                <w:lang w:val="ro-RO"/>
              </w:rPr>
              <w:t xml:space="preserve"> pentru situații excepționale pe piața gazelor naturale</w:t>
            </w:r>
            <w:r>
              <w:rPr>
                <w:lang w:val="ro-RO"/>
              </w:rPr>
              <w:t>.</w:t>
            </w:r>
          </w:p>
        </w:tc>
      </w:tr>
      <w:tr w:rsidR="00DE2A76" w:rsidRPr="001A66A7" w:rsidTr="00AE2AC6">
        <w:tc>
          <w:tcPr>
            <w:tcW w:w="537" w:type="dxa"/>
          </w:tcPr>
          <w:p w:rsidR="00DE2A76" w:rsidRPr="00345EFE" w:rsidRDefault="00DE2A76" w:rsidP="00DE2A76">
            <w:pPr>
              <w:spacing w:after="120"/>
              <w:jc w:val="center"/>
              <w:rPr>
                <w:lang w:val="ro-RO"/>
              </w:rPr>
            </w:pPr>
          </w:p>
        </w:tc>
        <w:tc>
          <w:tcPr>
            <w:tcW w:w="9651" w:type="dxa"/>
            <w:gridSpan w:val="3"/>
          </w:tcPr>
          <w:p w:rsidR="00DE2A76" w:rsidRPr="00345EFE" w:rsidRDefault="00DE2A76" w:rsidP="00DE2A76">
            <w:pPr>
              <w:spacing w:after="120"/>
              <w:rPr>
                <w:lang w:val="ro-RO"/>
              </w:rPr>
            </w:pPr>
            <w:r w:rsidRPr="00345EFE">
              <w:rPr>
                <w:rStyle w:val="30"/>
                <w:b/>
                <w:color w:val="000000"/>
                <w:spacing w:val="0"/>
                <w:lang w:val="ro-RO" w:eastAsia="ro-RO"/>
              </w:rPr>
              <w:t>2)</w:t>
            </w:r>
            <w:r w:rsidRPr="00345EFE">
              <w:rPr>
                <w:rStyle w:val="30"/>
                <w:color w:val="000000"/>
                <w:spacing w:val="0"/>
                <w:lang w:val="ro-RO" w:eastAsia="ro-RO"/>
              </w:rPr>
              <w:t xml:space="preserve"> în pct. 5 şi pe textul Regulamentului se utilizează sintagma "organul central de specialitate al administrației publice în domeniul energeticii", nefiind stipulat care instituție publică deține competențele respective.</w:t>
            </w:r>
          </w:p>
          <w:p w:rsidR="00DE2A76" w:rsidRPr="00345EFE" w:rsidRDefault="00DE2A76" w:rsidP="00DE2A76">
            <w:pPr>
              <w:spacing w:after="120"/>
              <w:rPr>
                <w:lang w:val="ro-RO"/>
              </w:rPr>
            </w:pPr>
            <w:r w:rsidRPr="00345EFE">
              <w:rPr>
                <w:rStyle w:val="30"/>
                <w:color w:val="000000"/>
                <w:spacing w:val="0"/>
                <w:lang w:val="ro-RO" w:eastAsia="ro-RO"/>
              </w:rPr>
              <w:t xml:space="preserve">Atragem atenția că în conformitate cu prevederile Capitolului IV. pct. 4.1 al Anexei nr. 1 la Legea nr. 116 din 18.05.2012 privind securitatea industrială a obiectelor industriale periculoase, securitatea aprovizionării cu gaze naturale este parte a domeniului securității industriale. Din textul proiectului Regulamentului, situațiile excepționale pe piața gazelor naturale se regăsesc sub noțiunile "catastrofa cu caracter </w:t>
            </w:r>
            <w:proofErr w:type="spellStart"/>
            <w:r w:rsidRPr="00345EFE">
              <w:rPr>
                <w:rStyle w:val="30"/>
                <w:color w:val="000000"/>
                <w:spacing w:val="0"/>
                <w:lang w:val="ro-RO" w:eastAsia="ro-RO"/>
              </w:rPr>
              <w:t>tehnogen</w:t>
            </w:r>
            <w:proofErr w:type="spellEnd"/>
            <w:r w:rsidRPr="00345EFE">
              <w:rPr>
                <w:rStyle w:val="30"/>
                <w:color w:val="000000"/>
                <w:spacing w:val="0"/>
                <w:lang w:val="ro-RO" w:eastAsia="ro-RO"/>
              </w:rPr>
              <w:t>" şi '’</w:t>
            </w:r>
            <w:proofErr w:type="spellStart"/>
            <w:r w:rsidRPr="00345EFE">
              <w:rPr>
                <w:rStyle w:val="30"/>
                <w:color w:val="000000"/>
                <w:spacing w:val="0"/>
                <w:lang w:val="ro-RO" w:eastAsia="ro-RO"/>
              </w:rPr>
              <w:t>avarie</w:t>
            </w:r>
            <w:proofErr w:type="spellEnd"/>
            <w:r w:rsidRPr="00345EFE">
              <w:rPr>
                <w:rStyle w:val="30"/>
                <w:color w:val="000000"/>
                <w:spacing w:val="0"/>
                <w:lang w:val="ro-RO" w:eastAsia="ro-RO"/>
              </w:rPr>
              <w:t>” în art. 2 al legii nominalizate. Mai mult, art. 14 al Legii nr. 116 din 18.05.2012 prevede modul de cercetare tehnică a cauzelor avariilor, care se efectuează de către o comisie specială, formată şi condusă de reprezentantul Organului de control şi supraveghere tehnică de stat (Agenția pentru Supraveghere Tehnică).</w:t>
            </w:r>
          </w:p>
          <w:p w:rsidR="00DE2A76" w:rsidRPr="00345EFE" w:rsidRDefault="00DE2A76" w:rsidP="00DE2A76">
            <w:pPr>
              <w:spacing w:after="120"/>
              <w:rPr>
                <w:lang w:val="ro-RO"/>
              </w:rPr>
            </w:pPr>
            <w:r w:rsidRPr="00345EFE">
              <w:rPr>
                <w:rStyle w:val="30"/>
                <w:color w:val="000000"/>
                <w:spacing w:val="0"/>
                <w:lang w:val="ro-RO" w:eastAsia="ro-RO"/>
              </w:rPr>
              <w:t xml:space="preserve">De asemenea, în conformitate cu prevederile art. 17, alin. 1). lit. a) al legii prenotate, una din </w:t>
            </w:r>
            <w:r w:rsidRPr="00345EFE">
              <w:rPr>
                <w:rStyle w:val="30"/>
                <w:color w:val="000000"/>
                <w:spacing w:val="0"/>
                <w:lang w:val="ro-RO" w:eastAsia="ro-RO"/>
              </w:rPr>
              <w:lastRenderedPageBreak/>
              <w:t>funcțiile Organului abilitat în domeniul securității industrial este elaborarea proiectelor de politici de stat în domeniul securității industriale, aprobarea de documente normativ-tehnice care stabilesc norme şi reguli de exploatare în siguranță a obiectelor industriale periculoase, iar conform art. 17, alin. 1). lit. k), verificarea corectitudinii cercetării tehnice a cauzelor avariilor şi incidentelor produse la obiectele industriale periculoase, precum şi a suficienței măsurilor întreprinse în corespundere cu rezultatele acestor cercetări.</w:t>
            </w:r>
          </w:p>
          <w:p w:rsidR="00DE2A76" w:rsidRPr="00345EFE" w:rsidRDefault="00DE2A76" w:rsidP="00DE2A76">
            <w:pPr>
              <w:spacing w:after="120"/>
              <w:rPr>
                <w:lang w:val="ro-RO"/>
              </w:rPr>
            </w:pPr>
            <w:r w:rsidRPr="00345EFE">
              <w:rPr>
                <w:rStyle w:val="30"/>
                <w:color w:val="000000"/>
                <w:spacing w:val="0"/>
                <w:lang w:val="ro-RO" w:eastAsia="ro-RO"/>
              </w:rPr>
              <w:t xml:space="preserve">Mai mult, operatorii de sistem şi ceilalți participanți la piața gazelor naturale. în cazul </w:t>
            </w:r>
            <w:r w:rsidR="000B10EA" w:rsidRPr="00345EFE">
              <w:rPr>
                <w:rStyle w:val="30"/>
                <w:color w:val="000000"/>
                <w:spacing w:val="0"/>
                <w:lang w:val="ro-RO" w:eastAsia="ro-RO"/>
              </w:rPr>
              <w:t>declanșării</w:t>
            </w:r>
            <w:r w:rsidRPr="00345EFE">
              <w:rPr>
                <w:rStyle w:val="30"/>
                <w:color w:val="000000"/>
                <w:spacing w:val="0"/>
                <w:lang w:val="ro-RO" w:eastAsia="ro-RO"/>
              </w:rPr>
              <w:t xml:space="preserve"> unei catastrofe cu caracter </w:t>
            </w:r>
            <w:proofErr w:type="spellStart"/>
            <w:r w:rsidRPr="00345EFE">
              <w:rPr>
                <w:rStyle w:val="30"/>
                <w:color w:val="000000"/>
                <w:spacing w:val="0"/>
                <w:lang w:val="ro-RO" w:eastAsia="ro-RO"/>
              </w:rPr>
              <w:t>tehnogen</w:t>
            </w:r>
            <w:proofErr w:type="spellEnd"/>
            <w:r w:rsidRPr="00345EFE">
              <w:rPr>
                <w:rStyle w:val="30"/>
                <w:color w:val="000000"/>
                <w:spacing w:val="0"/>
                <w:lang w:val="ro-RO" w:eastAsia="ro-RO"/>
              </w:rPr>
              <w:t xml:space="preserve"> sau avarii sunt obligați să reacționeze şi să întreprindă toate măsurile necesare, prevăzute în documentul </w:t>
            </w:r>
            <w:proofErr w:type="spellStart"/>
            <w:r w:rsidRPr="00345EFE">
              <w:rPr>
                <w:rStyle w:val="30"/>
                <w:color w:val="000000"/>
                <w:spacing w:val="0"/>
                <w:lang w:val="ro-RO" w:eastAsia="ro-RO"/>
              </w:rPr>
              <w:t>normativ-</w:t>
            </w:r>
            <w:proofErr w:type="spellEnd"/>
            <w:r w:rsidRPr="00345EFE">
              <w:rPr>
                <w:rStyle w:val="30"/>
                <w:color w:val="000000"/>
                <w:spacing w:val="0"/>
                <w:lang w:val="ro-RO" w:eastAsia="ro-RO"/>
              </w:rPr>
              <w:t xml:space="preserve"> tehnic în domeniul securității industriale NRS 35-01: 2014 ''Modul de cercetare tehnică a cauzelor avariei şi de întocmire a procesului-verbal de cercetare tehnică a cauzelor avariei", aprobat prin Ordinul Ministerului Economiei nr. 71 din 22.04.2014.</w:t>
            </w:r>
          </w:p>
          <w:p w:rsidR="00DE2A76" w:rsidRPr="00345EFE" w:rsidRDefault="00DE2A76" w:rsidP="00DE2A76">
            <w:pPr>
              <w:spacing w:after="120"/>
              <w:rPr>
                <w:lang w:val="ro-RO"/>
              </w:rPr>
            </w:pPr>
            <w:r w:rsidRPr="00345EFE">
              <w:rPr>
                <w:rStyle w:val="30"/>
                <w:color w:val="000000"/>
                <w:spacing w:val="0"/>
                <w:lang w:val="ro-RO" w:eastAsia="ro-RO"/>
              </w:rPr>
              <w:t xml:space="preserve">O atenție deosebită o prezintă faptul că lista avariilor în domeniul conductelor magistrale de gaze şi obiectele aferente lor. precum şi lista avariilor in domeniul </w:t>
            </w:r>
            <w:r w:rsidRPr="00345EFE">
              <w:rPr>
                <w:lang w:val="ro-RO"/>
              </w:rPr>
              <w:t>sistemelor de distribuție gaze şi obiectele aferente lor sunt prevăzute în Anexa nr. 8 la NRS 01-04: 2014. Avariile prevăzute în docume</w:t>
            </w:r>
            <w:r w:rsidR="00337C03">
              <w:rPr>
                <w:lang w:val="ro-RO"/>
              </w:rPr>
              <w:t>ntul normativ-tehnic nominalizat sunt</w:t>
            </w:r>
            <w:r w:rsidRPr="00345EFE">
              <w:rPr>
                <w:lang w:val="ro-RO"/>
              </w:rPr>
              <w:t xml:space="preserve"> rezultatul defecțiunilor tehnice pe direcțiile de transport al gazelor </w:t>
            </w:r>
            <w:r w:rsidR="00337C03">
              <w:rPr>
                <w:lang w:val="ro-RO"/>
              </w:rPr>
              <w:t>naturale, inclusiv</w:t>
            </w:r>
            <w:r w:rsidRPr="00345EFE">
              <w:rPr>
                <w:rStyle w:val="a"/>
                <w:color w:val="000000"/>
                <w:sz w:val="24"/>
                <w:szCs w:val="24"/>
                <w:lang w:val="ro-RO" w:eastAsia="ro-RO"/>
              </w:rPr>
              <w:t xml:space="preserve"> şi în sistemul național de transport, care sunt parte a Planului de acțiuni pentru situații excepționale pe piața gazelor naturale (Scenariul 1 şi Scenariul 2).</w:t>
            </w:r>
          </w:p>
          <w:p w:rsidR="00DE2A76" w:rsidRPr="00345EFE" w:rsidRDefault="00DE2A76" w:rsidP="00DE2A76">
            <w:pPr>
              <w:spacing w:after="120"/>
              <w:rPr>
                <w:lang w:val="ro-RO"/>
              </w:rPr>
            </w:pPr>
            <w:r w:rsidRPr="00345EFE">
              <w:rPr>
                <w:rStyle w:val="a"/>
                <w:color w:val="000000"/>
                <w:sz w:val="24"/>
                <w:szCs w:val="24"/>
                <w:lang w:val="ro-RO" w:eastAsia="ro-RO"/>
              </w:rPr>
              <w:t xml:space="preserve">Atragem atenția că pe pagina oficială web a Ministerului Economiei şi Infrastructurii este plasat, spre consultări publice, proiectul </w:t>
            </w:r>
            <w:proofErr w:type="spellStart"/>
            <w:r w:rsidRPr="00345EFE">
              <w:rPr>
                <w:rStyle w:val="a"/>
                <w:color w:val="000000"/>
                <w:sz w:val="24"/>
                <w:szCs w:val="24"/>
                <w:lang w:val="ro-RO" w:eastAsia="ro-RO"/>
              </w:rPr>
              <w:t>Hotărîrii</w:t>
            </w:r>
            <w:proofErr w:type="spellEnd"/>
            <w:r w:rsidRPr="00345EFE">
              <w:rPr>
                <w:rStyle w:val="a"/>
                <w:color w:val="000000"/>
                <w:sz w:val="24"/>
                <w:szCs w:val="24"/>
                <w:lang w:val="ro-RO" w:eastAsia="ro-RO"/>
              </w:rPr>
              <w:t xml:space="preserve"> Guvernului </w:t>
            </w:r>
            <w:r w:rsidRPr="00345EFE">
              <w:rPr>
                <w:lang w:val="ro-RO"/>
              </w:rPr>
              <w:t xml:space="preserve">pentru </w:t>
            </w:r>
            <w:r w:rsidRPr="00345EFE">
              <w:rPr>
                <w:rStyle w:val="a"/>
                <w:color w:val="000000"/>
                <w:sz w:val="24"/>
                <w:szCs w:val="24"/>
                <w:lang w:val="ro-RO" w:eastAsia="ro-RO"/>
              </w:rPr>
              <w:t xml:space="preserve">aprobarea Regulamentului privind zonele de protecție ale rețelelor de gaze naturale, elaborate de către Organul abilitat în domeniul securității industrial, care </w:t>
            </w:r>
            <w:proofErr w:type="spellStart"/>
            <w:r w:rsidRPr="00345EFE">
              <w:rPr>
                <w:rStyle w:val="a"/>
                <w:color w:val="000000"/>
                <w:sz w:val="24"/>
                <w:szCs w:val="24"/>
                <w:lang w:val="ro-RO" w:eastAsia="ro-RO"/>
              </w:rPr>
              <w:t>esie</w:t>
            </w:r>
            <w:proofErr w:type="spellEnd"/>
            <w:r w:rsidRPr="00345EFE">
              <w:rPr>
                <w:rStyle w:val="a"/>
                <w:color w:val="000000"/>
                <w:sz w:val="24"/>
                <w:szCs w:val="24"/>
                <w:lang w:val="ro-RO" w:eastAsia="ro-RO"/>
              </w:rPr>
              <w:t xml:space="preserve"> parte a pct.5, pct. c) al Regulamentului propus spre examinare, elaborarea lui constituind una din atribuțiile organului central de specialitate al administrației publice în domeniul energeticii, dar nu al Organului abilitat în domeniul securității industrial, după cum este prevăzut în Legea nr. 116 din 18.05.2012.</w:t>
            </w:r>
          </w:p>
          <w:p w:rsidR="00DE2A76" w:rsidRPr="00AE2AC6" w:rsidRDefault="00DE2A76" w:rsidP="00DE2A76">
            <w:pPr>
              <w:spacing w:after="120"/>
              <w:rPr>
                <w:rStyle w:val="30"/>
                <w:spacing w:val="0"/>
                <w:shd w:val="clear" w:color="auto" w:fill="auto"/>
                <w:lang w:val="ro-RO"/>
              </w:rPr>
            </w:pPr>
            <w:proofErr w:type="spellStart"/>
            <w:r w:rsidRPr="00345EFE">
              <w:rPr>
                <w:rStyle w:val="a"/>
                <w:color w:val="000000"/>
                <w:sz w:val="24"/>
                <w:szCs w:val="24"/>
                <w:lang w:val="ro-RO" w:eastAsia="ro-RO"/>
              </w:rPr>
              <w:t>Rcieşind</w:t>
            </w:r>
            <w:proofErr w:type="spellEnd"/>
            <w:r w:rsidRPr="00345EFE">
              <w:rPr>
                <w:rStyle w:val="a"/>
                <w:color w:val="000000"/>
                <w:sz w:val="24"/>
                <w:szCs w:val="24"/>
                <w:lang w:val="ro-RO" w:eastAsia="ro-RO"/>
              </w:rPr>
              <w:t xml:space="preserve"> din cele expuse mai sus, este necesar de corelat atribuțiile celor două organe centrale de specialitate, care sunt parte a Ministerului Economiei şi Infrastructurii, pentru elaborarea unei viziuni comune la subiectul vizat, conform competențelor stabilite în Legea nr. 108 din 27.05.2016 cu privire la gazele naturale şi Legii nr. 116 din 18.05.2012 privind securitatea industrial a obiectelor industriale periculoase.</w:t>
            </w:r>
          </w:p>
        </w:tc>
        <w:tc>
          <w:tcPr>
            <w:tcW w:w="5310" w:type="dxa"/>
          </w:tcPr>
          <w:p w:rsidR="007D5433" w:rsidRDefault="007D5433" w:rsidP="00DE2A76">
            <w:pPr>
              <w:spacing w:after="120"/>
              <w:rPr>
                <w:b/>
                <w:lang w:val="ro-RO"/>
              </w:rPr>
            </w:pPr>
            <w:r>
              <w:rPr>
                <w:b/>
                <w:lang w:val="ro-RO"/>
              </w:rPr>
              <w:lastRenderedPageBreak/>
              <w:t>Nu se acceptă</w:t>
            </w:r>
          </w:p>
          <w:p w:rsidR="00B84BE0" w:rsidRDefault="00A13FEC" w:rsidP="006D61A9">
            <w:pPr>
              <w:spacing w:after="120"/>
              <w:rPr>
                <w:lang w:val="ro-RO"/>
              </w:rPr>
            </w:pPr>
            <w:r>
              <w:rPr>
                <w:lang w:val="ro-RO"/>
              </w:rPr>
              <w:t>Precizarea nu este necesară. În Proiectul Regulament</w:t>
            </w:r>
            <w:r w:rsidR="002307C2">
              <w:rPr>
                <w:lang w:val="ro-RO"/>
              </w:rPr>
              <w:t xml:space="preserve">ului este utilizată noțiunea consacrată în art. 5  din Legea </w:t>
            </w:r>
            <w:r w:rsidR="00C14593">
              <w:rPr>
                <w:lang w:val="ro-RO"/>
              </w:rPr>
              <w:t>nr. 174 din 21.09.2017</w:t>
            </w:r>
            <w:r w:rsidR="001B2C21">
              <w:rPr>
                <w:lang w:val="ro-RO"/>
              </w:rPr>
              <w:t xml:space="preserve"> cu privire la energetică. </w:t>
            </w:r>
            <w:r w:rsidR="00B84BE0">
              <w:rPr>
                <w:lang w:val="ro-RO"/>
              </w:rPr>
              <w:t xml:space="preserve">Totodată, în conformitate cu art. 9 din Legea nr. 98/04.05.2012 privind administrația publică centrală de specialitate coroborat cu art. 4 din Legea nr. 136/07.07.2017 cu privire la Guvern și cu pct. 6 din Hotărârea de Guvern nr. 690 din 30.08.2017 </w:t>
            </w:r>
            <w:r w:rsidR="00783784">
              <w:rPr>
                <w:lang w:val="ro-RO"/>
              </w:rPr>
              <w:t>cu privire la organizarea și funcționarea Ministerului Economiei și In</w:t>
            </w:r>
            <w:r w:rsidR="00A51899">
              <w:rPr>
                <w:lang w:val="ro-RO"/>
              </w:rPr>
              <w:t xml:space="preserve">frastructurii, </w:t>
            </w:r>
            <w:r w:rsidR="006D61A9">
              <w:rPr>
                <w:lang w:val="ro-RO"/>
              </w:rPr>
              <w:t xml:space="preserve">rezultă în mod evident că </w:t>
            </w:r>
            <w:r w:rsidR="00A51899">
              <w:rPr>
                <w:lang w:val="ro-RO"/>
              </w:rPr>
              <w:t>o</w:t>
            </w:r>
            <w:r w:rsidR="00783784">
              <w:rPr>
                <w:lang w:val="ro-RO"/>
              </w:rPr>
              <w:t xml:space="preserve">rganul central </w:t>
            </w:r>
            <w:r w:rsidR="00A51899">
              <w:rPr>
                <w:lang w:val="ro-RO"/>
              </w:rPr>
              <w:t xml:space="preserve">de specialitate al </w:t>
            </w:r>
            <w:r w:rsidR="00A51899">
              <w:rPr>
                <w:lang w:val="ro-RO"/>
              </w:rPr>
              <w:lastRenderedPageBreak/>
              <w:t xml:space="preserve">administrației publice în domeniul energeticii </w:t>
            </w:r>
            <w:r w:rsidR="006D61A9">
              <w:rPr>
                <w:lang w:val="ro-RO"/>
              </w:rPr>
              <w:t>este Ministerul Economiei și Infrastructurii</w:t>
            </w:r>
            <w:r w:rsidR="00FE4FDB">
              <w:rPr>
                <w:lang w:val="ro-RO"/>
              </w:rPr>
              <w:t xml:space="preserve"> (MEI)</w:t>
            </w:r>
            <w:r w:rsidR="006D61A9">
              <w:rPr>
                <w:lang w:val="ro-RO"/>
              </w:rPr>
              <w:t xml:space="preserve">. </w:t>
            </w:r>
          </w:p>
          <w:p w:rsidR="00C86F2F" w:rsidRDefault="002D4638" w:rsidP="006D61A9">
            <w:pPr>
              <w:spacing w:after="120"/>
              <w:rPr>
                <w:lang w:val="ro-RO"/>
              </w:rPr>
            </w:pPr>
            <w:r>
              <w:rPr>
                <w:lang w:val="ro-RO"/>
              </w:rPr>
              <w:t xml:space="preserve">Mai mult, </w:t>
            </w:r>
            <w:r w:rsidR="0087365C">
              <w:rPr>
                <w:lang w:val="ro-RO"/>
              </w:rPr>
              <w:t xml:space="preserve">în conformitate cu Anexa nr. 3 din Hotărârea de Guvern </w:t>
            </w:r>
            <w:r w:rsidR="00371173">
              <w:rPr>
                <w:lang w:val="ro-RO"/>
              </w:rPr>
              <w:t xml:space="preserve">nr. 690/13.11.2009 </w:t>
            </w:r>
            <w:r w:rsidR="00FE4FDB">
              <w:rPr>
                <w:lang w:val="ro-RO"/>
              </w:rPr>
              <w:t xml:space="preserve">pentru aprobarea Regulamentului, Agenția pentru Supraveghere Tehnică </w:t>
            </w:r>
            <w:r w:rsidR="00BC7077">
              <w:rPr>
                <w:lang w:val="ro-RO"/>
              </w:rPr>
              <w:t xml:space="preserve">(AST) este autoritate administrativă din subordinea MEI. Anume acesta este motivul pentru care pe pagina web oficială a MEI este publicat Proiectul Regulamentului </w:t>
            </w:r>
            <w:r w:rsidR="00BC7077" w:rsidRPr="00345EFE">
              <w:rPr>
                <w:rStyle w:val="a"/>
                <w:color w:val="000000"/>
                <w:sz w:val="24"/>
                <w:szCs w:val="24"/>
                <w:lang w:val="ro-RO" w:eastAsia="ro-RO"/>
              </w:rPr>
              <w:t xml:space="preserve"> privind zonele de protecție ale rețelelor de gaze naturale</w:t>
            </w:r>
            <w:r w:rsidR="00BC7077">
              <w:rPr>
                <w:rStyle w:val="a"/>
                <w:color w:val="000000"/>
                <w:sz w:val="24"/>
                <w:szCs w:val="24"/>
                <w:lang w:val="ro-RO" w:eastAsia="ro-RO"/>
              </w:rPr>
              <w:t xml:space="preserve">. În fine, Legea nr. 116/18.05.2012 utilizează sintagma de organ de control și supraveghere tehnică de stat în raport cu AST, în timp ce </w:t>
            </w:r>
            <w:r w:rsidR="00C86F2F">
              <w:rPr>
                <w:rStyle w:val="a"/>
                <w:color w:val="000000"/>
                <w:sz w:val="24"/>
                <w:szCs w:val="24"/>
                <w:lang w:val="ro-RO" w:eastAsia="ro-RO"/>
              </w:rPr>
              <w:t>Proiectul Regulamentului utilizează sintagma de</w:t>
            </w:r>
            <w:r w:rsidR="00C86F2F">
              <w:rPr>
                <w:lang w:val="ro-RO"/>
              </w:rPr>
              <w:t xml:space="preserve"> organ central de specialitate al administrației publice în domeniul energeticii în raport cu MEI. </w:t>
            </w:r>
            <w:r w:rsidR="005309C3">
              <w:rPr>
                <w:lang w:val="ro-RO"/>
              </w:rPr>
              <w:t>Astfel, nu există nici un echivoc în interpretare cu</w:t>
            </w:r>
            <w:r w:rsidR="008B3F16">
              <w:rPr>
                <w:lang w:val="ro-RO"/>
              </w:rPr>
              <w:t xml:space="preserve"> privire la organul abilitat în domeniul securității aprovizionării cu gaze naturale, care nu poate fi confundată cu securitatea industrială. </w:t>
            </w:r>
          </w:p>
          <w:p w:rsidR="00C6109E" w:rsidRPr="00345EFE" w:rsidRDefault="00C86F2F" w:rsidP="006D61A9">
            <w:pPr>
              <w:spacing w:after="120"/>
              <w:rPr>
                <w:lang w:val="ro-RO"/>
              </w:rPr>
            </w:pPr>
            <w:r>
              <w:rPr>
                <w:lang w:val="ro-RO"/>
              </w:rPr>
              <w:t>În fine, este de evitat utilizarea în actele normative a denumirii autorităților sau organelor administrației publice centrale, întrucât în contextul restructurărilor aceasta poate fi modificată.</w:t>
            </w:r>
          </w:p>
        </w:tc>
      </w:tr>
      <w:tr w:rsidR="00DE2A76" w:rsidRPr="001A66A7" w:rsidTr="00AE2AC6">
        <w:tc>
          <w:tcPr>
            <w:tcW w:w="537" w:type="dxa"/>
          </w:tcPr>
          <w:p w:rsidR="00DE2A76" w:rsidRPr="00345EFE" w:rsidRDefault="00DE2A76" w:rsidP="00DE2A76">
            <w:pPr>
              <w:spacing w:after="120"/>
              <w:jc w:val="center"/>
              <w:rPr>
                <w:lang w:val="ro-RO"/>
              </w:rPr>
            </w:pPr>
          </w:p>
        </w:tc>
        <w:tc>
          <w:tcPr>
            <w:tcW w:w="9651" w:type="dxa"/>
            <w:gridSpan w:val="3"/>
          </w:tcPr>
          <w:p w:rsidR="00DE2A76" w:rsidRPr="00345EFE" w:rsidRDefault="00DE2A76" w:rsidP="00DE2A76">
            <w:pPr>
              <w:spacing w:after="120"/>
              <w:rPr>
                <w:lang w:val="ro-RO"/>
              </w:rPr>
            </w:pPr>
            <w:r w:rsidRPr="00345EFE">
              <w:rPr>
                <w:rStyle w:val="a"/>
                <w:b/>
                <w:color w:val="000000"/>
                <w:sz w:val="24"/>
                <w:szCs w:val="24"/>
                <w:lang w:val="ro-RO" w:eastAsia="ro-RO"/>
              </w:rPr>
              <w:t>3)</w:t>
            </w:r>
            <w:r w:rsidRPr="00345EFE">
              <w:rPr>
                <w:rStyle w:val="a"/>
                <w:color w:val="000000"/>
                <w:sz w:val="24"/>
                <w:szCs w:val="24"/>
                <w:lang w:val="ro-RO" w:eastAsia="ro-RO"/>
              </w:rPr>
              <w:t xml:space="preserve"> După pct. 5 de prevăzut un punct nou în următoarea redacție:</w:t>
            </w:r>
          </w:p>
          <w:p w:rsidR="00DE2A76" w:rsidRPr="00AE2AC6" w:rsidRDefault="00DE2A76" w:rsidP="00DE2A76">
            <w:pPr>
              <w:spacing w:after="120"/>
              <w:rPr>
                <w:rStyle w:val="30"/>
                <w:color w:val="000000"/>
                <w:spacing w:val="0"/>
                <w:lang w:val="ro-RO" w:eastAsia="ro-RO"/>
              </w:rPr>
            </w:pPr>
            <w:r w:rsidRPr="00345EFE">
              <w:rPr>
                <w:rStyle w:val="a"/>
                <w:color w:val="000000"/>
                <w:sz w:val="24"/>
                <w:szCs w:val="24"/>
                <w:lang w:val="ro-RO" w:eastAsia="ro-RO"/>
              </w:rPr>
              <w:t xml:space="preserve">”6. Autoritățile administrației publice locale, proprietari ai rețelelor de gaze naturale vor prevedea surse financiare pentru reparația, reconstrucția, modernizarea şi deservirea tehnică a acestor rețele de gaze naturale sau le vor transmite la deservire tehnică </w:t>
            </w:r>
            <w:proofErr w:type="spellStart"/>
            <w:r w:rsidRPr="00345EFE">
              <w:rPr>
                <w:rStyle w:val="a"/>
                <w:color w:val="000000"/>
                <w:sz w:val="24"/>
                <w:szCs w:val="24"/>
                <w:lang w:val="ro-RO" w:eastAsia="ro-RO"/>
              </w:rPr>
              <w:t>eăire</w:t>
            </w:r>
            <w:proofErr w:type="spellEnd"/>
            <w:r w:rsidRPr="00345EFE">
              <w:rPr>
                <w:rStyle w:val="a"/>
                <w:color w:val="000000"/>
                <w:sz w:val="24"/>
                <w:szCs w:val="24"/>
                <w:lang w:val="ro-RO" w:eastAsia="ro-RO"/>
              </w:rPr>
              <w:t xml:space="preserve"> operatorul de sistem corespunzător, </w:t>
            </w:r>
            <w:r w:rsidRPr="00345EFE">
              <w:rPr>
                <w:rStyle w:val="a"/>
                <w:color w:val="000000"/>
                <w:sz w:val="24"/>
                <w:szCs w:val="24"/>
                <w:lang w:val="ro-RO" w:eastAsia="ro-RO"/>
              </w:rPr>
              <w:lastRenderedPageBreak/>
              <w:t>în condițiile Legii nr. 108 din 27.05.2016”.</w:t>
            </w:r>
          </w:p>
        </w:tc>
        <w:tc>
          <w:tcPr>
            <w:tcW w:w="5310" w:type="dxa"/>
          </w:tcPr>
          <w:p w:rsidR="006D7C0F" w:rsidRDefault="00DE2A76" w:rsidP="00DE2A76">
            <w:pPr>
              <w:spacing w:after="120"/>
              <w:rPr>
                <w:b/>
                <w:lang w:val="ro-RO"/>
              </w:rPr>
            </w:pPr>
            <w:r w:rsidRPr="00345EFE">
              <w:rPr>
                <w:b/>
                <w:lang w:val="ro-RO"/>
              </w:rPr>
              <w:lastRenderedPageBreak/>
              <w:t xml:space="preserve">Se acceptă parțial </w:t>
            </w:r>
          </w:p>
          <w:p w:rsidR="00DE2A76" w:rsidRPr="00345EFE" w:rsidRDefault="000941DA" w:rsidP="00904CD3">
            <w:pPr>
              <w:spacing w:after="120"/>
              <w:rPr>
                <w:b/>
                <w:lang w:val="ro-RO"/>
              </w:rPr>
            </w:pPr>
            <w:r>
              <w:rPr>
                <w:lang w:val="ro-RO"/>
              </w:rPr>
              <w:t>Prevederea respectivă</w:t>
            </w:r>
            <w:r w:rsidR="00DE2A76" w:rsidRPr="00345EFE">
              <w:rPr>
                <w:lang w:val="ro-RO"/>
              </w:rPr>
              <w:t xml:space="preserve"> nu ține  de Regulament. </w:t>
            </w:r>
            <w:r>
              <w:rPr>
                <w:lang w:val="ro-RO"/>
              </w:rPr>
              <w:t>Totodată, în contextul propunerii</w:t>
            </w:r>
            <w:r w:rsidR="00904CD3">
              <w:rPr>
                <w:lang w:val="ro-RO"/>
              </w:rPr>
              <w:t xml:space="preserve"> SA ”Moldovagaz”  la Planul de acțiuni, o prevedere similară a fost </w:t>
            </w:r>
            <w:r w:rsidR="00904CD3">
              <w:rPr>
                <w:lang w:val="ro-RO"/>
              </w:rPr>
              <w:lastRenderedPageBreak/>
              <w:t>inclusă în pct. 35</w:t>
            </w:r>
            <w:r w:rsidR="00CB5EC9">
              <w:rPr>
                <w:lang w:val="ro-RO"/>
              </w:rPr>
              <w:t xml:space="preserve"> din Planul de acțiuni preventive, în redacție finală. </w:t>
            </w:r>
          </w:p>
        </w:tc>
      </w:tr>
      <w:tr w:rsidR="00DE2A76" w:rsidRPr="001A66A7" w:rsidTr="00AE2AC6">
        <w:tc>
          <w:tcPr>
            <w:tcW w:w="537" w:type="dxa"/>
          </w:tcPr>
          <w:p w:rsidR="00DE2A76" w:rsidRPr="00345EFE" w:rsidRDefault="00DE2A76" w:rsidP="00DE2A76">
            <w:pPr>
              <w:spacing w:after="120"/>
              <w:jc w:val="center"/>
              <w:rPr>
                <w:lang w:val="ro-RO"/>
              </w:rPr>
            </w:pPr>
          </w:p>
        </w:tc>
        <w:tc>
          <w:tcPr>
            <w:tcW w:w="9651" w:type="dxa"/>
            <w:gridSpan w:val="3"/>
          </w:tcPr>
          <w:p w:rsidR="00DE2A76" w:rsidRPr="00345EFE" w:rsidRDefault="00DE2A76" w:rsidP="00DE2A76">
            <w:pPr>
              <w:spacing w:after="120"/>
              <w:rPr>
                <w:lang w:val="ro-RO"/>
              </w:rPr>
            </w:pPr>
            <w:r w:rsidRPr="00345EFE">
              <w:rPr>
                <w:rStyle w:val="a"/>
                <w:b/>
                <w:color w:val="000000"/>
                <w:sz w:val="24"/>
                <w:szCs w:val="24"/>
                <w:lang w:val="ro-RO" w:eastAsia="ro-RO"/>
              </w:rPr>
              <w:t>4)</w:t>
            </w:r>
            <w:r w:rsidRPr="00345EFE">
              <w:rPr>
                <w:rStyle w:val="a"/>
                <w:color w:val="000000"/>
                <w:sz w:val="24"/>
                <w:szCs w:val="24"/>
                <w:lang w:val="ro-RO" w:eastAsia="ro-RO"/>
              </w:rPr>
              <w:t xml:space="preserve"> În pct. 6, lit. a) nu este clară forma de conlucrare a organului central de specialitate al administrației publice în domeniul energeticii cu Agenția Națională pentru Reglementare în Energetică (ANRE), precum şi aspectul practic de implementare a acestei prevederi. Ca rezultat a conlucrării vor apărea careva </w:t>
            </w:r>
            <w:proofErr w:type="spellStart"/>
            <w:r w:rsidRPr="00345EFE">
              <w:rPr>
                <w:rStyle w:val="a"/>
                <w:color w:val="000000"/>
                <w:sz w:val="24"/>
                <w:szCs w:val="24"/>
                <w:lang w:val="ro-RO" w:eastAsia="ro-RO"/>
              </w:rPr>
              <w:t>Hotărîrii</w:t>
            </w:r>
            <w:proofErr w:type="spellEnd"/>
            <w:r w:rsidRPr="00345EFE">
              <w:rPr>
                <w:rStyle w:val="a"/>
                <w:color w:val="000000"/>
                <w:sz w:val="24"/>
                <w:szCs w:val="24"/>
                <w:lang w:val="ro-RO" w:eastAsia="ro-RO"/>
              </w:rPr>
              <w:t xml:space="preserve"> de Guvern sau </w:t>
            </w:r>
            <w:proofErr w:type="spellStart"/>
            <w:r w:rsidRPr="00345EFE">
              <w:rPr>
                <w:rStyle w:val="a"/>
                <w:color w:val="000000"/>
                <w:sz w:val="24"/>
                <w:szCs w:val="24"/>
                <w:lang w:val="ro-RO" w:eastAsia="ro-RO"/>
              </w:rPr>
              <w:t>Hotărîrii</w:t>
            </w:r>
            <w:proofErr w:type="spellEnd"/>
            <w:r w:rsidRPr="00345EFE">
              <w:rPr>
                <w:rStyle w:val="a"/>
                <w:color w:val="000000"/>
                <w:sz w:val="24"/>
                <w:szCs w:val="24"/>
                <w:lang w:val="ro-RO" w:eastAsia="ro-RO"/>
              </w:rPr>
              <w:t xml:space="preserve"> ale ANRE? Care vor fi instrumentele de dezvoltare a unei piețe de gaze naturale şi a unui sistem național de gaze?</w:t>
            </w:r>
          </w:p>
          <w:p w:rsidR="00DE2A76" w:rsidRPr="00345EFE" w:rsidRDefault="00DE2A76" w:rsidP="00DE2A76">
            <w:pPr>
              <w:spacing w:after="120"/>
              <w:rPr>
                <w:rStyle w:val="a"/>
                <w:b/>
                <w:color w:val="000000"/>
                <w:sz w:val="24"/>
                <w:szCs w:val="24"/>
                <w:lang w:val="ro-RO" w:eastAsia="ro-RO"/>
              </w:rPr>
            </w:pPr>
          </w:p>
        </w:tc>
        <w:tc>
          <w:tcPr>
            <w:tcW w:w="5310" w:type="dxa"/>
          </w:tcPr>
          <w:p w:rsidR="00FF63B6" w:rsidRDefault="00CB089D" w:rsidP="00DE2A76">
            <w:pPr>
              <w:spacing w:after="120"/>
              <w:rPr>
                <w:b/>
                <w:lang w:val="ro-RO"/>
              </w:rPr>
            </w:pPr>
            <w:r>
              <w:rPr>
                <w:b/>
                <w:lang w:val="ro-RO"/>
              </w:rPr>
              <w:t>Se acceptă parțial</w:t>
            </w:r>
          </w:p>
          <w:p w:rsidR="00DE2A76" w:rsidRPr="00AE2AC6" w:rsidRDefault="00DE7A90" w:rsidP="00DE7A90">
            <w:pPr>
              <w:spacing w:after="120"/>
              <w:rPr>
                <w:lang w:val="ro-RO"/>
              </w:rPr>
            </w:pPr>
            <w:r>
              <w:rPr>
                <w:lang w:val="ro-RO"/>
              </w:rPr>
              <w:t>Punctul 6 din Regulament, în redacție finală, a fost reformulat</w:t>
            </w:r>
            <w:r w:rsidR="00FF63B6" w:rsidRPr="00FF63B6">
              <w:rPr>
                <w:lang w:val="ro-RO"/>
              </w:rPr>
              <w:t>.</w:t>
            </w:r>
            <w:r w:rsidR="00FF63B6">
              <w:rPr>
                <w:b/>
                <w:lang w:val="ro-RO"/>
              </w:rPr>
              <w:t xml:space="preserve"> </w:t>
            </w:r>
            <w:r w:rsidR="00DE2A76" w:rsidRPr="00345EFE">
              <w:rPr>
                <w:lang w:val="ro-RO"/>
              </w:rPr>
              <w:t xml:space="preserve"> </w:t>
            </w:r>
            <w:r>
              <w:rPr>
                <w:lang w:val="ro-RO"/>
              </w:rPr>
              <w:t>Totodată, prevederea respectivă</w:t>
            </w:r>
            <w:r w:rsidR="00CB089D">
              <w:rPr>
                <w:lang w:val="ro-RO"/>
              </w:rPr>
              <w:t xml:space="preserve"> </w:t>
            </w:r>
            <w:r w:rsidR="003D1BB6">
              <w:rPr>
                <w:lang w:val="ro-RO"/>
              </w:rPr>
              <w:t>stipulează în mod expres faptul</w:t>
            </w:r>
            <w:r w:rsidR="00DE2A76" w:rsidRPr="00345EFE">
              <w:rPr>
                <w:lang w:val="ro-RO"/>
              </w:rPr>
              <w:t xml:space="preserve"> că organul central de </w:t>
            </w:r>
            <w:r w:rsidR="003D1BB6" w:rsidRPr="00345EFE">
              <w:rPr>
                <w:lang w:val="ro-RO"/>
              </w:rPr>
              <w:t>specialitate</w:t>
            </w:r>
            <w:r w:rsidR="00DE2A76" w:rsidRPr="00345EFE">
              <w:rPr>
                <w:lang w:val="ro-RO"/>
              </w:rPr>
              <w:t xml:space="preserve"> al administrației publice în dome</w:t>
            </w:r>
            <w:r w:rsidR="003D1BB6">
              <w:rPr>
                <w:lang w:val="ro-RO"/>
              </w:rPr>
              <w:t>niul energeticii colaborează</w:t>
            </w:r>
            <w:r w:rsidR="00DE2A76" w:rsidRPr="00345EFE">
              <w:rPr>
                <w:lang w:val="ro-RO"/>
              </w:rPr>
              <w:t xml:space="preserve"> </w:t>
            </w:r>
            <w:r w:rsidR="003D1BB6">
              <w:rPr>
                <w:lang w:val="ro-RO"/>
              </w:rPr>
              <w:t xml:space="preserve">cu ANRE </w:t>
            </w:r>
            <w:r w:rsidR="00DE2A76" w:rsidRPr="00345EFE">
              <w:rPr>
                <w:lang w:val="ro-RO"/>
              </w:rPr>
              <w:t>pentru îndepli</w:t>
            </w:r>
            <w:r w:rsidR="003D1BB6">
              <w:rPr>
                <w:lang w:val="ro-RO"/>
              </w:rPr>
              <w:t>nirea obligațiunilor sale în cee</w:t>
            </w:r>
            <w:r w:rsidR="00DE2A76" w:rsidRPr="00345EFE">
              <w:rPr>
                <w:lang w:val="ro-RO"/>
              </w:rPr>
              <w:t xml:space="preserve">a ce ține de asigurarea </w:t>
            </w:r>
            <w:r w:rsidR="003D1BB6" w:rsidRPr="00345EFE">
              <w:rPr>
                <w:lang w:val="ro-RO"/>
              </w:rPr>
              <w:t>securității</w:t>
            </w:r>
            <w:r w:rsidR="00DE2A76" w:rsidRPr="00345EFE">
              <w:rPr>
                <w:lang w:val="ro-RO"/>
              </w:rPr>
              <w:t xml:space="preserve"> aprovizionării cu gaze naturale. </w:t>
            </w:r>
            <w:r w:rsidR="003D1BB6">
              <w:rPr>
                <w:lang w:val="ro-RO"/>
              </w:rPr>
              <w:t>To</w:t>
            </w:r>
            <w:r w:rsidR="00D6380D">
              <w:rPr>
                <w:lang w:val="ro-RO"/>
              </w:rPr>
              <w:t xml:space="preserve">todată, actele normative de </w:t>
            </w:r>
            <w:r w:rsidR="00CE46D3">
              <w:rPr>
                <w:lang w:val="ro-RO"/>
              </w:rPr>
              <w:t>reglementare</w:t>
            </w:r>
            <w:r w:rsidR="003D1BB6">
              <w:rPr>
                <w:lang w:val="ro-RO"/>
              </w:rPr>
              <w:t xml:space="preserve"> ce urmează a fi aprobate de ANRE cu privire la sectorul gazelor naturale sunt stabilite în Legea cu privire la gazele naturale. La fel, Legea cu privire la gazele naturale enumeră expres Hotărârile de Guvern care urmează a fi aprobate în domeniu. </w:t>
            </w:r>
          </w:p>
        </w:tc>
      </w:tr>
      <w:tr w:rsidR="00DE2A76" w:rsidRPr="00345EFE" w:rsidTr="00AE2AC6">
        <w:tc>
          <w:tcPr>
            <w:tcW w:w="537" w:type="dxa"/>
          </w:tcPr>
          <w:p w:rsidR="00DE2A76" w:rsidRPr="00345EFE" w:rsidRDefault="00DE2A76" w:rsidP="00DE2A76">
            <w:pPr>
              <w:spacing w:after="120"/>
              <w:jc w:val="center"/>
              <w:rPr>
                <w:lang w:val="ro-RO"/>
              </w:rPr>
            </w:pPr>
          </w:p>
        </w:tc>
        <w:tc>
          <w:tcPr>
            <w:tcW w:w="9651" w:type="dxa"/>
            <w:gridSpan w:val="3"/>
          </w:tcPr>
          <w:p w:rsidR="00DE2A76" w:rsidRPr="00AE2AC6" w:rsidRDefault="00DE2A76" w:rsidP="00DE2A76">
            <w:pPr>
              <w:spacing w:after="120"/>
              <w:rPr>
                <w:rStyle w:val="a"/>
                <w:sz w:val="24"/>
                <w:szCs w:val="24"/>
                <w:shd w:val="clear" w:color="auto" w:fill="auto"/>
                <w:lang w:val="ro-RO"/>
              </w:rPr>
            </w:pPr>
            <w:r w:rsidRPr="00345EFE">
              <w:rPr>
                <w:rStyle w:val="a"/>
                <w:b/>
                <w:color w:val="000000"/>
                <w:sz w:val="24"/>
                <w:szCs w:val="24"/>
                <w:lang w:val="ro-RO" w:eastAsia="ro-RO"/>
              </w:rPr>
              <w:t>5)</w:t>
            </w:r>
            <w:r w:rsidRPr="00345EFE">
              <w:rPr>
                <w:rStyle w:val="a"/>
                <w:color w:val="000000"/>
                <w:sz w:val="24"/>
                <w:szCs w:val="24"/>
                <w:lang w:val="ro-RO" w:eastAsia="ro-RO"/>
              </w:rPr>
              <w:t xml:space="preserve"> Pct. 7 al proiectului Regulamentului intră în contradicție şi dublează prevederile art. 17, alin. (1), lit.</w:t>
            </w:r>
            <w:r w:rsidR="000F5CAA">
              <w:rPr>
                <w:rStyle w:val="a"/>
                <w:color w:val="000000"/>
                <w:sz w:val="24"/>
                <w:szCs w:val="24"/>
                <w:lang w:val="ro-RO" w:eastAsia="ro-RO"/>
              </w:rPr>
              <w:t xml:space="preserve"> c) din Legea</w:t>
            </w:r>
            <w:r w:rsidRPr="00345EFE">
              <w:rPr>
                <w:rStyle w:val="a"/>
                <w:color w:val="000000"/>
                <w:sz w:val="24"/>
                <w:szCs w:val="24"/>
                <w:lang w:val="ro-RO" w:eastAsia="ro-RO"/>
              </w:rPr>
              <w:t xml:space="preserve"> nr. 116 din 18.05.2012. car</w:t>
            </w:r>
            <w:r w:rsidR="000F5CAA">
              <w:rPr>
                <w:rStyle w:val="a"/>
                <w:color w:val="000000"/>
                <w:sz w:val="24"/>
                <w:szCs w:val="24"/>
                <w:lang w:val="ro-RO" w:eastAsia="ro-RO"/>
              </w:rPr>
              <w:t>e prevede că una din funcțiile o</w:t>
            </w:r>
            <w:r w:rsidRPr="00345EFE">
              <w:rPr>
                <w:rStyle w:val="a"/>
                <w:color w:val="000000"/>
                <w:sz w:val="24"/>
                <w:szCs w:val="24"/>
                <w:lang w:val="ro-RO" w:eastAsia="ro-RO"/>
              </w:rPr>
              <w:t>rganului abilitat în domeniul securității industrial este conlucrarea cu organele cu funcții de reglementare, de supraveghere şi de control, inclusiv din alte țări (...).</w:t>
            </w:r>
          </w:p>
        </w:tc>
        <w:tc>
          <w:tcPr>
            <w:tcW w:w="5310" w:type="dxa"/>
          </w:tcPr>
          <w:p w:rsidR="000F5CAA" w:rsidRDefault="000F5CAA" w:rsidP="00DE2A76">
            <w:pPr>
              <w:spacing w:after="120"/>
              <w:rPr>
                <w:b/>
                <w:lang w:val="ro-RO"/>
              </w:rPr>
            </w:pPr>
            <w:r>
              <w:rPr>
                <w:b/>
                <w:lang w:val="ro-RO"/>
              </w:rPr>
              <w:t>Nu se acceptă</w:t>
            </w:r>
            <w:r w:rsidR="00DE2A76" w:rsidRPr="00345EFE">
              <w:rPr>
                <w:b/>
                <w:lang w:val="ro-RO"/>
              </w:rPr>
              <w:t xml:space="preserve"> </w:t>
            </w:r>
          </w:p>
          <w:p w:rsidR="00DE2A76" w:rsidRPr="00AE2AC6" w:rsidRDefault="00DE2A76" w:rsidP="006D4A47">
            <w:pPr>
              <w:spacing w:after="120"/>
              <w:rPr>
                <w:lang w:val="ro-RO"/>
              </w:rPr>
            </w:pPr>
            <w:r w:rsidRPr="00345EFE">
              <w:rPr>
                <w:lang w:val="ro-RO"/>
              </w:rPr>
              <w:t>Pct. 7 din Regulament</w:t>
            </w:r>
            <w:r w:rsidR="00CE46D3">
              <w:rPr>
                <w:lang w:val="ro-RO"/>
              </w:rPr>
              <w:t>, în redacție finală,</w:t>
            </w:r>
            <w:r w:rsidRPr="00345EFE">
              <w:rPr>
                <w:lang w:val="ro-RO"/>
              </w:rPr>
              <w:t xml:space="preserve"> și pct. 17 din Legea 116/2012 </w:t>
            </w:r>
            <w:r w:rsidR="006D4A47">
              <w:rPr>
                <w:lang w:val="ro-RO"/>
              </w:rPr>
              <w:t xml:space="preserve">fac referire la organe diferite: MEI și, respectiv, AST. A se vedea explicațiile de mai sus. </w:t>
            </w:r>
          </w:p>
        </w:tc>
      </w:tr>
      <w:tr w:rsidR="00DE2A76" w:rsidRPr="001A66A7" w:rsidTr="00AE2AC6">
        <w:tc>
          <w:tcPr>
            <w:tcW w:w="537" w:type="dxa"/>
          </w:tcPr>
          <w:p w:rsidR="00DE2A76" w:rsidRPr="00345EFE" w:rsidRDefault="00DE2A76" w:rsidP="00DE2A76">
            <w:pPr>
              <w:spacing w:after="120"/>
              <w:jc w:val="center"/>
              <w:rPr>
                <w:lang w:val="ro-RO"/>
              </w:rPr>
            </w:pPr>
          </w:p>
        </w:tc>
        <w:tc>
          <w:tcPr>
            <w:tcW w:w="9651" w:type="dxa"/>
            <w:gridSpan w:val="3"/>
          </w:tcPr>
          <w:p w:rsidR="00DE2A76" w:rsidRPr="00AE2AC6" w:rsidRDefault="00DE2A76" w:rsidP="00DE2A76">
            <w:pPr>
              <w:spacing w:after="120"/>
              <w:rPr>
                <w:rStyle w:val="a"/>
                <w:sz w:val="24"/>
                <w:szCs w:val="24"/>
                <w:shd w:val="clear" w:color="auto" w:fill="auto"/>
                <w:lang w:val="ro-RO"/>
              </w:rPr>
            </w:pPr>
            <w:r w:rsidRPr="00345EFE">
              <w:rPr>
                <w:rStyle w:val="a"/>
                <w:color w:val="000000"/>
                <w:sz w:val="24"/>
                <w:szCs w:val="24"/>
                <w:lang w:val="ro-RO" w:eastAsia="ro-RO"/>
              </w:rPr>
              <w:t xml:space="preserve">6) În pct. 11, lit. a) termenul de 12 ore este prea mare numai pentru sesizare privind apariția unei situații excepționale şi propunem </w:t>
            </w:r>
            <w:r w:rsidR="00BD1346" w:rsidRPr="00345EFE">
              <w:rPr>
                <w:rStyle w:val="a"/>
                <w:color w:val="000000"/>
                <w:sz w:val="24"/>
                <w:szCs w:val="24"/>
                <w:lang w:val="ro-RO" w:eastAsia="ro-RO"/>
              </w:rPr>
              <w:t>micșorarea</w:t>
            </w:r>
            <w:r w:rsidRPr="00345EFE">
              <w:rPr>
                <w:rStyle w:val="a"/>
                <w:color w:val="000000"/>
                <w:sz w:val="24"/>
                <w:szCs w:val="24"/>
                <w:lang w:val="ro-RO" w:eastAsia="ro-RO"/>
              </w:rPr>
              <w:t xml:space="preserve"> acestui termen </w:t>
            </w:r>
            <w:r w:rsidR="00BD1346" w:rsidRPr="00345EFE">
              <w:rPr>
                <w:rStyle w:val="a"/>
                <w:color w:val="000000"/>
                <w:sz w:val="24"/>
                <w:szCs w:val="24"/>
                <w:lang w:val="ro-RO" w:eastAsia="ro-RO"/>
              </w:rPr>
              <w:t>până</w:t>
            </w:r>
            <w:r w:rsidRPr="00345EFE">
              <w:rPr>
                <w:rStyle w:val="a"/>
                <w:color w:val="000000"/>
                <w:sz w:val="24"/>
                <w:szCs w:val="24"/>
                <w:lang w:val="ro-RO" w:eastAsia="ro-RO"/>
              </w:rPr>
              <w:t xml:space="preserve"> la 2 ore.</w:t>
            </w:r>
          </w:p>
        </w:tc>
        <w:tc>
          <w:tcPr>
            <w:tcW w:w="5310" w:type="dxa"/>
          </w:tcPr>
          <w:p w:rsidR="00BD1346" w:rsidRDefault="00BD1346" w:rsidP="00DE2A76">
            <w:pPr>
              <w:spacing w:after="120"/>
              <w:rPr>
                <w:b/>
                <w:lang w:val="ro-RO"/>
              </w:rPr>
            </w:pPr>
            <w:r>
              <w:rPr>
                <w:b/>
                <w:lang w:val="ro-RO"/>
              </w:rPr>
              <w:t>Nu se acceptă</w:t>
            </w:r>
          </w:p>
          <w:p w:rsidR="00DE2A76" w:rsidRPr="00AE2AC6" w:rsidRDefault="00DE2A76" w:rsidP="00BD1346">
            <w:pPr>
              <w:spacing w:after="120"/>
              <w:rPr>
                <w:lang w:val="ro-RO"/>
              </w:rPr>
            </w:pPr>
            <w:r w:rsidRPr="00345EFE">
              <w:rPr>
                <w:lang w:val="ro-RO"/>
              </w:rPr>
              <w:t xml:space="preserve">Termenul </w:t>
            </w:r>
            <w:r w:rsidR="00E755DE">
              <w:rPr>
                <w:lang w:val="ro-RO"/>
              </w:rPr>
              <w:t>indicat în pct. 10 din Regulament, în redacție finală,</w:t>
            </w:r>
            <w:r w:rsidR="00BD1346">
              <w:rPr>
                <w:lang w:val="ro-RO"/>
              </w:rPr>
              <w:t xml:space="preserve"> este stabilit în mod expres în art. </w:t>
            </w:r>
            <w:r>
              <w:rPr>
                <w:lang w:val="ro-RO"/>
              </w:rPr>
              <w:t>105 din Legea</w:t>
            </w:r>
            <w:r w:rsidR="00E755DE">
              <w:rPr>
                <w:lang w:val="ro-RO"/>
              </w:rPr>
              <w:t xml:space="preserve"> nr.</w:t>
            </w:r>
            <w:r>
              <w:rPr>
                <w:lang w:val="ro-RO"/>
              </w:rPr>
              <w:t xml:space="preserve"> 108/2016.</w:t>
            </w:r>
          </w:p>
        </w:tc>
      </w:tr>
      <w:tr w:rsidR="00DE2A76" w:rsidRPr="001A66A7" w:rsidTr="00AE2AC6">
        <w:tc>
          <w:tcPr>
            <w:tcW w:w="537" w:type="dxa"/>
          </w:tcPr>
          <w:p w:rsidR="00DE2A76" w:rsidRPr="00345EFE" w:rsidRDefault="00DE2A76" w:rsidP="00DE2A76">
            <w:pPr>
              <w:spacing w:after="120"/>
              <w:jc w:val="center"/>
              <w:rPr>
                <w:lang w:val="ro-RO"/>
              </w:rPr>
            </w:pPr>
          </w:p>
        </w:tc>
        <w:tc>
          <w:tcPr>
            <w:tcW w:w="9651" w:type="dxa"/>
            <w:gridSpan w:val="3"/>
          </w:tcPr>
          <w:p w:rsidR="00DE2A76" w:rsidRPr="00345EFE" w:rsidRDefault="00DE2A76" w:rsidP="00DE2A76">
            <w:pPr>
              <w:spacing w:after="120"/>
              <w:rPr>
                <w:rStyle w:val="a"/>
                <w:color w:val="000000"/>
                <w:sz w:val="24"/>
                <w:szCs w:val="24"/>
                <w:lang w:val="ro-RO" w:eastAsia="ro-RO"/>
              </w:rPr>
            </w:pPr>
            <w:r w:rsidRPr="00345EFE">
              <w:rPr>
                <w:rStyle w:val="a"/>
                <w:color w:val="000000"/>
                <w:sz w:val="24"/>
                <w:szCs w:val="24"/>
                <w:lang w:val="ro-RO" w:eastAsia="ro-RO"/>
              </w:rPr>
              <w:t xml:space="preserve">7) Pct. 11, lit. e) propunem </w:t>
            </w:r>
            <w:r w:rsidR="003C56D5" w:rsidRPr="00345EFE">
              <w:rPr>
                <w:rStyle w:val="a"/>
                <w:color w:val="000000"/>
                <w:sz w:val="24"/>
                <w:szCs w:val="24"/>
                <w:lang w:val="ro-RO" w:eastAsia="ro-RO"/>
              </w:rPr>
              <w:t>cuvintele</w:t>
            </w:r>
            <w:r w:rsidRPr="00345EFE">
              <w:rPr>
                <w:rStyle w:val="a"/>
                <w:color w:val="000000"/>
                <w:sz w:val="24"/>
                <w:szCs w:val="24"/>
                <w:lang w:val="ro-RO" w:eastAsia="ro-RO"/>
              </w:rPr>
              <w:t xml:space="preserve"> "măsuri excepționale” de substituit cu cu</w:t>
            </w:r>
            <w:r>
              <w:rPr>
                <w:rStyle w:val="a"/>
                <w:color w:val="000000"/>
                <w:sz w:val="24"/>
                <w:szCs w:val="24"/>
                <w:lang w:val="ro-RO" w:eastAsia="ro-RO"/>
              </w:rPr>
              <w:t>vintele ’’</w:t>
            </w:r>
            <w:proofErr w:type="spellStart"/>
            <w:r>
              <w:rPr>
                <w:rStyle w:val="a"/>
                <w:color w:val="000000"/>
                <w:sz w:val="24"/>
                <w:szCs w:val="24"/>
                <w:lang w:val="ro-RO" w:eastAsia="ro-RO"/>
              </w:rPr>
              <w:t>măsuri</w:t>
            </w:r>
            <w:proofErr w:type="spellEnd"/>
            <w:r>
              <w:rPr>
                <w:rStyle w:val="a"/>
                <w:color w:val="000000"/>
                <w:sz w:val="24"/>
                <w:szCs w:val="24"/>
                <w:lang w:val="ro-RO" w:eastAsia="ro-RO"/>
              </w:rPr>
              <w:t xml:space="preserve"> suplimentare”.</w:t>
            </w:r>
          </w:p>
        </w:tc>
        <w:tc>
          <w:tcPr>
            <w:tcW w:w="5310" w:type="dxa"/>
          </w:tcPr>
          <w:p w:rsidR="003C56D5" w:rsidRDefault="003C56D5" w:rsidP="00DE2A76">
            <w:pPr>
              <w:spacing w:after="120"/>
              <w:rPr>
                <w:b/>
                <w:lang w:val="ro-RO"/>
              </w:rPr>
            </w:pPr>
            <w:r>
              <w:rPr>
                <w:b/>
                <w:lang w:val="ro-RO"/>
              </w:rPr>
              <w:t>Nu se acceptă</w:t>
            </w:r>
            <w:r w:rsidR="00DE2A76" w:rsidRPr="00345EFE">
              <w:rPr>
                <w:b/>
                <w:lang w:val="ro-RO"/>
              </w:rPr>
              <w:t xml:space="preserve"> </w:t>
            </w:r>
          </w:p>
          <w:p w:rsidR="00DE2A76" w:rsidRPr="00345EFE" w:rsidRDefault="003C56D5" w:rsidP="00DE2A76">
            <w:pPr>
              <w:spacing w:after="120"/>
              <w:rPr>
                <w:b/>
                <w:lang w:val="ro-RO"/>
              </w:rPr>
            </w:pPr>
            <w:r>
              <w:rPr>
                <w:lang w:val="ro-RO"/>
              </w:rPr>
              <w:t>La apariția</w:t>
            </w:r>
            <w:r w:rsidR="00DE2A76" w:rsidRPr="00345EFE">
              <w:rPr>
                <w:lang w:val="ro-RO"/>
              </w:rPr>
              <w:t xml:space="preserve"> </w:t>
            </w:r>
            <w:r w:rsidRPr="00345EFE">
              <w:rPr>
                <w:lang w:val="ro-RO"/>
              </w:rPr>
              <w:t>situațiilor</w:t>
            </w:r>
            <w:r w:rsidR="00DE2A76" w:rsidRPr="00345EFE">
              <w:rPr>
                <w:lang w:val="ro-RO"/>
              </w:rPr>
              <w:t xml:space="preserve"> de urgență este necesar de a întreprinde măsuri excepționale </w:t>
            </w:r>
            <w:r>
              <w:rPr>
                <w:lang w:val="ro-RO"/>
              </w:rPr>
              <w:t xml:space="preserve">și </w:t>
            </w:r>
            <w:r w:rsidR="00DE2A76" w:rsidRPr="00345EFE">
              <w:rPr>
                <w:lang w:val="ro-RO"/>
              </w:rPr>
              <w:t xml:space="preserve">nu </w:t>
            </w:r>
            <w:r>
              <w:rPr>
                <w:lang w:val="ro-RO"/>
              </w:rPr>
              <w:t xml:space="preserve">măsuri </w:t>
            </w:r>
            <w:r w:rsidR="00DE2A76" w:rsidRPr="00345EFE">
              <w:rPr>
                <w:lang w:val="ro-RO"/>
              </w:rPr>
              <w:t>suplimentare</w:t>
            </w:r>
            <w:r>
              <w:rPr>
                <w:lang w:val="ro-RO"/>
              </w:rPr>
              <w:t>.</w:t>
            </w:r>
            <w:r w:rsidR="00DE2A76">
              <w:rPr>
                <w:b/>
                <w:lang w:val="ro-RO"/>
              </w:rPr>
              <w:t xml:space="preserve"> </w:t>
            </w:r>
          </w:p>
        </w:tc>
      </w:tr>
      <w:tr w:rsidR="00DE2A76" w:rsidRPr="001A66A7" w:rsidTr="00AE2AC6">
        <w:tc>
          <w:tcPr>
            <w:tcW w:w="537" w:type="dxa"/>
          </w:tcPr>
          <w:p w:rsidR="00DE2A76" w:rsidRPr="00345EFE" w:rsidRDefault="00DE2A76" w:rsidP="00DE2A76">
            <w:pPr>
              <w:spacing w:after="120"/>
              <w:jc w:val="center"/>
              <w:rPr>
                <w:lang w:val="ro-RO"/>
              </w:rPr>
            </w:pPr>
          </w:p>
        </w:tc>
        <w:tc>
          <w:tcPr>
            <w:tcW w:w="9651" w:type="dxa"/>
            <w:gridSpan w:val="3"/>
          </w:tcPr>
          <w:p w:rsidR="00DE2A76" w:rsidRPr="00345EFE" w:rsidRDefault="00DE2A76" w:rsidP="00DE2A76">
            <w:pPr>
              <w:spacing w:after="120"/>
              <w:rPr>
                <w:lang w:val="ro-RO"/>
              </w:rPr>
            </w:pPr>
            <w:r w:rsidRPr="00345EFE">
              <w:rPr>
                <w:rStyle w:val="a"/>
                <w:color w:val="000000"/>
                <w:sz w:val="24"/>
                <w:szCs w:val="24"/>
                <w:lang w:val="ro-RO" w:eastAsia="ro-RO"/>
              </w:rPr>
              <w:t>8) Pct. 12 propunem de expus în următoarea redacție:</w:t>
            </w:r>
          </w:p>
          <w:p w:rsidR="00DE2A76" w:rsidRPr="00AE2AC6" w:rsidRDefault="00DE2A76" w:rsidP="00DE2A76">
            <w:pPr>
              <w:spacing w:after="120"/>
              <w:rPr>
                <w:rStyle w:val="a"/>
                <w:sz w:val="24"/>
                <w:szCs w:val="24"/>
                <w:shd w:val="clear" w:color="auto" w:fill="auto"/>
                <w:lang w:val="ro-RO"/>
              </w:rPr>
            </w:pPr>
            <w:r w:rsidRPr="00345EFE">
              <w:rPr>
                <w:rStyle w:val="a"/>
                <w:color w:val="000000"/>
                <w:sz w:val="24"/>
                <w:szCs w:val="24"/>
                <w:lang w:val="ro-RO" w:eastAsia="ro-RO"/>
              </w:rPr>
              <w:t xml:space="preserve">”12. Componența nominală a Comisiei pentru Situații Excepționale a Republicii Moldova şi Regulamentul de bază a Comisiei pentru Situații Excepționale a Republicii Moldova este aprobată prin </w:t>
            </w:r>
            <w:r w:rsidR="00893656" w:rsidRPr="00345EFE">
              <w:rPr>
                <w:rStyle w:val="a"/>
                <w:color w:val="000000"/>
                <w:sz w:val="24"/>
                <w:szCs w:val="24"/>
                <w:lang w:val="ro-RO" w:eastAsia="ro-RO"/>
              </w:rPr>
              <w:t>Hotărârea</w:t>
            </w:r>
            <w:r w:rsidRPr="00345EFE">
              <w:rPr>
                <w:rStyle w:val="a"/>
                <w:color w:val="000000"/>
                <w:sz w:val="24"/>
                <w:szCs w:val="24"/>
                <w:lang w:val="ro-RO" w:eastAsia="ro-RO"/>
              </w:rPr>
              <w:t xml:space="preserve"> Guvernului nr. 1340 din 04.12.2001 "Cu privire la Comisia pentru </w:t>
            </w:r>
            <w:r w:rsidRPr="00345EFE">
              <w:rPr>
                <w:rStyle w:val="a"/>
                <w:color w:val="000000"/>
                <w:sz w:val="24"/>
                <w:szCs w:val="24"/>
                <w:lang w:val="ro-RO" w:eastAsia="ro-RO"/>
              </w:rPr>
              <w:lastRenderedPageBreak/>
              <w:t>Situații Excepționale a Republicii Moldova”.</w:t>
            </w:r>
          </w:p>
        </w:tc>
        <w:tc>
          <w:tcPr>
            <w:tcW w:w="5310" w:type="dxa"/>
          </w:tcPr>
          <w:p w:rsidR="003C56D5" w:rsidRDefault="003C56D5" w:rsidP="00DE2A76">
            <w:pPr>
              <w:spacing w:after="120"/>
              <w:rPr>
                <w:b/>
                <w:lang w:val="ro-RO"/>
              </w:rPr>
            </w:pPr>
            <w:r>
              <w:rPr>
                <w:b/>
                <w:lang w:val="ro-RO"/>
              </w:rPr>
              <w:lastRenderedPageBreak/>
              <w:t>Nu se acceptă</w:t>
            </w:r>
            <w:r w:rsidR="00DE2A76" w:rsidRPr="00345EFE">
              <w:rPr>
                <w:b/>
                <w:lang w:val="ro-RO"/>
              </w:rPr>
              <w:t xml:space="preserve"> </w:t>
            </w:r>
          </w:p>
          <w:p w:rsidR="00DE2A76" w:rsidRPr="00893656" w:rsidRDefault="00893656" w:rsidP="008C78C6">
            <w:pPr>
              <w:spacing w:after="120"/>
              <w:rPr>
                <w:lang w:val="ro-RO"/>
              </w:rPr>
            </w:pPr>
            <w:r>
              <w:rPr>
                <w:lang w:val="ro-RO"/>
              </w:rPr>
              <w:t>Propunerea respectivă nu duce la îmbunătățirea Proiectului. Totodată, în contextul reformulării</w:t>
            </w:r>
            <w:r w:rsidR="0081112A">
              <w:rPr>
                <w:lang w:val="ro-RO"/>
              </w:rPr>
              <w:t xml:space="preserve"> pct. 8 din Regulament, în redacție finală</w:t>
            </w:r>
            <w:r>
              <w:rPr>
                <w:lang w:val="ro-RO"/>
              </w:rPr>
              <w:t xml:space="preserve">, </w:t>
            </w:r>
            <w:r w:rsidR="008C78C6">
              <w:rPr>
                <w:lang w:val="ro-RO"/>
              </w:rPr>
              <w:t xml:space="preserve">prevederea </w:t>
            </w:r>
            <w:r w:rsidR="008C78C6">
              <w:rPr>
                <w:lang w:val="ro-RO"/>
              </w:rPr>
              <w:lastRenderedPageBreak/>
              <w:t>respectivă</w:t>
            </w:r>
            <w:r>
              <w:rPr>
                <w:lang w:val="ro-RO"/>
              </w:rPr>
              <w:t xml:space="preserve"> a fost exclus</w:t>
            </w:r>
            <w:r w:rsidR="008C78C6">
              <w:rPr>
                <w:lang w:val="ro-RO"/>
              </w:rPr>
              <w:t>ă</w:t>
            </w:r>
            <w:r>
              <w:rPr>
                <w:lang w:val="ro-RO"/>
              </w:rPr>
              <w:t>.</w:t>
            </w:r>
          </w:p>
        </w:tc>
      </w:tr>
      <w:tr w:rsidR="00DE2A76" w:rsidRPr="001A66A7" w:rsidTr="00AE2AC6">
        <w:tc>
          <w:tcPr>
            <w:tcW w:w="537" w:type="dxa"/>
          </w:tcPr>
          <w:p w:rsidR="00DE2A76" w:rsidRPr="00345EFE" w:rsidRDefault="00DE2A76" w:rsidP="00DE2A76">
            <w:pPr>
              <w:spacing w:after="120"/>
              <w:jc w:val="center"/>
              <w:rPr>
                <w:lang w:val="ro-RO"/>
              </w:rPr>
            </w:pPr>
          </w:p>
        </w:tc>
        <w:tc>
          <w:tcPr>
            <w:tcW w:w="9651" w:type="dxa"/>
            <w:gridSpan w:val="3"/>
          </w:tcPr>
          <w:p w:rsidR="00DE2A76" w:rsidRPr="00345EFE" w:rsidRDefault="00DE2A76" w:rsidP="00DE2A76">
            <w:pPr>
              <w:spacing w:after="120"/>
              <w:rPr>
                <w:rStyle w:val="a"/>
                <w:color w:val="000000"/>
                <w:sz w:val="24"/>
                <w:szCs w:val="24"/>
                <w:lang w:val="ro-RO" w:eastAsia="ro-RO"/>
              </w:rPr>
            </w:pPr>
            <w:r w:rsidRPr="00345EFE">
              <w:rPr>
                <w:rStyle w:val="a"/>
                <w:color w:val="000000"/>
                <w:sz w:val="24"/>
                <w:szCs w:val="24"/>
                <w:lang w:val="ro-RO" w:eastAsia="ro-RO"/>
              </w:rPr>
              <w:t>9) În pct. 20 propunem cuvintele "întreprinderile de gaze naturale” de substituit cu cuvintele ’’</w:t>
            </w:r>
            <w:proofErr w:type="spellStart"/>
            <w:r w:rsidRPr="00345EFE">
              <w:rPr>
                <w:rStyle w:val="a"/>
                <w:color w:val="000000"/>
                <w:sz w:val="24"/>
                <w:szCs w:val="24"/>
                <w:lang w:val="ro-RO" w:eastAsia="ro-RO"/>
              </w:rPr>
              <w:t>participanții</w:t>
            </w:r>
            <w:proofErr w:type="spellEnd"/>
            <w:r w:rsidRPr="00345EFE">
              <w:rPr>
                <w:rStyle w:val="a"/>
                <w:color w:val="000000"/>
                <w:sz w:val="24"/>
                <w:szCs w:val="24"/>
                <w:lang w:val="ro-RO" w:eastAsia="ro-RO"/>
              </w:rPr>
              <w:t xml:space="preserve"> la piața gazelor naturale, iar după cuvintele "operatorii sistemelor de transport” de completat cu cuvintele “şi de distribuție, producătorii, furnizorii şi operatorii depozitelor de stocare".</w:t>
            </w:r>
          </w:p>
          <w:p w:rsidR="00DE2A76" w:rsidRPr="00345EFE" w:rsidRDefault="00DE2A76" w:rsidP="00DE2A76">
            <w:pPr>
              <w:spacing w:after="120"/>
              <w:rPr>
                <w:rStyle w:val="a"/>
                <w:color w:val="000000"/>
                <w:sz w:val="24"/>
                <w:szCs w:val="24"/>
                <w:lang w:val="ro-RO" w:eastAsia="ro-RO"/>
              </w:rPr>
            </w:pPr>
          </w:p>
        </w:tc>
        <w:tc>
          <w:tcPr>
            <w:tcW w:w="5310" w:type="dxa"/>
          </w:tcPr>
          <w:p w:rsidR="00004F34" w:rsidRDefault="00004F34" w:rsidP="00DE2A76">
            <w:pPr>
              <w:spacing w:after="120"/>
              <w:rPr>
                <w:b/>
                <w:lang w:val="ro-RO"/>
              </w:rPr>
            </w:pPr>
            <w:r>
              <w:rPr>
                <w:b/>
                <w:lang w:val="ro-RO"/>
              </w:rPr>
              <w:t>Nu se acceptă</w:t>
            </w:r>
            <w:r w:rsidR="00DE2A76" w:rsidRPr="00004F34">
              <w:rPr>
                <w:b/>
                <w:lang w:val="ro-RO"/>
              </w:rPr>
              <w:t xml:space="preserve"> </w:t>
            </w:r>
          </w:p>
          <w:p w:rsidR="00DE2A76" w:rsidRPr="00345EFE" w:rsidRDefault="00DE2A76" w:rsidP="00C5681E">
            <w:pPr>
              <w:spacing w:after="120"/>
              <w:rPr>
                <w:b/>
                <w:lang w:val="ro-RO"/>
              </w:rPr>
            </w:pPr>
            <w:r w:rsidRPr="00004F34">
              <w:rPr>
                <w:lang w:val="ro-RO"/>
              </w:rPr>
              <w:t>Propunerea nu îmbunătățește prevedere</w:t>
            </w:r>
            <w:r w:rsidR="00A343C2">
              <w:rPr>
                <w:lang w:val="ro-RO"/>
              </w:rPr>
              <w:t>a</w:t>
            </w:r>
            <w:r w:rsidRPr="00004F34">
              <w:rPr>
                <w:lang w:val="ro-RO"/>
              </w:rPr>
              <w:t xml:space="preserve"> </w:t>
            </w:r>
            <w:r w:rsidR="00A343C2">
              <w:rPr>
                <w:lang w:val="ro-RO"/>
              </w:rPr>
              <w:t xml:space="preserve">de la </w:t>
            </w:r>
            <w:r w:rsidRPr="00004F34">
              <w:rPr>
                <w:lang w:val="ro-RO"/>
              </w:rPr>
              <w:t>pct</w:t>
            </w:r>
            <w:r w:rsidR="00C5681E">
              <w:rPr>
                <w:lang w:val="ro-RO"/>
              </w:rPr>
              <w:t>. 8</w:t>
            </w:r>
            <w:r w:rsidR="00A343C2">
              <w:rPr>
                <w:lang w:val="ro-RO"/>
              </w:rPr>
              <w:t xml:space="preserve"> din Anexa la </w:t>
            </w:r>
            <w:r w:rsidR="00C5681E">
              <w:rPr>
                <w:lang w:val="ro-RO"/>
              </w:rPr>
              <w:t>Regulament</w:t>
            </w:r>
            <w:r w:rsidRPr="00345EFE">
              <w:rPr>
                <w:lang w:val="ro-RO"/>
              </w:rPr>
              <w:t xml:space="preserve">. </w:t>
            </w:r>
            <w:r w:rsidR="00A343C2">
              <w:rPr>
                <w:lang w:val="ro-RO"/>
              </w:rPr>
              <w:t>Obligația de a prezenta informațiile necesare pentru evaluarea riscurilor revine în primul rând întreprinderilo</w:t>
            </w:r>
            <w:r w:rsidR="00C5681E">
              <w:rPr>
                <w:lang w:val="ro-RO"/>
              </w:rPr>
              <w:t xml:space="preserve">r de gaze naturale și </w:t>
            </w:r>
            <w:proofErr w:type="spellStart"/>
            <w:r w:rsidR="00C5681E">
              <w:rPr>
                <w:lang w:val="ro-RO"/>
              </w:rPr>
              <w:t>ANRE-ului</w:t>
            </w:r>
            <w:proofErr w:type="spellEnd"/>
            <w:r w:rsidR="00C5681E">
              <w:rPr>
                <w:lang w:val="ro-RO"/>
              </w:rPr>
              <w:t>.</w:t>
            </w:r>
            <w:r w:rsidR="00A343C2">
              <w:rPr>
                <w:lang w:val="ro-RO"/>
              </w:rPr>
              <w:t xml:space="preserve"> </w:t>
            </w:r>
          </w:p>
        </w:tc>
      </w:tr>
      <w:tr w:rsidR="00DE2A76" w:rsidRPr="001A66A7" w:rsidTr="00AE2AC6">
        <w:tc>
          <w:tcPr>
            <w:tcW w:w="537" w:type="dxa"/>
          </w:tcPr>
          <w:p w:rsidR="00DE2A76" w:rsidRPr="00345EFE" w:rsidRDefault="00DE2A76" w:rsidP="00DE2A76">
            <w:pPr>
              <w:spacing w:after="120"/>
              <w:jc w:val="center"/>
              <w:rPr>
                <w:lang w:val="ro-RO"/>
              </w:rPr>
            </w:pPr>
          </w:p>
        </w:tc>
        <w:tc>
          <w:tcPr>
            <w:tcW w:w="9651" w:type="dxa"/>
            <w:gridSpan w:val="3"/>
          </w:tcPr>
          <w:p w:rsidR="00DE2A76" w:rsidRPr="00345EFE" w:rsidRDefault="00DE2A76" w:rsidP="00DE2A76">
            <w:pPr>
              <w:spacing w:after="120"/>
              <w:rPr>
                <w:rStyle w:val="a"/>
                <w:color w:val="000000"/>
                <w:sz w:val="24"/>
                <w:szCs w:val="24"/>
                <w:lang w:val="ro-RO" w:eastAsia="ro-RO"/>
              </w:rPr>
            </w:pPr>
            <w:r w:rsidRPr="00345EFE">
              <w:rPr>
                <w:rStyle w:val="a"/>
                <w:color w:val="000000"/>
                <w:sz w:val="24"/>
                <w:szCs w:val="24"/>
                <w:lang w:val="ro-RO" w:eastAsia="ro-RO"/>
              </w:rPr>
              <w:t xml:space="preserve">10) În pct. 21 şi pe tot textul proiectului </w:t>
            </w:r>
            <w:proofErr w:type="spellStart"/>
            <w:r w:rsidRPr="00345EFE">
              <w:rPr>
                <w:rStyle w:val="a"/>
                <w:color w:val="000000"/>
                <w:sz w:val="24"/>
                <w:szCs w:val="24"/>
                <w:lang w:val="ro-RO" w:eastAsia="ro-RO"/>
              </w:rPr>
              <w:t>Hotărîrii</w:t>
            </w:r>
            <w:proofErr w:type="spellEnd"/>
            <w:r w:rsidRPr="00345EFE">
              <w:rPr>
                <w:rStyle w:val="a"/>
                <w:color w:val="000000"/>
                <w:sz w:val="24"/>
                <w:szCs w:val="24"/>
                <w:lang w:val="ro-RO" w:eastAsia="ro-RO"/>
              </w:rPr>
              <w:t xml:space="preserve"> Guvernului cuvintele "întreprinderile de gaze natural</w:t>
            </w:r>
            <w:r w:rsidR="00AA002A">
              <w:rPr>
                <w:rStyle w:val="a"/>
                <w:color w:val="000000"/>
                <w:sz w:val="24"/>
                <w:szCs w:val="24"/>
                <w:lang w:val="ro-RO" w:eastAsia="ro-RO"/>
              </w:rPr>
              <w:t>e” de substituit cu cuvintele "p</w:t>
            </w:r>
            <w:r w:rsidRPr="00345EFE">
              <w:rPr>
                <w:rStyle w:val="a"/>
                <w:color w:val="000000"/>
                <w:sz w:val="24"/>
                <w:szCs w:val="24"/>
                <w:lang w:val="ro-RO" w:eastAsia="ro-RO"/>
              </w:rPr>
              <w:t>articipanții la piața gazelor naturale”, după cum este prevăzut în Legea nr. 108 din 27.05.2016.</w:t>
            </w:r>
          </w:p>
          <w:p w:rsidR="00DE2A76" w:rsidRPr="00345EFE" w:rsidRDefault="00DE2A76" w:rsidP="00DE2A76">
            <w:pPr>
              <w:spacing w:after="120"/>
              <w:rPr>
                <w:rStyle w:val="a"/>
                <w:color w:val="000000"/>
                <w:sz w:val="24"/>
                <w:szCs w:val="24"/>
                <w:lang w:val="ro-RO" w:eastAsia="ro-RO"/>
              </w:rPr>
            </w:pPr>
          </w:p>
        </w:tc>
        <w:tc>
          <w:tcPr>
            <w:tcW w:w="5310" w:type="dxa"/>
          </w:tcPr>
          <w:p w:rsidR="00AA002A" w:rsidRDefault="00DE2A76" w:rsidP="00DE2A76">
            <w:pPr>
              <w:spacing w:after="120"/>
              <w:rPr>
                <w:b/>
                <w:lang w:val="ro-RO"/>
              </w:rPr>
            </w:pPr>
            <w:r w:rsidRPr="00345EFE">
              <w:rPr>
                <w:b/>
                <w:lang w:val="ro-RO"/>
              </w:rPr>
              <w:t xml:space="preserve">Nu se acceptă. </w:t>
            </w:r>
          </w:p>
          <w:p w:rsidR="00DE2A76" w:rsidRPr="00345EFE" w:rsidRDefault="00AA002A" w:rsidP="00DE2A76">
            <w:pPr>
              <w:spacing w:after="120"/>
              <w:rPr>
                <w:b/>
                <w:lang w:val="ro-RO"/>
              </w:rPr>
            </w:pPr>
            <w:r>
              <w:rPr>
                <w:lang w:val="ro-RO"/>
              </w:rPr>
              <w:t>Î</w:t>
            </w:r>
            <w:r w:rsidRPr="00345EFE">
              <w:rPr>
                <w:lang w:val="ro-RO"/>
              </w:rPr>
              <w:t xml:space="preserve">n Legea </w:t>
            </w:r>
            <w:r>
              <w:rPr>
                <w:lang w:val="ro-RO"/>
              </w:rPr>
              <w:t xml:space="preserve">nr. </w:t>
            </w:r>
            <w:r w:rsidRPr="00345EFE">
              <w:rPr>
                <w:lang w:val="ro-RO"/>
              </w:rPr>
              <w:t xml:space="preserve">108/2016,  atât în </w:t>
            </w:r>
            <w:r>
              <w:rPr>
                <w:lang w:val="ro-RO"/>
              </w:rPr>
              <w:t xml:space="preserve">articolul care definește </w:t>
            </w:r>
            <w:r w:rsidRPr="00345EFE">
              <w:rPr>
                <w:lang w:val="ro-RO"/>
              </w:rPr>
              <w:t>noțiuni</w:t>
            </w:r>
            <w:r>
              <w:rPr>
                <w:lang w:val="ro-RO"/>
              </w:rPr>
              <w:t>le, precum</w:t>
            </w:r>
            <w:r w:rsidRPr="00345EFE">
              <w:rPr>
                <w:lang w:val="ro-RO"/>
              </w:rPr>
              <w:t xml:space="preserve"> și în  articolele </w:t>
            </w:r>
            <w:r>
              <w:rPr>
                <w:lang w:val="ro-RO"/>
              </w:rPr>
              <w:t>specifice care reglementează prevenirea și gestionarea situați</w:t>
            </w:r>
            <w:r w:rsidRPr="00345EFE">
              <w:rPr>
                <w:lang w:val="ro-RO"/>
              </w:rPr>
              <w:t>i</w:t>
            </w:r>
            <w:r>
              <w:rPr>
                <w:lang w:val="ro-RO"/>
              </w:rPr>
              <w:t>lor excepționale,</w:t>
            </w:r>
            <w:r w:rsidRPr="00345EFE">
              <w:rPr>
                <w:lang w:val="ro-RO"/>
              </w:rPr>
              <w:t xml:space="preserve"> sunt</w:t>
            </w:r>
            <w:r>
              <w:rPr>
                <w:lang w:val="ro-RO"/>
              </w:rPr>
              <w:t xml:space="preserve"> utilizate noțiunile de ”întreprinderi</w:t>
            </w:r>
            <w:r w:rsidRPr="00345EFE">
              <w:rPr>
                <w:lang w:val="ro-RO"/>
              </w:rPr>
              <w:t xml:space="preserve"> de gaze naturale”, ”operator</w:t>
            </w:r>
            <w:r>
              <w:rPr>
                <w:lang w:val="ro-RO"/>
              </w:rPr>
              <w:t xml:space="preserve"> a</w:t>
            </w:r>
            <w:r w:rsidRPr="00345EFE">
              <w:rPr>
                <w:lang w:val="ro-RO"/>
              </w:rPr>
              <w:t>l sistemului de transport”, ”operator</w:t>
            </w:r>
            <w:r>
              <w:rPr>
                <w:lang w:val="ro-RO"/>
              </w:rPr>
              <w:t xml:space="preserve"> a</w:t>
            </w:r>
            <w:r w:rsidRPr="00345EFE">
              <w:rPr>
                <w:lang w:val="ro-RO"/>
              </w:rPr>
              <w:t>l sistemului de distribuție” și nu</w:t>
            </w:r>
            <w:r>
              <w:rPr>
                <w:lang w:val="ro-RO"/>
              </w:rPr>
              <w:t xml:space="preserve"> de ”participanți</w:t>
            </w:r>
            <w:r w:rsidRPr="00345EFE">
              <w:rPr>
                <w:lang w:val="ro-RO"/>
              </w:rPr>
              <w:t xml:space="preserve"> la piața gazelor naturale”, după cum se propune  (</w:t>
            </w:r>
            <w:r>
              <w:rPr>
                <w:lang w:val="ro-RO"/>
              </w:rPr>
              <w:t xml:space="preserve"> a</w:t>
            </w:r>
            <w:r w:rsidR="00C2354F">
              <w:rPr>
                <w:lang w:val="ro-RO"/>
              </w:rPr>
              <w:t xml:space="preserve"> </w:t>
            </w:r>
            <w:r>
              <w:rPr>
                <w:lang w:val="ro-RO"/>
              </w:rPr>
              <w:t xml:space="preserve">se vedea în acest sens, </w:t>
            </w:r>
            <w:r w:rsidRPr="00345EFE">
              <w:rPr>
                <w:lang w:val="ro-RO"/>
              </w:rPr>
              <w:t>art</w:t>
            </w:r>
            <w:r>
              <w:rPr>
                <w:lang w:val="ro-RO"/>
              </w:rPr>
              <w:t>. 2,</w:t>
            </w:r>
            <w:r w:rsidRPr="00345EFE">
              <w:rPr>
                <w:lang w:val="ro-RO"/>
              </w:rPr>
              <w:t xml:space="preserve"> </w:t>
            </w:r>
            <w:r>
              <w:rPr>
                <w:lang w:val="ro-RO"/>
              </w:rPr>
              <w:t>art. 103</w:t>
            </w:r>
            <w:r w:rsidRPr="00345EFE">
              <w:rPr>
                <w:lang w:val="ro-RO"/>
              </w:rPr>
              <w:t xml:space="preserve"> </w:t>
            </w:r>
            <w:r>
              <w:rPr>
                <w:lang w:val="ro-RO"/>
              </w:rPr>
              <w:t>– art.107</w:t>
            </w:r>
            <w:r w:rsidRPr="00345EFE">
              <w:rPr>
                <w:lang w:val="ro-RO"/>
              </w:rPr>
              <w:t>).</w:t>
            </w:r>
          </w:p>
        </w:tc>
      </w:tr>
      <w:tr w:rsidR="00DE2A76" w:rsidRPr="001A66A7" w:rsidTr="00AE2AC6">
        <w:tc>
          <w:tcPr>
            <w:tcW w:w="537" w:type="dxa"/>
          </w:tcPr>
          <w:p w:rsidR="00DE2A76" w:rsidRPr="00345EFE" w:rsidRDefault="00DE2A76" w:rsidP="00DE2A76">
            <w:pPr>
              <w:spacing w:after="120"/>
              <w:jc w:val="center"/>
              <w:rPr>
                <w:lang w:val="ro-RO"/>
              </w:rPr>
            </w:pPr>
          </w:p>
        </w:tc>
        <w:tc>
          <w:tcPr>
            <w:tcW w:w="9651" w:type="dxa"/>
            <w:gridSpan w:val="3"/>
          </w:tcPr>
          <w:p w:rsidR="00DE2A76" w:rsidRPr="00844A97" w:rsidRDefault="00DE2A76" w:rsidP="00DE2A76">
            <w:pPr>
              <w:spacing w:after="120"/>
              <w:rPr>
                <w:rStyle w:val="a"/>
                <w:sz w:val="24"/>
                <w:szCs w:val="24"/>
                <w:shd w:val="clear" w:color="auto" w:fill="auto"/>
                <w:lang w:val="ro-RO"/>
              </w:rPr>
            </w:pPr>
            <w:r w:rsidRPr="00345EFE">
              <w:rPr>
                <w:rStyle w:val="a"/>
                <w:color w:val="000000"/>
                <w:sz w:val="24"/>
                <w:szCs w:val="24"/>
                <w:lang w:val="ro-RO" w:eastAsia="ro-RO"/>
              </w:rPr>
              <w:t xml:space="preserve">11) În pct. 35 de exclus cuvintele “fie din inițiativă proprie, fie la solicitarea organului central de specialitate al administrației publice în domeniul energeticii", deoarece contravine prevederilor art. 54, alin. (1), lit. a) şi lit. h) al Legii nr. 100 din 22.12.2017 privind actele normative ale Guvernului şi ale altor autorități ale administrației publice centrale şi locale, care spun că conținutul proiectului se expune într-un limbaj simplu, clar şi concis, pentru a se exclude orice echivoc, cu respectarea strictă a regulilor gramaticale, de ortografie şi de punctuație şi se utilizează, pe </w:t>
            </w:r>
            <w:proofErr w:type="spellStart"/>
            <w:r w:rsidRPr="00345EFE">
              <w:rPr>
                <w:rStyle w:val="a"/>
                <w:color w:val="000000"/>
                <w:sz w:val="24"/>
                <w:szCs w:val="24"/>
                <w:lang w:val="ro-RO" w:eastAsia="ro-RO"/>
              </w:rPr>
              <w:t>cît</w:t>
            </w:r>
            <w:proofErr w:type="spellEnd"/>
            <w:r w:rsidRPr="00345EFE">
              <w:rPr>
                <w:rStyle w:val="a"/>
                <w:color w:val="000000"/>
                <w:sz w:val="24"/>
                <w:szCs w:val="24"/>
                <w:lang w:val="ro-RO" w:eastAsia="ro-RO"/>
              </w:rPr>
              <w:t xml:space="preserve"> este posibil, noțiuni monosemantice, în conformitate cu terminologia juridică. Dacă un termen este polisemantic, sensul în care este folosit trebuie să decurgă cu claritate din text".</w:t>
            </w:r>
          </w:p>
        </w:tc>
        <w:tc>
          <w:tcPr>
            <w:tcW w:w="5310" w:type="dxa"/>
          </w:tcPr>
          <w:p w:rsidR="00DE2A76" w:rsidRDefault="00DE2A76" w:rsidP="00DE2A76">
            <w:pPr>
              <w:spacing w:after="120"/>
              <w:rPr>
                <w:b/>
                <w:lang w:val="ro-RO"/>
              </w:rPr>
            </w:pPr>
            <w:r w:rsidRPr="00345EFE">
              <w:rPr>
                <w:b/>
                <w:lang w:val="ro-RO"/>
              </w:rPr>
              <w:t>Se acceptă</w:t>
            </w:r>
          </w:p>
          <w:p w:rsidR="00C110BD" w:rsidRPr="00C110BD" w:rsidRDefault="005E6310" w:rsidP="00DE2A76">
            <w:pPr>
              <w:spacing w:after="120"/>
              <w:rPr>
                <w:lang w:val="ro-RO"/>
              </w:rPr>
            </w:pPr>
            <w:r>
              <w:rPr>
                <w:lang w:val="ro-RO"/>
              </w:rPr>
              <w:t>Pct. 19</w:t>
            </w:r>
            <w:r w:rsidR="00C110BD" w:rsidRPr="00C110BD">
              <w:rPr>
                <w:lang w:val="ro-RO"/>
              </w:rPr>
              <w:t xml:space="preserve"> din Regulament, în redacție finală</w:t>
            </w:r>
            <w:r w:rsidR="00A436D0">
              <w:rPr>
                <w:lang w:val="ro-RO"/>
              </w:rPr>
              <w:t>,</w:t>
            </w:r>
            <w:r w:rsidR="00C110BD" w:rsidRPr="00C110BD">
              <w:rPr>
                <w:lang w:val="ro-RO"/>
              </w:rPr>
              <w:t xml:space="preserve"> a fost modificat conform propunerii Moldovatransgaz.</w:t>
            </w:r>
          </w:p>
          <w:p w:rsidR="00DE2A76" w:rsidRPr="00345EFE" w:rsidRDefault="00DE2A76" w:rsidP="00DE2A76">
            <w:pPr>
              <w:spacing w:after="120"/>
              <w:rPr>
                <w:b/>
                <w:lang w:val="ro-RO"/>
              </w:rPr>
            </w:pPr>
          </w:p>
        </w:tc>
      </w:tr>
      <w:tr w:rsidR="00DE2A76" w:rsidRPr="001A66A7" w:rsidTr="00AE2AC6">
        <w:tc>
          <w:tcPr>
            <w:tcW w:w="537" w:type="dxa"/>
          </w:tcPr>
          <w:p w:rsidR="00DE2A76" w:rsidRPr="00345EFE" w:rsidRDefault="00DE2A76" w:rsidP="00DE2A76">
            <w:pPr>
              <w:spacing w:after="120"/>
              <w:jc w:val="center"/>
              <w:rPr>
                <w:lang w:val="ro-RO"/>
              </w:rPr>
            </w:pPr>
          </w:p>
        </w:tc>
        <w:tc>
          <w:tcPr>
            <w:tcW w:w="9651" w:type="dxa"/>
            <w:gridSpan w:val="3"/>
          </w:tcPr>
          <w:p w:rsidR="00DE2A76" w:rsidRPr="00345EFE" w:rsidRDefault="00DE2A76" w:rsidP="00DE2A76">
            <w:pPr>
              <w:spacing w:after="120"/>
              <w:rPr>
                <w:lang w:val="ro-RO"/>
              </w:rPr>
            </w:pPr>
            <w:r w:rsidRPr="00345EFE">
              <w:rPr>
                <w:rStyle w:val="a"/>
                <w:color w:val="000000"/>
                <w:sz w:val="24"/>
                <w:szCs w:val="24"/>
                <w:lang w:val="ro-RO" w:eastAsia="ro-RO"/>
              </w:rPr>
              <w:t>12) În pct. 56 şi pct. 58 de reformulat cuvintele "lista indicativă şi neexhaustivă</w:t>
            </w:r>
            <w:bookmarkStart w:id="16" w:name="_GoBack"/>
            <w:bookmarkEnd w:id="16"/>
            <w:r w:rsidRPr="00345EFE">
              <w:rPr>
                <w:rStyle w:val="a"/>
                <w:color w:val="000000"/>
                <w:sz w:val="24"/>
                <w:szCs w:val="24"/>
                <w:lang w:val="ro-RO" w:eastAsia="ro-RO"/>
              </w:rPr>
              <w:t xml:space="preserve"> a măsurilor bazate pe mecanisme de piață", pentru a reda un sens clar prevederii şi posibilității implementării ei.</w:t>
            </w:r>
          </w:p>
          <w:p w:rsidR="00DE2A76" w:rsidRPr="00345EFE" w:rsidRDefault="00DE2A76" w:rsidP="00DE2A76">
            <w:pPr>
              <w:spacing w:after="120"/>
              <w:rPr>
                <w:rStyle w:val="a"/>
                <w:color w:val="000000"/>
                <w:sz w:val="24"/>
                <w:szCs w:val="24"/>
                <w:lang w:val="ro-RO" w:eastAsia="ro-RO"/>
              </w:rPr>
            </w:pPr>
          </w:p>
        </w:tc>
        <w:tc>
          <w:tcPr>
            <w:tcW w:w="5310" w:type="dxa"/>
          </w:tcPr>
          <w:p w:rsidR="007701CD" w:rsidRDefault="00022368" w:rsidP="00DE2A76">
            <w:pPr>
              <w:spacing w:after="120"/>
              <w:rPr>
                <w:b/>
                <w:lang w:val="ro-RO"/>
              </w:rPr>
            </w:pPr>
            <w:r>
              <w:rPr>
                <w:b/>
                <w:lang w:val="ro-RO"/>
              </w:rPr>
              <w:t>S</w:t>
            </w:r>
            <w:r w:rsidR="007701CD">
              <w:rPr>
                <w:b/>
                <w:lang w:val="ro-RO"/>
              </w:rPr>
              <w:t>e acceptă</w:t>
            </w:r>
            <w:r>
              <w:rPr>
                <w:b/>
                <w:lang w:val="ro-RO"/>
              </w:rPr>
              <w:t xml:space="preserve"> parţial</w:t>
            </w:r>
          </w:p>
          <w:p w:rsidR="00DE2A76" w:rsidRPr="00844A97" w:rsidRDefault="00844A97" w:rsidP="00022368">
            <w:pPr>
              <w:spacing w:after="120"/>
              <w:rPr>
                <w:lang w:val="ro-RO"/>
              </w:rPr>
            </w:pPr>
            <w:r>
              <w:rPr>
                <w:lang w:val="ro-RO"/>
              </w:rPr>
              <w:t>P</w:t>
            </w:r>
            <w:r w:rsidR="00732767">
              <w:rPr>
                <w:lang w:val="ro-RO"/>
              </w:rPr>
              <w:t xml:space="preserve">ct. 50 și 52 din Regulament, în redacție finală, </w:t>
            </w:r>
            <w:r>
              <w:rPr>
                <w:lang w:val="ro-RO"/>
              </w:rPr>
              <w:t>a fost modificat.</w:t>
            </w:r>
          </w:p>
        </w:tc>
      </w:tr>
      <w:tr w:rsidR="00DE2A76" w:rsidRPr="001A66A7" w:rsidTr="00AE2AC6">
        <w:tc>
          <w:tcPr>
            <w:tcW w:w="537" w:type="dxa"/>
          </w:tcPr>
          <w:p w:rsidR="00DE2A76" w:rsidRPr="00345EFE" w:rsidRDefault="00DE2A76" w:rsidP="00DE2A76">
            <w:pPr>
              <w:spacing w:after="120"/>
              <w:jc w:val="center"/>
              <w:rPr>
                <w:lang w:val="ro-RO"/>
              </w:rPr>
            </w:pPr>
          </w:p>
        </w:tc>
        <w:tc>
          <w:tcPr>
            <w:tcW w:w="9651" w:type="dxa"/>
            <w:gridSpan w:val="3"/>
          </w:tcPr>
          <w:p w:rsidR="00DE2A76" w:rsidRPr="00345EFE" w:rsidRDefault="00DE2A76" w:rsidP="00DE2A76">
            <w:pPr>
              <w:spacing w:after="120"/>
              <w:rPr>
                <w:rStyle w:val="a"/>
                <w:color w:val="000000"/>
                <w:sz w:val="24"/>
                <w:szCs w:val="24"/>
                <w:lang w:val="ro-RO" w:eastAsia="ro-RO"/>
              </w:rPr>
            </w:pPr>
            <w:r w:rsidRPr="00345EFE">
              <w:rPr>
                <w:rStyle w:val="a"/>
                <w:color w:val="000000"/>
                <w:sz w:val="24"/>
                <w:szCs w:val="24"/>
                <w:lang w:val="ro-RO" w:eastAsia="ro-RO"/>
              </w:rPr>
              <w:t xml:space="preserve">13) Pct. 63 intră în contradicție cu pct. 11, lit. b) şi pct. 69 al proiectului Regulamentului, </w:t>
            </w:r>
            <w:proofErr w:type="spellStart"/>
            <w:r w:rsidRPr="00345EFE">
              <w:rPr>
                <w:rStyle w:val="a"/>
                <w:color w:val="000000"/>
                <w:sz w:val="24"/>
                <w:szCs w:val="24"/>
                <w:lang w:val="ro-RO" w:eastAsia="ro-RO"/>
              </w:rPr>
              <w:t>facînd</w:t>
            </w:r>
            <w:proofErr w:type="spellEnd"/>
            <w:r w:rsidRPr="00345EFE">
              <w:rPr>
                <w:rStyle w:val="a"/>
                <w:color w:val="000000"/>
                <w:sz w:val="24"/>
                <w:szCs w:val="24"/>
                <w:lang w:val="ro-RO" w:eastAsia="ro-RO"/>
              </w:rPr>
              <w:t xml:space="preserve"> astfel imposibilă întreprinderea măsurilor necesare de către operatorul de sistem, deoarece pct. 11, lit. b) prevede că Comisia preia atribuțiile privind gestionarea generală a situațiilor excepționale, în special, atribuțiile privind coordonarea acțiunilor care urmează a fi întreprinse, în conformitate </w:t>
            </w:r>
            <w:r w:rsidRPr="00345EFE">
              <w:rPr>
                <w:rStyle w:val="a"/>
                <w:color w:val="000000"/>
                <w:sz w:val="24"/>
                <w:szCs w:val="24"/>
                <w:lang w:val="ro-RO" w:eastAsia="ro-RO"/>
              </w:rPr>
              <w:lastRenderedPageBreak/>
              <w:t>cu Planul de urgență (...), iar pct. 69 spune că numai după constatarea apariției situației excepționale, Comisia desemnează operatorul sistemului de transport responsabil la indicațiile căruia întreprinderile de gaze natural</w:t>
            </w:r>
            <w:r w:rsidR="008F47CA">
              <w:rPr>
                <w:rStyle w:val="a"/>
                <w:color w:val="000000"/>
                <w:sz w:val="24"/>
                <w:szCs w:val="24"/>
                <w:lang w:val="ro-RO" w:eastAsia="ro-RO"/>
              </w:rPr>
              <w:t>e</w:t>
            </w:r>
            <w:r w:rsidRPr="00345EFE">
              <w:rPr>
                <w:rStyle w:val="a"/>
                <w:color w:val="000000"/>
                <w:sz w:val="24"/>
                <w:szCs w:val="24"/>
                <w:lang w:val="ro-RO" w:eastAsia="ro-RO"/>
              </w:rPr>
              <w:t>, precum şi alți participant la piața gazelor naturale urmează să întreprindă măsurile stabilite în Planul de urgență şi astfel nu este clar modul de implementare a acestei prevederi.</w:t>
            </w:r>
          </w:p>
        </w:tc>
        <w:tc>
          <w:tcPr>
            <w:tcW w:w="5310" w:type="dxa"/>
          </w:tcPr>
          <w:p w:rsidR="007701CD" w:rsidRDefault="007701CD" w:rsidP="00DE2A76">
            <w:pPr>
              <w:pStyle w:val="NoSpacing"/>
              <w:spacing w:after="120"/>
              <w:rPr>
                <w:b/>
                <w:lang w:val="ro-RO"/>
              </w:rPr>
            </w:pPr>
            <w:r>
              <w:rPr>
                <w:b/>
                <w:lang w:val="ro-RO"/>
              </w:rPr>
              <w:lastRenderedPageBreak/>
              <w:t>Nu se acceptă</w:t>
            </w:r>
          </w:p>
          <w:p w:rsidR="00DE2A76" w:rsidRPr="00691ACC" w:rsidRDefault="008F47CA" w:rsidP="006F3045">
            <w:pPr>
              <w:pStyle w:val="NoSpacing"/>
              <w:spacing w:after="120"/>
              <w:rPr>
                <w:lang w:val="ro-RO"/>
              </w:rPr>
            </w:pPr>
            <w:r>
              <w:rPr>
                <w:lang w:val="ro-RO"/>
              </w:rPr>
              <w:t>Prevederile invocate nu sunt contradictorii</w:t>
            </w:r>
            <w:r w:rsidR="00DE2A76" w:rsidRPr="00345EFE">
              <w:rPr>
                <w:lang w:val="ro-RO"/>
              </w:rPr>
              <w:t xml:space="preserve">. </w:t>
            </w:r>
            <w:r w:rsidR="007121FA">
              <w:rPr>
                <w:lang w:val="ro-RO"/>
              </w:rPr>
              <w:t>Pct. 12</w:t>
            </w:r>
            <w:r w:rsidR="00DE2A76" w:rsidRPr="00345EFE">
              <w:rPr>
                <w:lang w:val="ro-RO"/>
              </w:rPr>
              <w:t xml:space="preserve"> și pct.  6</w:t>
            </w:r>
            <w:r w:rsidR="009722A7">
              <w:rPr>
                <w:lang w:val="ro-RO"/>
              </w:rPr>
              <w:t>3</w:t>
            </w:r>
            <w:r w:rsidR="007121FA">
              <w:rPr>
                <w:lang w:val="ro-RO"/>
              </w:rPr>
              <w:t xml:space="preserve"> din Regulament</w:t>
            </w:r>
            <w:r w:rsidR="00AC30BA">
              <w:rPr>
                <w:lang w:val="ro-RO"/>
              </w:rPr>
              <w:t>, în redacție finală</w:t>
            </w:r>
            <w:r w:rsidR="00E00691">
              <w:rPr>
                <w:lang w:val="ro-RO"/>
              </w:rPr>
              <w:t>,</w:t>
            </w:r>
            <w:r w:rsidR="00DE2A76" w:rsidRPr="00345EFE">
              <w:rPr>
                <w:lang w:val="ro-RO"/>
              </w:rPr>
              <w:t xml:space="preserve"> se referă </w:t>
            </w:r>
            <w:r w:rsidR="00DE2A76" w:rsidRPr="00345EFE">
              <w:rPr>
                <w:lang w:val="ro-RO"/>
              </w:rPr>
              <w:lastRenderedPageBreak/>
              <w:t xml:space="preserve">la </w:t>
            </w:r>
            <w:r w:rsidR="00E00691">
              <w:rPr>
                <w:lang w:val="ro-RO"/>
              </w:rPr>
              <w:t>situația în care</w:t>
            </w:r>
            <w:r w:rsidR="00DE2A76" w:rsidRPr="00345EFE">
              <w:rPr>
                <w:lang w:val="ro-RO"/>
              </w:rPr>
              <w:t xml:space="preserve">  Comisia  a constatat deja </w:t>
            </w:r>
            <w:r w:rsidR="00E00691">
              <w:rPr>
                <w:lang w:val="ro-RO"/>
              </w:rPr>
              <w:t>apariția unei situații</w:t>
            </w:r>
            <w:r w:rsidR="00F36DD0">
              <w:rPr>
                <w:lang w:val="ro-RO"/>
              </w:rPr>
              <w:t xml:space="preserve"> excepționale. Totodată, pct. 57</w:t>
            </w:r>
            <w:r w:rsidR="00912474">
              <w:rPr>
                <w:lang w:val="ro-RO"/>
              </w:rPr>
              <w:t xml:space="preserve"> din Regulament</w:t>
            </w:r>
            <w:r w:rsidR="00E00691">
              <w:rPr>
                <w:lang w:val="ro-RO"/>
              </w:rPr>
              <w:t>, în redacție finală,</w:t>
            </w:r>
            <w:r w:rsidR="00DE2A76" w:rsidRPr="00345EFE">
              <w:rPr>
                <w:lang w:val="ro-RO"/>
              </w:rPr>
              <w:t xml:space="preserve"> descrie situația </w:t>
            </w:r>
            <w:r w:rsidR="00E00691">
              <w:rPr>
                <w:lang w:val="ro-RO"/>
              </w:rPr>
              <w:t>în care</w:t>
            </w:r>
            <w:r w:rsidR="00DE2A76" w:rsidRPr="00345EFE">
              <w:rPr>
                <w:lang w:val="ro-RO"/>
              </w:rPr>
              <w:t xml:space="preserve"> </w:t>
            </w:r>
            <w:r w:rsidR="00E00691">
              <w:rPr>
                <w:lang w:val="ro-RO"/>
              </w:rPr>
              <w:t>apariția unei</w:t>
            </w:r>
            <w:r w:rsidR="00DE2A76" w:rsidRPr="00345EFE">
              <w:rPr>
                <w:lang w:val="ro-RO"/>
              </w:rPr>
              <w:t xml:space="preserve"> situaț</w:t>
            </w:r>
            <w:r w:rsidR="00E00691">
              <w:rPr>
                <w:lang w:val="ro-RO"/>
              </w:rPr>
              <w:t>ii excepționale</w:t>
            </w:r>
            <w:r w:rsidR="00DE2A76" w:rsidRPr="00345EFE">
              <w:rPr>
                <w:lang w:val="ro-RO"/>
              </w:rPr>
              <w:t xml:space="preserve"> </w:t>
            </w:r>
            <w:r w:rsidR="00E00691">
              <w:rPr>
                <w:lang w:val="ro-RO"/>
              </w:rPr>
              <w:t>încă nu a fost</w:t>
            </w:r>
            <w:r w:rsidR="00DE2A76" w:rsidRPr="00345EFE">
              <w:rPr>
                <w:lang w:val="ro-RO"/>
              </w:rPr>
              <w:t xml:space="preserve"> constatată  de Comisie</w:t>
            </w:r>
            <w:r w:rsidR="008916E2">
              <w:rPr>
                <w:lang w:val="ro-RO"/>
              </w:rPr>
              <w:t>, dar este imperativă întreprinderea de către</w:t>
            </w:r>
            <w:r w:rsidR="00E00691">
              <w:rPr>
                <w:lang w:val="ro-RO"/>
              </w:rPr>
              <w:t xml:space="preserve"> operatorii </w:t>
            </w:r>
            <w:r w:rsidR="006F3045">
              <w:rPr>
                <w:lang w:val="ro-RO"/>
              </w:rPr>
              <w:t>sistemelor de transport</w:t>
            </w:r>
            <w:r w:rsidR="008916E2">
              <w:rPr>
                <w:lang w:val="ro-RO"/>
              </w:rPr>
              <w:t>,</w:t>
            </w:r>
            <w:r w:rsidR="00E00691">
              <w:rPr>
                <w:lang w:val="ro-RO"/>
              </w:rPr>
              <w:t xml:space="preserve"> </w:t>
            </w:r>
            <w:r w:rsidR="008916E2">
              <w:rPr>
                <w:lang w:val="ro-RO"/>
              </w:rPr>
              <w:t xml:space="preserve"> în regim de urgență, a anumitor</w:t>
            </w:r>
            <w:r w:rsidR="00E00691">
              <w:rPr>
                <w:lang w:val="ro-RO"/>
              </w:rPr>
              <w:t xml:space="preserve"> măsuri pentru prevenirea sau reducerea riscurilor apărute.</w:t>
            </w:r>
            <w:r w:rsidR="00DE2A76">
              <w:rPr>
                <w:lang w:val="ro-RO"/>
              </w:rPr>
              <w:t xml:space="preserve"> </w:t>
            </w:r>
            <w:r w:rsidR="006F3045">
              <w:rPr>
                <w:lang w:val="ro-RO"/>
              </w:rPr>
              <w:t xml:space="preserve">A se vedea în acest sens și art. 105, alin. (2) din Legea cu privire la gazele naturale. </w:t>
            </w:r>
          </w:p>
        </w:tc>
      </w:tr>
      <w:tr w:rsidR="00DE2A76" w:rsidRPr="001A66A7" w:rsidTr="00AE2AC6">
        <w:tc>
          <w:tcPr>
            <w:tcW w:w="537" w:type="dxa"/>
          </w:tcPr>
          <w:p w:rsidR="00DE2A76" w:rsidRPr="00345EFE" w:rsidRDefault="00DE2A76" w:rsidP="00DE2A76">
            <w:pPr>
              <w:spacing w:after="120"/>
              <w:jc w:val="center"/>
              <w:rPr>
                <w:lang w:val="ro-RO"/>
              </w:rPr>
            </w:pPr>
          </w:p>
        </w:tc>
        <w:tc>
          <w:tcPr>
            <w:tcW w:w="9651" w:type="dxa"/>
            <w:gridSpan w:val="3"/>
          </w:tcPr>
          <w:p w:rsidR="00DE2A76" w:rsidRPr="00691ACC" w:rsidRDefault="00DE2A76" w:rsidP="00DE2A76">
            <w:pPr>
              <w:spacing w:after="120"/>
              <w:rPr>
                <w:rStyle w:val="a"/>
                <w:sz w:val="24"/>
                <w:szCs w:val="24"/>
                <w:shd w:val="clear" w:color="auto" w:fill="auto"/>
                <w:lang w:val="ro-RO"/>
              </w:rPr>
            </w:pPr>
            <w:r w:rsidRPr="00345EFE">
              <w:rPr>
                <w:rStyle w:val="a"/>
                <w:color w:val="000000"/>
                <w:sz w:val="24"/>
                <w:szCs w:val="24"/>
                <w:lang w:val="ro-RO" w:eastAsia="ro-RO"/>
              </w:rPr>
              <w:t>14) În pct. 64 propunem de micşorat termenul de 12 ore pe 2 ore.</w:t>
            </w:r>
          </w:p>
        </w:tc>
        <w:tc>
          <w:tcPr>
            <w:tcW w:w="5310" w:type="dxa"/>
          </w:tcPr>
          <w:p w:rsidR="00D21045" w:rsidRDefault="00D21045" w:rsidP="00DE2A76">
            <w:pPr>
              <w:pStyle w:val="NoSpacing"/>
              <w:spacing w:after="120"/>
              <w:rPr>
                <w:b/>
                <w:lang w:val="ro-RO"/>
              </w:rPr>
            </w:pPr>
            <w:r>
              <w:rPr>
                <w:b/>
                <w:lang w:val="ro-RO"/>
              </w:rPr>
              <w:t>Nu se acceptă</w:t>
            </w:r>
            <w:r w:rsidR="00DE2A76" w:rsidRPr="00345EFE">
              <w:rPr>
                <w:b/>
                <w:lang w:val="ro-RO"/>
              </w:rPr>
              <w:t xml:space="preserve"> </w:t>
            </w:r>
          </w:p>
          <w:p w:rsidR="00DE2A76" w:rsidRPr="00691ACC" w:rsidRDefault="00DE2A76" w:rsidP="00DE2A76">
            <w:pPr>
              <w:pStyle w:val="NoSpacing"/>
              <w:spacing w:after="120"/>
              <w:rPr>
                <w:lang w:val="ro-RO"/>
              </w:rPr>
            </w:pPr>
            <w:r w:rsidRPr="00345EFE">
              <w:rPr>
                <w:lang w:val="ro-RO"/>
              </w:rPr>
              <w:t>Propunerea contravine prevederi</w:t>
            </w:r>
            <w:r w:rsidR="00693D40">
              <w:rPr>
                <w:lang w:val="ro-RO"/>
              </w:rPr>
              <w:t>lor art.</w:t>
            </w:r>
            <w:r>
              <w:rPr>
                <w:lang w:val="ro-RO"/>
              </w:rPr>
              <w:t xml:space="preserve"> 105 din Legea </w:t>
            </w:r>
            <w:r w:rsidR="00D21045">
              <w:rPr>
                <w:lang w:val="ro-RO"/>
              </w:rPr>
              <w:t xml:space="preserve">nr. </w:t>
            </w:r>
            <w:r>
              <w:rPr>
                <w:lang w:val="ro-RO"/>
              </w:rPr>
              <w:t>108/2016</w:t>
            </w:r>
            <w:r w:rsidR="00D21045">
              <w:rPr>
                <w:lang w:val="ro-RO"/>
              </w:rPr>
              <w:t>.</w:t>
            </w:r>
            <w:r w:rsidR="00366625">
              <w:rPr>
                <w:lang w:val="ro-RO"/>
              </w:rPr>
              <w:t xml:space="preserve"> Relevantă este prevedere</w:t>
            </w:r>
            <w:r w:rsidR="00B13D05">
              <w:rPr>
                <w:lang w:val="ro-RO"/>
              </w:rPr>
              <w:t>a</w:t>
            </w:r>
            <w:r w:rsidR="00366625">
              <w:rPr>
                <w:lang w:val="ro-RO"/>
              </w:rPr>
              <w:t xml:space="preserve"> de la pct. 58 din Regulament, în redacție finală.</w:t>
            </w:r>
          </w:p>
        </w:tc>
      </w:tr>
      <w:tr w:rsidR="00DE2A76" w:rsidRPr="001A66A7" w:rsidTr="00AE2AC6">
        <w:tc>
          <w:tcPr>
            <w:tcW w:w="537" w:type="dxa"/>
          </w:tcPr>
          <w:p w:rsidR="00DE2A76" w:rsidRPr="00345EFE" w:rsidRDefault="00DE2A76" w:rsidP="00DE2A76">
            <w:pPr>
              <w:spacing w:after="120"/>
              <w:jc w:val="center"/>
              <w:rPr>
                <w:lang w:val="ro-RO"/>
              </w:rPr>
            </w:pPr>
          </w:p>
        </w:tc>
        <w:tc>
          <w:tcPr>
            <w:tcW w:w="9651" w:type="dxa"/>
            <w:gridSpan w:val="3"/>
          </w:tcPr>
          <w:p w:rsidR="00DE2A76" w:rsidRPr="00691ACC" w:rsidRDefault="00DE2A76" w:rsidP="00DE2A76">
            <w:pPr>
              <w:spacing w:after="120"/>
              <w:rPr>
                <w:rStyle w:val="a"/>
                <w:sz w:val="24"/>
                <w:szCs w:val="24"/>
                <w:shd w:val="clear" w:color="auto" w:fill="auto"/>
                <w:lang w:val="ro-RO"/>
              </w:rPr>
            </w:pPr>
            <w:r w:rsidRPr="00345EFE">
              <w:rPr>
                <w:rStyle w:val="a"/>
                <w:color w:val="000000"/>
                <w:sz w:val="24"/>
                <w:szCs w:val="24"/>
                <w:lang w:val="ro-RO" w:eastAsia="ro-RO"/>
              </w:rPr>
              <w:t>15) În pct. 74 propunem în final de completat cu sintagma "cu notificarea operatorului sistemului de transport”.</w:t>
            </w:r>
          </w:p>
        </w:tc>
        <w:tc>
          <w:tcPr>
            <w:tcW w:w="5310" w:type="dxa"/>
          </w:tcPr>
          <w:p w:rsidR="00DE2A76" w:rsidRDefault="00DE2A76" w:rsidP="00DE2A76">
            <w:pPr>
              <w:pStyle w:val="NoSpacing"/>
              <w:spacing w:after="120"/>
              <w:rPr>
                <w:b/>
                <w:lang w:val="ro-RO"/>
              </w:rPr>
            </w:pPr>
            <w:r>
              <w:rPr>
                <w:b/>
                <w:lang w:val="ro-RO"/>
              </w:rPr>
              <w:t>Se acceptă</w:t>
            </w:r>
            <w:r w:rsidR="00FD6F44">
              <w:rPr>
                <w:b/>
                <w:lang w:val="ro-RO"/>
              </w:rPr>
              <w:t xml:space="preserve"> parțial</w:t>
            </w:r>
          </w:p>
          <w:p w:rsidR="008916E2" w:rsidRPr="008916E2" w:rsidRDefault="00FD6F44" w:rsidP="00DE2A76">
            <w:pPr>
              <w:pStyle w:val="NoSpacing"/>
              <w:spacing w:after="120"/>
              <w:rPr>
                <w:lang w:val="ro-RO"/>
              </w:rPr>
            </w:pPr>
            <w:r>
              <w:rPr>
                <w:lang w:val="ro-RO"/>
              </w:rPr>
              <w:t xml:space="preserve">Propunerea respectivă a fost exclusă din Regulament și inclusă în Planul de acțiuni. Pe perioada situațiilor excepționale, operatorul sistemului de transport desemnat și ceilalți operatori </w:t>
            </w:r>
            <w:r w:rsidR="008916E2" w:rsidRPr="008916E2">
              <w:rPr>
                <w:lang w:val="ro-RO"/>
              </w:rPr>
              <w:t xml:space="preserve"> </w:t>
            </w:r>
            <w:r>
              <w:rPr>
                <w:lang w:val="ro-RO"/>
              </w:rPr>
              <w:t xml:space="preserve">de sistem comunică în mod continuu. </w:t>
            </w:r>
          </w:p>
        </w:tc>
      </w:tr>
      <w:tr w:rsidR="00DE2A76" w:rsidRPr="001A66A7" w:rsidTr="00AE2AC6">
        <w:tc>
          <w:tcPr>
            <w:tcW w:w="537" w:type="dxa"/>
          </w:tcPr>
          <w:p w:rsidR="00DE2A76" w:rsidRPr="00345EFE" w:rsidRDefault="00DE2A76" w:rsidP="00DE2A76">
            <w:pPr>
              <w:spacing w:after="120"/>
              <w:jc w:val="center"/>
              <w:rPr>
                <w:lang w:val="ro-RO"/>
              </w:rPr>
            </w:pPr>
          </w:p>
        </w:tc>
        <w:tc>
          <w:tcPr>
            <w:tcW w:w="9651" w:type="dxa"/>
            <w:gridSpan w:val="3"/>
          </w:tcPr>
          <w:p w:rsidR="00DE2A76" w:rsidRPr="00691ACC" w:rsidRDefault="00DE2A76" w:rsidP="00DE2A76">
            <w:pPr>
              <w:spacing w:after="120"/>
              <w:rPr>
                <w:rStyle w:val="a"/>
                <w:sz w:val="24"/>
                <w:szCs w:val="24"/>
                <w:shd w:val="clear" w:color="auto" w:fill="auto"/>
                <w:lang w:val="ro-RO"/>
              </w:rPr>
            </w:pPr>
            <w:r w:rsidRPr="00345EFE">
              <w:rPr>
                <w:rStyle w:val="a"/>
                <w:color w:val="000000"/>
                <w:sz w:val="24"/>
                <w:szCs w:val="24"/>
                <w:lang w:val="ro-RO" w:eastAsia="ro-RO"/>
              </w:rPr>
              <w:t xml:space="preserve">16) În pct. 78, lit. a) </w:t>
            </w:r>
            <w:proofErr w:type="spellStart"/>
            <w:r w:rsidRPr="00345EFE">
              <w:rPr>
                <w:rStyle w:val="a"/>
                <w:color w:val="000000"/>
                <w:sz w:val="24"/>
                <w:szCs w:val="24"/>
                <w:lang w:val="ro-RO" w:eastAsia="ro-RO"/>
              </w:rPr>
              <w:t>cuvîntul</w:t>
            </w:r>
            <w:proofErr w:type="spellEnd"/>
            <w:r w:rsidRPr="00345EFE">
              <w:rPr>
                <w:rStyle w:val="a"/>
                <w:color w:val="000000"/>
                <w:sz w:val="24"/>
                <w:szCs w:val="24"/>
                <w:lang w:val="ro-RO" w:eastAsia="ro-RO"/>
              </w:rPr>
              <w:t xml:space="preserve"> "adecvată" de substituit cu </w:t>
            </w:r>
            <w:proofErr w:type="spellStart"/>
            <w:r w:rsidRPr="00345EFE">
              <w:rPr>
                <w:rStyle w:val="a"/>
                <w:color w:val="000000"/>
                <w:sz w:val="24"/>
                <w:szCs w:val="24"/>
                <w:lang w:val="ro-RO" w:eastAsia="ro-RO"/>
              </w:rPr>
              <w:t>cuvîntul</w:t>
            </w:r>
            <w:proofErr w:type="spellEnd"/>
            <w:r w:rsidRPr="00345EFE">
              <w:rPr>
                <w:rStyle w:val="a"/>
                <w:color w:val="000000"/>
                <w:sz w:val="24"/>
                <w:szCs w:val="24"/>
                <w:lang w:val="ro-RO" w:eastAsia="ro-RO"/>
              </w:rPr>
              <w:t xml:space="preserve"> "corespunzătoare"</w:t>
            </w:r>
          </w:p>
        </w:tc>
        <w:tc>
          <w:tcPr>
            <w:tcW w:w="5310" w:type="dxa"/>
          </w:tcPr>
          <w:p w:rsidR="00DE2A76" w:rsidRDefault="00DE2A76" w:rsidP="00DE2A76">
            <w:pPr>
              <w:pStyle w:val="NoSpacing"/>
              <w:spacing w:after="120"/>
              <w:rPr>
                <w:b/>
                <w:lang w:val="ro-RO"/>
              </w:rPr>
            </w:pPr>
            <w:r>
              <w:rPr>
                <w:b/>
                <w:lang w:val="ro-RO"/>
              </w:rPr>
              <w:t>Se acceptă</w:t>
            </w:r>
          </w:p>
          <w:p w:rsidR="00306EAE" w:rsidRPr="00345EFE" w:rsidRDefault="00FD6F44" w:rsidP="00DE2A76">
            <w:pPr>
              <w:pStyle w:val="NoSpacing"/>
              <w:spacing w:after="120"/>
              <w:rPr>
                <w:b/>
                <w:lang w:val="ro-RO"/>
              </w:rPr>
            </w:pPr>
            <w:r>
              <w:rPr>
                <w:lang w:val="ro-RO"/>
              </w:rPr>
              <w:t>Punctul 73, lit. a) din Regulamentul</w:t>
            </w:r>
            <w:r w:rsidR="00306EAE" w:rsidRPr="008916E2">
              <w:rPr>
                <w:lang w:val="ro-RO"/>
              </w:rPr>
              <w:t>, în redacție finală, a fost modificat conform propunerii.</w:t>
            </w:r>
          </w:p>
        </w:tc>
      </w:tr>
      <w:tr w:rsidR="00DE2A76" w:rsidRPr="001A66A7" w:rsidTr="00AE2AC6">
        <w:tc>
          <w:tcPr>
            <w:tcW w:w="537" w:type="dxa"/>
          </w:tcPr>
          <w:p w:rsidR="00DE2A76" w:rsidRPr="00345EFE" w:rsidRDefault="00DE2A76" w:rsidP="00DE2A76">
            <w:pPr>
              <w:spacing w:after="120"/>
              <w:jc w:val="center"/>
              <w:rPr>
                <w:lang w:val="ro-RO"/>
              </w:rPr>
            </w:pPr>
          </w:p>
        </w:tc>
        <w:tc>
          <w:tcPr>
            <w:tcW w:w="9651" w:type="dxa"/>
            <w:gridSpan w:val="3"/>
          </w:tcPr>
          <w:p w:rsidR="00DE2A76" w:rsidRPr="00345EFE" w:rsidRDefault="00DE2A76" w:rsidP="00DE2A76">
            <w:pPr>
              <w:tabs>
                <w:tab w:val="left" w:pos="310"/>
              </w:tabs>
              <w:spacing w:after="120"/>
              <w:rPr>
                <w:lang w:val="ro-RO"/>
              </w:rPr>
            </w:pPr>
            <w:r w:rsidRPr="00345EFE">
              <w:rPr>
                <w:rStyle w:val="21"/>
                <w:bCs w:val="0"/>
                <w:color w:val="000000"/>
                <w:spacing w:val="0"/>
                <w:lang w:val="ro-RO" w:eastAsia="ro-RO"/>
              </w:rPr>
              <w:t>La Anexa nr. 2</w:t>
            </w:r>
          </w:p>
          <w:p w:rsidR="00DE2A76" w:rsidRPr="00205971" w:rsidRDefault="00DE2A76" w:rsidP="00DE2A76">
            <w:pPr>
              <w:pStyle w:val="ListParagraph"/>
              <w:numPr>
                <w:ilvl w:val="0"/>
                <w:numId w:val="13"/>
              </w:numPr>
              <w:tabs>
                <w:tab w:val="left" w:pos="310"/>
              </w:tabs>
              <w:spacing w:after="120"/>
              <w:ind w:left="0" w:firstLine="0"/>
              <w:contextualSpacing w:val="0"/>
              <w:rPr>
                <w:rStyle w:val="a"/>
                <w:sz w:val="24"/>
                <w:szCs w:val="24"/>
                <w:shd w:val="clear" w:color="auto" w:fill="auto"/>
                <w:lang w:val="ro-RO"/>
              </w:rPr>
            </w:pPr>
            <w:r w:rsidRPr="00345EFE">
              <w:rPr>
                <w:rStyle w:val="a"/>
                <w:color w:val="000000"/>
                <w:sz w:val="24"/>
                <w:szCs w:val="24"/>
                <w:lang w:val="ro-RO" w:eastAsia="ro-RO"/>
              </w:rPr>
              <w:t>La secțiunea 2.2.1, pct. 11 compartimentul “în partea de Nord" sintagma “</w:t>
            </w:r>
            <w:proofErr w:type="spellStart"/>
            <w:r w:rsidRPr="00345EFE">
              <w:rPr>
                <w:rStyle w:val="a"/>
                <w:color w:val="000000"/>
                <w:sz w:val="24"/>
                <w:szCs w:val="24"/>
                <w:lang w:val="ro-RO" w:eastAsia="ro-RO"/>
              </w:rPr>
              <w:t>Ribnita-</w:t>
            </w:r>
            <w:proofErr w:type="spellEnd"/>
            <w:r w:rsidRPr="00345EFE">
              <w:rPr>
                <w:rStyle w:val="a"/>
                <w:color w:val="000000"/>
                <w:sz w:val="24"/>
                <w:szCs w:val="24"/>
                <w:lang w:val="ro-RO" w:eastAsia="ro-RO"/>
              </w:rPr>
              <w:t xml:space="preserve"> Chişinău” de substituit cu sintagma "</w:t>
            </w:r>
            <w:proofErr w:type="spellStart"/>
            <w:r w:rsidRPr="00345EFE">
              <w:rPr>
                <w:rStyle w:val="a"/>
                <w:color w:val="000000"/>
                <w:sz w:val="24"/>
                <w:szCs w:val="24"/>
                <w:lang w:val="ro-RO" w:eastAsia="ro-RO"/>
              </w:rPr>
              <w:t>Chişinău-Rîbnița</w:t>
            </w:r>
            <w:proofErr w:type="spellEnd"/>
            <w:r w:rsidRPr="00345EFE">
              <w:rPr>
                <w:rStyle w:val="a"/>
                <w:color w:val="000000"/>
                <w:sz w:val="24"/>
                <w:szCs w:val="24"/>
                <w:lang w:val="ro-RO" w:eastAsia="ro-RO"/>
              </w:rPr>
              <w:t>".</w:t>
            </w:r>
          </w:p>
        </w:tc>
        <w:tc>
          <w:tcPr>
            <w:tcW w:w="5310" w:type="dxa"/>
          </w:tcPr>
          <w:p w:rsidR="00DE2A76" w:rsidRPr="00345EFE" w:rsidRDefault="00DE2A76" w:rsidP="00DE2A76">
            <w:pPr>
              <w:spacing w:after="120"/>
              <w:rPr>
                <w:b/>
                <w:lang w:val="ro-RO"/>
              </w:rPr>
            </w:pPr>
            <w:r w:rsidRPr="00345EFE">
              <w:rPr>
                <w:b/>
                <w:lang w:val="ro-RO"/>
              </w:rPr>
              <w:t>Se acceptă</w:t>
            </w:r>
          </w:p>
          <w:p w:rsidR="00DE2A76" w:rsidRPr="008A277A" w:rsidRDefault="008A277A" w:rsidP="008D12C1">
            <w:pPr>
              <w:pStyle w:val="NoSpacing"/>
              <w:spacing w:after="120"/>
              <w:rPr>
                <w:lang w:val="ro-RO"/>
              </w:rPr>
            </w:pPr>
            <w:r w:rsidRPr="008A277A">
              <w:rPr>
                <w:lang w:val="ro-RO"/>
              </w:rPr>
              <w:t>Pct. 5 din Anexa la Planul de acțiuni</w:t>
            </w:r>
            <w:r w:rsidR="00B65C9F">
              <w:rPr>
                <w:lang w:val="ro-RO"/>
              </w:rPr>
              <w:t>,</w:t>
            </w:r>
            <w:r w:rsidRPr="008A277A">
              <w:rPr>
                <w:lang w:val="ro-RO"/>
              </w:rPr>
              <w:t xml:space="preserve"> a fost modificat, conform propunerii. </w:t>
            </w:r>
          </w:p>
        </w:tc>
      </w:tr>
      <w:tr w:rsidR="00DE2A76" w:rsidRPr="001A66A7" w:rsidTr="00AE2AC6">
        <w:tc>
          <w:tcPr>
            <w:tcW w:w="537" w:type="dxa"/>
          </w:tcPr>
          <w:p w:rsidR="00DE2A76" w:rsidRPr="00345EFE" w:rsidRDefault="00DE2A76" w:rsidP="00DE2A76">
            <w:pPr>
              <w:spacing w:after="120"/>
              <w:jc w:val="center"/>
              <w:rPr>
                <w:lang w:val="ro-RO"/>
              </w:rPr>
            </w:pPr>
          </w:p>
        </w:tc>
        <w:tc>
          <w:tcPr>
            <w:tcW w:w="9651" w:type="dxa"/>
            <w:gridSpan w:val="3"/>
          </w:tcPr>
          <w:p w:rsidR="00DE2A76" w:rsidRPr="00205971" w:rsidRDefault="00DE2A76" w:rsidP="00DE2A76">
            <w:pPr>
              <w:pStyle w:val="ListParagraph"/>
              <w:numPr>
                <w:ilvl w:val="0"/>
                <w:numId w:val="13"/>
              </w:numPr>
              <w:tabs>
                <w:tab w:val="left" w:pos="310"/>
              </w:tabs>
              <w:spacing w:after="120"/>
              <w:ind w:left="0" w:firstLine="0"/>
              <w:contextualSpacing w:val="0"/>
              <w:rPr>
                <w:rStyle w:val="21"/>
                <w:b w:val="0"/>
                <w:bCs w:val="0"/>
                <w:spacing w:val="0"/>
                <w:shd w:val="clear" w:color="auto" w:fill="auto"/>
                <w:lang w:val="ro-RO"/>
              </w:rPr>
            </w:pPr>
            <w:r w:rsidRPr="00345EFE">
              <w:rPr>
                <w:rStyle w:val="a"/>
                <w:color w:val="000000"/>
                <w:sz w:val="24"/>
                <w:szCs w:val="24"/>
                <w:lang w:val="ro-RO" w:eastAsia="ro-RO"/>
              </w:rPr>
              <w:t>La secțiunea 2.2.1, pct. 11, compartimentul “în partea de Nord“ înainte de sintagma</w:t>
            </w:r>
            <w:r w:rsidR="0056458F">
              <w:rPr>
                <w:rStyle w:val="a"/>
                <w:color w:val="000000"/>
                <w:sz w:val="24"/>
                <w:szCs w:val="24"/>
                <w:lang w:val="ro-RO" w:eastAsia="ro-RO"/>
              </w:rPr>
              <w:t xml:space="preserve"> </w:t>
            </w:r>
            <w:r w:rsidRPr="00345EFE">
              <w:rPr>
                <w:rStyle w:val="a"/>
                <w:color w:val="000000"/>
                <w:sz w:val="24"/>
                <w:szCs w:val="24"/>
                <w:lang w:val="ro-RO" w:eastAsia="ro-RO"/>
              </w:rPr>
              <w:t>Olişcani-Saharna de completat cu cuvintele ’</w:t>
            </w:r>
            <w:proofErr w:type="spellStart"/>
            <w:r w:rsidRPr="00345EFE">
              <w:rPr>
                <w:rStyle w:val="a"/>
                <w:color w:val="000000"/>
                <w:sz w:val="24"/>
                <w:szCs w:val="24"/>
                <w:lang w:val="ro-RO" w:eastAsia="ro-RO"/>
              </w:rPr>
              <w:t>conducta</w:t>
            </w:r>
            <w:proofErr w:type="spellEnd"/>
            <w:r w:rsidRPr="00345EFE">
              <w:rPr>
                <w:rStyle w:val="a"/>
                <w:color w:val="000000"/>
                <w:sz w:val="24"/>
                <w:szCs w:val="24"/>
                <w:lang w:val="ro-RO" w:eastAsia="ro-RO"/>
              </w:rPr>
              <w:t xml:space="preserve"> de interconectare".</w:t>
            </w:r>
          </w:p>
        </w:tc>
        <w:tc>
          <w:tcPr>
            <w:tcW w:w="5310" w:type="dxa"/>
          </w:tcPr>
          <w:p w:rsidR="00DE2A76" w:rsidRDefault="00DE2A76" w:rsidP="00DE2A76">
            <w:pPr>
              <w:spacing w:after="120"/>
              <w:rPr>
                <w:b/>
                <w:lang w:val="ro-RO"/>
              </w:rPr>
            </w:pPr>
            <w:r w:rsidRPr="00345EFE">
              <w:rPr>
                <w:b/>
                <w:lang w:val="ro-RO"/>
              </w:rPr>
              <w:t>Se acceptă</w:t>
            </w:r>
          </w:p>
          <w:p w:rsidR="00DE2A76" w:rsidRPr="00345EFE" w:rsidRDefault="0056458F" w:rsidP="00BB52EF">
            <w:pPr>
              <w:spacing w:after="120"/>
              <w:rPr>
                <w:b/>
                <w:lang w:val="ro-RO"/>
              </w:rPr>
            </w:pPr>
            <w:r w:rsidRPr="008A277A">
              <w:rPr>
                <w:lang w:val="ro-RO"/>
              </w:rPr>
              <w:t>Pct. 5 din Anexa la Planul de acțiuni</w:t>
            </w:r>
            <w:r w:rsidR="00B65C9F">
              <w:rPr>
                <w:lang w:val="ro-RO"/>
              </w:rPr>
              <w:t>, în redacție finală,</w:t>
            </w:r>
            <w:r w:rsidRPr="008A277A">
              <w:rPr>
                <w:lang w:val="ro-RO"/>
              </w:rPr>
              <w:t xml:space="preserve"> a fost modificat, conform propunerii.</w:t>
            </w:r>
          </w:p>
        </w:tc>
      </w:tr>
      <w:tr w:rsidR="00DE2A76" w:rsidRPr="001A66A7" w:rsidTr="00AE2AC6">
        <w:tc>
          <w:tcPr>
            <w:tcW w:w="537" w:type="dxa"/>
          </w:tcPr>
          <w:p w:rsidR="00DE2A76" w:rsidRPr="00345EFE" w:rsidRDefault="00DE2A76" w:rsidP="00DE2A76">
            <w:pPr>
              <w:spacing w:after="120"/>
              <w:jc w:val="center"/>
              <w:rPr>
                <w:lang w:val="ro-RO"/>
              </w:rPr>
            </w:pPr>
          </w:p>
        </w:tc>
        <w:tc>
          <w:tcPr>
            <w:tcW w:w="9651" w:type="dxa"/>
            <w:gridSpan w:val="3"/>
          </w:tcPr>
          <w:p w:rsidR="00DE2A76" w:rsidRPr="00205971" w:rsidRDefault="00DE2A76" w:rsidP="00DE2A76">
            <w:pPr>
              <w:pStyle w:val="ListParagraph"/>
              <w:numPr>
                <w:ilvl w:val="0"/>
                <w:numId w:val="13"/>
              </w:numPr>
              <w:tabs>
                <w:tab w:val="left" w:pos="310"/>
              </w:tabs>
              <w:spacing w:after="120"/>
              <w:ind w:left="0" w:firstLine="0"/>
              <w:contextualSpacing w:val="0"/>
              <w:rPr>
                <w:rStyle w:val="a"/>
                <w:sz w:val="24"/>
                <w:szCs w:val="24"/>
                <w:shd w:val="clear" w:color="auto" w:fill="auto"/>
                <w:lang w:val="ro-RO"/>
              </w:rPr>
            </w:pPr>
            <w:r w:rsidRPr="00345EFE">
              <w:rPr>
                <w:rStyle w:val="a"/>
                <w:color w:val="000000"/>
                <w:sz w:val="24"/>
                <w:szCs w:val="24"/>
                <w:lang w:val="ro-RO" w:eastAsia="ro-RO"/>
              </w:rPr>
              <w:t xml:space="preserve">La secțiunea 2.2.1, pct. 11, compartimentul ”în partea de Sud” la conducta magistrală </w:t>
            </w:r>
            <w:proofErr w:type="spellStart"/>
            <w:r w:rsidRPr="00345EFE">
              <w:rPr>
                <w:rStyle w:val="a"/>
                <w:color w:val="000000"/>
                <w:sz w:val="24"/>
                <w:szCs w:val="24"/>
                <w:lang w:val="ro-RO" w:eastAsia="ro-RO"/>
              </w:rPr>
              <w:t>Şebelinka-Dnepropetrovsk-Kriv</w:t>
            </w:r>
            <w:r w:rsidR="00B00559">
              <w:rPr>
                <w:rStyle w:val="a"/>
                <w:color w:val="000000"/>
                <w:sz w:val="24"/>
                <w:szCs w:val="24"/>
                <w:lang w:val="ro-RO" w:eastAsia="ro-RO"/>
              </w:rPr>
              <w:t>oi</w:t>
            </w:r>
            <w:proofErr w:type="spellEnd"/>
            <w:r w:rsidR="00B00559">
              <w:rPr>
                <w:rStyle w:val="a"/>
                <w:color w:val="000000"/>
                <w:sz w:val="24"/>
                <w:szCs w:val="24"/>
                <w:lang w:val="ro-RO" w:eastAsia="ro-RO"/>
              </w:rPr>
              <w:t xml:space="preserve"> Rog-Ismail (ŞDK.R1) cifrele</w:t>
            </w:r>
            <w:r w:rsidRPr="00345EFE">
              <w:rPr>
                <w:rStyle w:val="a"/>
                <w:color w:val="000000"/>
                <w:sz w:val="24"/>
                <w:szCs w:val="24"/>
                <w:lang w:val="ro-RO" w:eastAsia="ro-RO"/>
              </w:rPr>
              <w:t xml:space="preserve"> "1979“ de substituit cu cifrele ”1974”.</w:t>
            </w:r>
          </w:p>
        </w:tc>
        <w:tc>
          <w:tcPr>
            <w:tcW w:w="5310" w:type="dxa"/>
          </w:tcPr>
          <w:p w:rsidR="00DE2A76" w:rsidRPr="00345EFE" w:rsidRDefault="00DE2A76" w:rsidP="00DE2A76">
            <w:pPr>
              <w:spacing w:after="120"/>
              <w:rPr>
                <w:b/>
                <w:lang w:val="ro-RO"/>
              </w:rPr>
            </w:pPr>
            <w:r w:rsidRPr="00345EFE">
              <w:rPr>
                <w:b/>
                <w:lang w:val="ro-RO"/>
              </w:rPr>
              <w:t>Se acceptă</w:t>
            </w:r>
          </w:p>
          <w:p w:rsidR="00DE2A76" w:rsidRPr="00345EFE" w:rsidRDefault="00B00559" w:rsidP="00715811">
            <w:pPr>
              <w:spacing w:after="120"/>
              <w:rPr>
                <w:b/>
                <w:lang w:val="ro-RO"/>
              </w:rPr>
            </w:pPr>
            <w:r w:rsidRPr="008A277A">
              <w:rPr>
                <w:lang w:val="ro-RO"/>
              </w:rPr>
              <w:t>Pct. 5 din Anexa la Planul de acțiuni</w:t>
            </w:r>
            <w:r w:rsidR="00B65C9F">
              <w:rPr>
                <w:lang w:val="ro-RO"/>
              </w:rPr>
              <w:t>, în redacție finală,</w:t>
            </w:r>
            <w:r w:rsidRPr="008A277A">
              <w:rPr>
                <w:lang w:val="ro-RO"/>
              </w:rPr>
              <w:t xml:space="preserve"> a fost modificat, conform propunerii.</w:t>
            </w:r>
          </w:p>
        </w:tc>
      </w:tr>
      <w:tr w:rsidR="00DE2A76" w:rsidRPr="001A66A7" w:rsidTr="00AE2AC6">
        <w:tc>
          <w:tcPr>
            <w:tcW w:w="537" w:type="dxa"/>
          </w:tcPr>
          <w:p w:rsidR="00DE2A76" w:rsidRPr="00345EFE" w:rsidRDefault="00DE2A76" w:rsidP="00DE2A76">
            <w:pPr>
              <w:spacing w:after="120"/>
              <w:jc w:val="center"/>
              <w:rPr>
                <w:lang w:val="ro-RO"/>
              </w:rPr>
            </w:pPr>
          </w:p>
        </w:tc>
        <w:tc>
          <w:tcPr>
            <w:tcW w:w="9651" w:type="dxa"/>
            <w:gridSpan w:val="3"/>
          </w:tcPr>
          <w:p w:rsidR="00DE2A76" w:rsidRPr="00032266" w:rsidRDefault="00DE2A76" w:rsidP="00DE2A76">
            <w:pPr>
              <w:pStyle w:val="ListParagraph"/>
              <w:numPr>
                <w:ilvl w:val="0"/>
                <w:numId w:val="13"/>
              </w:numPr>
              <w:tabs>
                <w:tab w:val="left" w:pos="310"/>
              </w:tabs>
              <w:spacing w:after="120"/>
              <w:ind w:left="0" w:firstLine="0"/>
              <w:contextualSpacing w:val="0"/>
              <w:rPr>
                <w:rStyle w:val="a"/>
                <w:sz w:val="24"/>
                <w:szCs w:val="24"/>
                <w:shd w:val="clear" w:color="auto" w:fill="auto"/>
                <w:lang w:val="ro-RO"/>
              </w:rPr>
            </w:pPr>
            <w:r w:rsidRPr="00345EFE">
              <w:rPr>
                <w:rStyle w:val="a"/>
                <w:color w:val="000000"/>
                <w:sz w:val="24"/>
                <w:szCs w:val="24"/>
                <w:lang w:val="ro-RO" w:eastAsia="ro-RO"/>
              </w:rPr>
              <w:t xml:space="preserve">La secțiunea 2.2.1, pct. 11, compartimentul ”în partea de Sud” la conducta magistrală </w:t>
            </w:r>
            <w:proofErr w:type="spellStart"/>
            <w:r w:rsidRPr="00345EFE">
              <w:rPr>
                <w:rStyle w:val="a"/>
                <w:color w:val="000000"/>
                <w:sz w:val="24"/>
                <w:szCs w:val="24"/>
                <w:lang w:val="ro-RO" w:eastAsia="ro-RO"/>
              </w:rPr>
              <w:t>Ananiev-Tiraspol-Ismail</w:t>
            </w:r>
            <w:proofErr w:type="spellEnd"/>
            <w:r w:rsidRPr="00345EFE">
              <w:rPr>
                <w:rStyle w:val="a"/>
                <w:color w:val="000000"/>
                <w:sz w:val="24"/>
                <w:szCs w:val="24"/>
                <w:lang w:val="ro-RO" w:eastAsia="ro-RO"/>
              </w:rPr>
              <w:t xml:space="preserve"> (ATI) cifrele “1988" de substituit cu cifrele "1987”.</w:t>
            </w:r>
          </w:p>
        </w:tc>
        <w:tc>
          <w:tcPr>
            <w:tcW w:w="5310" w:type="dxa"/>
          </w:tcPr>
          <w:p w:rsidR="00DE2A76" w:rsidRPr="00345EFE" w:rsidRDefault="00DE2A76" w:rsidP="00DE2A76">
            <w:pPr>
              <w:spacing w:after="120"/>
              <w:rPr>
                <w:b/>
                <w:lang w:val="ro-RO"/>
              </w:rPr>
            </w:pPr>
            <w:r w:rsidRPr="00345EFE">
              <w:rPr>
                <w:b/>
                <w:lang w:val="ro-RO"/>
              </w:rPr>
              <w:t>Se acceptă</w:t>
            </w:r>
          </w:p>
          <w:p w:rsidR="00DE2A76" w:rsidRPr="00345EFE" w:rsidRDefault="00B00559" w:rsidP="00C4022A">
            <w:pPr>
              <w:spacing w:after="120"/>
              <w:rPr>
                <w:b/>
                <w:lang w:val="ro-RO"/>
              </w:rPr>
            </w:pPr>
            <w:r w:rsidRPr="008A277A">
              <w:rPr>
                <w:lang w:val="ro-RO"/>
              </w:rPr>
              <w:t>Pct. 5 din Anexa la Planul de acțiuni</w:t>
            </w:r>
            <w:r w:rsidR="00B65C9F">
              <w:rPr>
                <w:lang w:val="ro-RO"/>
              </w:rPr>
              <w:t>,</w:t>
            </w:r>
            <w:r>
              <w:rPr>
                <w:lang w:val="ro-RO"/>
              </w:rPr>
              <w:t xml:space="preserve"> în redacție finală,</w:t>
            </w:r>
            <w:r w:rsidRPr="008A277A">
              <w:rPr>
                <w:lang w:val="ro-RO"/>
              </w:rPr>
              <w:t xml:space="preserve"> a fost modificat, conform propunerii.</w:t>
            </w:r>
          </w:p>
        </w:tc>
      </w:tr>
      <w:tr w:rsidR="00DE2A76" w:rsidRPr="001A66A7" w:rsidTr="00AE2AC6">
        <w:tc>
          <w:tcPr>
            <w:tcW w:w="537" w:type="dxa"/>
          </w:tcPr>
          <w:p w:rsidR="00DE2A76" w:rsidRPr="00345EFE" w:rsidRDefault="00DE2A76" w:rsidP="00DE2A76">
            <w:pPr>
              <w:spacing w:after="120"/>
              <w:jc w:val="center"/>
              <w:rPr>
                <w:lang w:val="ro-RO"/>
              </w:rPr>
            </w:pPr>
          </w:p>
        </w:tc>
        <w:tc>
          <w:tcPr>
            <w:tcW w:w="9651" w:type="dxa"/>
            <w:gridSpan w:val="3"/>
          </w:tcPr>
          <w:p w:rsidR="00DE2A76" w:rsidRPr="00032266" w:rsidRDefault="00DE2A76" w:rsidP="00DE2A76">
            <w:pPr>
              <w:pStyle w:val="ListParagraph"/>
              <w:numPr>
                <w:ilvl w:val="0"/>
                <w:numId w:val="13"/>
              </w:numPr>
              <w:tabs>
                <w:tab w:val="left" w:pos="310"/>
              </w:tabs>
              <w:spacing w:after="120"/>
              <w:ind w:left="0" w:firstLine="0"/>
              <w:contextualSpacing w:val="0"/>
              <w:rPr>
                <w:rStyle w:val="a"/>
                <w:sz w:val="24"/>
                <w:szCs w:val="24"/>
                <w:shd w:val="clear" w:color="auto" w:fill="auto"/>
                <w:lang w:val="ro-RO"/>
              </w:rPr>
            </w:pPr>
            <w:r w:rsidRPr="00345EFE">
              <w:rPr>
                <w:rStyle w:val="a"/>
                <w:color w:val="000000"/>
                <w:sz w:val="24"/>
                <w:szCs w:val="24"/>
                <w:lang w:val="ro-RO" w:eastAsia="ro-RO"/>
              </w:rPr>
              <w:t>La secțiunea 2.2.1. pct. 11. compartimentul ”în partea de Sud” sintagma “</w:t>
            </w:r>
            <w:proofErr w:type="spellStart"/>
            <w:r w:rsidRPr="00345EFE">
              <w:rPr>
                <w:rStyle w:val="a"/>
                <w:color w:val="000000"/>
                <w:sz w:val="24"/>
                <w:szCs w:val="24"/>
                <w:lang w:val="ro-RO" w:eastAsia="ro-RO"/>
              </w:rPr>
              <w:t>Odesa-</w:t>
            </w:r>
            <w:proofErr w:type="spellEnd"/>
            <w:r w:rsidRPr="00345EFE">
              <w:rPr>
                <w:rStyle w:val="a"/>
                <w:color w:val="000000"/>
                <w:sz w:val="24"/>
                <w:szCs w:val="24"/>
                <w:lang w:val="ro-RO" w:eastAsia="ro-RO"/>
              </w:rPr>
              <w:t xml:space="preserve"> Tiraspol-Chişinău" de substituit cu sintagma “</w:t>
            </w:r>
            <w:proofErr w:type="spellStart"/>
            <w:r w:rsidRPr="00345EFE">
              <w:rPr>
                <w:rStyle w:val="a"/>
                <w:color w:val="000000"/>
                <w:sz w:val="24"/>
                <w:szCs w:val="24"/>
                <w:lang w:val="ro-RO" w:eastAsia="ro-RO"/>
              </w:rPr>
              <w:t>Odesa-Chişinău</w:t>
            </w:r>
            <w:proofErr w:type="spellEnd"/>
            <w:r w:rsidRPr="00345EFE">
              <w:rPr>
                <w:rStyle w:val="a"/>
                <w:color w:val="000000"/>
                <w:sz w:val="24"/>
                <w:szCs w:val="24"/>
                <w:lang w:val="ro-RO" w:eastAsia="ro-RO"/>
              </w:rPr>
              <w:t>". iar cifrele "46.1“ de substituit cu cifrele "44”.</w:t>
            </w:r>
          </w:p>
        </w:tc>
        <w:tc>
          <w:tcPr>
            <w:tcW w:w="5310" w:type="dxa"/>
          </w:tcPr>
          <w:p w:rsidR="00DE2A76" w:rsidRPr="00345EFE" w:rsidRDefault="00DE2A76" w:rsidP="00DE2A76">
            <w:pPr>
              <w:spacing w:after="120"/>
              <w:rPr>
                <w:b/>
                <w:lang w:val="ro-RO"/>
              </w:rPr>
            </w:pPr>
            <w:r w:rsidRPr="00345EFE">
              <w:rPr>
                <w:b/>
                <w:lang w:val="ro-RO"/>
              </w:rPr>
              <w:t>Se acceptă</w:t>
            </w:r>
          </w:p>
          <w:p w:rsidR="00DE2A76" w:rsidRPr="00345EFE" w:rsidRDefault="00B00559" w:rsidP="00C4022A">
            <w:pPr>
              <w:spacing w:after="120"/>
              <w:rPr>
                <w:b/>
                <w:lang w:val="ro-RO"/>
              </w:rPr>
            </w:pPr>
            <w:r w:rsidRPr="008A277A">
              <w:rPr>
                <w:lang w:val="ro-RO"/>
              </w:rPr>
              <w:t>Pct. 5 din Anexa la Planul de acțiuni</w:t>
            </w:r>
            <w:r>
              <w:rPr>
                <w:lang w:val="ro-RO"/>
              </w:rPr>
              <w:t>, în redacție finală,</w:t>
            </w:r>
            <w:r w:rsidRPr="008A277A">
              <w:rPr>
                <w:lang w:val="ro-RO"/>
              </w:rPr>
              <w:t xml:space="preserve"> a fost modificat, conform propunerii.</w:t>
            </w:r>
          </w:p>
        </w:tc>
      </w:tr>
      <w:tr w:rsidR="00DE2A76" w:rsidRPr="001A66A7" w:rsidTr="00AE2AC6">
        <w:tc>
          <w:tcPr>
            <w:tcW w:w="537" w:type="dxa"/>
          </w:tcPr>
          <w:p w:rsidR="00DE2A76" w:rsidRPr="00345EFE" w:rsidRDefault="00DE2A76" w:rsidP="00DE2A76">
            <w:pPr>
              <w:spacing w:after="120"/>
              <w:jc w:val="center"/>
              <w:rPr>
                <w:lang w:val="ro-RO"/>
              </w:rPr>
            </w:pPr>
          </w:p>
        </w:tc>
        <w:tc>
          <w:tcPr>
            <w:tcW w:w="9651" w:type="dxa"/>
            <w:gridSpan w:val="3"/>
          </w:tcPr>
          <w:p w:rsidR="00DE2A76" w:rsidRPr="00032266" w:rsidRDefault="00DE2A76" w:rsidP="00DE2A76">
            <w:pPr>
              <w:pStyle w:val="ListParagraph"/>
              <w:numPr>
                <w:ilvl w:val="0"/>
                <w:numId w:val="13"/>
              </w:numPr>
              <w:tabs>
                <w:tab w:val="left" w:pos="310"/>
              </w:tabs>
              <w:spacing w:after="120"/>
              <w:ind w:left="0" w:firstLine="0"/>
              <w:contextualSpacing w:val="0"/>
              <w:rPr>
                <w:rStyle w:val="a"/>
                <w:sz w:val="24"/>
                <w:szCs w:val="24"/>
                <w:shd w:val="clear" w:color="auto" w:fill="auto"/>
                <w:lang w:val="ro-RO"/>
              </w:rPr>
            </w:pPr>
            <w:r w:rsidRPr="00345EFE">
              <w:rPr>
                <w:rStyle w:val="a"/>
                <w:color w:val="000000"/>
                <w:sz w:val="24"/>
                <w:szCs w:val="24"/>
                <w:lang w:val="ro-RO" w:eastAsia="ro-RO"/>
              </w:rPr>
              <w:t>La secțiunea 2.2.1, pct. 15, de exclus sau de reformulat, deoarece contravine realității.</w:t>
            </w:r>
          </w:p>
        </w:tc>
        <w:tc>
          <w:tcPr>
            <w:tcW w:w="5310" w:type="dxa"/>
          </w:tcPr>
          <w:p w:rsidR="00B00559" w:rsidRDefault="00B00559" w:rsidP="00DE2A76">
            <w:pPr>
              <w:spacing w:after="120"/>
              <w:rPr>
                <w:b/>
                <w:lang w:val="ro-RO"/>
              </w:rPr>
            </w:pPr>
            <w:r>
              <w:rPr>
                <w:b/>
                <w:lang w:val="ro-RO"/>
              </w:rPr>
              <w:t>Se acceptă</w:t>
            </w:r>
          </w:p>
          <w:p w:rsidR="00DE2A76" w:rsidRPr="00205971" w:rsidRDefault="00B00559" w:rsidP="00C4022A">
            <w:pPr>
              <w:spacing w:after="120"/>
              <w:rPr>
                <w:lang w:val="ro-RO"/>
              </w:rPr>
            </w:pPr>
            <w:r>
              <w:rPr>
                <w:lang w:val="ro-RO"/>
              </w:rPr>
              <w:t>Prevederea respectivă, pct. 9</w:t>
            </w:r>
            <w:r w:rsidRPr="008A277A">
              <w:rPr>
                <w:lang w:val="ro-RO"/>
              </w:rPr>
              <w:t xml:space="preserve"> din Anexa la Planul de acțiuni</w:t>
            </w:r>
            <w:r>
              <w:rPr>
                <w:lang w:val="ro-RO"/>
              </w:rPr>
              <w:t>, în redacție finală, a fost reformulat</w:t>
            </w:r>
            <w:r w:rsidR="00B65C9F">
              <w:rPr>
                <w:lang w:val="ro-RO"/>
              </w:rPr>
              <w:t>ă</w:t>
            </w:r>
            <w:r>
              <w:rPr>
                <w:lang w:val="ro-RO"/>
              </w:rPr>
              <w:t xml:space="preserve"> conform propunerii ANRE. </w:t>
            </w:r>
          </w:p>
        </w:tc>
      </w:tr>
      <w:tr w:rsidR="00DE2A76" w:rsidRPr="001A66A7" w:rsidTr="00AE2AC6">
        <w:tc>
          <w:tcPr>
            <w:tcW w:w="537" w:type="dxa"/>
          </w:tcPr>
          <w:p w:rsidR="00DE2A76" w:rsidRPr="00345EFE" w:rsidRDefault="00DE2A76" w:rsidP="00DE2A76">
            <w:pPr>
              <w:spacing w:after="120"/>
              <w:jc w:val="center"/>
              <w:rPr>
                <w:lang w:val="ro-RO"/>
              </w:rPr>
            </w:pPr>
          </w:p>
        </w:tc>
        <w:tc>
          <w:tcPr>
            <w:tcW w:w="9651" w:type="dxa"/>
            <w:gridSpan w:val="3"/>
          </w:tcPr>
          <w:p w:rsidR="00DE2A76" w:rsidRPr="00830FB7" w:rsidRDefault="00DE2A76" w:rsidP="00DE2A76">
            <w:pPr>
              <w:pStyle w:val="ListParagraph"/>
              <w:numPr>
                <w:ilvl w:val="0"/>
                <w:numId w:val="13"/>
              </w:numPr>
              <w:tabs>
                <w:tab w:val="left" w:pos="310"/>
              </w:tabs>
              <w:spacing w:after="120"/>
              <w:ind w:left="0" w:firstLine="0"/>
              <w:contextualSpacing w:val="0"/>
              <w:rPr>
                <w:rStyle w:val="a"/>
                <w:sz w:val="24"/>
                <w:szCs w:val="24"/>
                <w:shd w:val="clear" w:color="auto" w:fill="auto"/>
                <w:lang w:val="ro-RO"/>
              </w:rPr>
            </w:pPr>
            <w:r w:rsidRPr="00345EFE">
              <w:rPr>
                <w:rStyle w:val="a"/>
                <w:color w:val="000000"/>
                <w:sz w:val="24"/>
                <w:szCs w:val="24"/>
                <w:lang w:val="ro-RO" w:eastAsia="ro-RO"/>
              </w:rPr>
              <w:t>La secțiunea 2.2.1. pct. 18 sintagma “80%" de substituit cu sintagma “99%“.</w:t>
            </w:r>
          </w:p>
        </w:tc>
        <w:tc>
          <w:tcPr>
            <w:tcW w:w="5310" w:type="dxa"/>
          </w:tcPr>
          <w:p w:rsidR="00DE2A76" w:rsidRDefault="00DE2A76" w:rsidP="00DE2A76">
            <w:pPr>
              <w:spacing w:after="120"/>
              <w:rPr>
                <w:b/>
                <w:lang w:val="ro-RO"/>
              </w:rPr>
            </w:pPr>
            <w:r w:rsidRPr="00345EFE">
              <w:rPr>
                <w:b/>
                <w:lang w:val="ro-RO"/>
              </w:rPr>
              <w:t>S</w:t>
            </w:r>
            <w:r>
              <w:rPr>
                <w:b/>
                <w:lang w:val="ro-RO"/>
              </w:rPr>
              <w:t>e acceptă</w:t>
            </w:r>
          </w:p>
          <w:p w:rsidR="00B00559" w:rsidRPr="00345EFE" w:rsidRDefault="00B65C9F" w:rsidP="00A034D2">
            <w:pPr>
              <w:spacing w:after="120"/>
              <w:rPr>
                <w:b/>
                <w:lang w:val="ro-RO"/>
              </w:rPr>
            </w:pPr>
            <w:r>
              <w:rPr>
                <w:lang w:val="ro-RO"/>
              </w:rPr>
              <w:t>Prevederea respectivă, pct. 12</w:t>
            </w:r>
            <w:r w:rsidRPr="008A277A">
              <w:rPr>
                <w:lang w:val="ro-RO"/>
              </w:rPr>
              <w:t xml:space="preserve"> din Anexa la Planul de acțiuni</w:t>
            </w:r>
            <w:r>
              <w:rPr>
                <w:lang w:val="ro-RO"/>
              </w:rPr>
              <w:t xml:space="preserve">, în redacție finală, a fost </w:t>
            </w:r>
            <w:r w:rsidR="006F5815">
              <w:rPr>
                <w:lang w:val="ro-RO"/>
              </w:rPr>
              <w:t>modificată.</w:t>
            </w:r>
          </w:p>
        </w:tc>
      </w:tr>
      <w:tr w:rsidR="00DE2A76" w:rsidRPr="001A66A7" w:rsidTr="00AE2AC6">
        <w:tc>
          <w:tcPr>
            <w:tcW w:w="537" w:type="dxa"/>
          </w:tcPr>
          <w:p w:rsidR="00DE2A76" w:rsidRPr="00345EFE" w:rsidRDefault="00DE2A76" w:rsidP="00DE2A76">
            <w:pPr>
              <w:spacing w:after="120"/>
              <w:jc w:val="center"/>
              <w:rPr>
                <w:lang w:val="ro-RO"/>
              </w:rPr>
            </w:pPr>
          </w:p>
        </w:tc>
        <w:tc>
          <w:tcPr>
            <w:tcW w:w="9651" w:type="dxa"/>
            <w:gridSpan w:val="3"/>
          </w:tcPr>
          <w:p w:rsidR="00DE2A76" w:rsidRPr="00830FB7" w:rsidRDefault="00DE2A76" w:rsidP="00DE2A76">
            <w:pPr>
              <w:pStyle w:val="ListParagraph"/>
              <w:numPr>
                <w:ilvl w:val="0"/>
                <w:numId w:val="13"/>
              </w:numPr>
              <w:tabs>
                <w:tab w:val="left" w:pos="310"/>
              </w:tabs>
              <w:spacing w:after="120"/>
              <w:ind w:left="0" w:firstLine="0"/>
              <w:contextualSpacing w:val="0"/>
              <w:rPr>
                <w:rStyle w:val="a"/>
                <w:sz w:val="24"/>
                <w:szCs w:val="24"/>
                <w:shd w:val="clear" w:color="auto" w:fill="auto"/>
                <w:lang w:val="ro-RO"/>
              </w:rPr>
            </w:pPr>
            <w:bookmarkStart w:id="17" w:name="bookmark0"/>
            <w:r w:rsidRPr="00345EFE">
              <w:rPr>
                <w:rStyle w:val="90"/>
                <w:color w:val="000000"/>
                <w:spacing w:val="0"/>
                <w:w w:val="100"/>
                <w:sz w:val="24"/>
                <w:szCs w:val="24"/>
                <w:lang w:val="ro-RO" w:eastAsia="ro-RO"/>
              </w:rPr>
              <w:t xml:space="preserve">La secțiunea 2.3, pct. 39 de revăzut prevederile expuse pentru gazoductul </w:t>
            </w:r>
            <w:proofErr w:type="spellStart"/>
            <w:r w:rsidRPr="00345EFE">
              <w:rPr>
                <w:rStyle w:val="910"/>
                <w:color w:val="000000"/>
                <w:spacing w:val="0"/>
                <w:sz w:val="24"/>
                <w:szCs w:val="24"/>
                <w:lang w:val="ro-RO" w:eastAsia="ro-RO"/>
              </w:rPr>
              <w:t>Odesa-</w:t>
            </w:r>
            <w:r w:rsidRPr="00345EFE">
              <w:rPr>
                <w:rStyle w:val="90"/>
                <w:color w:val="000000"/>
                <w:spacing w:val="0"/>
                <w:w w:val="100"/>
                <w:sz w:val="24"/>
                <w:szCs w:val="24"/>
                <w:lang w:val="ro-RO" w:eastAsia="ro-RO"/>
              </w:rPr>
              <w:t>Tiraspol-Chişinău</w:t>
            </w:r>
            <w:proofErr w:type="spellEnd"/>
            <w:r w:rsidRPr="00345EFE">
              <w:rPr>
                <w:rStyle w:val="90"/>
                <w:color w:val="000000"/>
                <w:spacing w:val="0"/>
                <w:w w:val="100"/>
                <w:sz w:val="24"/>
                <w:szCs w:val="24"/>
                <w:lang w:val="ro-RO" w:eastAsia="ro-RO"/>
              </w:rPr>
              <w:t>, deoarece contravin realității.</w:t>
            </w:r>
            <w:bookmarkEnd w:id="17"/>
          </w:p>
        </w:tc>
        <w:tc>
          <w:tcPr>
            <w:tcW w:w="5310" w:type="dxa"/>
          </w:tcPr>
          <w:p w:rsidR="00DE2A76" w:rsidRDefault="00DE2A76" w:rsidP="00DE2A76">
            <w:pPr>
              <w:spacing w:after="120"/>
              <w:rPr>
                <w:b/>
                <w:lang w:val="ro-RO"/>
              </w:rPr>
            </w:pPr>
            <w:r w:rsidRPr="00345EFE">
              <w:rPr>
                <w:b/>
                <w:lang w:val="ro-RO"/>
              </w:rPr>
              <w:t>S</w:t>
            </w:r>
            <w:r>
              <w:rPr>
                <w:b/>
                <w:lang w:val="ro-RO"/>
              </w:rPr>
              <w:t>e acceptă</w:t>
            </w:r>
          </w:p>
          <w:p w:rsidR="006F5815" w:rsidRPr="00345EFE" w:rsidRDefault="006F5815" w:rsidP="006F5815">
            <w:pPr>
              <w:spacing w:after="120"/>
              <w:rPr>
                <w:b/>
                <w:lang w:val="ro-RO"/>
              </w:rPr>
            </w:pPr>
            <w:r>
              <w:rPr>
                <w:lang w:val="ro-RO"/>
              </w:rPr>
              <w:t>Prevederea respectivă, pct. 9</w:t>
            </w:r>
            <w:r w:rsidRPr="008A277A">
              <w:rPr>
                <w:lang w:val="ro-RO"/>
              </w:rPr>
              <w:t xml:space="preserve"> din Planul de acțiuni </w:t>
            </w:r>
            <w:r>
              <w:rPr>
                <w:lang w:val="ro-RO"/>
              </w:rPr>
              <w:t>preventive, în redacție finală, a fost modificată.</w:t>
            </w:r>
          </w:p>
        </w:tc>
      </w:tr>
      <w:tr w:rsidR="00DE2A76" w:rsidRPr="001A66A7" w:rsidTr="00AE2AC6">
        <w:tc>
          <w:tcPr>
            <w:tcW w:w="537" w:type="dxa"/>
          </w:tcPr>
          <w:p w:rsidR="00DE2A76" w:rsidRPr="00345EFE" w:rsidRDefault="00DE2A76" w:rsidP="00DE2A76">
            <w:pPr>
              <w:spacing w:after="120"/>
              <w:jc w:val="center"/>
              <w:rPr>
                <w:lang w:val="ro-RO"/>
              </w:rPr>
            </w:pPr>
          </w:p>
        </w:tc>
        <w:tc>
          <w:tcPr>
            <w:tcW w:w="9651" w:type="dxa"/>
            <w:gridSpan w:val="3"/>
          </w:tcPr>
          <w:p w:rsidR="00DE2A76" w:rsidRPr="00830FB7" w:rsidRDefault="00DE2A76" w:rsidP="00DE2A76">
            <w:pPr>
              <w:pStyle w:val="ListParagraph"/>
              <w:numPr>
                <w:ilvl w:val="0"/>
                <w:numId w:val="13"/>
              </w:numPr>
              <w:tabs>
                <w:tab w:val="left" w:pos="310"/>
              </w:tabs>
              <w:spacing w:after="120"/>
              <w:ind w:left="0" w:firstLine="0"/>
              <w:contextualSpacing w:val="0"/>
              <w:rPr>
                <w:rStyle w:val="90"/>
                <w:spacing w:val="0"/>
                <w:w w:val="100"/>
                <w:sz w:val="24"/>
                <w:szCs w:val="24"/>
                <w:shd w:val="clear" w:color="auto" w:fill="auto"/>
                <w:lang w:val="ro-RO"/>
              </w:rPr>
            </w:pPr>
            <w:r w:rsidRPr="00345EFE">
              <w:rPr>
                <w:rStyle w:val="a"/>
                <w:color w:val="000000"/>
                <w:sz w:val="24"/>
                <w:szCs w:val="24"/>
                <w:lang w:val="ro-RO" w:eastAsia="ro-RO"/>
              </w:rPr>
              <w:t xml:space="preserve">La compartimentul </w:t>
            </w:r>
            <w:r w:rsidRPr="00345EFE">
              <w:rPr>
                <w:rStyle w:val="13"/>
                <w:color w:val="000000"/>
                <w:spacing w:val="0"/>
                <w:w w:val="100"/>
                <w:sz w:val="24"/>
                <w:szCs w:val="24"/>
                <w:lang w:val="ro-RO" w:eastAsia="ro-RO"/>
              </w:rPr>
              <w:t xml:space="preserve">II, </w:t>
            </w:r>
            <w:r w:rsidRPr="00345EFE">
              <w:rPr>
                <w:rStyle w:val="a"/>
                <w:color w:val="000000"/>
                <w:sz w:val="24"/>
                <w:szCs w:val="24"/>
                <w:lang w:val="ro-RO" w:eastAsia="ro-RO"/>
              </w:rPr>
              <w:t xml:space="preserve">pct. 17. poziția </w:t>
            </w:r>
            <w:r w:rsidRPr="00345EFE">
              <w:rPr>
                <w:rStyle w:val="13"/>
                <w:color w:val="000000"/>
                <w:spacing w:val="0"/>
                <w:w w:val="100"/>
                <w:sz w:val="24"/>
                <w:szCs w:val="24"/>
                <w:lang w:val="ro-RO" w:eastAsia="ro-RO"/>
              </w:rPr>
              <w:t xml:space="preserve">"în cazul </w:t>
            </w:r>
            <w:r w:rsidRPr="00345EFE">
              <w:rPr>
                <w:rStyle w:val="a"/>
                <w:color w:val="000000"/>
                <w:sz w:val="24"/>
                <w:szCs w:val="24"/>
                <w:lang w:val="ro-RO" w:eastAsia="ro-RO"/>
              </w:rPr>
              <w:t xml:space="preserve">stării de Alertă" şi compartimentul </w:t>
            </w:r>
            <w:r w:rsidRPr="00345EFE">
              <w:rPr>
                <w:rStyle w:val="13"/>
                <w:color w:val="000000"/>
                <w:spacing w:val="0"/>
                <w:w w:val="100"/>
                <w:sz w:val="24"/>
                <w:szCs w:val="24"/>
                <w:lang w:val="ro-RO" w:eastAsia="ro-RO"/>
              </w:rPr>
              <w:t xml:space="preserve">"In </w:t>
            </w:r>
            <w:r w:rsidRPr="00345EFE">
              <w:rPr>
                <w:rStyle w:val="a"/>
                <w:color w:val="000000"/>
                <w:sz w:val="24"/>
                <w:szCs w:val="24"/>
                <w:lang w:val="ro-RO" w:eastAsia="ro-RO"/>
              </w:rPr>
              <w:t>cazul stării de Urgență" la compartimentul “Operatorii sistemelor de distribuție (...)” şi compartimentul "Furnizorii care procură gaze naturale din import (...)” de prevăzut îndeplinirea suplimentară a obligațiilor stabilite la pct. 18 şi 19 din Planul de urgență, reieşind din competențele lor şi prevederile stipulate în aceste puncte.</w:t>
            </w:r>
          </w:p>
        </w:tc>
        <w:tc>
          <w:tcPr>
            <w:tcW w:w="5310" w:type="dxa"/>
          </w:tcPr>
          <w:p w:rsidR="006F5815" w:rsidRDefault="006F5815" w:rsidP="00DE2A76">
            <w:pPr>
              <w:spacing w:after="120"/>
              <w:rPr>
                <w:b/>
                <w:lang w:val="ro-RO"/>
              </w:rPr>
            </w:pPr>
            <w:r>
              <w:rPr>
                <w:b/>
                <w:lang w:val="ro-RO"/>
              </w:rPr>
              <w:t>Nu se acceptă</w:t>
            </w:r>
            <w:r w:rsidR="00DE2A76" w:rsidRPr="00345EFE">
              <w:rPr>
                <w:b/>
                <w:lang w:val="ro-RO"/>
              </w:rPr>
              <w:t xml:space="preserve"> </w:t>
            </w:r>
          </w:p>
          <w:p w:rsidR="00DE2A76" w:rsidRPr="00205971" w:rsidRDefault="00136518" w:rsidP="00DE2A76">
            <w:pPr>
              <w:spacing w:after="120"/>
              <w:rPr>
                <w:lang w:val="ro-RO"/>
              </w:rPr>
            </w:pPr>
            <w:r>
              <w:rPr>
                <w:lang w:val="ro-RO"/>
              </w:rPr>
              <w:t>Precizarea</w:t>
            </w:r>
            <w:r w:rsidR="009A4777">
              <w:rPr>
                <w:lang w:val="ro-RO"/>
              </w:rPr>
              <w:t xml:space="preserve"> nu este necesară. Pct. 54 din Planul de urgență</w:t>
            </w:r>
            <w:r>
              <w:rPr>
                <w:lang w:val="ro-RO"/>
              </w:rPr>
              <w:t>, în redacție finală, stipulează în mod expres că, indiferent de nivelul de criză, pot fi aplicate măsuri suplimentare. Acestea urmează a fi întreprinse la indicația operatorului sistemului de transport, desemnat de Comisie.</w:t>
            </w:r>
          </w:p>
        </w:tc>
      </w:tr>
      <w:tr w:rsidR="00DE2A76" w:rsidRPr="001A66A7" w:rsidTr="00AE2AC6">
        <w:tc>
          <w:tcPr>
            <w:tcW w:w="537" w:type="dxa"/>
          </w:tcPr>
          <w:p w:rsidR="00DE2A76" w:rsidRPr="00345EFE" w:rsidRDefault="00DE2A76" w:rsidP="00DE2A76">
            <w:pPr>
              <w:spacing w:after="120"/>
              <w:jc w:val="center"/>
              <w:rPr>
                <w:lang w:val="ro-RO"/>
              </w:rPr>
            </w:pPr>
          </w:p>
        </w:tc>
        <w:tc>
          <w:tcPr>
            <w:tcW w:w="9651" w:type="dxa"/>
            <w:gridSpan w:val="3"/>
          </w:tcPr>
          <w:p w:rsidR="00DE2A76" w:rsidRPr="00345EFE" w:rsidRDefault="00DE2A76" w:rsidP="00DE2A76">
            <w:pPr>
              <w:spacing w:after="120"/>
              <w:rPr>
                <w:lang w:val="ro-RO"/>
              </w:rPr>
            </w:pPr>
            <w:r w:rsidRPr="00345EFE">
              <w:rPr>
                <w:b/>
                <w:lang w:val="ro-RO"/>
              </w:rPr>
              <w:t>La</w:t>
            </w:r>
            <w:r w:rsidRPr="00345EFE">
              <w:rPr>
                <w:rStyle w:val="213"/>
                <w:bCs/>
                <w:color w:val="000000"/>
                <w:spacing w:val="0"/>
                <w:w w:val="100"/>
                <w:sz w:val="24"/>
                <w:szCs w:val="24"/>
                <w:lang w:val="ro-RO" w:eastAsia="ro-RO"/>
              </w:rPr>
              <w:t xml:space="preserve"> </w:t>
            </w:r>
            <w:r w:rsidRPr="00345EFE">
              <w:rPr>
                <w:rStyle w:val="21"/>
                <w:bCs w:val="0"/>
                <w:color w:val="000000"/>
                <w:spacing w:val="0"/>
                <w:lang w:val="ro-RO" w:eastAsia="ro-RO"/>
              </w:rPr>
              <w:t>Anexa 2.2</w:t>
            </w:r>
          </w:p>
          <w:p w:rsidR="00DE2A76" w:rsidRPr="00345EFE" w:rsidRDefault="00DE2A76" w:rsidP="00DE2A76">
            <w:pPr>
              <w:pStyle w:val="ListParagraph"/>
              <w:numPr>
                <w:ilvl w:val="0"/>
                <w:numId w:val="14"/>
              </w:numPr>
              <w:tabs>
                <w:tab w:val="left" w:pos="310"/>
              </w:tabs>
              <w:spacing w:after="120"/>
              <w:ind w:left="0" w:firstLine="0"/>
              <w:contextualSpacing w:val="0"/>
              <w:rPr>
                <w:lang w:val="ro-RO"/>
              </w:rPr>
            </w:pPr>
            <w:r w:rsidRPr="00345EFE">
              <w:rPr>
                <w:rStyle w:val="a"/>
                <w:color w:val="000000"/>
                <w:sz w:val="24"/>
                <w:szCs w:val="24"/>
                <w:lang w:val="ro-RO" w:eastAsia="ro-RO"/>
              </w:rPr>
              <w:t>Punctul 54 de expus cu două poziții în următoarea redacție:</w:t>
            </w:r>
          </w:p>
          <w:p w:rsidR="00DE2A76" w:rsidRPr="00345EFE" w:rsidRDefault="00DE2A76" w:rsidP="00DE2A76">
            <w:pPr>
              <w:spacing w:after="120"/>
              <w:rPr>
                <w:lang w:val="ro-RO"/>
              </w:rPr>
            </w:pPr>
            <w:r w:rsidRPr="00345EFE">
              <w:rPr>
                <w:rStyle w:val="a"/>
                <w:color w:val="000000"/>
                <w:sz w:val="24"/>
                <w:szCs w:val="24"/>
                <w:lang w:val="ro-RO" w:eastAsia="ro-RO"/>
              </w:rPr>
              <w:t>"54. Primăvara, diametrul 219, Lungimea conductei 2.78;</w:t>
            </w:r>
          </w:p>
          <w:p w:rsidR="00DE2A76" w:rsidRPr="00D45CA4" w:rsidRDefault="00DE2A76" w:rsidP="00DE2A76">
            <w:pPr>
              <w:spacing w:after="120"/>
              <w:rPr>
                <w:rStyle w:val="a"/>
                <w:sz w:val="24"/>
                <w:szCs w:val="24"/>
                <w:shd w:val="clear" w:color="auto" w:fill="auto"/>
                <w:lang w:val="ro-RO"/>
              </w:rPr>
            </w:pPr>
            <w:proofErr w:type="spellStart"/>
            <w:r w:rsidRPr="00345EFE">
              <w:rPr>
                <w:rStyle w:val="a"/>
                <w:color w:val="000000"/>
                <w:sz w:val="24"/>
                <w:szCs w:val="24"/>
                <w:lang w:val="ro-RO" w:eastAsia="ro-RO"/>
              </w:rPr>
              <w:t>Maiak</w:t>
            </w:r>
            <w:proofErr w:type="spellEnd"/>
            <w:r w:rsidRPr="00345EFE">
              <w:rPr>
                <w:rStyle w:val="a"/>
                <w:color w:val="000000"/>
                <w:sz w:val="24"/>
                <w:szCs w:val="24"/>
                <w:lang w:val="ro-RO" w:eastAsia="ro-RO"/>
              </w:rPr>
              <w:t>, diametrul 159, Lungimea conductei 0.025".</w:t>
            </w:r>
          </w:p>
        </w:tc>
        <w:tc>
          <w:tcPr>
            <w:tcW w:w="5310" w:type="dxa"/>
          </w:tcPr>
          <w:p w:rsidR="00DE2A76" w:rsidRDefault="00DE2A76" w:rsidP="00DE2A76">
            <w:pPr>
              <w:spacing w:after="120"/>
              <w:rPr>
                <w:b/>
                <w:lang w:val="ro-RO"/>
              </w:rPr>
            </w:pPr>
            <w:r>
              <w:rPr>
                <w:b/>
                <w:lang w:val="ro-RO"/>
              </w:rPr>
              <w:t>Se acceptă</w:t>
            </w:r>
          </w:p>
          <w:p w:rsidR="00E01A44" w:rsidRPr="00E01A44" w:rsidRDefault="00E01A44" w:rsidP="00E21D27">
            <w:pPr>
              <w:spacing w:after="120"/>
              <w:rPr>
                <w:lang w:val="ro-RO"/>
              </w:rPr>
            </w:pPr>
            <w:r w:rsidRPr="00E01A44">
              <w:rPr>
                <w:lang w:val="ro-RO"/>
              </w:rPr>
              <w:t xml:space="preserve">Tabelul nr. 4 din Anexa la Planul de acțiuni, în redacție finală, a fost modificat conform propunerii. </w:t>
            </w:r>
          </w:p>
        </w:tc>
      </w:tr>
      <w:tr w:rsidR="00DE2A76" w:rsidRPr="001A66A7" w:rsidTr="00AE2AC6">
        <w:tc>
          <w:tcPr>
            <w:tcW w:w="537" w:type="dxa"/>
          </w:tcPr>
          <w:p w:rsidR="00DE2A76" w:rsidRPr="00345EFE" w:rsidRDefault="00DE2A76" w:rsidP="00DE2A76">
            <w:pPr>
              <w:spacing w:after="120"/>
              <w:jc w:val="center"/>
              <w:rPr>
                <w:lang w:val="ro-RO"/>
              </w:rPr>
            </w:pPr>
          </w:p>
        </w:tc>
        <w:tc>
          <w:tcPr>
            <w:tcW w:w="9651" w:type="dxa"/>
            <w:gridSpan w:val="3"/>
          </w:tcPr>
          <w:p w:rsidR="00DE2A76" w:rsidRPr="00D45CA4" w:rsidRDefault="00DE2A76" w:rsidP="00DE2A76">
            <w:pPr>
              <w:pStyle w:val="ListParagraph"/>
              <w:numPr>
                <w:ilvl w:val="0"/>
                <w:numId w:val="14"/>
              </w:numPr>
              <w:tabs>
                <w:tab w:val="left" w:pos="310"/>
              </w:tabs>
              <w:spacing w:after="120"/>
              <w:ind w:left="0" w:firstLine="0"/>
              <w:contextualSpacing w:val="0"/>
              <w:rPr>
                <w:lang w:val="ro-RO"/>
              </w:rPr>
            </w:pPr>
            <w:r w:rsidRPr="00345EFE">
              <w:rPr>
                <w:rStyle w:val="a"/>
                <w:color w:val="000000"/>
                <w:sz w:val="24"/>
                <w:szCs w:val="24"/>
                <w:lang w:val="ro-RO" w:eastAsia="ro-RO"/>
              </w:rPr>
              <w:t xml:space="preserve">Punctul 65 de transferat în Compartimentul II “Punctul virtual </w:t>
            </w:r>
            <w:r w:rsidRPr="00345EFE">
              <w:rPr>
                <w:rStyle w:val="Calibri"/>
                <w:rFonts w:ascii="Times New Roman" w:hAnsi="Times New Roman" w:cs="Times New Roman"/>
                <w:color w:val="000000"/>
                <w:sz w:val="24"/>
                <w:szCs w:val="24"/>
                <w:lang w:val="ro-RO" w:eastAsia="ro-RO"/>
              </w:rPr>
              <w:t xml:space="preserve">de ieşire </w:t>
            </w:r>
            <w:r w:rsidRPr="00345EFE">
              <w:rPr>
                <w:rStyle w:val="a"/>
                <w:color w:val="000000"/>
                <w:sz w:val="24"/>
                <w:szCs w:val="24"/>
                <w:lang w:val="ro-RO" w:eastAsia="ro-RO"/>
              </w:rPr>
              <w:t xml:space="preserve">pentru consumatorii SA "Moldovagaz" pentru care gazele naturale sunt livrate cu prestarea serviciilor transport de către operatorul sistemului de transport din țara vecină (sectorul SMG </w:t>
            </w:r>
            <w:proofErr w:type="spellStart"/>
            <w:r w:rsidRPr="00345EFE">
              <w:rPr>
                <w:rStyle w:val="a"/>
                <w:color w:val="000000"/>
                <w:sz w:val="24"/>
                <w:szCs w:val="24"/>
                <w:lang w:val="ro-RO" w:eastAsia="ro-RO"/>
              </w:rPr>
              <w:t>Căuşeni-SMG</w:t>
            </w:r>
            <w:proofErr w:type="spellEnd"/>
            <w:r w:rsidRPr="00345EFE">
              <w:rPr>
                <w:rStyle w:val="a"/>
                <w:color w:val="000000"/>
                <w:sz w:val="24"/>
                <w:szCs w:val="24"/>
                <w:lang w:val="ro-RO" w:eastAsia="ro-RO"/>
              </w:rPr>
              <w:t xml:space="preserve"> </w:t>
            </w:r>
            <w:proofErr w:type="spellStart"/>
            <w:r w:rsidRPr="00345EFE">
              <w:rPr>
                <w:rStyle w:val="a"/>
                <w:color w:val="000000"/>
                <w:sz w:val="24"/>
                <w:szCs w:val="24"/>
                <w:lang w:val="ro-RO" w:eastAsia="ro-RO"/>
              </w:rPr>
              <w:t>Orlovca</w:t>
            </w:r>
            <w:proofErr w:type="spellEnd"/>
            <w:r w:rsidRPr="00345EFE">
              <w:rPr>
                <w:rStyle w:val="a"/>
                <w:color w:val="000000"/>
                <w:sz w:val="24"/>
                <w:szCs w:val="24"/>
                <w:lang w:val="ro-RO" w:eastAsia="ro-RO"/>
              </w:rPr>
              <w:t xml:space="preserve">)" în </w:t>
            </w:r>
            <w:r w:rsidRPr="00345EFE">
              <w:rPr>
                <w:rStyle w:val="a"/>
                <w:color w:val="000000"/>
                <w:sz w:val="24"/>
                <w:szCs w:val="24"/>
                <w:lang w:val="ro-RO" w:eastAsia="ro-RO"/>
              </w:rPr>
              <w:lastRenderedPageBreak/>
              <w:t>următo</w:t>
            </w:r>
            <w:r w:rsidR="00870FE5">
              <w:rPr>
                <w:rStyle w:val="a"/>
                <w:color w:val="000000"/>
                <w:sz w:val="24"/>
                <w:szCs w:val="24"/>
                <w:lang w:val="ro-RO" w:eastAsia="ro-RO"/>
              </w:rPr>
              <w:t xml:space="preserve">area redacție: "65. </w:t>
            </w:r>
            <w:proofErr w:type="spellStart"/>
            <w:r w:rsidR="00870FE5">
              <w:rPr>
                <w:rStyle w:val="a"/>
                <w:color w:val="000000"/>
                <w:sz w:val="24"/>
                <w:szCs w:val="24"/>
                <w:lang w:val="ro-RO" w:eastAsia="ro-RO"/>
              </w:rPr>
              <w:t>Cimişlia-H</w:t>
            </w:r>
            <w:r w:rsidRPr="00345EFE">
              <w:rPr>
                <w:rStyle w:val="a"/>
                <w:color w:val="000000"/>
                <w:sz w:val="24"/>
                <w:szCs w:val="24"/>
                <w:lang w:val="ro-RO" w:eastAsia="ro-RO"/>
              </w:rPr>
              <w:t>înceşti</w:t>
            </w:r>
            <w:proofErr w:type="spellEnd"/>
            <w:r w:rsidRPr="00345EFE">
              <w:rPr>
                <w:rStyle w:val="a"/>
                <w:color w:val="000000"/>
                <w:sz w:val="24"/>
                <w:szCs w:val="24"/>
                <w:lang w:val="ro-RO" w:eastAsia="ro-RO"/>
              </w:rPr>
              <w:t>, diametrul 219, Lungimea conductei 49.6“.</w:t>
            </w:r>
          </w:p>
        </w:tc>
        <w:tc>
          <w:tcPr>
            <w:tcW w:w="5310" w:type="dxa"/>
          </w:tcPr>
          <w:p w:rsidR="00DE2A76" w:rsidRDefault="00DE2A76" w:rsidP="00DE2A76">
            <w:pPr>
              <w:spacing w:after="120"/>
              <w:rPr>
                <w:b/>
                <w:lang w:val="ro-RO"/>
              </w:rPr>
            </w:pPr>
            <w:r w:rsidRPr="00345EFE">
              <w:rPr>
                <w:b/>
                <w:lang w:val="ro-RO"/>
              </w:rPr>
              <w:lastRenderedPageBreak/>
              <w:t>S</w:t>
            </w:r>
            <w:r>
              <w:rPr>
                <w:b/>
                <w:lang w:val="ro-RO"/>
              </w:rPr>
              <w:t>e acceptă</w:t>
            </w:r>
          </w:p>
          <w:p w:rsidR="00870FE5" w:rsidRPr="00345EFE" w:rsidRDefault="00870FE5" w:rsidP="00521ADF">
            <w:pPr>
              <w:spacing w:after="120"/>
              <w:rPr>
                <w:b/>
                <w:lang w:val="ro-RO"/>
              </w:rPr>
            </w:pPr>
            <w:r w:rsidRPr="00E01A44">
              <w:rPr>
                <w:lang w:val="ro-RO"/>
              </w:rPr>
              <w:t xml:space="preserve">Tabelul nr. 4 din Anexa la Planul de acțiuni, în </w:t>
            </w:r>
            <w:r w:rsidRPr="00E01A44">
              <w:rPr>
                <w:lang w:val="ro-RO"/>
              </w:rPr>
              <w:lastRenderedPageBreak/>
              <w:t>redacție finală, a fost modificat conform propunerii.</w:t>
            </w:r>
          </w:p>
        </w:tc>
      </w:tr>
      <w:tr w:rsidR="00DE2A76" w:rsidRPr="001A66A7" w:rsidTr="00AE2AC6">
        <w:tc>
          <w:tcPr>
            <w:tcW w:w="537" w:type="dxa"/>
          </w:tcPr>
          <w:p w:rsidR="00DE2A76" w:rsidRPr="00345EFE" w:rsidRDefault="00DE2A76" w:rsidP="00DE2A76">
            <w:pPr>
              <w:spacing w:after="120"/>
              <w:jc w:val="center"/>
              <w:rPr>
                <w:lang w:val="ro-RO"/>
              </w:rPr>
            </w:pPr>
          </w:p>
        </w:tc>
        <w:tc>
          <w:tcPr>
            <w:tcW w:w="9651" w:type="dxa"/>
            <w:gridSpan w:val="3"/>
          </w:tcPr>
          <w:p w:rsidR="00DE2A76" w:rsidRPr="0004799A" w:rsidRDefault="00DE2A76" w:rsidP="00DE2A76">
            <w:pPr>
              <w:pStyle w:val="ListParagraph"/>
              <w:numPr>
                <w:ilvl w:val="0"/>
                <w:numId w:val="14"/>
              </w:numPr>
              <w:tabs>
                <w:tab w:val="left" w:pos="310"/>
              </w:tabs>
              <w:spacing w:after="120"/>
              <w:ind w:left="0" w:firstLine="0"/>
              <w:contextualSpacing w:val="0"/>
              <w:rPr>
                <w:rStyle w:val="a"/>
                <w:sz w:val="24"/>
                <w:szCs w:val="24"/>
                <w:shd w:val="clear" w:color="auto" w:fill="auto"/>
                <w:lang w:val="ro-RO"/>
              </w:rPr>
            </w:pPr>
            <w:r w:rsidRPr="00345EFE">
              <w:rPr>
                <w:rStyle w:val="a"/>
                <w:color w:val="000000"/>
                <w:sz w:val="24"/>
                <w:szCs w:val="24"/>
                <w:lang w:val="ro-RO" w:eastAsia="ro-RO"/>
              </w:rPr>
              <w:t>Punctul 77, de expus în următoarea redacție: ”77. Comrat, diametrul 325, Lungimea conductei 36".</w:t>
            </w:r>
          </w:p>
        </w:tc>
        <w:tc>
          <w:tcPr>
            <w:tcW w:w="5310" w:type="dxa"/>
          </w:tcPr>
          <w:p w:rsidR="00DE2A76" w:rsidRPr="00345EFE" w:rsidRDefault="00DE2A76" w:rsidP="00DE2A76">
            <w:pPr>
              <w:spacing w:after="120"/>
              <w:rPr>
                <w:b/>
                <w:lang w:val="ro-RO"/>
              </w:rPr>
            </w:pPr>
            <w:r w:rsidRPr="00345EFE">
              <w:rPr>
                <w:b/>
                <w:lang w:val="ro-RO"/>
              </w:rPr>
              <w:t>Se acceptă</w:t>
            </w:r>
          </w:p>
          <w:p w:rsidR="00DE2A76" w:rsidRPr="00345EFE" w:rsidRDefault="00F45534" w:rsidP="00521ADF">
            <w:pPr>
              <w:spacing w:after="120"/>
              <w:rPr>
                <w:b/>
                <w:lang w:val="ro-RO"/>
              </w:rPr>
            </w:pPr>
            <w:r w:rsidRPr="00E01A44">
              <w:rPr>
                <w:lang w:val="ro-RO"/>
              </w:rPr>
              <w:t>Tabelul nr. 4 din Anexa la Planul de acțiuni, în redacție finală, a fost modificat conform propunerii.</w:t>
            </w:r>
          </w:p>
        </w:tc>
      </w:tr>
      <w:tr w:rsidR="00DE2A76" w:rsidRPr="001A66A7" w:rsidTr="00AE2AC6">
        <w:tc>
          <w:tcPr>
            <w:tcW w:w="537" w:type="dxa"/>
          </w:tcPr>
          <w:p w:rsidR="00DE2A76" w:rsidRPr="00345EFE" w:rsidRDefault="00DE2A76" w:rsidP="00DE2A76">
            <w:pPr>
              <w:spacing w:after="120"/>
              <w:jc w:val="center"/>
              <w:rPr>
                <w:lang w:val="ro-RO"/>
              </w:rPr>
            </w:pPr>
          </w:p>
        </w:tc>
        <w:tc>
          <w:tcPr>
            <w:tcW w:w="9651" w:type="dxa"/>
            <w:gridSpan w:val="3"/>
          </w:tcPr>
          <w:p w:rsidR="00DE2A76" w:rsidRPr="0004799A" w:rsidRDefault="00DE2A76" w:rsidP="00DE2A76">
            <w:pPr>
              <w:pStyle w:val="ListParagraph"/>
              <w:numPr>
                <w:ilvl w:val="0"/>
                <w:numId w:val="14"/>
              </w:numPr>
              <w:tabs>
                <w:tab w:val="left" w:pos="310"/>
              </w:tabs>
              <w:spacing w:after="120"/>
              <w:ind w:left="0" w:firstLine="0"/>
              <w:contextualSpacing w:val="0"/>
              <w:rPr>
                <w:rStyle w:val="a"/>
                <w:sz w:val="24"/>
                <w:szCs w:val="24"/>
                <w:shd w:val="clear" w:color="auto" w:fill="auto"/>
                <w:lang w:val="ro-RO"/>
              </w:rPr>
            </w:pPr>
            <w:r w:rsidRPr="00345EFE">
              <w:rPr>
                <w:rStyle w:val="a"/>
                <w:color w:val="000000"/>
                <w:sz w:val="24"/>
                <w:szCs w:val="24"/>
                <w:lang w:val="ro-RO" w:eastAsia="ro-RO"/>
              </w:rPr>
              <w:t>Punctul 79 de expus în următoarea redacție: "79. Cantemir, diametrul 219, Lungimea conductei 22,562; Cantemir, diametrul 159, Lungimea conductei 8,841“.</w:t>
            </w:r>
          </w:p>
        </w:tc>
        <w:tc>
          <w:tcPr>
            <w:tcW w:w="5310" w:type="dxa"/>
          </w:tcPr>
          <w:p w:rsidR="00DE2A76" w:rsidRPr="00345EFE" w:rsidRDefault="00DE2A76" w:rsidP="00DE2A76">
            <w:pPr>
              <w:spacing w:after="120"/>
              <w:rPr>
                <w:b/>
                <w:lang w:val="ro-RO"/>
              </w:rPr>
            </w:pPr>
            <w:r w:rsidRPr="00345EFE">
              <w:rPr>
                <w:b/>
                <w:lang w:val="ro-RO"/>
              </w:rPr>
              <w:t>Se acceptă</w:t>
            </w:r>
          </w:p>
          <w:p w:rsidR="00DE2A76" w:rsidRPr="00345EFE" w:rsidRDefault="00F45534" w:rsidP="00521ADF">
            <w:pPr>
              <w:spacing w:after="120"/>
              <w:rPr>
                <w:b/>
                <w:lang w:val="ro-RO"/>
              </w:rPr>
            </w:pPr>
            <w:r w:rsidRPr="00E01A44">
              <w:rPr>
                <w:lang w:val="ro-RO"/>
              </w:rPr>
              <w:t>Tabelul nr. 4 din Anexa la Planul de acțiuni, în redacție finală, a fost modificat conform propunerii.</w:t>
            </w:r>
          </w:p>
        </w:tc>
      </w:tr>
      <w:tr w:rsidR="00DE2A76" w:rsidRPr="001A66A7" w:rsidTr="00AE2AC6">
        <w:tc>
          <w:tcPr>
            <w:tcW w:w="537" w:type="dxa"/>
          </w:tcPr>
          <w:p w:rsidR="00DE2A76" w:rsidRPr="00345EFE" w:rsidRDefault="00DE2A76" w:rsidP="00DE2A76">
            <w:pPr>
              <w:spacing w:after="120"/>
              <w:jc w:val="center"/>
              <w:rPr>
                <w:lang w:val="ro-RO"/>
              </w:rPr>
            </w:pPr>
          </w:p>
        </w:tc>
        <w:tc>
          <w:tcPr>
            <w:tcW w:w="9651" w:type="dxa"/>
            <w:gridSpan w:val="3"/>
          </w:tcPr>
          <w:p w:rsidR="00DE2A76" w:rsidRPr="00345EFE" w:rsidRDefault="00DE2A76" w:rsidP="00DE2A76">
            <w:pPr>
              <w:pStyle w:val="ListParagraph"/>
              <w:numPr>
                <w:ilvl w:val="0"/>
                <w:numId w:val="14"/>
              </w:numPr>
              <w:tabs>
                <w:tab w:val="left" w:pos="310"/>
              </w:tabs>
              <w:spacing w:after="120"/>
              <w:ind w:left="0" w:firstLine="0"/>
              <w:contextualSpacing w:val="0"/>
              <w:rPr>
                <w:rStyle w:val="a"/>
                <w:color w:val="000000"/>
                <w:sz w:val="24"/>
                <w:szCs w:val="24"/>
                <w:lang w:val="ro-RO" w:eastAsia="ro-RO"/>
              </w:rPr>
            </w:pPr>
            <w:r w:rsidRPr="00345EFE">
              <w:rPr>
                <w:rStyle w:val="a"/>
                <w:color w:val="000000"/>
                <w:sz w:val="24"/>
                <w:szCs w:val="24"/>
                <w:lang w:val="ro-RO" w:eastAsia="ro-RO"/>
              </w:rPr>
              <w:t>în final de completat cu o poziție nouă în următoarea redacție: "90. Reni, diametrul 273, Lungimea conductei 10.56. "</w:t>
            </w:r>
          </w:p>
        </w:tc>
        <w:tc>
          <w:tcPr>
            <w:tcW w:w="5310" w:type="dxa"/>
          </w:tcPr>
          <w:p w:rsidR="00DE2A76" w:rsidRPr="00345EFE" w:rsidRDefault="00DE2A76" w:rsidP="00DE2A76">
            <w:pPr>
              <w:spacing w:after="120"/>
              <w:rPr>
                <w:b/>
                <w:lang w:val="ro-RO"/>
              </w:rPr>
            </w:pPr>
            <w:r w:rsidRPr="00345EFE">
              <w:rPr>
                <w:b/>
                <w:lang w:val="ro-RO"/>
              </w:rPr>
              <w:t>Se acceptă</w:t>
            </w:r>
          </w:p>
          <w:p w:rsidR="00DE2A76" w:rsidRPr="00345EFE" w:rsidRDefault="00F45534" w:rsidP="00521ADF">
            <w:pPr>
              <w:spacing w:after="120"/>
              <w:rPr>
                <w:b/>
                <w:lang w:val="ro-RO"/>
              </w:rPr>
            </w:pPr>
            <w:r w:rsidRPr="00E01A44">
              <w:rPr>
                <w:lang w:val="ro-RO"/>
              </w:rPr>
              <w:t>Tabelul nr. 4 din Anexa la Planul de acțiuni, în redacție finală, a fost modificat conform propunerii.</w:t>
            </w:r>
          </w:p>
        </w:tc>
      </w:tr>
      <w:tr w:rsidR="00DE2A76" w:rsidRPr="001A66A7" w:rsidTr="00AE2AC6">
        <w:tc>
          <w:tcPr>
            <w:tcW w:w="15498" w:type="dxa"/>
            <w:gridSpan w:val="5"/>
            <w:vAlign w:val="center"/>
          </w:tcPr>
          <w:p w:rsidR="00DE2A76" w:rsidRPr="00345EFE" w:rsidRDefault="00DE2A76" w:rsidP="00DE2A76">
            <w:pPr>
              <w:spacing w:after="120"/>
              <w:jc w:val="center"/>
              <w:rPr>
                <w:lang w:val="ro-RO"/>
              </w:rPr>
            </w:pPr>
            <w:r w:rsidRPr="00345EFE">
              <w:rPr>
                <w:b/>
                <w:lang w:val="ro-RO"/>
              </w:rPr>
              <w:t>SA “TERMOELECTRICA” a prezentat avizul prin scrisoarea nr. 79/229 din 23.02.2018</w:t>
            </w:r>
          </w:p>
        </w:tc>
      </w:tr>
      <w:tr w:rsidR="00DE2A76" w:rsidRPr="00345EFE" w:rsidTr="00AE2AC6">
        <w:tc>
          <w:tcPr>
            <w:tcW w:w="537" w:type="dxa"/>
          </w:tcPr>
          <w:p w:rsidR="00DE2A76" w:rsidRPr="00345EFE" w:rsidRDefault="00DE2A76" w:rsidP="00DE2A76">
            <w:pPr>
              <w:spacing w:after="120"/>
              <w:jc w:val="center"/>
              <w:rPr>
                <w:lang w:val="ro-RO"/>
              </w:rPr>
            </w:pPr>
            <w:r w:rsidRPr="00345EFE">
              <w:rPr>
                <w:lang w:val="ro-RO"/>
              </w:rPr>
              <w:t>1.</w:t>
            </w:r>
          </w:p>
        </w:tc>
        <w:tc>
          <w:tcPr>
            <w:tcW w:w="9651" w:type="dxa"/>
            <w:gridSpan w:val="3"/>
          </w:tcPr>
          <w:p w:rsidR="00DE2A76" w:rsidRPr="00345EFE" w:rsidRDefault="00DE2A76" w:rsidP="00DE2A76">
            <w:pPr>
              <w:spacing w:after="120"/>
              <w:rPr>
                <w:lang w:val="ro-RO"/>
              </w:rPr>
            </w:pPr>
            <w:r w:rsidRPr="00345EFE">
              <w:rPr>
                <w:rStyle w:val="11"/>
                <w:color w:val="000000"/>
                <w:sz w:val="24"/>
                <w:szCs w:val="24"/>
                <w:lang w:val="ro-RO" w:eastAsia="ro-RO"/>
              </w:rPr>
              <w:t>S.A. „Termoelectrica” a examinat proiectul Hotărârii de Guvern „</w:t>
            </w:r>
            <w:r w:rsidRPr="00345EFE">
              <w:rPr>
                <w:rStyle w:val="1110"/>
                <w:color w:val="000000"/>
                <w:sz w:val="24"/>
                <w:szCs w:val="24"/>
                <w:lang w:val="ro-RO" w:eastAsia="ro-RO"/>
              </w:rPr>
              <w:t>cu privire la aprobarea Regulamentului privind situațiile excepționale pe piața gazelor naturale şi a Planului de acțiuni pentru situații excepționale pe piața gazelor naturale”.</w:t>
            </w:r>
            <w:r w:rsidRPr="00345EFE">
              <w:rPr>
                <w:rStyle w:val="11"/>
                <w:color w:val="000000"/>
                <w:sz w:val="24"/>
                <w:szCs w:val="24"/>
                <w:lang w:val="ro-RO" w:eastAsia="ro-RO"/>
              </w:rPr>
              <w:t xml:space="preserve"> Astfel, în partea ce ține de competența sa, „Termoelectrica” S.A. nu are obiecții vizavi de proiectul respectiv şi avizează pozitiv proiectul Hotărârii de Guvern, Regulamentul privind situațiile excepționale pe piața gazelor naturale şi planul de acțiuni pentru situații excepționale pe piața gazelor naturale.</w:t>
            </w:r>
          </w:p>
        </w:tc>
        <w:tc>
          <w:tcPr>
            <w:tcW w:w="5310" w:type="dxa"/>
          </w:tcPr>
          <w:p w:rsidR="00DE2A76" w:rsidRPr="00345EFE" w:rsidRDefault="00752049" w:rsidP="00DE2A76">
            <w:pPr>
              <w:spacing w:after="120"/>
              <w:rPr>
                <w:b/>
                <w:lang w:val="ro-RO"/>
              </w:rPr>
            </w:pPr>
            <w:r>
              <w:rPr>
                <w:b/>
                <w:lang w:val="ro-RO"/>
              </w:rPr>
              <w:t>Se acceptă</w:t>
            </w:r>
          </w:p>
        </w:tc>
      </w:tr>
      <w:tr w:rsidR="00DE2A76" w:rsidRPr="001A66A7" w:rsidTr="00AE2AC6">
        <w:tc>
          <w:tcPr>
            <w:tcW w:w="15498" w:type="dxa"/>
            <w:gridSpan w:val="5"/>
            <w:vAlign w:val="center"/>
          </w:tcPr>
          <w:p w:rsidR="00DE2A76" w:rsidRPr="00345EFE" w:rsidRDefault="00DE2A76" w:rsidP="00DE2A76">
            <w:pPr>
              <w:spacing w:after="120"/>
              <w:jc w:val="center"/>
              <w:rPr>
                <w:lang w:val="ro-RO"/>
              </w:rPr>
            </w:pPr>
            <w:r w:rsidRPr="00345EFE">
              <w:rPr>
                <w:b/>
                <w:lang w:val="ro-RO"/>
              </w:rPr>
              <w:t>SA “</w:t>
            </w:r>
            <w:proofErr w:type="spellStart"/>
            <w:r w:rsidRPr="00345EFE">
              <w:rPr>
                <w:b/>
                <w:lang w:val="ro-RO"/>
              </w:rPr>
              <w:t>CET-Nord</w:t>
            </w:r>
            <w:proofErr w:type="spellEnd"/>
            <w:r w:rsidRPr="00345EFE">
              <w:rPr>
                <w:b/>
                <w:lang w:val="ro-RO"/>
              </w:rPr>
              <w:t>” a prezentat avizul prin scrisoarea nr. 07-587 din 23.01.2018</w:t>
            </w:r>
          </w:p>
        </w:tc>
      </w:tr>
      <w:tr w:rsidR="00DE2A76" w:rsidRPr="00345EFE" w:rsidTr="00AE2AC6">
        <w:tc>
          <w:tcPr>
            <w:tcW w:w="537" w:type="dxa"/>
          </w:tcPr>
          <w:p w:rsidR="00DE2A76" w:rsidRPr="00345EFE" w:rsidRDefault="00DE2A76" w:rsidP="00DE2A76">
            <w:pPr>
              <w:spacing w:after="120"/>
              <w:jc w:val="center"/>
              <w:rPr>
                <w:lang w:val="ro-RO"/>
              </w:rPr>
            </w:pPr>
            <w:r w:rsidRPr="00345EFE">
              <w:rPr>
                <w:lang w:val="ro-RO"/>
              </w:rPr>
              <w:t>1.</w:t>
            </w:r>
          </w:p>
        </w:tc>
        <w:tc>
          <w:tcPr>
            <w:tcW w:w="9651" w:type="dxa"/>
            <w:gridSpan w:val="3"/>
          </w:tcPr>
          <w:p w:rsidR="00DE2A76" w:rsidRPr="00345EFE" w:rsidRDefault="00DE2A76" w:rsidP="00DE2A76">
            <w:pPr>
              <w:pStyle w:val="1"/>
              <w:shd w:val="clear" w:color="auto" w:fill="auto"/>
              <w:spacing w:before="0" w:after="120" w:line="240" w:lineRule="auto"/>
              <w:ind w:firstLine="0"/>
              <w:rPr>
                <w:sz w:val="24"/>
                <w:szCs w:val="24"/>
                <w:lang w:val="ro-RO"/>
              </w:rPr>
            </w:pPr>
            <w:r w:rsidRPr="00345EFE">
              <w:rPr>
                <w:rStyle w:val="a"/>
                <w:color w:val="000000"/>
                <w:sz w:val="24"/>
                <w:szCs w:val="24"/>
                <w:lang w:val="ro-RO" w:eastAsia="ro-RO"/>
              </w:rPr>
              <w:t>SA „</w:t>
            </w:r>
            <w:proofErr w:type="spellStart"/>
            <w:r w:rsidRPr="00345EFE">
              <w:rPr>
                <w:rStyle w:val="a"/>
                <w:color w:val="000000"/>
                <w:sz w:val="24"/>
                <w:szCs w:val="24"/>
                <w:lang w:val="ro-RO" w:eastAsia="ro-RO"/>
              </w:rPr>
              <w:t>CET-Nord</w:t>
            </w:r>
            <w:proofErr w:type="spellEnd"/>
            <w:r w:rsidRPr="00345EFE">
              <w:rPr>
                <w:rStyle w:val="a"/>
                <w:color w:val="000000"/>
                <w:sz w:val="24"/>
                <w:szCs w:val="24"/>
                <w:lang w:val="ro-RO" w:eastAsia="ro-RO"/>
              </w:rPr>
              <w:t xml:space="preserve">” a examinat proiectul </w:t>
            </w:r>
            <w:proofErr w:type="spellStart"/>
            <w:r w:rsidRPr="00345EFE">
              <w:rPr>
                <w:rStyle w:val="a"/>
                <w:color w:val="000000"/>
                <w:sz w:val="24"/>
                <w:szCs w:val="24"/>
                <w:lang w:val="ro-RO" w:eastAsia="ro-RO"/>
              </w:rPr>
              <w:t>Hotărîrii</w:t>
            </w:r>
            <w:proofErr w:type="spellEnd"/>
            <w:r w:rsidRPr="00345EFE">
              <w:rPr>
                <w:rStyle w:val="a"/>
                <w:color w:val="000000"/>
                <w:sz w:val="24"/>
                <w:szCs w:val="24"/>
                <w:lang w:val="ro-RO" w:eastAsia="ro-RO"/>
              </w:rPr>
              <w:t xml:space="preserve"> Guvernului cu privire la aprobarea „Regulamentului privind situațiile excepționale pe piața gazelor naturale” şi a „Planului de acțiuni pentru situațiile excepționale pe piața gazelor naturale”.</w:t>
            </w:r>
          </w:p>
          <w:p w:rsidR="00DE2A76" w:rsidRPr="00345EFE" w:rsidRDefault="00DE2A76" w:rsidP="00DE2A76">
            <w:pPr>
              <w:spacing w:after="120"/>
              <w:rPr>
                <w:lang w:val="ro-RO"/>
              </w:rPr>
            </w:pPr>
            <w:r w:rsidRPr="00345EFE">
              <w:rPr>
                <w:rStyle w:val="a"/>
                <w:color w:val="000000"/>
                <w:sz w:val="24"/>
                <w:szCs w:val="24"/>
                <w:lang w:val="ro-RO" w:eastAsia="ro-RO"/>
              </w:rPr>
              <w:t>La proiectul prezent propuneri nu sunt.</w:t>
            </w:r>
          </w:p>
        </w:tc>
        <w:tc>
          <w:tcPr>
            <w:tcW w:w="5310" w:type="dxa"/>
          </w:tcPr>
          <w:p w:rsidR="00DE2A76" w:rsidRPr="00345EFE" w:rsidRDefault="0022449E" w:rsidP="00DE2A76">
            <w:pPr>
              <w:spacing w:after="120"/>
              <w:rPr>
                <w:b/>
                <w:lang w:val="ro-RO"/>
              </w:rPr>
            </w:pPr>
            <w:r>
              <w:rPr>
                <w:b/>
                <w:lang w:val="ro-RO"/>
              </w:rPr>
              <w:t>Se acceptă</w:t>
            </w:r>
          </w:p>
        </w:tc>
      </w:tr>
      <w:tr w:rsidR="00DE2A76" w:rsidRPr="001A66A7" w:rsidTr="00AE2AC6">
        <w:tc>
          <w:tcPr>
            <w:tcW w:w="15498" w:type="dxa"/>
            <w:gridSpan w:val="5"/>
          </w:tcPr>
          <w:p w:rsidR="00DE2A76" w:rsidRPr="00345EFE" w:rsidRDefault="00DE2A76" w:rsidP="00DE2A76">
            <w:pPr>
              <w:spacing w:after="120"/>
              <w:jc w:val="center"/>
              <w:rPr>
                <w:b/>
                <w:lang w:val="ro-RO"/>
              </w:rPr>
            </w:pPr>
            <w:r w:rsidRPr="00345EFE">
              <w:rPr>
                <w:b/>
                <w:lang w:val="ro-RO"/>
              </w:rPr>
              <w:t>SA “ENERGOCOM” a prezentat avizul prin scrisoarea nr. 151 din 30.01.2018</w:t>
            </w:r>
          </w:p>
        </w:tc>
      </w:tr>
      <w:tr w:rsidR="00DE2A76" w:rsidRPr="00345EFE" w:rsidTr="00AE2AC6">
        <w:tc>
          <w:tcPr>
            <w:tcW w:w="537" w:type="dxa"/>
          </w:tcPr>
          <w:p w:rsidR="00DE2A76" w:rsidRPr="00345EFE" w:rsidRDefault="00DE2A76" w:rsidP="00DE2A76">
            <w:pPr>
              <w:spacing w:after="120"/>
              <w:jc w:val="center"/>
              <w:rPr>
                <w:lang w:val="ro-RO"/>
              </w:rPr>
            </w:pPr>
            <w:r w:rsidRPr="00345EFE">
              <w:rPr>
                <w:lang w:val="ro-RO"/>
              </w:rPr>
              <w:t>1.</w:t>
            </w:r>
          </w:p>
        </w:tc>
        <w:tc>
          <w:tcPr>
            <w:tcW w:w="9651" w:type="dxa"/>
            <w:gridSpan w:val="3"/>
          </w:tcPr>
          <w:p w:rsidR="00DE2A76" w:rsidRPr="00345EFE" w:rsidRDefault="00DE2A76" w:rsidP="00DE2A76">
            <w:pPr>
              <w:spacing w:after="120"/>
              <w:rPr>
                <w:lang w:val="ro-RO"/>
              </w:rPr>
            </w:pPr>
            <w:r w:rsidRPr="00345EFE">
              <w:rPr>
                <w:rStyle w:val="a"/>
                <w:color w:val="000000"/>
                <w:sz w:val="24"/>
                <w:szCs w:val="24"/>
                <w:lang w:val="ro-RO" w:eastAsia="ro-RO"/>
              </w:rPr>
              <w:t xml:space="preserve">S.A.”ENERGOCOM” a examinat proiectul </w:t>
            </w:r>
            <w:proofErr w:type="spellStart"/>
            <w:r w:rsidRPr="00345EFE">
              <w:rPr>
                <w:rStyle w:val="a"/>
                <w:color w:val="000000"/>
                <w:sz w:val="24"/>
                <w:szCs w:val="24"/>
                <w:lang w:val="ro-RO" w:eastAsia="ro-RO"/>
              </w:rPr>
              <w:t>Hotărîrii</w:t>
            </w:r>
            <w:proofErr w:type="spellEnd"/>
            <w:r w:rsidRPr="00345EFE">
              <w:rPr>
                <w:rStyle w:val="a"/>
                <w:color w:val="000000"/>
                <w:sz w:val="24"/>
                <w:szCs w:val="24"/>
                <w:lang w:val="ro-RO" w:eastAsia="ro-RO"/>
              </w:rPr>
              <w:t xml:space="preserve"> Guvernului cu privire la aprobarea Regulamentului privind situațiile excepționale pe piața gazelor naturale şi a Planului de acțiuni pentru situații excepționale pe piața gazelor naturale şi, </w:t>
            </w:r>
            <w:r w:rsidR="0022449E" w:rsidRPr="00345EFE">
              <w:rPr>
                <w:rStyle w:val="a"/>
                <w:color w:val="000000"/>
                <w:sz w:val="24"/>
                <w:szCs w:val="24"/>
                <w:lang w:val="ro-RO" w:eastAsia="ro-RO"/>
              </w:rPr>
              <w:t>reieșind</w:t>
            </w:r>
            <w:r w:rsidRPr="00345EFE">
              <w:rPr>
                <w:rStyle w:val="a"/>
                <w:color w:val="000000"/>
                <w:sz w:val="24"/>
                <w:szCs w:val="24"/>
                <w:lang w:val="ro-RO" w:eastAsia="ro-RO"/>
              </w:rPr>
              <w:t xml:space="preserve"> din competențele funcționale, comunică lipsa obiecțiilor şi propunerilor la textele documentelor examinate.</w:t>
            </w:r>
          </w:p>
        </w:tc>
        <w:tc>
          <w:tcPr>
            <w:tcW w:w="5310" w:type="dxa"/>
          </w:tcPr>
          <w:p w:rsidR="00DE2A76" w:rsidRPr="00345EFE" w:rsidRDefault="0022449E" w:rsidP="00DE2A76">
            <w:pPr>
              <w:spacing w:after="120"/>
              <w:rPr>
                <w:b/>
                <w:lang w:val="ro-RO"/>
              </w:rPr>
            </w:pPr>
            <w:r>
              <w:rPr>
                <w:b/>
                <w:lang w:val="ro-RO"/>
              </w:rPr>
              <w:t>Se acceptă</w:t>
            </w:r>
          </w:p>
        </w:tc>
      </w:tr>
      <w:tr w:rsidR="00DE2A76" w:rsidRPr="001A66A7" w:rsidTr="00AE2AC6">
        <w:tc>
          <w:tcPr>
            <w:tcW w:w="15498" w:type="dxa"/>
            <w:gridSpan w:val="5"/>
          </w:tcPr>
          <w:p w:rsidR="00DE2A76" w:rsidRPr="00345EFE" w:rsidRDefault="00DE2A76" w:rsidP="00DE2A76">
            <w:pPr>
              <w:spacing w:after="120"/>
              <w:jc w:val="center"/>
              <w:rPr>
                <w:lang w:val="ro-RO"/>
              </w:rPr>
            </w:pPr>
            <w:r w:rsidRPr="00345EFE">
              <w:rPr>
                <w:b/>
                <w:lang w:val="ro-RO"/>
              </w:rPr>
              <w:t>SA “Furnizarea Energiei Electrice Nord” a prezentat avizul prin scrisoarea nr. 02-103 din 05.02.2018</w:t>
            </w:r>
          </w:p>
        </w:tc>
      </w:tr>
      <w:tr w:rsidR="00DE2A76" w:rsidRPr="00345EFE" w:rsidTr="00AE2AC6">
        <w:tc>
          <w:tcPr>
            <w:tcW w:w="537" w:type="dxa"/>
          </w:tcPr>
          <w:p w:rsidR="00DE2A76" w:rsidRPr="00345EFE" w:rsidRDefault="00DE2A76" w:rsidP="00DE2A76">
            <w:pPr>
              <w:spacing w:after="120"/>
              <w:jc w:val="center"/>
              <w:rPr>
                <w:lang w:val="ro-RO"/>
              </w:rPr>
            </w:pPr>
            <w:r w:rsidRPr="00345EFE">
              <w:rPr>
                <w:lang w:val="ro-RO"/>
              </w:rPr>
              <w:t>1.</w:t>
            </w:r>
          </w:p>
          <w:p w:rsidR="00DE2A76" w:rsidRPr="00345EFE" w:rsidRDefault="00DE2A76" w:rsidP="00DE2A76">
            <w:pPr>
              <w:spacing w:after="120"/>
              <w:jc w:val="center"/>
              <w:rPr>
                <w:lang w:val="ro-RO"/>
              </w:rPr>
            </w:pPr>
          </w:p>
        </w:tc>
        <w:tc>
          <w:tcPr>
            <w:tcW w:w="9651" w:type="dxa"/>
            <w:gridSpan w:val="3"/>
          </w:tcPr>
          <w:p w:rsidR="00DE2A76" w:rsidRPr="00345EFE" w:rsidRDefault="00DE2A76" w:rsidP="00DE2A76">
            <w:pPr>
              <w:pStyle w:val="1"/>
              <w:shd w:val="clear" w:color="auto" w:fill="auto"/>
              <w:spacing w:before="0" w:after="120" w:line="240" w:lineRule="auto"/>
              <w:ind w:firstLine="0"/>
              <w:rPr>
                <w:sz w:val="24"/>
                <w:szCs w:val="24"/>
                <w:lang w:val="ro-RO"/>
              </w:rPr>
            </w:pPr>
            <w:r w:rsidRPr="00345EFE">
              <w:rPr>
                <w:rStyle w:val="a"/>
                <w:color w:val="000000"/>
                <w:sz w:val="24"/>
                <w:szCs w:val="24"/>
                <w:lang w:val="ro-RO" w:eastAsia="ro-RO"/>
              </w:rPr>
              <w:t xml:space="preserve">S.A. “Furnizarea Energiei Electrice Nord” a examinat proiectul </w:t>
            </w:r>
            <w:proofErr w:type="spellStart"/>
            <w:r w:rsidRPr="00345EFE">
              <w:rPr>
                <w:rStyle w:val="a"/>
                <w:color w:val="000000"/>
                <w:sz w:val="24"/>
                <w:szCs w:val="24"/>
                <w:lang w:val="ro-RO" w:eastAsia="ro-RO"/>
              </w:rPr>
              <w:t>Hotărîrii</w:t>
            </w:r>
            <w:proofErr w:type="spellEnd"/>
            <w:r w:rsidRPr="00345EFE">
              <w:rPr>
                <w:rStyle w:val="a"/>
                <w:color w:val="000000"/>
                <w:sz w:val="24"/>
                <w:szCs w:val="24"/>
                <w:lang w:val="ro-RO" w:eastAsia="ro-RO"/>
              </w:rPr>
              <w:t xml:space="preserve"> Guvernului cu privire la aprobarea ’’</w:t>
            </w:r>
            <w:proofErr w:type="spellStart"/>
            <w:r w:rsidRPr="00345EFE">
              <w:rPr>
                <w:rStyle w:val="a"/>
                <w:color w:val="000000"/>
                <w:sz w:val="24"/>
                <w:szCs w:val="24"/>
                <w:lang w:val="ro-RO" w:eastAsia="ro-RO"/>
              </w:rPr>
              <w:t>Regulamentului</w:t>
            </w:r>
            <w:proofErr w:type="spellEnd"/>
            <w:r w:rsidRPr="00345EFE">
              <w:rPr>
                <w:rStyle w:val="a"/>
                <w:color w:val="000000"/>
                <w:sz w:val="24"/>
                <w:szCs w:val="24"/>
                <w:lang w:val="ro-RO" w:eastAsia="ro-RO"/>
              </w:rPr>
              <w:t xml:space="preserve"> privind situațiilor excepționale pe piața gazelor naturale şi a planului </w:t>
            </w:r>
            <w:r w:rsidRPr="00345EFE">
              <w:rPr>
                <w:rStyle w:val="a"/>
                <w:color w:val="000000"/>
                <w:sz w:val="24"/>
                <w:szCs w:val="24"/>
                <w:lang w:val="ro-RO" w:eastAsia="ro-RO"/>
              </w:rPr>
              <w:lastRenderedPageBreak/>
              <w:t>de acțiuni pentru situațiile excepționale pe piața gazelor naturale” şi comunică lipsa obiecțiilor.</w:t>
            </w:r>
          </w:p>
        </w:tc>
        <w:tc>
          <w:tcPr>
            <w:tcW w:w="5310" w:type="dxa"/>
          </w:tcPr>
          <w:p w:rsidR="00DE2A76" w:rsidRPr="00345EFE" w:rsidRDefault="00DE2A76" w:rsidP="00DE2A76">
            <w:pPr>
              <w:spacing w:after="120"/>
              <w:rPr>
                <w:lang w:val="ro-RO"/>
              </w:rPr>
            </w:pPr>
          </w:p>
          <w:p w:rsidR="00DE2A76" w:rsidRPr="00345EFE" w:rsidRDefault="0022449E" w:rsidP="00DE2A76">
            <w:pPr>
              <w:spacing w:after="120"/>
              <w:rPr>
                <w:b/>
                <w:lang w:val="ro-RO"/>
              </w:rPr>
            </w:pPr>
            <w:r>
              <w:rPr>
                <w:b/>
                <w:lang w:val="ro-RO"/>
              </w:rPr>
              <w:t>Se acceptă</w:t>
            </w:r>
          </w:p>
        </w:tc>
      </w:tr>
      <w:tr w:rsidR="00DE2A76" w:rsidRPr="001A66A7" w:rsidTr="00AE2AC6">
        <w:tc>
          <w:tcPr>
            <w:tcW w:w="15498" w:type="dxa"/>
            <w:gridSpan w:val="5"/>
          </w:tcPr>
          <w:p w:rsidR="00DE2A76" w:rsidRPr="00345EFE" w:rsidRDefault="00DE2A76" w:rsidP="00DE2A76">
            <w:pPr>
              <w:spacing w:after="120"/>
              <w:jc w:val="center"/>
              <w:rPr>
                <w:lang w:val="ro-RO"/>
              </w:rPr>
            </w:pPr>
            <w:r w:rsidRPr="00345EFE">
              <w:rPr>
                <w:b/>
                <w:lang w:val="ro-RO"/>
              </w:rPr>
              <w:lastRenderedPageBreak/>
              <w:t>SRL “</w:t>
            </w:r>
            <w:proofErr w:type="spellStart"/>
            <w:r w:rsidRPr="00345EFE">
              <w:rPr>
                <w:b/>
                <w:lang w:val="ro-RO"/>
              </w:rPr>
              <w:t>Chişinău-Gaz</w:t>
            </w:r>
            <w:proofErr w:type="spellEnd"/>
            <w:r w:rsidRPr="00345EFE">
              <w:rPr>
                <w:b/>
                <w:lang w:val="ro-RO"/>
              </w:rPr>
              <w:t>” a prezentat avizul prin scrisoarea nr. 202 din 05.02.2018</w:t>
            </w:r>
          </w:p>
        </w:tc>
      </w:tr>
      <w:tr w:rsidR="00DE2A76" w:rsidRPr="001A66A7" w:rsidTr="00AE2AC6">
        <w:tc>
          <w:tcPr>
            <w:tcW w:w="537" w:type="dxa"/>
          </w:tcPr>
          <w:p w:rsidR="00DE2A76" w:rsidRPr="00345EFE" w:rsidRDefault="00DE2A76" w:rsidP="00DE2A76">
            <w:pPr>
              <w:spacing w:after="120"/>
              <w:jc w:val="center"/>
              <w:rPr>
                <w:lang w:val="ro-RO"/>
              </w:rPr>
            </w:pPr>
            <w:r w:rsidRPr="00345EFE">
              <w:rPr>
                <w:lang w:val="ro-RO"/>
              </w:rPr>
              <w:t>1.</w:t>
            </w:r>
          </w:p>
          <w:p w:rsidR="00DE2A76" w:rsidRPr="00345EFE" w:rsidRDefault="00DE2A76" w:rsidP="00DE2A76">
            <w:pPr>
              <w:spacing w:after="120"/>
              <w:jc w:val="center"/>
              <w:rPr>
                <w:lang w:val="ro-RO"/>
              </w:rPr>
            </w:pPr>
          </w:p>
        </w:tc>
        <w:tc>
          <w:tcPr>
            <w:tcW w:w="9651" w:type="dxa"/>
            <w:gridSpan w:val="3"/>
          </w:tcPr>
          <w:p w:rsidR="00DE2A76" w:rsidRPr="00345EFE" w:rsidRDefault="00DE2A76" w:rsidP="00DE2A76">
            <w:pPr>
              <w:spacing w:after="120"/>
              <w:rPr>
                <w:lang w:val="ro-RO"/>
              </w:rPr>
            </w:pPr>
            <w:r w:rsidRPr="00345EFE">
              <w:rPr>
                <w:lang w:val="ro-RO"/>
              </w:rPr>
              <w:t>SRL “</w:t>
            </w:r>
            <w:proofErr w:type="spellStart"/>
            <w:r w:rsidRPr="00345EFE">
              <w:rPr>
                <w:lang w:val="ro-RO"/>
              </w:rPr>
              <w:t>Chişinău-Gaz</w:t>
            </w:r>
            <w:proofErr w:type="spellEnd"/>
            <w:r w:rsidRPr="00345EFE">
              <w:rPr>
                <w:lang w:val="ro-RO"/>
              </w:rPr>
              <w:t>”</w:t>
            </w:r>
            <w:r w:rsidRPr="00345EFE">
              <w:rPr>
                <w:b/>
                <w:lang w:val="ro-RO"/>
              </w:rPr>
              <w:t xml:space="preserve"> </w:t>
            </w:r>
            <w:r w:rsidRPr="00345EFE">
              <w:rPr>
                <w:rStyle w:val="a"/>
                <w:color w:val="000000"/>
                <w:sz w:val="24"/>
                <w:szCs w:val="24"/>
                <w:lang w:val="ro-RO" w:eastAsia="ro-RO"/>
              </w:rPr>
              <w:t xml:space="preserve"> a examinat proiectul </w:t>
            </w:r>
            <w:proofErr w:type="spellStart"/>
            <w:r w:rsidRPr="00345EFE">
              <w:rPr>
                <w:rStyle w:val="a"/>
                <w:color w:val="000000"/>
                <w:sz w:val="24"/>
                <w:szCs w:val="24"/>
                <w:lang w:val="ro-RO" w:eastAsia="ro-RO"/>
              </w:rPr>
              <w:t>Hotărîrii</w:t>
            </w:r>
            <w:proofErr w:type="spellEnd"/>
            <w:r w:rsidRPr="00345EFE">
              <w:rPr>
                <w:rStyle w:val="a"/>
                <w:color w:val="000000"/>
                <w:sz w:val="24"/>
                <w:szCs w:val="24"/>
                <w:lang w:val="ro-RO" w:eastAsia="ro-RO"/>
              </w:rPr>
              <w:t xml:space="preserve"> Guvernului cu privire la aprobarea </w:t>
            </w:r>
            <w:r w:rsidRPr="00345EFE">
              <w:rPr>
                <w:rStyle w:val="11pt"/>
                <w:color w:val="000000"/>
                <w:sz w:val="24"/>
                <w:szCs w:val="24"/>
                <w:lang w:val="ro-RO" w:eastAsia="ro-RO"/>
              </w:rPr>
              <w:t>Regulamentului privind situațiile excepționale pe piața gazelor naturale</w:t>
            </w:r>
            <w:r w:rsidRPr="00345EFE">
              <w:rPr>
                <w:rStyle w:val="a"/>
                <w:color w:val="000000"/>
                <w:sz w:val="24"/>
                <w:szCs w:val="24"/>
                <w:lang w:val="ro-RO" w:eastAsia="ro-RO"/>
              </w:rPr>
              <w:t xml:space="preserve"> şi a </w:t>
            </w:r>
            <w:r w:rsidRPr="00345EFE">
              <w:rPr>
                <w:rStyle w:val="11pt"/>
                <w:color w:val="000000"/>
                <w:sz w:val="24"/>
                <w:szCs w:val="24"/>
                <w:lang w:val="ro-RO" w:eastAsia="ro-RO"/>
              </w:rPr>
              <w:t>Planului de acțiuni pentru situațiile excepționale pe piața gazelor naturale,</w:t>
            </w:r>
            <w:r w:rsidRPr="00345EFE">
              <w:rPr>
                <w:rStyle w:val="a"/>
                <w:color w:val="000000"/>
                <w:sz w:val="24"/>
                <w:szCs w:val="24"/>
                <w:lang w:val="ro-RO" w:eastAsia="ro-RO"/>
              </w:rPr>
              <w:t xml:space="preserve"> înregistrat în cadrul întreprinderii cu Nr. 92-D din 26.01.2018, şi comunică următoarele:</w:t>
            </w:r>
          </w:p>
          <w:p w:rsidR="00DE2A76" w:rsidRPr="00345EFE" w:rsidRDefault="00DE2A76" w:rsidP="00DE2A76">
            <w:pPr>
              <w:spacing w:after="120"/>
              <w:rPr>
                <w:lang w:val="ro-RO"/>
              </w:rPr>
            </w:pPr>
            <w:r w:rsidRPr="00345EFE">
              <w:rPr>
                <w:rStyle w:val="a"/>
                <w:color w:val="000000"/>
                <w:sz w:val="24"/>
                <w:szCs w:val="24"/>
                <w:lang w:val="ro-RO" w:eastAsia="ro-RO"/>
              </w:rPr>
              <w:t>Prevederile pe care le implică acest proiect, vizează în mare parte operatorul sistemului de transport, iar măsurile prevăzute pentru operatorul sistemului de distribuție, nu contravin legislației în vigoare din domeniul gazelor naturale.</w:t>
            </w:r>
          </w:p>
          <w:p w:rsidR="00DE2A76" w:rsidRPr="00345EFE" w:rsidRDefault="00DE2A76" w:rsidP="00DE2A76">
            <w:pPr>
              <w:spacing w:after="120"/>
              <w:rPr>
                <w:lang w:val="ro-RO"/>
              </w:rPr>
            </w:pPr>
            <w:r w:rsidRPr="00345EFE">
              <w:rPr>
                <w:rStyle w:val="a"/>
                <w:color w:val="000000"/>
                <w:sz w:val="24"/>
                <w:szCs w:val="24"/>
                <w:lang w:val="ro-RO" w:eastAsia="ro-RO"/>
              </w:rPr>
              <w:t>Totodată, rugăm să expuneți sensul detaliat al situației excepționale pe piața gazelor naturale, întru stabilirea unor atribuții clare pentru operatorul sistemului de distribuție.</w:t>
            </w:r>
          </w:p>
          <w:p w:rsidR="00DE2A76" w:rsidRPr="00345EFE" w:rsidRDefault="00DE2A76" w:rsidP="00DE2A76">
            <w:pPr>
              <w:spacing w:after="120"/>
              <w:rPr>
                <w:lang w:val="ro-RO"/>
              </w:rPr>
            </w:pPr>
            <w:r w:rsidRPr="00345EFE">
              <w:rPr>
                <w:rStyle w:val="a"/>
                <w:color w:val="000000"/>
                <w:sz w:val="24"/>
                <w:szCs w:val="24"/>
                <w:lang w:val="ro-RO" w:eastAsia="ro-RO"/>
              </w:rPr>
              <w:t>Concomitent, Vă informăm că operatorul sistemului de distribuție asigură conlucrarea reciprocă permanentă cu ceilalți operatori de sistem.</w:t>
            </w:r>
          </w:p>
        </w:tc>
        <w:tc>
          <w:tcPr>
            <w:tcW w:w="5310" w:type="dxa"/>
          </w:tcPr>
          <w:p w:rsidR="00DE2A76" w:rsidRDefault="00DE2A76" w:rsidP="00DE2A76">
            <w:pPr>
              <w:spacing w:after="120"/>
              <w:rPr>
                <w:b/>
                <w:lang w:val="ro-RO"/>
              </w:rPr>
            </w:pPr>
            <w:r w:rsidRPr="00345EFE">
              <w:rPr>
                <w:b/>
                <w:lang w:val="ro-RO"/>
              </w:rPr>
              <w:t>Se acceptă</w:t>
            </w:r>
          </w:p>
          <w:p w:rsidR="0022449E" w:rsidRPr="0022449E" w:rsidRDefault="0022449E" w:rsidP="00DE2A76">
            <w:pPr>
              <w:spacing w:after="120"/>
              <w:rPr>
                <w:lang w:val="ro-RO"/>
              </w:rPr>
            </w:pPr>
            <w:r w:rsidRPr="0022449E">
              <w:rPr>
                <w:lang w:val="ro-RO"/>
              </w:rPr>
              <w:t xml:space="preserve">Definiția </w:t>
            </w:r>
            <w:r>
              <w:rPr>
                <w:lang w:val="ro-RO"/>
              </w:rPr>
              <w:t>noțiunii de ”situație excepțională</w:t>
            </w:r>
            <w:r w:rsidRPr="0022449E">
              <w:rPr>
                <w:lang w:val="ro-RO"/>
              </w:rPr>
              <w:t xml:space="preserve"> pe piața gazelor naturale</w:t>
            </w:r>
            <w:r>
              <w:rPr>
                <w:lang w:val="ro-RO"/>
              </w:rPr>
              <w:t xml:space="preserve">” </w:t>
            </w:r>
            <w:r w:rsidRPr="0022449E">
              <w:rPr>
                <w:lang w:val="ro-RO"/>
              </w:rPr>
              <w:t xml:space="preserve"> </w:t>
            </w:r>
            <w:r w:rsidR="00BE42A0">
              <w:rPr>
                <w:lang w:val="ro-RO"/>
              </w:rPr>
              <w:t xml:space="preserve">se regăsește în art. 2 din Legea cu privire la gazele naturale. </w:t>
            </w:r>
          </w:p>
        </w:tc>
      </w:tr>
      <w:tr w:rsidR="00DE2A76" w:rsidRPr="001A66A7" w:rsidTr="00AE2AC6">
        <w:tc>
          <w:tcPr>
            <w:tcW w:w="15498" w:type="dxa"/>
            <w:gridSpan w:val="5"/>
          </w:tcPr>
          <w:p w:rsidR="00DE2A76" w:rsidRPr="00F079E9" w:rsidRDefault="00DE2A76" w:rsidP="00DE2A76">
            <w:pPr>
              <w:spacing w:after="120"/>
              <w:jc w:val="center"/>
              <w:rPr>
                <w:u w:val="single"/>
                <w:lang w:val="ro-RO"/>
              </w:rPr>
            </w:pPr>
            <w:r w:rsidRPr="00F079E9">
              <w:rPr>
                <w:b/>
                <w:u w:val="single"/>
                <w:lang w:val="ro-RO"/>
              </w:rPr>
              <w:t>SRL “</w:t>
            </w:r>
            <w:proofErr w:type="spellStart"/>
            <w:r w:rsidRPr="00F079E9">
              <w:rPr>
                <w:b/>
                <w:u w:val="single"/>
                <w:lang w:val="ro-RO"/>
              </w:rPr>
              <w:t>Bălți-Gaz</w:t>
            </w:r>
            <w:proofErr w:type="spellEnd"/>
            <w:r w:rsidRPr="00F079E9">
              <w:rPr>
                <w:b/>
                <w:u w:val="single"/>
                <w:lang w:val="ro-RO"/>
              </w:rPr>
              <w:t xml:space="preserve">” a prezentat avizul prin scrisoarea nr. 01-03/57 </w:t>
            </w:r>
            <w:r w:rsidRPr="006B3AF2">
              <w:rPr>
                <w:b/>
                <w:u w:val="single"/>
                <w:lang w:val="ro-RO"/>
              </w:rPr>
              <w:t>din 02.02.2018</w:t>
            </w:r>
          </w:p>
        </w:tc>
      </w:tr>
      <w:tr w:rsidR="00DE2A76" w:rsidRPr="001A66A7" w:rsidTr="00AE2AC6">
        <w:tc>
          <w:tcPr>
            <w:tcW w:w="537" w:type="dxa"/>
          </w:tcPr>
          <w:p w:rsidR="00DE2A76" w:rsidRPr="00345EFE" w:rsidRDefault="00DE2A76" w:rsidP="00DE2A76">
            <w:pPr>
              <w:spacing w:after="120"/>
              <w:jc w:val="center"/>
              <w:rPr>
                <w:lang w:val="ro-RO"/>
              </w:rPr>
            </w:pPr>
            <w:r w:rsidRPr="00345EFE">
              <w:rPr>
                <w:lang w:val="ro-RO"/>
              </w:rPr>
              <w:t>1.</w:t>
            </w:r>
          </w:p>
          <w:p w:rsidR="00DE2A76" w:rsidRPr="00345EFE" w:rsidRDefault="00DE2A76" w:rsidP="00DE2A76">
            <w:pPr>
              <w:spacing w:after="120"/>
              <w:jc w:val="center"/>
              <w:rPr>
                <w:lang w:val="ro-RO"/>
              </w:rPr>
            </w:pPr>
          </w:p>
        </w:tc>
        <w:tc>
          <w:tcPr>
            <w:tcW w:w="9651" w:type="dxa"/>
            <w:gridSpan w:val="3"/>
          </w:tcPr>
          <w:p w:rsidR="00DE2A76" w:rsidRPr="00345EFE" w:rsidRDefault="00DE2A76" w:rsidP="00DE2A76">
            <w:pPr>
              <w:tabs>
                <w:tab w:val="left" w:pos="310"/>
              </w:tabs>
              <w:spacing w:after="120"/>
              <w:rPr>
                <w:rStyle w:val="a"/>
                <w:color w:val="000000"/>
                <w:sz w:val="24"/>
                <w:szCs w:val="24"/>
                <w:lang w:val="ro-RO" w:eastAsia="ro-RO"/>
              </w:rPr>
            </w:pPr>
            <w:r w:rsidRPr="00345EFE">
              <w:rPr>
                <w:rStyle w:val="5"/>
                <w:color w:val="000000"/>
                <w:lang w:val="ro-RO" w:eastAsia="ro-RO"/>
              </w:rPr>
              <w:t>SRL “</w:t>
            </w:r>
            <w:proofErr w:type="spellStart"/>
            <w:r w:rsidRPr="00345EFE">
              <w:rPr>
                <w:rStyle w:val="5"/>
                <w:color w:val="000000"/>
                <w:lang w:val="ro-RO" w:eastAsia="ro-RO"/>
              </w:rPr>
              <w:t>Bălți-Gaz</w:t>
            </w:r>
            <w:proofErr w:type="spellEnd"/>
            <w:r w:rsidRPr="00345EFE">
              <w:rPr>
                <w:rStyle w:val="5"/>
                <w:color w:val="000000"/>
                <w:lang w:val="ro-RO" w:eastAsia="ro-RO"/>
              </w:rPr>
              <w:t>”</w:t>
            </w:r>
            <w:r w:rsidRPr="00345EFE">
              <w:rPr>
                <w:rStyle w:val="a"/>
                <w:color w:val="000000"/>
                <w:sz w:val="24"/>
                <w:szCs w:val="24"/>
                <w:lang w:val="ro-RO" w:eastAsia="ro-RO"/>
              </w:rPr>
              <w:t xml:space="preserve">a examinat proiectul </w:t>
            </w:r>
            <w:proofErr w:type="spellStart"/>
            <w:r w:rsidRPr="00345EFE">
              <w:rPr>
                <w:rStyle w:val="a"/>
                <w:color w:val="000000"/>
                <w:sz w:val="24"/>
                <w:szCs w:val="24"/>
                <w:lang w:val="ro-RO" w:eastAsia="ro-RO"/>
              </w:rPr>
              <w:t>Hotărîrii</w:t>
            </w:r>
            <w:proofErr w:type="spellEnd"/>
            <w:r w:rsidRPr="00345EFE">
              <w:rPr>
                <w:rStyle w:val="a"/>
                <w:color w:val="000000"/>
                <w:sz w:val="24"/>
                <w:szCs w:val="24"/>
                <w:lang w:val="ro-RO" w:eastAsia="ro-RO"/>
              </w:rPr>
              <w:t xml:space="preserve"> Guvernului cu privire la aprobarea </w:t>
            </w:r>
            <w:r w:rsidRPr="00345EFE">
              <w:rPr>
                <w:rStyle w:val="11pt"/>
                <w:color w:val="000000"/>
                <w:sz w:val="24"/>
                <w:szCs w:val="24"/>
                <w:lang w:val="ro-RO" w:eastAsia="ro-RO"/>
              </w:rPr>
              <w:t>Regulamentului privind situațiile excepționale pe piața gazelor naturale</w:t>
            </w:r>
            <w:r w:rsidRPr="00345EFE">
              <w:rPr>
                <w:rStyle w:val="a"/>
                <w:color w:val="000000"/>
                <w:sz w:val="24"/>
                <w:szCs w:val="24"/>
                <w:lang w:val="ro-RO" w:eastAsia="ro-RO"/>
              </w:rPr>
              <w:t xml:space="preserve"> şi a </w:t>
            </w:r>
            <w:r w:rsidRPr="00345EFE">
              <w:rPr>
                <w:rStyle w:val="11pt"/>
                <w:color w:val="000000"/>
                <w:sz w:val="24"/>
                <w:szCs w:val="24"/>
                <w:lang w:val="ro-RO" w:eastAsia="ro-RO"/>
              </w:rPr>
              <w:t>Planului de acțiuni pentru situațiile excepționale pe piața gazelor natural,</w:t>
            </w:r>
            <w:r w:rsidRPr="00345EFE">
              <w:rPr>
                <w:rStyle w:val="a"/>
                <w:color w:val="000000"/>
                <w:sz w:val="24"/>
                <w:szCs w:val="24"/>
                <w:lang w:val="ro-RO" w:eastAsia="ro-RO"/>
              </w:rPr>
              <w:t xml:space="preserve"> şi comunică următoarele:</w:t>
            </w:r>
          </w:p>
          <w:p w:rsidR="00DE2A76" w:rsidRPr="00345EFE" w:rsidRDefault="0031072E" w:rsidP="00DE2A76">
            <w:pPr>
              <w:pStyle w:val="ListParagraph"/>
              <w:numPr>
                <w:ilvl w:val="0"/>
                <w:numId w:val="17"/>
              </w:numPr>
              <w:tabs>
                <w:tab w:val="left" w:pos="310"/>
              </w:tabs>
              <w:spacing w:after="120"/>
              <w:ind w:left="0" w:firstLine="0"/>
              <w:rPr>
                <w:lang w:val="ro-RO"/>
              </w:rPr>
            </w:pPr>
            <w:r>
              <w:rPr>
                <w:rStyle w:val="12pt1"/>
                <w:color w:val="000000"/>
                <w:lang w:val="ro-RO" w:eastAsia="ro-RO"/>
              </w:rPr>
              <w:t>Secțiunea 5, pct.23, lit. c)</w:t>
            </w:r>
            <w:r w:rsidR="00DE2A76" w:rsidRPr="00345EFE">
              <w:rPr>
                <w:rStyle w:val="12pt1"/>
                <w:color w:val="000000"/>
                <w:lang w:val="ro-RO" w:eastAsia="ro-RO"/>
              </w:rPr>
              <w:t xml:space="preserve"> de exclus </w:t>
            </w:r>
          </w:p>
        </w:tc>
        <w:tc>
          <w:tcPr>
            <w:tcW w:w="5310" w:type="dxa"/>
          </w:tcPr>
          <w:p w:rsidR="0031072E" w:rsidRDefault="00DE2A76" w:rsidP="00DE2A76">
            <w:pPr>
              <w:spacing w:after="120"/>
              <w:rPr>
                <w:lang w:val="ro-RO"/>
              </w:rPr>
            </w:pPr>
            <w:r w:rsidRPr="00345EFE">
              <w:rPr>
                <w:b/>
                <w:lang w:val="ro-RO"/>
              </w:rPr>
              <w:t>Nu se acceptă</w:t>
            </w:r>
            <w:r w:rsidRPr="00345EFE">
              <w:rPr>
                <w:lang w:val="ro-RO"/>
              </w:rPr>
              <w:t xml:space="preserve"> </w:t>
            </w:r>
          </w:p>
          <w:p w:rsidR="00DE2A76" w:rsidRPr="00345EFE" w:rsidRDefault="00DE2A76" w:rsidP="002B685A">
            <w:pPr>
              <w:spacing w:after="120"/>
              <w:rPr>
                <w:lang w:val="ro-RO"/>
              </w:rPr>
            </w:pPr>
            <w:r w:rsidRPr="00345EFE">
              <w:rPr>
                <w:lang w:val="ro-RO"/>
              </w:rPr>
              <w:t>Propunerea nu este argumentată</w:t>
            </w:r>
            <w:r w:rsidR="0031072E">
              <w:rPr>
                <w:lang w:val="ro-RO"/>
              </w:rPr>
              <w:t xml:space="preserve"> și nu este clar de ce </w:t>
            </w:r>
            <w:r w:rsidR="008D73BF">
              <w:rPr>
                <w:lang w:val="ro-RO"/>
              </w:rPr>
              <w:t xml:space="preserve">prevederea </w:t>
            </w:r>
            <w:r w:rsidR="002B685A">
              <w:rPr>
                <w:lang w:val="ro-RO"/>
              </w:rPr>
              <w:t>de la pct. 42, lit. c) din Regulament, în redacție finală,</w:t>
            </w:r>
            <w:r w:rsidR="008D73BF">
              <w:rPr>
                <w:lang w:val="ro-RO"/>
              </w:rPr>
              <w:t xml:space="preserve"> </w:t>
            </w:r>
            <w:r w:rsidR="0031072E">
              <w:rPr>
                <w:lang w:val="ro-RO"/>
              </w:rPr>
              <w:t>urmează a fi exclusă.</w:t>
            </w:r>
          </w:p>
        </w:tc>
      </w:tr>
      <w:tr w:rsidR="00DE2A76" w:rsidRPr="001A66A7" w:rsidTr="00AE2AC6">
        <w:tc>
          <w:tcPr>
            <w:tcW w:w="537" w:type="dxa"/>
          </w:tcPr>
          <w:p w:rsidR="00DE2A76" w:rsidRPr="00345EFE" w:rsidRDefault="00DE2A76" w:rsidP="00DE2A76">
            <w:pPr>
              <w:spacing w:after="120"/>
              <w:jc w:val="center"/>
              <w:rPr>
                <w:lang w:val="ro-RO"/>
              </w:rPr>
            </w:pPr>
          </w:p>
        </w:tc>
        <w:tc>
          <w:tcPr>
            <w:tcW w:w="9651" w:type="dxa"/>
            <w:gridSpan w:val="3"/>
          </w:tcPr>
          <w:p w:rsidR="00DE2A76" w:rsidRPr="00345EFE" w:rsidRDefault="00DE2A76" w:rsidP="00DE2A76">
            <w:pPr>
              <w:pStyle w:val="ListParagraph"/>
              <w:numPr>
                <w:ilvl w:val="0"/>
                <w:numId w:val="17"/>
              </w:numPr>
              <w:tabs>
                <w:tab w:val="left" w:pos="310"/>
              </w:tabs>
              <w:spacing w:after="120"/>
              <w:ind w:left="0" w:firstLine="0"/>
              <w:rPr>
                <w:rStyle w:val="5"/>
                <w:color w:val="000000"/>
                <w:lang w:val="ro-RO" w:eastAsia="ro-RO"/>
              </w:rPr>
            </w:pPr>
            <w:r w:rsidRPr="00345EFE">
              <w:rPr>
                <w:lang w:val="ro-RO"/>
              </w:rPr>
              <w:t>Secțiunea 5</w:t>
            </w:r>
            <w:r w:rsidR="0031072E">
              <w:rPr>
                <w:lang w:val="ro-RO"/>
              </w:rPr>
              <w:t>, pct.</w:t>
            </w:r>
            <w:r w:rsidR="008D73BF">
              <w:rPr>
                <w:lang w:val="ro-RO"/>
              </w:rPr>
              <w:t xml:space="preserve"> </w:t>
            </w:r>
            <w:r w:rsidR="0031072E">
              <w:rPr>
                <w:lang w:val="ro-RO"/>
              </w:rPr>
              <w:t>25, lit. b)</w:t>
            </w:r>
            <w:r w:rsidRPr="00345EFE">
              <w:rPr>
                <w:lang w:val="ro-RO"/>
              </w:rPr>
              <w:t xml:space="preserve"> la </w:t>
            </w:r>
            <w:proofErr w:type="spellStart"/>
            <w:r w:rsidRPr="00345EFE">
              <w:rPr>
                <w:lang w:val="ro-RO"/>
              </w:rPr>
              <w:t>sfîrșit</w:t>
            </w:r>
            <w:proofErr w:type="spellEnd"/>
            <w:r w:rsidRPr="00345EFE">
              <w:rPr>
                <w:lang w:val="ro-RO"/>
              </w:rPr>
              <w:t xml:space="preserve"> de exclus ”și”</w:t>
            </w:r>
          </w:p>
        </w:tc>
        <w:tc>
          <w:tcPr>
            <w:tcW w:w="5310" w:type="dxa"/>
          </w:tcPr>
          <w:p w:rsidR="00DE2A76" w:rsidRDefault="00DE2A76" w:rsidP="00DE2A76">
            <w:pPr>
              <w:spacing w:after="120"/>
              <w:rPr>
                <w:b/>
                <w:lang w:val="ro-RO"/>
              </w:rPr>
            </w:pPr>
            <w:r w:rsidRPr="00345EFE">
              <w:rPr>
                <w:b/>
                <w:lang w:val="ro-RO"/>
              </w:rPr>
              <w:t>Se acceptă</w:t>
            </w:r>
          </w:p>
          <w:p w:rsidR="009F42C7" w:rsidRPr="009F42C7" w:rsidRDefault="002B685A" w:rsidP="00DE2A76">
            <w:pPr>
              <w:spacing w:after="120"/>
              <w:rPr>
                <w:lang w:val="ro-RO"/>
              </w:rPr>
            </w:pPr>
            <w:r>
              <w:rPr>
                <w:lang w:val="ro-RO"/>
              </w:rPr>
              <w:t>Prevederea respectivă, pct. 44</w:t>
            </w:r>
            <w:r w:rsidR="009F42C7" w:rsidRPr="009F42C7">
              <w:rPr>
                <w:lang w:val="ro-RO"/>
              </w:rPr>
              <w:t xml:space="preserve"> din Regulament, în redacție finală, a fost modificat. </w:t>
            </w:r>
          </w:p>
        </w:tc>
      </w:tr>
      <w:tr w:rsidR="00DE2A76" w:rsidRPr="001A66A7" w:rsidTr="00AE2AC6">
        <w:tc>
          <w:tcPr>
            <w:tcW w:w="537" w:type="dxa"/>
          </w:tcPr>
          <w:p w:rsidR="00DE2A76" w:rsidRPr="00345EFE" w:rsidRDefault="00DE2A76" w:rsidP="00DE2A76">
            <w:pPr>
              <w:spacing w:after="120"/>
              <w:jc w:val="center"/>
              <w:rPr>
                <w:lang w:val="ro-RO"/>
              </w:rPr>
            </w:pPr>
          </w:p>
        </w:tc>
        <w:tc>
          <w:tcPr>
            <w:tcW w:w="9651" w:type="dxa"/>
            <w:gridSpan w:val="3"/>
          </w:tcPr>
          <w:p w:rsidR="00DE2A76" w:rsidRPr="00205971" w:rsidRDefault="00DE2A76" w:rsidP="00DE2A76">
            <w:pPr>
              <w:pStyle w:val="ListParagraph"/>
              <w:numPr>
                <w:ilvl w:val="0"/>
                <w:numId w:val="17"/>
              </w:numPr>
              <w:tabs>
                <w:tab w:val="left" w:pos="310"/>
              </w:tabs>
              <w:spacing w:after="120"/>
              <w:ind w:left="0" w:firstLine="0"/>
              <w:contextualSpacing w:val="0"/>
              <w:rPr>
                <w:lang w:val="ro-RO"/>
              </w:rPr>
            </w:pPr>
            <w:r w:rsidRPr="00345EFE">
              <w:rPr>
                <w:lang w:val="ro-RO"/>
              </w:rPr>
              <w:t>În Secțiunea 6</w:t>
            </w:r>
            <w:r w:rsidR="008D73BF">
              <w:rPr>
                <w:lang w:val="ro-RO"/>
              </w:rPr>
              <w:t xml:space="preserve">, pct. </w:t>
            </w:r>
            <w:r w:rsidRPr="00345EFE">
              <w:rPr>
                <w:lang w:val="ro-RO"/>
              </w:rPr>
              <w:t>31 de exclus</w:t>
            </w:r>
            <w:r w:rsidRPr="00345EFE">
              <w:rPr>
                <w:rStyle w:val="12pt1"/>
                <w:color w:val="000000"/>
                <w:lang w:val="ro-RO" w:eastAsia="ro-RO"/>
              </w:rPr>
              <w:t xml:space="preserve"> propoziția „Astfel, în cazul afectării infrastructurii principale a sistemului de gaze naturale, capacitatea tehnică a infrastructurii rămasă disponibilă trebuie să fie cel puțin egală cu volumul total de gaze naturale pentru zona luată în calcul, necesar pentru o zi de cerere de gaze naturale excepțional de mare, constatată statistic o dată la 20 de ani.”</w:t>
            </w:r>
          </w:p>
        </w:tc>
        <w:tc>
          <w:tcPr>
            <w:tcW w:w="5310" w:type="dxa"/>
          </w:tcPr>
          <w:p w:rsidR="008D73BF" w:rsidRDefault="00DE2A76" w:rsidP="00DE2A76">
            <w:pPr>
              <w:spacing w:after="120"/>
              <w:rPr>
                <w:lang w:val="ro-RO"/>
              </w:rPr>
            </w:pPr>
            <w:r w:rsidRPr="00345EFE">
              <w:rPr>
                <w:b/>
                <w:lang w:val="ro-RO"/>
              </w:rPr>
              <w:t>Nu se acceptă</w:t>
            </w:r>
            <w:r w:rsidRPr="00345EFE">
              <w:rPr>
                <w:lang w:val="ro-RO"/>
              </w:rPr>
              <w:t xml:space="preserve"> </w:t>
            </w:r>
          </w:p>
          <w:p w:rsidR="00DE2A76" w:rsidRPr="00345EFE" w:rsidRDefault="00DE2A76" w:rsidP="00DE2A76">
            <w:pPr>
              <w:spacing w:after="120"/>
              <w:rPr>
                <w:b/>
                <w:lang w:val="ro-RO"/>
              </w:rPr>
            </w:pPr>
            <w:r w:rsidRPr="00345EFE">
              <w:rPr>
                <w:lang w:val="ro-RO"/>
              </w:rPr>
              <w:t xml:space="preserve">Propunerea nu este argumentată </w:t>
            </w:r>
            <w:r w:rsidR="008D73BF">
              <w:rPr>
                <w:lang w:val="ro-RO"/>
              </w:rPr>
              <w:t xml:space="preserve"> și nu este clar de ce prevederea respectivă </w:t>
            </w:r>
            <w:r w:rsidR="00296CB8">
              <w:rPr>
                <w:lang w:val="ro-RO"/>
              </w:rPr>
              <w:t xml:space="preserve">din punctul 15 din Regulament, în redacție finală, </w:t>
            </w:r>
            <w:r w:rsidR="008D73BF">
              <w:rPr>
                <w:lang w:val="ro-RO"/>
              </w:rPr>
              <w:t>urmează a fi exclusă.</w:t>
            </w:r>
          </w:p>
        </w:tc>
      </w:tr>
      <w:tr w:rsidR="00DE2A76" w:rsidRPr="001A66A7" w:rsidTr="00AE2AC6">
        <w:tc>
          <w:tcPr>
            <w:tcW w:w="15498" w:type="dxa"/>
            <w:gridSpan w:val="5"/>
            <w:vAlign w:val="center"/>
          </w:tcPr>
          <w:p w:rsidR="00DE2A76" w:rsidRPr="00345EFE" w:rsidRDefault="00DE2A76" w:rsidP="00DE2A76">
            <w:pPr>
              <w:spacing w:after="120"/>
              <w:jc w:val="center"/>
              <w:rPr>
                <w:lang w:val="ro-RO"/>
              </w:rPr>
            </w:pPr>
            <w:r w:rsidRPr="00345EFE">
              <w:rPr>
                <w:b/>
                <w:lang w:val="ro-RO"/>
              </w:rPr>
              <w:t xml:space="preserve">SRL “Ştefan </w:t>
            </w:r>
            <w:proofErr w:type="spellStart"/>
            <w:r w:rsidRPr="00345EFE">
              <w:rPr>
                <w:b/>
                <w:lang w:val="ro-RO"/>
              </w:rPr>
              <w:t>Vădă</w:t>
            </w:r>
            <w:proofErr w:type="spellEnd"/>
            <w:r w:rsidRPr="00345EFE">
              <w:rPr>
                <w:b/>
                <w:lang w:val="ro-RO"/>
              </w:rPr>
              <w:t xml:space="preserve"> Gaz” a prezentat avizul prin scrisoarea nr. 24 din 05.02.2018</w:t>
            </w:r>
          </w:p>
        </w:tc>
      </w:tr>
      <w:tr w:rsidR="00DE2A76" w:rsidRPr="001A66A7" w:rsidTr="00AE2AC6">
        <w:tc>
          <w:tcPr>
            <w:tcW w:w="537" w:type="dxa"/>
          </w:tcPr>
          <w:p w:rsidR="00DE2A76" w:rsidRPr="00345EFE" w:rsidRDefault="00DE2A76" w:rsidP="00DE2A76">
            <w:pPr>
              <w:spacing w:after="120"/>
              <w:jc w:val="center"/>
              <w:rPr>
                <w:lang w:val="ro-RO"/>
              </w:rPr>
            </w:pPr>
            <w:r w:rsidRPr="00345EFE">
              <w:rPr>
                <w:lang w:val="ro-RO"/>
              </w:rPr>
              <w:t>1.</w:t>
            </w:r>
          </w:p>
        </w:tc>
        <w:tc>
          <w:tcPr>
            <w:tcW w:w="9651" w:type="dxa"/>
            <w:gridSpan w:val="3"/>
          </w:tcPr>
          <w:p w:rsidR="00DE2A76" w:rsidRPr="00345EFE" w:rsidRDefault="00DE2A76" w:rsidP="00DE2A76">
            <w:pPr>
              <w:pStyle w:val="70"/>
              <w:shd w:val="clear" w:color="auto" w:fill="auto"/>
              <w:spacing w:before="0" w:after="120" w:line="240" w:lineRule="auto"/>
              <w:ind w:firstLine="0"/>
              <w:jc w:val="left"/>
              <w:rPr>
                <w:sz w:val="24"/>
                <w:szCs w:val="24"/>
                <w:lang w:val="ro-RO"/>
              </w:rPr>
            </w:pPr>
            <w:r w:rsidRPr="00345EFE">
              <w:rPr>
                <w:rStyle w:val="712pt"/>
                <w:i w:val="0"/>
                <w:iCs w:val="0"/>
                <w:color w:val="000000"/>
                <w:lang w:val="ro-RO" w:eastAsia="ro-RO"/>
              </w:rPr>
              <w:t xml:space="preserve">SRL „Ştefan Vodă-gaz” a examinat proiectul Hotărârii Guvernului cu privire la </w:t>
            </w:r>
            <w:r w:rsidRPr="00345EFE">
              <w:rPr>
                <w:rStyle w:val="7"/>
                <w:i/>
                <w:iCs/>
                <w:color w:val="000000"/>
                <w:sz w:val="24"/>
                <w:szCs w:val="24"/>
                <w:lang w:val="ro-RO" w:eastAsia="ro-RO"/>
              </w:rPr>
              <w:t>Regulamentul privind situațiile excepționale pe piața gazelor naturale</w:t>
            </w:r>
            <w:r w:rsidRPr="00345EFE">
              <w:rPr>
                <w:rStyle w:val="712pt"/>
                <w:i w:val="0"/>
                <w:iCs w:val="0"/>
                <w:color w:val="000000"/>
                <w:lang w:val="ro-RO" w:eastAsia="ro-RO"/>
              </w:rPr>
              <w:t xml:space="preserve"> şi a </w:t>
            </w:r>
            <w:r w:rsidRPr="00345EFE">
              <w:rPr>
                <w:rStyle w:val="7"/>
                <w:i/>
                <w:iCs/>
                <w:color w:val="000000"/>
                <w:sz w:val="24"/>
                <w:szCs w:val="24"/>
                <w:lang w:val="ro-RO" w:eastAsia="ro-RO"/>
              </w:rPr>
              <w:t>Planului de acțiuni pentru situații excepționale pe piața gazelor naturale</w:t>
            </w:r>
            <w:r w:rsidRPr="00345EFE">
              <w:rPr>
                <w:rStyle w:val="712pt"/>
                <w:i w:val="0"/>
                <w:iCs w:val="0"/>
                <w:color w:val="000000"/>
                <w:lang w:val="ro-RO" w:eastAsia="ro-RO"/>
              </w:rPr>
              <w:t xml:space="preserve"> şi propune următoarele:</w:t>
            </w:r>
          </w:p>
          <w:p w:rsidR="00DE2A76" w:rsidRPr="00345EFE" w:rsidRDefault="00DE2A76" w:rsidP="00DE2A76">
            <w:pPr>
              <w:pStyle w:val="70"/>
              <w:shd w:val="clear" w:color="auto" w:fill="auto"/>
              <w:spacing w:before="0" w:after="120" w:line="240" w:lineRule="auto"/>
              <w:ind w:firstLine="0"/>
              <w:jc w:val="left"/>
              <w:rPr>
                <w:sz w:val="24"/>
                <w:szCs w:val="24"/>
                <w:lang w:val="ro-RO"/>
              </w:rPr>
            </w:pPr>
            <w:r w:rsidRPr="00345EFE">
              <w:rPr>
                <w:rStyle w:val="712pt"/>
                <w:i w:val="0"/>
                <w:iCs w:val="0"/>
                <w:color w:val="000000"/>
                <w:lang w:val="ro-RO" w:eastAsia="ro-RO"/>
              </w:rPr>
              <w:t xml:space="preserve">La punctul 24 al </w:t>
            </w:r>
            <w:r w:rsidRPr="00345EFE">
              <w:rPr>
                <w:rStyle w:val="7"/>
                <w:i/>
                <w:iCs/>
                <w:color w:val="000000"/>
                <w:sz w:val="24"/>
                <w:szCs w:val="24"/>
                <w:lang w:val="ro-RO" w:eastAsia="ro-RO"/>
              </w:rPr>
              <w:t>Regulamentului privind situațiile excepționale pe piața gazelor naturale</w:t>
            </w:r>
            <w:r w:rsidRPr="00345EFE">
              <w:rPr>
                <w:rStyle w:val="712pt"/>
                <w:i w:val="0"/>
                <w:iCs w:val="0"/>
                <w:color w:val="000000"/>
                <w:lang w:val="ro-RO" w:eastAsia="ro-RO"/>
              </w:rPr>
              <w:t xml:space="preserve"> în contextul </w:t>
            </w:r>
            <w:r w:rsidRPr="00345EFE">
              <w:rPr>
                <w:sz w:val="24"/>
                <w:szCs w:val="24"/>
                <w:lang w:val="ro-RO"/>
              </w:rPr>
              <w:t xml:space="preserve">„Lista consumatorilor protejați, stabiliți în punctul 23 lit. b), c) </w:t>
            </w:r>
            <w:r w:rsidRPr="00345EFE">
              <w:rPr>
                <w:rStyle w:val="6"/>
                <w:bCs/>
                <w:color w:val="000000"/>
                <w:sz w:val="24"/>
                <w:szCs w:val="24"/>
                <w:lang w:val="ro-RO" w:eastAsia="ro-RO"/>
              </w:rPr>
              <w:t xml:space="preserve">şi d) se </w:t>
            </w:r>
            <w:r w:rsidR="00B7482A" w:rsidRPr="00345EFE">
              <w:rPr>
                <w:rStyle w:val="6"/>
                <w:bCs/>
                <w:color w:val="000000"/>
                <w:sz w:val="24"/>
                <w:szCs w:val="24"/>
                <w:lang w:val="ro-RO" w:eastAsia="ro-RO"/>
              </w:rPr>
              <w:t>întocmește</w:t>
            </w:r>
            <w:r w:rsidRPr="00345EFE">
              <w:rPr>
                <w:rStyle w:val="6"/>
                <w:bCs/>
                <w:color w:val="000000"/>
                <w:sz w:val="24"/>
                <w:szCs w:val="24"/>
                <w:lang w:val="ro-RO" w:eastAsia="ro-RO"/>
              </w:rPr>
              <w:t xml:space="preserve"> de </w:t>
            </w:r>
            <w:r w:rsidRPr="00345EFE">
              <w:rPr>
                <w:rStyle w:val="6"/>
                <w:bCs/>
                <w:color w:val="000000"/>
                <w:sz w:val="24"/>
                <w:szCs w:val="24"/>
                <w:lang w:val="ro-RO" w:eastAsia="ro-RO"/>
              </w:rPr>
              <w:lastRenderedPageBreak/>
              <w:t xml:space="preserve">operatorii de sistem şi se prezintă organului central de specialitate al administrației publice în domeniul energeticii. Lista consumatorilor protejați trebuie să conțină şi informații cu privire la volumele de gaze naturale consumate de către </w:t>
            </w:r>
            <w:r w:rsidR="00B7482A" w:rsidRPr="00345EFE">
              <w:rPr>
                <w:rStyle w:val="6"/>
                <w:bCs/>
                <w:color w:val="000000"/>
                <w:sz w:val="24"/>
                <w:szCs w:val="24"/>
                <w:lang w:val="ro-RO" w:eastAsia="ro-RO"/>
              </w:rPr>
              <w:t>aceștia</w:t>
            </w:r>
            <w:r w:rsidRPr="00345EFE">
              <w:rPr>
                <w:rStyle w:val="6"/>
                <w:bCs/>
                <w:color w:val="000000"/>
                <w:sz w:val="24"/>
                <w:szCs w:val="24"/>
                <w:lang w:val="ro-RO" w:eastAsia="ro-RO"/>
              </w:rPr>
              <w:t xml:space="preserve">, iar furnizorii sunt obligați să prezinte operatorilor de sistem toate informațiile necesare pentru întocmirea listei respective. Lista nominală a consumatorilor protejați se include în Planul de urgență, cu indicarea ordinii şi a nivelului de protejare a acestora” </w:t>
            </w:r>
            <w:r w:rsidRPr="00345EFE">
              <w:rPr>
                <w:rStyle w:val="61"/>
                <w:bCs/>
                <w:color w:val="000000"/>
                <w:sz w:val="24"/>
                <w:szCs w:val="24"/>
                <w:lang w:val="ro-RO" w:eastAsia="ro-RO"/>
              </w:rPr>
              <w:t xml:space="preserve">de adăugat şi cuvintele </w:t>
            </w:r>
            <w:r w:rsidRPr="00345EFE">
              <w:rPr>
                <w:rStyle w:val="6"/>
                <w:bCs/>
                <w:color w:val="000000"/>
                <w:sz w:val="24"/>
                <w:szCs w:val="24"/>
                <w:lang w:val="ro-RO" w:eastAsia="ro-RO"/>
              </w:rPr>
              <w:t>„şi lista locurilor de consum ale consumatorilor protejați”.</w:t>
            </w:r>
          </w:p>
        </w:tc>
        <w:tc>
          <w:tcPr>
            <w:tcW w:w="5310" w:type="dxa"/>
          </w:tcPr>
          <w:p w:rsidR="00B7482A" w:rsidRDefault="00DE2A76" w:rsidP="00DE2A76">
            <w:pPr>
              <w:spacing w:after="120"/>
              <w:rPr>
                <w:b/>
                <w:lang w:val="ro-RO"/>
              </w:rPr>
            </w:pPr>
            <w:r w:rsidRPr="00345EFE">
              <w:rPr>
                <w:lang w:val="ro-RO"/>
              </w:rPr>
              <w:lastRenderedPageBreak/>
              <w:t xml:space="preserve"> </w:t>
            </w:r>
            <w:r w:rsidR="00B7482A">
              <w:rPr>
                <w:b/>
                <w:lang w:val="ro-RO"/>
              </w:rPr>
              <w:t>Nu se acceptă</w:t>
            </w:r>
          </w:p>
          <w:p w:rsidR="00DE2A76" w:rsidRPr="00345EFE" w:rsidRDefault="00D2794E" w:rsidP="00B7482A">
            <w:pPr>
              <w:spacing w:after="120"/>
              <w:rPr>
                <w:lang w:val="ro-RO"/>
              </w:rPr>
            </w:pPr>
            <w:r>
              <w:rPr>
                <w:lang w:val="ro-RO"/>
              </w:rPr>
              <w:t>Cu privire la modificarea pct. 43 din Regulament, în redacție finală, este de menționat că s</w:t>
            </w:r>
            <w:r w:rsidR="00DE2A76" w:rsidRPr="00B7482A">
              <w:rPr>
                <w:lang w:val="ro-RO"/>
              </w:rPr>
              <w:t xml:space="preserve">e protejează consumatorii și nu locurile de consum. </w:t>
            </w:r>
            <w:r w:rsidR="00B7482A">
              <w:rPr>
                <w:lang w:val="ro-RO"/>
              </w:rPr>
              <w:t xml:space="preserve">Astfel, nu este necesară întocmirea listelor separate a locurilor </w:t>
            </w:r>
            <w:r w:rsidR="00B7482A">
              <w:rPr>
                <w:lang w:val="ro-RO"/>
              </w:rPr>
              <w:lastRenderedPageBreak/>
              <w:t>de consum.</w:t>
            </w:r>
            <w:r w:rsidR="00DE2A76" w:rsidRPr="00B7482A">
              <w:rPr>
                <w:lang w:val="ro-RO"/>
              </w:rPr>
              <w:t xml:space="preserve"> Adres</w:t>
            </w:r>
            <w:r w:rsidR="00B7482A">
              <w:rPr>
                <w:lang w:val="ro-RO"/>
              </w:rPr>
              <w:t>ele consumatorilor se regăsesc</w:t>
            </w:r>
            <w:r w:rsidR="00DE2A76" w:rsidRPr="00B7482A">
              <w:rPr>
                <w:lang w:val="ro-RO"/>
              </w:rPr>
              <w:t xml:space="preserve"> la operatorii de sistem și la furnizori. Mai mult,  </w:t>
            </w:r>
            <w:r w:rsidR="00B7482A">
              <w:rPr>
                <w:lang w:val="ro-RO"/>
              </w:rPr>
              <w:t>în ceea ce privește consumatorii</w:t>
            </w:r>
            <w:r w:rsidR="00DE2A76" w:rsidRPr="00B7482A">
              <w:rPr>
                <w:lang w:val="ro-RO"/>
              </w:rPr>
              <w:t xml:space="preserve"> casnici nu </w:t>
            </w:r>
            <w:r w:rsidR="00B7482A">
              <w:rPr>
                <w:lang w:val="ro-RO"/>
              </w:rPr>
              <w:t>este necesar de</w:t>
            </w:r>
            <w:r w:rsidR="00DE2A76" w:rsidRPr="00B7482A">
              <w:rPr>
                <w:lang w:val="ro-RO"/>
              </w:rPr>
              <w:t xml:space="preserve"> indicat fiecare consumator și adresa acest</w:t>
            </w:r>
            <w:r w:rsidR="00B7482A">
              <w:rPr>
                <w:lang w:val="ro-RO"/>
              </w:rPr>
              <w:t>uia pentru cei circa 600 mii consumatori casnic</w:t>
            </w:r>
            <w:r w:rsidR="00DE2A76" w:rsidRPr="00B7482A">
              <w:rPr>
                <w:lang w:val="ro-RO"/>
              </w:rPr>
              <w:t>,</w:t>
            </w:r>
            <w:r w:rsidR="00B7482A">
              <w:rPr>
                <w:lang w:val="ro-RO"/>
              </w:rPr>
              <w:t xml:space="preserve"> ci este suficient de</w:t>
            </w:r>
            <w:r w:rsidR="00DE2A76" w:rsidRPr="00B7482A">
              <w:rPr>
                <w:lang w:val="ro-RO"/>
              </w:rPr>
              <w:t xml:space="preserve"> </w:t>
            </w:r>
            <w:r w:rsidR="00B7482A">
              <w:rPr>
                <w:lang w:val="ro-RO"/>
              </w:rPr>
              <w:t>indicat: ”t</w:t>
            </w:r>
            <w:r w:rsidR="00DE2A76" w:rsidRPr="00B7482A">
              <w:rPr>
                <w:lang w:val="ro-RO"/>
              </w:rPr>
              <w:t>oți  consumatorii casnic</w:t>
            </w:r>
            <w:r w:rsidR="00B7482A">
              <w:rPr>
                <w:lang w:val="ro-RO"/>
              </w:rPr>
              <w:t>i</w:t>
            </w:r>
            <w:r w:rsidR="00DE2A76" w:rsidRPr="00B7482A">
              <w:rPr>
                <w:lang w:val="ro-RO"/>
              </w:rPr>
              <w:t>”</w:t>
            </w:r>
            <w:r w:rsidR="00B7482A">
              <w:rPr>
                <w:lang w:val="ro-RO"/>
              </w:rPr>
              <w:t>.</w:t>
            </w:r>
          </w:p>
        </w:tc>
      </w:tr>
      <w:tr w:rsidR="00DE2A76" w:rsidRPr="001A66A7" w:rsidTr="00AE2AC6">
        <w:tc>
          <w:tcPr>
            <w:tcW w:w="15498" w:type="dxa"/>
            <w:gridSpan w:val="5"/>
          </w:tcPr>
          <w:p w:rsidR="00DE2A76" w:rsidRPr="00345EFE" w:rsidRDefault="00DE2A76" w:rsidP="00DE2A76">
            <w:pPr>
              <w:spacing w:after="120"/>
              <w:jc w:val="center"/>
              <w:rPr>
                <w:lang w:val="ro-RO"/>
              </w:rPr>
            </w:pPr>
            <w:r w:rsidRPr="00345EFE">
              <w:rPr>
                <w:b/>
                <w:lang w:val="ro-RO"/>
              </w:rPr>
              <w:lastRenderedPageBreak/>
              <w:t>SRL “</w:t>
            </w:r>
            <w:proofErr w:type="spellStart"/>
            <w:r w:rsidRPr="00345EFE">
              <w:rPr>
                <w:b/>
                <w:lang w:val="ro-RO"/>
              </w:rPr>
              <w:t>Edineț-Gaz</w:t>
            </w:r>
            <w:proofErr w:type="spellEnd"/>
            <w:r w:rsidRPr="00345EFE">
              <w:rPr>
                <w:b/>
                <w:lang w:val="ro-RO"/>
              </w:rPr>
              <w:t>” a prezentat avizul prin scrisoarea nr. 54/18 din 01.02.2018</w:t>
            </w:r>
          </w:p>
        </w:tc>
      </w:tr>
      <w:tr w:rsidR="00DE2A76" w:rsidRPr="001A66A7" w:rsidTr="00AE2AC6">
        <w:tc>
          <w:tcPr>
            <w:tcW w:w="537" w:type="dxa"/>
          </w:tcPr>
          <w:p w:rsidR="00DE2A76" w:rsidRPr="00345EFE" w:rsidRDefault="00DE2A76" w:rsidP="00DE2A76">
            <w:pPr>
              <w:spacing w:after="120"/>
              <w:jc w:val="center"/>
              <w:rPr>
                <w:lang w:val="ro-RO"/>
              </w:rPr>
            </w:pPr>
            <w:r w:rsidRPr="00345EFE">
              <w:rPr>
                <w:lang w:val="ro-RO"/>
              </w:rPr>
              <w:t>1.</w:t>
            </w:r>
          </w:p>
          <w:p w:rsidR="00DE2A76" w:rsidRPr="00345EFE" w:rsidRDefault="00DE2A76" w:rsidP="00DE2A76">
            <w:pPr>
              <w:spacing w:after="120"/>
              <w:jc w:val="center"/>
              <w:rPr>
                <w:lang w:val="ro-RO"/>
              </w:rPr>
            </w:pPr>
          </w:p>
        </w:tc>
        <w:tc>
          <w:tcPr>
            <w:tcW w:w="9651" w:type="dxa"/>
            <w:gridSpan w:val="3"/>
          </w:tcPr>
          <w:p w:rsidR="00DE2A76" w:rsidRPr="00345EFE" w:rsidRDefault="00DE2A76" w:rsidP="00DE2A76">
            <w:pPr>
              <w:pStyle w:val="60"/>
              <w:shd w:val="clear" w:color="auto" w:fill="auto"/>
              <w:spacing w:before="0" w:after="120" w:line="240" w:lineRule="auto"/>
              <w:ind w:firstLine="0"/>
              <w:jc w:val="left"/>
              <w:rPr>
                <w:sz w:val="24"/>
                <w:szCs w:val="24"/>
                <w:lang w:val="ro-RO"/>
              </w:rPr>
            </w:pPr>
            <w:r w:rsidRPr="00345EFE">
              <w:rPr>
                <w:rStyle w:val="61"/>
                <w:bCs/>
                <w:color w:val="000000"/>
                <w:sz w:val="24"/>
                <w:szCs w:val="24"/>
                <w:lang w:val="ro-RO" w:eastAsia="ro-RO"/>
              </w:rPr>
              <w:t>SRL ”</w:t>
            </w:r>
            <w:proofErr w:type="spellStart"/>
            <w:r w:rsidRPr="00345EFE">
              <w:rPr>
                <w:rStyle w:val="61"/>
                <w:bCs/>
                <w:color w:val="000000"/>
                <w:sz w:val="24"/>
                <w:szCs w:val="24"/>
                <w:lang w:val="ro-RO" w:eastAsia="ro-RO"/>
              </w:rPr>
              <w:t>Edineț-Gaz</w:t>
            </w:r>
            <w:proofErr w:type="spellEnd"/>
            <w:r w:rsidRPr="00345EFE">
              <w:rPr>
                <w:rStyle w:val="61"/>
                <w:bCs/>
                <w:color w:val="000000"/>
                <w:sz w:val="24"/>
                <w:szCs w:val="24"/>
                <w:lang w:val="ro-RO" w:eastAsia="ro-RO"/>
              </w:rPr>
              <w:t xml:space="preserve">” vine cu următoarele obiecții şi propuneri la proiectul </w:t>
            </w:r>
            <w:r w:rsidRPr="00345EFE">
              <w:rPr>
                <w:rStyle w:val="6"/>
                <w:bCs/>
                <w:color w:val="000000"/>
                <w:sz w:val="24"/>
                <w:szCs w:val="24"/>
                <w:lang w:val="ro-RO" w:eastAsia="ro-RO"/>
              </w:rPr>
              <w:t>’’</w:t>
            </w:r>
            <w:proofErr w:type="spellStart"/>
            <w:r w:rsidRPr="00345EFE">
              <w:rPr>
                <w:rStyle w:val="6"/>
                <w:bCs/>
                <w:color w:val="000000"/>
                <w:sz w:val="24"/>
                <w:szCs w:val="24"/>
                <w:lang w:val="ro-RO" w:eastAsia="ro-RO"/>
              </w:rPr>
              <w:t>Regulamentului</w:t>
            </w:r>
            <w:proofErr w:type="spellEnd"/>
            <w:r w:rsidRPr="00345EFE">
              <w:rPr>
                <w:rStyle w:val="6"/>
                <w:bCs/>
                <w:color w:val="000000"/>
                <w:sz w:val="24"/>
                <w:szCs w:val="24"/>
                <w:lang w:val="ro-RO" w:eastAsia="ro-RO"/>
              </w:rPr>
              <w:t xml:space="preserve"> privind situațiile excepționale pe piața gazelor naturale”:</w:t>
            </w:r>
          </w:p>
          <w:p w:rsidR="00DE2A76" w:rsidRPr="00345EFE" w:rsidRDefault="00DE2A76" w:rsidP="00DE2A76">
            <w:pPr>
              <w:pStyle w:val="51"/>
              <w:shd w:val="clear" w:color="auto" w:fill="auto"/>
              <w:spacing w:before="0" w:after="120" w:line="240" w:lineRule="auto"/>
              <w:rPr>
                <w:sz w:val="24"/>
                <w:szCs w:val="24"/>
                <w:lang w:val="ro-RO"/>
              </w:rPr>
            </w:pPr>
            <w:r w:rsidRPr="00345EFE">
              <w:rPr>
                <w:rStyle w:val="5"/>
                <w:color w:val="000000"/>
                <w:sz w:val="24"/>
                <w:szCs w:val="24"/>
                <w:lang w:val="ro-RO" w:eastAsia="ro-RO"/>
              </w:rPr>
              <w:t>1. Capitolul V. ’’</w:t>
            </w:r>
            <w:proofErr w:type="spellStart"/>
            <w:r w:rsidRPr="00345EFE">
              <w:rPr>
                <w:rStyle w:val="5"/>
                <w:color w:val="000000"/>
                <w:sz w:val="24"/>
                <w:szCs w:val="24"/>
                <w:lang w:val="ro-RO" w:eastAsia="ro-RO"/>
              </w:rPr>
              <w:t>Criteriile</w:t>
            </w:r>
            <w:proofErr w:type="spellEnd"/>
            <w:r w:rsidRPr="00345EFE">
              <w:rPr>
                <w:rStyle w:val="5"/>
                <w:color w:val="000000"/>
                <w:sz w:val="24"/>
                <w:szCs w:val="24"/>
                <w:lang w:val="ro-RO" w:eastAsia="ro-RO"/>
              </w:rPr>
              <w:t xml:space="preserve"> de identificare a consumatorilor protejați şi standardul privind aprovizionarea cu gaze naturale”:</w:t>
            </w:r>
          </w:p>
          <w:p w:rsidR="00DE2A76" w:rsidRPr="00345EFE" w:rsidRDefault="00DE2A76" w:rsidP="00DE2A76">
            <w:pPr>
              <w:pStyle w:val="51"/>
              <w:shd w:val="clear" w:color="auto" w:fill="auto"/>
              <w:spacing w:before="0" w:after="120" w:line="240" w:lineRule="auto"/>
              <w:rPr>
                <w:sz w:val="24"/>
                <w:szCs w:val="24"/>
                <w:lang w:val="ro-RO"/>
              </w:rPr>
            </w:pPr>
            <w:r w:rsidRPr="00345EFE">
              <w:rPr>
                <w:rStyle w:val="5"/>
                <w:color w:val="000000"/>
                <w:sz w:val="24"/>
                <w:szCs w:val="24"/>
                <w:lang w:val="ro-RO" w:eastAsia="ro-RO"/>
              </w:rPr>
              <w:t>Propunem de modificat denumirea capitolului, după cum urmează: ’’</w:t>
            </w:r>
            <w:proofErr w:type="spellStart"/>
            <w:r w:rsidRPr="00345EFE">
              <w:rPr>
                <w:rStyle w:val="5"/>
                <w:color w:val="000000"/>
                <w:sz w:val="24"/>
                <w:szCs w:val="24"/>
                <w:lang w:val="ro-RO" w:eastAsia="ro-RO"/>
              </w:rPr>
              <w:t>Criteriile</w:t>
            </w:r>
            <w:proofErr w:type="spellEnd"/>
            <w:r w:rsidRPr="00345EFE">
              <w:rPr>
                <w:rStyle w:val="5"/>
                <w:color w:val="000000"/>
                <w:sz w:val="24"/>
                <w:szCs w:val="24"/>
                <w:lang w:val="ro-RO" w:eastAsia="ro-RO"/>
              </w:rPr>
              <w:t xml:space="preserve"> de identificare a consumatorilor </w:t>
            </w:r>
            <w:r w:rsidRPr="00345EFE">
              <w:rPr>
                <w:rStyle w:val="50"/>
                <w:b w:val="0"/>
                <w:color w:val="000000"/>
                <w:sz w:val="24"/>
                <w:szCs w:val="24"/>
                <w:lang w:val="ro-RO" w:eastAsia="ro-RO"/>
              </w:rPr>
              <w:t xml:space="preserve">şi locurilor de consum protejate </w:t>
            </w:r>
            <w:r w:rsidRPr="00345EFE">
              <w:rPr>
                <w:rStyle w:val="5"/>
                <w:color w:val="000000"/>
                <w:sz w:val="24"/>
                <w:szCs w:val="24"/>
                <w:lang w:val="ro-RO" w:eastAsia="ro-RO"/>
              </w:rPr>
              <w:t>şi standardul privind aprovizionarea cu gaze naturale”.</w:t>
            </w:r>
          </w:p>
          <w:p w:rsidR="00DE2A76" w:rsidRPr="00345EFE" w:rsidRDefault="00DE2A76" w:rsidP="00DE2A76">
            <w:pPr>
              <w:pStyle w:val="51"/>
              <w:shd w:val="clear" w:color="auto" w:fill="auto"/>
              <w:spacing w:before="0" w:after="120" w:line="240" w:lineRule="auto"/>
              <w:rPr>
                <w:sz w:val="24"/>
                <w:szCs w:val="24"/>
                <w:lang w:val="ro-RO"/>
              </w:rPr>
            </w:pPr>
            <w:r w:rsidRPr="00345EFE">
              <w:rPr>
                <w:rStyle w:val="5"/>
                <w:color w:val="000000"/>
                <w:sz w:val="24"/>
                <w:szCs w:val="24"/>
                <w:lang w:val="ro-RO" w:eastAsia="ro-RO"/>
              </w:rPr>
              <w:t>Ca argument, menționăm faptul, că gazele naturale se consumă la locuri de consum concrete (art. 2 din Legea nr. 108 ”Cu privire la gazele naturale”). Un consumator noncasnic poate consuma gaze naturale la mai multe locuri de consum, amplasate pe ad</w:t>
            </w:r>
            <w:r w:rsidR="00801E6D">
              <w:rPr>
                <w:rStyle w:val="5"/>
                <w:color w:val="000000"/>
                <w:sz w:val="24"/>
                <w:szCs w:val="24"/>
                <w:lang w:val="ro-RO" w:eastAsia="ro-RO"/>
              </w:rPr>
              <w:t>rese (localități) diferite. Tot</w:t>
            </w:r>
            <w:r w:rsidRPr="00345EFE">
              <w:rPr>
                <w:rStyle w:val="5"/>
                <w:color w:val="000000"/>
                <w:sz w:val="24"/>
                <w:szCs w:val="24"/>
                <w:lang w:val="ro-RO" w:eastAsia="ro-RO"/>
              </w:rPr>
              <w:t xml:space="preserve">odată, locurile de consum ale unui şi </w:t>
            </w:r>
            <w:r w:rsidR="00801E6D" w:rsidRPr="00345EFE">
              <w:rPr>
                <w:rStyle w:val="5"/>
                <w:color w:val="000000"/>
                <w:sz w:val="24"/>
                <w:szCs w:val="24"/>
                <w:lang w:val="ro-RO" w:eastAsia="ro-RO"/>
              </w:rPr>
              <w:t>aceluiași</w:t>
            </w:r>
            <w:r w:rsidRPr="00345EFE">
              <w:rPr>
                <w:rStyle w:val="5"/>
                <w:color w:val="000000"/>
                <w:sz w:val="24"/>
                <w:szCs w:val="24"/>
                <w:lang w:val="ro-RO" w:eastAsia="ro-RO"/>
              </w:rPr>
              <w:t xml:space="preserve"> consumator pot fi repartizate la mai multe categorii (în sensul cum aceste categorii sunt prezentate în p. 23 din proiectul Regulamentului).</w:t>
            </w:r>
          </w:p>
          <w:p w:rsidR="00DE2A76" w:rsidRPr="00345EFE" w:rsidRDefault="00DE2A76" w:rsidP="00DE2A76">
            <w:pPr>
              <w:pStyle w:val="51"/>
              <w:shd w:val="clear" w:color="auto" w:fill="auto"/>
              <w:spacing w:before="0" w:after="120" w:line="240" w:lineRule="auto"/>
              <w:rPr>
                <w:rStyle w:val="5"/>
                <w:color w:val="000000"/>
                <w:sz w:val="24"/>
                <w:szCs w:val="24"/>
                <w:lang w:val="ro-RO" w:eastAsia="ro-RO"/>
              </w:rPr>
            </w:pPr>
            <w:r w:rsidRPr="00345EFE">
              <w:rPr>
                <w:rStyle w:val="5"/>
                <w:color w:val="000000"/>
                <w:sz w:val="24"/>
                <w:szCs w:val="24"/>
                <w:lang w:val="ro-RO" w:eastAsia="ro-RO"/>
              </w:rPr>
              <w:t xml:space="preserve">În </w:t>
            </w:r>
            <w:r w:rsidR="00801E6D" w:rsidRPr="00345EFE">
              <w:rPr>
                <w:rStyle w:val="5"/>
                <w:color w:val="000000"/>
                <w:sz w:val="24"/>
                <w:szCs w:val="24"/>
                <w:lang w:val="ro-RO" w:eastAsia="ro-RO"/>
              </w:rPr>
              <w:t>aceeași</w:t>
            </w:r>
            <w:r w:rsidRPr="00345EFE">
              <w:rPr>
                <w:rStyle w:val="5"/>
                <w:color w:val="000000"/>
                <w:sz w:val="24"/>
                <w:szCs w:val="24"/>
                <w:lang w:val="ro-RO" w:eastAsia="ro-RO"/>
              </w:rPr>
              <w:t xml:space="preserve"> ordine de idei, propunem operarea următoarelor modificări la punctele 23 şi 24: </w:t>
            </w:r>
          </w:p>
          <w:p w:rsidR="00DE2A76" w:rsidRPr="00345EFE" w:rsidRDefault="00DE2A76" w:rsidP="00DE2A76">
            <w:pPr>
              <w:pStyle w:val="51"/>
              <w:shd w:val="clear" w:color="auto" w:fill="auto"/>
              <w:spacing w:before="0" w:after="120" w:line="240" w:lineRule="auto"/>
              <w:rPr>
                <w:sz w:val="24"/>
                <w:szCs w:val="24"/>
                <w:lang w:val="ro-RO"/>
              </w:rPr>
            </w:pPr>
            <w:r w:rsidRPr="00345EFE">
              <w:rPr>
                <w:rStyle w:val="5"/>
                <w:color w:val="000000"/>
                <w:sz w:val="24"/>
                <w:szCs w:val="24"/>
                <w:lang w:val="ro-RO" w:eastAsia="ro-RO"/>
              </w:rPr>
              <w:t xml:space="preserve">”23. </w:t>
            </w:r>
            <w:r w:rsidRPr="00345EFE">
              <w:rPr>
                <w:rStyle w:val="50"/>
                <w:b w:val="0"/>
                <w:color w:val="000000"/>
                <w:sz w:val="24"/>
                <w:szCs w:val="24"/>
                <w:lang w:val="ro-RO" w:eastAsia="ro-RO"/>
              </w:rPr>
              <w:t>Se consideră consumatori protejați şi locuri de consum protejate:</w:t>
            </w:r>
          </w:p>
          <w:p w:rsidR="00DE2A76" w:rsidRPr="00345EFE" w:rsidRDefault="00DE2A76" w:rsidP="00DE2A76">
            <w:pPr>
              <w:pStyle w:val="51"/>
              <w:numPr>
                <w:ilvl w:val="0"/>
                <w:numId w:val="15"/>
              </w:numPr>
              <w:shd w:val="clear" w:color="auto" w:fill="auto"/>
              <w:tabs>
                <w:tab w:val="left" w:pos="310"/>
              </w:tabs>
              <w:spacing w:before="0" w:after="120" w:line="240" w:lineRule="auto"/>
              <w:ind w:left="0" w:firstLine="0"/>
              <w:rPr>
                <w:sz w:val="24"/>
                <w:szCs w:val="24"/>
                <w:lang w:val="ro-RO"/>
              </w:rPr>
            </w:pPr>
            <w:proofErr w:type="spellStart"/>
            <w:r w:rsidRPr="00345EFE">
              <w:rPr>
                <w:rStyle w:val="5"/>
                <w:color w:val="000000"/>
                <w:sz w:val="24"/>
                <w:szCs w:val="24"/>
                <w:lang w:val="ro-RO" w:eastAsia="ro-RO"/>
              </w:rPr>
              <w:t>fară</w:t>
            </w:r>
            <w:proofErr w:type="spellEnd"/>
            <w:r w:rsidRPr="00345EFE">
              <w:rPr>
                <w:rStyle w:val="5"/>
                <w:color w:val="000000"/>
                <w:sz w:val="24"/>
                <w:szCs w:val="24"/>
                <w:lang w:val="ro-RO" w:eastAsia="ro-RO"/>
              </w:rPr>
              <w:t xml:space="preserve"> modificări;</w:t>
            </w:r>
          </w:p>
          <w:p w:rsidR="00DE2A76" w:rsidRPr="00345EFE" w:rsidRDefault="00DE2A76" w:rsidP="00DE2A76">
            <w:pPr>
              <w:pStyle w:val="51"/>
              <w:numPr>
                <w:ilvl w:val="0"/>
                <w:numId w:val="15"/>
              </w:numPr>
              <w:shd w:val="clear" w:color="auto" w:fill="auto"/>
              <w:tabs>
                <w:tab w:val="left" w:pos="310"/>
              </w:tabs>
              <w:spacing w:before="0" w:after="120" w:line="240" w:lineRule="auto"/>
              <w:ind w:left="0" w:firstLine="0"/>
              <w:rPr>
                <w:sz w:val="24"/>
                <w:szCs w:val="24"/>
                <w:lang w:val="ro-RO"/>
              </w:rPr>
            </w:pPr>
            <w:r w:rsidRPr="00345EFE">
              <w:rPr>
                <w:rStyle w:val="50"/>
                <w:b w:val="0"/>
                <w:color w:val="000000"/>
                <w:sz w:val="24"/>
                <w:szCs w:val="24"/>
                <w:lang w:val="ro-RO" w:eastAsia="ro-RO"/>
              </w:rPr>
              <w:t xml:space="preserve">locurile de consum ale consumatorilor noncasnici la care se </w:t>
            </w:r>
            <w:r w:rsidRPr="00345EFE">
              <w:rPr>
                <w:rStyle w:val="5"/>
                <w:color w:val="000000"/>
                <w:sz w:val="24"/>
                <w:szCs w:val="24"/>
                <w:lang w:val="ro-RO" w:eastAsia="ro-RO"/>
              </w:rPr>
              <w:t>prestează servicii sociale indispensabile (grădinițele de copii, orfelinatele, instituțiile de învățământ, instituțiile medicale, azilurile, etc.) şi care sunt racordate la o rețea de distribuție a gazelor naturale;</w:t>
            </w:r>
          </w:p>
          <w:p w:rsidR="00DE2A76" w:rsidRPr="00345EFE" w:rsidRDefault="00DE2A76" w:rsidP="00DE2A76">
            <w:pPr>
              <w:pStyle w:val="51"/>
              <w:numPr>
                <w:ilvl w:val="0"/>
                <w:numId w:val="15"/>
              </w:numPr>
              <w:shd w:val="clear" w:color="auto" w:fill="auto"/>
              <w:tabs>
                <w:tab w:val="left" w:pos="310"/>
              </w:tabs>
              <w:spacing w:before="0" w:after="120" w:line="240" w:lineRule="auto"/>
              <w:ind w:left="0" w:firstLine="0"/>
              <w:rPr>
                <w:sz w:val="24"/>
                <w:szCs w:val="24"/>
                <w:lang w:val="ro-RO"/>
              </w:rPr>
            </w:pPr>
            <w:r w:rsidRPr="00345EFE">
              <w:rPr>
                <w:rStyle w:val="50"/>
                <w:b w:val="0"/>
                <w:color w:val="000000"/>
                <w:sz w:val="24"/>
                <w:szCs w:val="24"/>
                <w:lang w:val="ro-RO" w:eastAsia="ro-RO"/>
              </w:rPr>
              <w:t xml:space="preserve">locurile de consum ale societăților </w:t>
            </w:r>
            <w:r w:rsidRPr="00345EFE">
              <w:rPr>
                <w:rStyle w:val="5"/>
                <w:color w:val="000000"/>
                <w:sz w:val="24"/>
                <w:szCs w:val="24"/>
                <w:lang w:val="ro-RO" w:eastAsia="ro-RO"/>
              </w:rPr>
              <w:t xml:space="preserve">comerciale mici, definite în Legea cu privire la gaze naturale, racordate la o rețea de transport sau de distribuție a gazelor naturale, cu condiția că toți consumatorii din această categorie, împreună cu consumatorii indicați la lit. b), să nu consume </w:t>
            </w:r>
            <w:r w:rsidRPr="00345EFE">
              <w:rPr>
                <w:rStyle w:val="50"/>
                <w:b w:val="0"/>
                <w:color w:val="000000"/>
                <w:sz w:val="24"/>
                <w:szCs w:val="24"/>
                <w:lang w:val="ro-RO" w:eastAsia="ro-RO"/>
              </w:rPr>
              <w:t xml:space="preserve">la aceste locuri de consum </w:t>
            </w:r>
            <w:r w:rsidRPr="00345EFE">
              <w:rPr>
                <w:rStyle w:val="5"/>
                <w:color w:val="000000"/>
                <w:sz w:val="24"/>
                <w:szCs w:val="24"/>
                <w:lang w:val="ro-RO" w:eastAsia="ro-RO"/>
              </w:rPr>
              <w:t>mai mult de 20% din consumul total de gaze naturale;</w:t>
            </w:r>
          </w:p>
          <w:p w:rsidR="00DE2A76" w:rsidRPr="00345EFE" w:rsidRDefault="00DE2A76" w:rsidP="00DE2A76">
            <w:pPr>
              <w:pStyle w:val="51"/>
              <w:numPr>
                <w:ilvl w:val="0"/>
                <w:numId w:val="15"/>
              </w:numPr>
              <w:tabs>
                <w:tab w:val="left" w:pos="310"/>
              </w:tabs>
              <w:spacing w:before="0" w:after="120" w:line="240" w:lineRule="auto"/>
              <w:ind w:left="0" w:firstLine="0"/>
              <w:rPr>
                <w:lang w:val="ro-RO"/>
              </w:rPr>
            </w:pPr>
            <w:r w:rsidRPr="00345EFE">
              <w:rPr>
                <w:rStyle w:val="5"/>
                <w:color w:val="000000"/>
                <w:sz w:val="24"/>
                <w:szCs w:val="24"/>
                <w:lang w:val="ro-RO" w:eastAsia="ro-RO"/>
              </w:rPr>
              <w:t>fără modificări”.</w:t>
            </w:r>
          </w:p>
        </w:tc>
        <w:tc>
          <w:tcPr>
            <w:tcW w:w="5310" w:type="dxa"/>
          </w:tcPr>
          <w:p w:rsidR="00DE2A76" w:rsidRPr="00345EFE" w:rsidRDefault="00DE2A76" w:rsidP="00DE2A76">
            <w:pPr>
              <w:spacing w:after="120"/>
              <w:jc w:val="center"/>
              <w:rPr>
                <w:lang w:val="ro-RO"/>
              </w:rPr>
            </w:pPr>
          </w:p>
          <w:p w:rsidR="00B7482A" w:rsidRDefault="00DE2A76" w:rsidP="00DE2A76">
            <w:pPr>
              <w:spacing w:after="120"/>
              <w:rPr>
                <w:lang w:val="ro-RO"/>
              </w:rPr>
            </w:pPr>
            <w:r w:rsidRPr="00345EFE">
              <w:rPr>
                <w:b/>
                <w:lang w:val="ro-RO"/>
              </w:rPr>
              <w:t>Nu se acceptă</w:t>
            </w:r>
          </w:p>
          <w:p w:rsidR="00DE2A76" w:rsidRDefault="00DE2A76" w:rsidP="00DE2A76">
            <w:pPr>
              <w:spacing w:after="120"/>
              <w:rPr>
                <w:lang w:val="ro-RO"/>
              </w:rPr>
            </w:pPr>
            <w:r w:rsidRPr="00345EFE">
              <w:rPr>
                <w:lang w:val="ro-RO"/>
              </w:rPr>
              <w:t>A se vedea explicația de mai sus</w:t>
            </w:r>
          </w:p>
          <w:p w:rsidR="008E74AB" w:rsidRPr="00345EFE" w:rsidRDefault="008E74AB" w:rsidP="00DE2A76">
            <w:pPr>
              <w:spacing w:after="120"/>
              <w:rPr>
                <w:lang w:val="ro-RO"/>
              </w:rPr>
            </w:pPr>
            <w:r>
              <w:rPr>
                <w:lang w:val="ro-RO"/>
              </w:rPr>
              <w:t xml:space="preserve">Relevant este capitolul VI, pct. 42, pct. 43 din Regulament, în redacție finală. </w:t>
            </w:r>
          </w:p>
          <w:p w:rsidR="00DE2A76" w:rsidRPr="00345EFE" w:rsidRDefault="00DE2A76" w:rsidP="00DE2A76">
            <w:pPr>
              <w:spacing w:after="120"/>
              <w:jc w:val="center"/>
              <w:rPr>
                <w:lang w:val="ro-RO"/>
              </w:rPr>
            </w:pPr>
          </w:p>
          <w:p w:rsidR="00DE2A76" w:rsidRPr="00345EFE" w:rsidRDefault="00DE2A76" w:rsidP="00DE2A76">
            <w:pPr>
              <w:spacing w:after="120"/>
              <w:jc w:val="center"/>
              <w:rPr>
                <w:lang w:val="ro-RO"/>
              </w:rPr>
            </w:pPr>
          </w:p>
          <w:p w:rsidR="00DE2A76" w:rsidRPr="00345EFE" w:rsidRDefault="00DE2A76" w:rsidP="00DE2A76">
            <w:pPr>
              <w:spacing w:after="120"/>
              <w:rPr>
                <w:lang w:val="ro-RO"/>
              </w:rPr>
            </w:pPr>
          </w:p>
        </w:tc>
      </w:tr>
      <w:tr w:rsidR="00DE2A76" w:rsidRPr="001A66A7" w:rsidTr="00AE2AC6">
        <w:tc>
          <w:tcPr>
            <w:tcW w:w="537" w:type="dxa"/>
          </w:tcPr>
          <w:p w:rsidR="00DE2A76" w:rsidRPr="00345EFE" w:rsidRDefault="00DE2A76" w:rsidP="00DE2A76">
            <w:pPr>
              <w:spacing w:after="120"/>
              <w:jc w:val="center"/>
              <w:rPr>
                <w:lang w:val="ro-RO"/>
              </w:rPr>
            </w:pPr>
          </w:p>
        </w:tc>
        <w:tc>
          <w:tcPr>
            <w:tcW w:w="9651" w:type="dxa"/>
            <w:gridSpan w:val="3"/>
          </w:tcPr>
          <w:p w:rsidR="00DE2A76" w:rsidRPr="00345EFE" w:rsidRDefault="00DE2A76" w:rsidP="00DE2A76">
            <w:pPr>
              <w:spacing w:after="120"/>
              <w:rPr>
                <w:rStyle w:val="61"/>
                <w:bCs/>
                <w:color w:val="000000"/>
                <w:sz w:val="24"/>
                <w:szCs w:val="24"/>
                <w:lang w:val="ro-RO" w:eastAsia="ro-RO"/>
              </w:rPr>
            </w:pPr>
            <w:r w:rsidRPr="00345EFE">
              <w:rPr>
                <w:rStyle w:val="61"/>
                <w:bCs/>
                <w:color w:val="000000"/>
                <w:sz w:val="24"/>
                <w:szCs w:val="24"/>
                <w:lang w:val="ro-RO" w:eastAsia="ro-RO"/>
              </w:rPr>
              <w:t xml:space="preserve">”24. Lista </w:t>
            </w:r>
            <w:r w:rsidRPr="00345EFE">
              <w:rPr>
                <w:rStyle w:val="6"/>
                <w:bCs/>
                <w:color w:val="000000"/>
                <w:sz w:val="24"/>
                <w:szCs w:val="24"/>
                <w:lang w:val="ro-RO" w:eastAsia="ro-RO"/>
              </w:rPr>
              <w:t xml:space="preserve">consumatorilor protejați şi a locurilor de consum protejate </w:t>
            </w:r>
            <w:r w:rsidRPr="00345EFE">
              <w:rPr>
                <w:rStyle w:val="61"/>
                <w:bCs/>
                <w:color w:val="000000"/>
                <w:sz w:val="24"/>
                <w:szCs w:val="24"/>
                <w:lang w:val="ro-RO" w:eastAsia="ro-RO"/>
              </w:rPr>
              <w:t xml:space="preserve">(mai departe </w:t>
            </w:r>
            <w:r w:rsidR="00801E6D" w:rsidRPr="00345EFE">
              <w:rPr>
                <w:rStyle w:val="61"/>
                <w:bCs/>
                <w:color w:val="000000"/>
                <w:sz w:val="24"/>
                <w:szCs w:val="24"/>
                <w:lang w:val="ro-RO" w:eastAsia="ro-RO"/>
              </w:rPr>
              <w:t>fără</w:t>
            </w:r>
            <w:r w:rsidRPr="00345EFE">
              <w:rPr>
                <w:rStyle w:val="61"/>
                <w:bCs/>
                <w:color w:val="000000"/>
                <w:sz w:val="24"/>
                <w:szCs w:val="24"/>
                <w:lang w:val="ro-RO" w:eastAsia="ro-RO"/>
              </w:rPr>
              <w:t xml:space="preserve"> </w:t>
            </w:r>
            <w:r w:rsidRPr="00345EFE">
              <w:rPr>
                <w:rStyle w:val="61"/>
                <w:bCs/>
                <w:color w:val="000000"/>
                <w:sz w:val="24"/>
                <w:szCs w:val="24"/>
                <w:lang w:val="ro-RO" w:eastAsia="ro-RO"/>
              </w:rPr>
              <w:lastRenderedPageBreak/>
              <w:t>modificări)”.</w:t>
            </w:r>
          </w:p>
        </w:tc>
        <w:tc>
          <w:tcPr>
            <w:tcW w:w="5310" w:type="dxa"/>
          </w:tcPr>
          <w:p w:rsidR="00801E6D" w:rsidRDefault="00801E6D" w:rsidP="00801E6D">
            <w:pPr>
              <w:spacing w:after="120"/>
              <w:jc w:val="both"/>
              <w:rPr>
                <w:b/>
                <w:lang w:val="ro-RO"/>
              </w:rPr>
            </w:pPr>
            <w:r>
              <w:rPr>
                <w:b/>
                <w:lang w:val="ro-RO"/>
              </w:rPr>
              <w:lastRenderedPageBreak/>
              <w:t xml:space="preserve">Nu se acceptă </w:t>
            </w:r>
            <w:r w:rsidR="00DE2A76" w:rsidRPr="00345EFE">
              <w:rPr>
                <w:b/>
                <w:lang w:val="ro-RO"/>
              </w:rPr>
              <w:t xml:space="preserve"> </w:t>
            </w:r>
          </w:p>
          <w:p w:rsidR="00DE2A76" w:rsidRPr="00345EFE" w:rsidRDefault="00DE2A76" w:rsidP="00801E6D">
            <w:pPr>
              <w:spacing w:after="120"/>
              <w:jc w:val="both"/>
              <w:rPr>
                <w:lang w:val="ro-RO"/>
              </w:rPr>
            </w:pPr>
            <w:r w:rsidRPr="00345EFE">
              <w:rPr>
                <w:lang w:val="ro-RO"/>
              </w:rPr>
              <w:lastRenderedPageBreak/>
              <w:t>A se vedea explicația de mai sus</w:t>
            </w:r>
          </w:p>
        </w:tc>
      </w:tr>
      <w:tr w:rsidR="00DE2A76" w:rsidRPr="001A66A7" w:rsidTr="00AE2AC6">
        <w:tc>
          <w:tcPr>
            <w:tcW w:w="15498" w:type="dxa"/>
            <w:gridSpan w:val="5"/>
          </w:tcPr>
          <w:p w:rsidR="00DE2A76" w:rsidRPr="00345EFE" w:rsidRDefault="00DE2A76" w:rsidP="00DE2A76">
            <w:pPr>
              <w:spacing w:after="120"/>
              <w:jc w:val="center"/>
              <w:rPr>
                <w:lang w:val="ro-RO"/>
              </w:rPr>
            </w:pPr>
            <w:r w:rsidRPr="00345EFE">
              <w:rPr>
                <w:b/>
                <w:lang w:val="ro-RO"/>
              </w:rPr>
              <w:lastRenderedPageBreak/>
              <w:t>SRL “</w:t>
            </w:r>
            <w:proofErr w:type="spellStart"/>
            <w:r w:rsidRPr="00345EFE">
              <w:rPr>
                <w:b/>
                <w:lang w:val="ro-RO"/>
              </w:rPr>
              <w:t>Orhei-Gaz</w:t>
            </w:r>
            <w:proofErr w:type="spellEnd"/>
            <w:r w:rsidRPr="00345EFE">
              <w:rPr>
                <w:b/>
                <w:lang w:val="ro-RO"/>
              </w:rPr>
              <w:t>” a prezentat avizul prin scrisoarea nr. 44 din 06.02.2018</w:t>
            </w:r>
          </w:p>
        </w:tc>
      </w:tr>
      <w:tr w:rsidR="00DE2A76" w:rsidRPr="00345EFE" w:rsidTr="00AE2AC6">
        <w:tc>
          <w:tcPr>
            <w:tcW w:w="537" w:type="dxa"/>
          </w:tcPr>
          <w:p w:rsidR="00DE2A76" w:rsidRPr="00345EFE" w:rsidRDefault="00DE2A76" w:rsidP="00DE2A76">
            <w:pPr>
              <w:spacing w:after="120"/>
              <w:jc w:val="center"/>
              <w:rPr>
                <w:lang w:val="ro-RO"/>
              </w:rPr>
            </w:pPr>
            <w:r w:rsidRPr="00345EFE">
              <w:rPr>
                <w:lang w:val="ro-RO"/>
              </w:rPr>
              <w:t>1.</w:t>
            </w:r>
          </w:p>
          <w:p w:rsidR="00DE2A76" w:rsidRPr="00345EFE" w:rsidRDefault="00DE2A76" w:rsidP="00DE2A76">
            <w:pPr>
              <w:spacing w:after="120"/>
              <w:jc w:val="center"/>
              <w:rPr>
                <w:lang w:val="ro-RO"/>
              </w:rPr>
            </w:pPr>
          </w:p>
        </w:tc>
        <w:tc>
          <w:tcPr>
            <w:tcW w:w="9651" w:type="dxa"/>
            <w:gridSpan w:val="3"/>
          </w:tcPr>
          <w:p w:rsidR="00DE2A76" w:rsidRPr="00345EFE" w:rsidRDefault="00DE2A76" w:rsidP="00DE2A76">
            <w:pPr>
              <w:pStyle w:val="51"/>
              <w:shd w:val="clear" w:color="auto" w:fill="auto"/>
              <w:spacing w:before="0" w:after="120" w:line="240" w:lineRule="auto"/>
              <w:rPr>
                <w:sz w:val="24"/>
                <w:szCs w:val="24"/>
                <w:lang w:val="ro-RO"/>
              </w:rPr>
            </w:pPr>
            <w:r w:rsidRPr="00345EFE">
              <w:rPr>
                <w:sz w:val="24"/>
                <w:szCs w:val="24"/>
                <w:lang w:val="ro-RO"/>
              </w:rPr>
              <w:t>SRL “</w:t>
            </w:r>
            <w:proofErr w:type="spellStart"/>
            <w:r w:rsidRPr="00345EFE">
              <w:rPr>
                <w:sz w:val="24"/>
                <w:szCs w:val="24"/>
                <w:lang w:val="ro-RO"/>
              </w:rPr>
              <w:t>Orhei-Gaz</w:t>
            </w:r>
            <w:proofErr w:type="spellEnd"/>
            <w:r w:rsidRPr="00345EFE">
              <w:rPr>
                <w:sz w:val="24"/>
                <w:szCs w:val="24"/>
                <w:lang w:val="ro-RO"/>
              </w:rPr>
              <w:t xml:space="preserve">” comunică că </w:t>
            </w:r>
            <w:r w:rsidRPr="00345EFE">
              <w:rPr>
                <w:rStyle w:val="5"/>
                <w:color w:val="000000"/>
                <w:sz w:val="24"/>
                <w:szCs w:val="24"/>
                <w:lang w:val="ro-RO" w:eastAsia="ro-RO"/>
              </w:rPr>
              <w:t>după studierea proiectului Regulamentului privind situațiile excepționale pe piața gazelor naturale şi a Planului de acțiuni pentru situațiile excepționale pe piața gazelor naturale careva modificări sau completări nu sunt propuse de a fi efectuate.</w:t>
            </w:r>
          </w:p>
        </w:tc>
        <w:tc>
          <w:tcPr>
            <w:tcW w:w="5310" w:type="dxa"/>
          </w:tcPr>
          <w:p w:rsidR="00DE2A76" w:rsidRPr="00345EFE" w:rsidRDefault="00DE2A76" w:rsidP="00DE2A76">
            <w:pPr>
              <w:spacing w:after="120"/>
              <w:rPr>
                <w:b/>
                <w:lang w:val="ro-RO"/>
              </w:rPr>
            </w:pPr>
            <w:r w:rsidRPr="00345EFE">
              <w:rPr>
                <w:b/>
                <w:lang w:val="ro-RO"/>
              </w:rPr>
              <w:t>Se acceptă</w:t>
            </w:r>
          </w:p>
        </w:tc>
      </w:tr>
      <w:tr w:rsidR="00313259" w:rsidRPr="001A66A7" w:rsidTr="00E63F9D">
        <w:tc>
          <w:tcPr>
            <w:tcW w:w="15498" w:type="dxa"/>
            <w:gridSpan w:val="5"/>
          </w:tcPr>
          <w:p w:rsidR="00313259" w:rsidRPr="00345EFE" w:rsidRDefault="00035D10" w:rsidP="00490BB6">
            <w:pPr>
              <w:spacing w:after="120"/>
              <w:jc w:val="center"/>
              <w:rPr>
                <w:b/>
                <w:lang w:val="ro-RO"/>
              </w:rPr>
            </w:pPr>
            <w:r w:rsidRPr="005A2E23">
              <w:rPr>
                <w:b/>
                <w:lang w:val="ro-RO"/>
              </w:rPr>
              <w:t>ÎS ”Vestmoldtransgaz”</w:t>
            </w:r>
            <w:r w:rsidR="002E7A20" w:rsidRPr="005A2E23">
              <w:rPr>
                <w:b/>
                <w:lang w:val="ro-RO"/>
              </w:rPr>
              <w:t xml:space="preserve"> </w:t>
            </w:r>
            <w:r w:rsidR="002A3AD9" w:rsidRPr="005A2E23">
              <w:rPr>
                <w:b/>
                <w:lang w:val="ro-RO"/>
              </w:rPr>
              <w:t xml:space="preserve"> a prezentat avizul prin scrisoarea 122 din 27.04.2018</w:t>
            </w:r>
          </w:p>
        </w:tc>
      </w:tr>
      <w:tr w:rsidR="00035D10" w:rsidRPr="001A66A7" w:rsidTr="00E63F9D">
        <w:tc>
          <w:tcPr>
            <w:tcW w:w="15498" w:type="dxa"/>
            <w:gridSpan w:val="5"/>
          </w:tcPr>
          <w:p w:rsidR="00035D10" w:rsidRPr="009D27DE" w:rsidRDefault="009D27DE" w:rsidP="00DE2A76">
            <w:pPr>
              <w:spacing w:after="120"/>
              <w:rPr>
                <w:lang w:val="ro-RO"/>
              </w:rPr>
            </w:pPr>
            <w:r w:rsidRPr="009D27DE">
              <w:rPr>
                <w:lang w:val="ro-RO"/>
              </w:rPr>
              <w:t>La Planul de Acțiuni</w:t>
            </w:r>
            <w:r>
              <w:rPr>
                <w:lang w:val="ro-RO"/>
              </w:rPr>
              <w:t xml:space="preserve"> pentru situații excepționale pe piața gazelor naturale</w:t>
            </w:r>
          </w:p>
        </w:tc>
      </w:tr>
      <w:tr w:rsidR="00035D10" w:rsidRPr="001A66A7" w:rsidTr="005F1C8D">
        <w:tc>
          <w:tcPr>
            <w:tcW w:w="537" w:type="dxa"/>
          </w:tcPr>
          <w:p w:rsidR="00035D10" w:rsidRDefault="00035D10" w:rsidP="00DE2A76">
            <w:pPr>
              <w:spacing w:after="120"/>
              <w:jc w:val="center"/>
              <w:rPr>
                <w:lang w:val="ro-RO"/>
              </w:rPr>
            </w:pPr>
            <w:r>
              <w:rPr>
                <w:lang w:val="ro-RO"/>
              </w:rPr>
              <w:t>1.</w:t>
            </w:r>
          </w:p>
        </w:tc>
        <w:tc>
          <w:tcPr>
            <w:tcW w:w="9494" w:type="dxa"/>
            <w:gridSpan w:val="2"/>
          </w:tcPr>
          <w:p w:rsidR="00772783" w:rsidRPr="00422732" w:rsidRDefault="00772783" w:rsidP="00035D10">
            <w:pPr>
              <w:jc w:val="both"/>
              <w:rPr>
                <w:lang w:val="ro-RO"/>
              </w:rPr>
            </w:pPr>
            <w:r w:rsidRPr="00422732">
              <w:rPr>
                <w:lang w:val="ro-RO"/>
              </w:rPr>
              <w:t>La pct. 10:</w:t>
            </w:r>
          </w:p>
          <w:p w:rsidR="00035D10" w:rsidRPr="00422732" w:rsidRDefault="00772783" w:rsidP="00035D10">
            <w:pPr>
              <w:jc w:val="both"/>
              <w:rPr>
                <w:lang w:val="ro-RO"/>
              </w:rPr>
            </w:pPr>
            <w:r w:rsidRPr="00422732">
              <w:rPr>
                <w:lang w:val="ro-RO"/>
              </w:rPr>
              <w:t>- d</w:t>
            </w:r>
            <w:r w:rsidR="00035D10" w:rsidRPr="00422732">
              <w:rPr>
                <w:lang w:val="ro-RO"/>
              </w:rPr>
              <w:t>e verificat dacă informația prezentată include și extensia</w:t>
            </w:r>
            <w:r w:rsidRPr="00422732">
              <w:rPr>
                <w:lang w:val="ro-RO"/>
              </w:rPr>
              <w:t xml:space="preserve"> </w:t>
            </w:r>
            <w:proofErr w:type="spellStart"/>
            <w:r w:rsidRPr="00422732">
              <w:rPr>
                <w:lang w:val="ro-RO"/>
              </w:rPr>
              <w:t>interconectorului</w:t>
            </w:r>
            <w:proofErr w:type="spellEnd"/>
            <w:r w:rsidRPr="00422732">
              <w:rPr>
                <w:lang w:val="ro-RO"/>
              </w:rPr>
              <w:t xml:space="preserve"> Iași-Ungheni (d</w:t>
            </w:r>
            <w:r w:rsidR="00035D10" w:rsidRPr="00422732">
              <w:rPr>
                <w:lang w:val="ro-RO"/>
              </w:rPr>
              <w:t>e verificat corectitudinea informațiilor pre</w:t>
            </w:r>
            <w:r w:rsidRPr="00422732">
              <w:rPr>
                <w:lang w:val="ro-RO"/>
              </w:rPr>
              <w:t>zentate cu operatorii de sistem);</w:t>
            </w:r>
          </w:p>
          <w:p w:rsidR="00772783" w:rsidRPr="00422732" w:rsidRDefault="00772783" w:rsidP="00035D10">
            <w:pPr>
              <w:jc w:val="both"/>
              <w:rPr>
                <w:lang w:val="ro-RO"/>
              </w:rPr>
            </w:pPr>
            <w:r w:rsidRPr="00422732">
              <w:rPr>
                <w:lang w:val="ro-RO"/>
              </w:rPr>
              <w:t xml:space="preserve">- de adăugat următoarele date: 1 stație de măsurare – SMG Ungheni, în apropierea c. Zagarancea, cu o capacitate de </w:t>
            </w:r>
            <w:r w:rsidRPr="00422732">
              <w:rPr>
                <w:color w:val="000000"/>
                <w:lang w:val="en-US"/>
              </w:rPr>
              <w:t xml:space="preserve">156255 m3N/h </w:t>
            </w:r>
            <w:r w:rsidRPr="00422732">
              <w:rPr>
                <w:color w:val="000000"/>
                <w:lang w:val="ro-RO" w:eastAsia="ro-RO"/>
              </w:rPr>
              <w:t>(16 bar</w:t>
            </w:r>
            <w:r w:rsidRPr="00422732">
              <w:rPr>
                <w:lang w:val="ro-RO"/>
              </w:rPr>
              <w:t>).</w:t>
            </w:r>
          </w:p>
        </w:tc>
        <w:tc>
          <w:tcPr>
            <w:tcW w:w="5467" w:type="dxa"/>
            <w:gridSpan w:val="2"/>
          </w:tcPr>
          <w:p w:rsidR="00035D10" w:rsidRDefault="005A2E23" w:rsidP="00DE2A76">
            <w:pPr>
              <w:spacing w:after="120"/>
              <w:rPr>
                <w:b/>
                <w:lang w:val="ro-RO"/>
              </w:rPr>
            </w:pPr>
            <w:r>
              <w:rPr>
                <w:b/>
                <w:lang w:val="ro-RO"/>
              </w:rPr>
              <w:t>Se acceptă</w:t>
            </w:r>
          </w:p>
          <w:p w:rsidR="005A2E23" w:rsidRPr="005A2E23" w:rsidRDefault="005A2E23" w:rsidP="00742C26">
            <w:pPr>
              <w:spacing w:after="120"/>
              <w:rPr>
                <w:lang w:val="ro-RO"/>
              </w:rPr>
            </w:pPr>
            <w:r>
              <w:rPr>
                <w:lang w:val="ro-RO"/>
              </w:rPr>
              <w:t xml:space="preserve">Informația a fost modificată, iar </w:t>
            </w:r>
            <w:r w:rsidR="00C47EE3">
              <w:rPr>
                <w:lang w:val="ro-RO"/>
              </w:rPr>
              <w:t>pct. 3 din Anex</w:t>
            </w:r>
            <w:r w:rsidR="00742C26">
              <w:rPr>
                <w:lang w:val="ro-RO"/>
              </w:rPr>
              <w:t>a la planul de acțiuni, în redacție finală,</w:t>
            </w:r>
            <w:r w:rsidR="00C47EE3">
              <w:rPr>
                <w:lang w:val="ro-RO"/>
              </w:rPr>
              <w:t xml:space="preserve"> a fost completat.</w:t>
            </w:r>
          </w:p>
        </w:tc>
      </w:tr>
      <w:tr w:rsidR="00772783" w:rsidRPr="001A66A7" w:rsidTr="005F1C8D">
        <w:trPr>
          <w:trHeight w:val="1763"/>
        </w:trPr>
        <w:tc>
          <w:tcPr>
            <w:tcW w:w="537" w:type="dxa"/>
          </w:tcPr>
          <w:p w:rsidR="00772783" w:rsidRDefault="00440E13" w:rsidP="00DE2A76">
            <w:pPr>
              <w:spacing w:after="120"/>
              <w:jc w:val="center"/>
              <w:rPr>
                <w:lang w:val="ro-RO"/>
              </w:rPr>
            </w:pPr>
            <w:r>
              <w:rPr>
                <w:lang w:val="ro-RO"/>
              </w:rPr>
              <w:t>2.</w:t>
            </w:r>
          </w:p>
        </w:tc>
        <w:tc>
          <w:tcPr>
            <w:tcW w:w="9494" w:type="dxa"/>
            <w:gridSpan w:val="2"/>
          </w:tcPr>
          <w:p w:rsidR="00772783" w:rsidRPr="00422732" w:rsidRDefault="00772783" w:rsidP="002931EF">
            <w:pPr>
              <w:tabs>
                <w:tab w:val="num" w:pos="0"/>
                <w:tab w:val="left" w:pos="851"/>
              </w:tabs>
              <w:spacing w:after="120"/>
              <w:jc w:val="both"/>
              <w:rPr>
                <w:lang w:val="ro-RO"/>
              </w:rPr>
            </w:pPr>
            <w:r w:rsidRPr="00422732">
              <w:rPr>
                <w:lang w:val="ro-RO"/>
              </w:rPr>
              <w:t xml:space="preserve">La pct. 11 </w:t>
            </w:r>
            <w:r w:rsidR="002931EF" w:rsidRPr="00422732">
              <w:rPr>
                <w:lang w:val="ro-RO"/>
              </w:rPr>
              <w:t>cuvintele ”</w:t>
            </w:r>
            <w:r w:rsidR="002931EF" w:rsidRPr="00422732">
              <w:rPr>
                <w:iCs/>
                <w:color w:val="000000"/>
                <w:u w:val="single"/>
                <w:lang w:val="ro-RO"/>
              </w:rPr>
              <w:t xml:space="preserve"> în partea de Vest</w:t>
            </w:r>
            <w:r w:rsidR="002931EF" w:rsidRPr="00422732">
              <w:rPr>
                <w:iCs/>
                <w:color w:val="000000"/>
                <w:lang w:val="ro-RO"/>
              </w:rPr>
              <w:t>:</w:t>
            </w:r>
            <w:r w:rsidR="002931EF" w:rsidRPr="00422732">
              <w:rPr>
                <w:lang w:val="ro-RO"/>
              </w:rPr>
              <w:t xml:space="preserve"> </w:t>
            </w:r>
            <w:r w:rsidR="002931EF" w:rsidRPr="00422732">
              <w:rPr>
                <w:color w:val="000000"/>
                <w:lang w:val="ro-RO"/>
              </w:rPr>
              <w:t xml:space="preserve">Iași-Ungheni (IU), în exploatare din 2014, D 600 mm, de lungimea 10,4 km şi cu capacitatea tehnică de transport 1,5 </w:t>
            </w:r>
            <w:proofErr w:type="spellStart"/>
            <w:r w:rsidR="002931EF" w:rsidRPr="00422732">
              <w:rPr>
                <w:color w:val="000000"/>
                <w:lang w:val="ro-RO"/>
              </w:rPr>
              <w:t>mlrd</w:t>
            </w:r>
            <w:proofErr w:type="spellEnd"/>
            <w:r w:rsidR="002931EF" w:rsidRPr="00422732">
              <w:rPr>
                <w:color w:val="000000"/>
                <w:lang w:val="ro-RO"/>
              </w:rPr>
              <w:t>. m</w:t>
            </w:r>
            <w:r w:rsidR="002931EF" w:rsidRPr="00422732">
              <w:rPr>
                <w:color w:val="000000"/>
                <w:vertAlign w:val="superscript"/>
                <w:lang w:val="ro-RO"/>
              </w:rPr>
              <w:t>3</w:t>
            </w:r>
            <w:r w:rsidR="002931EF" w:rsidRPr="00422732">
              <w:rPr>
                <w:color w:val="000000"/>
                <w:lang w:val="ro-RO"/>
              </w:rPr>
              <w:t>/an.</w:t>
            </w:r>
            <w:r w:rsidR="002931EF" w:rsidRPr="00422732">
              <w:rPr>
                <w:lang w:val="ro-RO"/>
              </w:rPr>
              <w:t xml:space="preserve">” </w:t>
            </w:r>
            <w:r w:rsidRPr="00422732">
              <w:rPr>
                <w:lang w:val="ro-RO"/>
              </w:rPr>
              <w:t xml:space="preserve">de </w:t>
            </w:r>
            <w:r w:rsidR="002931EF" w:rsidRPr="00422732">
              <w:rPr>
                <w:lang w:val="ro-RO"/>
              </w:rPr>
              <w:t>substituit</w:t>
            </w:r>
            <w:r w:rsidRPr="00422732">
              <w:rPr>
                <w:lang w:val="ro-RO"/>
              </w:rPr>
              <w:t xml:space="preserve"> cu</w:t>
            </w:r>
            <w:r w:rsidR="002931EF" w:rsidRPr="00422732">
              <w:rPr>
                <w:lang w:val="ro-RO"/>
              </w:rPr>
              <w:t xml:space="preserve"> cuvintele </w:t>
            </w:r>
            <w:r w:rsidR="002931EF" w:rsidRPr="00422732">
              <w:rPr>
                <w:iCs/>
                <w:color w:val="000000"/>
                <w:u w:val="single"/>
                <w:lang w:val="ro-RO"/>
              </w:rPr>
              <w:t>”</w:t>
            </w:r>
            <w:r w:rsidRPr="00422732">
              <w:rPr>
                <w:iCs/>
                <w:color w:val="000000"/>
                <w:u w:val="single"/>
                <w:lang w:val="ro-RO"/>
              </w:rPr>
              <w:t>În partea de Vest</w:t>
            </w:r>
            <w:r w:rsidRPr="00422732">
              <w:rPr>
                <w:iCs/>
                <w:color w:val="000000"/>
                <w:lang w:val="ro-RO"/>
              </w:rPr>
              <w:t>:</w:t>
            </w:r>
            <w:r w:rsidR="002931EF" w:rsidRPr="00422732">
              <w:rPr>
                <w:lang w:val="ro-RO"/>
              </w:rPr>
              <w:t xml:space="preserve"> </w:t>
            </w:r>
            <w:r w:rsidRPr="00422732">
              <w:rPr>
                <w:color w:val="000000"/>
                <w:lang w:val="ro-RO"/>
              </w:rPr>
              <w:t xml:space="preserve">Iași-Ungheni (IU), în exploatare din 2014, D 508/530 mm, de lungimea 10,4 km şi cu capacitatea tehnică de transport 1,5 </w:t>
            </w:r>
            <w:proofErr w:type="spellStart"/>
            <w:r w:rsidRPr="00422732">
              <w:rPr>
                <w:color w:val="000000"/>
                <w:lang w:val="ro-RO"/>
              </w:rPr>
              <w:t>mlrd</w:t>
            </w:r>
            <w:proofErr w:type="spellEnd"/>
            <w:r w:rsidRPr="00422732">
              <w:rPr>
                <w:color w:val="000000"/>
                <w:lang w:val="ro-RO"/>
              </w:rPr>
              <w:t>. m</w:t>
            </w:r>
            <w:r w:rsidRPr="00422732">
              <w:rPr>
                <w:color w:val="000000"/>
                <w:vertAlign w:val="superscript"/>
                <w:lang w:val="ro-RO"/>
              </w:rPr>
              <w:t>3</w:t>
            </w:r>
            <w:r w:rsidRPr="00422732">
              <w:rPr>
                <w:color w:val="000000"/>
                <w:lang w:val="ro-RO"/>
              </w:rPr>
              <w:t>/an</w:t>
            </w:r>
            <w:r w:rsidR="002931EF" w:rsidRPr="00422732">
              <w:rPr>
                <w:color w:val="000000"/>
                <w:lang w:val="ro-RO"/>
              </w:rPr>
              <w:t>”</w:t>
            </w:r>
            <w:r w:rsidRPr="00422732">
              <w:rPr>
                <w:color w:val="000000"/>
                <w:lang w:val="ro-RO"/>
              </w:rPr>
              <w:t>.</w:t>
            </w:r>
          </w:p>
          <w:p w:rsidR="00772783" w:rsidRPr="00422732" w:rsidRDefault="00772783" w:rsidP="00035D10">
            <w:pPr>
              <w:jc w:val="both"/>
              <w:rPr>
                <w:lang w:val="ro-RO"/>
              </w:rPr>
            </w:pPr>
          </w:p>
        </w:tc>
        <w:tc>
          <w:tcPr>
            <w:tcW w:w="5467" w:type="dxa"/>
            <w:gridSpan w:val="2"/>
          </w:tcPr>
          <w:p w:rsidR="00772783" w:rsidRDefault="005A2E23" w:rsidP="00DE2A76">
            <w:pPr>
              <w:spacing w:after="120"/>
              <w:rPr>
                <w:b/>
                <w:lang w:val="ro-RO"/>
              </w:rPr>
            </w:pPr>
            <w:r>
              <w:rPr>
                <w:b/>
                <w:lang w:val="ro-RO"/>
              </w:rPr>
              <w:t>Se acceptă</w:t>
            </w:r>
          </w:p>
          <w:p w:rsidR="005A2E23" w:rsidRPr="005A2E23" w:rsidRDefault="005A2E23" w:rsidP="00DE2A76">
            <w:pPr>
              <w:spacing w:after="120"/>
              <w:rPr>
                <w:lang w:val="ro-RO"/>
              </w:rPr>
            </w:pPr>
            <w:r>
              <w:rPr>
                <w:lang w:val="ro-RO"/>
              </w:rPr>
              <w:t xml:space="preserve">Informația referitor la diametrul conductei a fost modificată </w:t>
            </w:r>
          </w:p>
        </w:tc>
      </w:tr>
      <w:tr w:rsidR="00772783" w:rsidRPr="001A66A7" w:rsidTr="005F1C8D">
        <w:tc>
          <w:tcPr>
            <w:tcW w:w="537" w:type="dxa"/>
          </w:tcPr>
          <w:p w:rsidR="00772783" w:rsidRDefault="00440E13" w:rsidP="00DE2A76">
            <w:pPr>
              <w:spacing w:after="120"/>
              <w:jc w:val="center"/>
              <w:rPr>
                <w:lang w:val="ro-RO"/>
              </w:rPr>
            </w:pPr>
            <w:r>
              <w:rPr>
                <w:lang w:val="ro-RO"/>
              </w:rPr>
              <w:t>3.</w:t>
            </w:r>
          </w:p>
        </w:tc>
        <w:tc>
          <w:tcPr>
            <w:tcW w:w="9494" w:type="dxa"/>
            <w:gridSpan w:val="2"/>
          </w:tcPr>
          <w:p w:rsidR="00440E13" w:rsidRPr="00422732" w:rsidRDefault="00440E13" w:rsidP="00440E13">
            <w:pPr>
              <w:jc w:val="both"/>
              <w:rPr>
                <w:lang w:val="ro-RO"/>
              </w:rPr>
            </w:pPr>
            <w:r w:rsidRPr="00422732">
              <w:rPr>
                <w:lang w:val="ro-RO"/>
              </w:rPr>
              <w:t>Se propune următoarea redacție a p</w:t>
            </w:r>
            <w:r w:rsidR="00490BB6">
              <w:rPr>
                <w:lang w:val="ro-RO"/>
              </w:rPr>
              <w:t>ct. 20:</w:t>
            </w:r>
            <w:r w:rsidRPr="00422732">
              <w:rPr>
                <w:lang w:val="ro-RO"/>
              </w:rPr>
              <w:t xml:space="preserve"> </w:t>
            </w:r>
            <w:r w:rsidR="00490BB6">
              <w:rPr>
                <w:lang w:val="ro-RO"/>
              </w:rPr>
              <w:t>”</w:t>
            </w:r>
            <w:r w:rsidRPr="00422732">
              <w:rPr>
                <w:lang w:val="ro-RO"/>
              </w:rPr>
              <w:t>De menționat că nivelul de asigurare (alimentare, aprovizionare) cu gaze naturale a localităților din Republica Moldova (fără regiunea din stânga Nistrului) este de peste 57%, iar gazele naturale sunt furnizate în 918 localități din 1533 existente, inclusiv în 3 municipii, 50 orașe și 865 localități rurale.</w:t>
            </w:r>
            <w:r w:rsidR="00490BB6">
              <w:rPr>
                <w:lang w:val="ro-RO"/>
              </w:rPr>
              <w:t>”.</w:t>
            </w:r>
          </w:p>
          <w:p w:rsidR="00440E13" w:rsidRPr="00422732" w:rsidRDefault="00440E13" w:rsidP="00440E13">
            <w:pPr>
              <w:jc w:val="both"/>
              <w:rPr>
                <w:lang w:val="ro-RO"/>
              </w:rPr>
            </w:pPr>
            <w:r w:rsidRPr="00422732">
              <w:rPr>
                <w:lang w:val="ro-RO"/>
              </w:rPr>
              <w:t xml:space="preserve">Definiția termenului Gazificare conform </w:t>
            </w:r>
            <w:proofErr w:type="spellStart"/>
            <w:r w:rsidRPr="00422732">
              <w:rPr>
                <w:lang w:val="ro-RO"/>
              </w:rPr>
              <w:t>dex</w:t>
            </w:r>
            <w:proofErr w:type="spellEnd"/>
            <w:r w:rsidRPr="00422732">
              <w:rPr>
                <w:lang w:val="ro-RO"/>
              </w:rPr>
              <w:t>:</w:t>
            </w:r>
          </w:p>
          <w:p w:rsidR="00440E13" w:rsidRPr="00422732" w:rsidRDefault="00440E13" w:rsidP="00440E13">
            <w:pPr>
              <w:jc w:val="both"/>
              <w:rPr>
                <w:lang w:val="ro-RO"/>
              </w:rPr>
            </w:pPr>
            <w:r w:rsidRPr="00422732">
              <w:rPr>
                <w:lang w:val="ro-RO"/>
              </w:rPr>
              <w:t>GAZIFICÁRE, gazificări, s. f. Operația de </w:t>
            </w:r>
            <w:r w:rsidRPr="00844A97">
              <w:rPr>
                <w:lang w:val="en-US"/>
              </w:rPr>
              <w:t xml:space="preserve">a </w:t>
            </w:r>
            <w:proofErr w:type="spellStart"/>
            <w:r w:rsidRPr="00844A97">
              <w:rPr>
                <w:lang w:val="en-US"/>
              </w:rPr>
              <w:t>gazifica</w:t>
            </w:r>
            <w:proofErr w:type="spellEnd"/>
            <w:r w:rsidRPr="00422732">
              <w:rPr>
                <w:lang w:val="ro-RO"/>
              </w:rPr>
              <w:t xml:space="preserve"> și rezultatul ei. ◊ Gazificarea cărbunilor = operație de ardere incompletă a cărbunilor în </w:t>
            </w:r>
            <w:proofErr w:type="spellStart"/>
            <w:r w:rsidRPr="00422732">
              <w:rPr>
                <w:lang w:val="ro-RO"/>
              </w:rPr>
              <w:t>zăcămînt</w:t>
            </w:r>
            <w:proofErr w:type="spellEnd"/>
            <w:r w:rsidRPr="00422732">
              <w:rPr>
                <w:lang w:val="ro-RO"/>
              </w:rPr>
              <w:t xml:space="preserve">, prin aprinderea lor și captarea ulterioară a gazelor combustibile rezultate. (În forma gazeificare) «Visul lui» Mendeleev – de gazeificare a cărbunilor pe locul de </w:t>
            </w:r>
            <w:proofErr w:type="spellStart"/>
            <w:r w:rsidRPr="00422732">
              <w:rPr>
                <w:lang w:val="ro-RO"/>
              </w:rPr>
              <w:t>zăcămînt</w:t>
            </w:r>
            <w:proofErr w:type="spellEnd"/>
            <w:r w:rsidRPr="00422732">
              <w:rPr>
                <w:lang w:val="ro-RO"/>
              </w:rPr>
              <w:t xml:space="preserve"> – a devenit o realitate. CONTEMPORANUL, S. II, 1949, nr. 120, 10/1. Gazificare subterană = transformarea directă în gaze a straturilor de cărbune sau a zăcămintelor de petrol, gazul obținut fiind folosit drept combustibil. – Variantă: </w:t>
            </w:r>
            <w:proofErr w:type="spellStart"/>
            <w:r w:rsidRPr="00422732">
              <w:rPr>
                <w:lang w:val="ro-RO"/>
              </w:rPr>
              <w:t>gazeificáre</w:t>
            </w:r>
            <w:proofErr w:type="spellEnd"/>
            <w:r w:rsidRPr="00422732">
              <w:rPr>
                <w:lang w:val="ro-RO"/>
              </w:rPr>
              <w:t> s. f.</w:t>
            </w:r>
          </w:p>
          <w:p w:rsidR="00772783" w:rsidRPr="00422732" w:rsidRDefault="00440E13" w:rsidP="00440E13">
            <w:pPr>
              <w:jc w:val="both"/>
              <w:rPr>
                <w:lang w:val="ro-RO"/>
              </w:rPr>
            </w:pPr>
            <w:r w:rsidRPr="00422732">
              <w:rPr>
                <w:lang w:val="ro-RO"/>
              </w:rPr>
              <w:t>GAZIFICÁ, </w:t>
            </w:r>
            <w:proofErr w:type="spellStart"/>
            <w:r w:rsidRPr="00422732">
              <w:rPr>
                <w:lang w:val="ro-RO"/>
              </w:rPr>
              <w:t>gazífic</w:t>
            </w:r>
            <w:proofErr w:type="spellEnd"/>
            <w:r w:rsidRPr="00422732">
              <w:rPr>
                <w:lang w:val="ro-RO"/>
              </w:rPr>
              <w:t>, vb. I. Tranz. 1. A transforma un combustibil solid sau lichid într-un combustibil gazos cu o compoziție chimică diferită de aceea a substanței din care provine. 2. A dispersa un lichid în masa unui gaz2 (pentru a extrage țițeiul prin erupție). [Var.: </w:t>
            </w:r>
            <w:proofErr w:type="spellStart"/>
            <w:r w:rsidRPr="00422732">
              <w:rPr>
                <w:lang w:val="ro-RO"/>
              </w:rPr>
              <w:t>gazeificá</w:t>
            </w:r>
            <w:proofErr w:type="spellEnd"/>
            <w:r w:rsidRPr="00422732">
              <w:rPr>
                <w:lang w:val="ro-RO"/>
              </w:rPr>
              <w:t> vb. I] – Gaz2 + suf. </w:t>
            </w:r>
            <w:proofErr w:type="spellStart"/>
            <w:r w:rsidRPr="00422732">
              <w:rPr>
                <w:lang w:val="ro-RO"/>
              </w:rPr>
              <w:t>-ifica</w:t>
            </w:r>
            <w:proofErr w:type="spellEnd"/>
            <w:r w:rsidRPr="00422732">
              <w:rPr>
                <w:lang w:val="ro-RO"/>
              </w:rPr>
              <w:t>(după fr. </w:t>
            </w:r>
            <w:proofErr w:type="spellStart"/>
            <w:r w:rsidRPr="00422732">
              <w:rPr>
                <w:lang w:val="ro-RO"/>
              </w:rPr>
              <w:t>gazéifier</w:t>
            </w:r>
            <w:proofErr w:type="spellEnd"/>
            <w:r w:rsidRPr="00422732">
              <w:rPr>
                <w:lang w:val="ro-RO"/>
              </w:rPr>
              <w:t>).</w:t>
            </w:r>
          </w:p>
        </w:tc>
        <w:tc>
          <w:tcPr>
            <w:tcW w:w="5467" w:type="dxa"/>
            <w:gridSpan w:val="2"/>
          </w:tcPr>
          <w:p w:rsidR="00BC6CF1" w:rsidRDefault="00BC6CF1" w:rsidP="00DE2A76">
            <w:pPr>
              <w:spacing w:after="120"/>
              <w:rPr>
                <w:b/>
                <w:lang w:val="ro-RO"/>
              </w:rPr>
            </w:pPr>
            <w:r>
              <w:rPr>
                <w:b/>
                <w:lang w:val="ro-RO"/>
              </w:rPr>
              <w:t>Se acceptă parțial</w:t>
            </w:r>
          </w:p>
          <w:p w:rsidR="00772783" w:rsidRPr="00BC6CF1" w:rsidRDefault="00BC6CF1" w:rsidP="00BC6CF1">
            <w:pPr>
              <w:spacing w:after="120"/>
              <w:rPr>
                <w:lang w:val="ro-RO"/>
              </w:rPr>
            </w:pPr>
            <w:r w:rsidRPr="00BC6CF1">
              <w:rPr>
                <w:lang w:val="ro-RO"/>
              </w:rPr>
              <w:t xml:space="preserve">Punctul 14 din </w:t>
            </w:r>
            <w:r>
              <w:rPr>
                <w:lang w:val="ro-RO"/>
              </w:rPr>
              <w:t>Anexa la Planul de acțiuni, în redacție finală, a fost modificat conform propunerii ANRE (cuvintele ”</w:t>
            </w:r>
            <w:r w:rsidRPr="00863C52">
              <w:rPr>
                <w:lang w:val="ro-RO"/>
              </w:rPr>
              <w:t xml:space="preserve">de asigurare cu gaze naturale”  </w:t>
            </w:r>
            <w:r>
              <w:rPr>
                <w:lang w:val="ro-RO"/>
              </w:rPr>
              <w:t>se substituie cu</w:t>
            </w:r>
            <w:r w:rsidRPr="00863C52">
              <w:rPr>
                <w:lang w:val="ro-RO"/>
              </w:rPr>
              <w:t xml:space="preserve">  cuvintele ”de acces la rețelele de gaze naturale”</w:t>
            </w:r>
            <w:r>
              <w:rPr>
                <w:lang w:val="ro-RO"/>
              </w:rPr>
              <w:t>).</w:t>
            </w:r>
          </w:p>
        </w:tc>
      </w:tr>
      <w:tr w:rsidR="00772783" w:rsidRPr="001A66A7" w:rsidTr="005F1C8D">
        <w:tc>
          <w:tcPr>
            <w:tcW w:w="537" w:type="dxa"/>
          </w:tcPr>
          <w:p w:rsidR="00772783" w:rsidRDefault="00440E13" w:rsidP="00DE2A76">
            <w:pPr>
              <w:spacing w:after="120"/>
              <w:jc w:val="center"/>
              <w:rPr>
                <w:lang w:val="ro-RO"/>
              </w:rPr>
            </w:pPr>
            <w:r>
              <w:rPr>
                <w:lang w:val="ro-RO"/>
              </w:rPr>
              <w:lastRenderedPageBreak/>
              <w:t>4.</w:t>
            </w:r>
          </w:p>
        </w:tc>
        <w:tc>
          <w:tcPr>
            <w:tcW w:w="9494" w:type="dxa"/>
            <w:gridSpan w:val="2"/>
          </w:tcPr>
          <w:p w:rsidR="00772783" w:rsidRPr="00422732" w:rsidRDefault="00440E13" w:rsidP="00035D10">
            <w:pPr>
              <w:jc w:val="both"/>
              <w:rPr>
                <w:lang w:val="ro-RO"/>
              </w:rPr>
            </w:pPr>
            <w:r w:rsidRPr="00422732">
              <w:rPr>
                <w:lang w:val="ro-RO"/>
              </w:rPr>
              <w:t>La pct. 23 de verificat informația cu privire la numărul operatorilor sistemelor de distribuție.</w:t>
            </w:r>
          </w:p>
        </w:tc>
        <w:tc>
          <w:tcPr>
            <w:tcW w:w="5467" w:type="dxa"/>
            <w:gridSpan w:val="2"/>
          </w:tcPr>
          <w:p w:rsidR="002A3AD9" w:rsidRDefault="002A3AD9" w:rsidP="00DE2A76">
            <w:pPr>
              <w:spacing w:after="120"/>
              <w:rPr>
                <w:b/>
                <w:lang w:val="ro-RO"/>
              </w:rPr>
            </w:pPr>
            <w:r>
              <w:rPr>
                <w:b/>
                <w:lang w:val="ro-RO"/>
              </w:rPr>
              <w:t>Se acceptă</w:t>
            </w:r>
          </w:p>
          <w:p w:rsidR="00772783" w:rsidRPr="00817EF0" w:rsidRDefault="00AE307D" w:rsidP="00AE307D">
            <w:pPr>
              <w:spacing w:after="120"/>
              <w:rPr>
                <w:lang w:val="ro-RO"/>
              </w:rPr>
            </w:pPr>
            <w:r>
              <w:rPr>
                <w:lang w:val="ro-RO"/>
              </w:rPr>
              <w:t>Pct. 16</w:t>
            </w:r>
            <w:r w:rsidR="00817EF0">
              <w:rPr>
                <w:lang w:val="ro-RO"/>
              </w:rPr>
              <w:t xml:space="preserve"> din Anexa la Planul de acțiuni, </w:t>
            </w:r>
            <w:r>
              <w:rPr>
                <w:lang w:val="ro-RO"/>
              </w:rPr>
              <w:t>în redacție finală, a fost modificat pentru a reflecta datele din pct. 18 al Anexei la Planul de acțiuni</w:t>
            </w:r>
            <w:r w:rsidR="00817EF0">
              <w:rPr>
                <w:lang w:val="ro-RO"/>
              </w:rPr>
              <w:t xml:space="preserve">. </w:t>
            </w:r>
          </w:p>
        </w:tc>
      </w:tr>
      <w:tr w:rsidR="00772783" w:rsidRPr="001A66A7" w:rsidTr="005F1C8D">
        <w:tc>
          <w:tcPr>
            <w:tcW w:w="537" w:type="dxa"/>
          </w:tcPr>
          <w:p w:rsidR="00772783" w:rsidRDefault="00F14D0A" w:rsidP="00DE2A76">
            <w:pPr>
              <w:spacing w:after="120"/>
              <w:jc w:val="center"/>
              <w:rPr>
                <w:lang w:val="ro-RO"/>
              </w:rPr>
            </w:pPr>
            <w:r>
              <w:rPr>
                <w:lang w:val="ro-RO"/>
              </w:rPr>
              <w:t>5.</w:t>
            </w:r>
          </w:p>
        </w:tc>
        <w:tc>
          <w:tcPr>
            <w:tcW w:w="9494" w:type="dxa"/>
            <w:gridSpan w:val="2"/>
          </w:tcPr>
          <w:p w:rsidR="00772783" w:rsidRPr="00422732" w:rsidRDefault="00F14D0A" w:rsidP="00F14D0A">
            <w:pPr>
              <w:jc w:val="both"/>
              <w:rPr>
                <w:lang w:val="ro-RO"/>
              </w:rPr>
            </w:pPr>
            <w:r w:rsidRPr="00422732">
              <w:rPr>
                <w:lang w:val="ro-RO"/>
              </w:rPr>
              <w:t xml:space="preserve">La pct. 25, </w:t>
            </w:r>
            <w:proofErr w:type="spellStart"/>
            <w:r w:rsidRPr="00422732">
              <w:rPr>
                <w:lang w:val="ro-RO"/>
              </w:rPr>
              <w:t>sbpct</w:t>
            </w:r>
            <w:proofErr w:type="spellEnd"/>
            <w:r w:rsidRPr="00422732">
              <w:rPr>
                <w:lang w:val="ro-RO"/>
              </w:rPr>
              <w:t>. 3, textul din paranteză nu este complet. Care operatori ai sistemelor de distribuție din cei 25? Este cazul că dacă se face o enumerare, să fie completă, în alt caz nu se va enumera.</w:t>
            </w:r>
          </w:p>
        </w:tc>
        <w:tc>
          <w:tcPr>
            <w:tcW w:w="5467" w:type="dxa"/>
            <w:gridSpan w:val="2"/>
          </w:tcPr>
          <w:p w:rsidR="005B6C21" w:rsidRPr="005B6C21" w:rsidRDefault="005B6C21" w:rsidP="00DE2A76">
            <w:pPr>
              <w:spacing w:after="120"/>
              <w:rPr>
                <w:b/>
                <w:lang w:val="ro-RO"/>
              </w:rPr>
            </w:pPr>
            <w:r w:rsidRPr="005B6C21">
              <w:rPr>
                <w:b/>
                <w:lang w:val="ro-RO"/>
              </w:rPr>
              <w:t>Se acceptă</w:t>
            </w:r>
          </w:p>
          <w:p w:rsidR="00772783" w:rsidRPr="00345EFE" w:rsidRDefault="00AE307D" w:rsidP="00DE2A76">
            <w:pPr>
              <w:spacing w:after="120"/>
              <w:rPr>
                <w:b/>
                <w:lang w:val="ro-RO"/>
              </w:rPr>
            </w:pPr>
            <w:r>
              <w:rPr>
                <w:lang w:val="ro-RO"/>
              </w:rPr>
              <w:t>Pct. 18 din Anexa la Planul de acțiuni, în redacție finală, a fost modificat conform propunerii ANRE.</w:t>
            </w:r>
          </w:p>
        </w:tc>
      </w:tr>
      <w:tr w:rsidR="00E176DE" w:rsidRPr="001A66A7" w:rsidTr="005F1C8D">
        <w:tc>
          <w:tcPr>
            <w:tcW w:w="537" w:type="dxa"/>
          </w:tcPr>
          <w:p w:rsidR="00E176DE" w:rsidRDefault="00E176DE" w:rsidP="00DE2A76">
            <w:pPr>
              <w:spacing w:after="120"/>
              <w:jc w:val="center"/>
              <w:rPr>
                <w:lang w:val="ro-RO"/>
              </w:rPr>
            </w:pPr>
            <w:r>
              <w:rPr>
                <w:lang w:val="ro-RO"/>
              </w:rPr>
              <w:t>6.</w:t>
            </w:r>
          </w:p>
        </w:tc>
        <w:tc>
          <w:tcPr>
            <w:tcW w:w="9494" w:type="dxa"/>
            <w:gridSpan w:val="2"/>
          </w:tcPr>
          <w:p w:rsidR="00D72809" w:rsidRPr="00DE2619" w:rsidRDefault="00D72809" w:rsidP="00D72809">
            <w:pPr>
              <w:jc w:val="both"/>
              <w:rPr>
                <w:spacing w:val="-4"/>
                <w:lang w:val="ro-RO"/>
              </w:rPr>
            </w:pPr>
            <w:r w:rsidRPr="00DE2619">
              <w:rPr>
                <w:lang w:val="ro-RO"/>
              </w:rPr>
              <w:t xml:space="preserve">La </w:t>
            </w:r>
            <w:r w:rsidRPr="00DE2619">
              <w:rPr>
                <w:spacing w:val="-4"/>
                <w:lang w:val="ro-RO"/>
              </w:rPr>
              <w:t xml:space="preserve">pct. 29, </w:t>
            </w:r>
          </w:p>
          <w:p w:rsidR="00D72809" w:rsidRPr="00DE2619" w:rsidRDefault="00D72809" w:rsidP="00D72809">
            <w:pPr>
              <w:jc w:val="both"/>
              <w:rPr>
                <w:i/>
                <w:spacing w:val="-4"/>
                <w:lang w:val="ro-RO"/>
              </w:rPr>
            </w:pPr>
            <w:r w:rsidRPr="00DE2619">
              <w:rPr>
                <w:spacing w:val="-4"/>
                <w:lang w:val="ro-RO"/>
              </w:rPr>
              <w:t>- la rândul 10:</w:t>
            </w:r>
            <w:r w:rsidRPr="00DE2619">
              <w:rPr>
                <w:i/>
                <w:spacing w:val="-4"/>
                <w:lang w:val="ro-RO"/>
              </w:rPr>
              <w:t xml:space="preserve"> </w:t>
            </w:r>
          </w:p>
          <w:p w:rsidR="00D72809" w:rsidRPr="00DE2619" w:rsidRDefault="00D72809" w:rsidP="00D72809">
            <w:pPr>
              <w:jc w:val="both"/>
              <w:rPr>
                <w:lang w:val="ro-RO"/>
              </w:rPr>
            </w:pPr>
            <w:r w:rsidRPr="00DE2619">
              <w:rPr>
                <w:lang w:val="ro-RO"/>
              </w:rPr>
              <w:t>…mil. m</w:t>
            </w:r>
            <w:r w:rsidRPr="00DE2619">
              <w:rPr>
                <w:vertAlign w:val="superscript"/>
                <w:lang w:val="ro-RO"/>
              </w:rPr>
              <w:t>3</w:t>
            </w:r>
            <w:r w:rsidRPr="00DE2619">
              <w:rPr>
                <w:lang w:val="ro-RO"/>
              </w:rPr>
              <w:t>, iar de la OMV Petrom - doar 1,5 mil. m</w:t>
            </w:r>
            <w:r w:rsidRPr="00DE2619">
              <w:rPr>
                <w:vertAlign w:val="superscript"/>
                <w:lang w:val="ro-RO"/>
              </w:rPr>
              <w:t>3</w:t>
            </w:r>
            <w:r w:rsidRPr="00DE2619">
              <w:rPr>
                <w:lang w:val="ro-RO"/>
              </w:rPr>
              <w:t>.</w:t>
            </w:r>
          </w:p>
          <w:p w:rsidR="00D72809" w:rsidRPr="00DE2619" w:rsidRDefault="00D72809" w:rsidP="00D72809">
            <w:pPr>
              <w:jc w:val="both"/>
              <w:rPr>
                <w:spacing w:val="-4"/>
                <w:lang w:val="ro-RO"/>
              </w:rPr>
            </w:pPr>
            <w:r w:rsidRPr="00DE2619">
              <w:rPr>
                <w:spacing w:val="-4"/>
                <w:lang w:val="ro-RO"/>
              </w:rPr>
              <w:t xml:space="preserve">- la rândul 14-15: </w:t>
            </w:r>
            <w:proofErr w:type="spellStart"/>
            <w:r w:rsidRPr="00DE2619">
              <w:rPr>
                <w:lang w:val="ro-RO"/>
              </w:rPr>
              <w:t>Cheraiești</w:t>
            </w:r>
            <w:proofErr w:type="spellEnd"/>
            <w:r w:rsidRPr="00DE2619">
              <w:rPr>
                <w:spacing w:val="-4"/>
                <w:lang w:val="ro-RO"/>
              </w:rPr>
              <w:t xml:space="preserve"> se substituie cu </w:t>
            </w:r>
            <w:proofErr w:type="spellStart"/>
            <w:r w:rsidRPr="00DE2619">
              <w:rPr>
                <w:spacing w:val="-4"/>
                <w:lang w:val="ro-RO"/>
              </w:rPr>
              <w:t>Gherăiești</w:t>
            </w:r>
            <w:proofErr w:type="spellEnd"/>
          </w:p>
          <w:p w:rsidR="00E176DE" w:rsidRPr="00DE2619" w:rsidRDefault="00E176DE" w:rsidP="00F14D0A">
            <w:pPr>
              <w:jc w:val="both"/>
              <w:rPr>
                <w:lang w:val="ro-RO"/>
              </w:rPr>
            </w:pPr>
          </w:p>
        </w:tc>
        <w:tc>
          <w:tcPr>
            <w:tcW w:w="5467" w:type="dxa"/>
            <w:gridSpan w:val="2"/>
          </w:tcPr>
          <w:p w:rsidR="00E176DE" w:rsidRDefault="00036D82" w:rsidP="00DE2A76">
            <w:pPr>
              <w:spacing w:after="120"/>
              <w:rPr>
                <w:b/>
                <w:lang w:val="ro-RO"/>
              </w:rPr>
            </w:pPr>
            <w:r w:rsidRPr="00036D82">
              <w:rPr>
                <w:b/>
                <w:lang w:val="ro-RO"/>
              </w:rPr>
              <w:t>Se acceptă parțial</w:t>
            </w:r>
          </w:p>
          <w:p w:rsidR="00036D82" w:rsidRPr="00036D82" w:rsidRDefault="00036D82" w:rsidP="00DE2A76">
            <w:pPr>
              <w:spacing w:after="120"/>
              <w:rPr>
                <w:lang w:val="ro-RO"/>
              </w:rPr>
            </w:pPr>
            <w:r>
              <w:rPr>
                <w:lang w:val="ro-RO"/>
              </w:rPr>
              <w:t>Denumirea localității a fost modificată, în schimb cifra de 1,2 mil. m</w:t>
            </w:r>
            <w:r>
              <w:rPr>
                <w:vertAlign w:val="superscript"/>
                <w:lang w:val="ro-RO"/>
              </w:rPr>
              <w:t>3</w:t>
            </w:r>
            <w:r>
              <w:rPr>
                <w:lang w:val="ro-RO"/>
              </w:rPr>
              <w:t xml:space="preserve"> a fost preluată din raportul ANRE pentru 2016.</w:t>
            </w:r>
          </w:p>
        </w:tc>
      </w:tr>
      <w:tr w:rsidR="00E176DE" w:rsidRPr="001A66A7" w:rsidTr="005F1C8D">
        <w:tc>
          <w:tcPr>
            <w:tcW w:w="537" w:type="dxa"/>
          </w:tcPr>
          <w:p w:rsidR="00E176DE" w:rsidRDefault="00E176DE" w:rsidP="00DE2A76">
            <w:pPr>
              <w:spacing w:after="120"/>
              <w:jc w:val="center"/>
              <w:rPr>
                <w:lang w:val="ro-RO"/>
              </w:rPr>
            </w:pPr>
            <w:r>
              <w:rPr>
                <w:lang w:val="ro-RO"/>
              </w:rPr>
              <w:t>7.</w:t>
            </w:r>
          </w:p>
        </w:tc>
        <w:tc>
          <w:tcPr>
            <w:tcW w:w="9494" w:type="dxa"/>
            <w:gridSpan w:val="2"/>
          </w:tcPr>
          <w:p w:rsidR="00FD402B" w:rsidRPr="00DE2619" w:rsidRDefault="00FD402B" w:rsidP="00FD402B">
            <w:pPr>
              <w:spacing w:after="120"/>
              <w:rPr>
                <w:lang w:val="ro-RO"/>
              </w:rPr>
            </w:pPr>
            <w:r w:rsidRPr="00DE2619">
              <w:rPr>
                <w:lang w:val="ro-RO"/>
              </w:rPr>
              <w:t xml:space="preserve">La pct. 2.2.5, </w:t>
            </w:r>
          </w:p>
          <w:p w:rsidR="00FD402B" w:rsidRPr="00DE2619" w:rsidRDefault="00FD402B" w:rsidP="00FD402B">
            <w:pPr>
              <w:rPr>
                <w:bCs/>
                <w:lang w:val="ro-RO"/>
              </w:rPr>
            </w:pPr>
            <w:r w:rsidRPr="00DE2619">
              <w:rPr>
                <w:lang w:val="ro-RO"/>
              </w:rPr>
              <w:t xml:space="preserve">- la pct. 31 </w:t>
            </w:r>
            <w:r w:rsidRPr="00DE2619">
              <w:rPr>
                <w:bCs/>
                <w:lang w:val="ro-RO"/>
              </w:rPr>
              <w:t xml:space="preserve">de substituit termenul </w:t>
            </w:r>
            <w:r w:rsidRPr="00DE2619">
              <w:rPr>
                <w:spacing w:val="-4"/>
                <w:lang w:val="ro-RO"/>
              </w:rPr>
              <w:t>Gazificarea</w:t>
            </w:r>
            <w:r w:rsidRPr="00DE2619">
              <w:rPr>
                <w:b/>
                <w:bCs/>
                <w:lang w:val="ro-RO"/>
              </w:rPr>
              <w:t xml:space="preserve"> </w:t>
            </w:r>
            <w:r w:rsidRPr="00DE2619">
              <w:rPr>
                <w:bCs/>
                <w:lang w:val="ro-RO"/>
              </w:rPr>
              <w:t xml:space="preserve">cu unul din următorii termeni: </w:t>
            </w:r>
            <w:r w:rsidRPr="00DE2619">
              <w:rPr>
                <w:lang w:val="ro-RO"/>
              </w:rPr>
              <w:t>Alimentarea /Aprovizionarea/ Asigurarea cu gaze naturale</w:t>
            </w:r>
            <w:r w:rsidRPr="00DE2619">
              <w:rPr>
                <w:bCs/>
                <w:lang w:val="ro-RO"/>
              </w:rPr>
              <w:t xml:space="preserve"> și consumul de gaze naturale.</w:t>
            </w:r>
          </w:p>
          <w:p w:rsidR="00FD402B" w:rsidRPr="00DE2619" w:rsidRDefault="00FD402B" w:rsidP="00FD402B">
            <w:pPr>
              <w:jc w:val="both"/>
              <w:rPr>
                <w:lang w:val="ro-RO"/>
              </w:rPr>
            </w:pPr>
            <w:r w:rsidRPr="00DE2619">
              <w:rPr>
                <w:spacing w:val="-4"/>
                <w:lang w:val="ro-RO"/>
              </w:rPr>
              <w:t>- la pct. 31, rând 2:</w:t>
            </w:r>
            <w:r w:rsidRPr="00DE2619">
              <w:rPr>
                <w:bCs/>
                <w:lang w:val="ro-RO"/>
              </w:rPr>
              <w:t xml:space="preserve"> de substituit termenul </w:t>
            </w:r>
            <w:r w:rsidRPr="00DE2619">
              <w:rPr>
                <w:spacing w:val="-4"/>
                <w:lang w:val="ro-RO"/>
              </w:rPr>
              <w:t>gazificare cu</w:t>
            </w:r>
            <w:r w:rsidRPr="00DE2619">
              <w:rPr>
                <w:bCs/>
                <w:lang w:val="ro-RO"/>
              </w:rPr>
              <w:t xml:space="preserve"> termenul: </w:t>
            </w:r>
            <w:r w:rsidRPr="00DE2619">
              <w:rPr>
                <w:lang w:val="ro-RO"/>
              </w:rPr>
              <w:t>alimentare cu gaze a localităților;</w:t>
            </w:r>
          </w:p>
          <w:p w:rsidR="00FD402B" w:rsidRPr="00DE2619" w:rsidRDefault="00FD402B" w:rsidP="00FD402B">
            <w:pPr>
              <w:jc w:val="both"/>
              <w:rPr>
                <w:lang w:val="ro-RO"/>
              </w:rPr>
            </w:pPr>
            <w:r w:rsidRPr="00DE2619">
              <w:rPr>
                <w:spacing w:val="-4"/>
                <w:lang w:val="ro-RO"/>
              </w:rPr>
              <w:t xml:space="preserve">- la pct. 31, rând 5: </w:t>
            </w:r>
            <w:r w:rsidRPr="00DE2619">
              <w:rPr>
                <w:bCs/>
                <w:lang w:val="ro-RO"/>
              </w:rPr>
              <w:t xml:space="preserve">de substituit termenul </w:t>
            </w:r>
            <w:r w:rsidRPr="00DE2619">
              <w:rPr>
                <w:spacing w:val="-4"/>
                <w:lang w:val="ro-RO"/>
              </w:rPr>
              <w:t>gazificare cu</w:t>
            </w:r>
            <w:r w:rsidRPr="00DE2619">
              <w:rPr>
                <w:bCs/>
                <w:lang w:val="ro-RO"/>
              </w:rPr>
              <w:t xml:space="preserve"> termenul: </w:t>
            </w:r>
            <w:r w:rsidRPr="00DE2619">
              <w:rPr>
                <w:lang w:val="ro-RO"/>
              </w:rPr>
              <w:t>aprovizionare cu gaze naturale;</w:t>
            </w:r>
          </w:p>
          <w:p w:rsidR="00E176DE" w:rsidRPr="00DE2619" w:rsidRDefault="00FD402B" w:rsidP="00FD402B">
            <w:pPr>
              <w:jc w:val="both"/>
              <w:rPr>
                <w:lang w:val="ro-RO"/>
              </w:rPr>
            </w:pPr>
            <w:r w:rsidRPr="00DE2619">
              <w:rPr>
                <w:spacing w:val="-4"/>
                <w:lang w:val="ro-RO"/>
              </w:rPr>
              <w:t xml:space="preserve">- la pct. 31, rând 65: </w:t>
            </w:r>
            <w:r w:rsidRPr="00DE2619">
              <w:rPr>
                <w:bCs/>
                <w:lang w:val="ro-RO"/>
              </w:rPr>
              <w:t xml:space="preserve">de substituit termenul </w:t>
            </w:r>
            <w:r w:rsidRPr="00DE2619">
              <w:rPr>
                <w:spacing w:val="-4"/>
                <w:lang w:val="ro-RO"/>
              </w:rPr>
              <w:t>gazificare cu</w:t>
            </w:r>
            <w:r w:rsidRPr="00DE2619">
              <w:rPr>
                <w:bCs/>
                <w:lang w:val="ro-RO"/>
              </w:rPr>
              <w:t xml:space="preserve"> termenul: </w:t>
            </w:r>
            <w:r w:rsidRPr="00DE2619">
              <w:rPr>
                <w:lang w:val="ro-RO"/>
              </w:rPr>
              <w:t>alimentate/aprovizionate cu gaze naturale;</w:t>
            </w:r>
          </w:p>
        </w:tc>
        <w:tc>
          <w:tcPr>
            <w:tcW w:w="5467" w:type="dxa"/>
            <w:gridSpan w:val="2"/>
          </w:tcPr>
          <w:p w:rsidR="00E176DE" w:rsidRDefault="004D62F5" w:rsidP="00DE2A76">
            <w:pPr>
              <w:spacing w:after="120"/>
              <w:rPr>
                <w:b/>
                <w:lang w:val="ro-RO"/>
              </w:rPr>
            </w:pPr>
            <w:r>
              <w:rPr>
                <w:b/>
                <w:lang w:val="ro-RO"/>
              </w:rPr>
              <w:t>Se acceptă parțial</w:t>
            </w:r>
          </w:p>
          <w:p w:rsidR="004D62F5" w:rsidRDefault="00271E24" w:rsidP="00271E24">
            <w:pPr>
              <w:spacing w:after="120"/>
              <w:jc w:val="both"/>
              <w:rPr>
                <w:lang w:val="ro-RO"/>
              </w:rPr>
            </w:pPr>
            <w:r>
              <w:rPr>
                <w:lang w:val="ro-RO"/>
              </w:rPr>
              <w:t>Reieșind din prevederile Legii nr. 108/2016, p</w:t>
            </w:r>
            <w:r w:rsidR="004D62F5" w:rsidRPr="004D62F5">
              <w:rPr>
                <w:lang w:val="ro-RO"/>
              </w:rPr>
              <w:t>unctul 25 din Anexa la Planul de acțiuni</w:t>
            </w:r>
            <w:r w:rsidR="001B37B8">
              <w:rPr>
                <w:lang w:val="ro-RO"/>
              </w:rPr>
              <w:t>, în redacție finală,</w:t>
            </w:r>
            <w:r w:rsidR="004D62F5" w:rsidRPr="004D62F5">
              <w:rPr>
                <w:lang w:val="ro-RO"/>
              </w:rPr>
              <w:t xml:space="preserve"> </w:t>
            </w:r>
            <w:r>
              <w:rPr>
                <w:lang w:val="ro-RO"/>
              </w:rPr>
              <w:t>a fost modificat în sensul înlocuirii noțiunii de ”gazificare” cu cea de ”dezvoltare a rețelelor” și se expune în următoarea redacție:</w:t>
            </w:r>
          </w:p>
          <w:p w:rsidR="00271E24" w:rsidRPr="004D62F5" w:rsidRDefault="00271E24" w:rsidP="00271E24">
            <w:pPr>
              <w:spacing w:after="120"/>
              <w:jc w:val="both"/>
              <w:rPr>
                <w:lang w:val="ro-RO"/>
              </w:rPr>
            </w:pPr>
            <w:r>
              <w:rPr>
                <w:lang w:val="ro-RO"/>
              </w:rPr>
              <w:t>”</w:t>
            </w:r>
            <w:r w:rsidRPr="006C5279">
              <w:rPr>
                <w:lang w:val="ro-RO"/>
              </w:rPr>
              <w:t xml:space="preserve"> În conformitate cu Programul de gazificare a Republicii Moldova, aprobat prin</w:t>
            </w:r>
            <w:r>
              <w:rPr>
                <w:lang w:val="ro-RO"/>
              </w:rPr>
              <w:t xml:space="preserve"> </w:t>
            </w:r>
            <w:r w:rsidRPr="006C5279">
              <w:rPr>
                <w:lang w:val="ro-RO"/>
              </w:rPr>
              <w:t>Hotărârea Guvernului nr.</w:t>
            </w:r>
            <w:r>
              <w:rPr>
                <w:lang w:val="ro-RO"/>
              </w:rPr>
              <w:t xml:space="preserve"> </w:t>
            </w:r>
            <w:r w:rsidRPr="006C5279">
              <w:rPr>
                <w:lang w:val="ro-RO"/>
              </w:rPr>
              <w:t>1643 din 19.12.2002, începând cu anul 2003, a avut loc un proces intens de dezvoltare a rețelel</w:t>
            </w:r>
            <w:r>
              <w:rPr>
                <w:lang w:val="ro-RO"/>
              </w:rPr>
              <w:t>or</w:t>
            </w:r>
            <w:r w:rsidRPr="006C5279">
              <w:rPr>
                <w:lang w:val="ro-RO"/>
              </w:rPr>
              <w:t xml:space="preserve"> de transport și de distribuție a gazelor naturale menite să asigure accesul la aprovizionarea cu  gaze naturale a noilor localități din diferite zone ale țării. Astfel, în perioada cuprinsă între 2003-2016, au fost construite circa 14280 km de rețele noi de transport și </w:t>
            </w:r>
            <w:r>
              <w:rPr>
                <w:lang w:val="ro-RO"/>
              </w:rPr>
              <w:t xml:space="preserve">de </w:t>
            </w:r>
            <w:r w:rsidRPr="006C5279">
              <w:rPr>
                <w:lang w:val="ro-RO"/>
              </w:rPr>
              <w:t xml:space="preserve">distribuție a gazelor naturale. Ca rezultat, </w:t>
            </w:r>
            <w:r w:rsidRPr="00345EFE">
              <w:rPr>
                <w:rStyle w:val="16"/>
                <w:rFonts w:ascii="Times New Roman" w:hAnsi="Times New Roman" w:cs="Times New Roman"/>
                <w:i w:val="0"/>
                <w:iCs w:val="0"/>
                <w:color w:val="000000"/>
                <w:sz w:val="24"/>
                <w:szCs w:val="24"/>
                <w:lang w:val="ro-RO" w:eastAsia="ro-RO"/>
              </w:rPr>
              <w:t xml:space="preserve">la situația </w:t>
            </w:r>
            <w:r>
              <w:rPr>
                <w:rStyle w:val="16"/>
                <w:rFonts w:ascii="Times New Roman" w:hAnsi="Times New Roman" w:cs="Times New Roman"/>
                <w:i w:val="0"/>
                <w:iCs w:val="0"/>
                <w:color w:val="000000"/>
                <w:sz w:val="24"/>
                <w:szCs w:val="24"/>
                <w:lang w:val="ro-RO" w:eastAsia="ro-RO"/>
              </w:rPr>
              <w:t xml:space="preserve">din </w:t>
            </w:r>
            <w:r w:rsidRPr="00345EFE">
              <w:rPr>
                <w:rStyle w:val="16"/>
                <w:rFonts w:ascii="Times New Roman" w:hAnsi="Times New Roman" w:cs="Times New Roman"/>
                <w:i w:val="0"/>
                <w:iCs w:val="0"/>
                <w:color w:val="000000"/>
                <w:sz w:val="24"/>
                <w:szCs w:val="24"/>
                <w:lang w:val="ro-RO" w:eastAsia="ro-RO"/>
              </w:rPr>
              <w:t>01.01.2017</w:t>
            </w:r>
            <w:r>
              <w:rPr>
                <w:rStyle w:val="16"/>
                <w:rFonts w:ascii="Times New Roman" w:hAnsi="Times New Roman" w:cs="Times New Roman"/>
                <w:i w:val="0"/>
                <w:iCs w:val="0"/>
                <w:color w:val="000000"/>
                <w:sz w:val="24"/>
                <w:szCs w:val="24"/>
                <w:lang w:val="ro-RO" w:eastAsia="ro-RO"/>
              </w:rPr>
              <w:t xml:space="preserve">, </w:t>
            </w:r>
            <w:r w:rsidRPr="006C5279">
              <w:rPr>
                <w:lang w:val="ro-RO"/>
              </w:rPr>
              <w:t xml:space="preserve">lungimea rețelelor de gaze naturale a crescut de circa 1,6 ori, nivelul de acces la rețelele de gaze naturale a localităților a atins cifra de 58,8% (901 localități din 1533 existente), iar numărul consumatorilor de gaze naturale s-a majorat cu 272,6 mii, ceea ce constituie o creștere de peste </w:t>
            </w:r>
            <w:r w:rsidRPr="006C5279">
              <w:rPr>
                <w:lang w:val="ro-RO"/>
              </w:rPr>
              <w:lastRenderedPageBreak/>
              <w:t>65%.</w:t>
            </w:r>
            <w:r>
              <w:rPr>
                <w:lang w:val="ro-RO"/>
              </w:rPr>
              <w:t>”.</w:t>
            </w:r>
          </w:p>
        </w:tc>
      </w:tr>
      <w:tr w:rsidR="00E176DE" w:rsidRPr="001A66A7" w:rsidTr="005F1C8D">
        <w:tc>
          <w:tcPr>
            <w:tcW w:w="537" w:type="dxa"/>
          </w:tcPr>
          <w:p w:rsidR="00E176DE" w:rsidRDefault="00E176DE" w:rsidP="00DE2A76">
            <w:pPr>
              <w:spacing w:after="120"/>
              <w:jc w:val="center"/>
              <w:rPr>
                <w:lang w:val="ro-RO"/>
              </w:rPr>
            </w:pPr>
            <w:r>
              <w:rPr>
                <w:lang w:val="ro-RO"/>
              </w:rPr>
              <w:lastRenderedPageBreak/>
              <w:t>8.</w:t>
            </w:r>
          </w:p>
        </w:tc>
        <w:tc>
          <w:tcPr>
            <w:tcW w:w="9494" w:type="dxa"/>
            <w:gridSpan w:val="2"/>
          </w:tcPr>
          <w:p w:rsidR="00E176DE" w:rsidRPr="00DE2619" w:rsidRDefault="00FD402B" w:rsidP="00F14D0A">
            <w:pPr>
              <w:jc w:val="both"/>
              <w:rPr>
                <w:lang w:val="ro-RO"/>
              </w:rPr>
            </w:pPr>
            <w:r w:rsidRPr="00DE2619">
              <w:rPr>
                <w:lang w:val="ro-RO"/>
              </w:rPr>
              <w:t xml:space="preserve">La pct. 32, </w:t>
            </w:r>
            <w:r w:rsidRPr="00DE2619">
              <w:rPr>
                <w:i/>
                <w:spacing w:val="-4"/>
                <w:lang w:val="ro-RO"/>
              </w:rPr>
              <w:t xml:space="preserve">rând 1: </w:t>
            </w:r>
            <w:r w:rsidRPr="00DE2619">
              <w:rPr>
                <w:bCs/>
                <w:lang w:val="ro-RO"/>
              </w:rPr>
              <w:t xml:space="preserve">de substituit termenul </w:t>
            </w:r>
            <w:r w:rsidRPr="00DE2619">
              <w:rPr>
                <w:spacing w:val="-4"/>
                <w:lang w:val="ro-RO"/>
              </w:rPr>
              <w:t>gazificarea cu</w:t>
            </w:r>
            <w:r w:rsidRPr="00DE2619">
              <w:rPr>
                <w:bCs/>
                <w:lang w:val="ro-RO"/>
              </w:rPr>
              <w:t xml:space="preserve"> termenul: </w:t>
            </w:r>
            <w:r w:rsidRPr="00DE2619">
              <w:rPr>
                <w:lang w:val="ro-RO"/>
              </w:rPr>
              <w:t>alimentarea cu gaze naturale…</w:t>
            </w:r>
          </w:p>
        </w:tc>
        <w:tc>
          <w:tcPr>
            <w:tcW w:w="5467" w:type="dxa"/>
            <w:gridSpan w:val="2"/>
          </w:tcPr>
          <w:p w:rsidR="00E176DE" w:rsidRDefault="001B37B8" w:rsidP="00DE2A76">
            <w:pPr>
              <w:spacing w:after="120"/>
              <w:rPr>
                <w:b/>
                <w:lang w:val="ro-RO"/>
              </w:rPr>
            </w:pPr>
            <w:r>
              <w:rPr>
                <w:b/>
                <w:lang w:val="ro-RO"/>
              </w:rPr>
              <w:t>Se acceptă parțial</w:t>
            </w:r>
          </w:p>
          <w:p w:rsidR="001B37B8" w:rsidRPr="001B37B8" w:rsidRDefault="001B37B8" w:rsidP="001B37B8">
            <w:pPr>
              <w:spacing w:after="120"/>
              <w:jc w:val="both"/>
              <w:rPr>
                <w:lang w:val="ro-RO"/>
              </w:rPr>
            </w:pPr>
            <w:r>
              <w:rPr>
                <w:lang w:val="ro-RO"/>
              </w:rPr>
              <w:t>În spiritul Legii nr. 108/2016, punctul 26 din anexa la Planul de acțiuni, în redacție finală,  cuvintele ”</w:t>
            </w:r>
            <w:r w:rsidRPr="001B37B8">
              <w:rPr>
                <w:lang w:val="ro-RO"/>
              </w:rPr>
              <w:t xml:space="preserve"> gazificarea intensă a localităților din Republica Moldova</w:t>
            </w:r>
            <w:r>
              <w:rPr>
                <w:lang w:val="ro-RO"/>
              </w:rPr>
              <w:t>” se substituie cu cuvintele ”</w:t>
            </w:r>
            <w:r w:rsidRPr="006C5279">
              <w:rPr>
                <w:lang w:val="ro-RO"/>
              </w:rPr>
              <w:t xml:space="preserve"> dezvoltarea rețel</w:t>
            </w:r>
            <w:r>
              <w:rPr>
                <w:lang w:val="ro-RO"/>
              </w:rPr>
              <w:t>elor</w:t>
            </w:r>
            <w:r w:rsidRPr="006C5279">
              <w:rPr>
                <w:lang w:val="ro-RO"/>
              </w:rPr>
              <w:t xml:space="preserve"> </w:t>
            </w:r>
            <w:r>
              <w:rPr>
                <w:lang w:val="ro-RO"/>
              </w:rPr>
              <w:t>noi</w:t>
            </w:r>
            <w:r w:rsidRPr="006C5279">
              <w:rPr>
                <w:lang w:val="ro-RO"/>
              </w:rPr>
              <w:t xml:space="preserve"> de gaze naturale în diferite localități din Republica Moldova</w:t>
            </w:r>
            <w:r>
              <w:rPr>
                <w:lang w:val="ro-RO"/>
              </w:rPr>
              <w:t xml:space="preserve">”. </w:t>
            </w:r>
          </w:p>
        </w:tc>
      </w:tr>
      <w:tr w:rsidR="00C32860" w:rsidRPr="00345EFE" w:rsidTr="005F1C8D">
        <w:tc>
          <w:tcPr>
            <w:tcW w:w="537" w:type="dxa"/>
          </w:tcPr>
          <w:p w:rsidR="00C32860" w:rsidRDefault="00C32860" w:rsidP="00DE2A76">
            <w:pPr>
              <w:spacing w:after="120"/>
              <w:jc w:val="center"/>
              <w:rPr>
                <w:lang w:val="ro-RO"/>
              </w:rPr>
            </w:pPr>
            <w:r>
              <w:rPr>
                <w:lang w:val="ro-RO"/>
              </w:rPr>
              <w:t>9.</w:t>
            </w:r>
          </w:p>
        </w:tc>
        <w:tc>
          <w:tcPr>
            <w:tcW w:w="9494" w:type="dxa"/>
            <w:gridSpan w:val="2"/>
          </w:tcPr>
          <w:p w:rsidR="00C32860" w:rsidRPr="00DE2619" w:rsidRDefault="00C32860" w:rsidP="00F14D0A">
            <w:pPr>
              <w:jc w:val="both"/>
              <w:rPr>
                <w:lang w:val="ro-RO"/>
              </w:rPr>
            </w:pPr>
            <w:r>
              <w:rPr>
                <w:lang w:val="ro-RO"/>
              </w:rPr>
              <w:t xml:space="preserve">Începând cu data punerii în funcțiune (Faza I a Proiectului de interconectare), în cazul direcției de curgere a gazelor naturale dinspre </w:t>
            </w:r>
            <w:r w:rsidRPr="00315E68">
              <w:rPr>
                <w:lang w:val="ro-RO"/>
              </w:rPr>
              <w:t xml:space="preserve">Î.S. </w:t>
            </w:r>
            <w:r>
              <w:rPr>
                <w:lang w:val="ro-RO"/>
              </w:rPr>
              <w:t>„</w:t>
            </w:r>
            <w:r w:rsidRPr="00315E68">
              <w:rPr>
                <w:lang w:val="ro-RO"/>
              </w:rPr>
              <w:t>Vestmoldtransgaz</w:t>
            </w:r>
            <w:r>
              <w:rPr>
                <w:lang w:val="ro-RO"/>
              </w:rPr>
              <w:t>”</w:t>
            </w:r>
            <w:r w:rsidRPr="00315E68">
              <w:rPr>
                <w:lang w:val="ro-RO"/>
              </w:rPr>
              <w:t xml:space="preserve"> </w:t>
            </w:r>
            <w:r>
              <w:rPr>
                <w:lang w:val="ro-RO"/>
              </w:rPr>
              <w:t>înspre S.R.L. „Moldovatransgaz”, capacitatea PI este de 43.800.000 m</w:t>
            </w:r>
            <w:r>
              <w:rPr>
                <w:vertAlign w:val="superscript"/>
                <w:lang w:val="ro-RO"/>
              </w:rPr>
              <w:t>3</w:t>
            </w:r>
            <w:r>
              <w:rPr>
                <w:lang w:val="ro-RO"/>
              </w:rPr>
              <w:t xml:space="preserve">N/an </w:t>
            </w:r>
            <w:r w:rsidRPr="00132173">
              <w:rPr>
                <w:i/>
                <w:lang w:val="ro-RO"/>
              </w:rPr>
              <w:t>(Acordul tehnic de operare pentru punctul de interconectare a sistemelor de transport gaze naturale „Todirești”</w:t>
            </w:r>
            <w:r>
              <w:rPr>
                <w:i/>
                <w:lang w:val="ro-RO"/>
              </w:rPr>
              <w:t>, 26 august 2014</w:t>
            </w:r>
            <w:r w:rsidRPr="00132173">
              <w:rPr>
                <w:i/>
                <w:lang w:val="ro-RO"/>
              </w:rPr>
              <w:t>)</w:t>
            </w:r>
            <w:r>
              <w:rPr>
                <w:lang w:val="ro-RO"/>
              </w:rPr>
              <w:t>.</w:t>
            </w:r>
          </w:p>
        </w:tc>
        <w:tc>
          <w:tcPr>
            <w:tcW w:w="5467" w:type="dxa"/>
            <w:gridSpan w:val="2"/>
          </w:tcPr>
          <w:p w:rsidR="00C32860" w:rsidRPr="00345EFE" w:rsidRDefault="00096B19" w:rsidP="00456FC7">
            <w:pPr>
              <w:spacing w:after="120"/>
              <w:rPr>
                <w:b/>
                <w:lang w:val="ro-RO"/>
              </w:rPr>
            </w:pPr>
            <w:r>
              <w:rPr>
                <w:b/>
                <w:lang w:val="ro-RO"/>
              </w:rPr>
              <w:t>Nu este clară propunerea</w:t>
            </w:r>
          </w:p>
        </w:tc>
      </w:tr>
      <w:tr w:rsidR="00E176DE" w:rsidRPr="001A66A7" w:rsidTr="005F1C8D">
        <w:tc>
          <w:tcPr>
            <w:tcW w:w="537" w:type="dxa"/>
          </w:tcPr>
          <w:p w:rsidR="00E176DE" w:rsidRDefault="00C32860" w:rsidP="00DE2A76">
            <w:pPr>
              <w:spacing w:after="120"/>
              <w:jc w:val="center"/>
              <w:rPr>
                <w:lang w:val="ro-RO"/>
              </w:rPr>
            </w:pPr>
            <w:r>
              <w:rPr>
                <w:lang w:val="ro-RO"/>
              </w:rPr>
              <w:t>10</w:t>
            </w:r>
            <w:r w:rsidR="00E176DE">
              <w:rPr>
                <w:lang w:val="ro-RO"/>
              </w:rPr>
              <w:t>.</w:t>
            </w:r>
          </w:p>
        </w:tc>
        <w:tc>
          <w:tcPr>
            <w:tcW w:w="9494" w:type="dxa"/>
            <w:gridSpan w:val="2"/>
          </w:tcPr>
          <w:p w:rsidR="00E176DE" w:rsidRDefault="00FD402B" w:rsidP="00F14D0A">
            <w:pPr>
              <w:jc w:val="both"/>
              <w:rPr>
                <w:lang w:val="ro-RO"/>
              </w:rPr>
            </w:pPr>
            <w:r>
              <w:rPr>
                <w:i/>
                <w:spacing w:val="-4"/>
                <w:lang w:val="ro-RO"/>
              </w:rPr>
              <w:t xml:space="preserve">La pct. 47, termenul </w:t>
            </w:r>
            <m:oMath>
              <m:r>
                <m:rPr>
                  <m:sty m:val="bi"/>
                </m:rPr>
                <w:rPr>
                  <w:rFonts w:ascii="Cambria Math" w:hAnsi="Cambria Math"/>
                  <w:sz w:val="26"/>
                  <w:szCs w:val="26"/>
                  <w:highlight w:val="lightGray"/>
                  <w:lang w:val="ro-RO"/>
                </w:rPr>
                <m:t>EPm</m:t>
              </m:r>
            </m:oMath>
            <w:r>
              <w:rPr>
                <w:rFonts w:eastAsiaTheme="minorEastAsia"/>
                <w:b/>
                <w:sz w:val="26"/>
                <w:szCs w:val="26"/>
                <w:lang w:val="ro-RO"/>
              </w:rPr>
              <w:t xml:space="preserve">  </w:t>
            </w:r>
            <w:r w:rsidRPr="00D6167A">
              <w:rPr>
                <w:rFonts w:eastAsiaTheme="minorEastAsia"/>
                <w:lang w:val="ro-RO"/>
              </w:rPr>
              <w:t>se propune a înlocui  cu</w:t>
            </w:r>
            <w:r w:rsidRPr="00B30CF6">
              <w:rPr>
                <w:rFonts w:eastAsiaTheme="minorEastAsia"/>
                <w:b/>
                <w:lang w:val="ro-RO"/>
              </w:rPr>
              <w:t xml:space="preserve">  </w:t>
            </w:r>
            <w:r w:rsidRPr="00B30CF6">
              <w:rPr>
                <w:rFonts w:eastAsiaTheme="minorEastAsia"/>
                <w:highlight w:val="lightGray"/>
                <w:lang w:val="ro-RO"/>
              </w:rPr>
              <w:t>∑</w:t>
            </w:r>
            <m:oMath>
              <m:r>
                <m:rPr>
                  <m:sty m:val="bi"/>
                </m:rPr>
                <w:rPr>
                  <w:rFonts w:ascii="Cambria Math" w:hAnsi="Cambria Math"/>
                  <w:highlight w:val="lightGray"/>
                  <w:lang w:val="ro-RO"/>
                </w:rPr>
                <m:t>Pm</m:t>
              </m:r>
            </m:oMath>
            <w:r w:rsidRPr="00B30CF6">
              <w:rPr>
                <w:rFonts w:eastAsiaTheme="minorEastAsia"/>
                <w:b/>
                <w:lang w:val="ro-RO"/>
              </w:rPr>
              <w:t>.</w:t>
            </w:r>
          </w:p>
        </w:tc>
        <w:tc>
          <w:tcPr>
            <w:tcW w:w="5467" w:type="dxa"/>
            <w:gridSpan w:val="2"/>
          </w:tcPr>
          <w:p w:rsidR="00E176DE" w:rsidRDefault="00B47FB1" w:rsidP="00DE2A76">
            <w:pPr>
              <w:spacing w:after="120"/>
              <w:rPr>
                <w:b/>
                <w:lang w:val="ro-RO"/>
              </w:rPr>
            </w:pPr>
            <w:r>
              <w:rPr>
                <w:b/>
                <w:lang w:val="ro-RO"/>
              </w:rPr>
              <w:t>Nu se acceptă</w:t>
            </w:r>
          </w:p>
          <w:p w:rsidR="00B47FB1" w:rsidRPr="00B47FB1" w:rsidRDefault="00B47FB1" w:rsidP="00DE2A76">
            <w:pPr>
              <w:spacing w:after="120"/>
              <w:rPr>
                <w:lang w:val="ro-RO"/>
              </w:rPr>
            </w:pPr>
            <w:r>
              <w:rPr>
                <w:lang w:val="ro-RO"/>
              </w:rPr>
              <w:t xml:space="preserve">Propunerea nu e justificată, iar schimbarea abrevierii nu </w:t>
            </w:r>
            <w:r w:rsidR="00D83A4D">
              <w:rPr>
                <w:lang w:val="ro-RO"/>
              </w:rPr>
              <w:t>duce la îmbunătățirea formulei de la pct. 18 din Planul de acțiuni, în redacție finală</w:t>
            </w:r>
            <w:r w:rsidR="00096B19">
              <w:rPr>
                <w:lang w:val="ro-RO"/>
              </w:rPr>
              <w:t xml:space="preserve">. De altfel, formula indicată în Planul de acțiuni, cu indicii definiți, este utilizată și în statele membre ale TCE. </w:t>
            </w:r>
          </w:p>
        </w:tc>
      </w:tr>
      <w:tr w:rsidR="00772783" w:rsidRPr="001A66A7" w:rsidTr="005F1C8D">
        <w:tc>
          <w:tcPr>
            <w:tcW w:w="537" w:type="dxa"/>
          </w:tcPr>
          <w:p w:rsidR="00772783" w:rsidRDefault="00C32860" w:rsidP="00DE2A76">
            <w:pPr>
              <w:spacing w:after="120"/>
              <w:jc w:val="center"/>
              <w:rPr>
                <w:lang w:val="ro-RO"/>
              </w:rPr>
            </w:pPr>
            <w:r>
              <w:rPr>
                <w:lang w:val="ro-RO"/>
              </w:rPr>
              <w:t>11</w:t>
            </w:r>
            <w:r w:rsidR="00E176DE">
              <w:rPr>
                <w:lang w:val="ro-RO"/>
              </w:rPr>
              <w:t>.</w:t>
            </w:r>
          </w:p>
        </w:tc>
        <w:tc>
          <w:tcPr>
            <w:tcW w:w="9494" w:type="dxa"/>
            <w:gridSpan w:val="2"/>
          </w:tcPr>
          <w:p w:rsidR="00772783" w:rsidRPr="00E664C3" w:rsidRDefault="00961660" w:rsidP="00035D10">
            <w:pPr>
              <w:jc w:val="both"/>
              <w:rPr>
                <w:lang w:val="ro-RO"/>
              </w:rPr>
            </w:pPr>
            <w:r>
              <w:rPr>
                <w:i/>
                <w:spacing w:val="-4"/>
                <w:lang w:val="ro-RO"/>
              </w:rPr>
              <w:t xml:space="preserve">La pct. 48, tabelul 5, termenul </w:t>
            </w:r>
            <m:oMath>
              <m:r>
                <m:rPr>
                  <m:sty m:val="bi"/>
                </m:rPr>
                <w:rPr>
                  <w:rFonts w:ascii="Cambria Math" w:hAnsi="Cambria Math"/>
                  <w:sz w:val="26"/>
                  <w:szCs w:val="26"/>
                  <w:highlight w:val="lightGray"/>
                  <w:lang w:val="ro-RO"/>
                </w:rPr>
                <m:t>EPm</m:t>
              </m:r>
            </m:oMath>
            <w:r>
              <w:rPr>
                <w:rFonts w:eastAsiaTheme="minorEastAsia"/>
                <w:b/>
                <w:sz w:val="26"/>
                <w:szCs w:val="26"/>
                <w:lang w:val="ro-RO"/>
              </w:rPr>
              <w:t xml:space="preserve">  </w:t>
            </w:r>
            <w:r w:rsidRPr="00D6167A">
              <w:rPr>
                <w:rFonts w:eastAsiaTheme="minorEastAsia"/>
                <w:lang w:val="ro-RO"/>
              </w:rPr>
              <w:t>se propune a înlocui  cu</w:t>
            </w:r>
            <w:r w:rsidRPr="00B30CF6">
              <w:rPr>
                <w:rFonts w:eastAsiaTheme="minorEastAsia"/>
                <w:b/>
                <w:lang w:val="ro-RO"/>
              </w:rPr>
              <w:t xml:space="preserve">  </w:t>
            </w:r>
            <w:r w:rsidRPr="00B30CF6">
              <w:rPr>
                <w:rFonts w:eastAsiaTheme="minorEastAsia"/>
                <w:highlight w:val="lightGray"/>
                <w:lang w:val="ro-RO"/>
              </w:rPr>
              <w:t>∑</w:t>
            </w:r>
            <m:oMath>
              <m:r>
                <m:rPr>
                  <m:sty m:val="bi"/>
                </m:rPr>
                <w:rPr>
                  <w:rFonts w:ascii="Cambria Math" w:hAnsi="Cambria Math"/>
                  <w:highlight w:val="lightGray"/>
                  <w:lang w:val="ro-RO"/>
                </w:rPr>
                <m:t>Pm</m:t>
              </m:r>
            </m:oMath>
            <w:r w:rsidRPr="00B30CF6">
              <w:rPr>
                <w:rFonts w:eastAsiaTheme="minorEastAsia"/>
                <w:b/>
                <w:lang w:val="ro-RO"/>
              </w:rPr>
              <w:t>.</w:t>
            </w:r>
          </w:p>
        </w:tc>
        <w:tc>
          <w:tcPr>
            <w:tcW w:w="5467" w:type="dxa"/>
            <w:gridSpan w:val="2"/>
          </w:tcPr>
          <w:p w:rsidR="00D83A4D" w:rsidRDefault="00D83A4D" w:rsidP="00D83A4D">
            <w:pPr>
              <w:spacing w:after="120"/>
              <w:rPr>
                <w:b/>
                <w:lang w:val="ro-RO"/>
              </w:rPr>
            </w:pPr>
            <w:r>
              <w:rPr>
                <w:b/>
                <w:lang w:val="ro-RO"/>
              </w:rPr>
              <w:t>Nu se acceptă</w:t>
            </w:r>
          </w:p>
          <w:p w:rsidR="00772783" w:rsidRPr="00345EFE" w:rsidRDefault="00D83A4D" w:rsidP="00D83A4D">
            <w:pPr>
              <w:spacing w:after="120"/>
              <w:rPr>
                <w:b/>
                <w:lang w:val="ro-RO"/>
              </w:rPr>
            </w:pPr>
            <w:r>
              <w:rPr>
                <w:lang w:val="ro-RO"/>
              </w:rPr>
              <w:t>Propunerea nu e justificată, iar schimbarea abrevierii nu duce la îmbunătățirea formulei din Tabelul nr. 2 din Planul de acțiuni, în redacție finală.</w:t>
            </w:r>
          </w:p>
        </w:tc>
      </w:tr>
      <w:tr w:rsidR="00961660" w:rsidRPr="001A66A7" w:rsidTr="005F1C8D">
        <w:tc>
          <w:tcPr>
            <w:tcW w:w="537" w:type="dxa"/>
          </w:tcPr>
          <w:p w:rsidR="00961660" w:rsidRDefault="00C32860" w:rsidP="00DE2A76">
            <w:pPr>
              <w:spacing w:after="120"/>
              <w:jc w:val="center"/>
              <w:rPr>
                <w:lang w:val="ro-RO"/>
              </w:rPr>
            </w:pPr>
            <w:r>
              <w:rPr>
                <w:lang w:val="ro-RO"/>
              </w:rPr>
              <w:t>12</w:t>
            </w:r>
            <w:r w:rsidR="00961660">
              <w:rPr>
                <w:lang w:val="ro-RO"/>
              </w:rPr>
              <w:t>.</w:t>
            </w:r>
          </w:p>
        </w:tc>
        <w:tc>
          <w:tcPr>
            <w:tcW w:w="9494" w:type="dxa"/>
            <w:gridSpan w:val="2"/>
          </w:tcPr>
          <w:p w:rsidR="00961660" w:rsidRPr="00D7220C" w:rsidRDefault="00961660" w:rsidP="00961660">
            <w:pPr>
              <w:jc w:val="both"/>
              <w:rPr>
                <w:lang w:val="ro-RO"/>
              </w:rPr>
            </w:pPr>
            <w:r w:rsidRPr="00961660">
              <w:rPr>
                <w:spacing w:val="-4"/>
                <w:lang w:val="ro-RO"/>
              </w:rPr>
              <w:t xml:space="preserve">La pct. 48, tabelul 5, informația cu referire la </w:t>
            </w:r>
            <w:r w:rsidRPr="00961660">
              <w:rPr>
                <w:lang w:val="ro-RO"/>
              </w:rPr>
              <w:t xml:space="preserve">conducta de gaze naturale Iași-Ungheni trebuie </w:t>
            </w:r>
            <w:r w:rsidRPr="00D7220C">
              <w:rPr>
                <w:lang w:val="ro-RO"/>
              </w:rPr>
              <w:t>completată astfel:</w:t>
            </w:r>
          </w:p>
          <w:p w:rsidR="00961660" w:rsidRDefault="00961660" w:rsidP="00961660">
            <w:pPr>
              <w:jc w:val="both"/>
              <w:rPr>
                <w:lang w:val="ro-RO"/>
              </w:rPr>
            </w:pPr>
            <w:r w:rsidRPr="00D7220C">
              <w:rPr>
                <w:lang w:val="ro-RO"/>
              </w:rPr>
              <w:t>Col.2: cifra 0 se substituie cu: 0,12;</w:t>
            </w:r>
          </w:p>
          <w:p w:rsidR="00961660" w:rsidRPr="00961660" w:rsidRDefault="00961660" w:rsidP="00961660">
            <w:pPr>
              <w:jc w:val="both"/>
              <w:rPr>
                <w:spacing w:val="-4"/>
                <w:lang w:val="ro-RO"/>
              </w:rPr>
            </w:pPr>
            <w:r>
              <w:rPr>
                <w:lang w:val="ro-RO"/>
              </w:rPr>
              <w:t>Col.3: textul: „</w:t>
            </w:r>
            <w:r w:rsidRPr="00DF7814">
              <w:rPr>
                <w:lang w:val="ro-RO"/>
              </w:rPr>
              <w:t>Capaci</w:t>
            </w:r>
            <w:r>
              <w:rPr>
                <w:lang w:val="ro-RO"/>
              </w:rPr>
              <w:t xml:space="preserve">tatea tehnică a interconexiunii Iași-Ungheni este de 1,5 </w:t>
            </w:r>
            <w:proofErr w:type="spellStart"/>
            <w:r>
              <w:rPr>
                <w:lang w:val="ro-RO"/>
              </w:rPr>
              <w:t>mlrd</w:t>
            </w:r>
            <w:proofErr w:type="spellEnd"/>
            <w:r>
              <w:rPr>
                <w:lang w:val="ro-RO"/>
              </w:rPr>
              <w:t>.</w:t>
            </w:r>
            <w:r w:rsidRPr="00DF7814">
              <w:rPr>
                <w:lang w:val="ro-RO"/>
              </w:rPr>
              <w:t xml:space="preserve"> </w:t>
            </w:r>
            <w:r w:rsidRPr="00B054EB">
              <w:rPr>
                <w:color w:val="000000"/>
                <w:lang w:val="ro-RO"/>
              </w:rPr>
              <w:t>m</w:t>
            </w:r>
            <w:r w:rsidRPr="00B054EB">
              <w:rPr>
                <w:color w:val="000000"/>
                <w:vertAlign w:val="superscript"/>
                <w:lang w:val="ro-RO"/>
              </w:rPr>
              <w:t>3</w:t>
            </w:r>
            <w:r w:rsidRPr="00DF7814">
              <w:rPr>
                <w:lang w:val="ro-RO"/>
              </w:rPr>
              <w:t>/an</w:t>
            </w:r>
            <w:r>
              <w:rPr>
                <w:lang w:val="ro-RO"/>
              </w:rPr>
              <w:t xml:space="preserve">, însă această capacitate va putea fi utilizată doar după dezvoltarea capacităților de transport și a stațiilor de compresoare în România, precum și a capacităților de transportare a gazelor naturale în Moldova pe traseul Ungheni-Chișinău” – </w:t>
            </w:r>
            <w:r w:rsidRPr="00FA05DD">
              <w:rPr>
                <w:b/>
                <w:lang w:val="ro-RO"/>
              </w:rPr>
              <w:t>se substituie cu următoarea redacție</w:t>
            </w:r>
            <w:r>
              <w:rPr>
                <w:lang w:val="ro-RO"/>
              </w:rPr>
              <w:t xml:space="preserve">: </w:t>
            </w:r>
            <w:r w:rsidRPr="00DF7814">
              <w:rPr>
                <w:lang w:val="ro-RO"/>
              </w:rPr>
              <w:t>Capaci</w:t>
            </w:r>
            <w:r>
              <w:rPr>
                <w:lang w:val="ro-RO"/>
              </w:rPr>
              <w:t xml:space="preserve">tatea tehnică a interconexiunii Iași-Ungheni este de 1,5 </w:t>
            </w:r>
            <w:proofErr w:type="spellStart"/>
            <w:r>
              <w:rPr>
                <w:lang w:val="ro-RO"/>
              </w:rPr>
              <w:t>mlrd</w:t>
            </w:r>
            <w:proofErr w:type="spellEnd"/>
            <w:r>
              <w:rPr>
                <w:lang w:val="ro-RO"/>
              </w:rPr>
              <w:t>.</w:t>
            </w:r>
            <w:r w:rsidRPr="00DF7814">
              <w:rPr>
                <w:lang w:val="ro-RO"/>
              </w:rPr>
              <w:t xml:space="preserve"> </w:t>
            </w:r>
            <w:r w:rsidRPr="00B054EB">
              <w:rPr>
                <w:color w:val="000000"/>
                <w:lang w:val="ro-RO"/>
              </w:rPr>
              <w:t>m</w:t>
            </w:r>
            <w:r w:rsidRPr="00B054EB">
              <w:rPr>
                <w:color w:val="000000"/>
                <w:vertAlign w:val="superscript"/>
                <w:lang w:val="ro-RO"/>
              </w:rPr>
              <w:t>3</w:t>
            </w:r>
            <w:r w:rsidRPr="00DF7814">
              <w:rPr>
                <w:lang w:val="ro-RO"/>
              </w:rPr>
              <w:t>/an</w:t>
            </w:r>
            <w:r>
              <w:rPr>
                <w:lang w:val="ro-RO"/>
              </w:rPr>
              <w:t xml:space="preserve">.  Prin </w:t>
            </w:r>
            <w:r w:rsidRPr="00DF7814">
              <w:rPr>
                <w:lang w:val="ro-RO"/>
              </w:rPr>
              <w:t xml:space="preserve"> </w:t>
            </w:r>
            <w:r>
              <w:rPr>
                <w:lang w:val="ro-RO"/>
              </w:rPr>
              <w:t xml:space="preserve">SMG Ungheni pot fi transportate (măsurate) cca 1,5 </w:t>
            </w:r>
            <w:proofErr w:type="spellStart"/>
            <w:r>
              <w:rPr>
                <w:lang w:val="ro-RO"/>
              </w:rPr>
              <w:t>mlrd</w:t>
            </w:r>
            <w:proofErr w:type="spellEnd"/>
            <w:r>
              <w:rPr>
                <w:lang w:val="ro-RO"/>
              </w:rPr>
              <w:t>.</w:t>
            </w:r>
            <w:r w:rsidRPr="00DF7814">
              <w:rPr>
                <w:lang w:val="ro-RO"/>
              </w:rPr>
              <w:t xml:space="preserve"> </w:t>
            </w:r>
            <w:r w:rsidRPr="00B054EB">
              <w:rPr>
                <w:color w:val="000000"/>
                <w:lang w:val="ro-RO"/>
              </w:rPr>
              <w:t>m</w:t>
            </w:r>
            <w:r w:rsidRPr="00B054EB">
              <w:rPr>
                <w:color w:val="000000"/>
                <w:vertAlign w:val="superscript"/>
                <w:lang w:val="ro-RO"/>
              </w:rPr>
              <w:t>3</w:t>
            </w:r>
            <w:r w:rsidRPr="00DF7814">
              <w:rPr>
                <w:lang w:val="ro-RO"/>
              </w:rPr>
              <w:t>/an</w:t>
            </w:r>
            <w:r>
              <w:rPr>
                <w:lang w:val="ro-RO"/>
              </w:rPr>
              <w:t xml:space="preserve"> la presiunea de 16 bar, însă Punctul de interconectare </w:t>
            </w:r>
            <w:r w:rsidRPr="008B3B69">
              <w:rPr>
                <w:i/>
                <w:lang w:val="ro-RO"/>
              </w:rPr>
              <w:t>PI</w:t>
            </w:r>
            <w:r>
              <w:rPr>
                <w:lang w:val="ro-RO"/>
              </w:rPr>
              <w:t xml:space="preserve"> </w:t>
            </w:r>
            <w:r>
              <w:rPr>
                <w:i/>
                <w:lang w:val="ro-RO"/>
              </w:rPr>
              <w:t>„Todirești”,</w:t>
            </w:r>
            <w:r>
              <w:rPr>
                <w:lang w:val="ro-RO"/>
              </w:rPr>
              <w:t xml:space="preserve"> dintre Î.S. „Vestmoldtransgaz” și S.R.L. „Moldovatransgaz”, asigură o capacitate de 43.800.000 m</w:t>
            </w:r>
            <w:r>
              <w:rPr>
                <w:vertAlign w:val="superscript"/>
                <w:lang w:val="ro-RO"/>
              </w:rPr>
              <w:t>3</w:t>
            </w:r>
            <w:r>
              <w:rPr>
                <w:lang w:val="ro-RO"/>
              </w:rPr>
              <w:t xml:space="preserve">N/an. Respectiv, asigurarea capacității de 1,5 </w:t>
            </w:r>
            <w:proofErr w:type="spellStart"/>
            <w:r>
              <w:rPr>
                <w:lang w:val="ro-RO"/>
              </w:rPr>
              <w:t>mlrd</w:t>
            </w:r>
            <w:proofErr w:type="spellEnd"/>
            <w:r>
              <w:rPr>
                <w:lang w:val="ro-RO"/>
              </w:rPr>
              <w:t>.</w:t>
            </w:r>
            <w:r w:rsidRPr="00DF7814">
              <w:rPr>
                <w:lang w:val="ro-RO"/>
              </w:rPr>
              <w:t xml:space="preserve"> </w:t>
            </w:r>
            <w:r w:rsidRPr="00B054EB">
              <w:rPr>
                <w:color w:val="000000"/>
                <w:lang w:val="ro-RO"/>
              </w:rPr>
              <w:t>m</w:t>
            </w:r>
            <w:r w:rsidRPr="00B054EB">
              <w:rPr>
                <w:color w:val="000000"/>
                <w:vertAlign w:val="superscript"/>
                <w:lang w:val="ro-RO"/>
              </w:rPr>
              <w:t>3</w:t>
            </w:r>
            <w:r w:rsidRPr="00DF7814">
              <w:rPr>
                <w:lang w:val="ro-RO"/>
              </w:rPr>
              <w:t>/an</w:t>
            </w:r>
            <w:r>
              <w:rPr>
                <w:lang w:val="ro-RO"/>
              </w:rPr>
              <w:t xml:space="preserve">, va fi posibilă numai, după dezvoltarea sistemului gaz din România pe direcția </w:t>
            </w:r>
            <w:proofErr w:type="spellStart"/>
            <w:r>
              <w:rPr>
                <w:lang w:val="ro-RO"/>
              </w:rPr>
              <w:t>Onești-</w:t>
            </w:r>
            <w:r>
              <w:rPr>
                <w:lang w:val="ro-RO"/>
              </w:rPr>
              <w:lastRenderedPageBreak/>
              <w:t>Gherăiești-Iași</w:t>
            </w:r>
            <w:proofErr w:type="spellEnd"/>
            <w:r>
              <w:rPr>
                <w:lang w:val="ro-RO"/>
              </w:rPr>
              <w:t xml:space="preserve"> (cu asigurarea la hotarul RM min 42 bar) și extinderea </w:t>
            </w:r>
            <w:proofErr w:type="spellStart"/>
            <w:r>
              <w:rPr>
                <w:lang w:val="ro-RO"/>
              </w:rPr>
              <w:t>interconectorului</w:t>
            </w:r>
            <w:proofErr w:type="spellEnd"/>
            <w:r>
              <w:rPr>
                <w:lang w:val="ro-RO"/>
              </w:rPr>
              <w:t xml:space="preserve"> în RM pe direcția Ungheni-Chișinău.</w:t>
            </w:r>
          </w:p>
        </w:tc>
        <w:tc>
          <w:tcPr>
            <w:tcW w:w="5467" w:type="dxa"/>
            <w:gridSpan w:val="2"/>
          </w:tcPr>
          <w:p w:rsidR="00961660" w:rsidRDefault="00096B19" w:rsidP="00DE2A76">
            <w:pPr>
              <w:spacing w:after="120"/>
              <w:rPr>
                <w:b/>
                <w:lang w:val="ro-RO"/>
              </w:rPr>
            </w:pPr>
            <w:r>
              <w:rPr>
                <w:b/>
                <w:lang w:val="ro-RO"/>
              </w:rPr>
              <w:lastRenderedPageBreak/>
              <w:t>Nu se acceptă</w:t>
            </w:r>
          </w:p>
          <w:p w:rsidR="00096B19" w:rsidRPr="00345EFE" w:rsidRDefault="00096B19" w:rsidP="00DE2A76">
            <w:pPr>
              <w:spacing w:after="120"/>
              <w:rPr>
                <w:b/>
                <w:lang w:val="ro-RO"/>
              </w:rPr>
            </w:pPr>
            <w:r w:rsidRPr="000103B6">
              <w:rPr>
                <w:lang w:val="ro-RO"/>
              </w:rPr>
              <w:t>Propunerea nu schim</w:t>
            </w:r>
            <w:r>
              <w:rPr>
                <w:lang w:val="ro-RO"/>
              </w:rPr>
              <w:t>b</w:t>
            </w:r>
            <w:r w:rsidRPr="000103B6">
              <w:rPr>
                <w:lang w:val="ro-RO"/>
              </w:rPr>
              <w:t>ă sensul și nu îmbunătățește  p</w:t>
            </w:r>
            <w:r>
              <w:rPr>
                <w:lang w:val="ro-RO"/>
              </w:rPr>
              <w:t xml:space="preserve">revedere conținutul </w:t>
            </w:r>
            <w:r w:rsidRPr="000103B6">
              <w:rPr>
                <w:lang w:val="ro-RO"/>
              </w:rPr>
              <w:t>ace</w:t>
            </w:r>
            <w:r>
              <w:rPr>
                <w:lang w:val="ro-RO"/>
              </w:rPr>
              <w:t>stui</w:t>
            </w:r>
            <w:r w:rsidRPr="000103B6">
              <w:rPr>
                <w:lang w:val="ro-RO"/>
              </w:rPr>
              <w:t xml:space="preserve"> punct</w:t>
            </w:r>
          </w:p>
        </w:tc>
      </w:tr>
      <w:tr w:rsidR="00961660" w:rsidRPr="001A66A7" w:rsidTr="005F1C8D">
        <w:tc>
          <w:tcPr>
            <w:tcW w:w="537" w:type="dxa"/>
          </w:tcPr>
          <w:p w:rsidR="00961660" w:rsidRDefault="00C32860" w:rsidP="00DE2A76">
            <w:pPr>
              <w:spacing w:after="120"/>
              <w:jc w:val="center"/>
              <w:rPr>
                <w:lang w:val="ro-RO"/>
              </w:rPr>
            </w:pPr>
            <w:r>
              <w:rPr>
                <w:lang w:val="ro-RO"/>
              </w:rPr>
              <w:lastRenderedPageBreak/>
              <w:t>13</w:t>
            </w:r>
            <w:r w:rsidR="00961660">
              <w:rPr>
                <w:lang w:val="ro-RO"/>
              </w:rPr>
              <w:t>.</w:t>
            </w:r>
          </w:p>
        </w:tc>
        <w:tc>
          <w:tcPr>
            <w:tcW w:w="9494" w:type="dxa"/>
            <w:gridSpan w:val="2"/>
          </w:tcPr>
          <w:p w:rsidR="00961660" w:rsidRPr="00DE2619" w:rsidRDefault="007F49E2" w:rsidP="00035D10">
            <w:pPr>
              <w:jc w:val="both"/>
              <w:rPr>
                <w:i/>
                <w:spacing w:val="-4"/>
                <w:lang w:val="ro-RO"/>
              </w:rPr>
            </w:pPr>
            <w:r w:rsidRPr="00DE2619">
              <w:rPr>
                <w:spacing w:val="-4"/>
                <w:lang w:val="ro-RO"/>
              </w:rPr>
              <w:t>La pct. 51:</w:t>
            </w:r>
            <w:r w:rsidRPr="00DE2619">
              <w:rPr>
                <w:bCs/>
                <w:lang w:val="ro-RO"/>
              </w:rPr>
              <w:t xml:space="preserve"> se propune de substituit termenul </w:t>
            </w:r>
            <w:r w:rsidRPr="00DE2619">
              <w:rPr>
                <w:spacing w:val="-4"/>
                <w:lang w:val="ro-RO"/>
              </w:rPr>
              <w:t>conchide cu</w:t>
            </w:r>
            <w:r w:rsidRPr="00DE2619">
              <w:rPr>
                <w:bCs/>
                <w:lang w:val="ro-RO"/>
              </w:rPr>
              <w:t xml:space="preserve"> termenul: concluziona</w:t>
            </w:r>
            <w:r w:rsidRPr="00DE2619">
              <w:rPr>
                <w:lang w:val="ro-RO"/>
              </w:rPr>
              <w:t>;</w:t>
            </w:r>
          </w:p>
        </w:tc>
        <w:tc>
          <w:tcPr>
            <w:tcW w:w="5467" w:type="dxa"/>
            <w:gridSpan w:val="2"/>
          </w:tcPr>
          <w:p w:rsidR="00961660" w:rsidRDefault="00542D50" w:rsidP="00DE2A76">
            <w:pPr>
              <w:spacing w:after="120"/>
              <w:rPr>
                <w:b/>
                <w:lang w:val="ro-RO"/>
              </w:rPr>
            </w:pPr>
            <w:r>
              <w:rPr>
                <w:b/>
                <w:lang w:val="ro-RO"/>
              </w:rPr>
              <w:t>Se acceptă</w:t>
            </w:r>
          </w:p>
          <w:p w:rsidR="00542D50" w:rsidRPr="00542D50" w:rsidRDefault="00542D50" w:rsidP="00DE2A76">
            <w:pPr>
              <w:spacing w:after="120"/>
              <w:rPr>
                <w:lang w:val="ro-RO"/>
              </w:rPr>
            </w:pPr>
            <w:r w:rsidRPr="00542D50">
              <w:rPr>
                <w:lang w:val="ro-RO"/>
              </w:rPr>
              <w:t>Punctul 23 din Planul de acțiuni, în redacție finală, a fost modificat conform propu</w:t>
            </w:r>
            <w:r w:rsidR="005F1C8D">
              <w:rPr>
                <w:lang w:val="ro-RO"/>
              </w:rPr>
              <w:t xml:space="preserve">nerii </w:t>
            </w:r>
            <w:r w:rsidRPr="00542D50">
              <w:rPr>
                <w:lang w:val="ro-RO"/>
              </w:rPr>
              <w:t xml:space="preserve">Vestmoldtransgaz. </w:t>
            </w:r>
          </w:p>
        </w:tc>
      </w:tr>
      <w:tr w:rsidR="00961660" w:rsidRPr="001A66A7" w:rsidTr="005F1C8D">
        <w:tc>
          <w:tcPr>
            <w:tcW w:w="537" w:type="dxa"/>
          </w:tcPr>
          <w:p w:rsidR="00961660" w:rsidRDefault="00C32860" w:rsidP="00DE2A76">
            <w:pPr>
              <w:spacing w:after="120"/>
              <w:jc w:val="center"/>
              <w:rPr>
                <w:lang w:val="ro-RO"/>
              </w:rPr>
            </w:pPr>
            <w:r>
              <w:rPr>
                <w:lang w:val="ro-RO"/>
              </w:rPr>
              <w:t>14</w:t>
            </w:r>
            <w:r w:rsidR="00961660">
              <w:rPr>
                <w:lang w:val="ro-RO"/>
              </w:rPr>
              <w:t>.</w:t>
            </w:r>
          </w:p>
        </w:tc>
        <w:tc>
          <w:tcPr>
            <w:tcW w:w="9494" w:type="dxa"/>
            <w:gridSpan w:val="2"/>
          </w:tcPr>
          <w:p w:rsidR="00961660" w:rsidRPr="00DE2619" w:rsidRDefault="007F49E2" w:rsidP="007F49E2">
            <w:pPr>
              <w:jc w:val="both"/>
              <w:rPr>
                <w:i/>
                <w:spacing w:val="-4"/>
                <w:lang w:val="ro-RO"/>
              </w:rPr>
            </w:pPr>
            <w:r w:rsidRPr="00DE2619">
              <w:rPr>
                <w:spacing w:val="-4"/>
                <w:lang w:val="ro-RO"/>
              </w:rPr>
              <w:t>La pct. 53:</w:t>
            </w:r>
            <w:r w:rsidRPr="00DE2619">
              <w:rPr>
                <w:sz w:val="26"/>
                <w:szCs w:val="26"/>
                <w:lang w:val="ro-RO"/>
              </w:rPr>
              <w:t xml:space="preserve"> </w:t>
            </w:r>
            <w:r w:rsidRPr="00DE2619">
              <w:rPr>
                <w:bCs/>
                <w:lang w:val="ro-RO"/>
              </w:rPr>
              <w:t xml:space="preserve">se propune de substituit termenul </w:t>
            </w:r>
            <w:r w:rsidRPr="00DE2619">
              <w:rPr>
                <w:i/>
                <w:spacing w:val="-4"/>
                <w:lang w:val="ro-RO"/>
              </w:rPr>
              <w:t>Potrivit</w:t>
            </w:r>
            <w:r w:rsidRPr="00DE2619">
              <w:rPr>
                <w:rFonts w:eastAsiaTheme="minorEastAsia"/>
                <w:b/>
                <w:sz w:val="26"/>
                <w:szCs w:val="26"/>
                <w:lang w:val="ro-RO"/>
              </w:rPr>
              <w:t xml:space="preserve"> </w:t>
            </w:r>
            <w:r w:rsidRPr="00DE2619">
              <w:rPr>
                <w:spacing w:val="-4"/>
                <w:lang w:val="ro-RO"/>
              </w:rPr>
              <w:t>cu</w:t>
            </w:r>
            <w:r w:rsidRPr="00DE2619">
              <w:rPr>
                <w:bCs/>
                <w:lang w:val="ro-RO"/>
              </w:rPr>
              <w:t xml:space="preserve"> termenul: </w:t>
            </w:r>
            <w:r w:rsidRPr="00DE2619">
              <w:rPr>
                <w:rFonts w:eastAsiaTheme="minorEastAsia"/>
                <w:b/>
                <w:sz w:val="26"/>
                <w:szCs w:val="26"/>
                <w:lang w:val="ro-RO"/>
              </w:rPr>
              <w:t xml:space="preserve"> </w:t>
            </w:r>
            <w:r w:rsidRPr="00DE2619">
              <w:rPr>
                <w:lang w:val="ro-RO"/>
              </w:rPr>
              <w:t>În conformitate cu prevederile</w:t>
            </w:r>
          </w:p>
        </w:tc>
        <w:tc>
          <w:tcPr>
            <w:tcW w:w="5467" w:type="dxa"/>
            <w:gridSpan w:val="2"/>
          </w:tcPr>
          <w:p w:rsidR="00E57A76" w:rsidRDefault="00E57A76" w:rsidP="00E57A76">
            <w:pPr>
              <w:spacing w:after="120"/>
              <w:rPr>
                <w:b/>
                <w:lang w:val="ro-RO"/>
              </w:rPr>
            </w:pPr>
            <w:r>
              <w:rPr>
                <w:b/>
                <w:lang w:val="ro-RO"/>
              </w:rPr>
              <w:t>Se acceptă</w:t>
            </w:r>
          </w:p>
          <w:p w:rsidR="00961660" w:rsidRPr="00E57A76" w:rsidRDefault="00E57A76" w:rsidP="00DE2A76">
            <w:pPr>
              <w:spacing w:after="120"/>
              <w:rPr>
                <w:lang w:val="ro-RO"/>
              </w:rPr>
            </w:pPr>
            <w:r w:rsidRPr="00E57A76">
              <w:rPr>
                <w:lang w:val="ro-RO"/>
              </w:rPr>
              <w:t xml:space="preserve">Punctul 25 </w:t>
            </w:r>
            <w:r w:rsidR="008401E1" w:rsidRPr="00542D50">
              <w:rPr>
                <w:lang w:val="ro-RO"/>
              </w:rPr>
              <w:t xml:space="preserve"> din Planul de acțiuni, în redacție finală, a fost modificat conform propu</w:t>
            </w:r>
            <w:r w:rsidR="008401E1">
              <w:rPr>
                <w:lang w:val="ro-RO"/>
              </w:rPr>
              <w:t xml:space="preserve">nerii </w:t>
            </w:r>
            <w:r w:rsidR="008401E1" w:rsidRPr="00542D50">
              <w:rPr>
                <w:lang w:val="ro-RO"/>
              </w:rPr>
              <w:t>Vestmoldtransgaz.</w:t>
            </w:r>
          </w:p>
        </w:tc>
      </w:tr>
      <w:tr w:rsidR="00DE2619" w:rsidRPr="001A66A7" w:rsidTr="005F1C8D">
        <w:tc>
          <w:tcPr>
            <w:tcW w:w="537" w:type="dxa"/>
          </w:tcPr>
          <w:p w:rsidR="00DE2619" w:rsidRDefault="00C32860" w:rsidP="00DE2A76">
            <w:pPr>
              <w:spacing w:after="120"/>
              <w:jc w:val="center"/>
              <w:rPr>
                <w:lang w:val="ro-RO"/>
              </w:rPr>
            </w:pPr>
            <w:r>
              <w:rPr>
                <w:lang w:val="ro-RO"/>
              </w:rPr>
              <w:t>15</w:t>
            </w:r>
            <w:r w:rsidR="00DE2619">
              <w:rPr>
                <w:lang w:val="ro-RO"/>
              </w:rPr>
              <w:t>.</w:t>
            </w:r>
          </w:p>
        </w:tc>
        <w:tc>
          <w:tcPr>
            <w:tcW w:w="9494" w:type="dxa"/>
            <w:gridSpan w:val="2"/>
          </w:tcPr>
          <w:p w:rsidR="00DE2619" w:rsidRPr="007F49E2" w:rsidRDefault="00DE2619" w:rsidP="007F49E2">
            <w:pPr>
              <w:jc w:val="both"/>
              <w:rPr>
                <w:spacing w:val="-4"/>
                <w:lang w:val="ro-RO"/>
              </w:rPr>
            </w:pPr>
            <w:r w:rsidRPr="00DE2619">
              <w:rPr>
                <w:spacing w:val="-4"/>
                <w:lang w:val="ro-RO"/>
              </w:rPr>
              <w:t xml:space="preserve">La </w:t>
            </w:r>
            <w:r>
              <w:rPr>
                <w:spacing w:val="-4"/>
                <w:lang w:val="ro-RO"/>
              </w:rPr>
              <w:t>p</w:t>
            </w:r>
            <w:r w:rsidRPr="00DE2619">
              <w:rPr>
                <w:spacing w:val="-4"/>
                <w:lang w:val="ro-RO"/>
              </w:rPr>
              <w:t>ct. 57</w:t>
            </w:r>
            <w:r>
              <w:rPr>
                <w:i/>
                <w:spacing w:val="-4"/>
                <w:lang w:val="ro-RO"/>
              </w:rPr>
              <w:t>:</w:t>
            </w:r>
            <w:r>
              <w:rPr>
                <w:sz w:val="26"/>
                <w:szCs w:val="26"/>
                <w:lang w:val="ro-RO"/>
              </w:rPr>
              <w:t xml:space="preserve"> </w:t>
            </w:r>
            <w:r>
              <w:rPr>
                <w:bCs/>
                <w:lang w:val="ro-RO"/>
              </w:rPr>
              <w:t xml:space="preserve">se propune de </w:t>
            </w:r>
            <w:r w:rsidRPr="00050AFE">
              <w:rPr>
                <w:bCs/>
                <w:lang w:val="ro-RO"/>
              </w:rPr>
              <w:t>substituit</w:t>
            </w:r>
            <w:r>
              <w:rPr>
                <w:bCs/>
                <w:lang w:val="ro-RO"/>
              </w:rPr>
              <w:t xml:space="preserve"> </w:t>
            </w:r>
            <w:r w:rsidRPr="00DE2619">
              <w:rPr>
                <w:bCs/>
                <w:lang w:val="ro-RO"/>
              </w:rPr>
              <w:t xml:space="preserve">termenul </w:t>
            </w:r>
            <w:r w:rsidRPr="00DE2619">
              <w:rPr>
                <w:i/>
                <w:spacing w:val="-4"/>
                <w:lang w:val="ro-RO"/>
              </w:rPr>
              <w:t>consumatorii</w:t>
            </w:r>
            <w:r w:rsidRPr="00DE2619">
              <w:rPr>
                <w:spacing w:val="-4"/>
                <w:lang w:val="ro-RO"/>
              </w:rPr>
              <w:t xml:space="preserve"> cu</w:t>
            </w:r>
            <w:r w:rsidRPr="00DE2619">
              <w:rPr>
                <w:bCs/>
                <w:lang w:val="ro-RO"/>
              </w:rPr>
              <w:t xml:space="preserve"> termenul: </w:t>
            </w:r>
            <w:r w:rsidRPr="00DE2619">
              <w:rPr>
                <w:rFonts w:eastAsiaTheme="minorEastAsia"/>
                <w:b/>
                <w:lang w:val="ro-RO"/>
              </w:rPr>
              <w:t xml:space="preserve"> </w:t>
            </w:r>
            <w:r w:rsidRPr="00DE2619">
              <w:rPr>
                <w:lang w:val="ro-RO"/>
              </w:rPr>
              <w:t>consumatorilor</w:t>
            </w:r>
          </w:p>
        </w:tc>
        <w:tc>
          <w:tcPr>
            <w:tcW w:w="5467" w:type="dxa"/>
            <w:gridSpan w:val="2"/>
          </w:tcPr>
          <w:p w:rsidR="002E6D14" w:rsidRDefault="002E6D14" w:rsidP="002E6D14">
            <w:pPr>
              <w:spacing w:after="120"/>
              <w:rPr>
                <w:b/>
                <w:lang w:val="ro-RO"/>
              </w:rPr>
            </w:pPr>
            <w:r>
              <w:rPr>
                <w:b/>
                <w:lang w:val="ro-RO"/>
              </w:rPr>
              <w:t>Se acceptă</w:t>
            </w:r>
          </w:p>
          <w:p w:rsidR="00DE2619" w:rsidRPr="00345EFE" w:rsidRDefault="002E6D14" w:rsidP="002E6D14">
            <w:pPr>
              <w:spacing w:after="120"/>
              <w:rPr>
                <w:b/>
                <w:lang w:val="ro-RO"/>
              </w:rPr>
            </w:pPr>
            <w:r>
              <w:rPr>
                <w:lang w:val="ro-RO"/>
              </w:rPr>
              <w:t>Punctul 29</w:t>
            </w:r>
            <w:r w:rsidRPr="00E57A76">
              <w:rPr>
                <w:lang w:val="ro-RO"/>
              </w:rPr>
              <w:t xml:space="preserve"> </w:t>
            </w:r>
            <w:r w:rsidRPr="00542D50">
              <w:rPr>
                <w:lang w:val="ro-RO"/>
              </w:rPr>
              <w:t xml:space="preserve"> din Planul de acțiuni, în redacție finală, a fost modificat conform propu</w:t>
            </w:r>
            <w:r>
              <w:rPr>
                <w:lang w:val="ro-RO"/>
              </w:rPr>
              <w:t xml:space="preserve">nerii </w:t>
            </w:r>
            <w:r w:rsidRPr="00542D50">
              <w:rPr>
                <w:lang w:val="ro-RO"/>
              </w:rPr>
              <w:t>Vestmoldtransgaz.</w:t>
            </w:r>
          </w:p>
        </w:tc>
      </w:tr>
      <w:tr w:rsidR="00DE2619" w:rsidRPr="001A66A7" w:rsidTr="005F1C8D">
        <w:tc>
          <w:tcPr>
            <w:tcW w:w="537" w:type="dxa"/>
          </w:tcPr>
          <w:p w:rsidR="00DE2619" w:rsidRDefault="00C32860" w:rsidP="00DE2A76">
            <w:pPr>
              <w:spacing w:after="120"/>
              <w:jc w:val="center"/>
              <w:rPr>
                <w:lang w:val="ro-RO"/>
              </w:rPr>
            </w:pPr>
            <w:r>
              <w:rPr>
                <w:lang w:val="ro-RO"/>
              </w:rPr>
              <w:t>16</w:t>
            </w:r>
            <w:r w:rsidR="00DE2619">
              <w:rPr>
                <w:lang w:val="ro-RO"/>
              </w:rPr>
              <w:t>.</w:t>
            </w:r>
          </w:p>
        </w:tc>
        <w:tc>
          <w:tcPr>
            <w:tcW w:w="9494" w:type="dxa"/>
            <w:gridSpan w:val="2"/>
          </w:tcPr>
          <w:p w:rsidR="00DE2619" w:rsidRPr="007F49E2" w:rsidRDefault="00DE2619" w:rsidP="007F49E2">
            <w:pPr>
              <w:jc w:val="both"/>
              <w:rPr>
                <w:spacing w:val="-4"/>
                <w:lang w:val="ro-RO"/>
              </w:rPr>
            </w:pPr>
            <w:r>
              <w:rPr>
                <w:spacing w:val="-4"/>
                <w:lang w:val="ro-RO"/>
              </w:rPr>
              <w:t>La Anexa nr. 2.1</w:t>
            </w:r>
            <w:r w:rsidRPr="00DE2619">
              <w:rPr>
                <w:spacing w:val="-4"/>
                <w:lang w:val="ro-RO"/>
              </w:rPr>
              <w:t xml:space="preserve">, </w:t>
            </w:r>
            <w:r>
              <w:rPr>
                <w:spacing w:val="-4"/>
                <w:lang w:val="ro-RO"/>
              </w:rPr>
              <w:t>c</w:t>
            </w:r>
            <w:r w:rsidRPr="00DE2619">
              <w:rPr>
                <w:spacing w:val="-4"/>
                <w:lang w:val="ro-RO"/>
              </w:rPr>
              <w:t>u referire la gazoductele magistrale de perspectivă (linie roșie întreruptă), direcția per mun. Chișinău este Nord, Nord-Vest. Propunem revizuirea Anexei.</w:t>
            </w:r>
          </w:p>
        </w:tc>
        <w:tc>
          <w:tcPr>
            <w:tcW w:w="5467" w:type="dxa"/>
            <w:gridSpan w:val="2"/>
          </w:tcPr>
          <w:p w:rsidR="00DE2619" w:rsidRDefault="00096B19" w:rsidP="00DE2A76">
            <w:pPr>
              <w:spacing w:after="120"/>
              <w:rPr>
                <w:b/>
                <w:lang w:val="ro-RO"/>
              </w:rPr>
            </w:pPr>
            <w:r>
              <w:rPr>
                <w:b/>
                <w:lang w:val="ro-RO"/>
              </w:rPr>
              <w:t>Se acceptă</w:t>
            </w:r>
          </w:p>
          <w:p w:rsidR="00096B19" w:rsidRPr="00345EFE" w:rsidRDefault="00096B19" w:rsidP="00DE2A76">
            <w:pPr>
              <w:spacing w:after="120"/>
              <w:rPr>
                <w:b/>
                <w:lang w:val="ro-RO"/>
              </w:rPr>
            </w:pPr>
            <w:r w:rsidRPr="00096B19">
              <w:rPr>
                <w:lang w:val="ro-RO"/>
              </w:rPr>
              <w:t>Însă este necesar ca Vestmoldtransgaz să prezinte harta cu traseul gazoductului amplasat corect.</w:t>
            </w:r>
          </w:p>
        </w:tc>
      </w:tr>
      <w:tr w:rsidR="00E63F9D" w:rsidRPr="001A66A7" w:rsidTr="005F1C8D">
        <w:tc>
          <w:tcPr>
            <w:tcW w:w="537" w:type="dxa"/>
          </w:tcPr>
          <w:p w:rsidR="00E63F9D" w:rsidRDefault="00C32860" w:rsidP="00DE2A76">
            <w:pPr>
              <w:spacing w:after="120"/>
              <w:jc w:val="center"/>
              <w:rPr>
                <w:lang w:val="ro-RO"/>
              </w:rPr>
            </w:pPr>
            <w:r>
              <w:rPr>
                <w:lang w:val="ro-RO"/>
              </w:rPr>
              <w:t>17</w:t>
            </w:r>
            <w:r w:rsidR="00E63F9D">
              <w:rPr>
                <w:lang w:val="ro-RO"/>
              </w:rPr>
              <w:t>.</w:t>
            </w:r>
          </w:p>
        </w:tc>
        <w:tc>
          <w:tcPr>
            <w:tcW w:w="9494" w:type="dxa"/>
            <w:gridSpan w:val="2"/>
          </w:tcPr>
          <w:p w:rsidR="00E63F9D" w:rsidRPr="00E63F9D" w:rsidRDefault="00E63F9D" w:rsidP="007F49E2">
            <w:pPr>
              <w:jc w:val="both"/>
              <w:rPr>
                <w:spacing w:val="-4"/>
                <w:lang w:val="ro-RO"/>
              </w:rPr>
            </w:pPr>
            <w:r w:rsidRPr="00E63F9D">
              <w:rPr>
                <w:spacing w:val="-4"/>
                <w:lang w:val="ro-RO"/>
              </w:rPr>
              <w:t>Anexa nr. 2.2</w:t>
            </w:r>
            <w:r>
              <w:rPr>
                <w:spacing w:val="-4"/>
                <w:lang w:val="ro-RO"/>
              </w:rPr>
              <w:t xml:space="preserve"> </w:t>
            </w:r>
            <w:r w:rsidRPr="005940FE">
              <w:rPr>
                <w:lang w:val="ro-RO"/>
              </w:rPr>
              <w:t xml:space="preserve">nu include interconexiunea  Iași-Ungheni </w:t>
            </w:r>
            <w:proofErr w:type="spellStart"/>
            <w:r w:rsidRPr="005940FE">
              <w:rPr>
                <w:lang w:val="ro-RO"/>
              </w:rPr>
              <w:t>Dn</w:t>
            </w:r>
            <w:proofErr w:type="spellEnd"/>
            <w:r w:rsidRPr="005940FE">
              <w:rPr>
                <w:lang w:val="ro-RO"/>
              </w:rPr>
              <w:t xml:space="preserve"> 530, l≈11km, V≈1200000mc</w:t>
            </w:r>
          </w:p>
        </w:tc>
        <w:tc>
          <w:tcPr>
            <w:tcW w:w="5467" w:type="dxa"/>
            <w:gridSpan w:val="2"/>
          </w:tcPr>
          <w:p w:rsidR="00E63F9D" w:rsidRDefault="00096B19" w:rsidP="00DE2A76">
            <w:pPr>
              <w:spacing w:after="120"/>
              <w:rPr>
                <w:b/>
                <w:lang w:val="ro-RO"/>
              </w:rPr>
            </w:pPr>
            <w:r>
              <w:rPr>
                <w:b/>
                <w:lang w:val="ro-RO"/>
              </w:rPr>
              <w:t>Nu se acceptă</w:t>
            </w:r>
          </w:p>
          <w:p w:rsidR="00096B19" w:rsidRPr="00096B19" w:rsidRDefault="00096B19" w:rsidP="00DE2A76">
            <w:pPr>
              <w:spacing w:after="120"/>
              <w:rPr>
                <w:lang w:val="ro-RO"/>
              </w:rPr>
            </w:pPr>
            <w:r w:rsidRPr="00096B19">
              <w:rPr>
                <w:lang w:val="ro-RO"/>
              </w:rPr>
              <w:t>În anexă sunt prezentate gazoductele -</w:t>
            </w:r>
            <w:r>
              <w:rPr>
                <w:lang w:val="ro-RO"/>
              </w:rPr>
              <w:t xml:space="preserve"> </w:t>
            </w:r>
            <w:r w:rsidRPr="00096B19">
              <w:rPr>
                <w:lang w:val="ro-RO"/>
              </w:rPr>
              <w:t>branșamente la care interconexiunea  Iași-Ungheni nu se referă.</w:t>
            </w:r>
          </w:p>
        </w:tc>
      </w:tr>
      <w:tr w:rsidR="00D94C88" w:rsidRPr="00345EFE" w:rsidTr="005F1C8D">
        <w:tc>
          <w:tcPr>
            <w:tcW w:w="10031" w:type="dxa"/>
            <w:gridSpan w:val="3"/>
          </w:tcPr>
          <w:p w:rsidR="00D94C88" w:rsidRPr="00E63F9D" w:rsidRDefault="00D94C88" w:rsidP="007F49E2">
            <w:pPr>
              <w:jc w:val="both"/>
              <w:rPr>
                <w:spacing w:val="-4"/>
                <w:lang w:val="ro-RO"/>
              </w:rPr>
            </w:pPr>
            <w:r>
              <w:rPr>
                <w:lang w:val="ro-RO"/>
              </w:rPr>
              <w:t xml:space="preserve">La </w:t>
            </w:r>
            <w:r w:rsidRPr="00D94C88">
              <w:rPr>
                <w:lang w:val="ro-RO"/>
              </w:rPr>
              <w:t xml:space="preserve">Regulamentul </w:t>
            </w:r>
            <w:r>
              <w:rPr>
                <w:lang w:val="ro-RO"/>
              </w:rPr>
              <w:t>privind situațiile excepționale pe piața gazelor naturale nu sunt comentarii semnificative</w:t>
            </w:r>
          </w:p>
        </w:tc>
        <w:tc>
          <w:tcPr>
            <w:tcW w:w="5467" w:type="dxa"/>
            <w:gridSpan w:val="2"/>
          </w:tcPr>
          <w:p w:rsidR="00D94C88" w:rsidRPr="00345EFE" w:rsidRDefault="00D94C88" w:rsidP="00DE2A76">
            <w:pPr>
              <w:spacing w:after="120"/>
              <w:rPr>
                <w:b/>
                <w:lang w:val="ro-RO"/>
              </w:rPr>
            </w:pPr>
            <w:r>
              <w:rPr>
                <w:b/>
                <w:lang w:val="ro-RO"/>
              </w:rPr>
              <w:t>Se acceptă</w:t>
            </w:r>
          </w:p>
        </w:tc>
      </w:tr>
    </w:tbl>
    <w:p w:rsidR="00943F8A" w:rsidRPr="00345EFE" w:rsidRDefault="00D95489" w:rsidP="00840E88">
      <w:pPr>
        <w:spacing w:after="120"/>
        <w:rPr>
          <w:lang w:val="ro-RO"/>
        </w:rPr>
      </w:pPr>
      <w:r w:rsidRPr="00345EFE">
        <w:rPr>
          <w:lang w:val="ro-RO"/>
        </w:rPr>
        <w:br w:type="textWrapping" w:clear="all"/>
      </w:r>
    </w:p>
    <w:sectPr w:rsidR="00943F8A" w:rsidRPr="00345EFE" w:rsidSect="00CD7F51">
      <w:pgSz w:w="16838" w:h="11906" w:orient="landscape"/>
      <w:pgMar w:top="850" w:right="432" w:bottom="576" w:left="72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521" w:rsidRDefault="00832521" w:rsidP="002B155F">
      <w:r>
        <w:separator/>
      </w:r>
    </w:p>
  </w:endnote>
  <w:endnote w:type="continuationSeparator" w:id="0">
    <w:p w:rsidR="00832521" w:rsidRDefault="00832521" w:rsidP="002B1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521" w:rsidRDefault="00832521" w:rsidP="002B155F">
      <w:r>
        <w:separator/>
      </w:r>
    </w:p>
  </w:footnote>
  <w:footnote w:type="continuationSeparator" w:id="0">
    <w:p w:rsidR="00832521" w:rsidRDefault="00832521" w:rsidP="002B15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446A474"/>
    <w:lvl w:ilvl="0">
      <w:start w:val="1"/>
      <w:numFmt w:val="bullet"/>
      <w:lvlText w:val=""/>
      <w:lvlJc w:val="left"/>
      <w:pPr>
        <w:ind w:left="360" w:hanging="360"/>
      </w:pPr>
      <w:rPr>
        <w:rFonts w:ascii="Wingdings" w:hAnsi="Wingdings" w:hint="default"/>
        <w:b w:val="0"/>
        <w:bCs/>
        <w:i w:val="0"/>
        <w:iCs w:val="0"/>
        <w:smallCaps w:val="0"/>
        <w:strike w:val="0"/>
        <w:color w:val="000000"/>
        <w:spacing w:val="0"/>
        <w:w w:val="100"/>
        <w:position w:val="0"/>
        <w:sz w:val="27"/>
        <w:szCs w:val="27"/>
        <w:u w:val="none"/>
      </w:rPr>
    </w:lvl>
    <w:lvl w:ilvl="1">
      <w:start w:val="1"/>
      <w:numFmt w:val="bullet"/>
      <w:lvlText w:val=""/>
      <w:lvlJc w:val="left"/>
      <w:pPr>
        <w:ind w:left="720" w:hanging="360"/>
      </w:pPr>
      <w:rPr>
        <w:rFonts w:ascii="Wingdings" w:hAnsi="Wingdings" w:hint="default"/>
        <w:b/>
        <w:bCs/>
        <w:i w:val="0"/>
        <w:iCs w:val="0"/>
        <w:smallCaps w:val="0"/>
        <w:strike w:val="0"/>
        <w:color w:val="000000"/>
        <w:spacing w:val="0"/>
        <w:w w:val="100"/>
        <w:position w:val="0"/>
        <w:sz w:val="27"/>
        <w:szCs w:val="27"/>
        <w:u w:val="single"/>
      </w:rPr>
    </w:lvl>
    <w:lvl w:ilvl="2">
      <w:start w:val="1"/>
      <w:numFmt w:val="bullet"/>
      <w:lvlText w:val=""/>
      <w:lvlJc w:val="left"/>
      <w:pPr>
        <w:ind w:left="1080" w:hanging="360"/>
      </w:pPr>
      <w:rPr>
        <w:rFonts w:ascii="Wingdings" w:hAnsi="Wingdings" w:hint="default"/>
        <w:b/>
        <w:bCs/>
        <w:i w:val="0"/>
        <w:iCs w:val="0"/>
        <w:smallCaps w:val="0"/>
        <w:strike w:val="0"/>
        <w:color w:val="000000"/>
        <w:spacing w:val="0"/>
        <w:w w:val="100"/>
        <w:position w:val="0"/>
        <w:sz w:val="27"/>
        <w:szCs w:val="27"/>
        <w:u w:val="single"/>
      </w:rPr>
    </w:lvl>
    <w:lvl w:ilvl="3">
      <w:start w:val="1"/>
      <w:numFmt w:val="bullet"/>
      <w:lvlText w:val=""/>
      <w:lvlJc w:val="left"/>
      <w:pPr>
        <w:ind w:left="1440" w:hanging="360"/>
      </w:pPr>
      <w:rPr>
        <w:rFonts w:ascii="Symbol" w:hAnsi="Symbol" w:hint="default"/>
        <w:b/>
        <w:bCs/>
        <w:i w:val="0"/>
        <w:iCs w:val="0"/>
        <w:smallCaps w:val="0"/>
        <w:strike w:val="0"/>
        <w:color w:val="000000"/>
        <w:spacing w:val="0"/>
        <w:w w:val="100"/>
        <w:position w:val="0"/>
        <w:sz w:val="27"/>
        <w:szCs w:val="27"/>
        <w:u w:val="single"/>
      </w:rPr>
    </w:lvl>
    <w:lvl w:ilvl="4">
      <w:start w:val="1"/>
      <w:numFmt w:val="bullet"/>
      <w:lvlText w:val=""/>
      <w:lvlJc w:val="left"/>
      <w:pPr>
        <w:ind w:left="1800" w:hanging="360"/>
      </w:pPr>
      <w:rPr>
        <w:rFonts w:ascii="Symbol" w:hAnsi="Symbol" w:hint="default"/>
        <w:b/>
        <w:bCs/>
        <w:i w:val="0"/>
        <w:iCs w:val="0"/>
        <w:smallCaps w:val="0"/>
        <w:strike w:val="0"/>
        <w:color w:val="000000"/>
        <w:spacing w:val="0"/>
        <w:w w:val="100"/>
        <w:position w:val="0"/>
        <w:sz w:val="27"/>
        <w:szCs w:val="27"/>
        <w:u w:val="single"/>
      </w:rPr>
    </w:lvl>
    <w:lvl w:ilvl="5">
      <w:start w:val="1"/>
      <w:numFmt w:val="bullet"/>
      <w:lvlText w:val=""/>
      <w:lvlJc w:val="left"/>
      <w:pPr>
        <w:ind w:left="2160" w:hanging="360"/>
      </w:pPr>
      <w:rPr>
        <w:rFonts w:ascii="Wingdings" w:hAnsi="Wingdings" w:hint="default"/>
        <w:b/>
        <w:bCs/>
        <w:i w:val="0"/>
        <w:iCs w:val="0"/>
        <w:smallCaps w:val="0"/>
        <w:strike w:val="0"/>
        <w:color w:val="000000"/>
        <w:spacing w:val="0"/>
        <w:w w:val="100"/>
        <w:position w:val="0"/>
        <w:sz w:val="27"/>
        <w:szCs w:val="27"/>
        <w:u w:val="single"/>
      </w:rPr>
    </w:lvl>
    <w:lvl w:ilvl="6">
      <w:start w:val="1"/>
      <w:numFmt w:val="bullet"/>
      <w:lvlText w:val=""/>
      <w:lvlJc w:val="left"/>
      <w:pPr>
        <w:ind w:left="2520" w:hanging="360"/>
      </w:pPr>
      <w:rPr>
        <w:rFonts w:ascii="Wingdings" w:hAnsi="Wingdings" w:hint="default"/>
        <w:b/>
        <w:bCs/>
        <w:i w:val="0"/>
        <w:iCs w:val="0"/>
        <w:smallCaps w:val="0"/>
        <w:strike w:val="0"/>
        <w:color w:val="000000"/>
        <w:spacing w:val="0"/>
        <w:w w:val="100"/>
        <w:position w:val="0"/>
        <w:sz w:val="27"/>
        <w:szCs w:val="27"/>
        <w:u w:val="single"/>
      </w:rPr>
    </w:lvl>
    <w:lvl w:ilvl="7">
      <w:start w:val="1"/>
      <w:numFmt w:val="bullet"/>
      <w:lvlText w:val=""/>
      <w:lvlJc w:val="left"/>
      <w:pPr>
        <w:ind w:left="2880" w:hanging="360"/>
      </w:pPr>
      <w:rPr>
        <w:rFonts w:ascii="Symbol" w:hAnsi="Symbol" w:hint="default"/>
        <w:b/>
        <w:bCs/>
        <w:i w:val="0"/>
        <w:iCs w:val="0"/>
        <w:smallCaps w:val="0"/>
        <w:strike w:val="0"/>
        <w:color w:val="000000"/>
        <w:spacing w:val="0"/>
        <w:w w:val="100"/>
        <w:position w:val="0"/>
        <w:sz w:val="27"/>
        <w:szCs w:val="27"/>
        <w:u w:val="single"/>
      </w:rPr>
    </w:lvl>
    <w:lvl w:ilvl="8">
      <w:start w:val="1"/>
      <w:numFmt w:val="bullet"/>
      <w:lvlText w:val=""/>
      <w:lvlJc w:val="left"/>
      <w:pPr>
        <w:ind w:left="3240" w:hanging="360"/>
      </w:pPr>
      <w:rPr>
        <w:rFonts w:ascii="Symbol" w:hAnsi="Symbol" w:hint="default"/>
        <w:b/>
        <w:bCs/>
        <w:i w:val="0"/>
        <w:iCs w:val="0"/>
        <w:smallCaps w:val="0"/>
        <w:strike w:val="0"/>
        <w:color w:val="000000"/>
        <w:spacing w:val="0"/>
        <w:w w:val="100"/>
        <w:position w:val="0"/>
        <w:sz w:val="27"/>
        <w:szCs w:val="27"/>
        <w:u w:val="single"/>
      </w:rPr>
    </w:lvl>
  </w:abstractNum>
  <w:abstractNum w:abstractNumId="1">
    <w:nsid w:val="00000003"/>
    <w:multiLevelType w:val="multilevel"/>
    <w:tmpl w:val="CF02FB36"/>
    <w:lvl w:ilvl="0">
      <w:start w:val="1"/>
      <w:numFmt w:val="decimal"/>
      <w:lvlText w:val="%1."/>
      <w:lvlJc w:val="left"/>
      <w:rPr>
        <w:rFonts w:ascii="Times New Roman" w:hAnsi="Times New Roman" w:cs="Times New Roman" w:hint="default"/>
        <w:b/>
        <w:bCs/>
        <w:i w:val="0"/>
        <w:iCs w:val="0"/>
        <w:smallCaps w:val="0"/>
        <w:strike w:val="0"/>
        <w:color w:val="000000"/>
        <w:spacing w:val="0"/>
        <w:w w:val="100"/>
        <w:position w:val="0"/>
        <w:sz w:val="27"/>
        <w:szCs w:val="27"/>
        <w:u w:val="none"/>
      </w:rPr>
    </w:lvl>
    <w:lvl w:ilvl="1">
      <w:start w:val="1"/>
      <w:numFmt w:val="decimal"/>
      <w:lvlText w:val="%1."/>
      <w:lvlJc w:val="left"/>
      <w:rPr>
        <w:rFonts w:ascii="Arial Narrow" w:hAnsi="Arial Narrow" w:cs="Arial Narrow"/>
        <w:b/>
        <w:bCs/>
        <w:i w:val="0"/>
        <w:iCs w:val="0"/>
        <w:smallCaps w:val="0"/>
        <w:strike w:val="0"/>
        <w:color w:val="000000"/>
        <w:spacing w:val="0"/>
        <w:w w:val="100"/>
        <w:position w:val="0"/>
        <w:sz w:val="27"/>
        <w:szCs w:val="27"/>
        <w:u w:val="none"/>
      </w:rPr>
    </w:lvl>
    <w:lvl w:ilvl="2">
      <w:start w:val="1"/>
      <w:numFmt w:val="decimal"/>
      <w:lvlText w:val="%1."/>
      <w:lvlJc w:val="left"/>
      <w:rPr>
        <w:rFonts w:ascii="Arial Narrow" w:hAnsi="Arial Narrow" w:cs="Arial Narrow"/>
        <w:b/>
        <w:bCs/>
        <w:i w:val="0"/>
        <w:iCs w:val="0"/>
        <w:smallCaps w:val="0"/>
        <w:strike w:val="0"/>
        <w:color w:val="000000"/>
        <w:spacing w:val="0"/>
        <w:w w:val="100"/>
        <w:position w:val="0"/>
        <w:sz w:val="27"/>
        <w:szCs w:val="27"/>
        <w:u w:val="none"/>
      </w:rPr>
    </w:lvl>
    <w:lvl w:ilvl="3">
      <w:start w:val="1"/>
      <w:numFmt w:val="decimal"/>
      <w:lvlText w:val="%1."/>
      <w:lvlJc w:val="left"/>
      <w:rPr>
        <w:rFonts w:ascii="Arial Narrow" w:hAnsi="Arial Narrow" w:cs="Arial Narrow"/>
        <w:b/>
        <w:bCs/>
        <w:i w:val="0"/>
        <w:iCs w:val="0"/>
        <w:smallCaps w:val="0"/>
        <w:strike w:val="0"/>
        <w:color w:val="000000"/>
        <w:spacing w:val="0"/>
        <w:w w:val="100"/>
        <w:position w:val="0"/>
        <w:sz w:val="27"/>
        <w:szCs w:val="27"/>
        <w:u w:val="none"/>
      </w:rPr>
    </w:lvl>
    <w:lvl w:ilvl="4">
      <w:start w:val="1"/>
      <w:numFmt w:val="decimal"/>
      <w:lvlText w:val="%1."/>
      <w:lvlJc w:val="left"/>
      <w:rPr>
        <w:rFonts w:ascii="Arial Narrow" w:hAnsi="Arial Narrow" w:cs="Arial Narrow"/>
        <w:b/>
        <w:bCs/>
        <w:i w:val="0"/>
        <w:iCs w:val="0"/>
        <w:smallCaps w:val="0"/>
        <w:strike w:val="0"/>
        <w:color w:val="000000"/>
        <w:spacing w:val="0"/>
        <w:w w:val="100"/>
        <w:position w:val="0"/>
        <w:sz w:val="27"/>
        <w:szCs w:val="27"/>
        <w:u w:val="none"/>
      </w:rPr>
    </w:lvl>
    <w:lvl w:ilvl="5">
      <w:start w:val="1"/>
      <w:numFmt w:val="decimal"/>
      <w:lvlText w:val="%1."/>
      <w:lvlJc w:val="left"/>
      <w:rPr>
        <w:rFonts w:ascii="Arial Narrow" w:hAnsi="Arial Narrow" w:cs="Arial Narrow"/>
        <w:b/>
        <w:bCs/>
        <w:i w:val="0"/>
        <w:iCs w:val="0"/>
        <w:smallCaps w:val="0"/>
        <w:strike w:val="0"/>
        <w:color w:val="000000"/>
        <w:spacing w:val="0"/>
        <w:w w:val="100"/>
        <w:position w:val="0"/>
        <w:sz w:val="27"/>
        <w:szCs w:val="27"/>
        <w:u w:val="none"/>
      </w:rPr>
    </w:lvl>
    <w:lvl w:ilvl="6">
      <w:start w:val="1"/>
      <w:numFmt w:val="decimal"/>
      <w:lvlText w:val="%1."/>
      <w:lvlJc w:val="left"/>
      <w:rPr>
        <w:rFonts w:ascii="Arial Narrow" w:hAnsi="Arial Narrow" w:cs="Arial Narrow"/>
        <w:b/>
        <w:bCs/>
        <w:i w:val="0"/>
        <w:iCs w:val="0"/>
        <w:smallCaps w:val="0"/>
        <w:strike w:val="0"/>
        <w:color w:val="000000"/>
        <w:spacing w:val="0"/>
        <w:w w:val="100"/>
        <w:position w:val="0"/>
        <w:sz w:val="27"/>
        <w:szCs w:val="27"/>
        <w:u w:val="none"/>
      </w:rPr>
    </w:lvl>
    <w:lvl w:ilvl="7">
      <w:start w:val="1"/>
      <w:numFmt w:val="decimal"/>
      <w:lvlText w:val="%1."/>
      <w:lvlJc w:val="left"/>
      <w:rPr>
        <w:rFonts w:ascii="Arial Narrow" w:hAnsi="Arial Narrow" w:cs="Arial Narrow"/>
        <w:b/>
        <w:bCs/>
        <w:i w:val="0"/>
        <w:iCs w:val="0"/>
        <w:smallCaps w:val="0"/>
        <w:strike w:val="0"/>
        <w:color w:val="000000"/>
        <w:spacing w:val="0"/>
        <w:w w:val="100"/>
        <w:position w:val="0"/>
        <w:sz w:val="27"/>
        <w:szCs w:val="27"/>
        <w:u w:val="none"/>
      </w:rPr>
    </w:lvl>
    <w:lvl w:ilvl="8">
      <w:start w:val="1"/>
      <w:numFmt w:val="decimal"/>
      <w:lvlText w:val="%1."/>
      <w:lvlJc w:val="left"/>
      <w:rPr>
        <w:rFonts w:ascii="Arial Narrow" w:hAnsi="Arial Narrow" w:cs="Arial Narrow"/>
        <w:b/>
        <w:bCs/>
        <w:i w:val="0"/>
        <w:iCs w:val="0"/>
        <w:smallCaps w:val="0"/>
        <w:strike w:val="0"/>
        <w:color w:val="000000"/>
        <w:spacing w:val="0"/>
        <w:w w:val="100"/>
        <w:position w:val="0"/>
        <w:sz w:val="27"/>
        <w:szCs w:val="27"/>
        <w:u w:val="none"/>
      </w:rPr>
    </w:lvl>
  </w:abstractNum>
  <w:abstractNum w:abstractNumId="2">
    <w:nsid w:val="00000007"/>
    <w:multiLevelType w:val="multilevel"/>
    <w:tmpl w:val="00000006"/>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nsid w:val="00000009"/>
    <w:multiLevelType w:val="multilevel"/>
    <w:tmpl w:val="00000008"/>
    <w:lvl w:ilvl="0">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
    <w:nsid w:val="00000011"/>
    <w:multiLevelType w:val="multilevel"/>
    <w:tmpl w:val="00000010"/>
    <w:lvl w:ilvl="0">
      <w:start w:val="2"/>
      <w:numFmt w:val="upperRoman"/>
      <w:lvlText w:val="%1."/>
      <w:lvlJc w:val="left"/>
      <w:rPr>
        <w:rFonts w:ascii="Times New Roman" w:hAnsi="Times New Roman" w:cs="Times New Roman"/>
        <w:b/>
        <w:bCs/>
        <w:i/>
        <w:iCs/>
        <w:smallCaps w:val="0"/>
        <w:strike w:val="0"/>
        <w:color w:val="000000"/>
        <w:spacing w:val="0"/>
        <w:w w:val="100"/>
        <w:position w:val="0"/>
        <w:sz w:val="27"/>
        <w:szCs w:val="27"/>
        <w:u w:val="none"/>
      </w:rPr>
    </w:lvl>
    <w:lvl w:ilvl="1">
      <w:start w:val="2"/>
      <w:numFmt w:val="upperRoman"/>
      <w:lvlText w:val="%1."/>
      <w:lvlJc w:val="left"/>
      <w:rPr>
        <w:rFonts w:ascii="Times New Roman" w:hAnsi="Times New Roman" w:cs="Times New Roman"/>
        <w:b/>
        <w:bCs/>
        <w:i/>
        <w:iCs/>
        <w:smallCaps w:val="0"/>
        <w:strike w:val="0"/>
        <w:color w:val="000000"/>
        <w:spacing w:val="0"/>
        <w:w w:val="100"/>
        <w:position w:val="0"/>
        <w:sz w:val="27"/>
        <w:szCs w:val="27"/>
        <w:u w:val="none"/>
      </w:rPr>
    </w:lvl>
    <w:lvl w:ilvl="2">
      <w:start w:val="2"/>
      <w:numFmt w:val="upperRoman"/>
      <w:lvlText w:val="%1."/>
      <w:lvlJc w:val="left"/>
      <w:rPr>
        <w:rFonts w:ascii="Times New Roman" w:hAnsi="Times New Roman" w:cs="Times New Roman"/>
        <w:b/>
        <w:bCs/>
        <w:i/>
        <w:iCs/>
        <w:smallCaps w:val="0"/>
        <w:strike w:val="0"/>
        <w:color w:val="000000"/>
        <w:spacing w:val="0"/>
        <w:w w:val="100"/>
        <w:position w:val="0"/>
        <w:sz w:val="27"/>
        <w:szCs w:val="27"/>
        <w:u w:val="none"/>
      </w:rPr>
    </w:lvl>
    <w:lvl w:ilvl="3">
      <w:start w:val="2"/>
      <w:numFmt w:val="upperRoman"/>
      <w:lvlText w:val="%1."/>
      <w:lvlJc w:val="left"/>
      <w:rPr>
        <w:rFonts w:ascii="Times New Roman" w:hAnsi="Times New Roman" w:cs="Times New Roman"/>
        <w:b/>
        <w:bCs/>
        <w:i/>
        <w:iCs/>
        <w:smallCaps w:val="0"/>
        <w:strike w:val="0"/>
        <w:color w:val="000000"/>
        <w:spacing w:val="0"/>
        <w:w w:val="100"/>
        <w:position w:val="0"/>
        <w:sz w:val="27"/>
        <w:szCs w:val="27"/>
        <w:u w:val="none"/>
      </w:rPr>
    </w:lvl>
    <w:lvl w:ilvl="4">
      <w:start w:val="2"/>
      <w:numFmt w:val="upperRoman"/>
      <w:lvlText w:val="%1."/>
      <w:lvlJc w:val="left"/>
      <w:rPr>
        <w:rFonts w:ascii="Times New Roman" w:hAnsi="Times New Roman" w:cs="Times New Roman"/>
        <w:b/>
        <w:bCs/>
        <w:i/>
        <w:iCs/>
        <w:smallCaps w:val="0"/>
        <w:strike w:val="0"/>
        <w:color w:val="000000"/>
        <w:spacing w:val="0"/>
        <w:w w:val="100"/>
        <w:position w:val="0"/>
        <w:sz w:val="27"/>
        <w:szCs w:val="27"/>
        <w:u w:val="none"/>
      </w:rPr>
    </w:lvl>
    <w:lvl w:ilvl="5">
      <w:start w:val="2"/>
      <w:numFmt w:val="upperRoman"/>
      <w:lvlText w:val="%1."/>
      <w:lvlJc w:val="left"/>
      <w:rPr>
        <w:rFonts w:ascii="Times New Roman" w:hAnsi="Times New Roman" w:cs="Times New Roman"/>
        <w:b/>
        <w:bCs/>
        <w:i/>
        <w:iCs/>
        <w:smallCaps w:val="0"/>
        <w:strike w:val="0"/>
        <w:color w:val="000000"/>
        <w:spacing w:val="0"/>
        <w:w w:val="100"/>
        <w:position w:val="0"/>
        <w:sz w:val="27"/>
        <w:szCs w:val="27"/>
        <w:u w:val="none"/>
      </w:rPr>
    </w:lvl>
    <w:lvl w:ilvl="6">
      <w:start w:val="2"/>
      <w:numFmt w:val="upperRoman"/>
      <w:lvlText w:val="%1."/>
      <w:lvlJc w:val="left"/>
      <w:rPr>
        <w:rFonts w:ascii="Times New Roman" w:hAnsi="Times New Roman" w:cs="Times New Roman"/>
        <w:b/>
        <w:bCs/>
        <w:i/>
        <w:iCs/>
        <w:smallCaps w:val="0"/>
        <w:strike w:val="0"/>
        <w:color w:val="000000"/>
        <w:spacing w:val="0"/>
        <w:w w:val="100"/>
        <w:position w:val="0"/>
        <w:sz w:val="27"/>
        <w:szCs w:val="27"/>
        <w:u w:val="none"/>
      </w:rPr>
    </w:lvl>
    <w:lvl w:ilvl="7">
      <w:start w:val="2"/>
      <w:numFmt w:val="upperRoman"/>
      <w:lvlText w:val="%1."/>
      <w:lvlJc w:val="left"/>
      <w:rPr>
        <w:rFonts w:ascii="Times New Roman" w:hAnsi="Times New Roman" w:cs="Times New Roman"/>
        <w:b/>
        <w:bCs/>
        <w:i/>
        <w:iCs/>
        <w:smallCaps w:val="0"/>
        <w:strike w:val="0"/>
        <w:color w:val="000000"/>
        <w:spacing w:val="0"/>
        <w:w w:val="100"/>
        <w:position w:val="0"/>
        <w:sz w:val="27"/>
        <w:szCs w:val="27"/>
        <w:u w:val="none"/>
      </w:rPr>
    </w:lvl>
    <w:lvl w:ilvl="8">
      <w:start w:val="2"/>
      <w:numFmt w:val="upperRoman"/>
      <w:lvlText w:val="%1."/>
      <w:lvlJc w:val="left"/>
      <w:rPr>
        <w:rFonts w:ascii="Times New Roman" w:hAnsi="Times New Roman" w:cs="Times New Roman"/>
        <w:b/>
        <w:bCs/>
        <w:i/>
        <w:iCs/>
        <w:smallCaps w:val="0"/>
        <w:strike w:val="0"/>
        <w:color w:val="000000"/>
        <w:spacing w:val="0"/>
        <w:w w:val="100"/>
        <w:position w:val="0"/>
        <w:sz w:val="27"/>
        <w:szCs w:val="27"/>
        <w:u w:val="none"/>
      </w:rPr>
    </w:lvl>
  </w:abstractNum>
  <w:abstractNum w:abstractNumId="8">
    <w:nsid w:val="00000013"/>
    <w:multiLevelType w:val="multilevel"/>
    <w:tmpl w:val="0000001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nsid w:val="00000015"/>
    <w:multiLevelType w:val="multilevel"/>
    <w:tmpl w:val="00000014"/>
    <w:lvl w:ilvl="0">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abstractNum>
  <w:abstractNum w:abstractNumId="10">
    <w:nsid w:val="00000017"/>
    <w:multiLevelType w:val="multilevel"/>
    <w:tmpl w:val="0000001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nsid w:val="00000019"/>
    <w:multiLevelType w:val="multilevel"/>
    <w:tmpl w:val="00000018"/>
    <w:lvl w:ilvl="0">
      <w:start w:val="19"/>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9"/>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9"/>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9"/>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9"/>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9"/>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9"/>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9"/>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9"/>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2">
    <w:nsid w:val="04C66286"/>
    <w:multiLevelType w:val="multilevel"/>
    <w:tmpl w:val="CF02FB36"/>
    <w:lvl w:ilvl="0">
      <w:start w:val="1"/>
      <w:numFmt w:val="decimal"/>
      <w:lvlText w:val="%1."/>
      <w:lvlJc w:val="left"/>
      <w:rPr>
        <w:rFonts w:ascii="Times New Roman" w:hAnsi="Times New Roman" w:cs="Times New Roman" w:hint="default"/>
        <w:b/>
        <w:bCs/>
        <w:i w:val="0"/>
        <w:iCs w:val="0"/>
        <w:smallCaps w:val="0"/>
        <w:strike w:val="0"/>
        <w:color w:val="000000"/>
        <w:spacing w:val="0"/>
        <w:w w:val="100"/>
        <w:position w:val="0"/>
        <w:sz w:val="27"/>
        <w:szCs w:val="27"/>
        <w:u w:val="none"/>
      </w:rPr>
    </w:lvl>
    <w:lvl w:ilvl="1">
      <w:start w:val="1"/>
      <w:numFmt w:val="decimal"/>
      <w:lvlText w:val="%1."/>
      <w:lvlJc w:val="left"/>
      <w:rPr>
        <w:rFonts w:ascii="Arial Narrow" w:hAnsi="Arial Narrow" w:cs="Arial Narrow"/>
        <w:b/>
        <w:bCs/>
        <w:i w:val="0"/>
        <w:iCs w:val="0"/>
        <w:smallCaps w:val="0"/>
        <w:strike w:val="0"/>
        <w:color w:val="000000"/>
        <w:spacing w:val="0"/>
        <w:w w:val="100"/>
        <w:position w:val="0"/>
        <w:sz w:val="27"/>
        <w:szCs w:val="27"/>
        <w:u w:val="none"/>
      </w:rPr>
    </w:lvl>
    <w:lvl w:ilvl="2">
      <w:start w:val="1"/>
      <w:numFmt w:val="decimal"/>
      <w:lvlText w:val="%1."/>
      <w:lvlJc w:val="left"/>
      <w:rPr>
        <w:rFonts w:ascii="Arial Narrow" w:hAnsi="Arial Narrow" w:cs="Arial Narrow"/>
        <w:b/>
        <w:bCs/>
        <w:i w:val="0"/>
        <w:iCs w:val="0"/>
        <w:smallCaps w:val="0"/>
        <w:strike w:val="0"/>
        <w:color w:val="000000"/>
        <w:spacing w:val="0"/>
        <w:w w:val="100"/>
        <w:position w:val="0"/>
        <w:sz w:val="27"/>
        <w:szCs w:val="27"/>
        <w:u w:val="none"/>
      </w:rPr>
    </w:lvl>
    <w:lvl w:ilvl="3">
      <w:start w:val="1"/>
      <w:numFmt w:val="decimal"/>
      <w:lvlText w:val="%1."/>
      <w:lvlJc w:val="left"/>
      <w:rPr>
        <w:rFonts w:ascii="Arial Narrow" w:hAnsi="Arial Narrow" w:cs="Arial Narrow"/>
        <w:b/>
        <w:bCs/>
        <w:i w:val="0"/>
        <w:iCs w:val="0"/>
        <w:smallCaps w:val="0"/>
        <w:strike w:val="0"/>
        <w:color w:val="000000"/>
        <w:spacing w:val="0"/>
        <w:w w:val="100"/>
        <w:position w:val="0"/>
        <w:sz w:val="27"/>
        <w:szCs w:val="27"/>
        <w:u w:val="none"/>
      </w:rPr>
    </w:lvl>
    <w:lvl w:ilvl="4">
      <w:start w:val="1"/>
      <w:numFmt w:val="decimal"/>
      <w:lvlText w:val="%1."/>
      <w:lvlJc w:val="left"/>
      <w:rPr>
        <w:rFonts w:ascii="Arial Narrow" w:hAnsi="Arial Narrow" w:cs="Arial Narrow"/>
        <w:b/>
        <w:bCs/>
        <w:i w:val="0"/>
        <w:iCs w:val="0"/>
        <w:smallCaps w:val="0"/>
        <w:strike w:val="0"/>
        <w:color w:val="000000"/>
        <w:spacing w:val="0"/>
        <w:w w:val="100"/>
        <w:position w:val="0"/>
        <w:sz w:val="27"/>
        <w:szCs w:val="27"/>
        <w:u w:val="none"/>
      </w:rPr>
    </w:lvl>
    <w:lvl w:ilvl="5">
      <w:start w:val="1"/>
      <w:numFmt w:val="decimal"/>
      <w:lvlText w:val="%1."/>
      <w:lvlJc w:val="left"/>
      <w:rPr>
        <w:rFonts w:ascii="Arial Narrow" w:hAnsi="Arial Narrow" w:cs="Arial Narrow"/>
        <w:b/>
        <w:bCs/>
        <w:i w:val="0"/>
        <w:iCs w:val="0"/>
        <w:smallCaps w:val="0"/>
        <w:strike w:val="0"/>
        <w:color w:val="000000"/>
        <w:spacing w:val="0"/>
        <w:w w:val="100"/>
        <w:position w:val="0"/>
        <w:sz w:val="27"/>
        <w:szCs w:val="27"/>
        <w:u w:val="none"/>
      </w:rPr>
    </w:lvl>
    <w:lvl w:ilvl="6">
      <w:start w:val="1"/>
      <w:numFmt w:val="decimal"/>
      <w:lvlText w:val="%1."/>
      <w:lvlJc w:val="left"/>
      <w:rPr>
        <w:rFonts w:ascii="Arial Narrow" w:hAnsi="Arial Narrow" w:cs="Arial Narrow"/>
        <w:b/>
        <w:bCs/>
        <w:i w:val="0"/>
        <w:iCs w:val="0"/>
        <w:smallCaps w:val="0"/>
        <w:strike w:val="0"/>
        <w:color w:val="000000"/>
        <w:spacing w:val="0"/>
        <w:w w:val="100"/>
        <w:position w:val="0"/>
        <w:sz w:val="27"/>
        <w:szCs w:val="27"/>
        <w:u w:val="none"/>
      </w:rPr>
    </w:lvl>
    <w:lvl w:ilvl="7">
      <w:start w:val="1"/>
      <w:numFmt w:val="decimal"/>
      <w:lvlText w:val="%1."/>
      <w:lvlJc w:val="left"/>
      <w:rPr>
        <w:rFonts w:ascii="Arial Narrow" w:hAnsi="Arial Narrow" w:cs="Arial Narrow"/>
        <w:b/>
        <w:bCs/>
        <w:i w:val="0"/>
        <w:iCs w:val="0"/>
        <w:smallCaps w:val="0"/>
        <w:strike w:val="0"/>
        <w:color w:val="000000"/>
        <w:spacing w:val="0"/>
        <w:w w:val="100"/>
        <w:position w:val="0"/>
        <w:sz w:val="27"/>
        <w:szCs w:val="27"/>
        <w:u w:val="none"/>
      </w:rPr>
    </w:lvl>
    <w:lvl w:ilvl="8">
      <w:start w:val="1"/>
      <w:numFmt w:val="decimal"/>
      <w:lvlText w:val="%1."/>
      <w:lvlJc w:val="left"/>
      <w:rPr>
        <w:rFonts w:ascii="Arial Narrow" w:hAnsi="Arial Narrow" w:cs="Arial Narrow"/>
        <w:b/>
        <w:bCs/>
        <w:i w:val="0"/>
        <w:iCs w:val="0"/>
        <w:smallCaps w:val="0"/>
        <w:strike w:val="0"/>
        <w:color w:val="000000"/>
        <w:spacing w:val="0"/>
        <w:w w:val="100"/>
        <w:position w:val="0"/>
        <w:sz w:val="27"/>
        <w:szCs w:val="27"/>
        <w:u w:val="none"/>
      </w:rPr>
    </w:lvl>
  </w:abstractNum>
  <w:abstractNum w:abstractNumId="13">
    <w:nsid w:val="10B47788"/>
    <w:multiLevelType w:val="hybridMultilevel"/>
    <w:tmpl w:val="D61C979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1313C87"/>
    <w:multiLevelType w:val="multilevel"/>
    <w:tmpl w:val="CF02FB36"/>
    <w:lvl w:ilvl="0">
      <w:start w:val="1"/>
      <w:numFmt w:val="decimal"/>
      <w:lvlText w:val="%1."/>
      <w:lvlJc w:val="left"/>
      <w:rPr>
        <w:rFonts w:ascii="Times New Roman" w:hAnsi="Times New Roman" w:cs="Times New Roman" w:hint="default"/>
        <w:b/>
        <w:bCs/>
        <w:i w:val="0"/>
        <w:iCs w:val="0"/>
        <w:smallCaps w:val="0"/>
        <w:strike w:val="0"/>
        <w:color w:val="000000"/>
        <w:spacing w:val="0"/>
        <w:w w:val="100"/>
        <w:position w:val="0"/>
        <w:sz w:val="27"/>
        <w:szCs w:val="27"/>
        <w:u w:val="none"/>
      </w:rPr>
    </w:lvl>
    <w:lvl w:ilvl="1">
      <w:start w:val="1"/>
      <w:numFmt w:val="decimal"/>
      <w:lvlText w:val="%1."/>
      <w:lvlJc w:val="left"/>
      <w:rPr>
        <w:rFonts w:ascii="Arial Narrow" w:hAnsi="Arial Narrow" w:cs="Arial Narrow"/>
        <w:b/>
        <w:bCs/>
        <w:i w:val="0"/>
        <w:iCs w:val="0"/>
        <w:smallCaps w:val="0"/>
        <w:strike w:val="0"/>
        <w:color w:val="000000"/>
        <w:spacing w:val="0"/>
        <w:w w:val="100"/>
        <w:position w:val="0"/>
        <w:sz w:val="27"/>
        <w:szCs w:val="27"/>
        <w:u w:val="none"/>
      </w:rPr>
    </w:lvl>
    <w:lvl w:ilvl="2">
      <w:start w:val="1"/>
      <w:numFmt w:val="decimal"/>
      <w:lvlText w:val="%1."/>
      <w:lvlJc w:val="left"/>
      <w:rPr>
        <w:rFonts w:ascii="Arial Narrow" w:hAnsi="Arial Narrow" w:cs="Arial Narrow"/>
        <w:b/>
        <w:bCs/>
        <w:i w:val="0"/>
        <w:iCs w:val="0"/>
        <w:smallCaps w:val="0"/>
        <w:strike w:val="0"/>
        <w:color w:val="000000"/>
        <w:spacing w:val="0"/>
        <w:w w:val="100"/>
        <w:position w:val="0"/>
        <w:sz w:val="27"/>
        <w:szCs w:val="27"/>
        <w:u w:val="none"/>
      </w:rPr>
    </w:lvl>
    <w:lvl w:ilvl="3">
      <w:start w:val="1"/>
      <w:numFmt w:val="decimal"/>
      <w:lvlText w:val="%1."/>
      <w:lvlJc w:val="left"/>
      <w:rPr>
        <w:rFonts w:ascii="Arial Narrow" w:hAnsi="Arial Narrow" w:cs="Arial Narrow"/>
        <w:b/>
        <w:bCs/>
        <w:i w:val="0"/>
        <w:iCs w:val="0"/>
        <w:smallCaps w:val="0"/>
        <w:strike w:val="0"/>
        <w:color w:val="000000"/>
        <w:spacing w:val="0"/>
        <w:w w:val="100"/>
        <w:position w:val="0"/>
        <w:sz w:val="27"/>
        <w:szCs w:val="27"/>
        <w:u w:val="none"/>
      </w:rPr>
    </w:lvl>
    <w:lvl w:ilvl="4">
      <w:start w:val="1"/>
      <w:numFmt w:val="decimal"/>
      <w:lvlText w:val="%1."/>
      <w:lvlJc w:val="left"/>
      <w:rPr>
        <w:rFonts w:ascii="Arial Narrow" w:hAnsi="Arial Narrow" w:cs="Arial Narrow"/>
        <w:b/>
        <w:bCs/>
        <w:i w:val="0"/>
        <w:iCs w:val="0"/>
        <w:smallCaps w:val="0"/>
        <w:strike w:val="0"/>
        <w:color w:val="000000"/>
        <w:spacing w:val="0"/>
        <w:w w:val="100"/>
        <w:position w:val="0"/>
        <w:sz w:val="27"/>
        <w:szCs w:val="27"/>
        <w:u w:val="none"/>
      </w:rPr>
    </w:lvl>
    <w:lvl w:ilvl="5">
      <w:start w:val="1"/>
      <w:numFmt w:val="decimal"/>
      <w:lvlText w:val="%1."/>
      <w:lvlJc w:val="left"/>
      <w:rPr>
        <w:rFonts w:ascii="Arial Narrow" w:hAnsi="Arial Narrow" w:cs="Arial Narrow"/>
        <w:b/>
        <w:bCs/>
        <w:i w:val="0"/>
        <w:iCs w:val="0"/>
        <w:smallCaps w:val="0"/>
        <w:strike w:val="0"/>
        <w:color w:val="000000"/>
        <w:spacing w:val="0"/>
        <w:w w:val="100"/>
        <w:position w:val="0"/>
        <w:sz w:val="27"/>
        <w:szCs w:val="27"/>
        <w:u w:val="none"/>
      </w:rPr>
    </w:lvl>
    <w:lvl w:ilvl="6">
      <w:start w:val="1"/>
      <w:numFmt w:val="decimal"/>
      <w:lvlText w:val="%1."/>
      <w:lvlJc w:val="left"/>
      <w:rPr>
        <w:rFonts w:ascii="Arial Narrow" w:hAnsi="Arial Narrow" w:cs="Arial Narrow"/>
        <w:b/>
        <w:bCs/>
        <w:i w:val="0"/>
        <w:iCs w:val="0"/>
        <w:smallCaps w:val="0"/>
        <w:strike w:val="0"/>
        <w:color w:val="000000"/>
        <w:spacing w:val="0"/>
        <w:w w:val="100"/>
        <w:position w:val="0"/>
        <w:sz w:val="27"/>
        <w:szCs w:val="27"/>
        <w:u w:val="none"/>
      </w:rPr>
    </w:lvl>
    <w:lvl w:ilvl="7">
      <w:start w:val="1"/>
      <w:numFmt w:val="decimal"/>
      <w:lvlText w:val="%1."/>
      <w:lvlJc w:val="left"/>
      <w:rPr>
        <w:rFonts w:ascii="Arial Narrow" w:hAnsi="Arial Narrow" w:cs="Arial Narrow"/>
        <w:b/>
        <w:bCs/>
        <w:i w:val="0"/>
        <w:iCs w:val="0"/>
        <w:smallCaps w:val="0"/>
        <w:strike w:val="0"/>
        <w:color w:val="000000"/>
        <w:spacing w:val="0"/>
        <w:w w:val="100"/>
        <w:position w:val="0"/>
        <w:sz w:val="27"/>
        <w:szCs w:val="27"/>
        <w:u w:val="none"/>
      </w:rPr>
    </w:lvl>
    <w:lvl w:ilvl="8">
      <w:start w:val="1"/>
      <w:numFmt w:val="decimal"/>
      <w:lvlText w:val="%1."/>
      <w:lvlJc w:val="left"/>
      <w:rPr>
        <w:rFonts w:ascii="Arial Narrow" w:hAnsi="Arial Narrow" w:cs="Arial Narrow"/>
        <w:b/>
        <w:bCs/>
        <w:i w:val="0"/>
        <w:iCs w:val="0"/>
        <w:smallCaps w:val="0"/>
        <w:strike w:val="0"/>
        <w:color w:val="000000"/>
        <w:spacing w:val="0"/>
        <w:w w:val="100"/>
        <w:position w:val="0"/>
        <w:sz w:val="27"/>
        <w:szCs w:val="27"/>
        <w:u w:val="none"/>
      </w:rPr>
    </w:lvl>
  </w:abstractNum>
  <w:abstractNum w:abstractNumId="15">
    <w:nsid w:val="13D7420C"/>
    <w:multiLevelType w:val="multilevel"/>
    <w:tmpl w:val="CF02FB36"/>
    <w:lvl w:ilvl="0">
      <w:start w:val="1"/>
      <w:numFmt w:val="decimal"/>
      <w:lvlText w:val="%1."/>
      <w:lvlJc w:val="left"/>
      <w:rPr>
        <w:rFonts w:ascii="Times New Roman" w:hAnsi="Times New Roman" w:cs="Times New Roman" w:hint="default"/>
        <w:b/>
        <w:bCs/>
        <w:i w:val="0"/>
        <w:iCs w:val="0"/>
        <w:smallCaps w:val="0"/>
        <w:strike w:val="0"/>
        <w:color w:val="000000"/>
        <w:spacing w:val="0"/>
        <w:w w:val="100"/>
        <w:position w:val="0"/>
        <w:sz w:val="27"/>
        <w:szCs w:val="27"/>
        <w:u w:val="none"/>
      </w:rPr>
    </w:lvl>
    <w:lvl w:ilvl="1">
      <w:start w:val="1"/>
      <w:numFmt w:val="decimal"/>
      <w:lvlText w:val="%1."/>
      <w:lvlJc w:val="left"/>
      <w:rPr>
        <w:rFonts w:ascii="Arial Narrow" w:hAnsi="Arial Narrow" w:cs="Arial Narrow"/>
        <w:b/>
        <w:bCs/>
        <w:i w:val="0"/>
        <w:iCs w:val="0"/>
        <w:smallCaps w:val="0"/>
        <w:strike w:val="0"/>
        <w:color w:val="000000"/>
        <w:spacing w:val="0"/>
        <w:w w:val="100"/>
        <w:position w:val="0"/>
        <w:sz w:val="27"/>
        <w:szCs w:val="27"/>
        <w:u w:val="none"/>
      </w:rPr>
    </w:lvl>
    <w:lvl w:ilvl="2">
      <w:start w:val="1"/>
      <w:numFmt w:val="decimal"/>
      <w:lvlText w:val="%1."/>
      <w:lvlJc w:val="left"/>
      <w:rPr>
        <w:rFonts w:ascii="Arial Narrow" w:hAnsi="Arial Narrow" w:cs="Arial Narrow"/>
        <w:b/>
        <w:bCs/>
        <w:i w:val="0"/>
        <w:iCs w:val="0"/>
        <w:smallCaps w:val="0"/>
        <w:strike w:val="0"/>
        <w:color w:val="000000"/>
        <w:spacing w:val="0"/>
        <w:w w:val="100"/>
        <w:position w:val="0"/>
        <w:sz w:val="27"/>
        <w:szCs w:val="27"/>
        <w:u w:val="none"/>
      </w:rPr>
    </w:lvl>
    <w:lvl w:ilvl="3">
      <w:start w:val="1"/>
      <w:numFmt w:val="decimal"/>
      <w:lvlText w:val="%1."/>
      <w:lvlJc w:val="left"/>
      <w:rPr>
        <w:rFonts w:ascii="Arial Narrow" w:hAnsi="Arial Narrow" w:cs="Arial Narrow"/>
        <w:b/>
        <w:bCs/>
        <w:i w:val="0"/>
        <w:iCs w:val="0"/>
        <w:smallCaps w:val="0"/>
        <w:strike w:val="0"/>
        <w:color w:val="000000"/>
        <w:spacing w:val="0"/>
        <w:w w:val="100"/>
        <w:position w:val="0"/>
        <w:sz w:val="27"/>
        <w:szCs w:val="27"/>
        <w:u w:val="none"/>
      </w:rPr>
    </w:lvl>
    <w:lvl w:ilvl="4">
      <w:start w:val="1"/>
      <w:numFmt w:val="decimal"/>
      <w:lvlText w:val="%1."/>
      <w:lvlJc w:val="left"/>
      <w:rPr>
        <w:rFonts w:ascii="Arial Narrow" w:hAnsi="Arial Narrow" w:cs="Arial Narrow"/>
        <w:b/>
        <w:bCs/>
        <w:i w:val="0"/>
        <w:iCs w:val="0"/>
        <w:smallCaps w:val="0"/>
        <w:strike w:val="0"/>
        <w:color w:val="000000"/>
        <w:spacing w:val="0"/>
        <w:w w:val="100"/>
        <w:position w:val="0"/>
        <w:sz w:val="27"/>
        <w:szCs w:val="27"/>
        <w:u w:val="none"/>
      </w:rPr>
    </w:lvl>
    <w:lvl w:ilvl="5">
      <w:start w:val="1"/>
      <w:numFmt w:val="decimal"/>
      <w:lvlText w:val="%1."/>
      <w:lvlJc w:val="left"/>
      <w:rPr>
        <w:rFonts w:ascii="Arial Narrow" w:hAnsi="Arial Narrow" w:cs="Arial Narrow"/>
        <w:b/>
        <w:bCs/>
        <w:i w:val="0"/>
        <w:iCs w:val="0"/>
        <w:smallCaps w:val="0"/>
        <w:strike w:val="0"/>
        <w:color w:val="000000"/>
        <w:spacing w:val="0"/>
        <w:w w:val="100"/>
        <w:position w:val="0"/>
        <w:sz w:val="27"/>
        <w:szCs w:val="27"/>
        <w:u w:val="none"/>
      </w:rPr>
    </w:lvl>
    <w:lvl w:ilvl="6">
      <w:start w:val="1"/>
      <w:numFmt w:val="decimal"/>
      <w:lvlText w:val="%1."/>
      <w:lvlJc w:val="left"/>
      <w:rPr>
        <w:rFonts w:ascii="Arial Narrow" w:hAnsi="Arial Narrow" w:cs="Arial Narrow"/>
        <w:b/>
        <w:bCs/>
        <w:i w:val="0"/>
        <w:iCs w:val="0"/>
        <w:smallCaps w:val="0"/>
        <w:strike w:val="0"/>
        <w:color w:val="000000"/>
        <w:spacing w:val="0"/>
        <w:w w:val="100"/>
        <w:position w:val="0"/>
        <w:sz w:val="27"/>
        <w:szCs w:val="27"/>
        <w:u w:val="none"/>
      </w:rPr>
    </w:lvl>
    <w:lvl w:ilvl="7">
      <w:start w:val="1"/>
      <w:numFmt w:val="decimal"/>
      <w:lvlText w:val="%1."/>
      <w:lvlJc w:val="left"/>
      <w:rPr>
        <w:rFonts w:ascii="Arial Narrow" w:hAnsi="Arial Narrow" w:cs="Arial Narrow"/>
        <w:b/>
        <w:bCs/>
        <w:i w:val="0"/>
        <w:iCs w:val="0"/>
        <w:smallCaps w:val="0"/>
        <w:strike w:val="0"/>
        <w:color w:val="000000"/>
        <w:spacing w:val="0"/>
        <w:w w:val="100"/>
        <w:position w:val="0"/>
        <w:sz w:val="27"/>
        <w:szCs w:val="27"/>
        <w:u w:val="none"/>
      </w:rPr>
    </w:lvl>
    <w:lvl w:ilvl="8">
      <w:start w:val="1"/>
      <w:numFmt w:val="decimal"/>
      <w:lvlText w:val="%1."/>
      <w:lvlJc w:val="left"/>
      <w:rPr>
        <w:rFonts w:ascii="Arial Narrow" w:hAnsi="Arial Narrow" w:cs="Arial Narrow"/>
        <w:b/>
        <w:bCs/>
        <w:i w:val="0"/>
        <w:iCs w:val="0"/>
        <w:smallCaps w:val="0"/>
        <w:strike w:val="0"/>
        <w:color w:val="000000"/>
        <w:spacing w:val="0"/>
        <w:w w:val="100"/>
        <w:position w:val="0"/>
        <w:sz w:val="27"/>
        <w:szCs w:val="27"/>
        <w:u w:val="none"/>
      </w:rPr>
    </w:lvl>
  </w:abstractNum>
  <w:abstractNum w:abstractNumId="16">
    <w:nsid w:val="20F76928"/>
    <w:multiLevelType w:val="hybridMultilevel"/>
    <w:tmpl w:val="0BA89558"/>
    <w:lvl w:ilvl="0" w:tplc="A51E055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1241822"/>
    <w:multiLevelType w:val="hybridMultilevel"/>
    <w:tmpl w:val="9A8EDCF2"/>
    <w:lvl w:ilvl="0" w:tplc="0ADC0A9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2D1521D"/>
    <w:multiLevelType w:val="hybridMultilevel"/>
    <w:tmpl w:val="CC5C9BEE"/>
    <w:lvl w:ilvl="0" w:tplc="0ADC0A9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5E2764C"/>
    <w:multiLevelType w:val="hybridMultilevel"/>
    <w:tmpl w:val="9A8EDCF2"/>
    <w:lvl w:ilvl="0" w:tplc="0ADC0A9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7010BE0"/>
    <w:multiLevelType w:val="hybridMultilevel"/>
    <w:tmpl w:val="CE76380A"/>
    <w:lvl w:ilvl="0" w:tplc="0ADC0A9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8E2303C"/>
    <w:multiLevelType w:val="hybridMultilevel"/>
    <w:tmpl w:val="5E14AF98"/>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30764CBA"/>
    <w:multiLevelType w:val="hybridMultilevel"/>
    <w:tmpl w:val="9A8EDCF2"/>
    <w:lvl w:ilvl="0" w:tplc="0ADC0A9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1E31722"/>
    <w:multiLevelType w:val="multilevel"/>
    <w:tmpl w:val="CF02FB36"/>
    <w:lvl w:ilvl="0">
      <w:start w:val="1"/>
      <w:numFmt w:val="decimal"/>
      <w:lvlText w:val="%1."/>
      <w:lvlJc w:val="left"/>
      <w:rPr>
        <w:rFonts w:ascii="Times New Roman" w:hAnsi="Times New Roman" w:cs="Times New Roman" w:hint="default"/>
        <w:b/>
        <w:bCs/>
        <w:i w:val="0"/>
        <w:iCs w:val="0"/>
        <w:smallCaps w:val="0"/>
        <w:strike w:val="0"/>
        <w:color w:val="000000"/>
        <w:spacing w:val="0"/>
        <w:w w:val="100"/>
        <w:position w:val="0"/>
        <w:sz w:val="27"/>
        <w:szCs w:val="27"/>
        <w:u w:val="none"/>
      </w:rPr>
    </w:lvl>
    <w:lvl w:ilvl="1">
      <w:start w:val="1"/>
      <w:numFmt w:val="decimal"/>
      <w:lvlText w:val="%1."/>
      <w:lvlJc w:val="left"/>
      <w:rPr>
        <w:rFonts w:ascii="Arial Narrow" w:hAnsi="Arial Narrow" w:cs="Arial Narrow"/>
        <w:b/>
        <w:bCs/>
        <w:i w:val="0"/>
        <w:iCs w:val="0"/>
        <w:smallCaps w:val="0"/>
        <w:strike w:val="0"/>
        <w:color w:val="000000"/>
        <w:spacing w:val="0"/>
        <w:w w:val="100"/>
        <w:position w:val="0"/>
        <w:sz w:val="27"/>
        <w:szCs w:val="27"/>
        <w:u w:val="none"/>
      </w:rPr>
    </w:lvl>
    <w:lvl w:ilvl="2">
      <w:start w:val="1"/>
      <w:numFmt w:val="decimal"/>
      <w:lvlText w:val="%1."/>
      <w:lvlJc w:val="left"/>
      <w:rPr>
        <w:rFonts w:ascii="Arial Narrow" w:hAnsi="Arial Narrow" w:cs="Arial Narrow"/>
        <w:b/>
        <w:bCs/>
        <w:i w:val="0"/>
        <w:iCs w:val="0"/>
        <w:smallCaps w:val="0"/>
        <w:strike w:val="0"/>
        <w:color w:val="000000"/>
        <w:spacing w:val="0"/>
        <w:w w:val="100"/>
        <w:position w:val="0"/>
        <w:sz w:val="27"/>
        <w:szCs w:val="27"/>
        <w:u w:val="none"/>
      </w:rPr>
    </w:lvl>
    <w:lvl w:ilvl="3">
      <w:start w:val="1"/>
      <w:numFmt w:val="decimal"/>
      <w:lvlText w:val="%1."/>
      <w:lvlJc w:val="left"/>
      <w:rPr>
        <w:rFonts w:ascii="Arial Narrow" w:hAnsi="Arial Narrow" w:cs="Arial Narrow"/>
        <w:b/>
        <w:bCs/>
        <w:i w:val="0"/>
        <w:iCs w:val="0"/>
        <w:smallCaps w:val="0"/>
        <w:strike w:val="0"/>
        <w:color w:val="000000"/>
        <w:spacing w:val="0"/>
        <w:w w:val="100"/>
        <w:position w:val="0"/>
        <w:sz w:val="27"/>
        <w:szCs w:val="27"/>
        <w:u w:val="none"/>
      </w:rPr>
    </w:lvl>
    <w:lvl w:ilvl="4">
      <w:start w:val="1"/>
      <w:numFmt w:val="decimal"/>
      <w:lvlText w:val="%1."/>
      <w:lvlJc w:val="left"/>
      <w:rPr>
        <w:rFonts w:ascii="Arial Narrow" w:hAnsi="Arial Narrow" w:cs="Arial Narrow"/>
        <w:b/>
        <w:bCs/>
        <w:i w:val="0"/>
        <w:iCs w:val="0"/>
        <w:smallCaps w:val="0"/>
        <w:strike w:val="0"/>
        <w:color w:val="000000"/>
        <w:spacing w:val="0"/>
        <w:w w:val="100"/>
        <w:position w:val="0"/>
        <w:sz w:val="27"/>
        <w:szCs w:val="27"/>
        <w:u w:val="none"/>
      </w:rPr>
    </w:lvl>
    <w:lvl w:ilvl="5">
      <w:start w:val="1"/>
      <w:numFmt w:val="decimal"/>
      <w:lvlText w:val="%1."/>
      <w:lvlJc w:val="left"/>
      <w:rPr>
        <w:rFonts w:ascii="Arial Narrow" w:hAnsi="Arial Narrow" w:cs="Arial Narrow"/>
        <w:b/>
        <w:bCs/>
        <w:i w:val="0"/>
        <w:iCs w:val="0"/>
        <w:smallCaps w:val="0"/>
        <w:strike w:val="0"/>
        <w:color w:val="000000"/>
        <w:spacing w:val="0"/>
        <w:w w:val="100"/>
        <w:position w:val="0"/>
        <w:sz w:val="27"/>
        <w:szCs w:val="27"/>
        <w:u w:val="none"/>
      </w:rPr>
    </w:lvl>
    <w:lvl w:ilvl="6">
      <w:start w:val="1"/>
      <w:numFmt w:val="decimal"/>
      <w:lvlText w:val="%1."/>
      <w:lvlJc w:val="left"/>
      <w:rPr>
        <w:rFonts w:ascii="Arial Narrow" w:hAnsi="Arial Narrow" w:cs="Arial Narrow"/>
        <w:b/>
        <w:bCs/>
        <w:i w:val="0"/>
        <w:iCs w:val="0"/>
        <w:smallCaps w:val="0"/>
        <w:strike w:val="0"/>
        <w:color w:val="000000"/>
        <w:spacing w:val="0"/>
        <w:w w:val="100"/>
        <w:position w:val="0"/>
        <w:sz w:val="27"/>
        <w:szCs w:val="27"/>
        <w:u w:val="none"/>
      </w:rPr>
    </w:lvl>
    <w:lvl w:ilvl="7">
      <w:start w:val="1"/>
      <w:numFmt w:val="decimal"/>
      <w:lvlText w:val="%1."/>
      <w:lvlJc w:val="left"/>
      <w:rPr>
        <w:rFonts w:ascii="Arial Narrow" w:hAnsi="Arial Narrow" w:cs="Arial Narrow"/>
        <w:b/>
        <w:bCs/>
        <w:i w:val="0"/>
        <w:iCs w:val="0"/>
        <w:smallCaps w:val="0"/>
        <w:strike w:val="0"/>
        <w:color w:val="000000"/>
        <w:spacing w:val="0"/>
        <w:w w:val="100"/>
        <w:position w:val="0"/>
        <w:sz w:val="27"/>
        <w:szCs w:val="27"/>
        <w:u w:val="none"/>
      </w:rPr>
    </w:lvl>
    <w:lvl w:ilvl="8">
      <w:start w:val="1"/>
      <w:numFmt w:val="decimal"/>
      <w:lvlText w:val="%1."/>
      <w:lvlJc w:val="left"/>
      <w:rPr>
        <w:rFonts w:ascii="Arial Narrow" w:hAnsi="Arial Narrow" w:cs="Arial Narrow"/>
        <w:b/>
        <w:bCs/>
        <w:i w:val="0"/>
        <w:iCs w:val="0"/>
        <w:smallCaps w:val="0"/>
        <w:strike w:val="0"/>
        <w:color w:val="000000"/>
        <w:spacing w:val="0"/>
        <w:w w:val="100"/>
        <w:position w:val="0"/>
        <w:sz w:val="27"/>
        <w:szCs w:val="27"/>
        <w:u w:val="none"/>
      </w:rPr>
    </w:lvl>
  </w:abstractNum>
  <w:abstractNum w:abstractNumId="24">
    <w:nsid w:val="31FC58B1"/>
    <w:multiLevelType w:val="hybridMultilevel"/>
    <w:tmpl w:val="7CD2EF48"/>
    <w:lvl w:ilvl="0" w:tplc="E1E0E44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7C82EDE"/>
    <w:multiLevelType w:val="multilevel"/>
    <w:tmpl w:val="CF02FB36"/>
    <w:lvl w:ilvl="0">
      <w:start w:val="1"/>
      <w:numFmt w:val="decimal"/>
      <w:lvlText w:val="%1."/>
      <w:lvlJc w:val="left"/>
      <w:rPr>
        <w:rFonts w:ascii="Times New Roman" w:hAnsi="Times New Roman" w:cs="Times New Roman" w:hint="default"/>
        <w:b/>
        <w:bCs/>
        <w:i w:val="0"/>
        <w:iCs w:val="0"/>
        <w:smallCaps w:val="0"/>
        <w:strike w:val="0"/>
        <w:color w:val="000000"/>
        <w:spacing w:val="0"/>
        <w:w w:val="100"/>
        <w:position w:val="0"/>
        <w:sz w:val="27"/>
        <w:szCs w:val="27"/>
        <w:u w:val="none"/>
      </w:rPr>
    </w:lvl>
    <w:lvl w:ilvl="1">
      <w:start w:val="1"/>
      <w:numFmt w:val="decimal"/>
      <w:lvlText w:val="%1."/>
      <w:lvlJc w:val="left"/>
      <w:rPr>
        <w:rFonts w:ascii="Arial Narrow" w:hAnsi="Arial Narrow" w:cs="Arial Narrow"/>
        <w:b/>
        <w:bCs/>
        <w:i w:val="0"/>
        <w:iCs w:val="0"/>
        <w:smallCaps w:val="0"/>
        <w:strike w:val="0"/>
        <w:color w:val="000000"/>
        <w:spacing w:val="0"/>
        <w:w w:val="100"/>
        <w:position w:val="0"/>
        <w:sz w:val="27"/>
        <w:szCs w:val="27"/>
        <w:u w:val="none"/>
      </w:rPr>
    </w:lvl>
    <w:lvl w:ilvl="2">
      <w:start w:val="1"/>
      <w:numFmt w:val="decimal"/>
      <w:lvlText w:val="%1."/>
      <w:lvlJc w:val="left"/>
      <w:rPr>
        <w:rFonts w:ascii="Arial Narrow" w:hAnsi="Arial Narrow" w:cs="Arial Narrow"/>
        <w:b/>
        <w:bCs/>
        <w:i w:val="0"/>
        <w:iCs w:val="0"/>
        <w:smallCaps w:val="0"/>
        <w:strike w:val="0"/>
        <w:color w:val="000000"/>
        <w:spacing w:val="0"/>
        <w:w w:val="100"/>
        <w:position w:val="0"/>
        <w:sz w:val="27"/>
        <w:szCs w:val="27"/>
        <w:u w:val="none"/>
      </w:rPr>
    </w:lvl>
    <w:lvl w:ilvl="3">
      <w:start w:val="1"/>
      <w:numFmt w:val="decimal"/>
      <w:lvlText w:val="%1."/>
      <w:lvlJc w:val="left"/>
      <w:rPr>
        <w:rFonts w:ascii="Arial Narrow" w:hAnsi="Arial Narrow" w:cs="Arial Narrow"/>
        <w:b/>
        <w:bCs/>
        <w:i w:val="0"/>
        <w:iCs w:val="0"/>
        <w:smallCaps w:val="0"/>
        <w:strike w:val="0"/>
        <w:color w:val="000000"/>
        <w:spacing w:val="0"/>
        <w:w w:val="100"/>
        <w:position w:val="0"/>
        <w:sz w:val="27"/>
        <w:szCs w:val="27"/>
        <w:u w:val="none"/>
      </w:rPr>
    </w:lvl>
    <w:lvl w:ilvl="4">
      <w:start w:val="1"/>
      <w:numFmt w:val="decimal"/>
      <w:lvlText w:val="%1."/>
      <w:lvlJc w:val="left"/>
      <w:rPr>
        <w:rFonts w:ascii="Arial Narrow" w:hAnsi="Arial Narrow" w:cs="Arial Narrow"/>
        <w:b/>
        <w:bCs/>
        <w:i w:val="0"/>
        <w:iCs w:val="0"/>
        <w:smallCaps w:val="0"/>
        <w:strike w:val="0"/>
        <w:color w:val="000000"/>
        <w:spacing w:val="0"/>
        <w:w w:val="100"/>
        <w:position w:val="0"/>
        <w:sz w:val="27"/>
        <w:szCs w:val="27"/>
        <w:u w:val="none"/>
      </w:rPr>
    </w:lvl>
    <w:lvl w:ilvl="5">
      <w:start w:val="1"/>
      <w:numFmt w:val="decimal"/>
      <w:lvlText w:val="%1."/>
      <w:lvlJc w:val="left"/>
      <w:rPr>
        <w:rFonts w:ascii="Arial Narrow" w:hAnsi="Arial Narrow" w:cs="Arial Narrow"/>
        <w:b/>
        <w:bCs/>
        <w:i w:val="0"/>
        <w:iCs w:val="0"/>
        <w:smallCaps w:val="0"/>
        <w:strike w:val="0"/>
        <w:color w:val="000000"/>
        <w:spacing w:val="0"/>
        <w:w w:val="100"/>
        <w:position w:val="0"/>
        <w:sz w:val="27"/>
        <w:szCs w:val="27"/>
        <w:u w:val="none"/>
      </w:rPr>
    </w:lvl>
    <w:lvl w:ilvl="6">
      <w:start w:val="1"/>
      <w:numFmt w:val="decimal"/>
      <w:lvlText w:val="%1."/>
      <w:lvlJc w:val="left"/>
      <w:rPr>
        <w:rFonts w:ascii="Arial Narrow" w:hAnsi="Arial Narrow" w:cs="Arial Narrow"/>
        <w:b/>
        <w:bCs/>
        <w:i w:val="0"/>
        <w:iCs w:val="0"/>
        <w:smallCaps w:val="0"/>
        <w:strike w:val="0"/>
        <w:color w:val="000000"/>
        <w:spacing w:val="0"/>
        <w:w w:val="100"/>
        <w:position w:val="0"/>
        <w:sz w:val="27"/>
        <w:szCs w:val="27"/>
        <w:u w:val="none"/>
      </w:rPr>
    </w:lvl>
    <w:lvl w:ilvl="7">
      <w:start w:val="1"/>
      <w:numFmt w:val="decimal"/>
      <w:lvlText w:val="%1."/>
      <w:lvlJc w:val="left"/>
      <w:rPr>
        <w:rFonts w:ascii="Arial Narrow" w:hAnsi="Arial Narrow" w:cs="Arial Narrow"/>
        <w:b/>
        <w:bCs/>
        <w:i w:val="0"/>
        <w:iCs w:val="0"/>
        <w:smallCaps w:val="0"/>
        <w:strike w:val="0"/>
        <w:color w:val="000000"/>
        <w:spacing w:val="0"/>
        <w:w w:val="100"/>
        <w:position w:val="0"/>
        <w:sz w:val="27"/>
        <w:szCs w:val="27"/>
        <w:u w:val="none"/>
      </w:rPr>
    </w:lvl>
    <w:lvl w:ilvl="8">
      <w:start w:val="1"/>
      <w:numFmt w:val="decimal"/>
      <w:lvlText w:val="%1."/>
      <w:lvlJc w:val="left"/>
      <w:rPr>
        <w:rFonts w:ascii="Arial Narrow" w:hAnsi="Arial Narrow" w:cs="Arial Narrow"/>
        <w:b/>
        <w:bCs/>
        <w:i w:val="0"/>
        <w:iCs w:val="0"/>
        <w:smallCaps w:val="0"/>
        <w:strike w:val="0"/>
        <w:color w:val="000000"/>
        <w:spacing w:val="0"/>
        <w:w w:val="100"/>
        <w:position w:val="0"/>
        <w:sz w:val="27"/>
        <w:szCs w:val="27"/>
        <w:u w:val="none"/>
      </w:rPr>
    </w:lvl>
  </w:abstractNum>
  <w:abstractNum w:abstractNumId="26">
    <w:nsid w:val="38CF1007"/>
    <w:multiLevelType w:val="multilevel"/>
    <w:tmpl w:val="3DD0B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8EE3619"/>
    <w:multiLevelType w:val="multilevel"/>
    <w:tmpl w:val="2FC60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92628E2"/>
    <w:multiLevelType w:val="multilevel"/>
    <w:tmpl w:val="CF02FB36"/>
    <w:lvl w:ilvl="0">
      <w:start w:val="1"/>
      <w:numFmt w:val="decimal"/>
      <w:lvlText w:val="%1."/>
      <w:lvlJc w:val="left"/>
      <w:rPr>
        <w:rFonts w:ascii="Times New Roman" w:hAnsi="Times New Roman" w:cs="Times New Roman" w:hint="default"/>
        <w:b/>
        <w:bCs/>
        <w:i w:val="0"/>
        <w:iCs w:val="0"/>
        <w:smallCaps w:val="0"/>
        <w:strike w:val="0"/>
        <w:color w:val="000000"/>
        <w:spacing w:val="0"/>
        <w:w w:val="100"/>
        <w:position w:val="0"/>
        <w:sz w:val="27"/>
        <w:szCs w:val="27"/>
        <w:u w:val="none"/>
      </w:rPr>
    </w:lvl>
    <w:lvl w:ilvl="1">
      <w:start w:val="1"/>
      <w:numFmt w:val="decimal"/>
      <w:lvlText w:val="%1."/>
      <w:lvlJc w:val="left"/>
      <w:rPr>
        <w:rFonts w:ascii="Arial Narrow" w:hAnsi="Arial Narrow" w:cs="Arial Narrow"/>
        <w:b/>
        <w:bCs/>
        <w:i w:val="0"/>
        <w:iCs w:val="0"/>
        <w:smallCaps w:val="0"/>
        <w:strike w:val="0"/>
        <w:color w:val="000000"/>
        <w:spacing w:val="0"/>
        <w:w w:val="100"/>
        <w:position w:val="0"/>
        <w:sz w:val="27"/>
        <w:szCs w:val="27"/>
        <w:u w:val="none"/>
      </w:rPr>
    </w:lvl>
    <w:lvl w:ilvl="2">
      <w:start w:val="1"/>
      <w:numFmt w:val="decimal"/>
      <w:lvlText w:val="%1."/>
      <w:lvlJc w:val="left"/>
      <w:rPr>
        <w:rFonts w:ascii="Arial Narrow" w:hAnsi="Arial Narrow" w:cs="Arial Narrow"/>
        <w:b/>
        <w:bCs/>
        <w:i w:val="0"/>
        <w:iCs w:val="0"/>
        <w:smallCaps w:val="0"/>
        <w:strike w:val="0"/>
        <w:color w:val="000000"/>
        <w:spacing w:val="0"/>
        <w:w w:val="100"/>
        <w:position w:val="0"/>
        <w:sz w:val="27"/>
        <w:szCs w:val="27"/>
        <w:u w:val="none"/>
      </w:rPr>
    </w:lvl>
    <w:lvl w:ilvl="3">
      <w:start w:val="1"/>
      <w:numFmt w:val="decimal"/>
      <w:lvlText w:val="%1."/>
      <w:lvlJc w:val="left"/>
      <w:rPr>
        <w:rFonts w:ascii="Arial Narrow" w:hAnsi="Arial Narrow" w:cs="Arial Narrow"/>
        <w:b/>
        <w:bCs/>
        <w:i w:val="0"/>
        <w:iCs w:val="0"/>
        <w:smallCaps w:val="0"/>
        <w:strike w:val="0"/>
        <w:color w:val="000000"/>
        <w:spacing w:val="0"/>
        <w:w w:val="100"/>
        <w:position w:val="0"/>
        <w:sz w:val="27"/>
        <w:szCs w:val="27"/>
        <w:u w:val="none"/>
      </w:rPr>
    </w:lvl>
    <w:lvl w:ilvl="4">
      <w:start w:val="1"/>
      <w:numFmt w:val="decimal"/>
      <w:lvlText w:val="%1."/>
      <w:lvlJc w:val="left"/>
      <w:rPr>
        <w:rFonts w:ascii="Arial Narrow" w:hAnsi="Arial Narrow" w:cs="Arial Narrow"/>
        <w:b/>
        <w:bCs/>
        <w:i w:val="0"/>
        <w:iCs w:val="0"/>
        <w:smallCaps w:val="0"/>
        <w:strike w:val="0"/>
        <w:color w:val="000000"/>
        <w:spacing w:val="0"/>
        <w:w w:val="100"/>
        <w:position w:val="0"/>
        <w:sz w:val="27"/>
        <w:szCs w:val="27"/>
        <w:u w:val="none"/>
      </w:rPr>
    </w:lvl>
    <w:lvl w:ilvl="5">
      <w:start w:val="1"/>
      <w:numFmt w:val="decimal"/>
      <w:lvlText w:val="%1."/>
      <w:lvlJc w:val="left"/>
      <w:rPr>
        <w:rFonts w:ascii="Arial Narrow" w:hAnsi="Arial Narrow" w:cs="Arial Narrow"/>
        <w:b/>
        <w:bCs/>
        <w:i w:val="0"/>
        <w:iCs w:val="0"/>
        <w:smallCaps w:val="0"/>
        <w:strike w:val="0"/>
        <w:color w:val="000000"/>
        <w:spacing w:val="0"/>
        <w:w w:val="100"/>
        <w:position w:val="0"/>
        <w:sz w:val="27"/>
        <w:szCs w:val="27"/>
        <w:u w:val="none"/>
      </w:rPr>
    </w:lvl>
    <w:lvl w:ilvl="6">
      <w:start w:val="1"/>
      <w:numFmt w:val="decimal"/>
      <w:lvlText w:val="%1."/>
      <w:lvlJc w:val="left"/>
      <w:rPr>
        <w:rFonts w:ascii="Arial Narrow" w:hAnsi="Arial Narrow" w:cs="Arial Narrow"/>
        <w:b/>
        <w:bCs/>
        <w:i w:val="0"/>
        <w:iCs w:val="0"/>
        <w:smallCaps w:val="0"/>
        <w:strike w:val="0"/>
        <w:color w:val="000000"/>
        <w:spacing w:val="0"/>
        <w:w w:val="100"/>
        <w:position w:val="0"/>
        <w:sz w:val="27"/>
        <w:szCs w:val="27"/>
        <w:u w:val="none"/>
      </w:rPr>
    </w:lvl>
    <w:lvl w:ilvl="7">
      <w:start w:val="1"/>
      <w:numFmt w:val="decimal"/>
      <w:lvlText w:val="%1."/>
      <w:lvlJc w:val="left"/>
      <w:rPr>
        <w:rFonts w:ascii="Arial Narrow" w:hAnsi="Arial Narrow" w:cs="Arial Narrow"/>
        <w:b/>
        <w:bCs/>
        <w:i w:val="0"/>
        <w:iCs w:val="0"/>
        <w:smallCaps w:val="0"/>
        <w:strike w:val="0"/>
        <w:color w:val="000000"/>
        <w:spacing w:val="0"/>
        <w:w w:val="100"/>
        <w:position w:val="0"/>
        <w:sz w:val="27"/>
        <w:szCs w:val="27"/>
        <w:u w:val="none"/>
      </w:rPr>
    </w:lvl>
    <w:lvl w:ilvl="8">
      <w:start w:val="1"/>
      <w:numFmt w:val="decimal"/>
      <w:lvlText w:val="%1."/>
      <w:lvlJc w:val="left"/>
      <w:rPr>
        <w:rFonts w:ascii="Arial Narrow" w:hAnsi="Arial Narrow" w:cs="Arial Narrow"/>
        <w:b/>
        <w:bCs/>
        <w:i w:val="0"/>
        <w:iCs w:val="0"/>
        <w:smallCaps w:val="0"/>
        <w:strike w:val="0"/>
        <w:color w:val="000000"/>
        <w:spacing w:val="0"/>
        <w:w w:val="100"/>
        <w:position w:val="0"/>
        <w:sz w:val="27"/>
        <w:szCs w:val="27"/>
        <w:u w:val="none"/>
      </w:rPr>
    </w:lvl>
  </w:abstractNum>
  <w:abstractNum w:abstractNumId="29">
    <w:nsid w:val="3A656997"/>
    <w:multiLevelType w:val="multilevel"/>
    <w:tmpl w:val="203C0EA0"/>
    <w:lvl w:ilvl="0">
      <w:start w:val="1"/>
      <w:numFmt w:val="lowerLetter"/>
      <w:lvlText w:val="%1)"/>
      <w:lvlJc w:val="left"/>
      <w:pPr>
        <w:tabs>
          <w:tab w:val="num" w:pos="720"/>
        </w:tabs>
        <w:ind w:left="720" w:hanging="360"/>
      </w:pPr>
      <w:rPr>
        <w:sz w:val="26"/>
        <w:szCs w:val="26"/>
      </w:rPr>
    </w:lvl>
    <w:lvl w:ilvl="1">
      <w:start w:val="70"/>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3F9B529C"/>
    <w:multiLevelType w:val="multilevel"/>
    <w:tmpl w:val="9AA2CBDA"/>
    <w:lvl w:ilvl="0">
      <w:start w:val="1"/>
      <w:numFmt w:val="lowerLetter"/>
      <w:lvlText w:val="%1)"/>
      <w:lvlJc w:val="left"/>
      <w:pPr>
        <w:tabs>
          <w:tab w:val="num" w:pos="720"/>
        </w:tabs>
        <w:ind w:left="720" w:hanging="360"/>
      </w:pPr>
      <w:rPr>
        <w:sz w:val="26"/>
        <w:szCs w:val="26"/>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41DC4D2B"/>
    <w:multiLevelType w:val="multilevel"/>
    <w:tmpl w:val="9A4AA2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428F1D57"/>
    <w:multiLevelType w:val="multilevel"/>
    <w:tmpl w:val="CF02FB36"/>
    <w:lvl w:ilvl="0">
      <w:start w:val="1"/>
      <w:numFmt w:val="decimal"/>
      <w:lvlText w:val="%1."/>
      <w:lvlJc w:val="left"/>
      <w:rPr>
        <w:rFonts w:ascii="Times New Roman" w:hAnsi="Times New Roman" w:cs="Times New Roman" w:hint="default"/>
        <w:b/>
        <w:bCs/>
        <w:i w:val="0"/>
        <w:iCs w:val="0"/>
        <w:smallCaps w:val="0"/>
        <w:strike w:val="0"/>
        <w:color w:val="000000"/>
        <w:spacing w:val="0"/>
        <w:w w:val="100"/>
        <w:position w:val="0"/>
        <w:sz w:val="27"/>
        <w:szCs w:val="27"/>
        <w:u w:val="none"/>
      </w:rPr>
    </w:lvl>
    <w:lvl w:ilvl="1">
      <w:start w:val="1"/>
      <w:numFmt w:val="decimal"/>
      <w:lvlText w:val="%1."/>
      <w:lvlJc w:val="left"/>
      <w:rPr>
        <w:rFonts w:ascii="Arial Narrow" w:hAnsi="Arial Narrow" w:cs="Arial Narrow"/>
        <w:b/>
        <w:bCs/>
        <w:i w:val="0"/>
        <w:iCs w:val="0"/>
        <w:smallCaps w:val="0"/>
        <w:strike w:val="0"/>
        <w:color w:val="000000"/>
        <w:spacing w:val="0"/>
        <w:w w:val="100"/>
        <w:position w:val="0"/>
        <w:sz w:val="27"/>
        <w:szCs w:val="27"/>
        <w:u w:val="none"/>
      </w:rPr>
    </w:lvl>
    <w:lvl w:ilvl="2">
      <w:start w:val="1"/>
      <w:numFmt w:val="decimal"/>
      <w:lvlText w:val="%1."/>
      <w:lvlJc w:val="left"/>
      <w:rPr>
        <w:rFonts w:ascii="Arial Narrow" w:hAnsi="Arial Narrow" w:cs="Arial Narrow"/>
        <w:b/>
        <w:bCs/>
        <w:i w:val="0"/>
        <w:iCs w:val="0"/>
        <w:smallCaps w:val="0"/>
        <w:strike w:val="0"/>
        <w:color w:val="000000"/>
        <w:spacing w:val="0"/>
        <w:w w:val="100"/>
        <w:position w:val="0"/>
        <w:sz w:val="27"/>
        <w:szCs w:val="27"/>
        <w:u w:val="none"/>
      </w:rPr>
    </w:lvl>
    <w:lvl w:ilvl="3">
      <w:start w:val="1"/>
      <w:numFmt w:val="decimal"/>
      <w:lvlText w:val="%1."/>
      <w:lvlJc w:val="left"/>
      <w:rPr>
        <w:rFonts w:ascii="Arial Narrow" w:hAnsi="Arial Narrow" w:cs="Arial Narrow"/>
        <w:b/>
        <w:bCs/>
        <w:i w:val="0"/>
        <w:iCs w:val="0"/>
        <w:smallCaps w:val="0"/>
        <w:strike w:val="0"/>
        <w:color w:val="000000"/>
        <w:spacing w:val="0"/>
        <w:w w:val="100"/>
        <w:position w:val="0"/>
        <w:sz w:val="27"/>
        <w:szCs w:val="27"/>
        <w:u w:val="none"/>
      </w:rPr>
    </w:lvl>
    <w:lvl w:ilvl="4">
      <w:start w:val="1"/>
      <w:numFmt w:val="decimal"/>
      <w:lvlText w:val="%1."/>
      <w:lvlJc w:val="left"/>
      <w:rPr>
        <w:rFonts w:ascii="Arial Narrow" w:hAnsi="Arial Narrow" w:cs="Arial Narrow"/>
        <w:b/>
        <w:bCs/>
        <w:i w:val="0"/>
        <w:iCs w:val="0"/>
        <w:smallCaps w:val="0"/>
        <w:strike w:val="0"/>
        <w:color w:val="000000"/>
        <w:spacing w:val="0"/>
        <w:w w:val="100"/>
        <w:position w:val="0"/>
        <w:sz w:val="27"/>
        <w:szCs w:val="27"/>
        <w:u w:val="none"/>
      </w:rPr>
    </w:lvl>
    <w:lvl w:ilvl="5">
      <w:start w:val="1"/>
      <w:numFmt w:val="decimal"/>
      <w:lvlText w:val="%1."/>
      <w:lvlJc w:val="left"/>
      <w:rPr>
        <w:rFonts w:ascii="Arial Narrow" w:hAnsi="Arial Narrow" w:cs="Arial Narrow"/>
        <w:b/>
        <w:bCs/>
        <w:i w:val="0"/>
        <w:iCs w:val="0"/>
        <w:smallCaps w:val="0"/>
        <w:strike w:val="0"/>
        <w:color w:val="000000"/>
        <w:spacing w:val="0"/>
        <w:w w:val="100"/>
        <w:position w:val="0"/>
        <w:sz w:val="27"/>
        <w:szCs w:val="27"/>
        <w:u w:val="none"/>
      </w:rPr>
    </w:lvl>
    <w:lvl w:ilvl="6">
      <w:start w:val="1"/>
      <w:numFmt w:val="decimal"/>
      <w:lvlText w:val="%1."/>
      <w:lvlJc w:val="left"/>
      <w:rPr>
        <w:rFonts w:ascii="Arial Narrow" w:hAnsi="Arial Narrow" w:cs="Arial Narrow"/>
        <w:b/>
        <w:bCs/>
        <w:i w:val="0"/>
        <w:iCs w:val="0"/>
        <w:smallCaps w:val="0"/>
        <w:strike w:val="0"/>
        <w:color w:val="000000"/>
        <w:spacing w:val="0"/>
        <w:w w:val="100"/>
        <w:position w:val="0"/>
        <w:sz w:val="27"/>
        <w:szCs w:val="27"/>
        <w:u w:val="none"/>
      </w:rPr>
    </w:lvl>
    <w:lvl w:ilvl="7">
      <w:start w:val="1"/>
      <w:numFmt w:val="decimal"/>
      <w:lvlText w:val="%1."/>
      <w:lvlJc w:val="left"/>
      <w:rPr>
        <w:rFonts w:ascii="Arial Narrow" w:hAnsi="Arial Narrow" w:cs="Arial Narrow"/>
        <w:b/>
        <w:bCs/>
        <w:i w:val="0"/>
        <w:iCs w:val="0"/>
        <w:smallCaps w:val="0"/>
        <w:strike w:val="0"/>
        <w:color w:val="000000"/>
        <w:spacing w:val="0"/>
        <w:w w:val="100"/>
        <w:position w:val="0"/>
        <w:sz w:val="27"/>
        <w:szCs w:val="27"/>
        <w:u w:val="none"/>
      </w:rPr>
    </w:lvl>
    <w:lvl w:ilvl="8">
      <w:start w:val="1"/>
      <w:numFmt w:val="decimal"/>
      <w:lvlText w:val="%1."/>
      <w:lvlJc w:val="left"/>
      <w:rPr>
        <w:rFonts w:ascii="Arial Narrow" w:hAnsi="Arial Narrow" w:cs="Arial Narrow"/>
        <w:b/>
        <w:bCs/>
        <w:i w:val="0"/>
        <w:iCs w:val="0"/>
        <w:smallCaps w:val="0"/>
        <w:strike w:val="0"/>
        <w:color w:val="000000"/>
        <w:spacing w:val="0"/>
        <w:w w:val="100"/>
        <w:position w:val="0"/>
        <w:sz w:val="27"/>
        <w:szCs w:val="27"/>
        <w:u w:val="none"/>
      </w:rPr>
    </w:lvl>
  </w:abstractNum>
  <w:abstractNum w:abstractNumId="33">
    <w:nsid w:val="46AD136C"/>
    <w:multiLevelType w:val="multilevel"/>
    <w:tmpl w:val="CF02FB36"/>
    <w:lvl w:ilvl="0">
      <w:start w:val="1"/>
      <w:numFmt w:val="decimal"/>
      <w:lvlText w:val="%1."/>
      <w:lvlJc w:val="left"/>
      <w:rPr>
        <w:rFonts w:ascii="Times New Roman" w:hAnsi="Times New Roman" w:cs="Times New Roman" w:hint="default"/>
        <w:b/>
        <w:bCs/>
        <w:i w:val="0"/>
        <w:iCs w:val="0"/>
        <w:smallCaps w:val="0"/>
        <w:strike w:val="0"/>
        <w:color w:val="000000"/>
        <w:spacing w:val="0"/>
        <w:w w:val="100"/>
        <w:position w:val="0"/>
        <w:sz w:val="27"/>
        <w:szCs w:val="27"/>
        <w:u w:val="none"/>
      </w:rPr>
    </w:lvl>
    <w:lvl w:ilvl="1">
      <w:start w:val="1"/>
      <w:numFmt w:val="decimal"/>
      <w:lvlText w:val="%1."/>
      <w:lvlJc w:val="left"/>
      <w:rPr>
        <w:rFonts w:ascii="Arial Narrow" w:hAnsi="Arial Narrow" w:cs="Arial Narrow"/>
        <w:b/>
        <w:bCs/>
        <w:i w:val="0"/>
        <w:iCs w:val="0"/>
        <w:smallCaps w:val="0"/>
        <w:strike w:val="0"/>
        <w:color w:val="000000"/>
        <w:spacing w:val="0"/>
        <w:w w:val="100"/>
        <w:position w:val="0"/>
        <w:sz w:val="27"/>
        <w:szCs w:val="27"/>
        <w:u w:val="none"/>
      </w:rPr>
    </w:lvl>
    <w:lvl w:ilvl="2">
      <w:start w:val="1"/>
      <w:numFmt w:val="decimal"/>
      <w:lvlText w:val="%1."/>
      <w:lvlJc w:val="left"/>
      <w:rPr>
        <w:rFonts w:ascii="Arial Narrow" w:hAnsi="Arial Narrow" w:cs="Arial Narrow"/>
        <w:b/>
        <w:bCs/>
        <w:i w:val="0"/>
        <w:iCs w:val="0"/>
        <w:smallCaps w:val="0"/>
        <w:strike w:val="0"/>
        <w:color w:val="000000"/>
        <w:spacing w:val="0"/>
        <w:w w:val="100"/>
        <w:position w:val="0"/>
        <w:sz w:val="27"/>
        <w:szCs w:val="27"/>
        <w:u w:val="none"/>
      </w:rPr>
    </w:lvl>
    <w:lvl w:ilvl="3">
      <w:start w:val="1"/>
      <w:numFmt w:val="decimal"/>
      <w:lvlText w:val="%1."/>
      <w:lvlJc w:val="left"/>
      <w:rPr>
        <w:rFonts w:ascii="Arial Narrow" w:hAnsi="Arial Narrow" w:cs="Arial Narrow"/>
        <w:b/>
        <w:bCs/>
        <w:i w:val="0"/>
        <w:iCs w:val="0"/>
        <w:smallCaps w:val="0"/>
        <w:strike w:val="0"/>
        <w:color w:val="000000"/>
        <w:spacing w:val="0"/>
        <w:w w:val="100"/>
        <w:position w:val="0"/>
        <w:sz w:val="27"/>
        <w:szCs w:val="27"/>
        <w:u w:val="none"/>
      </w:rPr>
    </w:lvl>
    <w:lvl w:ilvl="4">
      <w:start w:val="1"/>
      <w:numFmt w:val="decimal"/>
      <w:lvlText w:val="%1."/>
      <w:lvlJc w:val="left"/>
      <w:rPr>
        <w:rFonts w:ascii="Arial Narrow" w:hAnsi="Arial Narrow" w:cs="Arial Narrow"/>
        <w:b/>
        <w:bCs/>
        <w:i w:val="0"/>
        <w:iCs w:val="0"/>
        <w:smallCaps w:val="0"/>
        <w:strike w:val="0"/>
        <w:color w:val="000000"/>
        <w:spacing w:val="0"/>
        <w:w w:val="100"/>
        <w:position w:val="0"/>
        <w:sz w:val="27"/>
        <w:szCs w:val="27"/>
        <w:u w:val="none"/>
      </w:rPr>
    </w:lvl>
    <w:lvl w:ilvl="5">
      <w:start w:val="1"/>
      <w:numFmt w:val="decimal"/>
      <w:lvlText w:val="%1."/>
      <w:lvlJc w:val="left"/>
      <w:rPr>
        <w:rFonts w:ascii="Arial Narrow" w:hAnsi="Arial Narrow" w:cs="Arial Narrow"/>
        <w:b/>
        <w:bCs/>
        <w:i w:val="0"/>
        <w:iCs w:val="0"/>
        <w:smallCaps w:val="0"/>
        <w:strike w:val="0"/>
        <w:color w:val="000000"/>
        <w:spacing w:val="0"/>
        <w:w w:val="100"/>
        <w:position w:val="0"/>
        <w:sz w:val="27"/>
        <w:szCs w:val="27"/>
        <w:u w:val="none"/>
      </w:rPr>
    </w:lvl>
    <w:lvl w:ilvl="6">
      <w:start w:val="1"/>
      <w:numFmt w:val="decimal"/>
      <w:lvlText w:val="%1."/>
      <w:lvlJc w:val="left"/>
      <w:rPr>
        <w:rFonts w:ascii="Arial Narrow" w:hAnsi="Arial Narrow" w:cs="Arial Narrow"/>
        <w:b/>
        <w:bCs/>
        <w:i w:val="0"/>
        <w:iCs w:val="0"/>
        <w:smallCaps w:val="0"/>
        <w:strike w:val="0"/>
        <w:color w:val="000000"/>
        <w:spacing w:val="0"/>
        <w:w w:val="100"/>
        <w:position w:val="0"/>
        <w:sz w:val="27"/>
        <w:szCs w:val="27"/>
        <w:u w:val="none"/>
      </w:rPr>
    </w:lvl>
    <w:lvl w:ilvl="7">
      <w:start w:val="1"/>
      <w:numFmt w:val="decimal"/>
      <w:lvlText w:val="%1."/>
      <w:lvlJc w:val="left"/>
      <w:rPr>
        <w:rFonts w:ascii="Arial Narrow" w:hAnsi="Arial Narrow" w:cs="Arial Narrow"/>
        <w:b/>
        <w:bCs/>
        <w:i w:val="0"/>
        <w:iCs w:val="0"/>
        <w:smallCaps w:val="0"/>
        <w:strike w:val="0"/>
        <w:color w:val="000000"/>
        <w:spacing w:val="0"/>
        <w:w w:val="100"/>
        <w:position w:val="0"/>
        <w:sz w:val="27"/>
        <w:szCs w:val="27"/>
        <w:u w:val="none"/>
      </w:rPr>
    </w:lvl>
    <w:lvl w:ilvl="8">
      <w:start w:val="1"/>
      <w:numFmt w:val="decimal"/>
      <w:lvlText w:val="%1."/>
      <w:lvlJc w:val="left"/>
      <w:rPr>
        <w:rFonts w:ascii="Arial Narrow" w:hAnsi="Arial Narrow" w:cs="Arial Narrow"/>
        <w:b/>
        <w:bCs/>
        <w:i w:val="0"/>
        <w:iCs w:val="0"/>
        <w:smallCaps w:val="0"/>
        <w:strike w:val="0"/>
        <w:color w:val="000000"/>
        <w:spacing w:val="0"/>
        <w:w w:val="100"/>
        <w:position w:val="0"/>
        <w:sz w:val="27"/>
        <w:szCs w:val="27"/>
        <w:u w:val="none"/>
      </w:rPr>
    </w:lvl>
  </w:abstractNum>
  <w:abstractNum w:abstractNumId="34">
    <w:nsid w:val="498F2D09"/>
    <w:multiLevelType w:val="hybridMultilevel"/>
    <w:tmpl w:val="9A8EDCF2"/>
    <w:lvl w:ilvl="0" w:tplc="0ADC0A9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9F57509"/>
    <w:multiLevelType w:val="multilevel"/>
    <w:tmpl w:val="CF02FB36"/>
    <w:lvl w:ilvl="0">
      <w:start w:val="1"/>
      <w:numFmt w:val="decimal"/>
      <w:lvlText w:val="%1."/>
      <w:lvlJc w:val="left"/>
      <w:rPr>
        <w:rFonts w:ascii="Times New Roman" w:hAnsi="Times New Roman" w:cs="Times New Roman" w:hint="default"/>
        <w:b/>
        <w:bCs/>
        <w:i w:val="0"/>
        <w:iCs w:val="0"/>
        <w:smallCaps w:val="0"/>
        <w:strike w:val="0"/>
        <w:color w:val="000000"/>
        <w:spacing w:val="0"/>
        <w:w w:val="100"/>
        <w:position w:val="0"/>
        <w:sz w:val="27"/>
        <w:szCs w:val="27"/>
        <w:u w:val="none"/>
      </w:rPr>
    </w:lvl>
    <w:lvl w:ilvl="1">
      <w:start w:val="1"/>
      <w:numFmt w:val="decimal"/>
      <w:lvlText w:val="%1."/>
      <w:lvlJc w:val="left"/>
      <w:rPr>
        <w:rFonts w:ascii="Arial Narrow" w:hAnsi="Arial Narrow" w:cs="Arial Narrow"/>
        <w:b/>
        <w:bCs/>
        <w:i w:val="0"/>
        <w:iCs w:val="0"/>
        <w:smallCaps w:val="0"/>
        <w:strike w:val="0"/>
        <w:color w:val="000000"/>
        <w:spacing w:val="0"/>
        <w:w w:val="100"/>
        <w:position w:val="0"/>
        <w:sz w:val="27"/>
        <w:szCs w:val="27"/>
        <w:u w:val="none"/>
      </w:rPr>
    </w:lvl>
    <w:lvl w:ilvl="2">
      <w:start w:val="1"/>
      <w:numFmt w:val="decimal"/>
      <w:lvlText w:val="%1."/>
      <w:lvlJc w:val="left"/>
      <w:rPr>
        <w:rFonts w:ascii="Arial Narrow" w:hAnsi="Arial Narrow" w:cs="Arial Narrow"/>
        <w:b/>
        <w:bCs/>
        <w:i w:val="0"/>
        <w:iCs w:val="0"/>
        <w:smallCaps w:val="0"/>
        <w:strike w:val="0"/>
        <w:color w:val="000000"/>
        <w:spacing w:val="0"/>
        <w:w w:val="100"/>
        <w:position w:val="0"/>
        <w:sz w:val="27"/>
        <w:szCs w:val="27"/>
        <w:u w:val="none"/>
      </w:rPr>
    </w:lvl>
    <w:lvl w:ilvl="3">
      <w:start w:val="1"/>
      <w:numFmt w:val="decimal"/>
      <w:lvlText w:val="%1."/>
      <w:lvlJc w:val="left"/>
      <w:rPr>
        <w:rFonts w:ascii="Arial Narrow" w:hAnsi="Arial Narrow" w:cs="Arial Narrow"/>
        <w:b/>
        <w:bCs/>
        <w:i w:val="0"/>
        <w:iCs w:val="0"/>
        <w:smallCaps w:val="0"/>
        <w:strike w:val="0"/>
        <w:color w:val="000000"/>
        <w:spacing w:val="0"/>
        <w:w w:val="100"/>
        <w:position w:val="0"/>
        <w:sz w:val="27"/>
        <w:szCs w:val="27"/>
        <w:u w:val="none"/>
      </w:rPr>
    </w:lvl>
    <w:lvl w:ilvl="4">
      <w:start w:val="1"/>
      <w:numFmt w:val="decimal"/>
      <w:lvlText w:val="%1."/>
      <w:lvlJc w:val="left"/>
      <w:rPr>
        <w:rFonts w:ascii="Arial Narrow" w:hAnsi="Arial Narrow" w:cs="Arial Narrow"/>
        <w:b/>
        <w:bCs/>
        <w:i w:val="0"/>
        <w:iCs w:val="0"/>
        <w:smallCaps w:val="0"/>
        <w:strike w:val="0"/>
        <w:color w:val="000000"/>
        <w:spacing w:val="0"/>
        <w:w w:val="100"/>
        <w:position w:val="0"/>
        <w:sz w:val="27"/>
        <w:szCs w:val="27"/>
        <w:u w:val="none"/>
      </w:rPr>
    </w:lvl>
    <w:lvl w:ilvl="5">
      <w:start w:val="1"/>
      <w:numFmt w:val="decimal"/>
      <w:lvlText w:val="%1."/>
      <w:lvlJc w:val="left"/>
      <w:rPr>
        <w:rFonts w:ascii="Arial Narrow" w:hAnsi="Arial Narrow" w:cs="Arial Narrow"/>
        <w:b/>
        <w:bCs/>
        <w:i w:val="0"/>
        <w:iCs w:val="0"/>
        <w:smallCaps w:val="0"/>
        <w:strike w:val="0"/>
        <w:color w:val="000000"/>
        <w:spacing w:val="0"/>
        <w:w w:val="100"/>
        <w:position w:val="0"/>
        <w:sz w:val="27"/>
        <w:szCs w:val="27"/>
        <w:u w:val="none"/>
      </w:rPr>
    </w:lvl>
    <w:lvl w:ilvl="6">
      <w:start w:val="1"/>
      <w:numFmt w:val="decimal"/>
      <w:lvlText w:val="%1."/>
      <w:lvlJc w:val="left"/>
      <w:rPr>
        <w:rFonts w:ascii="Arial Narrow" w:hAnsi="Arial Narrow" w:cs="Arial Narrow"/>
        <w:b/>
        <w:bCs/>
        <w:i w:val="0"/>
        <w:iCs w:val="0"/>
        <w:smallCaps w:val="0"/>
        <w:strike w:val="0"/>
        <w:color w:val="000000"/>
        <w:spacing w:val="0"/>
        <w:w w:val="100"/>
        <w:position w:val="0"/>
        <w:sz w:val="27"/>
        <w:szCs w:val="27"/>
        <w:u w:val="none"/>
      </w:rPr>
    </w:lvl>
    <w:lvl w:ilvl="7">
      <w:start w:val="1"/>
      <w:numFmt w:val="decimal"/>
      <w:lvlText w:val="%1."/>
      <w:lvlJc w:val="left"/>
      <w:rPr>
        <w:rFonts w:ascii="Arial Narrow" w:hAnsi="Arial Narrow" w:cs="Arial Narrow"/>
        <w:b/>
        <w:bCs/>
        <w:i w:val="0"/>
        <w:iCs w:val="0"/>
        <w:smallCaps w:val="0"/>
        <w:strike w:val="0"/>
        <w:color w:val="000000"/>
        <w:spacing w:val="0"/>
        <w:w w:val="100"/>
        <w:position w:val="0"/>
        <w:sz w:val="27"/>
        <w:szCs w:val="27"/>
        <w:u w:val="none"/>
      </w:rPr>
    </w:lvl>
    <w:lvl w:ilvl="8">
      <w:start w:val="1"/>
      <w:numFmt w:val="decimal"/>
      <w:lvlText w:val="%1."/>
      <w:lvlJc w:val="left"/>
      <w:rPr>
        <w:rFonts w:ascii="Arial Narrow" w:hAnsi="Arial Narrow" w:cs="Arial Narrow"/>
        <w:b/>
        <w:bCs/>
        <w:i w:val="0"/>
        <w:iCs w:val="0"/>
        <w:smallCaps w:val="0"/>
        <w:strike w:val="0"/>
        <w:color w:val="000000"/>
        <w:spacing w:val="0"/>
        <w:w w:val="100"/>
        <w:position w:val="0"/>
        <w:sz w:val="27"/>
        <w:szCs w:val="27"/>
        <w:u w:val="none"/>
      </w:rPr>
    </w:lvl>
  </w:abstractNum>
  <w:abstractNum w:abstractNumId="36">
    <w:nsid w:val="4DF91013"/>
    <w:multiLevelType w:val="hybridMultilevel"/>
    <w:tmpl w:val="CC5C9BEE"/>
    <w:lvl w:ilvl="0" w:tplc="0ADC0A9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19B6FE7"/>
    <w:multiLevelType w:val="hybridMultilevel"/>
    <w:tmpl w:val="00AAD0F0"/>
    <w:lvl w:ilvl="0" w:tplc="FE384CD8">
      <w:start w:val="5"/>
      <w:numFmt w:val="decimal"/>
      <w:lvlText w:val="%1."/>
      <w:lvlJc w:val="left"/>
      <w:pPr>
        <w:ind w:left="943" w:hanging="375"/>
      </w:pPr>
      <w:rPr>
        <w:rFonts w:hint="default"/>
        <w:b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5FE3436"/>
    <w:multiLevelType w:val="hybridMultilevel"/>
    <w:tmpl w:val="3E34D106"/>
    <w:lvl w:ilvl="0" w:tplc="E1E0E44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D8B6C5C"/>
    <w:multiLevelType w:val="hybridMultilevel"/>
    <w:tmpl w:val="1FEE434E"/>
    <w:lvl w:ilvl="0" w:tplc="998E81AA">
      <w:start w:val="1"/>
      <w:numFmt w:val="lowerLetter"/>
      <w:lvlText w:val="%1)"/>
      <w:lvlJc w:val="left"/>
      <w:pPr>
        <w:ind w:left="720" w:hanging="360"/>
      </w:pPr>
      <w:rPr>
        <w:i w:val="0"/>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102518D"/>
    <w:multiLevelType w:val="multilevel"/>
    <w:tmpl w:val="CF02FB36"/>
    <w:lvl w:ilvl="0">
      <w:start w:val="1"/>
      <w:numFmt w:val="decimal"/>
      <w:lvlText w:val="%1."/>
      <w:lvlJc w:val="left"/>
      <w:rPr>
        <w:rFonts w:ascii="Times New Roman" w:hAnsi="Times New Roman" w:cs="Times New Roman" w:hint="default"/>
        <w:b/>
        <w:bCs/>
        <w:i w:val="0"/>
        <w:iCs w:val="0"/>
        <w:smallCaps w:val="0"/>
        <w:strike w:val="0"/>
        <w:color w:val="000000"/>
        <w:spacing w:val="0"/>
        <w:w w:val="100"/>
        <w:position w:val="0"/>
        <w:sz w:val="27"/>
        <w:szCs w:val="27"/>
        <w:u w:val="none"/>
      </w:rPr>
    </w:lvl>
    <w:lvl w:ilvl="1">
      <w:start w:val="1"/>
      <w:numFmt w:val="decimal"/>
      <w:lvlText w:val="%1."/>
      <w:lvlJc w:val="left"/>
      <w:rPr>
        <w:rFonts w:ascii="Arial Narrow" w:hAnsi="Arial Narrow" w:cs="Arial Narrow"/>
        <w:b/>
        <w:bCs/>
        <w:i w:val="0"/>
        <w:iCs w:val="0"/>
        <w:smallCaps w:val="0"/>
        <w:strike w:val="0"/>
        <w:color w:val="000000"/>
        <w:spacing w:val="0"/>
        <w:w w:val="100"/>
        <w:position w:val="0"/>
        <w:sz w:val="27"/>
        <w:szCs w:val="27"/>
        <w:u w:val="none"/>
      </w:rPr>
    </w:lvl>
    <w:lvl w:ilvl="2">
      <w:start w:val="1"/>
      <w:numFmt w:val="decimal"/>
      <w:lvlText w:val="%1."/>
      <w:lvlJc w:val="left"/>
      <w:rPr>
        <w:rFonts w:ascii="Arial Narrow" w:hAnsi="Arial Narrow" w:cs="Arial Narrow"/>
        <w:b/>
        <w:bCs/>
        <w:i w:val="0"/>
        <w:iCs w:val="0"/>
        <w:smallCaps w:val="0"/>
        <w:strike w:val="0"/>
        <w:color w:val="000000"/>
        <w:spacing w:val="0"/>
        <w:w w:val="100"/>
        <w:position w:val="0"/>
        <w:sz w:val="27"/>
        <w:szCs w:val="27"/>
        <w:u w:val="none"/>
      </w:rPr>
    </w:lvl>
    <w:lvl w:ilvl="3">
      <w:start w:val="1"/>
      <w:numFmt w:val="decimal"/>
      <w:lvlText w:val="%1."/>
      <w:lvlJc w:val="left"/>
      <w:rPr>
        <w:rFonts w:ascii="Arial Narrow" w:hAnsi="Arial Narrow" w:cs="Arial Narrow"/>
        <w:b/>
        <w:bCs/>
        <w:i w:val="0"/>
        <w:iCs w:val="0"/>
        <w:smallCaps w:val="0"/>
        <w:strike w:val="0"/>
        <w:color w:val="000000"/>
        <w:spacing w:val="0"/>
        <w:w w:val="100"/>
        <w:position w:val="0"/>
        <w:sz w:val="27"/>
        <w:szCs w:val="27"/>
        <w:u w:val="none"/>
      </w:rPr>
    </w:lvl>
    <w:lvl w:ilvl="4">
      <w:start w:val="1"/>
      <w:numFmt w:val="decimal"/>
      <w:lvlText w:val="%1."/>
      <w:lvlJc w:val="left"/>
      <w:rPr>
        <w:rFonts w:ascii="Arial Narrow" w:hAnsi="Arial Narrow" w:cs="Arial Narrow"/>
        <w:b/>
        <w:bCs/>
        <w:i w:val="0"/>
        <w:iCs w:val="0"/>
        <w:smallCaps w:val="0"/>
        <w:strike w:val="0"/>
        <w:color w:val="000000"/>
        <w:spacing w:val="0"/>
        <w:w w:val="100"/>
        <w:position w:val="0"/>
        <w:sz w:val="27"/>
        <w:szCs w:val="27"/>
        <w:u w:val="none"/>
      </w:rPr>
    </w:lvl>
    <w:lvl w:ilvl="5">
      <w:start w:val="1"/>
      <w:numFmt w:val="decimal"/>
      <w:lvlText w:val="%1."/>
      <w:lvlJc w:val="left"/>
      <w:rPr>
        <w:rFonts w:ascii="Arial Narrow" w:hAnsi="Arial Narrow" w:cs="Arial Narrow"/>
        <w:b/>
        <w:bCs/>
        <w:i w:val="0"/>
        <w:iCs w:val="0"/>
        <w:smallCaps w:val="0"/>
        <w:strike w:val="0"/>
        <w:color w:val="000000"/>
        <w:spacing w:val="0"/>
        <w:w w:val="100"/>
        <w:position w:val="0"/>
        <w:sz w:val="27"/>
        <w:szCs w:val="27"/>
        <w:u w:val="none"/>
      </w:rPr>
    </w:lvl>
    <w:lvl w:ilvl="6">
      <w:start w:val="1"/>
      <w:numFmt w:val="decimal"/>
      <w:lvlText w:val="%1."/>
      <w:lvlJc w:val="left"/>
      <w:rPr>
        <w:rFonts w:ascii="Arial Narrow" w:hAnsi="Arial Narrow" w:cs="Arial Narrow"/>
        <w:b/>
        <w:bCs/>
        <w:i w:val="0"/>
        <w:iCs w:val="0"/>
        <w:smallCaps w:val="0"/>
        <w:strike w:val="0"/>
        <w:color w:val="000000"/>
        <w:spacing w:val="0"/>
        <w:w w:val="100"/>
        <w:position w:val="0"/>
        <w:sz w:val="27"/>
        <w:szCs w:val="27"/>
        <w:u w:val="none"/>
      </w:rPr>
    </w:lvl>
    <w:lvl w:ilvl="7">
      <w:start w:val="1"/>
      <w:numFmt w:val="decimal"/>
      <w:lvlText w:val="%1."/>
      <w:lvlJc w:val="left"/>
      <w:rPr>
        <w:rFonts w:ascii="Arial Narrow" w:hAnsi="Arial Narrow" w:cs="Arial Narrow"/>
        <w:b/>
        <w:bCs/>
        <w:i w:val="0"/>
        <w:iCs w:val="0"/>
        <w:smallCaps w:val="0"/>
        <w:strike w:val="0"/>
        <w:color w:val="000000"/>
        <w:spacing w:val="0"/>
        <w:w w:val="100"/>
        <w:position w:val="0"/>
        <w:sz w:val="27"/>
        <w:szCs w:val="27"/>
        <w:u w:val="none"/>
      </w:rPr>
    </w:lvl>
    <w:lvl w:ilvl="8">
      <w:start w:val="1"/>
      <w:numFmt w:val="decimal"/>
      <w:lvlText w:val="%1."/>
      <w:lvlJc w:val="left"/>
      <w:rPr>
        <w:rFonts w:ascii="Arial Narrow" w:hAnsi="Arial Narrow" w:cs="Arial Narrow"/>
        <w:b/>
        <w:bCs/>
        <w:i w:val="0"/>
        <w:iCs w:val="0"/>
        <w:smallCaps w:val="0"/>
        <w:strike w:val="0"/>
        <w:color w:val="000000"/>
        <w:spacing w:val="0"/>
        <w:w w:val="100"/>
        <w:position w:val="0"/>
        <w:sz w:val="27"/>
        <w:szCs w:val="27"/>
        <w:u w:val="none"/>
      </w:rPr>
    </w:lvl>
  </w:abstractNum>
  <w:abstractNum w:abstractNumId="41">
    <w:nsid w:val="64BE0C89"/>
    <w:multiLevelType w:val="hybridMultilevel"/>
    <w:tmpl w:val="3E34D106"/>
    <w:lvl w:ilvl="0" w:tplc="E1E0E44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72B1B76"/>
    <w:multiLevelType w:val="hybridMultilevel"/>
    <w:tmpl w:val="3E34D106"/>
    <w:lvl w:ilvl="0" w:tplc="E1E0E44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8DB75CD"/>
    <w:multiLevelType w:val="hybridMultilevel"/>
    <w:tmpl w:val="8E0016DE"/>
    <w:lvl w:ilvl="0" w:tplc="04090017">
      <w:start w:val="8"/>
      <w:numFmt w:val="lowerLetter"/>
      <w:lvlText w:val="%1)"/>
      <w:lvlJc w:val="left"/>
      <w:pPr>
        <w:ind w:left="720" w:hanging="360"/>
      </w:pPr>
      <w:rPr>
        <w:rFonts w:eastAsia="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3BD77FD"/>
    <w:multiLevelType w:val="multilevel"/>
    <w:tmpl w:val="CF02FB36"/>
    <w:lvl w:ilvl="0">
      <w:start w:val="1"/>
      <w:numFmt w:val="decimal"/>
      <w:lvlText w:val="%1."/>
      <w:lvlJc w:val="left"/>
      <w:rPr>
        <w:rFonts w:ascii="Times New Roman" w:hAnsi="Times New Roman" w:cs="Times New Roman" w:hint="default"/>
        <w:b/>
        <w:bCs/>
        <w:i w:val="0"/>
        <w:iCs w:val="0"/>
        <w:smallCaps w:val="0"/>
        <w:strike w:val="0"/>
        <w:color w:val="000000"/>
        <w:spacing w:val="0"/>
        <w:w w:val="100"/>
        <w:position w:val="0"/>
        <w:sz w:val="27"/>
        <w:szCs w:val="27"/>
        <w:u w:val="none"/>
      </w:rPr>
    </w:lvl>
    <w:lvl w:ilvl="1">
      <w:start w:val="1"/>
      <w:numFmt w:val="decimal"/>
      <w:lvlText w:val="%1."/>
      <w:lvlJc w:val="left"/>
      <w:rPr>
        <w:rFonts w:ascii="Arial Narrow" w:hAnsi="Arial Narrow" w:cs="Arial Narrow"/>
        <w:b/>
        <w:bCs/>
        <w:i w:val="0"/>
        <w:iCs w:val="0"/>
        <w:smallCaps w:val="0"/>
        <w:strike w:val="0"/>
        <w:color w:val="000000"/>
        <w:spacing w:val="0"/>
        <w:w w:val="100"/>
        <w:position w:val="0"/>
        <w:sz w:val="27"/>
        <w:szCs w:val="27"/>
        <w:u w:val="none"/>
      </w:rPr>
    </w:lvl>
    <w:lvl w:ilvl="2">
      <w:start w:val="1"/>
      <w:numFmt w:val="decimal"/>
      <w:lvlText w:val="%1."/>
      <w:lvlJc w:val="left"/>
      <w:rPr>
        <w:rFonts w:ascii="Arial Narrow" w:hAnsi="Arial Narrow" w:cs="Arial Narrow"/>
        <w:b/>
        <w:bCs/>
        <w:i w:val="0"/>
        <w:iCs w:val="0"/>
        <w:smallCaps w:val="0"/>
        <w:strike w:val="0"/>
        <w:color w:val="000000"/>
        <w:spacing w:val="0"/>
        <w:w w:val="100"/>
        <w:position w:val="0"/>
        <w:sz w:val="27"/>
        <w:szCs w:val="27"/>
        <w:u w:val="none"/>
      </w:rPr>
    </w:lvl>
    <w:lvl w:ilvl="3">
      <w:start w:val="1"/>
      <w:numFmt w:val="decimal"/>
      <w:lvlText w:val="%1."/>
      <w:lvlJc w:val="left"/>
      <w:rPr>
        <w:rFonts w:ascii="Arial Narrow" w:hAnsi="Arial Narrow" w:cs="Arial Narrow"/>
        <w:b/>
        <w:bCs/>
        <w:i w:val="0"/>
        <w:iCs w:val="0"/>
        <w:smallCaps w:val="0"/>
        <w:strike w:val="0"/>
        <w:color w:val="000000"/>
        <w:spacing w:val="0"/>
        <w:w w:val="100"/>
        <w:position w:val="0"/>
        <w:sz w:val="27"/>
        <w:szCs w:val="27"/>
        <w:u w:val="none"/>
      </w:rPr>
    </w:lvl>
    <w:lvl w:ilvl="4">
      <w:start w:val="1"/>
      <w:numFmt w:val="decimal"/>
      <w:lvlText w:val="%1."/>
      <w:lvlJc w:val="left"/>
      <w:rPr>
        <w:rFonts w:ascii="Arial Narrow" w:hAnsi="Arial Narrow" w:cs="Arial Narrow"/>
        <w:b/>
        <w:bCs/>
        <w:i w:val="0"/>
        <w:iCs w:val="0"/>
        <w:smallCaps w:val="0"/>
        <w:strike w:val="0"/>
        <w:color w:val="000000"/>
        <w:spacing w:val="0"/>
        <w:w w:val="100"/>
        <w:position w:val="0"/>
        <w:sz w:val="27"/>
        <w:szCs w:val="27"/>
        <w:u w:val="none"/>
      </w:rPr>
    </w:lvl>
    <w:lvl w:ilvl="5">
      <w:start w:val="1"/>
      <w:numFmt w:val="decimal"/>
      <w:lvlText w:val="%1."/>
      <w:lvlJc w:val="left"/>
      <w:rPr>
        <w:rFonts w:ascii="Arial Narrow" w:hAnsi="Arial Narrow" w:cs="Arial Narrow"/>
        <w:b/>
        <w:bCs/>
        <w:i w:val="0"/>
        <w:iCs w:val="0"/>
        <w:smallCaps w:val="0"/>
        <w:strike w:val="0"/>
        <w:color w:val="000000"/>
        <w:spacing w:val="0"/>
        <w:w w:val="100"/>
        <w:position w:val="0"/>
        <w:sz w:val="27"/>
        <w:szCs w:val="27"/>
        <w:u w:val="none"/>
      </w:rPr>
    </w:lvl>
    <w:lvl w:ilvl="6">
      <w:start w:val="1"/>
      <w:numFmt w:val="decimal"/>
      <w:lvlText w:val="%1."/>
      <w:lvlJc w:val="left"/>
      <w:rPr>
        <w:rFonts w:ascii="Arial Narrow" w:hAnsi="Arial Narrow" w:cs="Arial Narrow"/>
        <w:b/>
        <w:bCs/>
        <w:i w:val="0"/>
        <w:iCs w:val="0"/>
        <w:smallCaps w:val="0"/>
        <w:strike w:val="0"/>
        <w:color w:val="000000"/>
        <w:spacing w:val="0"/>
        <w:w w:val="100"/>
        <w:position w:val="0"/>
        <w:sz w:val="27"/>
        <w:szCs w:val="27"/>
        <w:u w:val="none"/>
      </w:rPr>
    </w:lvl>
    <w:lvl w:ilvl="7">
      <w:start w:val="1"/>
      <w:numFmt w:val="decimal"/>
      <w:lvlText w:val="%1."/>
      <w:lvlJc w:val="left"/>
      <w:rPr>
        <w:rFonts w:ascii="Arial Narrow" w:hAnsi="Arial Narrow" w:cs="Arial Narrow"/>
        <w:b/>
        <w:bCs/>
        <w:i w:val="0"/>
        <w:iCs w:val="0"/>
        <w:smallCaps w:val="0"/>
        <w:strike w:val="0"/>
        <w:color w:val="000000"/>
        <w:spacing w:val="0"/>
        <w:w w:val="100"/>
        <w:position w:val="0"/>
        <w:sz w:val="27"/>
        <w:szCs w:val="27"/>
        <w:u w:val="none"/>
      </w:rPr>
    </w:lvl>
    <w:lvl w:ilvl="8">
      <w:start w:val="1"/>
      <w:numFmt w:val="decimal"/>
      <w:lvlText w:val="%1."/>
      <w:lvlJc w:val="left"/>
      <w:rPr>
        <w:rFonts w:ascii="Arial Narrow" w:hAnsi="Arial Narrow" w:cs="Arial Narrow"/>
        <w:b/>
        <w:bCs/>
        <w:i w:val="0"/>
        <w:iCs w:val="0"/>
        <w:smallCaps w:val="0"/>
        <w:strike w:val="0"/>
        <w:color w:val="000000"/>
        <w:spacing w:val="0"/>
        <w:w w:val="100"/>
        <w:position w:val="0"/>
        <w:sz w:val="27"/>
        <w:szCs w:val="27"/>
        <w:u w:val="none"/>
      </w:rPr>
    </w:lvl>
  </w:abstractNum>
  <w:abstractNum w:abstractNumId="45">
    <w:nsid w:val="74A079A1"/>
    <w:multiLevelType w:val="hybridMultilevel"/>
    <w:tmpl w:val="9A8EDCF2"/>
    <w:lvl w:ilvl="0" w:tplc="0ADC0A9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C080093"/>
    <w:multiLevelType w:val="hybridMultilevel"/>
    <w:tmpl w:val="CC5C9BEE"/>
    <w:lvl w:ilvl="0" w:tplc="0ADC0A9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DF27654"/>
    <w:multiLevelType w:val="hybridMultilevel"/>
    <w:tmpl w:val="C60EBBCE"/>
    <w:lvl w:ilvl="0" w:tplc="A2A892A2">
      <w:start w:val="1"/>
      <w:numFmt w:val="lowerLetter"/>
      <w:lvlText w:val="%1)"/>
      <w:lvlJc w:val="left"/>
      <w:pPr>
        <w:ind w:left="860" w:hanging="360"/>
      </w:pPr>
      <w:rPr>
        <w:rFonts w:hint="default"/>
        <w:color w:val="000000"/>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num w:numId="1">
    <w:abstractNumId w:val="4"/>
  </w:num>
  <w:num w:numId="2">
    <w:abstractNumId w:val="5"/>
  </w:num>
  <w:num w:numId="3">
    <w:abstractNumId w:val="0"/>
  </w:num>
  <w:num w:numId="4">
    <w:abstractNumId w:val="1"/>
  </w:num>
  <w:num w:numId="5">
    <w:abstractNumId w:val="2"/>
  </w:num>
  <w:num w:numId="6">
    <w:abstractNumId w:val="3"/>
  </w:num>
  <w:num w:numId="7">
    <w:abstractNumId w:val="6"/>
  </w:num>
  <w:num w:numId="8">
    <w:abstractNumId w:val="7"/>
  </w:num>
  <w:num w:numId="9">
    <w:abstractNumId w:val="8"/>
  </w:num>
  <w:num w:numId="10">
    <w:abstractNumId w:val="9"/>
  </w:num>
  <w:num w:numId="11">
    <w:abstractNumId w:val="10"/>
  </w:num>
  <w:num w:numId="12">
    <w:abstractNumId w:val="11"/>
  </w:num>
  <w:num w:numId="13">
    <w:abstractNumId w:val="20"/>
  </w:num>
  <w:num w:numId="14">
    <w:abstractNumId w:val="24"/>
  </w:num>
  <w:num w:numId="15">
    <w:abstractNumId w:val="47"/>
  </w:num>
  <w:num w:numId="16">
    <w:abstractNumId w:val="13"/>
  </w:num>
  <w:num w:numId="17">
    <w:abstractNumId w:val="16"/>
  </w:num>
  <w:num w:numId="18">
    <w:abstractNumId w:val="14"/>
  </w:num>
  <w:num w:numId="19">
    <w:abstractNumId w:val="25"/>
  </w:num>
  <w:num w:numId="20">
    <w:abstractNumId w:val="12"/>
  </w:num>
  <w:num w:numId="21">
    <w:abstractNumId w:val="35"/>
  </w:num>
  <w:num w:numId="22">
    <w:abstractNumId w:val="15"/>
  </w:num>
  <w:num w:numId="23">
    <w:abstractNumId w:val="33"/>
  </w:num>
  <w:num w:numId="24">
    <w:abstractNumId w:val="23"/>
  </w:num>
  <w:num w:numId="25">
    <w:abstractNumId w:val="40"/>
  </w:num>
  <w:num w:numId="26">
    <w:abstractNumId w:val="32"/>
  </w:num>
  <w:num w:numId="27">
    <w:abstractNumId w:val="44"/>
  </w:num>
  <w:num w:numId="28">
    <w:abstractNumId w:val="28"/>
  </w:num>
  <w:num w:numId="29">
    <w:abstractNumId w:val="22"/>
  </w:num>
  <w:num w:numId="30">
    <w:abstractNumId w:val="45"/>
  </w:num>
  <w:num w:numId="31">
    <w:abstractNumId w:val="19"/>
  </w:num>
  <w:num w:numId="32">
    <w:abstractNumId w:val="34"/>
  </w:num>
  <w:num w:numId="33">
    <w:abstractNumId w:val="17"/>
  </w:num>
  <w:num w:numId="34">
    <w:abstractNumId w:val="18"/>
  </w:num>
  <w:num w:numId="35">
    <w:abstractNumId w:val="36"/>
  </w:num>
  <w:num w:numId="36">
    <w:abstractNumId w:val="46"/>
  </w:num>
  <w:num w:numId="37">
    <w:abstractNumId w:val="41"/>
  </w:num>
  <w:num w:numId="38">
    <w:abstractNumId w:val="42"/>
  </w:num>
  <w:num w:numId="39">
    <w:abstractNumId w:val="38"/>
  </w:num>
  <w:num w:numId="40">
    <w:abstractNumId w:val="29"/>
  </w:num>
  <w:num w:numId="41">
    <w:abstractNumId w:val="39"/>
  </w:num>
  <w:num w:numId="42">
    <w:abstractNumId w:val="43"/>
  </w:num>
  <w:num w:numId="43">
    <w:abstractNumId w:val="31"/>
  </w:num>
  <w:num w:numId="44">
    <w:abstractNumId w:val="21"/>
  </w:num>
  <w:num w:numId="45">
    <w:abstractNumId w:val="37"/>
  </w:num>
  <w:num w:numId="46">
    <w:abstractNumId w:val="30"/>
  </w:num>
  <w:num w:numId="47">
    <w:abstractNumId w:val="27"/>
  </w:num>
  <w:num w:numId="48">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32D"/>
    <w:rsid w:val="000004B9"/>
    <w:rsid w:val="000005F5"/>
    <w:rsid w:val="000016B6"/>
    <w:rsid w:val="0000346D"/>
    <w:rsid w:val="00003D1E"/>
    <w:rsid w:val="00003EB1"/>
    <w:rsid w:val="00003FB9"/>
    <w:rsid w:val="00004069"/>
    <w:rsid w:val="00004190"/>
    <w:rsid w:val="00004F34"/>
    <w:rsid w:val="00005165"/>
    <w:rsid w:val="000100CD"/>
    <w:rsid w:val="000105EA"/>
    <w:rsid w:val="00010D61"/>
    <w:rsid w:val="000137AB"/>
    <w:rsid w:val="00013ED6"/>
    <w:rsid w:val="00015CC7"/>
    <w:rsid w:val="00015E52"/>
    <w:rsid w:val="00016228"/>
    <w:rsid w:val="000165E6"/>
    <w:rsid w:val="00017836"/>
    <w:rsid w:val="0002188D"/>
    <w:rsid w:val="00022368"/>
    <w:rsid w:val="00023B0A"/>
    <w:rsid w:val="00023D7B"/>
    <w:rsid w:val="00023E98"/>
    <w:rsid w:val="00023F11"/>
    <w:rsid w:val="00023FF5"/>
    <w:rsid w:val="0002531B"/>
    <w:rsid w:val="00025475"/>
    <w:rsid w:val="000269B8"/>
    <w:rsid w:val="000303E1"/>
    <w:rsid w:val="00030A19"/>
    <w:rsid w:val="000314F0"/>
    <w:rsid w:val="00031668"/>
    <w:rsid w:val="0003225B"/>
    <w:rsid w:val="00032266"/>
    <w:rsid w:val="00032458"/>
    <w:rsid w:val="00032492"/>
    <w:rsid w:val="000347FC"/>
    <w:rsid w:val="00035089"/>
    <w:rsid w:val="00035D10"/>
    <w:rsid w:val="00035D6F"/>
    <w:rsid w:val="000360AC"/>
    <w:rsid w:val="00036D82"/>
    <w:rsid w:val="00037037"/>
    <w:rsid w:val="00041283"/>
    <w:rsid w:val="0004167B"/>
    <w:rsid w:val="00042935"/>
    <w:rsid w:val="000429D0"/>
    <w:rsid w:val="0004386F"/>
    <w:rsid w:val="0004537D"/>
    <w:rsid w:val="00045A33"/>
    <w:rsid w:val="00045DE2"/>
    <w:rsid w:val="00046E4F"/>
    <w:rsid w:val="0004799A"/>
    <w:rsid w:val="00050AAC"/>
    <w:rsid w:val="00051C66"/>
    <w:rsid w:val="000523ED"/>
    <w:rsid w:val="000528E0"/>
    <w:rsid w:val="0005299C"/>
    <w:rsid w:val="00055F10"/>
    <w:rsid w:val="00056AC2"/>
    <w:rsid w:val="00060812"/>
    <w:rsid w:val="00061115"/>
    <w:rsid w:val="00061AE1"/>
    <w:rsid w:val="000631A0"/>
    <w:rsid w:val="00063D95"/>
    <w:rsid w:val="000640BF"/>
    <w:rsid w:val="00065208"/>
    <w:rsid w:val="000657CA"/>
    <w:rsid w:val="00065B76"/>
    <w:rsid w:val="00065E6C"/>
    <w:rsid w:val="00066CB9"/>
    <w:rsid w:val="00066FE2"/>
    <w:rsid w:val="000671F9"/>
    <w:rsid w:val="000703AC"/>
    <w:rsid w:val="000715FA"/>
    <w:rsid w:val="000726A0"/>
    <w:rsid w:val="000728A8"/>
    <w:rsid w:val="000729BC"/>
    <w:rsid w:val="00073A67"/>
    <w:rsid w:val="000758EC"/>
    <w:rsid w:val="00075CF8"/>
    <w:rsid w:val="00076B94"/>
    <w:rsid w:val="00076CC3"/>
    <w:rsid w:val="00082D5F"/>
    <w:rsid w:val="00084767"/>
    <w:rsid w:val="00085074"/>
    <w:rsid w:val="00086354"/>
    <w:rsid w:val="00087528"/>
    <w:rsid w:val="000901A8"/>
    <w:rsid w:val="0009023C"/>
    <w:rsid w:val="00090B08"/>
    <w:rsid w:val="00091125"/>
    <w:rsid w:val="00091493"/>
    <w:rsid w:val="00091E7D"/>
    <w:rsid w:val="000922C1"/>
    <w:rsid w:val="000922DF"/>
    <w:rsid w:val="000941DA"/>
    <w:rsid w:val="00094C43"/>
    <w:rsid w:val="00096317"/>
    <w:rsid w:val="000966C9"/>
    <w:rsid w:val="00096B19"/>
    <w:rsid w:val="000975AA"/>
    <w:rsid w:val="000978E4"/>
    <w:rsid w:val="000A04E8"/>
    <w:rsid w:val="000A19E6"/>
    <w:rsid w:val="000A3DD1"/>
    <w:rsid w:val="000A3F49"/>
    <w:rsid w:val="000A529E"/>
    <w:rsid w:val="000A78CA"/>
    <w:rsid w:val="000B10EA"/>
    <w:rsid w:val="000B16B5"/>
    <w:rsid w:val="000B1D01"/>
    <w:rsid w:val="000B242F"/>
    <w:rsid w:val="000B35F0"/>
    <w:rsid w:val="000B4917"/>
    <w:rsid w:val="000B51E9"/>
    <w:rsid w:val="000B701B"/>
    <w:rsid w:val="000B77BA"/>
    <w:rsid w:val="000C3746"/>
    <w:rsid w:val="000C4561"/>
    <w:rsid w:val="000C4623"/>
    <w:rsid w:val="000C6C2A"/>
    <w:rsid w:val="000D1E45"/>
    <w:rsid w:val="000D30CA"/>
    <w:rsid w:val="000D3168"/>
    <w:rsid w:val="000D4388"/>
    <w:rsid w:val="000D4448"/>
    <w:rsid w:val="000D706A"/>
    <w:rsid w:val="000D749F"/>
    <w:rsid w:val="000E114C"/>
    <w:rsid w:val="000E1AF7"/>
    <w:rsid w:val="000E2ACC"/>
    <w:rsid w:val="000E345B"/>
    <w:rsid w:val="000E3A1B"/>
    <w:rsid w:val="000E4D36"/>
    <w:rsid w:val="000E7DF3"/>
    <w:rsid w:val="000F09EF"/>
    <w:rsid w:val="000F0E73"/>
    <w:rsid w:val="000F0FE8"/>
    <w:rsid w:val="000F189C"/>
    <w:rsid w:val="000F217F"/>
    <w:rsid w:val="000F3165"/>
    <w:rsid w:val="000F5236"/>
    <w:rsid w:val="000F5954"/>
    <w:rsid w:val="000F5CAA"/>
    <w:rsid w:val="000F78F8"/>
    <w:rsid w:val="00100E17"/>
    <w:rsid w:val="00101135"/>
    <w:rsid w:val="0010173C"/>
    <w:rsid w:val="00102BA8"/>
    <w:rsid w:val="00103200"/>
    <w:rsid w:val="001049D1"/>
    <w:rsid w:val="00105616"/>
    <w:rsid w:val="00105BE6"/>
    <w:rsid w:val="001078E9"/>
    <w:rsid w:val="00110FC0"/>
    <w:rsid w:val="001126CD"/>
    <w:rsid w:val="00113900"/>
    <w:rsid w:val="00113F97"/>
    <w:rsid w:val="00113FEC"/>
    <w:rsid w:val="001141EF"/>
    <w:rsid w:val="00116193"/>
    <w:rsid w:val="00116621"/>
    <w:rsid w:val="00116EB0"/>
    <w:rsid w:val="00117A1E"/>
    <w:rsid w:val="00120B0F"/>
    <w:rsid w:val="00121585"/>
    <w:rsid w:val="0012188E"/>
    <w:rsid w:val="00122403"/>
    <w:rsid w:val="00125EA8"/>
    <w:rsid w:val="00125FBF"/>
    <w:rsid w:val="00126558"/>
    <w:rsid w:val="00126C6C"/>
    <w:rsid w:val="0013376D"/>
    <w:rsid w:val="00133C6A"/>
    <w:rsid w:val="00133DE8"/>
    <w:rsid w:val="00136518"/>
    <w:rsid w:val="0014160A"/>
    <w:rsid w:val="001421B1"/>
    <w:rsid w:val="00143803"/>
    <w:rsid w:val="00144802"/>
    <w:rsid w:val="00145C00"/>
    <w:rsid w:val="00146324"/>
    <w:rsid w:val="00146ABD"/>
    <w:rsid w:val="00146B0C"/>
    <w:rsid w:val="001505F0"/>
    <w:rsid w:val="00150DD1"/>
    <w:rsid w:val="0015230B"/>
    <w:rsid w:val="00152587"/>
    <w:rsid w:val="00152865"/>
    <w:rsid w:val="00154A24"/>
    <w:rsid w:val="0015659C"/>
    <w:rsid w:val="00157EE2"/>
    <w:rsid w:val="0016003E"/>
    <w:rsid w:val="00160660"/>
    <w:rsid w:val="00161874"/>
    <w:rsid w:val="00161A7C"/>
    <w:rsid w:val="001639D3"/>
    <w:rsid w:val="00165140"/>
    <w:rsid w:val="00165199"/>
    <w:rsid w:val="00167FE7"/>
    <w:rsid w:val="00171DAC"/>
    <w:rsid w:val="00173C64"/>
    <w:rsid w:val="00174D25"/>
    <w:rsid w:val="00176564"/>
    <w:rsid w:val="00181A7E"/>
    <w:rsid w:val="001822B7"/>
    <w:rsid w:val="001826A9"/>
    <w:rsid w:val="00183721"/>
    <w:rsid w:val="00185032"/>
    <w:rsid w:val="001858A2"/>
    <w:rsid w:val="00185B01"/>
    <w:rsid w:val="001860C0"/>
    <w:rsid w:val="00186F03"/>
    <w:rsid w:val="001874C0"/>
    <w:rsid w:val="00190641"/>
    <w:rsid w:val="00191DF3"/>
    <w:rsid w:val="00192FFA"/>
    <w:rsid w:val="001932C8"/>
    <w:rsid w:val="00193D7F"/>
    <w:rsid w:val="001947D9"/>
    <w:rsid w:val="00194F12"/>
    <w:rsid w:val="00194F3E"/>
    <w:rsid w:val="001951BE"/>
    <w:rsid w:val="00195B02"/>
    <w:rsid w:val="00196A9D"/>
    <w:rsid w:val="00197A90"/>
    <w:rsid w:val="001A1E27"/>
    <w:rsid w:val="001A268B"/>
    <w:rsid w:val="001A39BC"/>
    <w:rsid w:val="001A3BCE"/>
    <w:rsid w:val="001A4593"/>
    <w:rsid w:val="001A607E"/>
    <w:rsid w:val="001A66A7"/>
    <w:rsid w:val="001A7015"/>
    <w:rsid w:val="001B191B"/>
    <w:rsid w:val="001B2C21"/>
    <w:rsid w:val="001B2E97"/>
    <w:rsid w:val="001B332A"/>
    <w:rsid w:val="001B37B8"/>
    <w:rsid w:val="001B5D72"/>
    <w:rsid w:val="001B5D9A"/>
    <w:rsid w:val="001B66B3"/>
    <w:rsid w:val="001B7661"/>
    <w:rsid w:val="001B7BBC"/>
    <w:rsid w:val="001C0E2D"/>
    <w:rsid w:val="001C15B5"/>
    <w:rsid w:val="001C2891"/>
    <w:rsid w:val="001C2A48"/>
    <w:rsid w:val="001C30B9"/>
    <w:rsid w:val="001C44D6"/>
    <w:rsid w:val="001C45F3"/>
    <w:rsid w:val="001C565A"/>
    <w:rsid w:val="001C5684"/>
    <w:rsid w:val="001C75DC"/>
    <w:rsid w:val="001C770D"/>
    <w:rsid w:val="001C7E49"/>
    <w:rsid w:val="001D0605"/>
    <w:rsid w:val="001D1B28"/>
    <w:rsid w:val="001D2005"/>
    <w:rsid w:val="001D27B2"/>
    <w:rsid w:val="001D32F7"/>
    <w:rsid w:val="001D4E86"/>
    <w:rsid w:val="001D6CDA"/>
    <w:rsid w:val="001D705A"/>
    <w:rsid w:val="001E0EF6"/>
    <w:rsid w:val="001E4202"/>
    <w:rsid w:val="001E49EC"/>
    <w:rsid w:val="001E7AD8"/>
    <w:rsid w:val="001F0AE9"/>
    <w:rsid w:val="001F0DA4"/>
    <w:rsid w:val="001F19E3"/>
    <w:rsid w:val="001F1E5C"/>
    <w:rsid w:val="001F3025"/>
    <w:rsid w:val="001F68C6"/>
    <w:rsid w:val="001F7C28"/>
    <w:rsid w:val="002010F3"/>
    <w:rsid w:val="00201E8F"/>
    <w:rsid w:val="00201EB2"/>
    <w:rsid w:val="00202CDE"/>
    <w:rsid w:val="002033D3"/>
    <w:rsid w:val="0020489C"/>
    <w:rsid w:val="00205734"/>
    <w:rsid w:val="00205971"/>
    <w:rsid w:val="00210FC4"/>
    <w:rsid w:val="00211C60"/>
    <w:rsid w:val="002132E6"/>
    <w:rsid w:val="0021350D"/>
    <w:rsid w:val="0021361C"/>
    <w:rsid w:val="00220E0F"/>
    <w:rsid w:val="002212B6"/>
    <w:rsid w:val="002231A5"/>
    <w:rsid w:val="002236BC"/>
    <w:rsid w:val="00223E7E"/>
    <w:rsid w:val="00223F21"/>
    <w:rsid w:val="0022449E"/>
    <w:rsid w:val="0022516A"/>
    <w:rsid w:val="00225CA2"/>
    <w:rsid w:val="00226674"/>
    <w:rsid w:val="00226E7C"/>
    <w:rsid w:val="00227C83"/>
    <w:rsid w:val="00230180"/>
    <w:rsid w:val="002307C2"/>
    <w:rsid w:val="00231B4C"/>
    <w:rsid w:val="00232102"/>
    <w:rsid w:val="00233BFB"/>
    <w:rsid w:val="0023488F"/>
    <w:rsid w:val="00235DD1"/>
    <w:rsid w:val="002368D0"/>
    <w:rsid w:val="00237B28"/>
    <w:rsid w:val="0024213B"/>
    <w:rsid w:val="00242A6B"/>
    <w:rsid w:val="00243986"/>
    <w:rsid w:val="00245D60"/>
    <w:rsid w:val="00246120"/>
    <w:rsid w:val="00246143"/>
    <w:rsid w:val="0024682B"/>
    <w:rsid w:val="00247188"/>
    <w:rsid w:val="00247876"/>
    <w:rsid w:val="0025011B"/>
    <w:rsid w:val="00251EEA"/>
    <w:rsid w:val="00251F5F"/>
    <w:rsid w:val="002529BB"/>
    <w:rsid w:val="002533C8"/>
    <w:rsid w:val="00254182"/>
    <w:rsid w:val="00257E30"/>
    <w:rsid w:val="002604E1"/>
    <w:rsid w:val="00260D5C"/>
    <w:rsid w:val="00263295"/>
    <w:rsid w:val="00263762"/>
    <w:rsid w:val="00263E53"/>
    <w:rsid w:val="0026787D"/>
    <w:rsid w:val="0027151C"/>
    <w:rsid w:val="002717C5"/>
    <w:rsid w:val="00271E24"/>
    <w:rsid w:val="0027309B"/>
    <w:rsid w:val="002738F4"/>
    <w:rsid w:val="00273978"/>
    <w:rsid w:val="00273DFF"/>
    <w:rsid w:val="00274591"/>
    <w:rsid w:val="00275F00"/>
    <w:rsid w:val="00276ACE"/>
    <w:rsid w:val="00277A17"/>
    <w:rsid w:val="0028016E"/>
    <w:rsid w:val="0028039F"/>
    <w:rsid w:val="00281AA0"/>
    <w:rsid w:val="00281BCF"/>
    <w:rsid w:val="00282E66"/>
    <w:rsid w:val="00282F4E"/>
    <w:rsid w:val="002833FA"/>
    <w:rsid w:val="00283553"/>
    <w:rsid w:val="00283799"/>
    <w:rsid w:val="00283B7E"/>
    <w:rsid w:val="0028460C"/>
    <w:rsid w:val="002849EC"/>
    <w:rsid w:val="002873C7"/>
    <w:rsid w:val="00287A15"/>
    <w:rsid w:val="002900B1"/>
    <w:rsid w:val="00290F1E"/>
    <w:rsid w:val="00291780"/>
    <w:rsid w:val="0029240A"/>
    <w:rsid w:val="00292765"/>
    <w:rsid w:val="00292A58"/>
    <w:rsid w:val="00292A99"/>
    <w:rsid w:val="002931EF"/>
    <w:rsid w:val="00293278"/>
    <w:rsid w:val="00293826"/>
    <w:rsid w:val="00293FEB"/>
    <w:rsid w:val="002941EB"/>
    <w:rsid w:val="00294C59"/>
    <w:rsid w:val="002964E8"/>
    <w:rsid w:val="00296B30"/>
    <w:rsid w:val="00296CB8"/>
    <w:rsid w:val="00297A90"/>
    <w:rsid w:val="002A053A"/>
    <w:rsid w:val="002A0C4E"/>
    <w:rsid w:val="002A131B"/>
    <w:rsid w:val="002A2AB9"/>
    <w:rsid w:val="002A3AD9"/>
    <w:rsid w:val="002A5783"/>
    <w:rsid w:val="002A5BA3"/>
    <w:rsid w:val="002A701C"/>
    <w:rsid w:val="002A7583"/>
    <w:rsid w:val="002B086B"/>
    <w:rsid w:val="002B0DE0"/>
    <w:rsid w:val="002B155F"/>
    <w:rsid w:val="002B2AD2"/>
    <w:rsid w:val="002B2E6B"/>
    <w:rsid w:val="002B3E8F"/>
    <w:rsid w:val="002B517E"/>
    <w:rsid w:val="002B56A4"/>
    <w:rsid w:val="002B6368"/>
    <w:rsid w:val="002B685A"/>
    <w:rsid w:val="002C0198"/>
    <w:rsid w:val="002C0AF4"/>
    <w:rsid w:val="002C134E"/>
    <w:rsid w:val="002C181C"/>
    <w:rsid w:val="002C1834"/>
    <w:rsid w:val="002C2812"/>
    <w:rsid w:val="002C2D90"/>
    <w:rsid w:val="002C3B5F"/>
    <w:rsid w:val="002C4E51"/>
    <w:rsid w:val="002C5546"/>
    <w:rsid w:val="002C60C8"/>
    <w:rsid w:val="002C7551"/>
    <w:rsid w:val="002C7A5E"/>
    <w:rsid w:val="002D10B1"/>
    <w:rsid w:val="002D3A37"/>
    <w:rsid w:val="002D3E50"/>
    <w:rsid w:val="002D3EB7"/>
    <w:rsid w:val="002D3EF2"/>
    <w:rsid w:val="002D4638"/>
    <w:rsid w:val="002D722D"/>
    <w:rsid w:val="002D7841"/>
    <w:rsid w:val="002E0066"/>
    <w:rsid w:val="002E282E"/>
    <w:rsid w:val="002E3374"/>
    <w:rsid w:val="002E47C4"/>
    <w:rsid w:val="002E66E0"/>
    <w:rsid w:val="002E6D14"/>
    <w:rsid w:val="002E7A20"/>
    <w:rsid w:val="002E7C74"/>
    <w:rsid w:val="002F0927"/>
    <w:rsid w:val="002F3145"/>
    <w:rsid w:val="002F4277"/>
    <w:rsid w:val="002F4569"/>
    <w:rsid w:val="002F4ADD"/>
    <w:rsid w:val="002F6E39"/>
    <w:rsid w:val="00302935"/>
    <w:rsid w:val="003034E8"/>
    <w:rsid w:val="00306EAE"/>
    <w:rsid w:val="003075E8"/>
    <w:rsid w:val="0031072E"/>
    <w:rsid w:val="00310ACF"/>
    <w:rsid w:val="00311031"/>
    <w:rsid w:val="00312ABA"/>
    <w:rsid w:val="00312F3B"/>
    <w:rsid w:val="00313259"/>
    <w:rsid w:val="00314363"/>
    <w:rsid w:val="00314E0B"/>
    <w:rsid w:val="00315584"/>
    <w:rsid w:val="00315593"/>
    <w:rsid w:val="0032140B"/>
    <w:rsid w:val="00322BF8"/>
    <w:rsid w:val="0032449D"/>
    <w:rsid w:val="00324DF1"/>
    <w:rsid w:val="0032552C"/>
    <w:rsid w:val="00325774"/>
    <w:rsid w:val="003271B5"/>
    <w:rsid w:val="00330864"/>
    <w:rsid w:val="00330D5F"/>
    <w:rsid w:val="00331BF9"/>
    <w:rsid w:val="00331F92"/>
    <w:rsid w:val="00334924"/>
    <w:rsid w:val="00336A16"/>
    <w:rsid w:val="00337636"/>
    <w:rsid w:val="00337733"/>
    <w:rsid w:val="00337C03"/>
    <w:rsid w:val="00343009"/>
    <w:rsid w:val="0034332D"/>
    <w:rsid w:val="003435AA"/>
    <w:rsid w:val="003436A9"/>
    <w:rsid w:val="00344F8F"/>
    <w:rsid w:val="00345EFE"/>
    <w:rsid w:val="00346563"/>
    <w:rsid w:val="00346919"/>
    <w:rsid w:val="00350065"/>
    <w:rsid w:val="0035009F"/>
    <w:rsid w:val="003521C4"/>
    <w:rsid w:val="003531F5"/>
    <w:rsid w:val="003536BA"/>
    <w:rsid w:val="003574D7"/>
    <w:rsid w:val="0036086F"/>
    <w:rsid w:val="00360F31"/>
    <w:rsid w:val="00362730"/>
    <w:rsid w:val="00362A01"/>
    <w:rsid w:val="003634AD"/>
    <w:rsid w:val="003659AB"/>
    <w:rsid w:val="00366191"/>
    <w:rsid w:val="00366625"/>
    <w:rsid w:val="003704F6"/>
    <w:rsid w:val="00371173"/>
    <w:rsid w:val="00371E12"/>
    <w:rsid w:val="003726AE"/>
    <w:rsid w:val="00372DAC"/>
    <w:rsid w:val="00373199"/>
    <w:rsid w:val="003746CC"/>
    <w:rsid w:val="003749DB"/>
    <w:rsid w:val="00375B83"/>
    <w:rsid w:val="003769F1"/>
    <w:rsid w:val="00377EAE"/>
    <w:rsid w:val="003812C2"/>
    <w:rsid w:val="003828EA"/>
    <w:rsid w:val="003844CD"/>
    <w:rsid w:val="003846F6"/>
    <w:rsid w:val="003856BE"/>
    <w:rsid w:val="003862F3"/>
    <w:rsid w:val="00386845"/>
    <w:rsid w:val="00391863"/>
    <w:rsid w:val="003918E9"/>
    <w:rsid w:val="00391A1E"/>
    <w:rsid w:val="00392C1D"/>
    <w:rsid w:val="00392E50"/>
    <w:rsid w:val="00394C00"/>
    <w:rsid w:val="00394F03"/>
    <w:rsid w:val="00395EF0"/>
    <w:rsid w:val="00397D77"/>
    <w:rsid w:val="003A041E"/>
    <w:rsid w:val="003A0E97"/>
    <w:rsid w:val="003A3483"/>
    <w:rsid w:val="003A3C19"/>
    <w:rsid w:val="003A46B5"/>
    <w:rsid w:val="003A6959"/>
    <w:rsid w:val="003A75CA"/>
    <w:rsid w:val="003B015B"/>
    <w:rsid w:val="003B07C1"/>
    <w:rsid w:val="003B258E"/>
    <w:rsid w:val="003B315E"/>
    <w:rsid w:val="003B4098"/>
    <w:rsid w:val="003B4B81"/>
    <w:rsid w:val="003B4C6E"/>
    <w:rsid w:val="003B4DBF"/>
    <w:rsid w:val="003B5B72"/>
    <w:rsid w:val="003B68D7"/>
    <w:rsid w:val="003B6ADD"/>
    <w:rsid w:val="003C0B8E"/>
    <w:rsid w:val="003C17C1"/>
    <w:rsid w:val="003C1A55"/>
    <w:rsid w:val="003C25EE"/>
    <w:rsid w:val="003C35B1"/>
    <w:rsid w:val="003C4D3C"/>
    <w:rsid w:val="003C56D5"/>
    <w:rsid w:val="003C7DDE"/>
    <w:rsid w:val="003D072B"/>
    <w:rsid w:val="003D10D4"/>
    <w:rsid w:val="003D135B"/>
    <w:rsid w:val="003D1BB6"/>
    <w:rsid w:val="003D1F3B"/>
    <w:rsid w:val="003D2101"/>
    <w:rsid w:val="003D211D"/>
    <w:rsid w:val="003D2CF1"/>
    <w:rsid w:val="003D3B74"/>
    <w:rsid w:val="003D4874"/>
    <w:rsid w:val="003D4E23"/>
    <w:rsid w:val="003E0B82"/>
    <w:rsid w:val="003E1FB0"/>
    <w:rsid w:val="003E2E0D"/>
    <w:rsid w:val="003E400F"/>
    <w:rsid w:val="003E4B26"/>
    <w:rsid w:val="003E4E93"/>
    <w:rsid w:val="003E634E"/>
    <w:rsid w:val="003E69B9"/>
    <w:rsid w:val="003E71FA"/>
    <w:rsid w:val="003F057B"/>
    <w:rsid w:val="003F2FE1"/>
    <w:rsid w:val="003F3571"/>
    <w:rsid w:val="003F5839"/>
    <w:rsid w:val="003F5FFE"/>
    <w:rsid w:val="004044F1"/>
    <w:rsid w:val="00404DEE"/>
    <w:rsid w:val="0040570A"/>
    <w:rsid w:val="00405886"/>
    <w:rsid w:val="00406169"/>
    <w:rsid w:val="00406AEF"/>
    <w:rsid w:val="0040734A"/>
    <w:rsid w:val="00410D96"/>
    <w:rsid w:val="00411F26"/>
    <w:rsid w:val="004124C7"/>
    <w:rsid w:val="00412733"/>
    <w:rsid w:val="00412843"/>
    <w:rsid w:val="004162A0"/>
    <w:rsid w:val="00417420"/>
    <w:rsid w:val="00420799"/>
    <w:rsid w:val="0042089E"/>
    <w:rsid w:val="00421046"/>
    <w:rsid w:val="00421BEC"/>
    <w:rsid w:val="00421E6B"/>
    <w:rsid w:val="00421FFF"/>
    <w:rsid w:val="004220FC"/>
    <w:rsid w:val="00422732"/>
    <w:rsid w:val="00422AFB"/>
    <w:rsid w:val="004241EF"/>
    <w:rsid w:val="0042435F"/>
    <w:rsid w:val="004247AB"/>
    <w:rsid w:val="00424B86"/>
    <w:rsid w:val="00425193"/>
    <w:rsid w:val="00425433"/>
    <w:rsid w:val="004258DC"/>
    <w:rsid w:val="0042646A"/>
    <w:rsid w:val="00426B40"/>
    <w:rsid w:val="0042735C"/>
    <w:rsid w:val="00427398"/>
    <w:rsid w:val="00430410"/>
    <w:rsid w:val="004328CE"/>
    <w:rsid w:val="0043403F"/>
    <w:rsid w:val="004355CD"/>
    <w:rsid w:val="00440E13"/>
    <w:rsid w:val="00441F42"/>
    <w:rsid w:val="00442815"/>
    <w:rsid w:val="00442856"/>
    <w:rsid w:val="00442CB1"/>
    <w:rsid w:val="00443D3D"/>
    <w:rsid w:val="004450DE"/>
    <w:rsid w:val="004451C9"/>
    <w:rsid w:val="00445A11"/>
    <w:rsid w:val="004461EA"/>
    <w:rsid w:val="004470A0"/>
    <w:rsid w:val="00447485"/>
    <w:rsid w:val="00447DD5"/>
    <w:rsid w:val="004500DE"/>
    <w:rsid w:val="00450DA6"/>
    <w:rsid w:val="0045287A"/>
    <w:rsid w:val="004543B3"/>
    <w:rsid w:val="00455225"/>
    <w:rsid w:val="00455E5F"/>
    <w:rsid w:val="00456916"/>
    <w:rsid w:val="00456FC7"/>
    <w:rsid w:val="00462529"/>
    <w:rsid w:val="00462918"/>
    <w:rsid w:val="00462CAE"/>
    <w:rsid w:val="00465A6F"/>
    <w:rsid w:val="00466740"/>
    <w:rsid w:val="00467DE8"/>
    <w:rsid w:val="004721FB"/>
    <w:rsid w:val="00472E3A"/>
    <w:rsid w:val="00473B47"/>
    <w:rsid w:val="00475E31"/>
    <w:rsid w:val="00476979"/>
    <w:rsid w:val="004773E0"/>
    <w:rsid w:val="00477B68"/>
    <w:rsid w:val="00480CBF"/>
    <w:rsid w:val="00481890"/>
    <w:rsid w:val="004825FD"/>
    <w:rsid w:val="0048408E"/>
    <w:rsid w:val="00484860"/>
    <w:rsid w:val="00485000"/>
    <w:rsid w:val="00486B20"/>
    <w:rsid w:val="00487404"/>
    <w:rsid w:val="00487BD5"/>
    <w:rsid w:val="00487F6C"/>
    <w:rsid w:val="00490A1A"/>
    <w:rsid w:val="00490BB6"/>
    <w:rsid w:val="00491774"/>
    <w:rsid w:val="00493386"/>
    <w:rsid w:val="00494FC5"/>
    <w:rsid w:val="00495162"/>
    <w:rsid w:val="004956F4"/>
    <w:rsid w:val="0049602A"/>
    <w:rsid w:val="0049657D"/>
    <w:rsid w:val="00496B4F"/>
    <w:rsid w:val="00497177"/>
    <w:rsid w:val="0049743D"/>
    <w:rsid w:val="00497771"/>
    <w:rsid w:val="00497B71"/>
    <w:rsid w:val="004A108E"/>
    <w:rsid w:val="004A26F6"/>
    <w:rsid w:val="004A30E0"/>
    <w:rsid w:val="004A3590"/>
    <w:rsid w:val="004B2ED1"/>
    <w:rsid w:val="004B4456"/>
    <w:rsid w:val="004B4683"/>
    <w:rsid w:val="004B519B"/>
    <w:rsid w:val="004B636E"/>
    <w:rsid w:val="004B7932"/>
    <w:rsid w:val="004C05E2"/>
    <w:rsid w:val="004C23A4"/>
    <w:rsid w:val="004C2BAE"/>
    <w:rsid w:val="004C3A9E"/>
    <w:rsid w:val="004C4553"/>
    <w:rsid w:val="004C4FB9"/>
    <w:rsid w:val="004C50DB"/>
    <w:rsid w:val="004C5713"/>
    <w:rsid w:val="004C5CA5"/>
    <w:rsid w:val="004C7512"/>
    <w:rsid w:val="004D032A"/>
    <w:rsid w:val="004D2A15"/>
    <w:rsid w:val="004D5850"/>
    <w:rsid w:val="004D5D43"/>
    <w:rsid w:val="004D62F5"/>
    <w:rsid w:val="004D6641"/>
    <w:rsid w:val="004D6705"/>
    <w:rsid w:val="004D7221"/>
    <w:rsid w:val="004E056C"/>
    <w:rsid w:val="004E0DC1"/>
    <w:rsid w:val="004E1CD6"/>
    <w:rsid w:val="004E21C8"/>
    <w:rsid w:val="004E3CFD"/>
    <w:rsid w:val="004E42B4"/>
    <w:rsid w:val="004F0447"/>
    <w:rsid w:val="004F0981"/>
    <w:rsid w:val="004F17E7"/>
    <w:rsid w:val="004F1DB5"/>
    <w:rsid w:val="004F37D7"/>
    <w:rsid w:val="004F3ABC"/>
    <w:rsid w:val="004F3CA9"/>
    <w:rsid w:val="004F52D4"/>
    <w:rsid w:val="004F599A"/>
    <w:rsid w:val="005014C5"/>
    <w:rsid w:val="00502219"/>
    <w:rsid w:val="0050367E"/>
    <w:rsid w:val="00503F51"/>
    <w:rsid w:val="00506019"/>
    <w:rsid w:val="00506F68"/>
    <w:rsid w:val="00510717"/>
    <w:rsid w:val="005139E0"/>
    <w:rsid w:val="00513D75"/>
    <w:rsid w:val="005145EB"/>
    <w:rsid w:val="00514A6A"/>
    <w:rsid w:val="005165DC"/>
    <w:rsid w:val="00516CA9"/>
    <w:rsid w:val="005172F5"/>
    <w:rsid w:val="005219EF"/>
    <w:rsid w:val="00521ADF"/>
    <w:rsid w:val="005227C2"/>
    <w:rsid w:val="00524E00"/>
    <w:rsid w:val="005254B3"/>
    <w:rsid w:val="00527548"/>
    <w:rsid w:val="00527D32"/>
    <w:rsid w:val="005309C3"/>
    <w:rsid w:val="00532F08"/>
    <w:rsid w:val="005335E3"/>
    <w:rsid w:val="00534B23"/>
    <w:rsid w:val="00535C89"/>
    <w:rsid w:val="005406E7"/>
    <w:rsid w:val="00541E29"/>
    <w:rsid w:val="00542122"/>
    <w:rsid w:val="005423EE"/>
    <w:rsid w:val="00542D50"/>
    <w:rsid w:val="00542E68"/>
    <w:rsid w:val="00543602"/>
    <w:rsid w:val="00543C71"/>
    <w:rsid w:val="00545167"/>
    <w:rsid w:val="00545279"/>
    <w:rsid w:val="005457BA"/>
    <w:rsid w:val="0054621E"/>
    <w:rsid w:val="0054782A"/>
    <w:rsid w:val="00550B78"/>
    <w:rsid w:val="00552A21"/>
    <w:rsid w:val="00552AC7"/>
    <w:rsid w:val="005537D6"/>
    <w:rsid w:val="00554915"/>
    <w:rsid w:val="00554AC9"/>
    <w:rsid w:val="00554F24"/>
    <w:rsid w:val="00556C2E"/>
    <w:rsid w:val="00556D73"/>
    <w:rsid w:val="005602B6"/>
    <w:rsid w:val="00560389"/>
    <w:rsid w:val="005608C1"/>
    <w:rsid w:val="00560960"/>
    <w:rsid w:val="00560D58"/>
    <w:rsid w:val="00561090"/>
    <w:rsid w:val="00561AE2"/>
    <w:rsid w:val="00562465"/>
    <w:rsid w:val="0056458F"/>
    <w:rsid w:val="00564C20"/>
    <w:rsid w:val="00565CB8"/>
    <w:rsid w:val="00567959"/>
    <w:rsid w:val="005739DE"/>
    <w:rsid w:val="00575958"/>
    <w:rsid w:val="00575D7C"/>
    <w:rsid w:val="00576528"/>
    <w:rsid w:val="0058046A"/>
    <w:rsid w:val="0058216E"/>
    <w:rsid w:val="00582624"/>
    <w:rsid w:val="005841A8"/>
    <w:rsid w:val="005849B8"/>
    <w:rsid w:val="005864E6"/>
    <w:rsid w:val="00587D65"/>
    <w:rsid w:val="005902F4"/>
    <w:rsid w:val="0059066A"/>
    <w:rsid w:val="00591659"/>
    <w:rsid w:val="00593073"/>
    <w:rsid w:val="005937E0"/>
    <w:rsid w:val="00593B32"/>
    <w:rsid w:val="00593B40"/>
    <w:rsid w:val="005945FB"/>
    <w:rsid w:val="005946BB"/>
    <w:rsid w:val="005963D2"/>
    <w:rsid w:val="0059732B"/>
    <w:rsid w:val="005A00CD"/>
    <w:rsid w:val="005A0FF2"/>
    <w:rsid w:val="005A2E23"/>
    <w:rsid w:val="005A35A9"/>
    <w:rsid w:val="005A3C36"/>
    <w:rsid w:val="005A400D"/>
    <w:rsid w:val="005A4676"/>
    <w:rsid w:val="005A4B2E"/>
    <w:rsid w:val="005A582E"/>
    <w:rsid w:val="005A59BA"/>
    <w:rsid w:val="005A69E8"/>
    <w:rsid w:val="005A7D90"/>
    <w:rsid w:val="005B0AC7"/>
    <w:rsid w:val="005B24CE"/>
    <w:rsid w:val="005B3653"/>
    <w:rsid w:val="005B6C21"/>
    <w:rsid w:val="005B7909"/>
    <w:rsid w:val="005C1692"/>
    <w:rsid w:val="005C24DF"/>
    <w:rsid w:val="005C2C94"/>
    <w:rsid w:val="005C3C23"/>
    <w:rsid w:val="005C411E"/>
    <w:rsid w:val="005C540A"/>
    <w:rsid w:val="005C5447"/>
    <w:rsid w:val="005C5F19"/>
    <w:rsid w:val="005C73F3"/>
    <w:rsid w:val="005C7B7D"/>
    <w:rsid w:val="005C7D7D"/>
    <w:rsid w:val="005D0760"/>
    <w:rsid w:val="005D080A"/>
    <w:rsid w:val="005D18B2"/>
    <w:rsid w:val="005D3C60"/>
    <w:rsid w:val="005D4102"/>
    <w:rsid w:val="005D416F"/>
    <w:rsid w:val="005D4404"/>
    <w:rsid w:val="005D4813"/>
    <w:rsid w:val="005D4ABF"/>
    <w:rsid w:val="005D6E71"/>
    <w:rsid w:val="005D7919"/>
    <w:rsid w:val="005E153C"/>
    <w:rsid w:val="005E2529"/>
    <w:rsid w:val="005E27E2"/>
    <w:rsid w:val="005E3D76"/>
    <w:rsid w:val="005E4A0F"/>
    <w:rsid w:val="005E4A9D"/>
    <w:rsid w:val="005E6310"/>
    <w:rsid w:val="005F059D"/>
    <w:rsid w:val="005F15F9"/>
    <w:rsid w:val="005F1A0A"/>
    <w:rsid w:val="005F1C8D"/>
    <w:rsid w:val="005F2405"/>
    <w:rsid w:val="005F4384"/>
    <w:rsid w:val="005F462E"/>
    <w:rsid w:val="005F4BE5"/>
    <w:rsid w:val="005F544F"/>
    <w:rsid w:val="005F5819"/>
    <w:rsid w:val="005F67E1"/>
    <w:rsid w:val="005F752A"/>
    <w:rsid w:val="005F7D6E"/>
    <w:rsid w:val="005F7FEC"/>
    <w:rsid w:val="00600A02"/>
    <w:rsid w:val="006012A0"/>
    <w:rsid w:val="00602096"/>
    <w:rsid w:val="00602ABB"/>
    <w:rsid w:val="00602D25"/>
    <w:rsid w:val="00602FB1"/>
    <w:rsid w:val="00603449"/>
    <w:rsid w:val="00603988"/>
    <w:rsid w:val="00604EEE"/>
    <w:rsid w:val="00605D50"/>
    <w:rsid w:val="00606501"/>
    <w:rsid w:val="006072CC"/>
    <w:rsid w:val="00610DDB"/>
    <w:rsid w:val="00611D7F"/>
    <w:rsid w:val="0061294E"/>
    <w:rsid w:val="0061367D"/>
    <w:rsid w:val="00613B82"/>
    <w:rsid w:val="00615C3A"/>
    <w:rsid w:val="00620B99"/>
    <w:rsid w:val="006214A8"/>
    <w:rsid w:val="0062213E"/>
    <w:rsid w:val="0062346D"/>
    <w:rsid w:val="00623A6F"/>
    <w:rsid w:val="00624F33"/>
    <w:rsid w:val="006271DC"/>
    <w:rsid w:val="0062787F"/>
    <w:rsid w:val="0063176C"/>
    <w:rsid w:val="00635DA3"/>
    <w:rsid w:val="00636927"/>
    <w:rsid w:val="00636E22"/>
    <w:rsid w:val="00637DC7"/>
    <w:rsid w:val="00640900"/>
    <w:rsid w:val="00640ECF"/>
    <w:rsid w:val="00641495"/>
    <w:rsid w:val="006438B9"/>
    <w:rsid w:val="00643A67"/>
    <w:rsid w:val="00643E85"/>
    <w:rsid w:val="00644607"/>
    <w:rsid w:val="006462D5"/>
    <w:rsid w:val="00646523"/>
    <w:rsid w:val="00654C29"/>
    <w:rsid w:val="0065620F"/>
    <w:rsid w:val="00662373"/>
    <w:rsid w:val="00663ABF"/>
    <w:rsid w:val="00663E4B"/>
    <w:rsid w:val="00663EA8"/>
    <w:rsid w:val="00664826"/>
    <w:rsid w:val="006651E5"/>
    <w:rsid w:val="0066594B"/>
    <w:rsid w:val="00665E8D"/>
    <w:rsid w:val="00666F24"/>
    <w:rsid w:val="00671782"/>
    <w:rsid w:val="006735F0"/>
    <w:rsid w:val="00674692"/>
    <w:rsid w:val="00677CBB"/>
    <w:rsid w:val="006806A3"/>
    <w:rsid w:val="006809D2"/>
    <w:rsid w:val="006812C7"/>
    <w:rsid w:val="00683F4F"/>
    <w:rsid w:val="006874A2"/>
    <w:rsid w:val="0069171D"/>
    <w:rsid w:val="00691ACC"/>
    <w:rsid w:val="00693BD3"/>
    <w:rsid w:val="00693D40"/>
    <w:rsid w:val="006955E9"/>
    <w:rsid w:val="00697957"/>
    <w:rsid w:val="00697D10"/>
    <w:rsid w:val="006A0E06"/>
    <w:rsid w:val="006A17ED"/>
    <w:rsid w:val="006A2877"/>
    <w:rsid w:val="006A2F18"/>
    <w:rsid w:val="006A4F02"/>
    <w:rsid w:val="006A708D"/>
    <w:rsid w:val="006B0A59"/>
    <w:rsid w:val="006B0A6E"/>
    <w:rsid w:val="006B2BC8"/>
    <w:rsid w:val="006B2CC0"/>
    <w:rsid w:val="006B32C3"/>
    <w:rsid w:val="006B3AF2"/>
    <w:rsid w:val="006B3E0E"/>
    <w:rsid w:val="006B404F"/>
    <w:rsid w:val="006B60E2"/>
    <w:rsid w:val="006B6EC5"/>
    <w:rsid w:val="006B71A0"/>
    <w:rsid w:val="006B7380"/>
    <w:rsid w:val="006B7BA4"/>
    <w:rsid w:val="006C0DAF"/>
    <w:rsid w:val="006C1714"/>
    <w:rsid w:val="006C348C"/>
    <w:rsid w:val="006C3E52"/>
    <w:rsid w:val="006C5D05"/>
    <w:rsid w:val="006C6C66"/>
    <w:rsid w:val="006D078E"/>
    <w:rsid w:val="006D08F1"/>
    <w:rsid w:val="006D1DD3"/>
    <w:rsid w:val="006D255E"/>
    <w:rsid w:val="006D38DC"/>
    <w:rsid w:val="006D3CEF"/>
    <w:rsid w:val="006D494B"/>
    <w:rsid w:val="006D4A47"/>
    <w:rsid w:val="006D5478"/>
    <w:rsid w:val="006D5B41"/>
    <w:rsid w:val="006D61A9"/>
    <w:rsid w:val="006D61F4"/>
    <w:rsid w:val="006D69FB"/>
    <w:rsid w:val="006D71BC"/>
    <w:rsid w:val="006D7654"/>
    <w:rsid w:val="006D7866"/>
    <w:rsid w:val="006D7C0F"/>
    <w:rsid w:val="006E3AEA"/>
    <w:rsid w:val="006E5C42"/>
    <w:rsid w:val="006F1256"/>
    <w:rsid w:val="006F1C4B"/>
    <w:rsid w:val="006F1E2A"/>
    <w:rsid w:val="006F2F3E"/>
    <w:rsid w:val="006F3045"/>
    <w:rsid w:val="006F344C"/>
    <w:rsid w:val="006F3D9D"/>
    <w:rsid w:val="006F3EA4"/>
    <w:rsid w:val="006F4EA1"/>
    <w:rsid w:val="006F5815"/>
    <w:rsid w:val="006F5B44"/>
    <w:rsid w:val="006F600F"/>
    <w:rsid w:val="007029CC"/>
    <w:rsid w:val="00703FB0"/>
    <w:rsid w:val="007049F8"/>
    <w:rsid w:val="00705A24"/>
    <w:rsid w:val="00705AA9"/>
    <w:rsid w:val="007121FA"/>
    <w:rsid w:val="0071245E"/>
    <w:rsid w:val="0071318E"/>
    <w:rsid w:val="00713505"/>
    <w:rsid w:val="00715811"/>
    <w:rsid w:val="00716061"/>
    <w:rsid w:val="00716556"/>
    <w:rsid w:val="00716ED4"/>
    <w:rsid w:val="0072061F"/>
    <w:rsid w:val="00720C34"/>
    <w:rsid w:val="00720EEA"/>
    <w:rsid w:val="00722865"/>
    <w:rsid w:val="00723333"/>
    <w:rsid w:val="007244E2"/>
    <w:rsid w:val="00724FAB"/>
    <w:rsid w:val="00725961"/>
    <w:rsid w:val="00730103"/>
    <w:rsid w:val="00732767"/>
    <w:rsid w:val="007327F2"/>
    <w:rsid w:val="007353B6"/>
    <w:rsid w:val="00736695"/>
    <w:rsid w:val="007401C8"/>
    <w:rsid w:val="007411B3"/>
    <w:rsid w:val="00741F67"/>
    <w:rsid w:val="00742259"/>
    <w:rsid w:val="00742C26"/>
    <w:rsid w:val="007442B3"/>
    <w:rsid w:val="0074583B"/>
    <w:rsid w:val="00745ECA"/>
    <w:rsid w:val="00746FB2"/>
    <w:rsid w:val="007473D4"/>
    <w:rsid w:val="00750134"/>
    <w:rsid w:val="007502E3"/>
    <w:rsid w:val="00750AA9"/>
    <w:rsid w:val="007514A8"/>
    <w:rsid w:val="00752049"/>
    <w:rsid w:val="007525AE"/>
    <w:rsid w:val="00755300"/>
    <w:rsid w:val="007556A9"/>
    <w:rsid w:val="007577A3"/>
    <w:rsid w:val="00760383"/>
    <w:rsid w:val="0076308B"/>
    <w:rsid w:val="00763780"/>
    <w:rsid w:val="00763BD2"/>
    <w:rsid w:val="007650DB"/>
    <w:rsid w:val="007701CD"/>
    <w:rsid w:val="00770ADC"/>
    <w:rsid w:val="007712F6"/>
    <w:rsid w:val="00771528"/>
    <w:rsid w:val="00772783"/>
    <w:rsid w:val="0077402A"/>
    <w:rsid w:val="00776B3B"/>
    <w:rsid w:val="00776DFF"/>
    <w:rsid w:val="007773BE"/>
    <w:rsid w:val="007802B1"/>
    <w:rsid w:val="00781EF8"/>
    <w:rsid w:val="00783784"/>
    <w:rsid w:val="007844BD"/>
    <w:rsid w:val="00784C8C"/>
    <w:rsid w:val="00786521"/>
    <w:rsid w:val="007865C2"/>
    <w:rsid w:val="0078782C"/>
    <w:rsid w:val="00791C7D"/>
    <w:rsid w:val="007929EA"/>
    <w:rsid w:val="00794EDE"/>
    <w:rsid w:val="00794EE6"/>
    <w:rsid w:val="007A02E9"/>
    <w:rsid w:val="007A068F"/>
    <w:rsid w:val="007A4F8F"/>
    <w:rsid w:val="007A53AF"/>
    <w:rsid w:val="007A60DE"/>
    <w:rsid w:val="007A6998"/>
    <w:rsid w:val="007A7335"/>
    <w:rsid w:val="007B2C0B"/>
    <w:rsid w:val="007B5FAB"/>
    <w:rsid w:val="007C0D10"/>
    <w:rsid w:val="007C108F"/>
    <w:rsid w:val="007C1B44"/>
    <w:rsid w:val="007C33BF"/>
    <w:rsid w:val="007C4855"/>
    <w:rsid w:val="007C7201"/>
    <w:rsid w:val="007D1CAD"/>
    <w:rsid w:val="007D2295"/>
    <w:rsid w:val="007D24DE"/>
    <w:rsid w:val="007D4923"/>
    <w:rsid w:val="007D5265"/>
    <w:rsid w:val="007D5433"/>
    <w:rsid w:val="007D7C29"/>
    <w:rsid w:val="007E038F"/>
    <w:rsid w:val="007E0486"/>
    <w:rsid w:val="007E1007"/>
    <w:rsid w:val="007E1198"/>
    <w:rsid w:val="007E2073"/>
    <w:rsid w:val="007E22F8"/>
    <w:rsid w:val="007E2DB3"/>
    <w:rsid w:val="007E31C3"/>
    <w:rsid w:val="007E43AA"/>
    <w:rsid w:val="007E5788"/>
    <w:rsid w:val="007E5DCD"/>
    <w:rsid w:val="007E6808"/>
    <w:rsid w:val="007F0CEE"/>
    <w:rsid w:val="007F169F"/>
    <w:rsid w:val="007F1932"/>
    <w:rsid w:val="007F3AD1"/>
    <w:rsid w:val="007F49E2"/>
    <w:rsid w:val="007F4D7B"/>
    <w:rsid w:val="007F685E"/>
    <w:rsid w:val="00800D44"/>
    <w:rsid w:val="00801E6D"/>
    <w:rsid w:val="00802BD9"/>
    <w:rsid w:val="00802DBC"/>
    <w:rsid w:val="00810BE4"/>
    <w:rsid w:val="0081112A"/>
    <w:rsid w:val="00811F36"/>
    <w:rsid w:val="008155FE"/>
    <w:rsid w:val="00815B1A"/>
    <w:rsid w:val="0081661C"/>
    <w:rsid w:val="008172B5"/>
    <w:rsid w:val="00817B44"/>
    <w:rsid w:val="00817EF0"/>
    <w:rsid w:val="008216BB"/>
    <w:rsid w:val="0082257B"/>
    <w:rsid w:val="0082311A"/>
    <w:rsid w:val="00824243"/>
    <w:rsid w:val="00826EE9"/>
    <w:rsid w:val="00830FB7"/>
    <w:rsid w:val="00832521"/>
    <w:rsid w:val="00832FDF"/>
    <w:rsid w:val="008353F3"/>
    <w:rsid w:val="0083551C"/>
    <w:rsid w:val="0083614B"/>
    <w:rsid w:val="0083685B"/>
    <w:rsid w:val="008379DD"/>
    <w:rsid w:val="008401E1"/>
    <w:rsid w:val="00840250"/>
    <w:rsid w:val="00840E88"/>
    <w:rsid w:val="00842602"/>
    <w:rsid w:val="008434B2"/>
    <w:rsid w:val="00844A97"/>
    <w:rsid w:val="0084581E"/>
    <w:rsid w:val="008468D1"/>
    <w:rsid w:val="008474AB"/>
    <w:rsid w:val="00847FAA"/>
    <w:rsid w:val="00850B58"/>
    <w:rsid w:val="008510A1"/>
    <w:rsid w:val="00852A77"/>
    <w:rsid w:val="00856A18"/>
    <w:rsid w:val="00857AE1"/>
    <w:rsid w:val="008609EB"/>
    <w:rsid w:val="0086105F"/>
    <w:rsid w:val="0086155F"/>
    <w:rsid w:val="00861CE0"/>
    <w:rsid w:val="008628D1"/>
    <w:rsid w:val="00864025"/>
    <w:rsid w:val="0086445F"/>
    <w:rsid w:val="0086459E"/>
    <w:rsid w:val="008672BD"/>
    <w:rsid w:val="00867E41"/>
    <w:rsid w:val="00870FE5"/>
    <w:rsid w:val="0087109E"/>
    <w:rsid w:val="00871970"/>
    <w:rsid w:val="00872384"/>
    <w:rsid w:val="00873407"/>
    <w:rsid w:val="0087365C"/>
    <w:rsid w:val="00873FFA"/>
    <w:rsid w:val="0087424E"/>
    <w:rsid w:val="00876992"/>
    <w:rsid w:val="008829DE"/>
    <w:rsid w:val="008867D9"/>
    <w:rsid w:val="00886E51"/>
    <w:rsid w:val="008901B7"/>
    <w:rsid w:val="008916E2"/>
    <w:rsid w:val="0089346C"/>
    <w:rsid w:val="00893565"/>
    <w:rsid w:val="00893656"/>
    <w:rsid w:val="00893C73"/>
    <w:rsid w:val="0089478F"/>
    <w:rsid w:val="00894C0A"/>
    <w:rsid w:val="00896E51"/>
    <w:rsid w:val="008A2029"/>
    <w:rsid w:val="008A2073"/>
    <w:rsid w:val="008A21CD"/>
    <w:rsid w:val="008A2301"/>
    <w:rsid w:val="008A277A"/>
    <w:rsid w:val="008A3700"/>
    <w:rsid w:val="008A524E"/>
    <w:rsid w:val="008A5CAA"/>
    <w:rsid w:val="008A6562"/>
    <w:rsid w:val="008A68B4"/>
    <w:rsid w:val="008B0581"/>
    <w:rsid w:val="008B07EB"/>
    <w:rsid w:val="008B1D42"/>
    <w:rsid w:val="008B32D7"/>
    <w:rsid w:val="008B32ED"/>
    <w:rsid w:val="008B3ABA"/>
    <w:rsid w:val="008B3F16"/>
    <w:rsid w:val="008B537F"/>
    <w:rsid w:val="008B5B13"/>
    <w:rsid w:val="008B61B3"/>
    <w:rsid w:val="008B6A6E"/>
    <w:rsid w:val="008B6D17"/>
    <w:rsid w:val="008B72E3"/>
    <w:rsid w:val="008B790A"/>
    <w:rsid w:val="008B7A8C"/>
    <w:rsid w:val="008C129B"/>
    <w:rsid w:val="008C1499"/>
    <w:rsid w:val="008C190C"/>
    <w:rsid w:val="008C2F33"/>
    <w:rsid w:val="008C434F"/>
    <w:rsid w:val="008C4804"/>
    <w:rsid w:val="008C6FCB"/>
    <w:rsid w:val="008C71F1"/>
    <w:rsid w:val="008C727C"/>
    <w:rsid w:val="008C78C6"/>
    <w:rsid w:val="008D02BE"/>
    <w:rsid w:val="008D03AA"/>
    <w:rsid w:val="008D04C8"/>
    <w:rsid w:val="008D12C1"/>
    <w:rsid w:val="008D2EFD"/>
    <w:rsid w:val="008D3AD6"/>
    <w:rsid w:val="008D41BA"/>
    <w:rsid w:val="008D43F7"/>
    <w:rsid w:val="008D607D"/>
    <w:rsid w:val="008D6468"/>
    <w:rsid w:val="008D73BF"/>
    <w:rsid w:val="008D787D"/>
    <w:rsid w:val="008D7D7A"/>
    <w:rsid w:val="008D7F3F"/>
    <w:rsid w:val="008E031A"/>
    <w:rsid w:val="008E0E76"/>
    <w:rsid w:val="008E1392"/>
    <w:rsid w:val="008E4451"/>
    <w:rsid w:val="008E5479"/>
    <w:rsid w:val="008E74AB"/>
    <w:rsid w:val="008F0D96"/>
    <w:rsid w:val="008F1851"/>
    <w:rsid w:val="008F24E7"/>
    <w:rsid w:val="008F3D33"/>
    <w:rsid w:val="008F47CA"/>
    <w:rsid w:val="008F5729"/>
    <w:rsid w:val="008F7B65"/>
    <w:rsid w:val="009005E4"/>
    <w:rsid w:val="0090214C"/>
    <w:rsid w:val="0090338D"/>
    <w:rsid w:val="0090368A"/>
    <w:rsid w:val="00904AA1"/>
    <w:rsid w:val="00904CD3"/>
    <w:rsid w:val="00906BCA"/>
    <w:rsid w:val="0090701A"/>
    <w:rsid w:val="0091050C"/>
    <w:rsid w:val="00910880"/>
    <w:rsid w:val="00910B6F"/>
    <w:rsid w:val="00911315"/>
    <w:rsid w:val="0091171E"/>
    <w:rsid w:val="00912474"/>
    <w:rsid w:val="00913AC6"/>
    <w:rsid w:val="00914CC9"/>
    <w:rsid w:val="009167D4"/>
    <w:rsid w:val="009169DC"/>
    <w:rsid w:val="00917D84"/>
    <w:rsid w:val="0092070D"/>
    <w:rsid w:val="00923171"/>
    <w:rsid w:val="009241EF"/>
    <w:rsid w:val="009243D4"/>
    <w:rsid w:val="0092488E"/>
    <w:rsid w:val="00925270"/>
    <w:rsid w:val="00925291"/>
    <w:rsid w:val="0092689A"/>
    <w:rsid w:val="009269C3"/>
    <w:rsid w:val="00927315"/>
    <w:rsid w:val="00927862"/>
    <w:rsid w:val="00927CF3"/>
    <w:rsid w:val="00931B44"/>
    <w:rsid w:val="00932ABE"/>
    <w:rsid w:val="00933082"/>
    <w:rsid w:val="00933632"/>
    <w:rsid w:val="009340F1"/>
    <w:rsid w:val="009341A5"/>
    <w:rsid w:val="00934A91"/>
    <w:rsid w:val="00935A2D"/>
    <w:rsid w:val="00937828"/>
    <w:rsid w:val="00937B82"/>
    <w:rsid w:val="009408DC"/>
    <w:rsid w:val="00941138"/>
    <w:rsid w:val="0094118C"/>
    <w:rsid w:val="00942273"/>
    <w:rsid w:val="0094241D"/>
    <w:rsid w:val="009426E9"/>
    <w:rsid w:val="00942A96"/>
    <w:rsid w:val="00942F6D"/>
    <w:rsid w:val="00943325"/>
    <w:rsid w:val="009438C2"/>
    <w:rsid w:val="00943F8A"/>
    <w:rsid w:val="0094714B"/>
    <w:rsid w:val="009538E3"/>
    <w:rsid w:val="0095431A"/>
    <w:rsid w:val="00954DBD"/>
    <w:rsid w:val="00954E1D"/>
    <w:rsid w:val="009560A3"/>
    <w:rsid w:val="00957756"/>
    <w:rsid w:val="00960B27"/>
    <w:rsid w:val="00960B5D"/>
    <w:rsid w:val="00961660"/>
    <w:rsid w:val="00965935"/>
    <w:rsid w:val="00965DFF"/>
    <w:rsid w:val="00966018"/>
    <w:rsid w:val="00967E08"/>
    <w:rsid w:val="009700BC"/>
    <w:rsid w:val="0097022F"/>
    <w:rsid w:val="00971CB4"/>
    <w:rsid w:val="009722A7"/>
    <w:rsid w:val="0097431E"/>
    <w:rsid w:val="00974F03"/>
    <w:rsid w:val="00977839"/>
    <w:rsid w:val="00985478"/>
    <w:rsid w:val="0098564E"/>
    <w:rsid w:val="00986F0D"/>
    <w:rsid w:val="00987C51"/>
    <w:rsid w:val="0099071B"/>
    <w:rsid w:val="00991741"/>
    <w:rsid w:val="00991EA5"/>
    <w:rsid w:val="0099239C"/>
    <w:rsid w:val="009924DB"/>
    <w:rsid w:val="009930C2"/>
    <w:rsid w:val="00993B31"/>
    <w:rsid w:val="00994410"/>
    <w:rsid w:val="00997092"/>
    <w:rsid w:val="009976AE"/>
    <w:rsid w:val="009A251C"/>
    <w:rsid w:val="009A2EAE"/>
    <w:rsid w:val="009A3349"/>
    <w:rsid w:val="009A4777"/>
    <w:rsid w:val="009A6C32"/>
    <w:rsid w:val="009B20C1"/>
    <w:rsid w:val="009B2CC9"/>
    <w:rsid w:val="009B3111"/>
    <w:rsid w:val="009B3679"/>
    <w:rsid w:val="009B46DB"/>
    <w:rsid w:val="009B5560"/>
    <w:rsid w:val="009B58A0"/>
    <w:rsid w:val="009B5A96"/>
    <w:rsid w:val="009B5AFF"/>
    <w:rsid w:val="009B6106"/>
    <w:rsid w:val="009C08E7"/>
    <w:rsid w:val="009C24AB"/>
    <w:rsid w:val="009C2510"/>
    <w:rsid w:val="009C3A05"/>
    <w:rsid w:val="009C5A98"/>
    <w:rsid w:val="009C6998"/>
    <w:rsid w:val="009C7598"/>
    <w:rsid w:val="009C7A33"/>
    <w:rsid w:val="009D0813"/>
    <w:rsid w:val="009D0D03"/>
    <w:rsid w:val="009D1717"/>
    <w:rsid w:val="009D2229"/>
    <w:rsid w:val="009D27DE"/>
    <w:rsid w:val="009D3140"/>
    <w:rsid w:val="009D33FD"/>
    <w:rsid w:val="009D447D"/>
    <w:rsid w:val="009D4C04"/>
    <w:rsid w:val="009D7399"/>
    <w:rsid w:val="009D7B1E"/>
    <w:rsid w:val="009E14A6"/>
    <w:rsid w:val="009E3832"/>
    <w:rsid w:val="009E38A2"/>
    <w:rsid w:val="009E64C3"/>
    <w:rsid w:val="009E6D4B"/>
    <w:rsid w:val="009E717F"/>
    <w:rsid w:val="009E78B1"/>
    <w:rsid w:val="009F1000"/>
    <w:rsid w:val="009F120C"/>
    <w:rsid w:val="009F141F"/>
    <w:rsid w:val="009F187F"/>
    <w:rsid w:val="009F2F35"/>
    <w:rsid w:val="009F42C7"/>
    <w:rsid w:val="009F6615"/>
    <w:rsid w:val="009F6BB1"/>
    <w:rsid w:val="009F744D"/>
    <w:rsid w:val="009F7533"/>
    <w:rsid w:val="00A02AEC"/>
    <w:rsid w:val="00A034D2"/>
    <w:rsid w:val="00A03E87"/>
    <w:rsid w:val="00A0442C"/>
    <w:rsid w:val="00A04528"/>
    <w:rsid w:val="00A048D3"/>
    <w:rsid w:val="00A04E53"/>
    <w:rsid w:val="00A062BA"/>
    <w:rsid w:val="00A07A8E"/>
    <w:rsid w:val="00A1013F"/>
    <w:rsid w:val="00A10BEB"/>
    <w:rsid w:val="00A113D4"/>
    <w:rsid w:val="00A13FEC"/>
    <w:rsid w:val="00A15A2F"/>
    <w:rsid w:val="00A164D5"/>
    <w:rsid w:val="00A17634"/>
    <w:rsid w:val="00A17897"/>
    <w:rsid w:val="00A1793C"/>
    <w:rsid w:val="00A2097A"/>
    <w:rsid w:val="00A20C0C"/>
    <w:rsid w:val="00A21143"/>
    <w:rsid w:val="00A25114"/>
    <w:rsid w:val="00A2653C"/>
    <w:rsid w:val="00A2687B"/>
    <w:rsid w:val="00A275ED"/>
    <w:rsid w:val="00A31FBB"/>
    <w:rsid w:val="00A33536"/>
    <w:rsid w:val="00A343C2"/>
    <w:rsid w:val="00A34583"/>
    <w:rsid w:val="00A352AC"/>
    <w:rsid w:val="00A36902"/>
    <w:rsid w:val="00A37D4C"/>
    <w:rsid w:val="00A40CB3"/>
    <w:rsid w:val="00A411F2"/>
    <w:rsid w:val="00A412F5"/>
    <w:rsid w:val="00A416AD"/>
    <w:rsid w:val="00A41E22"/>
    <w:rsid w:val="00A4248C"/>
    <w:rsid w:val="00A42B08"/>
    <w:rsid w:val="00A436D0"/>
    <w:rsid w:val="00A437CD"/>
    <w:rsid w:val="00A46747"/>
    <w:rsid w:val="00A46763"/>
    <w:rsid w:val="00A46A25"/>
    <w:rsid w:val="00A5023F"/>
    <w:rsid w:val="00A50DF4"/>
    <w:rsid w:val="00A51899"/>
    <w:rsid w:val="00A53C33"/>
    <w:rsid w:val="00A54C09"/>
    <w:rsid w:val="00A54CE0"/>
    <w:rsid w:val="00A56282"/>
    <w:rsid w:val="00A5637A"/>
    <w:rsid w:val="00A56C8C"/>
    <w:rsid w:val="00A5790F"/>
    <w:rsid w:val="00A609A9"/>
    <w:rsid w:val="00A62B3B"/>
    <w:rsid w:val="00A62CD0"/>
    <w:rsid w:val="00A62F79"/>
    <w:rsid w:val="00A65792"/>
    <w:rsid w:val="00A67681"/>
    <w:rsid w:val="00A703DB"/>
    <w:rsid w:val="00A70951"/>
    <w:rsid w:val="00A7096F"/>
    <w:rsid w:val="00A71242"/>
    <w:rsid w:val="00A724E6"/>
    <w:rsid w:val="00A7449B"/>
    <w:rsid w:val="00A7610F"/>
    <w:rsid w:val="00A77C03"/>
    <w:rsid w:val="00A80DDF"/>
    <w:rsid w:val="00A814DB"/>
    <w:rsid w:val="00A8180C"/>
    <w:rsid w:val="00A818B9"/>
    <w:rsid w:val="00A86013"/>
    <w:rsid w:val="00A865A0"/>
    <w:rsid w:val="00A8762B"/>
    <w:rsid w:val="00A90383"/>
    <w:rsid w:val="00A932D2"/>
    <w:rsid w:val="00A9408A"/>
    <w:rsid w:val="00A94BEA"/>
    <w:rsid w:val="00A9591D"/>
    <w:rsid w:val="00A969BD"/>
    <w:rsid w:val="00A96F21"/>
    <w:rsid w:val="00A970BF"/>
    <w:rsid w:val="00A97225"/>
    <w:rsid w:val="00A972BA"/>
    <w:rsid w:val="00AA002A"/>
    <w:rsid w:val="00AA0518"/>
    <w:rsid w:val="00AA0B74"/>
    <w:rsid w:val="00AA31A9"/>
    <w:rsid w:val="00AA5D2B"/>
    <w:rsid w:val="00AA717A"/>
    <w:rsid w:val="00AB16C3"/>
    <w:rsid w:val="00AB2F58"/>
    <w:rsid w:val="00AB33A0"/>
    <w:rsid w:val="00AB351D"/>
    <w:rsid w:val="00AB52B4"/>
    <w:rsid w:val="00AB7C6C"/>
    <w:rsid w:val="00AC2C70"/>
    <w:rsid w:val="00AC30BA"/>
    <w:rsid w:val="00AC4C29"/>
    <w:rsid w:val="00AC59DD"/>
    <w:rsid w:val="00AC717F"/>
    <w:rsid w:val="00AC753B"/>
    <w:rsid w:val="00AC7B86"/>
    <w:rsid w:val="00AD1F27"/>
    <w:rsid w:val="00AD41D8"/>
    <w:rsid w:val="00AD495B"/>
    <w:rsid w:val="00AD79C8"/>
    <w:rsid w:val="00AE0787"/>
    <w:rsid w:val="00AE11AD"/>
    <w:rsid w:val="00AE2AC6"/>
    <w:rsid w:val="00AE307D"/>
    <w:rsid w:val="00AE4218"/>
    <w:rsid w:val="00AE5EE7"/>
    <w:rsid w:val="00AE6B25"/>
    <w:rsid w:val="00AE6B27"/>
    <w:rsid w:val="00AE7B07"/>
    <w:rsid w:val="00AF113E"/>
    <w:rsid w:val="00AF17D6"/>
    <w:rsid w:val="00AF39DB"/>
    <w:rsid w:val="00AF45E4"/>
    <w:rsid w:val="00AF48C0"/>
    <w:rsid w:val="00AF6FDC"/>
    <w:rsid w:val="00B00559"/>
    <w:rsid w:val="00B00610"/>
    <w:rsid w:val="00B0090F"/>
    <w:rsid w:val="00B00E44"/>
    <w:rsid w:val="00B01399"/>
    <w:rsid w:val="00B03B8E"/>
    <w:rsid w:val="00B060AC"/>
    <w:rsid w:val="00B064AF"/>
    <w:rsid w:val="00B10D14"/>
    <w:rsid w:val="00B11208"/>
    <w:rsid w:val="00B112AF"/>
    <w:rsid w:val="00B113AA"/>
    <w:rsid w:val="00B13D05"/>
    <w:rsid w:val="00B140EB"/>
    <w:rsid w:val="00B14424"/>
    <w:rsid w:val="00B147F3"/>
    <w:rsid w:val="00B14C79"/>
    <w:rsid w:val="00B14F8E"/>
    <w:rsid w:val="00B160E3"/>
    <w:rsid w:val="00B175C2"/>
    <w:rsid w:val="00B20F36"/>
    <w:rsid w:val="00B2194A"/>
    <w:rsid w:val="00B23DB8"/>
    <w:rsid w:val="00B25BC7"/>
    <w:rsid w:val="00B26517"/>
    <w:rsid w:val="00B27126"/>
    <w:rsid w:val="00B27754"/>
    <w:rsid w:val="00B31262"/>
    <w:rsid w:val="00B3370A"/>
    <w:rsid w:val="00B33CC8"/>
    <w:rsid w:val="00B35B42"/>
    <w:rsid w:val="00B36DAC"/>
    <w:rsid w:val="00B4039B"/>
    <w:rsid w:val="00B41169"/>
    <w:rsid w:val="00B41CCB"/>
    <w:rsid w:val="00B423BB"/>
    <w:rsid w:val="00B475DA"/>
    <w:rsid w:val="00B47FB1"/>
    <w:rsid w:val="00B509B0"/>
    <w:rsid w:val="00B5139F"/>
    <w:rsid w:val="00B51A33"/>
    <w:rsid w:val="00B5200D"/>
    <w:rsid w:val="00B5226B"/>
    <w:rsid w:val="00B52442"/>
    <w:rsid w:val="00B525FC"/>
    <w:rsid w:val="00B52B25"/>
    <w:rsid w:val="00B53E74"/>
    <w:rsid w:val="00B5558F"/>
    <w:rsid w:val="00B569DF"/>
    <w:rsid w:val="00B57014"/>
    <w:rsid w:val="00B65014"/>
    <w:rsid w:val="00B65885"/>
    <w:rsid w:val="00B65C9F"/>
    <w:rsid w:val="00B66080"/>
    <w:rsid w:val="00B666E5"/>
    <w:rsid w:val="00B67A0E"/>
    <w:rsid w:val="00B67D32"/>
    <w:rsid w:val="00B70826"/>
    <w:rsid w:val="00B71496"/>
    <w:rsid w:val="00B7156F"/>
    <w:rsid w:val="00B71D7A"/>
    <w:rsid w:val="00B72723"/>
    <w:rsid w:val="00B72BCA"/>
    <w:rsid w:val="00B73976"/>
    <w:rsid w:val="00B7482A"/>
    <w:rsid w:val="00B748BB"/>
    <w:rsid w:val="00B7625A"/>
    <w:rsid w:val="00B76353"/>
    <w:rsid w:val="00B768A2"/>
    <w:rsid w:val="00B771DC"/>
    <w:rsid w:val="00B81722"/>
    <w:rsid w:val="00B81794"/>
    <w:rsid w:val="00B82894"/>
    <w:rsid w:val="00B82DB7"/>
    <w:rsid w:val="00B84BE0"/>
    <w:rsid w:val="00B877B1"/>
    <w:rsid w:val="00B90F1E"/>
    <w:rsid w:val="00B914C1"/>
    <w:rsid w:val="00B92644"/>
    <w:rsid w:val="00B934DC"/>
    <w:rsid w:val="00B93CA5"/>
    <w:rsid w:val="00B946D1"/>
    <w:rsid w:val="00B94A5A"/>
    <w:rsid w:val="00B94B9B"/>
    <w:rsid w:val="00B95897"/>
    <w:rsid w:val="00B96711"/>
    <w:rsid w:val="00B9685C"/>
    <w:rsid w:val="00B97DAE"/>
    <w:rsid w:val="00BA5D01"/>
    <w:rsid w:val="00BA6904"/>
    <w:rsid w:val="00BA6E70"/>
    <w:rsid w:val="00BA6EDE"/>
    <w:rsid w:val="00BA7D75"/>
    <w:rsid w:val="00BB0590"/>
    <w:rsid w:val="00BB208F"/>
    <w:rsid w:val="00BB52EF"/>
    <w:rsid w:val="00BB53D4"/>
    <w:rsid w:val="00BB6E75"/>
    <w:rsid w:val="00BB7735"/>
    <w:rsid w:val="00BB78E3"/>
    <w:rsid w:val="00BC001A"/>
    <w:rsid w:val="00BC0C0F"/>
    <w:rsid w:val="00BC184A"/>
    <w:rsid w:val="00BC2012"/>
    <w:rsid w:val="00BC4393"/>
    <w:rsid w:val="00BC48AA"/>
    <w:rsid w:val="00BC4B65"/>
    <w:rsid w:val="00BC5A9D"/>
    <w:rsid w:val="00BC5C9D"/>
    <w:rsid w:val="00BC6C09"/>
    <w:rsid w:val="00BC6CF1"/>
    <w:rsid w:val="00BC7077"/>
    <w:rsid w:val="00BC7EA8"/>
    <w:rsid w:val="00BD06F1"/>
    <w:rsid w:val="00BD1346"/>
    <w:rsid w:val="00BD42E8"/>
    <w:rsid w:val="00BD482A"/>
    <w:rsid w:val="00BD5018"/>
    <w:rsid w:val="00BD5969"/>
    <w:rsid w:val="00BD5B0D"/>
    <w:rsid w:val="00BD5FF6"/>
    <w:rsid w:val="00BD706B"/>
    <w:rsid w:val="00BE111F"/>
    <w:rsid w:val="00BE1441"/>
    <w:rsid w:val="00BE3A39"/>
    <w:rsid w:val="00BE3AC4"/>
    <w:rsid w:val="00BE42A0"/>
    <w:rsid w:val="00BE533E"/>
    <w:rsid w:val="00BE5F3D"/>
    <w:rsid w:val="00BE6714"/>
    <w:rsid w:val="00BE6B68"/>
    <w:rsid w:val="00BE6E9B"/>
    <w:rsid w:val="00BF0923"/>
    <w:rsid w:val="00BF3CC5"/>
    <w:rsid w:val="00BF4BCD"/>
    <w:rsid w:val="00BF5F2E"/>
    <w:rsid w:val="00BF6B3A"/>
    <w:rsid w:val="00BF70B5"/>
    <w:rsid w:val="00BF7825"/>
    <w:rsid w:val="00BF7B51"/>
    <w:rsid w:val="00C009FB"/>
    <w:rsid w:val="00C01E10"/>
    <w:rsid w:val="00C02626"/>
    <w:rsid w:val="00C028DE"/>
    <w:rsid w:val="00C0328B"/>
    <w:rsid w:val="00C038A5"/>
    <w:rsid w:val="00C03974"/>
    <w:rsid w:val="00C04907"/>
    <w:rsid w:val="00C06F9F"/>
    <w:rsid w:val="00C07CFE"/>
    <w:rsid w:val="00C10B01"/>
    <w:rsid w:val="00C110BD"/>
    <w:rsid w:val="00C118FC"/>
    <w:rsid w:val="00C11F61"/>
    <w:rsid w:val="00C12991"/>
    <w:rsid w:val="00C130B9"/>
    <w:rsid w:val="00C13113"/>
    <w:rsid w:val="00C13F5E"/>
    <w:rsid w:val="00C1438A"/>
    <w:rsid w:val="00C14593"/>
    <w:rsid w:val="00C15D3B"/>
    <w:rsid w:val="00C20217"/>
    <w:rsid w:val="00C220A2"/>
    <w:rsid w:val="00C228EA"/>
    <w:rsid w:val="00C22EF5"/>
    <w:rsid w:val="00C231B0"/>
    <w:rsid w:val="00C2324E"/>
    <w:rsid w:val="00C2354F"/>
    <w:rsid w:val="00C23970"/>
    <w:rsid w:val="00C23FC3"/>
    <w:rsid w:val="00C30D12"/>
    <w:rsid w:val="00C30D1F"/>
    <w:rsid w:val="00C31558"/>
    <w:rsid w:val="00C32860"/>
    <w:rsid w:val="00C33022"/>
    <w:rsid w:val="00C33E5A"/>
    <w:rsid w:val="00C341C0"/>
    <w:rsid w:val="00C3426E"/>
    <w:rsid w:val="00C358A0"/>
    <w:rsid w:val="00C35A2E"/>
    <w:rsid w:val="00C4022A"/>
    <w:rsid w:val="00C40D75"/>
    <w:rsid w:val="00C43C33"/>
    <w:rsid w:val="00C45B92"/>
    <w:rsid w:val="00C45F89"/>
    <w:rsid w:val="00C46AF4"/>
    <w:rsid w:val="00C474FA"/>
    <w:rsid w:val="00C475CF"/>
    <w:rsid w:val="00C47EE3"/>
    <w:rsid w:val="00C50C3B"/>
    <w:rsid w:val="00C51DA7"/>
    <w:rsid w:val="00C51EFC"/>
    <w:rsid w:val="00C5275B"/>
    <w:rsid w:val="00C52ECE"/>
    <w:rsid w:val="00C53C51"/>
    <w:rsid w:val="00C56114"/>
    <w:rsid w:val="00C5681E"/>
    <w:rsid w:val="00C6109E"/>
    <w:rsid w:val="00C612E6"/>
    <w:rsid w:val="00C61FE1"/>
    <w:rsid w:val="00C655B2"/>
    <w:rsid w:val="00C66CF4"/>
    <w:rsid w:val="00C72039"/>
    <w:rsid w:val="00C732E9"/>
    <w:rsid w:val="00C745FC"/>
    <w:rsid w:val="00C7468D"/>
    <w:rsid w:val="00C756A9"/>
    <w:rsid w:val="00C8386B"/>
    <w:rsid w:val="00C83985"/>
    <w:rsid w:val="00C83C36"/>
    <w:rsid w:val="00C84EA4"/>
    <w:rsid w:val="00C85EC5"/>
    <w:rsid w:val="00C86013"/>
    <w:rsid w:val="00C863A2"/>
    <w:rsid w:val="00C86F2F"/>
    <w:rsid w:val="00C8765B"/>
    <w:rsid w:val="00C92E4A"/>
    <w:rsid w:val="00C935B3"/>
    <w:rsid w:val="00C94D63"/>
    <w:rsid w:val="00C95F09"/>
    <w:rsid w:val="00C97248"/>
    <w:rsid w:val="00CA0188"/>
    <w:rsid w:val="00CA0A80"/>
    <w:rsid w:val="00CA2966"/>
    <w:rsid w:val="00CA362D"/>
    <w:rsid w:val="00CA3BB6"/>
    <w:rsid w:val="00CA5701"/>
    <w:rsid w:val="00CA5B88"/>
    <w:rsid w:val="00CA7E20"/>
    <w:rsid w:val="00CB089D"/>
    <w:rsid w:val="00CB0E62"/>
    <w:rsid w:val="00CB2A58"/>
    <w:rsid w:val="00CB2A63"/>
    <w:rsid w:val="00CB2BC4"/>
    <w:rsid w:val="00CB5C86"/>
    <w:rsid w:val="00CB5EC9"/>
    <w:rsid w:val="00CC0434"/>
    <w:rsid w:val="00CC063C"/>
    <w:rsid w:val="00CC065E"/>
    <w:rsid w:val="00CC4A8D"/>
    <w:rsid w:val="00CC5465"/>
    <w:rsid w:val="00CC58A0"/>
    <w:rsid w:val="00CC695A"/>
    <w:rsid w:val="00CC7FA6"/>
    <w:rsid w:val="00CD0035"/>
    <w:rsid w:val="00CD1D4E"/>
    <w:rsid w:val="00CD22DB"/>
    <w:rsid w:val="00CD464D"/>
    <w:rsid w:val="00CD7EA4"/>
    <w:rsid w:val="00CD7F51"/>
    <w:rsid w:val="00CE10BE"/>
    <w:rsid w:val="00CE1812"/>
    <w:rsid w:val="00CE3AAF"/>
    <w:rsid w:val="00CE46D3"/>
    <w:rsid w:val="00CE4FF2"/>
    <w:rsid w:val="00CE75F6"/>
    <w:rsid w:val="00CF07B6"/>
    <w:rsid w:val="00CF10BB"/>
    <w:rsid w:val="00CF3254"/>
    <w:rsid w:val="00CF5BE6"/>
    <w:rsid w:val="00CF62C3"/>
    <w:rsid w:val="00CF6A9D"/>
    <w:rsid w:val="00CF6C0A"/>
    <w:rsid w:val="00CF7351"/>
    <w:rsid w:val="00CF776E"/>
    <w:rsid w:val="00CF7C09"/>
    <w:rsid w:val="00CF7CEB"/>
    <w:rsid w:val="00D004D0"/>
    <w:rsid w:val="00D012C9"/>
    <w:rsid w:val="00D043EB"/>
    <w:rsid w:val="00D047CB"/>
    <w:rsid w:val="00D05060"/>
    <w:rsid w:val="00D06099"/>
    <w:rsid w:val="00D062A0"/>
    <w:rsid w:val="00D0647C"/>
    <w:rsid w:val="00D067F3"/>
    <w:rsid w:val="00D06FA2"/>
    <w:rsid w:val="00D0727D"/>
    <w:rsid w:val="00D115FE"/>
    <w:rsid w:val="00D118E7"/>
    <w:rsid w:val="00D14BB0"/>
    <w:rsid w:val="00D14E0D"/>
    <w:rsid w:val="00D16669"/>
    <w:rsid w:val="00D16EEA"/>
    <w:rsid w:val="00D17B61"/>
    <w:rsid w:val="00D21045"/>
    <w:rsid w:val="00D22674"/>
    <w:rsid w:val="00D238B7"/>
    <w:rsid w:val="00D23962"/>
    <w:rsid w:val="00D25FC7"/>
    <w:rsid w:val="00D266F0"/>
    <w:rsid w:val="00D26B36"/>
    <w:rsid w:val="00D272DA"/>
    <w:rsid w:val="00D27376"/>
    <w:rsid w:val="00D2794E"/>
    <w:rsid w:val="00D305F0"/>
    <w:rsid w:val="00D307A2"/>
    <w:rsid w:val="00D31114"/>
    <w:rsid w:val="00D322D6"/>
    <w:rsid w:val="00D327C7"/>
    <w:rsid w:val="00D32DF5"/>
    <w:rsid w:val="00D33D49"/>
    <w:rsid w:val="00D33D66"/>
    <w:rsid w:val="00D35751"/>
    <w:rsid w:val="00D35B78"/>
    <w:rsid w:val="00D35E30"/>
    <w:rsid w:val="00D36489"/>
    <w:rsid w:val="00D37020"/>
    <w:rsid w:val="00D37EE4"/>
    <w:rsid w:val="00D4132C"/>
    <w:rsid w:val="00D41E6E"/>
    <w:rsid w:val="00D42640"/>
    <w:rsid w:val="00D43DD8"/>
    <w:rsid w:val="00D45CA4"/>
    <w:rsid w:val="00D46949"/>
    <w:rsid w:val="00D47BD9"/>
    <w:rsid w:val="00D50647"/>
    <w:rsid w:val="00D50D3D"/>
    <w:rsid w:val="00D50DF7"/>
    <w:rsid w:val="00D51984"/>
    <w:rsid w:val="00D524FA"/>
    <w:rsid w:val="00D52D22"/>
    <w:rsid w:val="00D53BF1"/>
    <w:rsid w:val="00D543E4"/>
    <w:rsid w:val="00D5477F"/>
    <w:rsid w:val="00D607B0"/>
    <w:rsid w:val="00D62588"/>
    <w:rsid w:val="00D62F7D"/>
    <w:rsid w:val="00D633C3"/>
    <w:rsid w:val="00D6380D"/>
    <w:rsid w:val="00D65D4D"/>
    <w:rsid w:val="00D667A7"/>
    <w:rsid w:val="00D70B28"/>
    <w:rsid w:val="00D70B97"/>
    <w:rsid w:val="00D71115"/>
    <w:rsid w:val="00D71A9F"/>
    <w:rsid w:val="00D71CE4"/>
    <w:rsid w:val="00D7220C"/>
    <w:rsid w:val="00D7233C"/>
    <w:rsid w:val="00D7234D"/>
    <w:rsid w:val="00D72809"/>
    <w:rsid w:val="00D72E6D"/>
    <w:rsid w:val="00D730C4"/>
    <w:rsid w:val="00D74AAB"/>
    <w:rsid w:val="00D75901"/>
    <w:rsid w:val="00D7623D"/>
    <w:rsid w:val="00D8059C"/>
    <w:rsid w:val="00D8122B"/>
    <w:rsid w:val="00D81D7D"/>
    <w:rsid w:val="00D82475"/>
    <w:rsid w:val="00D8288B"/>
    <w:rsid w:val="00D83515"/>
    <w:rsid w:val="00D83A4D"/>
    <w:rsid w:val="00D83B76"/>
    <w:rsid w:val="00D83FF5"/>
    <w:rsid w:val="00D84285"/>
    <w:rsid w:val="00D84C30"/>
    <w:rsid w:val="00D85236"/>
    <w:rsid w:val="00D868F0"/>
    <w:rsid w:val="00D9472C"/>
    <w:rsid w:val="00D94C88"/>
    <w:rsid w:val="00D9533B"/>
    <w:rsid w:val="00D95489"/>
    <w:rsid w:val="00D95F68"/>
    <w:rsid w:val="00D97578"/>
    <w:rsid w:val="00D979AD"/>
    <w:rsid w:val="00DA25B2"/>
    <w:rsid w:val="00DA3836"/>
    <w:rsid w:val="00DA4E82"/>
    <w:rsid w:val="00DA582C"/>
    <w:rsid w:val="00DA5BB5"/>
    <w:rsid w:val="00DA63CE"/>
    <w:rsid w:val="00DA6465"/>
    <w:rsid w:val="00DB276F"/>
    <w:rsid w:val="00DB406F"/>
    <w:rsid w:val="00DB47AE"/>
    <w:rsid w:val="00DB5EAD"/>
    <w:rsid w:val="00DB66F1"/>
    <w:rsid w:val="00DB7752"/>
    <w:rsid w:val="00DC0169"/>
    <w:rsid w:val="00DC1593"/>
    <w:rsid w:val="00DC16D4"/>
    <w:rsid w:val="00DC349B"/>
    <w:rsid w:val="00DC3DCE"/>
    <w:rsid w:val="00DC64F0"/>
    <w:rsid w:val="00DC7779"/>
    <w:rsid w:val="00DD44D6"/>
    <w:rsid w:val="00DD4A92"/>
    <w:rsid w:val="00DD56C6"/>
    <w:rsid w:val="00DD576C"/>
    <w:rsid w:val="00DD7D8A"/>
    <w:rsid w:val="00DE010D"/>
    <w:rsid w:val="00DE0D48"/>
    <w:rsid w:val="00DE229F"/>
    <w:rsid w:val="00DE2619"/>
    <w:rsid w:val="00DE2A76"/>
    <w:rsid w:val="00DE4A2C"/>
    <w:rsid w:val="00DE610A"/>
    <w:rsid w:val="00DE658C"/>
    <w:rsid w:val="00DE7694"/>
    <w:rsid w:val="00DE7A90"/>
    <w:rsid w:val="00DF097A"/>
    <w:rsid w:val="00DF14EB"/>
    <w:rsid w:val="00DF3189"/>
    <w:rsid w:val="00DF365C"/>
    <w:rsid w:val="00DF58B7"/>
    <w:rsid w:val="00DF7CBC"/>
    <w:rsid w:val="00DF7D21"/>
    <w:rsid w:val="00E00691"/>
    <w:rsid w:val="00E006B5"/>
    <w:rsid w:val="00E01A44"/>
    <w:rsid w:val="00E01D75"/>
    <w:rsid w:val="00E01EA3"/>
    <w:rsid w:val="00E02138"/>
    <w:rsid w:val="00E031C5"/>
    <w:rsid w:val="00E068D1"/>
    <w:rsid w:val="00E07365"/>
    <w:rsid w:val="00E07680"/>
    <w:rsid w:val="00E1032C"/>
    <w:rsid w:val="00E10519"/>
    <w:rsid w:val="00E10D35"/>
    <w:rsid w:val="00E132B4"/>
    <w:rsid w:val="00E13485"/>
    <w:rsid w:val="00E14125"/>
    <w:rsid w:val="00E14AF9"/>
    <w:rsid w:val="00E15CB2"/>
    <w:rsid w:val="00E16B4B"/>
    <w:rsid w:val="00E173F0"/>
    <w:rsid w:val="00E176DE"/>
    <w:rsid w:val="00E20904"/>
    <w:rsid w:val="00E213CD"/>
    <w:rsid w:val="00E21794"/>
    <w:rsid w:val="00E21CE1"/>
    <w:rsid w:val="00E21D27"/>
    <w:rsid w:val="00E226B4"/>
    <w:rsid w:val="00E237C9"/>
    <w:rsid w:val="00E23C97"/>
    <w:rsid w:val="00E30308"/>
    <w:rsid w:val="00E31417"/>
    <w:rsid w:val="00E315AC"/>
    <w:rsid w:val="00E33742"/>
    <w:rsid w:val="00E34E6F"/>
    <w:rsid w:val="00E35C0D"/>
    <w:rsid w:val="00E363D6"/>
    <w:rsid w:val="00E36F6E"/>
    <w:rsid w:val="00E3760E"/>
    <w:rsid w:val="00E411F2"/>
    <w:rsid w:val="00E4387C"/>
    <w:rsid w:val="00E439FA"/>
    <w:rsid w:val="00E43C28"/>
    <w:rsid w:val="00E43CCA"/>
    <w:rsid w:val="00E44854"/>
    <w:rsid w:val="00E46C32"/>
    <w:rsid w:val="00E47414"/>
    <w:rsid w:val="00E5065A"/>
    <w:rsid w:val="00E508B4"/>
    <w:rsid w:val="00E50C7E"/>
    <w:rsid w:val="00E531A7"/>
    <w:rsid w:val="00E5418A"/>
    <w:rsid w:val="00E55963"/>
    <w:rsid w:val="00E55AF3"/>
    <w:rsid w:val="00E561E2"/>
    <w:rsid w:val="00E57A76"/>
    <w:rsid w:val="00E603D1"/>
    <w:rsid w:val="00E630DF"/>
    <w:rsid w:val="00E63486"/>
    <w:rsid w:val="00E63F9D"/>
    <w:rsid w:val="00E65A44"/>
    <w:rsid w:val="00E65F60"/>
    <w:rsid w:val="00E66457"/>
    <w:rsid w:val="00E66DD0"/>
    <w:rsid w:val="00E66FC5"/>
    <w:rsid w:val="00E6771A"/>
    <w:rsid w:val="00E7171D"/>
    <w:rsid w:val="00E7281D"/>
    <w:rsid w:val="00E729A3"/>
    <w:rsid w:val="00E744EB"/>
    <w:rsid w:val="00E755DE"/>
    <w:rsid w:val="00E80027"/>
    <w:rsid w:val="00E80DA5"/>
    <w:rsid w:val="00E82441"/>
    <w:rsid w:val="00E82585"/>
    <w:rsid w:val="00E83389"/>
    <w:rsid w:val="00E833E1"/>
    <w:rsid w:val="00E864A6"/>
    <w:rsid w:val="00E86D2D"/>
    <w:rsid w:val="00E871C8"/>
    <w:rsid w:val="00E87A84"/>
    <w:rsid w:val="00E87AC8"/>
    <w:rsid w:val="00E94B80"/>
    <w:rsid w:val="00E97209"/>
    <w:rsid w:val="00E97733"/>
    <w:rsid w:val="00E97EAF"/>
    <w:rsid w:val="00EA0117"/>
    <w:rsid w:val="00EA0793"/>
    <w:rsid w:val="00EA0DAE"/>
    <w:rsid w:val="00EA3229"/>
    <w:rsid w:val="00EA3818"/>
    <w:rsid w:val="00EA433D"/>
    <w:rsid w:val="00EA4368"/>
    <w:rsid w:val="00EA5237"/>
    <w:rsid w:val="00EA5604"/>
    <w:rsid w:val="00EA6848"/>
    <w:rsid w:val="00EB18DE"/>
    <w:rsid w:val="00EB1A13"/>
    <w:rsid w:val="00EB3B79"/>
    <w:rsid w:val="00EB4C58"/>
    <w:rsid w:val="00EB4E87"/>
    <w:rsid w:val="00EB60C3"/>
    <w:rsid w:val="00EB67A5"/>
    <w:rsid w:val="00EB7F2D"/>
    <w:rsid w:val="00EC00FE"/>
    <w:rsid w:val="00EC18FC"/>
    <w:rsid w:val="00EC1D83"/>
    <w:rsid w:val="00EC21F4"/>
    <w:rsid w:val="00EC36CA"/>
    <w:rsid w:val="00EC637D"/>
    <w:rsid w:val="00ED0043"/>
    <w:rsid w:val="00ED1AF8"/>
    <w:rsid w:val="00ED2915"/>
    <w:rsid w:val="00ED3470"/>
    <w:rsid w:val="00ED405B"/>
    <w:rsid w:val="00ED4388"/>
    <w:rsid w:val="00ED6755"/>
    <w:rsid w:val="00ED6A4F"/>
    <w:rsid w:val="00ED7C12"/>
    <w:rsid w:val="00EE0EA1"/>
    <w:rsid w:val="00EE3D3A"/>
    <w:rsid w:val="00EE3F68"/>
    <w:rsid w:val="00EE48FC"/>
    <w:rsid w:val="00EE640E"/>
    <w:rsid w:val="00EE7D85"/>
    <w:rsid w:val="00EE7E19"/>
    <w:rsid w:val="00EF284F"/>
    <w:rsid w:val="00EF334E"/>
    <w:rsid w:val="00EF3520"/>
    <w:rsid w:val="00EF36A3"/>
    <w:rsid w:val="00EF3D47"/>
    <w:rsid w:val="00EF4E16"/>
    <w:rsid w:val="00EF73E4"/>
    <w:rsid w:val="00EF7750"/>
    <w:rsid w:val="00F008C7"/>
    <w:rsid w:val="00F0117B"/>
    <w:rsid w:val="00F02918"/>
    <w:rsid w:val="00F03D46"/>
    <w:rsid w:val="00F05DE6"/>
    <w:rsid w:val="00F079E9"/>
    <w:rsid w:val="00F07F2E"/>
    <w:rsid w:val="00F11309"/>
    <w:rsid w:val="00F129CE"/>
    <w:rsid w:val="00F12F80"/>
    <w:rsid w:val="00F136AA"/>
    <w:rsid w:val="00F14D0A"/>
    <w:rsid w:val="00F164F3"/>
    <w:rsid w:val="00F173B1"/>
    <w:rsid w:val="00F21BAC"/>
    <w:rsid w:val="00F22582"/>
    <w:rsid w:val="00F252D2"/>
    <w:rsid w:val="00F254B9"/>
    <w:rsid w:val="00F25E81"/>
    <w:rsid w:val="00F278E6"/>
    <w:rsid w:val="00F305ED"/>
    <w:rsid w:val="00F33E0F"/>
    <w:rsid w:val="00F35C16"/>
    <w:rsid w:val="00F36369"/>
    <w:rsid w:val="00F36D6A"/>
    <w:rsid w:val="00F36DD0"/>
    <w:rsid w:val="00F37A3D"/>
    <w:rsid w:val="00F37A91"/>
    <w:rsid w:val="00F40400"/>
    <w:rsid w:val="00F41231"/>
    <w:rsid w:val="00F41A96"/>
    <w:rsid w:val="00F42C11"/>
    <w:rsid w:val="00F43FBE"/>
    <w:rsid w:val="00F45534"/>
    <w:rsid w:val="00F46263"/>
    <w:rsid w:val="00F46C9A"/>
    <w:rsid w:val="00F46DEC"/>
    <w:rsid w:val="00F46F8F"/>
    <w:rsid w:val="00F47A91"/>
    <w:rsid w:val="00F500D0"/>
    <w:rsid w:val="00F51E0E"/>
    <w:rsid w:val="00F52870"/>
    <w:rsid w:val="00F56AA4"/>
    <w:rsid w:val="00F60837"/>
    <w:rsid w:val="00F64DE8"/>
    <w:rsid w:val="00F65137"/>
    <w:rsid w:val="00F65399"/>
    <w:rsid w:val="00F654B1"/>
    <w:rsid w:val="00F67031"/>
    <w:rsid w:val="00F6757E"/>
    <w:rsid w:val="00F67BFD"/>
    <w:rsid w:val="00F70B7F"/>
    <w:rsid w:val="00F710F3"/>
    <w:rsid w:val="00F720E1"/>
    <w:rsid w:val="00F73007"/>
    <w:rsid w:val="00F73AFC"/>
    <w:rsid w:val="00F7597B"/>
    <w:rsid w:val="00F7626E"/>
    <w:rsid w:val="00F77052"/>
    <w:rsid w:val="00F8055D"/>
    <w:rsid w:val="00F8097A"/>
    <w:rsid w:val="00F814A1"/>
    <w:rsid w:val="00F816EE"/>
    <w:rsid w:val="00F8433D"/>
    <w:rsid w:val="00F8457F"/>
    <w:rsid w:val="00F90130"/>
    <w:rsid w:val="00F90C23"/>
    <w:rsid w:val="00F90DAA"/>
    <w:rsid w:val="00F93565"/>
    <w:rsid w:val="00F9430A"/>
    <w:rsid w:val="00F94373"/>
    <w:rsid w:val="00F943DC"/>
    <w:rsid w:val="00F94D2F"/>
    <w:rsid w:val="00F95746"/>
    <w:rsid w:val="00FA27F5"/>
    <w:rsid w:val="00FA2A62"/>
    <w:rsid w:val="00FA314E"/>
    <w:rsid w:val="00FA34E8"/>
    <w:rsid w:val="00FB0794"/>
    <w:rsid w:val="00FB0945"/>
    <w:rsid w:val="00FB15DA"/>
    <w:rsid w:val="00FB38F9"/>
    <w:rsid w:val="00FB41F6"/>
    <w:rsid w:val="00FB5300"/>
    <w:rsid w:val="00FB551E"/>
    <w:rsid w:val="00FB6602"/>
    <w:rsid w:val="00FB767D"/>
    <w:rsid w:val="00FC070A"/>
    <w:rsid w:val="00FC33A9"/>
    <w:rsid w:val="00FC45E8"/>
    <w:rsid w:val="00FC66F3"/>
    <w:rsid w:val="00FC68C4"/>
    <w:rsid w:val="00FC6AAC"/>
    <w:rsid w:val="00FC7772"/>
    <w:rsid w:val="00FC7822"/>
    <w:rsid w:val="00FC7F85"/>
    <w:rsid w:val="00FD1269"/>
    <w:rsid w:val="00FD13B6"/>
    <w:rsid w:val="00FD1D26"/>
    <w:rsid w:val="00FD26AA"/>
    <w:rsid w:val="00FD402B"/>
    <w:rsid w:val="00FD40A5"/>
    <w:rsid w:val="00FD5850"/>
    <w:rsid w:val="00FD6F44"/>
    <w:rsid w:val="00FD7454"/>
    <w:rsid w:val="00FD7D62"/>
    <w:rsid w:val="00FD7DF8"/>
    <w:rsid w:val="00FE0ADD"/>
    <w:rsid w:val="00FE2AE7"/>
    <w:rsid w:val="00FE3408"/>
    <w:rsid w:val="00FE3454"/>
    <w:rsid w:val="00FE4C19"/>
    <w:rsid w:val="00FE4FDB"/>
    <w:rsid w:val="00FE51F9"/>
    <w:rsid w:val="00FF044E"/>
    <w:rsid w:val="00FF1B33"/>
    <w:rsid w:val="00FF20D8"/>
    <w:rsid w:val="00FF2815"/>
    <w:rsid w:val="00FF3723"/>
    <w:rsid w:val="00FF4574"/>
    <w:rsid w:val="00FF5B4E"/>
    <w:rsid w:val="00FF63B6"/>
    <w:rsid w:val="00FF7C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32D"/>
    <w:rPr>
      <w:rFonts w:ascii="Times New Roman" w:eastAsia="Times New Roman" w:hAnsi="Times New Roman"/>
      <w:sz w:val="24"/>
      <w:szCs w:val="24"/>
      <w:lang w:eastAsia="ru-RU"/>
    </w:rPr>
  </w:style>
  <w:style w:type="paragraph" w:styleId="Heading2">
    <w:name w:val="heading 2"/>
    <w:basedOn w:val="Normal"/>
    <w:next w:val="Normal"/>
    <w:link w:val="Heading2Char"/>
    <w:uiPriority w:val="9"/>
    <w:unhideWhenUsed/>
    <w:qFormat/>
    <w:rsid w:val="00873407"/>
    <w:pPr>
      <w:keepNext/>
      <w:keepLines/>
      <w:spacing w:before="200" w:line="259" w:lineRule="auto"/>
      <w:outlineLvl w:val="1"/>
    </w:pPr>
    <w:rPr>
      <w:rFonts w:asciiTheme="majorHAnsi" w:eastAsiaTheme="majorEastAsia" w:hAnsiTheme="majorHAnsi" w:cstheme="majorBidi"/>
      <w:b/>
      <w:bCs/>
      <w:color w:val="4F81BD" w:themeColor="accent1"/>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715FA"/>
    <w:pPr>
      <w:ind w:left="720"/>
      <w:contextualSpacing/>
    </w:pPr>
  </w:style>
  <w:style w:type="paragraph" w:styleId="NormalWeb">
    <w:name w:val="Normal (Web)"/>
    <w:basedOn w:val="Normal"/>
    <w:uiPriority w:val="99"/>
    <w:rsid w:val="0034332D"/>
    <w:pPr>
      <w:ind w:firstLine="567"/>
      <w:jc w:val="both"/>
    </w:pPr>
  </w:style>
  <w:style w:type="paragraph" w:customStyle="1" w:styleId="tt">
    <w:name w:val="tt"/>
    <w:basedOn w:val="Normal"/>
    <w:rsid w:val="0034332D"/>
    <w:pPr>
      <w:jc w:val="center"/>
    </w:pPr>
    <w:rPr>
      <w:b/>
      <w:bCs/>
      <w:lang w:val="en-US" w:eastAsia="en-US"/>
    </w:rPr>
  </w:style>
  <w:style w:type="character" w:styleId="Hyperlink">
    <w:name w:val="Hyperlink"/>
    <w:basedOn w:val="DefaultParagraphFont"/>
    <w:uiPriority w:val="99"/>
    <w:unhideWhenUsed/>
    <w:rsid w:val="0034332D"/>
    <w:rPr>
      <w:color w:val="0000FF" w:themeColor="hyperlink"/>
      <w:u w:val="single"/>
    </w:rPr>
  </w:style>
  <w:style w:type="table" w:styleId="TableGrid">
    <w:name w:val="Table Grid"/>
    <w:basedOn w:val="TableNormal"/>
    <w:uiPriority w:val="39"/>
    <w:rsid w:val="0034332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Основной текст_"/>
    <w:basedOn w:val="DefaultParagraphFont"/>
    <w:link w:val="1"/>
    <w:uiPriority w:val="99"/>
    <w:rsid w:val="0034332D"/>
    <w:rPr>
      <w:rFonts w:ascii="Times New Roman" w:hAnsi="Times New Roman"/>
      <w:sz w:val="26"/>
      <w:szCs w:val="26"/>
      <w:shd w:val="clear" w:color="auto" w:fill="FFFFFF"/>
    </w:rPr>
  </w:style>
  <w:style w:type="character" w:customStyle="1" w:styleId="2">
    <w:name w:val="Основной текст + Курсив2"/>
    <w:basedOn w:val="a"/>
    <w:uiPriority w:val="99"/>
    <w:rsid w:val="0034332D"/>
    <w:rPr>
      <w:rFonts w:ascii="Times New Roman" w:hAnsi="Times New Roman"/>
      <w:i/>
      <w:iCs/>
      <w:sz w:val="26"/>
      <w:szCs w:val="26"/>
      <w:shd w:val="clear" w:color="auto" w:fill="FFFFFF"/>
    </w:rPr>
  </w:style>
  <w:style w:type="paragraph" w:customStyle="1" w:styleId="1">
    <w:name w:val="Основной текст1"/>
    <w:basedOn w:val="Normal"/>
    <w:link w:val="a"/>
    <w:uiPriority w:val="99"/>
    <w:rsid w:val="0034332D"/>
    <w:pPr>
      <w:widowControl w:val="0"/>
      <w:shd w:val="clear" w:color="auto" w:fill="FFFFFF"/>
      <w:spacing w:before="60" w:line="240" w:lineRule="atLeast"/>
      <w:ind w:hanging="1000"/>
    </w:pPr>
    <w:rPr>
      <w:rFonts w:eastAsia="Calibri"/>
      <w:sz w:val="26"/>
      <w:szCs w:val="26"/>
      <w:lang w:eastAsia="en-US"/>
    </w:rPr>
  </w:style>
  <w:style w:type="character" w:customStyle="1" w:styleId="9">
    <w:name w:val="Основной текст (9)_"/>
    <w:basedOn w:val="DefaultParagraphFont"/>
    <w:link w:val="91"/>
    <w:uiPriority w:val="99"/>
    <w:rsid w:val="00A932D2"/>
    <w:rPr>
      <w:rFonts w:ascii="Times New Roman" w:hAnsi="Times New Roman"/>
      <w:i/>
      <w:iCs/>
      <w:sz w:val="26"/>
      <w:szCs w:val="26"/>
      <w:shd w:val="clear" w:color="auto" w:fill="FFFFFF"/>
    </w:rPr>
  </w:style>
  <w:style w:type="paragraph" w:customStyle="1" w:styleId="91">
    <w:name w:val="Основной текст (9)1"/>
    <w:basedOn w:val="Normal"/>
    <w:link w:val="9"/>
    <w:uiPriority w:val="99"/>
    <w:rsid w:val="00A932D2"/>
    <w:pPr>
      <w:widowControl w:val="0"/>
      <w:shd w:val="clear" w:color="auto" w:fill="FFFFFF"/>
      <w:spacing w:line="240" w:lineRule="atLeast"/>
    </w:pPr>
    <w:rPr>
      <w:rFonts w:eastAsia="Calibri"/>
      <w:i/>
      <w:iCs/>
      <w:sz w:val="26"/>
      <w:szCs w:val="26"/>
      <w:lang w:eastAsia="en-US"/>
    </w:rPr>
  </w:style>
  <w:style w:type="character" w:customStyle="1" w:styleId="18">
    <w:name w:val="Основной текст (18)_"/>
    <w:basedOn w:val="DefaultParagraphFont"/>
    <w:link w:val="180"/>
    <w:uiPriority w:val="99"/>
    <w:rsid w:val="00A932D2"/>
    <w:rPr>
      <w:rFonts w:ascii="Arial Narrow" w:hAnsi="Arial Narrow" w:cs="Arial Narrow"/>
      <w:b/>
      <w:bCs/>
      <w:sz w:val="14"/>
      <w:szCs w:val="14"/>
      <w:shd w:val="clear" w:color="auto" w:fill="FFFFFF"/>
    </w:rPr>
  </w:style>
  <w:style w:type="character" w:customStyle="1" w:styleId="33">
    <w:name w:val="Основной текст (33)_"/>
    <w:basedOn w:val="DefaultParagraphFont"/>
    <w:link w:val="330"/>
    <w:uiPriority w:val="99"/>
    <w:rsid w:val="00A932D2"/>
    <w:rPr>
      <w:rFonts w:ascii="Lucida Sans Unicode" w:hAnsi="Lucida Sans Unicode" w:cs="Lucida Sans Unicode"/>
      <w:spacing w:val="-10"/>
      <w:sz w:val="8"/>
      <w:szCs w:val="8"/>
      <w:shd w:val="clear" w:color="auto" w:fill="FFFFFF"/>
    </w:rPr>
  </w:style>
  <w:style w:type="paragraph" w:customStyle="1" w:styleId="180">
    <w:name w:val="Основной текст (18)"/>
    <w:basedOn w:val="Normal"/>
    <w:link w:val="18"/>
    <w:uiPriority w:val="99"/>
    <w:rsid w:val="00A932D2"/>
    <w:pPr>
      <w:widowControl w:val="0"/>
      <w:shd w:val="clear" w:color="auto" w:fill="FFFFFF"/>
      <w:spacing w:after="300" w:line="240" w:lineRule="atLeast"/>
      <w:jc w:val="center"/>
    </w:pPr>
    <w:rPr>
      <w:rFonts w:ascii="Arial Narrow" w:eastAsia="Calibri" w:hAnsi="Arial Narrow" w:cs="Arial Narrow"/>
      <w:b/>
      <w:bCs/>
      <w:sz w:val="14"/>
      <w:szCs w:val="14"/>
      <w:lang w:eastAsia="en-US"/>
    </w:rPr>
  </w:style>
  <w:style w:type="paragraph" w:customStyle="1" w:styleId="330">
    <w:name w:val="Основной текст (33)"/>
    <w:basedOn w:val="Normal"/>
    <w:link w:val="33"/>
    <w:uiPriority w:val="99"/>
    <w:rsid w:val="00A932D2"/>
    <w:pPr>
      <w:widowControl w:val="0"/>
      <w:shd w:val="clear" w:color="auto" w:fill="FFFFFF"/>
      <w:spacing w:line="240" w:lineRule="atLeast"/>
    </w:pPr>
    <w:rPr>
      <w:rFonts w:ascii="Lucida Sans Unicode" w:eastAsia="Calibri" w:hAnsi="Lucida Sans Unicode" w:cs="Lucida Sans Unicode"/>
      <w:spacing w:val="-10"/>
      <w:sz w:val="8"/>
      <w:szCs w:val="8"/>
      <w:lang w:eastAsia="en-US"/>
    </w:rPr>
  </w:style>
  <w:style w:type="character" w:customStyle="1" w:styleId="92">
    <w:name w:val="Основной текст (9) + Не курсив2"/>
    <w:basedOn w:val="9"/>
    <w:uiPriority w:val="99"/>
    <w:rsid w:val="00A932D2"/>
    <w:rPr>
      <w:rFonts w:ascii="Times New Roman" w:hAnsi="Times New Roman" w:cs="Times New Roman"/>
      <w:i w:val="0"/>
      <w:iCs w:val="0"/>
      <w:sz w:val="26"/>
      <w:szCs w:val="26"/>
      <w:u w:val="none"/>
      <w:shd w:val="clear" w:color="auto" w:fill="FFFFFF"/>
    </w:rPr>
  </w:style>
  <w:style w:type="character" w:customStyle="1" w:styleId="12">
    <w:name w:val="Основной текст (12)_"/>
    <w:basedOn w:val="DefaultParagraphFont"/>
    <w:link w:val="121"/>
    <w:uiPriority w:val="99"/>
    <w:rsid w:val="00A932D2"/>
    <w:rPr>
      <w:rFonts w:ascii="Arial Narrow" w:hAnsi="Arial Narrow" w:cs="Arial Narrow"/>
      <w:b/>
      <w:bCs/>
      <w:sz w:val="27"/>
      <w:szCs w:val="27"/>
      <w:shd w:val="clear" w:color="auto" w:fill="FFFFFF"/>
    </w:rPr>
  </w:style>
  <w:style w:type="character" w:customStyle="1" w:styleId="15">
    <w:name w:val="Основной текст (15)_"/>
    <w:basedOn w:val="DefaultParagraphFont"/>
    <w:link w:val="151"/>
    <w:uiPriority w:val="99"/>
    <w:rsid w:val="00A932D2"/>
    <w:rPr>
      <w:rFonts w:ascii="Arial Narrow" w:hAnsi="Arial Narrow" w:cs="Arial Narrow"/>
      <w:sz w:val="27"/>
      <w:szCs w:val="27"/>
      <w:shd w:val="clear" w:color="auto" w:fill="FFFFFF"/>
    </w:rPr>
  </w:style>
  <w:style w:type="character" w:customStyle="1" w:styleId="150">
    <w:name w:val="Основной текст (15) + Курсив"/>
    <w:basedOn w:val="15"/>
    <w:uiPriority w:val="99"/>
    <w:rsid w:val="00A932D2"/>
    <w:rPr>
      <w:rFonts w:ascii="Arial Narrow" w:hAnsi="Arial Narrow" w:cs="Arial Narrow"/>
      <w:i/>
      <w:iCs/>
      <w:sz w:val="27"/>
      <w:szCs w:val="27"/>
      <w:shd w:val="clear" w:color="auto" w:fill="FFFFFF"/>
    </w:rPr>
  </w:style>
  <w:style w:type="character" w:customStyle="1" w:styleId="152">
    <w:name w:val="Основной текст (15) + Полужирный"/>
    <w:basedOn w:val="15"/>
    <w:uiPriority w:val="99"/>
    <w:rsid w:val="00A932D2"/>
    <w:rPr>
      <w:rFonts w:ascii="Arial Narrow" w:hAnsi="Arial Narrow" w:cs="Arial Narrow"/>
      <w:b/>
      <w:bCs/>
      <w:sz w:val="27"/>
      <w:szCs w:val="27"/>
      <w:shd w:val="clear" w:color="auto" w:fill="FFFFFF"/>
    </w:rPr>
  </w:style>
  <w:style w:type="character" w:customStyle="1" w:styleId="120">
    <w:name w:val="Основной текст (12)"/>
    <w:basedOn w:val="12"/>
    <w:uiPriority w:val="99"/>
    <w:rsid w:val="00A932D2"/>
    <w:rPr>
      <w:rFonts w:ascii="Arial Narrow" w:hAnsi="Arial Narrow" w:cs="Arial Narrow"/>
      <w:b/>
      <w:bCs/>
      <w:sz w:val="27"/>
      <w:szCs w:val="27"/>
      <w:u w:val="single"/>
      <w:shd w:val="clear" w:color="auto" w:fill="FFFFFF"/>
    </w:rPr>
  </w:style>
  <w:style w:type="character" w:customStyle="1" w:styleId="122">
    <w:name w:val="Основной текст (12) + Не полужирный"/>
    <w:basedOn w:val="12"/>
    <w:uiPriority w:val="99"/>
    <w:rsid w:val="00A932D2"/>
    <w:rPr>
      <w:rFonts w:ascii="Arial Narrow" w:hAnsi="Arial Narrow" w:cs="Arial Narrow"/>
      <w:b w:val="0"/>
      <w:bCs w:val="0"/>
      <w:sz w:val="27"/>
      <w:szCs w:val="27"/>
      <w:shd w:val="clear" w:color="auto" w:fill="FFFFFF"/>
    </w:rPr>
  </w:style>
  <w:style w:type="character" w:customStyle="1" w:styleId="1220">
    <w:name w:val="Основной текст (12) + Не полужирный2"/>
    <w:aliases w:val="Курсив,Основной текст + Полужирный"/>
    <w:basedOn w:val="12"/>
    <w:uiPriority w:val="99"/>
    <w:rsid w:val="00A932D2"/>
    <w:rPr>
      <w:rFonts w:ascii="Arial Narrow" w:hAnsi="Arial Narrow" w:cs="Arial Narrow"/>
      <w:b w:val="0"/>
      <w:bCs w:val="0"/>
      <w:i/>
      <w:iCs/>
      <w:sz w:val="27"/>
      <w:szCs w:val="27"/>
      <w:shd w:val="clear" w:color="auto" w:fill="FFFFFF"/>
    </w:rPr>
  </w:style>
  <w:style w:type="character" w:customStyle="1" w:styleId="16">
    <w:name w:val="Основной текст (16)_"/>
    <w:basedOn w:val="DefaultParagraphFont"/>
    <w:link w:val="160"/>
    <w:uiPriority w:val="99"/>
    <w:rsid w:val="00A932D2"/>
    <w:rPr>
      <w:rFonts w:ascii="Arial Narrow" w:hAnsi="Arial Narrow" w:cs="Arial Narrow"/>
      <w:i/>
      <w:iCs/>
      <w:sz w:val="27"/>
      <w:szCs w:val="27"/>
      <w:shd w:val="clear" w:color="auto" w:fill="FFFFFF"/>
    </w:rPr>
  </w:style>
  <w:style w:type="character" w:customStyle="1" w:styleId="161">
    <w:name w:val="Основной текст (16) + Полужирный"/>
    <w:aliases w:val="Не курсив"/>
    <w:basedOn w:val="16"/>
    <w:uiPriority w:val="99"/>
    <w:rsid w:val="00A932D2"/>
    <w:rPr>
      <w:rFonts w:ascii="Arial Narrow" w:hAnsi="Arial Narrow" w:cs="Arial Narrow"/>
      <w:b/>
      <w:bCs/>
      <w:i w:val="0"/>
      <w:iCs w:val="0"/>
      <w:sz w:val="27"/>
      <w:szCs w:val="27"/>
      <w:shd w:val="clear" w:color="auto" w:fill="FFFFFF"/>
    </w:rPr>
  </w:style>
  <w:style w:type="character" w:customStyle="1" w:styleId="162">
    <w:name w:val="Основной текст (16) + Не курсив"/>
    <w:basedOn w:val="16"/>
    <w:uiPriority w:val="99"/>
    <w:rsid w:val="00A932D2"/>
    <w:rPr>
      <w:rFonts w:ascii="Arial Narrow" w:hAnsi="Arial Narrow" w:cs="Arial Narrow"/>
      <w:i w:val="0"/>
      <w:iCs w:val="0"/>
      <w:sz w:val="27"/>
      <w:szCs w:val="27"/>
      <w:shd w:val="clear" w:color="auto" w:fill="FFFFFF"/>
    </w:rPr>
  </w:style>
  <w:style w:type="character" w:customStyle="1" w:styleId="153">
    <w:name w:val="Основной текст (15)"/>
    <w:basedOn w:val="15"/>
    <w:uiPriority w:val="99"/>
    <w:rsid w:val="00A932D2"/>
    <w:rPr>
      <w:rFonts w:ascii="Arial Narrow" w:hAnsi="Arial Narrow" w:cs="Arial Narrow"/>
      <w:sz w:val="27"/>
      <w:szCs w:val="27"/>
      <w:u w:val="single"/>
      <w:shd w:val="clear" w:color="auto" w:fill="FFFFFF"/>
    </w:rPr>
  </w:style>
  <w:style w:type="character" w:customStyle="1" w:styleId="1528pt">
    <w:name w:val="Основной текст (15) + 28 pt"/>
    <w:aliases w:val="Полужирный,Масштаб 10%,Основной текст (7) + 12 pt1,Не курсив11"/>
    <w:basedOn w:val="15"/>
    <w:uiPriority w:val="99"/>
    <w:rsid w:val="00A932D2"/>
    <w:rPr>
      <w:rFonts w:ascii="Arial Narrow" w:hAnsi="Arial Narrow" w:cs="Arial Narrow"/>
      <w:b/>
      <w:bCs/>
      <w:w w:val="10"/>
      <w:sz w:val="56"/>
      <w:szCs w:val="56"/>
      <w:shd w:val="clear" w:color="auto" w:fill="FFFFFF"/>
    </w:rPr>
  </w:style>
  <w:style w:type="character" w:customStyle="1" w:styleId="158pt">
    <w:name w:val="Основной текст (15) + 8 pt"/>
    <w:basedOn w:val="15"/>
    <w:uiPriority w:val="99"/>
    <w:rsid w:val="00A932D2"/>
    <w:rPr>
      <w:rFonts w:ascii="Arial Narrow" w:hAnsi="Arial Narrow" w:cs="Arial Narrow"/>
      <w:sz w:val="16"/>
      <w:szCs w:val="16"/>
      <w:shd w:val="clear" w:color="auto" w:fill="FFFFFF"/>
    </w:rPr>
  </w:style>
  <w:style w:type="character" w:customStyle="1" w:styleId="15TimesNewRoman">
    <w:name w:val="Основной текст (15) + Times New Roman"/>
    <w:aliases w:val="10,5 pt,Полужирный7,Курсив11,Интервал -2 pt,Основной текст + Arial,8"/>
    <w:basedOn w:val="15"/>
    <w:uiPriority w:val="99"/>
    <w:rsid w:val="00A932D2"/>
    <w:rPr>
      <w:rFonts w:ascii="Times New Roman" w:hAnsi="Times New Roman" w:cs="Times New Roman"/>
      <w:b/>
      <w:bCs/>
      <w:i/>
      <w:iCs/>
      <w:spacing w:val="-40"/>
      <w:sz w:val="21"/>
      <w:szCs w:val="21"/>
      <w:u w:val="single"/>
      <w:shd w:val="clear" w:color="auto" w:fill="FFFFFF"/>
    </w:rPr>
  </w:style>
  <w:style w:type="character" w:customStyle="1" w:styleId="1530">
    <w:name w:val="Основной текст (15)3"/>
    <w:basedOn w:val="15"/>
    <w:uiPriority w:val="99"/>
    <w:rsid w:val="00A932D2"/>
    <w:rPr>
      <w:rFonts w:ascii="Arial Narrow" w:hAnsi="Arial Narrow" w:cs="Arial Narrow"/>
      <w:sz w:val="27"/>
      <w:szCs w:val="27"/>
      <w:shd w:val="clear" w:color="auto" w:fill="FFFFFF"/>
    </w:rPr>
  </w:style>
  <w:style w:type="character" w:customStyle="1" w:styleId="1520">
    <w:name w:val="Основной текст (15) + Полужирный2"/>
    <w:aliases w:val="Курсив10"/>
    <w:basedOn w:val="15"/>
    <w:uiPriority w:val="99"/>
    <w:rsid w:val="00A932D2"/>
    <w:rPr>
      <w:rFonts w:ascii="Arial Narrow" w:hAnsi="Arial Narrow" w:cs="Arial Narrow"/>
      <w:b/>
      <w:bCs/>
      <w:i/>
      <w:iCs/>
      <w:sz w:val="27"/>
      <w:szCs w:val="27"/>
      <w:shd w:val="clear" w:color="auto" w:fill="FFFFFF"/>
    </w:rPr>
  </w:style>
  <w:style w:type="character" w:customStyle="1" w:styleId="1510">
    <w:name w:val="Основной текст (15) + Полужирный1"/>
    <w:basedOn w:val="15"/>
    <w:uiPriority w:val="99"/>
    <w:rsid w:val="00A932D2"/>
    <w:rPr>
      <w:rFonts w:ascii="Arial Narrow" w:hAnsi="Arial Narrow" w:cs="Arial Narrow"/>
      <w:b/>
      <w:bCs/>
      <w:sz w:val="27"/>
      <w:szCs w:val="27"/>
      <w:u w:val="single"/>
      <w:shd w:val="clear" w:color="auto" w:fill="FFFFFF"/>
    </w:rPr>
  </w:style>
  <w:style w:type="character" w:customStyle="1" w:styleId="1210">
    <w:name w:val="Основной текст (12) + Не полужирный1"/>
    <w:basedOn w:val="12"/>
    <w:uiPriority w:val="99"/>
    <w:rsid w:val="00A932D2"/>
    <w:rPr>
      <w:rFonts w:ascii="Arial Narrow" w:hAnsi="Arial Narrow" w:cs="Arial Narrow"/>
      <w:b w:val="0"/>
      <w:bCs w:val="0"/>
      <w:sz w:val="27"/>
      <w:szCs w:val="27"/>
      <w:u w:val="single"/>
      <w:shd w:val="clear" w:color="auto" w:fill="FFFFFF"/>
    </w:rPr>
  </w:style>
  <w:style w:type="character" w:customStyle="1" w:styleId="123">
    <w:name w:val="Основной текст (12) + Курсив"/>
    <w:basedOn w:val="12"/>
    <w:uiPriority w:val="99"/>
    <w:rsid w:val="00A932D2"/>
    <w:rPr>
      <w:rFonts w:ascii="Arial Narrow" w:hAnsi="Arial Narrow" w:cs="Arial Narrow"/>
      <w:b/>
      <w:bCs/>
      <w:i/>
      <w:iCs/>
      <w:sz w:val="27"/>
      <w:szCs w:val="27"/>
      <w:shd w:val="clear" w:color="auto" w:fill="FFFFFF"/>
    </w:rPr>
  </w:style>
  <w:style w:type="character" w:customStyle="1" w:styleId="1521">
    <w:name w:val="Основной текст (15)2"/>
    <w:basedOn w:val="15"/>
    <w:uiPriority w:val="99"/>
    <w:rsid w:val="00A932D2"/>
    <w:rPr>
      <w:rFonts w:ascii="Arial Narrow" w:hAnsi="Arial Narrow" w:cs="Arial Narrow"/>
      <w:sz w:val="27"/>
      <w:szCs w:val="27"/>
      <w:u w:val="single"/>
      <w:shd w:val="clear" w:color="auto" w:fill="FFFFFF"/>
    </w:rPr>
  </w:style>
  <w:style w:type="character" w:customStyle="1" w:styleId="1620">
    <w:name w:val="Основной текст (16) + Полужирный2"/>
    <w:basedOn w:val="16"/>
    <w:uiPriority w:val="99"/>
    <w:rsid w:val="00A932D2"/>
    <w:rPr>
      <w:rFonts w:ascii="Arial Narrow" w:hAnsi="Arial Narrow" w:cs="Arial Narrow"/>
      <w:b/>
      <w:bCs/>
      <w:i/>
      <w:iCs/>
      <w:sz w:val="27"/>
      <w:szCs w:val="27"/>
      <w:shd w:val="clear" w:color="auto" w:fill="FFFFFF"/>
    </w:rPr>
  </w:style>
  <w:style w:type="character" w:customStyle="1" w:styleId="1212pt">
    <w:name w:val="Основной текст (12) + 12 pt"/>
    <w:basedOn w:val="12"/>
    <w:uiPriority w:val="99"/>
    <w:rsid w:val="00A932D2"/>
    <w:rPr>
      <w:rFonts w:ascii="Arial Narrow" w:hAnsi="Arial Narrow" w:cs="Arial Narrow"/>
      <w:b/>
      <w:bCs/>
      <w:sz w:val="24"/>
      <w:szCs w:val="24"/>
      <w:shd w:val="clear" w:color="auto" w:fill="FFFFFF"/>
    </w:rPr>
  </w:style>
  <w:style w:type="character" w:customStyle="1" w:styleId="1221">
    <w:name w:val="Основной текст (12)2"/>
    <w:basedOn w:val="12"/>
    <w:uiPriority w:val="99"/>
    <w:rsid w:val="00A932D2"/>
    <w:rPr>
      <w:rFonts w:ascii="Arial Narrow" w:hAnsi="Arial Narrow" w:cs="Arial Narrow"/>
      <w:b/>
      <w:bCs/>
      <w:sz w:val="27"/>
      <w:szCs w:val="27"/>
      <w:shd w:val="clear" w:color="auto" w:fill="FFFFFF"/>
    </w:rPr>
  </w:style>
  <w:style w:type="character" w:customStyle="1" w:styleId="19">
    <w:name w:val="Основной текст (19)_"/>
    <w:basedOn w:val="DefaultParagraphFont"/>
    <w:link w:val="191"/>
    <w:uiPriority w:val="99"/>
    <w:rsid w:val="00A932D2"/>
    <w:rPr>
      <w:rFonts w:ascii="Arial Narrow" w:hAnsi="Arial Narrow" w:cs="Arial Narrow"/>
      <w:b/>
      <w:bCs/>
      <w:sz w:val="14"/>
      <w:szCs w:val="14"/>
      <w:shd w:val="clear" w:color="auto" w:fill="FFFFFF"/>
      <w:lang w:eastAsia="ru-RU"/>
    </w:rPr>
  </w:style>
  <w:style w:type="character" w:customStyle="1" w:styleId="1610">
    <w:name w:val="Основной текст (16) + Полужирный1"/>
    <w:aliases w:val="Не курсив9"/>
    <w:basedOn w:val="16"/>
    <w:uiPriority w:val="99"/>
    <w:rsid w:val="00A932D2"/>
    <w:rPr>
      <w:rFonts w:ascii="Arial Narrow" w:hAnsi="Arial Narrow" w:cs="Arial Narrow"/>
      <w:b/>
      <w:bCs/>
      <w:i w:val="0"/>
      <w:iCs w:val="0"/>
      <w:sz w:val="27"/>
      <w:szCs w:val="27"/>
      <w:shd w:val="clear" w:color="auto" w:fill="FFFFFF"/>
    </w:rPr>
  </w:style>
  <w:style w:type="character" w:customStyle="1" w:styleId="20">
    <w:name w:val="Основной текст (20)_"/>
    <w:basedOn w:val="DefaultParagraphFont"/>
    <w:link w:val="200"/>
    <w:uiPriority w:val="99"/>
    <w:rsid w:val="00A932D2"/>
    <w:rPr>
      <w:rFonts w:ascii="Arial Narrow" w:hAnsi="Arial Narrow" w:cs="Arial Narrow"/>
      <w:i/>
      <w:iCs/>
      <w:sz w:val="28"/>
      <w:szCs w:val="28"/>
      <w:shd w:val="clear" w:color="auto" w:fill="FFFFFF"/>
    </w:rPr>
  </w:style>
  <w:style w:type="character" w:customStyle="1" w:styleId="2013">
    <w:name w:val="Основной текст (20) + 13"/>
    <w:aliases w:val="5 pt18,Полужирный6,Не курсив8"/>
    <w:basedOn w:val="20"/>
    <w:uiPriority w:val="99"/>
    <w:rsid w:val="00A932D2"/>
    <w:rPr>
      <w:rFonts w:ascii="Arial Narrow" w:hAnsi="Arial Narrow" w:cs="Arial Narrow"/>
      <w:b/>
      <w:bCs/>
      <w:i w:val="0"/>
      <w:iCs w:val="0"/>
      <w:sz w:val="27"/>
      <w:szCs w:val="27"/>
      <w:shd w:val="clear" w:color="auto" w:fill="FFFFFF"/>
    </w:rPr>
  </w:style>
  <w:style w:type="character" w:customStyle="1" w:styleId="20132">
    <w:name w:val="Основной текст (20) + 132"/>
    <w:aliases w:val="5 pt17"/>
    <w:basedOn w:val="20"/>
    <w:uiPriority w:val="99"/>
    <w:rsid w:val="00A932D2"/>
    <w:rPr>
      <w:rFonts w:ascii="Arial Narrow" w:hAnsi="Arial Narrow" w:cs="Arial Narrow"/>
      <w:i/>
      <w:iCs/>
      <w:sz w:val="27"/>
      <w:szCs w:val="27"/>
      <w:shd w:val="clear" w:color="auto" w:fill="FFFFFF"/>
    </w:rPr>
  </w:style>
  <w:style w:type="character" w:customStyle="1" w:styleId="201">
    <w:name w:val="Основной текст (20) + Не курсив"/>
    <w:basedOn w:val="20"/>
    <w:uiPriority w:val="99"/>
    <w:rsid w:val="00A932D2"/>
    <w:rPr>
      <w:rFonts w:ascii="Arial Narrow" w:hAnsi="Arial Narrow" w:cs="Arial Narrow"/>
      <w:i w:val="0"/>
      <w:iCs w:val="0"/>
      <w:noProof/>
      <w:sz w:val="28"/>
      <w:szCs w:val="28"/>
      <w:shd w:val="clear" w:color="auto" w:fill="FFFFFF"/>
    </w:rPr>
  </w:style>
  <w:style w:type="character" w:customStyle="1" w:styleId="20131">
    <w:name w:val="Основной текст (20) + 131"/>
    <w:aliases w:val="5 pt16,Не курсив7"/>
    <w:basedOn w:val="20"/>
    <w:uiPriority w:val="99"/>
    <w:rsid w:val="00A932D2"/>
    <w:rPr>
      <w:rFonts w:ascii="Arial Narrow" w:hAnsi="Arial Narrow" w:cs="Arial Narrow"/>
      <w:i w:val="0"/>
      <w:iCs w:val="0"/>
      <w:sz w:val="27"/>
      <w:szCs w:val="27"/>
      <w:shd w:val="clear" w:color="auto" w:fill="FFFFFF"/>
    </w:rPr>
  </w:style>
  <w:style w:type="paragraph" w:customStyle="1" w:styleId="191">
    <w:name w:val="Основной текст (19)1"/>
    <w:basedOn w:val="Normal"/>
    <w:link w:val="19"/>
    <w:uiPriority w:val="99"/>
    <w:rsid w:val="00A932D2"/>
    <w:pPr>
      <w:widowControl w:val="0"/>
      <w:shd w:val="clear" w:color="auto" w:fill="FFFFFF"/>
      <w:spacing w:before="300" w:line="240" w:lineRule="atLeast"/>
      <w:jc w:val="center"/>
    </w:pPr>
    <w:rPr>
      <w:rFonts w:ascii="Arial Narrow" w:eastAsia="Calibri" w:hAnsi="Arial Narrow" w:cs="Arial Narrow"/>
      <w:b/>
      <w:bCs/>
      <w:sz w:val="14"/>
      <w:szCs w:val="14"/>
    </w:rPr>
  </w:style>
  <w:style w:type="paragraph" w:customStyle="1" w:styleId="121">
    <w:name w:val="Основной текст (12)1"/>
    <w:basedOn w:val="Normal"/>
    <w:link w:val="12"/>
    <w:uiPriority w:val="99"/>
    <w:rsid w:val="00A932D2"/>
    <w:pPr>
      <w:widowControl w:val="0"/>
      <w:shd w:val="clear" w:color="auto" w:fill="FFFFFF"/>
      <w:spacing w:before="540" w:line="319" w:lineRule="exact"/>
      <w:jc w:val="both"/>
    </w:pPr>
    <w:rPr>
      <w:rFonts w:ascii="Arial Narrow" w:eastAsia="Calibri" w:hAnsi="Arial Narrow" w:cs="Arial Narrow"/>
      <w:b/>
      <w:bCs/>
      <w:sz w:val="27"/>
      <w:szCs w:val="27"/>
      <w:lang w:eastAsia="en-US"/>
    </w:rPr>
  </w:style>
  <w:style w:type="paragraph" w:customStyle="1" w:styleId="151">
    <w:name w:val="Основной текст (15)1"/>
    <w:basedOn w:val="Normal"/>
    <w:link w:val="15"/>
    <w:uiPriority w:val="99"/>
    <w:rsid w:val="00A932D2"/>
    <w:pPr>
      <w:widowControl w:val="0"/>
      <w:shd w:val="clear" w:color="auto" w:fill="FFFFFF"/>
      <w:spacing w:before="240" w:line="317" w:lineRule="exact"/>
      <w:jc w:val="both"/>
    </w:pPr>
    <w:rPr>
      <w:rFonts w:ascii="Arial Narrow" w:eastAsia="Calibri" w:hAnsi="Arial Narrow" w:cs="Arial Narrow"/>
      <w:sz w:val="27"/>
      <w:szCs w:val="27"/>
      <w:lang w:eastAsia="en-US"/>
    </w:rPr>
  </w:style>
  <w:style w:type="paragraph" w:customStyle="1" w:styleId="160">
    <w:name w:val="Основной текст (16)"/>
    <w:basedOn w:val="Normal"/>
    <w:link w:val="16"/>
    <w:uiPriority w:val="99"/>
    <w:rsid w:val="00A932D2"/>
    <w:pPr>
      <w:widowControl w:val="0"/>
      <w:shd w:val="clear" w:color="auto" w:fill="FFFFFF"/>
      <w:spacing w:line="324" w:lineRule="exact"/>
      <w:jc w:val="both"/>
    </w:pPr>
    <w:rPr>
      <w:rFonts w:ascii="Arial Narrow" w:eastAsia="Calibri" w:hAnsi="Arial Narrow" w:cs="Arial Narrow"/>
      <w:i/>
      <w:iCs/>
      <w:sz w:val="27"/>
      <w:szCs w:val="27"/>
      <w:lang w:eastAsia="en-US"/>
    </w:rPr>
  </w:style>
  <w:style w:type="paragraph" w:customStyle="1" w:styleId="200">
    <w:name w:val="Основной текст (20)"/>
    <w:basedOn w:val="Normal"/>
    <w:link w:val="20"/>
    <w:uiPriority w:val="99"/>
    <w:rsid w:val="00A932D2"/>
    <w:pPr>
      <w:widowControl w:val="0"/>
      <w:shd w:val="clear" w:color="auto" w:fill="FFFFFF"/>
      <w:spacing w:line="324" w:lineRule="exact"/>
      <w:ind w:firstLine="700"/>
      <w:jc w:val="both"/>
    </w:pPr>
    <w:rPr>
      <w:rFonts w:ascii="Arial Narrow" w:eastAsia="Calibri" w:hAnsi="Arial Narrow" w:cs="Arial Narrow"/>
      <w:i/>
      <w:iCs/>
      <w:sz w:val="28"/>
      <w:szCs w:val="28"/>
      <w:lang w:eastAsia="en-US"/>
    </w:rPr>
  </w:style>
  <w:style w:type="paragraph" w:styleId="BalloonText">
    <w:name w:val="Balloon Text"/>
    <w:basedOn w:val="Normal"/>
    <w:link w:val="BalloonTextChar"/>
    <w:uiPriority w:val="99"/>
    <w:semiHidden/>
    <w:unhideWhenUsed/>
    <w:rsid w:val="00A932D2"/>
    <w:rPr>
      <w:rFonts w:ascii="Tahoma" w:hAnsi="Tahoma" w:cs="Tahoma"/>
      <w:sz w:val="16"/>
      <w:szCs w:val="16"/>
    </w:rPr>
  </w:style>
  <w:style w:type="character" w:customStyle="1" w:styleId="BalloonTextChar">
    <w:name w:val="Balloon Text Char"/>
    <w:basedOn w:val="DefaultParagraphFont"/>
    <w:link w:val="BalloonText"/>
    <w:uiPriority w:val="99"/>
    <w:semiHidden/>
    <w:rsid w:val="00A932D2"/>
    <w:rPr>
      <w:rFonts w:ascii="Tahoma" w:eastAsia="Times New Roman" w:hAnsi="Tahoma" w:cs="Tahoma"/>
      <w:sz w:val="16"/>
      <w:szCs w:val="16"/>
      <w:lang w:eastAsia="ru-RU"/>
    </w:rPr>
  </w:style>
  <w:style w:type="character" w:customStyle="1" w:styleId="24">
    <w:name w:val="Основной текст (24)_"/>
    <w:basedOn w:val="DefaultParagraphFont"/>
    <w:link w:val="240"/>
    <w:uiPriority w:val="99"/>
    <w:rsid w:val="00FC66F3"/>
    <w:rPr>
      <w:rFonts w:ascii="Times New Roman" w:hAnsi="Times New Roman"/>
      <w:b/>
      <w:bCs/>
      <w:sz w:val="22"/>
      <w:szCs w:val="22"/>
      <w:shd w:val="clear" w:color="auto" w:fill="FFFFFF"/>
    </w:rPr>
  </w:style>
  <w:style w:type="paragraph" w:customStyle="1" w:styleId="240">
    <w:name w:val="Основной текст (24)"/>
    <w:basedOn w:val="Normal"/>
    <w:link w:val="24"/>
    <w:uiPriority w:val="99"/>
    <w:rsid w:val="00FC66F3"/>
    <w:pPr>
      <w:widowControl w:val="0"/>
      <w:shd w:val="clear" w:color="auto" w:fill="FFFFFF"/>
      <w:spacing w:after="180" w:line="257" w:lineRule="exact"/>
      <w:jc w:val="center"/>
    </w:pPr>
    <w:rPr>
      <w:rFonts w:eastAsia="Calibri"/>
      <w:b/>
      <w:bCs/>
      <w:sz w:val="22"/>
      <w:szCs w:val="22"/>
      <w:lang w:eastAsia="en-US"/>
    </w:rPr>
  </w:style>
  <w:style w:type="character" w:customStyle="1" w:styleId="6">
    <w:name w:val="Основной текст (6)_"/>
    <w:basedOn w:val="DefaultParagraphFont"/>
    <w:link w:val="60"/>
    <w:uiPriority w:val="99"/>
    <w:rsid w:val="003918E9"/>
    <w:rPr>
      <w:rFonts w:ascii="Times New Roman" w:hAnsi="Times New Roman"/>
      <w:sz w:val="26"/>
      <w:szCs w:val="26"/>
      <w:shd w:val="clear" w:color="auto" w:fill="FFFFFF"/>
    </w:rPr>
  </w:style>
  <w:style w:type="paragraph" w:customStyle="1" w:styleId="60">
    <w:name w:val="Основной текст (6)"/>
    <w:basedOn w:val="Normal"/>
    <w:link w:val="6"/>
    <w:uiPriority w:val="99"/>
    <w:rsid w:val="003918E9"/>
    <w:pPr>
      <w:widowControl w:val="0"/>
      <w:shd w:val="clear" w:color="auto" w:fill="FFFFFF"/>
      <w:spacing w:before="360" w:line="360" w:lineRule="exact"/>
      <w:ind w:firstLine="700"/>
      <w:jc w:val="both"/>
    </w:pPr>
    <w:rPr>
      <w:rFonts w:eastAsia="Calibri"/>
      <w:sz w:val="26"/>
      <w:szCs w:val="26"/>
      <w:lang w:eastAsia="en-US"/>
    </w:rPr>
  </w:style>
  <w:style w:type="character" w:customStyle="1" w:styleId="10Exact">
    <w:name w:val="Основной текст (10) Exact"/>
    <w:basedOn w:val="DefaultParagraphFont"/>
    <w:link w:val="10"/>
    <w:uiPriority w:val="99"/>
    <w:rsid w:val="00BF4BCD"/>
    <w:rPr>
      <w:rFonts w:ascii="Segoe UI" w:hAnsi="Segoe UI" w:cs="Segoe UI"/>
      <w:b/>
      <w:bCs/>
      <w:spacing w:val="-12"/>
      <w:sz w:val="15"/>
      <w:szCs w:val="15"/>
      <w:shd w:val="clear" w:color="auto" w:fill="FFFFFF"/>
    </w:rPr>
  </w:style>
  <w:style w:type="character" w:customStyle="1" w:styleId="23">
    <w:name w:val="Основной текст (23)_"/>
    <w:basedOn w:val="DefaultParagraphFont"/>
    <w:link w:val="231"/>
    <w:uiPriority w:val="99"/>
    <w:rsid w:val="00BF4BCD"/>
    <w:rPr>
      <w:rFonts w:ascii="Times New Roman" w:hAnsi="Times New Roman"/>
      <w:sz w:val="16"/>
      <w:szCs w:val="16"/>
      <w:shd w:val="clear" w:color="auto" w:fill="FFFFFF"/>
    </w:rPr>
  </w:style>
  <w:style w:type="character" w:customStyle="1" w:styleId="29">
    <w:name w:val="Основной текст (29)_"/>
    <w:basedOn w:val="DefaultParagraphFont"/>
    <w:link w:val="290"/>
    <w:uiPriority w:val="99"/>
    <w:rsid w:val="00BF4BCD"/>
    <w:rPr>
      <w:rFonts w:ascii="Times New Roman" w:hAnsi="Times New Roman"/>
      <w:b/>
      <w:bCs/>
      <w:i/>
      <w:iCs/>
      <w:sz w:val="27"/>
      <w:szCs w:val="27"/>
      <w:shd w:val="clear" w:color="auto" w:fill="FFFFFF"/>
    </w:rPr>
  </w:style>
  <w:style w:type="character" w:customStyle="1" w:styleId="ArialNarrow">
    <w:name w:val="Основной текст + Arial Narrow"/>
    <w:aliases w:val="13,5 pt6,Курсив1,Интервал 2 pt"/>
    <w:basedOn w:val="a"/>
    <w:uiPriority w:val="99"/>
    <w:rsid w:val="00BF4BCD"/>
    <w:rPr>
      <w:rFonts w:ascii="Arial Narrow" w:hAnsi="Arial Narrow" w:cs="Arial Narrow"/>
      <w:i/>
      <w:iCs/>
      <w:spacing w:val="40"/>
      <w:sz w:val="27"/>
      <w:szCs w:val="27"/>
      <w:u w:val="none"/>
      <w:shd w:val="clear" w:color="auto" w:fill="FFFFFF"/>
    </w:rPr>
  </w:style>
  <w:style w:type="character" w:customStyle="1" w:styleId="2914">
    <w:name w:val="Основной текст (29) + 14"/>
    <w:aliases w:val="5 pt5,Не курсив4,Интервал -1 pt"/>
    <w:basedOn w:val="29"/>
    <w:uiPriority w:val="99"/>
    <w:rsid w:val="00BF4BCD"/>
    <w:rPr>
      <w:rFonts w:ascii="Times New Roman" w:hAnsi="Times New Roman"/>
      <w:b/>
      <w:bCs/>
      <w:i w:val="0"/>
      <w:iCs w:val="0"/>
      <w:spacing w:val="-20"/>
      <w:sz w:val="29"/>
      <w:szCs w:val="29"/>
      <w:shd w:val="clear" w:color="auto" w:fill="FFFFFF"/>
    </w:rPr>
  </w:style>
  <w:style w:type="character" w:customStyle="1" w:styleId="37">
    <w:name w:val="Основной текст (37)_"/>
    <w:basedOn w:val="DefaultParagraphFont"/>
    <w:link w:val="370"/>
    <w:uiPriority w:val="99"/>
    <w:rsid w:val="00BF4BCD"/>
    <w:rPr>
      <w:rFonts w:ascii="Times New Roman" w:hAnsi="Times New Roman"/>
      <w:noProof/>
      <w:w w:val="150"/>
      <w:sz w:val="8"/>
      <w:szCs w:val="8"/>
      <w:shd w:val="clear" w:color="auto" w:fill="FFFFFF"/>
    </w:rPr>
  </w:style>
  <w:style w:type="character" w:customStyle="1" w:styleId="9ArialNarrow">
    <w:name w:val="Основной текст (9) + Arial Narrow"/>
    <w:aliases w:val="131,5 pt4"/>
    <w:basedOn w:val="9"/>
    <w:uiPriority w:val="99"/>
    <w:rsid w:val="00BF4BCD"/>
    <w:rPr>
      <w:rFonts w:ascii="Arial Narrow" w:hAnsi="Arial Narrow" w:cs="Arial Narrow"/>
      <w:i/>
      <w:iCs/>
      <w:sz w:val="27"/>
      <w:szCs w:val="27"/>
      <w:u w:val="none"/>
      <w:shd w:val="clear" w:color="auto" w:fill="FFFFFF"/>
    </w:rPr>
  </w:style>
  <w:style w:type="paragraph" w:customStyle="1" w:styleId="10">
    <w:name w:val="Основной текст (10)"/>
    <w:basedOn w:val="Normal"/>
    <w:link w:val="10Exact"/>
    <w:uiPriority w:val="99"/>
    <w:rsid w:val="00BF4BCD"/>
    <w:pPr>
      <w:widowControl w:val="0"/>
      <w:shd w:val="clear" w:color="auto" w:fill="FFFFFF"/>
      <w:spacing w:before="60" w:line="240" w:lineRule="atLeast"/>
    </w:pPr>
    <w:rPr>
      <w:rFonts w:ascii="Segoe UI" w:eastAsia="Calibri" w:hAnsi="Segoe UI" w:cs="Segoe UI"/>
      <w:b/>
      <w:bCs/>
      <w:spacing w:val="-12"/>
      <w:sz w:val="15"/>
      <w:szCs w:val="15"/>
      <w:lang w:eastAsia="en-US"/>
    </w:rPr>
  </w:style>
  <w:style w:type="paragraph" w:customStyle="1" w:styleId="231">
    <w:name w:val="Основной текст (23)1"/>
    <w:basedOn w:val="Normal"/>
    <w:link w:val="23"/>
    <w:uiPriority w:val="99"/>
    <w:rsid w:val="00BF4BCD"/>
    <w:pPr>
      <w:widowControl w:val="0"/>
      <w:shd w:val="clear" w:color="auto" w:fill="FFFFFF"/>
      <w:spacing w:line="257" w:lineRule="exact"/>
    </w:pPr>
    <w:rPr>
      <w:rFonts w:eastAsia="Calibri"/>
      <w:sz w:val="16"/>
      <w:szCs w:val="16"/>
      <w:lang w:eastAsia="en-US"/>
    </w:rPr>
  </w:style>
  <w:style w:type="paragraph" w:customStyle="1" w:styleId="290">
    <w:name w:val="Основной текст (29)"/>
    <w:basedOn w:val="Normal"/>
    <w:link w:val="29"/>
    <w:uiPriority w:val="99"/>
    <w:rsid w:val="00BF4BCD"/>
    <w:pPr>
      <w:widowControl w:val="0"/>
      <w:shd w:val="clear" w:color="auto" w:fill="FFFFFF"/>
      <w:spacing w:after="480" w:line="240" w:lineRule="atLeast"/>
    </w:pPr>
    <w:rPr>
      <w:rFonts w:eastAsia="Calibri"/>
      <w:b/>
      <w:bCs/>
      <w:i/>
      <w:iCs/>
      <w:sz w:val="27"/>
      <w:szCs w:val="27"/>
      <w:lang w:eastAsia="en-US"/>
    </w:rPr>
  </w:style>
  <w:style w:type="paragraph" w:customStyle="1" w:styleId="370">
    <w:name w:val="Основной текст (37)"/>
    <w:basedOn w:val="Normal"/>
    <w:link w:val="37"/>
    <w:uiPriority w:val="99"/>
    <w:rsid w:val="00BF4BCD"/>
    <w:pPr>
      <w:widowControl w:val="0"/>
      <w:shd w:val="clear" w:color="auto" w:fill="FFFFFF"/>
      <w:spacing w:line="240" w:lineRule="atLeast"/>
    </w:pPr>
    <w:rPr>
      <w:rFonts w:eastAsia="Calibri"/>
      <w:noProof/>
      <w:w w:val="150"/>
      <w:sz w:val="8"/>
      <w:szCs w:val="8"/>
      <w:lang w:eastAsia="en-US"/>
    </w:rPr>
  </w:style>
  <w:style w:type="character" w:customStyle="1" w:styleId="30">
    <w:name w:val="Основной текст (30)_"/>
    <w:basedOn w:val="DefaultParagraphFont"/>
    <w:link w:val="301"/>
    <w:uiPriority w:val="99"/>
    <w:rsid w:val="00EC00FE"/>
    <w:rPr>
      <w:rFonts w:ascii="Times New Roman" w:hAnsi="Times New Roman"/>
      <w:spacing w:val="20"/>
      <w:shd w:val="clear" w:color="auto" w:fill="FFFFFF"/>
    </w:rPr>
  </w:style>
  <w:style w:type="paragraph" w:customStyle="1" w:styleId="301">
    <w:name w:val="Основной текст (30)1"/>
    <w:basedOn w:val="Normal"/>
    <w:link w:val="30"/>
    <w:uiPriority w:val="99"/>
    <w:rsid w:val="00EC00FE"/>
    <w:pPr>
      <w:widowControl w:val="0"/>
      <w:shd w:val="clear" w:color="auto" w:fill="FFFFFF"/>
      <w:spacing w:before="480" w:line="240" w:lineRule="atLeast"/>
    </w:pPr>
    <w:rPr>
      <w:rFonts w:eastAsia="Calibri"/>
      <w:spacing w:val="20"/>
      <w:sz w:val="20"/>
      <w:szCs w:val="20"/>
      <w:lang w:eastAsia="en-US"/>
    </w:rPr>
  </w:style>
  <w:style w:type="character" w:customStyle="1" w:styleId="21">
    <w:name w:val="Основной текст (2)_"/>
    <w:basedOn w:val="DefaultParagraphFont"/>
    <w:link w:val="22"/>
    <w:uiPriority w:val="99"/>
    <w:rsid w:val="00EC00FE"/>
    <w:rPr>
      <w:rFonts w:ascii="Times New Roman" w:hAnsi="Times New Roman"/>
      <w:b/>
      <w:bCs/>
      <w:spacing w:val="20"/>
      <w:shd w:val="clear" w:color="auto" w:fill="FFFFFF"/>
    </w:rPr>
  </w:style>
  <w:style w:type="character" w:customStyle="1" w:styleId="90">
    <w:name w:val="Заголовок №9_"/>
    <w:basedOn w:val="DefaultParagraphFont"/>
    <w:link w:val="93"/>
    <w:uiPriority w:val="99"/>
    <w:rsid w:val="00EC00FE"/>
    <w:rPr>
      <w:rFonts w:ascii="Times New Roman" w:hAnsi="Times New Roman"/>
      <w:spacing w:val="10"/>
      <w:w w:val="75"/>
      <w:sz w:val="27"/>
      <w:szCs w:val="27"/>
      <w:shd w:val="clear" w:color="auto" w:fill="FFFFFF"/>
    </w:rPr>
  </w:style>
  <w:style w:type="character" w:customStyle="1" w:styleId="910">
    <w:name w:val="Заголовок №9 + 10"/>
    <w:aliases w:val="5 pt11,Интервал 1 pt,Масштаб 100%"/>
    <w:basedOn w:val="90"/>
    <w:uiPriority w:val="99"/>
    <w:rsid w:val="00EC00FE"/>
    <w:rPr>
      <w:rFonts w:ascii="Times New Roman" w:hAnsi="Times New Roman"/>
      <w:spacing w:val="20"/>
      <w:w w:val="100"/>
      <w:sz w:val="21"/>
      <w:szCs w:val="21"/>
      <w:shd w:val="clear" w:color="auto" w:fill="FFFFFF"/>
    </w:rPr>
  </w:style>
  <w:style w:type="character" w:customStyle="1" w:styleId="13">
    <w:name w:val="Основной текст + 13"/>
    <w:aliases w:val="5 pt10,Интервал 0 pt,Масштаб 75%"/>
    <w:basedOn w:val="a"/>
    <w:uiPriority w:val="99"/>
    <w:rsid w:val="00EC00FE"/>
    <w:rPr>
      <w:rFonts w:ascii="Times New Roman" w:hAnsi="Times New Roman" w:cs="Times New Roman"/>
      <w:spacing w:val="10"/>
      <w:w w:val="75"/>
      <w:sz w:val="27"/>
      <w:szCs w:val="27"/>
      <w:u w:val="none"/>
      <w:shd w:val="clear" w:color="auto" w:fill="FFFFFF"/>
    </w:rPr>
  </w:style>
  <w:style w:type="character" w:customStyle="1" w:styleId="213">
    <w:name w:val="Основной текст (2) + 13"/>
    <w:aliases w:val="5 pt9,Не полужирный,Интервал 0 pt6,Масштаб 75%1"/>
    <w:basedOn w:val="21"/>
    <w:uiPriority w:val="99"/>
    <w:rsid w:val="00EC00FE"/>
    <w:rPr>
      <w:rFonts w:ascii="Times New Roman" w:hAnsi="Times New Roman"/>
      <w:b w:val="0"/>
      <w:bCs w:val="0"/>
      <w:spacing w:val="10"/>
      <w:w w:val="75"/>
      <w:sz w:val="27"/>
      <w:szCs w:val="27"/>
      <w:shd w:val="clear" w:color="auto" w:fill="FFFFFF"/>
    </w:rPr>
  </w:style>
  <w:style w:type="character" w:customStyle="1" w:styleId="Calibri">
    <w:name w:val="Основной текст + Calibri"/>
    <w:aliases w:val="Интервал 0 pt5"/>
    <w:basedOn w:val="a"/>
    <w:uiPriority w:val="99"/>
    <w:rsid w:val="00EC00FE"/>
    <w:rPr>
      <w:rFonts w:ascii="Calibri" w:hAnsi="Calibri" w:cs="Calibri"/>
      <w:spacing w:val="0"/>
      <w:sz w:val="21"/>
      <w:szCs w:val="21"/>
      <w:u w:val="none"/>
      <w:shd w:val="clear" w:color="auto" w:fill="FFFFFF"/>
    </w:rPr>
  </w:style>
  <w:style w:type="paragraph" w:customStyle="1" w:styleId="25">
    <w:name w:val="Основной текст2"/>
    <w:basedOn w:val="Normal"/>
    <w:uiPriority w:val="99"/>
    <w:rsid w:val="00EC00FE"/>
    <w:pPr>
      <w:widowControl w:val="0"/>
      <w:shd w:val="clear" w:color="auto" w:fill="FFFFFF"/>
      <w:spacing w:line="300" w:lineRule="exact"/>
      <w:jc w:val="both"/>
    </w:pPr>
    <w:rPr>
      <w:spacing w:val="20"/>
      <w:sz w:val="21"/>
      <w:szCs w:val="21"/>
      <w:lang w:val="ro-RO"/>
    </w:rPr>
  </w:style>
  <w:style w:type="paragraph" w:customStyle="1" w:styleId="22">
    <w:name w:val="Основной текст (2)"/>
    <w:basedOn w:val="Normal"/>
    <w:link w:val="21"/>
    <w:uiPriority w:val="99"/>
    <w:rsid w:val="00EC00FE"/>
    <w:pPr>
      <w:widowControl w:val="0"/>
      <w:shd w:val="clear" w:color="auto" w:fill="FFFFFF"/>
      <w:spacing w:before="240" w:after="300" w:line="240" w:lineRule="atLeast"/>
      <w:jc w:val="right"/>
    </w:pPr>
    <w:rPr>
      <w:rFonts w:eastAsia="Calibri"/>
      <w:b/>
      <w:bCs/>
      <w:spacing w:val="20"/>
      <w:sz w:val="20"/>
      <w:szCs w:val="20"/>
      <w:lang w:eastAsia="en-US"/>
    </w:rPr>
  </w:style>
  <w:style w:type="paragraph" w:customStyle="1" w:styleId="93">
    <w:name w:val="Заголовок №9"/>
    <w:basedOn w:val="Normal"/>
    <w:link w:val="90"/>
    <w:uiPriority w:val="99"/>
    <w:rsid w:val="00EC00FE"/>
    <w:pPr>
      <w:widowControl w:val="0"/>
      <w:shd w:val="clear" w:color="auto" w:fill="FFFFFF"/>
      <w:spacing w:line="300" w:lineRule="exact"/>
      <w:ind w:firstLine="300"/>
      <w:jc w:val="both"/>
      <w:outlineLvl w:val="8"/>
    </w:pPr>
    <w:rPr>
      <w:rFonts w:eastAsia="Calibri"/>
      <w:spacing w:val="10"/>
      <w:w w:val="75"/>
      <w:sz w:val="27"/>
      <w:szCs w:val="27"/>
      <w:lang w:eastAsia="en-US"/>
    </w:rPr>
  </w:style>
  <w:style w:type="character" w:customStyle="1" w:styleId="11">
    <w:name w:val="Основной текст (11)_"/>
    <w:basedOn w:val="DefaultParagraphFont"/>
    <w:link w:val="111"/>
    <w:uiPriority w:val="99"/>
    <w:rsid w:val="00E006B5"/>
    <w:rPr>
      <w:rFonts w:ascii="Times New Roman" w:hAnsi="Times New Roman"/>
      <w:sz w:val="23"/>
      <w:szCs w:val="23"/>
      <w:shd w:val="clear" w:color="auto" w:fill="FFFFFF"/>
    </w:rPr>
  </w:style>
  <w:style w:type="character" w:customStyle="1" w:styleId="1110">
    <w:name w:val="Основной текст (11) + Курсив1"/>
    <w:basedOn w:val="11"/>
    <w:uiPriority w:val="99"/>
    <w:rsid w:val="00E006B5"/>
    <w:rPr>
      <w:rFonts w:ascii="Times New Roman" w:hAnsi="Times New Roman"/>
      <w:i/>
      <w:iCs/>
      <w:sz w:val="23"/>
      <w:szCs w:val="23"/>
      <w:shd w:val="clear" w:color="auto" w:fill="FFFFFF"/>
    </w:rPr>
  </w:style>
  <w:style w:type="paragraph" w:customStyle="1" w:styleId="111">
    <w:name w:val="Основной текст (11)1"/>
    <w:basedOn w:val="Normal"/>
    <w:link w:val="11"/>
    <w:uiPriority w:val="99"/>
    <w:rsid w:val="00E006B5"/>
    <w:pPr>
      <w:widowControl w:val="0"/>
      <w:shd w:val="clear" w:color="auto" w:fill="FFFFFF"/>
      <w:spacing w:after="120" w:line="403" w:lineRule="exact"/>
      <w:jc w:val="center"/>
    </w:pPr>
    <w:rPr>
      <w:rFonts w:eastAsia="Calibri"/>
      <w:sz w:val="23"/>
      <w:szCs w:val="23"/>
      <w:lang w:eastAsia="en-US"/>
    </w:rPr>
  </w:style>
  <w:style w:type="character" w:customStyle="1" w:styleId="11pt">
    <w:name w:val="Основной текст + 11 pt"/>
    <w:aliases w:val="Курсив4,Интервал 0 pt4"/>
    <w:basedOn w:val="a"/>
    <w:uiPriority w:val="99"/>
    <w:rsid w:val="004B636E"/>
    <w:rPr>
      <w:rFonts w:ascii="Times New Roman" w:hAnsi="Times New Roman" w:cs="Times New Roman"/>
      <w:i/>
      <w:iCs/>
      <w:spacing w:val="0"/>
      <w:sz w:val="22"/>
      <w:szCs w:val="22"/>
      <w:u w:val="none"/>
      <w:shd w:val="clear" w:color="auto" w:fill="FFFFFF"/>
    </w:rPr>
  </w:style>
  <w:style w:type="character" w:customStyle="1" w:styleId="5">
    <w:name w:val="Основной текст (5)_"/>
    <w:basedOn w:val="DefaultParagraphFont"/>
    <w:link w:val="51"/>
    <w:uiPriority w:val="99"/>
    <w:rsid w:val="004B636E"/>
    <w:rPr>
      <w:rFonts w:ascii="Times New Roman" w:hAnsi="Times New Roman"/>
      <w:shd w:val="clear" w:color="auto" w:fill="FFFFFF"/>
    </w:rPr>
  </w:style>
  <w:style w:type="paragraph" w:customStyle="1" w:styleId="51">
    <w:name w:val="Основной текст (5)1"/>
    <w:basedOn w:val="Normal"/>
    <w:link w:val="5"/>
    <w:uiPriority w:val="99"/>
    <w:rsid w:val="004B636E"/>
    <w:pPr>
      <w:widowControl w:val="0"/>
      <w:shd w:val="clear" w:color="auto" w:fill="FFFFFF"/>
      <w:spacing w:before="420" w:after="360" w:line="240" w:lineRule="atLeast"/>
    </w:pPr>
    <w:rPr>
      <w:rFonts w:eastAsia="Calibri"/>
      <w:sz w:val="20"/>
      <w:szCs w:val="20"/>
      <w:lang w:eastAsia="en-US"/>
    </w:rPr>
  </w:style>
  <w:style w:type="character" w:customStyle="1" w:styleId="12pt">
    <w:name w:val="Основной текст + 12 pt"/>
    <w:aliases w:val="Полужирный1,Интервал 0 pt2"/>
    <w:basedOn w:val="a"/>
    <w:uiPriority w:val="99"/>
    <w:rsid w:val="004B636E"/>
    <w:rPr>
      <w:rFonts w:ascii="Times New Roman" w:hAnsi="Times New Roman" w:cs="Times New Roman"/>
      <w:b/>
      <w:bCs/>
      <w:spacing w:val="0"/>
      <w:sz w:val="24"/>
      <w:szCs w:val="24"/>
      <w:u w:val="none"/>
      <w:shd w:val="clear" w:color="auto" w:fill="FFFFFF"/>
    </w:rPr>
  </w:style>
  <w:style w:type="character" w:customStyle="1" w:styleId="12pt1">
    <w:name w:val="Основной текст + 12 pt1"/>
    <w:aliases w:val="Интервал 0 pt1"/>
    <w:basedOn w:val="a"/>
    <w:uiPriority w:val="99"/>
    <w:rsid w:val="004B636E"/>
    <w:rPr>
      <w:rFonts w:ascii="Times New Roman" w:hAnsi="Times New Roman" w:cs="Times New Roman"/>
      <w:spacing w:val="0"/>
      <w:sz w:val="24"/>
      <w:szCs w:val="24"/>
      <w:u w:val="none"/>
      <w:shd w:val="clear" w:color="auto" w:fill="FFFFFF"/>
    </w:rPr>
  </w:style>
  <w:style w:type="character" w:customStyle="1" w:styleId="7">
    <w:name w:val="Основной текст (7)_"/>
    <w:basedOn w:val="DefaultParagraphFont"/>
    <w:link w:val="70"/>
    <w:uiPriority w:val="99"/>
    <w:rsid w:val="004B636E"/>
    <w:rPr>
      <w:rFonts w:ascii="Times New Roman" w:hAnsi="Times New Roman"/>
      <w:i/>
      <w:iCs/>
      <w:sz w:val="26"/>
      <w:szCs w:val="26"/>
      <w:shd w:val="clear" w:color="auto" w:fill="FFFFFF"/>
    </w:rPr>
  </w:style>
  <w:style w:type="character" w:customStyle="1" w:styleId="712pt">
    <w:name w:val="Основной текст (7) + 12 pt"/>
    <w:aliases w:val="Не курсив12"/>
    <w:basedOn w:val="7"/>
    <w:uiPriority w:val="99"/>
    <w:rsid w:val="004B636E"/>
    <w:rPr>
      <w:rFonts w:ascii="Times New Roman" w:hAnsi="Times New Roman"/>
      <w:i w:val="0"/>
      <w:iCs w:val="0"/>
      <w:sz w:val="24"/>
      <w:szCs w:val="24"/>
      <w:shd w:val="clear" w:color="auto" w:fill="FFFFFF"/>
    </w:rPr>
  </w:style>
  <w:style w:type="character" w:customStyle="1" w:styleId="61">
    <w:name w:val="Основной текст (6) + Не полужирный"/>
    <w:basedOn w:val="6"/>
    <w:uiPriority w:val="99"/>
    <w:rsid w:val="004B636E"/>
    <w:rPr>
      <w:rFonts w:ascii="Times New Roman" w:hAnsi="Times New Roman" w:cs="Times New Roman"/>
      <w:sz w:val="26"/>
      <w:szCs w:val="26"/>
      <w:u w:val="none"/>
      <w:shd w:val="clear" w:color="auto" w:fill="FFFFFF"/>
    </w:rPr>
  </w:style>
  <w:style w:type="paragraph" w:customStyle="1" w:styleId="70">
    <w:name w:val="Основной текст (7)"/>
    <w:basedOn w:val="Normal"/>
    <w:link w:val="7"/>
    <w:uiPriority w:val="99"/>
    <w:rsid w:val="004B636E"/>
    <w:pPr>
      <w:widowControl w:val="0"/>
      <w:shd w:val="clear" w:color="auto" w:fill="FFFFFF"/>
      <w:spacing w:before="600" w:line="360" w:lineRule="exact"/>
      <w:ind w:firstLine="520"/>
      <w:jc w:val="both"/>
    </w:pPr>
    <w:rPr>
      <w:rFonts w:eastAsia="Calibri"/>
      <w:i/>
      <w:iCs/>
      <w:sz w:val="26"/>
      <w:szCs w:val="26"/>
      <w:lang w:eastAsia="en-US"/>
    </w:rPr>
  </w:style>
  <w:style w:type="character" w:customStyle="1" w:styleId="50">
    <w:name w:val="Основной текст (5) + Полужирный"/>
    <w:basedOn w:val="5"/>
    <w:uiPriority w:val="99"/>
    <w:rsid w:val="001826A9"/>
    <w:rPr>
      <w:rFonts w:ascii="Times New Roman" w:hAnsi="Times New Roman" w:cs="Times New Roman"/>
      <w:b/>
      <w:bCs/>
      <w:u w:val="none"/>
      <w:shd w:val="clear" w:color="auto" w:fill="FFFFFF"/>
    </w:rPr>
  </w:style>
  <w:style w:type="character" w:customStyle="1" w:styleId="a0">
    <w:name w:val="Основной текст + Курсив"/>
    <w:basedOn w:val="a"/>
    <w:uiPriority w:val="99"/>
    <w:rsid w:val="00E44854"/>
    <w:rPr>
      <w:rFonts w:ascii="Times New Roman" w:hAnsi="Times New Roman" w:cs="Times New Roman"/>
      <w:i/>
      <w:iCs/>
      <w:sz w:val="23"/>
      <w:szCs w:val="23"/>
      <w:u w:val="none"/>
      <w:shd w:val="clear" w:color="auto" w:fill="FFFFFF"/>
    </w:rPr>
  </w:style>
  <w:style w:type="character" w:customStyle="1" w:styleId="14pt">
    <w:name w:val="Основной текст + 14 pt"/>
    <w:basedOn w:val="a"/>
    <w:uiPriority w:val="99"/>
    <w:rsid w:val="00E44854"/>
    <w:rPr>
      <w:rFonts w:ascii="Times New Roman" w:hAnsi="Times New Roman" w:cs="Times New Roman"/>
      <w:sz w:val="28"/>
      <w:szCs w:val="28"/>
      <w:u w:val="none"/>
      <w:shd w:val="clear" w:color="auto" w:fill="FFFFFF"/>
    </w:rPr>
  </w:style>
  <w:style w:type="paragraph" w:styleId="Header">
    <w:name w:val="header"/>
    <w:basedOn w:val="Normal"/>
    <w:link w:val="HeaderChar"/>
    <w:uiPriority w:val="99"/>
    <w:unhideWhenUsed/>
    <w:rsid w:val="002B155F"/>
    <w:pPr>
      <w:tabs>
        <w:tab w:val="center" w:pos="4677"/>
        <w:tab w:val="right" w:pos="9355"/>
      </w:tabs>
    </w:pPr>
  </w:style>
  <w:style w:type="character" w:customStyle="1" w:styleId="HeaderChar">
    <w:name w:val="Header Char"/>
    <w:basedOn w:val="DefaultParagraphFont"/>
    <w:link w:val="Header"/>
    <w:uiPriority w:val="99"/>
    <w:rsid w:val="002B155F"/>
    <w:rPr>
      <w:rFonts w:ascii="Times New Roman" w:eastAsia="Times New Roman" w:hAnsi="Times New Roman"/>
      <w:sz w:val="24"/>
      <w:szCs w:val="24"/>
      <w:lang w:eastAsia="ru-RU"/>
    </w:rPr>
  </w:style>
  <w:style w:type="paragraph" w:styleId="Footer">
    <w:name w:val="footer"/>
    <w:basedOn w:val="Normal"/>
    <w:link w:val="FooterChar"/>
    <w:uiPriority w:val="99"/>
    <w:unhideWhenUsed/>
    <w:rsid w:val="002B155F"/>
    <w:pPr>
      <w:tabs>
        <w:tab w:val="center" w:pos="4677"/>
        <w:tab w:val="right" w:pos="9355"/>
      </w:tabs>
    </w:pPr>
  </w:style>
  <w:style w:type="character" w:customStyle="1" w:styleId="FooterChar">
    <w:name w:val="Footer Char"/>
    <w:basedOn w:val="DefaultParagraphFont"/>
    <w:link w:val="Footer"/>
    <w:uiPriority w:val="99"/>
    <w:rsid w:val="002B155F"/>
    <w:rPr>
      <w:rFonts w:ascii="Times New Roman" w:eastAsia="Times New Roman" w:hAnsi="Times New Roman"/>
      <w:sz w:val="24"/>
      <w:szCs w:val="24"/>
      <w:lang w:eastAsia="ru-RU"/>
    </w:rPr>
  </w:style>
  <w:style w:type="paragraph" w:styleId="NoSpacing">
    <w:name w:val="No Spacing"/>
    <w:uiPriority w:val="1"/>
    <w:qFormat/>
    <w:rsid w:val="00BD42E8"/>
    <w:rPr>
      <w:rFonts w:ascii="Times New Roman" w:eastAsia="Times New Roman" w:hAnsi="Times New Roman"/>
      <w:sz w:val="24"/>
      <w:szCs w:val="24"/>
      <w:lang w:eastAsia="ru-RU"/>
    </w:rPr>
  </w:style>
  <w:style w:type="character" w:customStyle="1" w:styleId="ListParagraphChar">
    <w:name w:val="List Paragraph Char"/>
    <w:link w:val="ListParagraph"/>
    <w:uiPriority w:val="34"/>
    <w:locked/>
    <w:rsid w:val="00840250"/>
    <w:rPr>
      <w:rFonts w:ascii="Times New Roman" w:eastAsia="Times New Roman" w:hAnsi="Times New Roman"/>
      <w:sz w:val="24"/>
      <w:szCs w:val="24"/>
      <w:lang w:eastAsia="ru-RU"/>
    </w:rPr>
  </w:style>
  <w:style w:type="character" w:customStyle="1" w:styleId="Heading2Char">
    <w:name w:val="Heading 2 Char"/>
    <w:basedOn w:val="DefaultParagraphFont"/>
    <w:link w:val="Heading2"/>
    <w:uiPriority w:val="9"/>
    <w:rsid w:val="00873407"/>
    <w:rPr>
      <w:rFonts w:asciiTheme="majorHAnsi" w:eastAsiaTheme="majorEastAsia" w:hAnsiTheme="majorHAnsi" w:cstheme="majorBidi"/>
      <w:b/>
      <w:bCs/>
      <w:color w:val="4F81BD" w:themeColor="accent1"/>
      <w:sz w:val="26"/>
      <w:szCs w:val="26"/>
      <w:lang w:val="en-US"/>
    </w:rPr>
  </w:style>
  <w:style w:type="character" w:styleId="CommentReference">
    <w:name w:val="annotation reference"/>
    <w:basedOn w:val="DefaultParagraphFont"/>
    <w:uiPriority w:val="99"/>
    <w:semiHidden/>
    <w:unhideWhenUsed/>
    <w:rsid w:val="00346919"/>
    <w:rPr>
      <w:sz w:val="16"/>
      <w:szCs w:val="16"/>
    </w:rPr>
  </w:style>
  <w:style w:type="paragraph" w:styleId="CommentText">
    <w:name w:val="annotation text"/>
    <w:basedOn w:val="Normal"/>
    <w:link w:val="CommentTextChar"/>
    <w:uiPriority w:val="99"/>
    <w:semiHidden/>
    <w:unhideWhenUsed/>
    <w:rsid w:val="00346919"/>
    <w:rPr>
      <w:sz w:val="20"/>
      <w:szCs w:val="20"/>
    </w:rPr>
  </w:style>
  <w:style w:type="character" w:customStyle="1" w:styleId="CommentTextChar">
    <w:name w:val="Comment Text Char"/>
    <w:basedOn w:val="DefaultParagraphFont"/>
    <w:link w:val="CommentText"/>
    <w:uiPriority w:val="99"/>
    <w:semiHidden/>
    <w:rsid w:val="00346919"/>
    <w:rPr>
      <w:rFonts w:ascii="Times New Roman" w:eastAsia="Times New Roman" w:hAnsi="Times New Roman"/>
      <w:lang w:eastAsia="ru-RU"/>
    </w:rPr>
  </w:style>
  <w:style w:type="paragraph" w:styleId="CommentSubject">
    <w:name w:val="annotation subject"/>
    <w:basedOn w:val="CommentText"/>
    <w:next w:val="CommentText"/>
    <w:link w:val="CommentSubjectChar"/>
    <w:uiPriority w:val="99"/>
    <w:semiHidden/>
    <w:unhideWhenUsed/>
    <w:rsid w:val="00346919"/>
    <w:rPr>
      <w:b/>
      <w:bCs/>
    </w:rPr>
  </w:style>
  <w:style w:type="character" w:customStyle="1" w:styleId="CommentSubjectChar">
    <w:name w:val="Comment Subject Char"/>
    <w:basedOn w:val="CommentTextChar"/>
    <w:link w:val="CommentSubject"/>
    <w:uiPriority w:val="99"/>
    <w:semiHidden/>
    <w:rsid w:val="00346919"/>
    <w:rPr>
      <w:rFonts w:ascii="Times New Roman" w:eastAsia="Times New Roman" w:hAnsi="Times New Roman"/>
      <w:b/>
      <w:bCs/>
      <w:lang w:eastAsia="ru-RU"/>
    </w:rPr>
  </w:style>
  <w:style w:type="character" w:customStyle="1" w:styleId="spaced">
    <w:name w:val="spaced"/>
    <w:basedOn w:val="DefaultParagraphFont"/>
    <w:rsid w:val="001525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32D"/>
    <w:rPr>
      <w:rFonts w:ascii="Times New Roman" w:eastAsia="Times New Roman" w:hAnsi="Times New Roman"/>
      <w:sz w:val="24"/>
      <w:szCs w:val="24"/>
      <w:lang w:eastAsia="ru-RU"/>
    </w:rPr>
  </w:style>
  <w:style w:type="paragraph" w:styleId="Heading2">
    <w:name w:val="heading 2"/>
    <w:basedOn w:val="Normal"/>
    <w:next w:val="Normal"/>
    <w:link w:val="Heading2Char"/>
    <w:uiPriority w:val="9"/>
    <w:unhideWhenUsed/>
    <w:qFormat/>
    <w:rsid w:val="00873407"/>
    <w:pPr>
      <w:keepNext/>
      <w:keepLines/>
      <w:spacing w:before="200" w:line="259" w:lineRule="auto"/>
      <w:outlineLvl w:val="1"/>
    </w:pPr>
    <w:rPr>
      <w:rFonts w:asciiTheme="majorHAnsi" w:eastAsiaTheme="majorEastAsia" w:hAnsiTheme="majorHAnsi" w:cstheme="majorBidi"/>
      <w:b/>
      <w:bCs/>
      <w:color w:val="4F81BD" w:themeColor="accent1"/>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715FA"/>
    <w:pPr>
      <w:ind w:left="720"/>
      <w:contextualSpacing/>
    </w:pPr>
  </w:style>
  <w:style w:type="paragraph" w:styleId="NormalWeb">
    <w:name w:val="Normal (Web)"/>
    <w:basedOn w:val="Normal"/>
    <w:uiPriority w:val="99"/>
    <w:rsid w:val="0034332D"/>
    <w:pPr>
      <w:ind w:firstLine="567"/>
      <w:jc w:val="both"/>
    </w:pPr>
  </w:style>
  <w:style w:type="paragraph" w:customStyle="1" w:styleId="tt">
    <w:name w:val="tt"/>
    <w:basedOn w:val="Normal"/>
    <w:rsid w:val="0034332D"/>
    <w:pPr>
      <w:jc w:val="center"/>
    </w:pPr>
    <w:rPr>
      <w:b/>
      <w:bCs/>
      <w:lang w:val="en-US" w:eastAsia="en-US"/>
    </w:rPr>
  </w:style>
  <w:style w:type="character" w:styleId="Hyperlink">
    <w:name w:val="Hyperlink"/>
    <w:basedOn w:val="DefaultParagraphFont"/>
    <w:uiPriority w:val="99"/>
    <w:unhideWhenUsed/>
    <w:rsid w:val="0034332D"/>
    <w:rPr>
      <w:color w:val="0000FF" w:themeColor="hyperlink"/>
      <w:u w:val="single"/>
    </w:rPr>
  </w:style>
  <w:style w:type="table" w:styleId="TableGrid">
    <w:name w:val="Table Grid"/>
    <w:basedOn w:val="TableNormal"/>
    <w:uiPriority w:val="39"/>
    <w:rsid w:val="0034332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Основной текст_"/>
    <w:basedOn w:val="DefaultParagraphFont"/>
    <w:link w:val="1"/>
    <w:uiPriority w:val="99"/>
    <w:rsid w:val="0034332D"/>
    <w:rPr>
      <w:rFonts w:ascii="Times New Roman" w:hAnsi="Times New Roman"/>
      <w:sz w:val="26"/>
      <w:szCs w:val="26"/>
      <w:shd w:val="clear" w:color="auto" w:fill="FFFFFF"/>
    </w:rPr>
  </w:style>
  <w:style w:type="character" w:customStyle="1" w:styleId="2">
    <w:name w:val="Основной текст + Курсив2"/>
    <w:basedOn w:val="a"/>
    <w:uiPriority w:val="99"/>
    <w:rsid w:val="0034332D"/>
    <w:rPr>
      <w:rFonts w:ascii="Times New Roman" w:hAnsi="Times New Roman"/>
      <w:i/>
      <w:iCs/>
      <w:sz w:val="26"/>
      <w:szCs w:val="26"/>
      <w:shd w:val="clear" w:color="auto" w:fill="FFFFFF"/>
    </w:rPr>
  </w:style>
  <w:style w:type="paragraph" w:customStyle="1" w:styleId="1">
    <w:name w:val="Основной текст1"/>
    <w:basedOn w:val="Normal"/>
    <w:link w:val="a"/>
    <w:uiPriority w:val="99"/>
    <w:rsid w:val="0034332D"/>
    <w:pPr>
      <w:widowControl w:val="0"/>
      <w:shd w:val="clear" w:color="auto" w:fill="FFFFFF"/>
      <w:spacing w:before="60" w:line="240" w:lineRule="atLeast"/>
      <w:ind w:hanging="1000"/>
    </w:pPr>
    <w:rPr>
      <w:rFonts w:eastAsia="Calibri"/>
      <w:sz w:val="26"/>
      <w:szCs w:val="26"/>
      <w:lang w:eastAsia="en-US"/>
    </w:rPr>
  </w:style>
  <w:style w:type="character" w:customStyle="1" w:styleId="9">
    <w:name w:val="Основной текст (9)_"/>
    <w:basedOn w:val="DefaultParagraphFont"/>
    <w:link w:val="91"/>
    <w:uiPriority w:val="99"/>
    <w:rsid w:val="00A932D2"/>
    <w:rPr>
      <w:rFonts w:ascii="Times New Roman" w:hAnsi="Times New Roman"/>
      <w:i/>
      <w:iCs/>
      <w:sz w:val="26"/>
      <w:szCs w:val="26"/>
      <w:shd w:val="clear" w:color="auto" w:fill="FFFFFF"/>
    </w:rPr>
  </w:style>
  <w:style w:type="paragraph" w:customStyle="1" w:styleId="91">
    <w:name w:val="Основной текст (9)1"/>
    <w:basedOn w:val="Normal"/>
    <w:link w:val="9"/>
    <w:uiPriority w:val="99"/>
    <w:rsid w:val="00A932D2"/>
    <w:pPr>
      <w:widowControl w:val="0"/>
      <w:shd w:val="clear" w:color="auto" w:fill="FFFFFF"/>
      <w:spacing w:line="240" w:lineRule="atLeast"/>
    </w:pPr>
    <w:rPr>
      <w:rFonts w:eastAsia="Calibri"/>
      <w:i/>
      <w:iCs/>
      <w:sz w:val="26"/>
      <w:szCs w:val="26"/>
      <w:lang w:eastAsia="en-US"/>
    </w:rPr>
  </w:style>
  <w:style w:type="character" w:customStyle="1" w:styleId="18">
    <w:name w:val="Основной текст (18)_"/>
    <w:basedOn w:val="DefaultParagraphFont"/>
    <w:link w:val="180"/>
    <w:uiPriority w:val="99"/>
    <w:rsid w:val="00A932D2"/>
    <w:rPr>
      <w:rFonts w:ascii="Arial Narrow" w:hAnsi="Arial Narrow" w:cs="Arial Narrow"/>
      <w:b/>
      <w:bCs/>
      <w:sz w:val="14"/>
      <w:szCs w:val="14"/>
      <w:shd w:val="clear" w:color="auto" w:fill="FFFFFF"/>
    </w:rPr>
  </w:style>
  <w:style w:type="character" w:customStyle="1" w:styleId="33">
    <w:name w:val="Основной текст (33)_"/>
    <w:basedOn w:val="DefaultParagraphFont"/>
    <w:link w:val="330"/>
    <w:uiPriority w:val="99"/>
    <w:rsid w:val="00A932D2"/>
    <w:rPr>
      <w:rFonts w:ascii="Lucida Sans Unicode" w:hAnsi="Lucida Sans Unicode" w:cs="Lucida Sans Unicode"/>
      <w:spacing w:val="-10"/>
      <w:sz w:val="8"/>
      <w:szCs w:val="8"/>
      <w:shd w:val="clear" w:color="auto" w:fill="FFFFFF"/>
    </w:rPr>
  </w:style>
  <w:style w:type="paragraph" w:customStyle="1" w:styleId="180">
    <w:name w:val="Основной текст (18)"/>
    <w:basedOn w:val="Normal"/>
    <w:link w:val="18"/>
    <w:uiPriority w:val="99"/>
    <w:rsid w:val="00A932D2"/>
    <w:pPr>
      <w:widowControl w:val="0"/>
      <w:shd w:val="clear" w:color="auto" w:fill="FFFFFF"/>
      <w:spacing w:after="300" w:line="240" w:lineRule="atLeast"/>
      <w:jc w:val="center"/>
    </w:pPr>
    <w:rPr>
      <w:rFonts w:ascii="Arial Narrow" w:eastAsia="Calibri" w:hAnsi="Arial Narrow" w:cs="Arial Narrow"/>
      <w:b/>
      <w:bCs/>
      <w:sz w:val="14"/>
      <w:szCs w:val="14"/>
      <w:lang w:eastAsia="en-US"/>
    </w:rPr>
  </w:style>
  <w:style w:type="paragraph" w:customStyle="1" w:styleId="330">
    <w:name w:val="Основной текст (33)"/>
    <w:basedOn w:val="Normal"/>
    <w:link w:val="33"/>
    <w:uiPriority w:val="99"/>
    <w:rsid w:val="00A932D2"/>
    <w:pPr>
      <w:widowControl w:val="0"/>
      <w:shd w:val="clear" w:color="auto" w:fill="FFFFFF"/>
      <w:spacing w:line="240" w:lineRule="atLeast"/>
    </w:pPr>
    <w:rPr>
      <w:rFonts w:ascii="Lucida Sans Unicode" w:eastAsia="Calibri" w:hAnsi="Lucida Sans Unicode" w:cs="Lucida Sans Unicode"/>
      <w:spacing w:val="-10"/>
      <w:sz w:val="8"/>
      <w:szCs w:val="8"/>
      <w:lang w:eastAsia="en-US"/>
    </w:rPr>
  </w:style>
  <w:style w:type="character" w:customStyle="1" w:styleId="92">
    <w:name w:val="Основной текст (9) + Не курсив2"/>
    <w:basedOn w:val="9"/>
    <w:uiPriority w:val="99"/>
    <w:rsid w:val="00A932D2"/>
    <w:rPr>
      <w:rFonts w:ascii="Times New Roman" w:hAnsi="Times New Roman" w:cs="Times New Roman"/>
      <w:i w:val="0"/>
      <w:iCs w:val="0"/>
      <w:sz w:val="26"/>
      <w:szCs w:val="26"/>
      <w:u w:val="none"/>
      <w:shd w:val="clear" w:color="auto" w:fill="FFFFFF"/>
    </w:rPr>
  </w:style>
  <w:style w:type="character" w:customStyle="1" w:styleId="12">
    <w:name w:val="Основной текст (12)_"/>
    <w:basedOn w:val="DefaultParagraphFont"/>
    <w:link w:val="121"/>
    <w:uiPriority w:val="99"/>
    <w:rsid w:val="00A932D2"/>
    <w:rPr>
      <w:rFonts w:ascii="Arial Narrow" w:hAnsi="Arial Narrow" w:cs="Arial Narrow"/>
      <w:b/>
      <w:bCs/>
      <w:sz w:val="27"/>
      <w:szCs w:val="27"/>
      <w:shd w:val="clear" w:color="auto" w:fill="FFFFFF"/>
    </w:rPr>
  </w:style>
  <w:style w:type="character" w:customStyle="1" w:styleId="15">
    <w:name w:val="Основной текст (15)_"/>
    <w:basedOn w:val="DefaultParagraphFont"/>
    <w:link w:val="151"/>
    <w:uiPriority w:val="99"/>
    <w:rsid w:val="00A932D2"/>
    <w:rPr>
      <w:rFonts w:ascii="Arial Narrow" w:hAnsi="Arial Narrow" w:cs="Arial Narrow"/>
      <w:sz w:val="27"/>
      <w:szCs w:val="27"/>
      <w:shd w:val="clear" w:color="auto" w:fill="FFFFFF"/>
    </w:rPr>
  </w:style>
  <w:style w:type="character" w:customStyle="1" w:styleId="150">
    <w:name w:val="Основной текст (15) + Курсив"/>
    <w:basedOn w:val="15"/>
    <w:uiPriority w:val="99"/>
    <w:rsid w:val="00A932D2"/>
    <w:rPr>
      <w:rFonts w:ascii="Arial Narrow" w:hAnsi="Arial Narrow" w:cs="Arial Narrow"/>
      <w:i/>
      <w:iCs/>
      <w:sz w:val="27"/>
      <w:szCs w:val="27"/>
      <w:shd w:val="clear" w:color="auto" w:fill="FFFFFF"/>
    </w:rPr>
  </w:style>
  <w:style w:type="character" w:customStyle="1" w:styleId="152">
    <w:name w:val="Основной текст (15) + Полужирный"/>
    <w:basedOn w:val="15"/>
    <w:uiPriority w:val="99"/>
    <w:rsid w:val="00A932D2"/>
    <w:rPr>
      <w:rFonts w:ascii="Arial Narrow" w:hAnsi="Arial Narrow" w:cs="Arial Narrow"/>
      <w:b/>
      <w:bCs/>
      <w:sz w:val="27"/>
      <w:szCs w:val="27"/>
      <w:shd w:val="clear" w:color="auto" w:fill="FFFFFF"/>
    </w:rPr>
  </w:style>
  <w:style w:type="character" w:customStyle="1" w:styleId="120">
    <w:name w:val="Основной текст (12)"/>
    <w:basedOn w:val="12"/>
    <w:uiPriority w:val="99"/>
    <w:rsid w:val="00A932D2"/>
    <w:rPr>
      <w:rFonts w:ascii="Arial Narrow" w:hAnsi="Arial Narrow" w:cs="Arial Narrow"/>
      <w:b/>
      <w:bCs/>
      <w:sz w:val="27"/>
      <w:szCs w:val="27"/>
      <w:u w:val="single"/>
      <w:shd w:val="clear" w:color="auto" w:fill="FFFFFF"/>
    </w:rPr>
  </w:style>
  <w:style w:type="character" w:customStyle="1" w:styleId="122">
    <w:name w:val="Основной текст (12) + Не полужирный"/>
    <w:basedOn w:val="12"/>
    <w:uiPriority w:val="99"/>
    <w:rsid w:val="00A932D2"/>
    <w:rPr>
      <w:rFonts w:ascii="Arial Narrow" w:hAnsi="Arial Narrow" w:cs="Arial Narrow"/>
      <w:b w:val="0"/>
      <w:bCs w:val="0"/>
      <w:sz w:val="27"/>
      <w:szCs w:val="27"/>
      <w:shd w:val="clear" w:color="auto" w:fill="FFFFFF"/>
    </w:rPr>
  </w:style>
  <w:style w:type="character" w:customStyle="1" w:styleId="1220">
    <w:name w:val="Основной текст (12) + Не полужирный2"/>
    <w:aliases w:val="Курсив,Основной текст + Полужирный"/>
    <w:basedOn w:val="12"/>
    <w:uiPriority w:val="99"/>
    <w:rsid w:val="00A932D2"/>
    <w:rPr>
      <w:rFonts w:ascii="Arial Narrow" w:hAnsi="Arial Narrow" w:cs="Arial Narrow"/>
      <w:b w:val="0"/>
      <w:bCs w:val="0"/>
      <w:i/>
      <w:iCs/>
      <w:sz w:val="27"/>
      <w:szCs w:val="27"/>
      <w:shd w:val="clear" w:color="auto" w:fill="FFFFFF"/>
    </w:rPr>
  </w:style>
  <w:style w:type="character" w:customStyle="1" w:styleId="16">
    <w:name w:val="Основной текст (16)_"/>
    <w:basedOn w:val="DefaultParagraphFont"/>
    <w:link w:val="160"/>
    <w:uiPriority w:val="99"/>
    <w:rsid w:val="00A932D2"/>
    <w:rPr>
      <w:rFonts w:ascii="Arial Narrow" w:hAnsi="Arial Narrow" w:cs="Arial Narrow"/>
      <w:i/>
      <w:iCs/>
      <w:sz w:val="27"/>
      <w:szCs w:val="27"/>
      <w:shd w:val="clear" w:color="auto" w:fill="FFFFFF"/>
    </w:rPr>
  </w:style>
  <w:style w:type="character" w:customStyle="1" w:styleId="161">
    <w:name w:val="Основной текст (16) + Полужирный"/>
    <w:aliases w:val="Не курсив"/>
    <w:basedOn w:val="16"/>
    <w:uiPriority w:val="99"/>
    <w:rsid w:val="00A932D2"/>
    <w:rPr>
      <w:rFonts w:ascii="Arial Narrow" w:hAnsi="Arial Narrow" w:cs="Arial Narrow"/>
      <w:b/>
      <w:bCs/>
      <w:i w:val="0"/>
      <w:iCs w:val="0"/>
      <w:sz w:val="27"/>
      <w:szCs w:val="27"/>
      <w:shd w:val="clear" w:color="auto" w:fill="FFFFFF"/>
    </w:rPr>
  </w:style>
  <w:style w:type="character" w:customStyle="1" w:styleId="162">
    <w:name w:val="Основной текст (16) + Не курсив"/>
    <w:basedOn w:val="16"/>
    <w:uiPriority w:val="99"/>
    <w:rsid w:val="00A932D2"/>
    <w:rPr>
      <w:rFonts w:ascii="Arial Narrow" w:hAnsi="Arial Narrow" w:cs="Arial Narrow"/>
      <w:i w:val="0"/>
      <w:iCs w:val="0"/>
      <w:sz w:val="27"/>
      <w:szCs w:val="27"/>
      <w:shd w:val="clear" w:color="auto" w:fill="FFFFFF"/>
    </w:rPr>
  </w:style>
  <w:style w:type="character" w:customStyle="1" w:styleId="153">
    <w:name w:val="Основной текст (15)"/>
    <w:basedOn w:val="15"/>
    <w:uiPriority w:val="99"/>
    <w:rsid w:val="00A932D2"/>
    <w:rPr>
      <w:rFonts w:ascii="Arial Narrow" w:hAnsi="Arial Narrow" w:cs="Arial Narrow"/>
      <w:sz w:val="27"/>
      <w:szCs w:val="27"/>
      <w:u w:val="single"/>
      <w:shd w:val="clear" w:color="auto" w:fill="FFFFFF"/>
    </w:rPr>
  </w:style>
  <w:style w:type="character" w:customStyle="1" w:styleId="1528pt">
    <w:name w:val="Основной текст (15) + 28 pt"/>
    <w:aliases w:val="Полужирный,Масштаб 10%,Основной текст (7) + 12 pt1,Не курсив11"/>
    <w:basedOn w:val="15"/>
    <w:uiPriority w:val="99"/>
    <w:rsid w:val="00A932D2"/>
    <w:rPr>
      <w:rFonts w:ascii="Arial Narrow" w:hAnsi="Arial Narrow" w:cs="Arial Narrow"/>
      <w:b/>
      <w:bCs/>
      <w:w w:val="10"/>
      <w:sz w:val="56"/>
      <w:szCs w:val="56"/>
      <w:shd w:val="clear" w:color="auto" w:fill="FFFFFF"/>
    </w:rPr>
  </w:style>
  <w:style w:type="character" w:customStyle="1" w:styleId="158pt">
    <w:name w:val="Основной текст (15) + 8 pt"/>
    <w:basedOn w:val="15"/>
    <w:uiPriority w:val="99"/>
    <w:rsid w:val="00A932D2"/>
    <w:rPr>
      <w:rFonts w:ascii="Arial Narrow" w:hAnsi="Arial Narrow" w:cs="Arial Narrow"/>
      <w:sz w:val="16"/>
      <w:szCs w:val="16"/>
      <w:shd w:val="clear" w:color="auto" w:fill="FFFFFF"/>
    </w:rPr>
  </w:style>
  <w:style w:type="character" w:customStyle="1" w:styleId="15TimesNewRoman">
    <w:name w:val="Основной текст (15) + Times New Roman"/>
    <w:aliases w:val="10,5 pt,Полужирный7,Курсив11,Интервал -2 pt,Основной текст + Arial,8"/>
    <w:basedOn w:val="15"/>
    <w:uiPriority w:val="99"/>
    <w:rsid w:val="00A932D2"/>
    <w:rPr>
      <w:rFonts w:ascii="Times New Roman" w:hAnsi="Times New Roman" w:cs="Times New Roman"/>
      <w:b/>
      <w:bCs/>
      <w:i/>
      <w:iCs/>
      <w:spacing w:val="-40"/>
      <w:sz w:val="21"/>
      <w:szCs w:val="21"/>
      <w:u w:val="single"/>
      <w:shd w:val="clear" w:color="auto" w:fill="FFFFFF"/>
    </w:rPr>
  </w:style>
  <w:style w:type="character" w:customStyle="1" w:styleId="1530">
    <w:name w:val="Основной текст (15)3"/>
    <w:basedOn w:val="15"/>
    <w:uiPriority w:val="99"/>
    <w:rsid w:val="00A932D2"/>
    <w:rPr>
      <w:rFonts w:ascii="Arial Narrow" w:hAnsi="Arial Narrow" w:cs="Arial Narrow"/>
      <w:sz w:val="27"/>
      <w:szCs w:val="27"/>
      <w:shd w:val="clear" w:color="auto" w:fill="FFFFFF"/>
    </w:rPr>
  </w:style>
  <w:style w:type="character" w:customStyle="1" w:styleId="1520">
    <w:name w:val="Основной текст (15) + Полужирный2"/>
    <w:aliases w:val="Курсив10"/>
    <w:basedOn w:val="15"/>
    <w:uiPriority w:val="99"/>
    <w:rsid w:val="00A932D2"/>
    <w:rPr>
      <w:rFonts w:ascii="Arial Narrow" w:hAnsi="Arial Narrow" w:cs="Arial Narrow"/>
      <w:b/>
      <w:bCs/>
      <w:i/>
      <w:iCs/>
      <w:sz w:val="27"/>
      <w:szCs w:val="27"/>
      <w:shd w:val="clear" w:color="auto" w:fill="FFFFFF"/>
    </w:rPr>
  </w:style>
  <w:style w:type="character" w:customStyle="1" w:styleId="1510">
    <w:name w:val="Основной текст (15) + Полужирный1"/>
    <w:basedOn w:val="15"/>
    <w:uiPriority w:val="99"/>
    <w:rsid w:val="00A932D2"/>
    <w:rPr>
      <w:rFonts w:ascii="Arial Narrow" w:hAnsi="Arial Narrow" w:cs="Arial Narrow"/>
      <w:b/>
      <w:bCs/>
      <w:sz w:val="27"/>
      <w:szCs w:val="27"/>
      <w:u w:val="single"/>
      <w:shd w:val="clear" w:color="auto" w:fill="FFFFFF"/>
    </w:rPr>
  </w:style>
  <w:style w:type="character" w:customStyle="1" w:styleId="1210">
    <w:name w:val="Основной текст (12) + Не полужирный1"/>
    <w:basedOn w:val="12"/>
    <w:uiPriority w:val="99"/>
    <w:rsid w:val="00A932D2"/>
    <w:rPr>
      <w:rFonts w:ascii="Arial Narrow" w:hAnsi="Arial Narrow" w:cs="Arial Narrow"/>
      <w:b w:val="0"/>
      <w:bCs w:val="0"/>
      <w:sz w:val="27"/>
      <w:szCs w:val="27"/>
      <w:u w:val="single"/>
      <w:shd w:val="clear" w:color="auto" w:fill="FFFFFF"/>
    </w:rPr>
  </w:style>
  <w:style w:type="character" w:customStyle="1" w:styleId="123">
    <w:name w:val="Основной текст (12) + Курсив"/>
    <w:basedOn w:val="12"/>
    <w:uiPriority w:val="99"/>
    <w:rsid w:val="00A932D2"/>
    <w:rPr>
      <w:rFonts w:ascii="Arial Narrow" w:hAnsi="Arial Narrow" w:cs="Arial Narrow"/>
      <w:b/>
      <w:bCs/>
      <w:i/>
      <w:iCs/>
      <w:sz w:val="27"/>
      <w:szCs w:val="27"/>
      <w:shd w:val="clear" w:color="auto" w:fill="FFFFFF"/>
    </w:rPr>
  </w:style>
  <w:style w:type="character" w:customStyle="1" w:styleId="1521">
    <w:name w:val="Основной текст (15)2"/>
    <w:basedOn w:val="15"/>
    <w:uiPriority w:val="99"/>
    <w:rsid w:val="00A932D2"/>
    <w:rPr>
      <w:rFonts w:ascii="Arial Narrow" w:hAnsi="Arial Narrow" w:cs="Arial Narrow"/>
      <w:sz w:val="27"/>
      <w:szCs w:val="27"/>
      <w:u w:val="single"/>
      <w:shd w:val="clear" w:color="auto" w:fill="FFFFFF"/>
    </w:rPr>
  </w:style>
  <w:style w:type="character" w:customStyle="1" w:styleId="1620">
    <w:name w:val="Основной текст (16) + Полужирный2"/>
    <w:basedOn w:val="16"/>
    <w:uiPriority w:val="99"/>
    <w:rsid w:val="00A932D2"/>
    <w:rPr>
      <w:rFonts w:ascii="Arial Narrow" w:hAnsi="Arial Narrow" w:cs="Arial Narrow"/>
      <w:b/>
      <w:bCs/>
      <w:i/>
      <w:iCs/>
      <w:sz w:val="27"/>
      <w:szCs w:val="27"/>
      <w:shd w:val="clear" w:color="auto" w:fill="FFFFFF"/>
    </w:rPr>
  </w:style>
  <w:style w:type="character" w:customStyle="1" w:styleId="1212pt">
    <w:name w:val="Основной текст (12) + 12 pt"/>
    <w:basedOn w:val="12"/>
    <w:uiPriority w:val="99"/>
    <w:rsid w:val="00A932D2"/>
    <w:rPr>
      <w:rFonts w:ascii="Arial Narrow" w:hAnsi="Arial Narrow" w:cs="Arial Narrow"/>
      <w:b/>
      <w:bCs/>
      <w:sz w:val="24"/>
      <w:szCs w:val="24"/>
      <w:shd w:val="clear" w:color="auto" w:fill="FFFFFF"/>
    </w:rPr>
  </w:style>
  <w:style w:type="character" w:customStyle="1" w:styleId="1221">
    <w:name w:val="Основной текст (12)2"/>
    <w:basedOn w:val="12"/>
    <w:uiPriority w:val="99"/>
    <w:rsid w:val="00A932D2"/>
    <w:rPr>
      <w:rFonts w:ascii="Arial Narrow" w:hAnsi="Arial Narrow" w:cs="Arial Narrow"/>
      <w:b/>
      <w:bCs/>
      <w:sz w:val="27"/>
      <w:szCs w:val="27"/>
      <w:shd w:val="clear" w:color="auto" w:fill="FFFFFF"/>
    </w:rPr>
  </w:style>
  <w:style w:type="character" w:customStyle="1" w:styleId="19">
    <w:name w:val="Основной текст (19)_"/>
    <w:basedOn w:val="DefaultParagraphFont"/>
    <w:link w:val="191"/>
    <w:uiPriority w:val="99"/>
    <w:rsid w:val="00A932D2"/>
    <w:rPr>
      <w:rFonts w:ascii="Arial Narrow" w:hAnsi="Arial Narrow" w:cs="Arial Narrow"/>
      <w:b/>
      <w:bCs/>
      <w:sz w:val="14"/>
      <w:szCs w:val="14"/>
      <w:shd w:val="clear" w:color="auto" w:fill="FFFFFF"/>
      <w:lang w:eastAsia="ru-RU"/>
    </w:rPr>
  </w:style>
  <w:style w:type="character" w:customStyle="1" w:styleId="1610">
    <w:name w:val="Основной текст (16) + Полужирный1"/>
    <w:aliases w:val="Не курсив9"/>
    <w:basedOn w:val="16"/>
    <w:uiPriority w:val="99"/>
    <w:rsid w:val="00A932D2"/>
    <w:rPr>
      <w:rFonts w:ascii="Arial Narrow" w:hAnsi="Arial Narrow" w:cs="Arial Narrow"/>
      <w:b/>
      <w:bCs/>
      <w:i w:val="0"/>
      <w:iCs w:val="0"/>
      <w:sz w:val="27"/>
      <w:szCs w:val="27"/>
      <w:shd w:val="clear" w:color="auto" w:fill="FFFFFF"/>
    </w:rPr>
  </w:style>
  <w:style w:type="character" w:customStyle="1" w:styleId="20">
    <w:name w:val="Основной текст (20)_"/>
    <w:basedOn w:val="DefaultParagraphFont"/>
    <w:link w:val="200"/>
    <w:uiPriority w:val="99"/>
    <w:rsid w:val="00A932D2"/>
    <w:rPr>
      <w:rFonts w:ascii="Arial Narrow" w:hAnsi="Arial Narrow" w:cs="Arial Narrow"/>
      <w:i/>
      <w:iCs/>
      <w:sz w:val="28"/>
      <w:szCs w:val="28"/>
      <w:shd w:val="clear" w:color="auto" w:fill="FFFFFF"/>
    </w:rPr>
  </w:style>
  <w:style w:type="character" w:customStyle="1" w:styleId="2013">
    <w:name w:val="Основной текст (20) + 13"/>
    <w:aliases w:val="5 pt18,Полужирный6,Не курсив8"/>
    <w:basedOn w:val="20"/>
    <w:uiPriority w:val="99"/>
    <w:rsid w:val="00A932D2"/>
    <w:rPr>
      <w:rFonts w:ascii="Arial Narrow" w:hAnsi="Arial Narrow" w:cs="Arial Narrow"/>
      <w:b/>
      <w:bCs/>
      <w:i w:val="0"/>
      <w:iCs w:val="0"/>
      <w:sz w:val="27"/>
      <w:szCs w:val="27"/>
      <w:shd w:val="clear" w:color="auto" w:fill="FFFFFF"/>
    </w:rPr>
  </w:style>
  <w:style w:type="character" w:customStyle="1" w:styleId="20132">
    <w:name w:val="Основной текст (20) + 132"/>
    <w:aliases w:val="5 pt17"/>
    <w:basedOn w:val="20"/>
    <w:uiPriority w:val="99"/>
    <w:rsid w:val="00A932D2"/>
    <w:rPr>
      <w:rFonts w:ascii="Arial Narrow" w:hAnsi="Arial Narrow" w:cs="Arial Narrow"/>
      <w:i/>
      <w:iCs/>
      <w:sz w:val="27"/>
      <w:szCs w:val="27"/>
      <w:shd w:val="clear" w:color="auto" w:fill="FFFFFF"/>
    </w:rPr>
  </w:style>
  <w:style w:type="character" w:customStyle="1" w:styleId="201">
    <w:name w:val="Основной текст (20) + Не курсив"/>
    <w:basedOn w:val="20"/>
    <w:uiPriority w:val="99"/>
    <w:rsid w:val="00A932D2"/>
    <w:rPr>
      <w:rFonts w:ascii="Arial Narrow" w:hAnsi="Arial Narrow" w:cs="Arial Narrow"/>
      <w:i w:val="0"/>
      <w:iCs w:val="0"/>
      <w:noProof/>
      <w:sz w:val="28"/>
      <w:szCs w:val="28"/>
      <w:shd w:val="clear" w:color="auto" w:fill="FFFFFF"/>
    </w:rPr>
  </w:style>
  <w:style w:type="character" w:customStyle="1" w:styleId="20131">
    <w:name w:val="Основной текст (20) + 131"/>
    <w:aliases w:val="5 pt16,Не курсив7"/>
    <w:basedOn w:val="20"/>
    <w:uiPriority w:val="99"/>
    <w:rsid w:val="00A932D2"/>
    <w:rPr>
      <w:rFonts w:ascii="Arial Narrow" w:hAnsi="Arial Narrow" w:cs="Arial Narrow"/>
      <w:i w:val="0"/>
      <w:iCs w:val="0"/>
      <w:sz w:val="27"/>
      <w:szCs w:val="27"/>
      <w:shd w:val="clear" w:color="auto" w:fill="FFFFFF"/>
    </w:rPr>
  </w:style>
  <w:style w:type="paragraph" w:customStyle="1" w:styleId="191">
    <w:name w:val="Основной текст (19)1"/>
    <w:basedOn w:val="Normal"/>
    <w:link w:val="19"/>
    <w:uiPriority w:val="99"/>
    <w:rsid w:val="00A932D2"/>
    <w:pPr>
      <w:widowControl w:val="0"/>
      <w:shd w:val="clear" w:color="auto" w:fill="FFFFFF"/>
      <w:spacing w:before="300" w:line="240" w:lineRule="atLeast"/>
      <w:jc w:val="center"/>
    </w:pPr>
    <w:rPr>
      <w:rFonts w:ascii="Arial Narrow" w:eastAsia="Calibri" w:hAnsi="Arial Narrow" w:cs="Arial Narrow"/>
      <w:b/>
      <w:bCs/>
      <w:sz w:val="14"/>
      <w:szCs w:val="14"/>
    </w:rPr>
  </w:style>
  <w:style w:type="paragraph" w:customStyle="1" w:styleId="121">
    <w:name w:val="Основной текст (12)1"/>
    <w:basedOn w:val="Normal"/>
    <w:link w:val="12"/>
    <w:uiPriority w:val="99"/>
    <w:rsid w:val="00A932D2"/>
    <w:pPr>
      <w:widowControl w:val="0"/>
      <w:shd w:val="clear" w:color="auto" w:fill="FFFFFF"/>
      <w:spacing w:before="540" w:line="319" w:lineRule="exact"/>
      <w:jc w:val="both"/>
    </w:pPr>
    <w:rPr>
      <w:rFonts w:ascii="Arial Narrow" w:eastAsia="Calibri" w:hAnsi="Arial Narrow" w:cs="Arial Narrow"/>
      <w:b/>
      <w:bCs/>
      <w:sz w:val="27"/>
      <w:szCs w:val="27"/>
      <w:lang w:eastAsia="en-US"/>
    </w:rPr>
  </w:style>
  <w:style w:type="paragraph" w:customStyle="1" w:styleId="151">
    <w:name w:val="Основной текст (15)1"/>
    <w:basedOn w:val="Normal"/>
    <w:link w:val="15"/>
    <w:uiPriority w:val="99"/>
    <w:rsid w:val="00A932D2"/>
    <w:pPr>
      <w:widowControl w:val="0"/>
      <w:shd w:val="clear" w:color="auto" w:fill="FFFFFF"/>
      <w:spacing w:before="240" w:line="317" w:lineRule="exact"/>
      <w:jc w:val="both"/>
    </w:pPr>
    <w:rPr>
      <w:rFonts w:ascii="Arial Narrow" w:eastAsia="Calibri" w:hAnsi="Arial Narrow" w:cs="Arial Narrow"/>
      <w:sz w:val="27"/>
      <w:szCs w:val="27"/>
      <w:lang w:eastAsia="en-US"/>
    </w:rPr>
  </w:style>
  <w:style w:type="paragraph" w:customStyle="1" w:styleId="160">
    <w:name w:val="Основной текст (16)"/>
    <w:basedOn w:val="Normal"/>
    <w:link w:val="16"/>
    <w:uiPriority w:val="99"/>
    <w:rsid w:val="00A932D2"/>
    <w:pPr>
      <w:widowControl w:val="0"/>
      <w:shd w:val="clear" w:color="auto" w:fill="FFFFFF"/>
      <w:spacing w:line="324" w:lineRule="exact"/>
      <w:jc w:val="both"/>
    </w:pPr>
    <w:rPr>
      <w:rFonts w:ascii="Arial Narrow" w:eastAsia="Calibri" w:hAnsi="Arial Narrow" w:cs="Arial Narrow"/>
      <w:i/>
      <w:iCs/>
      <w:sz w:val="27"/>
      <w:szCs w:val="27"/>
      <w:lang w:eastAsia="en-US"/>
    </w:rPr>
  </w:style>
  <w:style w:type="paragraph" w:customStyle="1" w:styleId="200">
    <w:name w:val="Основной текст (20)"/>
    <w:basedOn w:val="Normal"/>
    <w:link w:val="20"/>
    <w:uiPriority w:val="99"/>
    <w:rsid w:val="00A932D2"/>
    <w:pPr>
      <w:widowControl w:val="0"/>
      <w:shd w:val="clear" w:color="auto" w:fill="FFFFFF"/>
      <w:spacing w:line="324" w:lineRule="exact"/>
      <w:ind w:firstLine="700"/>
      <w:jc w:val="both"/>
    </w:pPr>
    <w:rPr>
      <w:rFonts w:ascii="Arial Narrow" w:eastAsia="Calibri" w:hAnsi="Arial Narrow" w:cs="Arial Narrow"/>
      <w:i/>
      <w:iCs/>
      <w:sz w:val="28"/>
      <w:szCs w:val="28"/>
      <w:lang w:eastAsia="en-US"/>
    </w:rPr>
  </w:style>
  <w:style w:type="paragraph" w:styleId="BalloonText">
    <w:name w:val="Balloon Text"/>
    <w:basedOn w:val="Normal"/>
    <w:link w:val="BalloonTextChar"/>
    <w:uiPriority w:val="99"/>
    <w:semiHidden/>
    <w:unhideWhenUsed/>
    <w:rsid w:val="00A932D2"/>
    <w:rPr>
      <w:rFonts w:ascii="Tahoma" w:hAnsi="Tahoma" w:cs="Tahoma"/>
      <w:sz w:val="16"/>
      <w:szCs w:val="16"/>
    </w:rPr>
  </w:style>
  <w:style w:type="character" w:customStyle="1" w:styleId="BalloonTextChar">
    <w:name w:val="Balloon Text Char"/>
    <w:basedOn w:val="DefaultParagraphFont"/>
    <w:link w:val="BalloonText"/>
    <w:uiPriority w:val="99"/>
    <w:semiHidden/>
    <w:rsid w:val="00A932D2"/>
    <w:rPr>
      <w:rFonts w:ascii="Tahoma" w:eastAsia="Times New Roman" w:hAnsi="Tahoma" w:cs="Tahoma"/>
      <w:sz w:val="16"/>
      <w:szCs w:val="16"/>
      <w:lang w:eastAsia="ru-RU"/>
    </w:rPr>
  </w:style>
  <w:style w:type="character" w:customStyle="1" w:styleId="24">
    <w:name w:val="Основной текст (24)_"/>
    <w:basedOn w:val="DefaultParagraphFont"/>
    <w:link w:val="240"/>
    <w:uiPriority w:val="99"/>
    <w:rsid w:val="00FC66F3"/>
    <w:rPr>
      <w:rFonts w:ascii="Times New Roman" w:hAnsi="Times New Roman"/>
      <w:b/>
      <w:bCs/>
      <w:sz w:val="22"/>
      <w:szCs w:val="22"/>
      <w:shd w:val="clear" w:color="auto" w:fill="FFFFFF"/>
    </w:rPr>
  </w:style>
  <w:style w:type="paragraph" w:customStyle="1" w:styleId="240">
    <w:name w:val="Основной текст (24)"/>
    <w:basedOn w:val="Normal"/>
    <w:link w:val="24"/>
    <w:uiPriority w:val="99"/>
    <w:rsid w:val="00FC66F3"/>
    <w:pPr>
      <w:widowControl w:val="0"/>
      <w:shd w:val="clear" w:color="auto" w:fill="FFFFFF"/>
      <w:spacing w:after="180" w:line="257" w:lineRule="exact"/>
      <w:jc w:val="center"/>
    </w:pPr>
    <w:rPr>
      <w:rFonts w:eastAsia="Calibri"/>
      <w:b/>
      <w:bCs/>
      <w:sz w:val="22"/>
      <w:szCs w:val="22"/>
      <w:lang w:eastAsia="en-US"/>
    </w:rPr>
  </w:style>
  <w:style w:type="character" w:customStyle="1" w:styleId="6">
    <w:name w:val="Основной текст (6)_"/>
    <w:basedOn w:val="DefaultParagraphFont"/>
    <w:link w:val="60"/>
    <w:uiPriority w:val="99"/>
    <w:rsid w:val="003918E9"/>
    <w:rPr>
      <w:rFonts w:ascii="Times New Roman" w:hAnsi="Times New Roman"/>
      <w:sz w:val="26"/>
      <w:szCs w:val="26"/>
      <w:shd w:val="clear" w:color="auto" w:fill="FFFFFF"/>
    </w:rPr>
  </w:style>
  <w:style w:type="paragraph" w:customStyle="1" w:styleId="60">
    <w:name w:val="Основной текст (6)"/>
    <w:basedOn w:val="Normal"/>
    <w:link w:val="6"/>
    <w:uiPriority w:val="99"/>
    <w:rsid w:val="003918E9"/>
    <w:pPr>
      <w:widowControl w:val="0"/>
      <w:shd w:val="clear" w:color="auto" w:fill="FFFFFF"/>
      <w:spacing w:before="360" w:line="360" w:lineRule="exact"/>
      <w:ind w:firstLine="700"/>
      <w:jc w:val="both"/>
    </w:pPr>
    <w:rPr>
      <w:rFonts w:eastAsia="Calibri"/>
      <w:sz w:val="26"/>
      <w:szCs w:val="26"/>
      <w:lang w:eastAsia="en-US"/>
    </w:rPr>
  </w:style>
  <w:style w:type="character" w:customStyle="1" w:styleId="10Exact">
    <w:name w:val="Основной текст (10) Exact"/>
    <w:basedOn w:val="DefaultParagraphFont"/>
    <w:link w:val="10"/>
    <w:uiPriority w:val="99"/>
    <w:rsid w:val="00BF4BCD"/>
    <w:rPr>
      <w:rFonts w:ascii="Segoe UI" w:hAnsi="Segoe UI" w:cs="Segoe UI"/>
      <w:b/>
      <w:bCs/>
      <w:spacing w:val="-12"/>
      <w:sz w:val="15"/>
      <w:szCs w:val="15"/>
      <w:shd w:val="clear" w:color="auto" w:fill="FFFFFF"/>
    </w:rPr>
  </w:style>
  <w:style w:type="character" w:customStyle="1" w:styleId="23">
    <w:name w:val="Основной текст (23)_"/>
    <w:basedOn w:val="DefaultParagraphFont"/>
    <w:link w:val="231"/>
    <w:uiPriority w:val="99"/>
    <w:rsid w:val="00BF4BCD"/>
    <w:rPr>
      <w:rFonts w:ascii="Times New Roman" w:hAnsi="Times New Roman"/>
      <w:sz w:val="16"/>
      <w:szCs w:val="16"/>
      <w:shd w:val="clear" w:color="auto" w:fill="FFFFFF"/>
    </w:rPr>
  </w:style>
  <w:style w:type="character" w:customStyle="1" w:styleId="29">
    <w:name w:val="Основной текст (29)_"/>
    <w:basedOn w:val="DefaultParagraphFont"/>
    <w:link w:val="290"/>
    <w:uiPriority w:val="99"/>
    <w:rsid w:val="00BF4BCD"/>
    <w:rPr>
      <w:rFonts w:ascii="Times New Roman" w:hAnsi="Times New Roman"/>
      <w:b/>
      <w:bCs/>
      <w:i/>
      <w:iCs/>
      <w:sz w:val="27"/>
      <w:szCs w:val="27"/>
      <w:shd w:val="clear" w:color="auto" w:fill="FFFFFF"/>
    </w:rPr>
  </w:style>
  <w:style w:type="character" w:customStyle="1" w:styleId="ArialNarrow">
    <w:name w:val="Основной текст + Arial Narrow"/>
    <w:aliases w:val="13,5 pt6,Курсив1,Интервал 2 pt"/>
    <w:basedOn w:val="a"/>
    <w:uiPriority w:val="99"/>
    <w:rsid w:val="00BF4BCD"/>
    <w:rPr>
      <w:rFonts w:ascii="Arial Narrow" w:hAnsi="Arial Narrow" w:cs="Arial Narrow"/>
      <w:i/>
      <w:iCs/>
      <w:spacing w:val="40"/>
      <w:sz w:val="27"/>
      <w:szCs w:val="27"/>
      <w:u w:val="none"/>
      <w:shd w:val="clear" w:color="auto" w:fill="FFFFFF"/>
    </w:rPr>
  </w:style>
  <w:style w:type="character" w:customStyle="1" w:styleId="2914">
    <w:name w:val="Основной текст (29) + 14"/>
    <w:aliases w:val="5 pt5,Не курсив4,Интервал -1 pt"/>
    <w:basedOn w:val="29"/>
    <w:uiPriority w:val="99"/>
    <w:rsid w:val="00BF4BCD"/>
    <w:rPr>
      <w:rFonts w:ascii="Times New Roman" w:hAnsi="Times New Roman"/>
      <w:b/>
      <w:bCs/>
      <w:i w:val="0"/>
      <w:iCs w:val="0"/>
      <w:spacing w:val="-20"/>
      <w:sz w:val="29"/>
      <w:szCs w:val="29"/>
      <w:shd w:val="clear" w:color="auto" w:fill="FFFFFF"/>
    </w:rPr>
  </w:style>
  <w:style w:type="character" w:customStyle="1" w:styleId="37">
    <w:name w:val="Основной текст (37)_"/>
    <w:basedOn w:val="DefaultParagraphFont"/>
    <w:link w:val="370"/>
    <w:uiPriority w:val="99"/>
    <w:rsid w:val="00BF4BCD"/>
    <w:rPr>
      <w:rFonts w:ascii="Times New Roman" w:hAnsi="Times New Roman"/>
      <w:noProof/>
      <w:w w:val="150"/>
      <w:sz w:val="8"/>
      <w:szCs w:val="8"/>
      <w:shd w:val="clear" w:color="auto" w:fill="FFFFFF"/>
    </w:rPr>
  </w:style>
  <w:style w:type="character" w:customStyle="1" w:styleId="9ArialNarrow">
    <w:name w:val="Основной текст (9) + Arial Narrow"/>
    <w:aliases w:val="131,5 pt4"/>
    <w:basedOn w:val="9"/>
    <w:uiPriority w:val="99"/>
    <w:rsid w:val="00BF4BCD"/>
    <w:rPr>
      <w:rFonts w:ascii="Arial Narrow" w:hAnsi="Arial Narrow" w:cs="Arial Narrow"/>
      <w:i/>
      <w:iCs/>
      <w:sz w:val="27"/>
      <w:szCs w:val="27"/>
      <w:u w:val="none"/>
      <w:shd w:val="clear" w:color="auto" w:fill="FFFFFF"/>
    </w:rPr>
  </w:style>
  <w:style w:type="paragraph" w:customStyle="1" w:styleId="10">
    <w:name w:val="Основной текст (10)"/>
    <w:basedOn w:val="Normal"/>
    <w:link w:val="10Exact"/>
    <w:uiPriority w:val="99"/>
    <w:rsid w:val="00BF4BCD"/>
    <w:pPr>
      <w:widowControl w:val="0"/>
      <w:shd w:val="clear" w:color="auto" w:fill="FFFFFF"/>
      <w:spacing w:before="60" w:line="240" w:lineRule="atLeast"/>
    </w:pPr>
    <w:rPr>
      <w:rFonts w:ascii="Segoe UI" w:eastAsia="Calibri" w:hAnsi="Segoe UI" w:cs="Segoe UI"/>
      <w:b/>
      <w:bCs/>
      <w:spacing w:val="-12"/>
      <w:sz w:val="15"/>
      <w:szCs w:val="15"/>
      <w:lang w:eastAsia="en-US"/>
    </w:rPr>
  </w:style>
  <w:style w:type="paragraph" w:customStyle="1" w:styleId="231">
    <w:name w:val="Основной текст (23)1"/>
    <w:basedOn w:val="Normal"/>
    <w:link w:val="23"/>
    <w:uiPriority w:val="99"/>
    <w:rsid w:val="00BF4BCD"/>
    <w:pPr>
      <w:widowControl w:val="0"/>
      <w:shd w:val="clear" w:color="auto" w:fill="FFFFFF"/>
      <w:spacing w:line="257" w:lineRule="exact"/>
    </w:pPr>
    <w:rPr>
      <w:rFonts w:eastAsia="Calibri"/>
      <w:sz w:val="16"/>
      <w:szCs w:val="16"/>
      <w:lang w:eastAsia="en-US"/>
    </w:rPr>
  </w:style>
  <w:style w:type="paragraph" w:customStyle="1" w:styleId="290">
    <w:name w:val="Основной текст (29)"/>
    <w:basedOn w:val="Normal"/>
    <w:link w:val="29"/>
    <w:uiPriority w:val="99"/>
    <w:rsid w:val="00BF4BCD"/>
    <w:pPr>
      <w:widowControl w:val="0"/>
      <w:shd w:val="clear" w:color="auto" w:fill="FFFFFF"/>
      <w:spacing w:after="480" w:line="240" w:lineRule="atLeast"/>
    </w:pPr>
    <w:rPr>
      <w:rFonts w:eastAsia="Calibri"/>
      <w:b/>
      <w:bCs/>
      <w:i/>
      <w:iCs/>
      <w:sz w:val="27"/>
      <w:szCs w:val="27"/>
      <w:lang w:eastAsia="en-US"/>
    </w:rPr>
  </w:style>
  <w:style w:type="paragraph" w:customStyle="1" w:styleId="370">
    <w:name w:val="Основной текст (37)"/>
    <w:basedOn w:val="Normal"/>
    <w:link w:val="37"/>
    <w:uiPriority w:val="99"/>
    <w:rsid w:val="00BF4BCD"/>
    <w:pPr>
      <w:widowControl w:val="0"/>
      <w:shd w:val="clear" w:color="auto" w:fill="FFFFFF"/>
      <w:spacing w:line="240" w:lineRule="atLeast"/>
    </w:pPr>
    <w:rPr>
      <w:rFonts w:eastAsia="Calibri"/>
      <w:noProof/>
      <w:w w:val="150"/>
      <w:sz w:val="8"/>
      <w:szCs w:val="8"/>
      <w:lang w:eastAsia="en-US"/>
    </w:rPr>
  </w:style>
  <w:style w:type="character" w:customStyle="1" w:styleId="30">
    <w:name w:val="Основной текст (30)_"/>
    <w:basedOn w:val="DefaultParagraphFont"/>
    <w:link w:val="301"/>
    <w:uiPriority w:val="99"/>
    <w:rsid w:val="00EC00FE"/>
    <w:rPr>
      <w:rFonts w:ascii="Times New Roman" w:hAnsi="Times New Roman"/>
      <w:spacing w:val="20"/>
      <w:shd w:val="clear" w:color="auto" w:fill="FFFFFF"/>
    </w:rPr>
  </w:style>
  <w:style w:type="paragraph" w:customStyle="1" w:styleId="301">
    <w:name w:val="Основной текст (30)1"/>
    <w:basedOn w:val="Normal"/>
    <w:link w:val="30"/>
    <w:uiPriority w:val="99"/>
    <w:rsid w:val="00EC00FE"/>
    <w:pPr>
      <w:widowControl w:val="0"/>
      <w:shd w:val="clear" w:color="auto" w:fill="FFFFFF"/>
      <w:spacing w:before="480" w:line="240" w:lineRule="atLeast"/>
    </w:pPr>
    <w:rPr>
      <w:rFonts w:eastAsia="Calibri"/>
      <w:spacing w:val="20"/>
      <w:sz w:val="20"/>
      <w:szCs w:val="20"/>
      <w:lang w:eastAsia="en-US"/>
    </w:rPr>
  </w:style>
  <w:style w:type="character" w:customStyle="1" w:styleId="21">
    <w:name w:val="Основной текст (2)_"/>
    <w:basedOn w:val="DefaultParagraphFont"/>
    <w:link w:val="22"/>
    <w:uiPriority w:val="99"/>
    <w:rsid w:val="00EC00FE"/>
    <w:rPr>
      <w:rFonts w:ascii="Times New Roman" w:hAnsi="Times New Roman"/>
      <w:b/>
      <w:bCs/>
      <w:spacing w:val="20"/>
      <w:shd w:val="clear" w:color="auto" w:fill="FFFFFF"/>
    </w:rPr>
  </w:style>
  <w:style w:type="character" w:customStyle="1" w:styleId="90">
    <w:name w:val="Заголовок №9_"/>
    <w:basedOn w:val="DefaultParagraphFont"/>
    <w:link w:val="93"/>
    <w:uiPriority w:val="99"/>
    <w:rsid w:val="00EC00FE"/>
    <w:rPr>
      <w:rFonts w:ascii="Times New Roman" w:hAnsi="Times New Roman"/>
      <w:spacing w:val="10"/>
      <w:w w:val="75"/>
      <w:sz w:val="27"/>
      <w:szCs w:val="27"/>
      <w:shd w:val="clear" w:color="auto" w:fill="FFFFFF"/>
    </w:rPr>
  </w:style>
  <w:style w:type="character" w:customStyle="1" w:styleId="910">
    <w:name w:val="Заголовок №9 + 10"/>
    <w:aliases w:val="5 pt11,Интервал 1 pt,Масштаб 100%"/>
    <w:basedOn w:val="90"/>
    <w:uiPriority w:val="99"/>
    <w:rsid w:val="00EC00FE"/>
    <w:rPr>
      <w:rFonts w:ascii="Times New Roman" w:hAnsi="Times New Roman"/>
      <w:spacing w:val="20"/>
      <w:w w:val="100"/>
      <w:sz w:val="21"/>
      <w:szCs w:val="21"/>
      <w:shd w:val="clear" w:color="auto" w:fill="FFFFFF"/>
    </w:rPr>
  </w:style>
  <w:style w:type="character" w:customStyle="1" w:styleId="13">
    <w:name w:val="Основной текст + 13"/>
    <w:aliases w:val="5 pt10,Интервал 0 pt,Масштаб 75%"/>
    <w:basedOn w:val="a"/>
    <w:uiPriority w:val="99"/>
    <w:rsid w:val="00EC00FE"/>
    <w:rPr>
      <w:rFonts w:ascii="Times New Roman" w:hAnsi="Times New Roman" w:cs="Times New Roman"/>
      <w:spacing w:val="10"/>
      <w:w w:val="75"/>
      <w:sz w:val="27"/>
      <w:szCs w:val="27"/>
      <w:u w:val="none"/>
      <w:shd w:val="clear" w:color="auto" w:fill="FFFFFF"/>
    </w:rPr>
  </w:style>
  <w:style w:type="character" w:customStyle="1" w:styleId="213">
    <w:name w:val="Основной текст (2) + 13"/>
    <w:aliases w:val="5 pt9,Не полужирный,Интервал 0 pt6,Масштаб 75%1"/>
    <w:basedOn w:val="21"/>
    <w:uiPriority w:val="99"/>
    <w:rsid w:val="00EC00FE"/>
    <w:rPr>
      <w:rFonts w:ascii="Times New Roman" w:hAnsi="Times New Roman"/>
      <w:b w:val="0"/>
      <w:bCs w:val="0"/>
      <w:spacing w:val="10"/>
      <w:w w:val="75"/>
      <w:sz w:val="27"/>
      <w:szCs w:val="27"/>
      <w:shd w:val="clear" w:color="auto" w:fill="FFFFFF"/>
    </w:rPr>
  </w:style>
  <w:style w:type="character" w:customStyle="1" w:styleId="Calibri">
    <w:name w:val="Основной текст + Calibri"/>
    <w:aliases w:val="Интервал 0 pt5"/>
    <w:basedOn w:val="a"/>
    <w:uiPriority w:val="99"/>
    <w:rsid w:val="00EC00FE"/>
    <w:rPr>
      <w:rFonts w:ascii="Calibri" w:hAnsi="Calibri" w:cs="Calibri"/>
      <w:spacing w:val="0"/>
      <w:sz w:val="21"/>
      <w:szCs w:val="21"/>
      <w:u w:val="none"/>
      <w:shd w:val="clear" w:color="auto" w:fill="FFFFFF"/>
    </w:rPr>
  </w:style>
  <w:style w:type="paragraph" w:customStyle="1" w:styleId="25">
    <w:name w:val="Основной текст2"/>
    <w:basedOn w:val="Normal"/>
    <w:uiPriority w:val="99"/>
    <w:rsid w:val="00EC00FE"/>
    <w:pPr>
      <w:widowControl w:val="0"/>
      <w:shd w:val="clear" w:color="auto" w:fill="FFFFFF"/>
      <w:spacing w:line="300" w:lineRule="exact"/>
      <w:jc w:val="both"/>
    </w:pPr>
    <w:rPr>
      <w:spacing w:val="20"/>
      <w:sz w:val="21"/>
      <w:szCs w:val="21"/>
      <w:lang w:val="ro-RO"/>
    </w:rPr>
  </w:style>
  <w:style w:type="paragraph" w:customStyle="1" w:styleId="22">
    <w:name w:val="Основной текст (2)"/>
    <w:basedOn w:val="Normal"/>
    <w:link w:val="21"/>
    <w:uiPriority w:val="99"/>
    <w:rsid w:val="00EC00FE"/>
    <w:pPr>
      <w:widowControl w:val="0"/>
      <w:shd w:val="clear" w:color="auto" w:fill="FFFFFF"/>
      <w:spacing w:before="240" w:after="300" w:line="240" w:lineRule="atLeast"/>
      <w:jc w:val="right"/>
    </w:pPr>
    <w:rPr>
      <w:rFonts w:eastAsia="Calibri"/>
      <w:b/>
      <w:bCs/>
      <w:spacing w:val="20"/>
      <w:sz w:val="20"/>
      <w:szCs w:val="20"/>
      <w:lang w:eastAsia="en-US"/>
    </w:rPr>
  </w:style>
  <w:style w:type="paragraph" w:customStyle="1" w:styleId="93">
    <w:name w:val="Заголовок №9"/>
    <w:basedOn w:val="Normal"/>
    <w:link w:val="90"/>
    <w:uiPriority w:val="99"/>
    <w:rsid w:val="00EC00FE"/>
    <w:pPr>
      <w:widowControl w:val="0"/>
      <w:shd w:val="clear" w:color="auto" w:fill="FFFFFF"/>
      <w:spacing w:line="300" w:lineRule="exact"/>
      <w:ind w:firstLine="300"/>
      <w:jc w:val="both"/>
      <w:outlineLvl w:val="8"/>
    </w:pPr>
    <w:rPr>
      <w:rFonts w:eastAsia="Calibri"/>
      <w:spacing w:val="10"/>
      <w:w w:val="75"/>
      <w:sz w:val="27"/>
      <w:szCs w:val="27"/>
      <w:lang w:eastAsia="en-US"/>
    </w:rPr>
  </w:style>
  <w:style w:type="character" w:customStyle="1" w:styleId="11">
    <w:name w:val="Основной текст (11)_"/>
    <w:basedOn w:val="DefaultParagraphFont"/>
    <w:link w:val="111"/>
    <w:uiPriority w:val="99"/>
    <w:rsid w:val="00E006B5"/>
    <w:rPr>
      <w:rFonts w:ascii="Times New Roman" w:hAnsi="Times New Roman"/>
      <w:sz w:val="23"/>
      <w:szCs w:val="23"/>
      <w:shd w:val="clear" w:color="auto" w:fill="FFFFFF"/>
    </w:rPr>
  </w:style>
  <w:style w:type="character" w:customStyle="1" w:styleId="1110">
    <w:name w:val="Основной текст (11) + Курсив1"/>
    <w:basedOn w:val="11"/>
    <w:uiPriority w:val="99"/>
    <w:rsid w:val="00E006B5"/>
    <w:rPr>
      <w:rFonts w:ascii="Times New Roman" w:hAnsi="Times New Roman"/>
      <w:i/>
      <w:iCs/>
      <w:sz w:val="23"/>
      <w:szCs w:val="23"/>
      <w:shd w:val="clear" w:color="auto" w:fill="FFFFFF"/>
    </w:rPr>
  </w:style>
  <w:style w:type="paragraph" w:customStyle="1" w:styleId="111">
    <w:name w:val="Основной текст (11)1"/>
    <w:basedOn w:val="Normal"/>
    <w:link w:val="11"/>
    <w:uiPriority w:val="99"/>
    <w:rsid w:val="00E006B5"/>
    <w:pPr>
      <w:widowControl w:val="0"/>
      <w:shd w:val="clear" w:color="auto" w:fill="FFFFFF"/>
      <w:spacing w:after="120" w:line="403" w:lineRule="exact"/>
      <w:jc w:val="center"/>
    </w:pPr>
    <w:rPr>
      <w:rFonts w:eastAsia="Calibri"/>
      <w:sz w:val="23"/>
      <w:szCs w:val="23"/>
      <w:lang w:eastAsia="en-US"/>
    </w:rPr>
  </w:style>
  <w:style w:type="character" w:customStyle="1" w:styleId="11pt">
    <w:name w:val="Основной текст + 11 pt"/>
    <w:aliases w:val="Курсив4,Интервал 0 pt4"/>
    <w:basedOn w:val="a"/>
    <w:uiPriority w:val="99"/>
    <w:rsid w:val="004B636E"/>
    <w:rPr>
      <w:rFonts w:ascii="Times New Roman" w:hAnsi="Times New Roman" w:cs="Times New Roman"/>
      <w:i/>
      <w:iCs/>
      <w:spacing w:val="0"/>
      <w:sz w:val="22"/>
      <w:szCs w:val="22"/>
      <w:u w:val="none"/>
      <w:shd w:val="clear" w:color="auto" w:fill="FFFFFF"/>
    </w:rPr>
  </w:style>
  <w:style w:type="character" w:customStyle="1" w:styleId="5">
    <w:name w:val="Основной текст (5)_"/>
    <w:basedOn w:val="DefaultParagraphFont"/>
    <w:link w:val="51"/>
    <w:uiPriority w:val="99"/>
    <w:rsid w:val="004B636E"/>
    <w:rPr>
      <w:rFonts w:ascii="Times New Roman" w:hAnsi="Times New Roman"/>
      <w:shd w:val="clear" w:color="auto" w:fill="FFFFFF"/>
    </w:rPr>
  </w:style>
  <w:style w:type="paragraph" w:customStyle="1" w:styleId="51">
    <w:name w:val="Основной текст (5)1"/>
    <w:basedOn w:val="Normal"/>
    <w:link w:val="5"/>
    <w:uiPriority w:val="99"/>
    <w:rsid w:val="004B636E"/>
    <w:pPr>
      <w:widowControl w:val="0"/>
      <w:shd w:val="clear" w:color="auto" w:fill="FFFFFF"/>
      <w:spacing w:before="420" w:after="360" w:line="240" w:lineRule="atLeast"/>
    </w:pPr>
    <w:rPr>
      <w:rFonts w:eastAsia="Calibri"/>
      <w:sz w:val="20"/>
      <w:szCs w:val="20"/>
      <w:lang w:eastAsia="en-US"/>
    </w:rPr>
  </w:style>
  <w:style w:type="character" w:customStyle="1" w:styleId="12pt">
    <w:name w:val="Основной текст + 12 pt"/>
    <w:aliases w:val="Полужирный1,Интервал 0 pt2"/>
    <w:basedOn w:val="a"/>
    <w:uiPriority w:val="99"/>
    <w:rsid w:val="004B636E"/>
    <w:rPr>
      <w:rFonts w:ascii="Times New Roman" w:hAnsi="Times New Roman" w:cs="Times New Roman"/>
      <w:b/>
      <w:bCs/>
      <w:spacing w:val="0"/>
      <w:sz w:val="24"/>
      <w:szCs w:val="24"/>
      <w:u w:val="none"/>
      <w:shd w:val="clear" w:color="auto" w:fill="FFFFFF"/>
    </w:rPr>
  </w:style>
  <w:style w:type="character" w:customStyle="1" w:styleId="12pt1">
    <w:name w:val="Основной текст + 12 pt1"/>
    <w:aliases w:val="Интервал 0 pt1"/>
    <w:basedOn w:val="a"/>
    <w:uiPriority w:val="99"/>
    <w:rsid w:val="004B636E"/>
    <w:rPr>
      <w:rFonts w:ascii="Times New Roman" w:hAnsi="Times New Roman" w:cs="Times New Roman"/>
      <w:spacing w:val="0"/>
      <w:sz w:val="24"/>
      <w:szCs w:val="24"/>
      <w:u w:val="none"/>
      <w:shd w:val="clear" w:color="auto" w:fill="FFFFFF"/>
    </w:rPr>
  </w:style>
  <w:style w:type="character" w:customStyle="1" w:styleId="7">
    <w:name w:val="Основной текст (7)_"/>
    <w:basedOn w:val="DefaultParagraphFont"/>
    <w:link w:val="70"/>
    <w:uiPriority w:val="99"/>
    <w:rsid w:val="004B636E"/>
    <w:rPr>
      <w:rFonts w:ascii="Times New Roman" w:hAnsi="Times New Roman"/>
      <w:i/>
      <w:iCs/>
      <w:sz w:val="26"/>
      <w:szCs w:val="26"/>
      <w:shd w:val="clear" w:color="auto" w:fill="FFFFFF"/>
    </w:rPr>
  </w:style>
  <w:style w:type="character" w:customStyle="1" w:styleId="712pt">
    <w:name w:val="Основной текст (7) + 12 pt"/>
    <w:aliases w:val="Не курсив12"/>
    <w:basedOn w:val="7"/>
    <w:uiPriority w:val="99"/>
    <w:rsid w:val="004B636E"/>
    <w:rPr>
      <w:rFonts w:ascii="Times New Roman" w:hAnsi="Times New Roman"/>
      <w:i w:val="0"/>
      <w:iCs w:val="0"/>
      <w:sz w:val="24"/>
      <w:szCs w:val="24"/>
      <w:shd w:val="clear" w:color="auto" w:fill="FFFFFF"/>
    </w:rPr>
  </w:style>
  <w:style w:type="character" w:customStyle="1" w:styleId="61">
    <w:name w:val="Основной текст (6) + Не полужирный"/>
    <w:basedOn w:val="6"/>
    <w:uiPriority w:val="99"/>
    <w:rsid w:val="004B636E"/>
    <w:rPr>
      <w:rFonts w:ascii="Times New Roman" w:hAnsi="Times New Roman" w:cs="Times New Roman"/>
      <w:sz w:val="26"/>
      <w:szCs w:val="26"/>
      <w:u w:val="none"/>
      <w:shd w:val="clear" w:color="auto" w:fill="FFFFFF"/>
    </w:rPr>
  </w:style>
  <w:style w:type="paragraph" w:customStyle="1" w:styleId="70">
    <w:name w:val="Основной текст (7)"/>
    <w:basedOn w:val="Normal"/>
    <w:link w:val="7"/>
    <w:uiPriority w:val="99"/>
    <w:rsid w:val="004B636E"/>
    <w:pPr>
      <w:widowControl w:val="0"/>
      <w:shd w:val="clear" w:color="auto" w:fill="FFFFFF"/>
      <w:spacing w:before="600" w:line="360" w:lineRule="exact"/>
      <w:ind w:firstLine="520"/>
      <w:jc w:val="both"/>
    </w:pPr>
    <w:rPr>
      <w:rFonts w:eastAsia="Calibri"/>
      <w:i/>
      <w:iCs/>
      <w:sz w:val="26"/>
      <w:szCs w:val="26"/>
      <w:lang w:eastAsia="en-US"/>
    </w:rPr>
  </w:style>
  <w:style w:type="character" w:customStyle="1" w:styleId="50">
    <w:name w:val="Основной текст (5) + Полужирный"/>
    <w:basedOn w:val="5"/>
    <w:uiPriority w:val="99"/>
    <w:rsid w:val="001826A9"/>
    <w:rPr>
      <w:rFonts w:ascii="Times New Roman" w:hAnsi="Times New Roman" w:cs="Times New Roman"/>
      <w:b/>
      <w:bCs/>
      <w:u w:val="none"/>
      <w:shd w:val="clear" w:color="auto" w:fill="FFFFFF"/>
    </w:rPr>
  </w:style>
  <w:style w:type="character" w:customStyle="1" w:styleId="a0">
    <w:name w:val="Основной текст + Курсив"/>
    <w:basedOn w:val="a"/>
    <w:uiPriority w:val="99"/>
    <w:rsid w:val="00E44854"/>
    <w:rPr>
      <w:rFonts w:ascii="Times New Roman" w:hAnsi="Times New Roman" w:cs="Times New Roman"/>
      <w:i/>
      <w:iCs/>
      <w:sz w:val="23"/>
      <w:szCs w:val="23"/>
      <w:u w:val="none"/>
      <w:shd w:val="clear" w:color="auto" w:fill="FFFFFF"/>
    </w:rPr>
  </w:style>
  <w:style w:type="character" w:customStyle="1" w:styleId="14pt">
    <w:name w:val="Основной текст + 14 pt"/>
    <w:basedOn w:val="a"/>
    <w:uiPriority w:val="99"/>
    <w:rsid w:val="00E44854"/>
    <w:rPr>
      <w:rFonts w:ascii="Times New Roman" w:hAnsi="Times New Roman" w:cs="Times New Roman"/>
      <w:sz w:val="28"/>
      <w:szCs w:val="28"/>
      <w:u w:val="none"/>
      <w:shd w:val="clear" w:color="auto" w:fill="FFFFFF"/>
    </w:rPr>
  </w:style>
  <w:style w:type="paragraph" w:styleId="Header">
    <w:name w:val="header"/>
    <w:basedOn w:val="Normal"/>
    <w:link w:val="HeaderChar"/>
    <w:uiPriority w:val="99"/>
    <w:unhideWhenUsed/>
    <w:rsid w:val="002B155F"/>
    <w:pPr>
      <w:tabs>
        <w:tab w:val="center" w:pos="4677"/>
        <w:tab w:val="right" w:pos="9355"/>
      </w:tabs>
    </w:pPr>
  </w:style>
  <w:style w:type="character" w:customStyle="1" w:styleId="HeaderChar">
    <w:name w:val="Header Char"/>
    <w:basedOn w:val="DefaultParagraphFont"/>
    <w:link w:val="Header"/>
    <w:uiPriority w:val="99"/>
    <w:rsid w:val="002B155F"/>
    <w:rPr>
      <w:rFonts w:ascii="Times New Roman" w:eastAsia="Times New Roman" w:hAnsi="Times New Roman"/>
      <w:sz w:val="24"/>
      <w:szCs w:val="24"/>
      <w:lang w:eastAsia="ru-RU"/>
    </w:rPr>
  </w:style>
  <w:style w:type="paragraph" w:styleId="Footer">
    <w:name w:val="footer"/>
    <w:basedOn w:val="Normal"/>
    <w:link w:val="FooterChar"/>
    <w:uiPriority w:val="99"/>
    <w:unhideWhenUsed/>
    <w:rsid w:val="002B155F"/>
    <w:pPr>
      <w:tabs>
        <w:tab w:val="center" w:pos="4677"/>
        <w:tab w:val="right" w:pos="9355"/>
      </w:tabs>
    </w:pPr>
  </w:style>
  <w:style w:type="character" w:customStyle="1" w:styleId="FooterChar">
    <w:name w:val="Footer Char"/>
    <w:basedOn w:val="DefaultParagraphFont"/>
    <w:link w:val="Footer"/>
    <w:uiPriority w:val="99"/>
    <w:rsid w:val="002B155F"/>
    <w:rPr>
      <w:rFonts w:ascii="Times New Roman" w:eastAsia="Times New Roman" w:hAnsi="Times New Roman"/>
      <w:sz w:val="24"/>
      <w:szCs w:val="24"/>
      <w:lang w:eastAsia="ru-RU"/>
    </w:rPr>
  </w:style>
  <w:style w:type="paragraph" w:styleId="NoSpacing">
    <w:name w:val="No Spacing"/>
    <w:uiPriority w:val="1"/>
    <w:qFormat/>
    <w:rsid w:val="00BD42E8"/>
    <w:rPr>
      <w:rFonts w:ascii="Times New Roman" w:eastAsia="Times New Roman" w:hAnsi="Times New Roman"/>
      <w:sz w:val="24"/>
      <w:szCs w:val="24"/>
      <w:lang w:eastAsia="ru-RU"/>
    </w:rPr>
  </w:style>
  <w:style w:type="character" w:customStyle="1" w:styleId="ListParagraphChar">
    <w:name w:val="List Paragraph Char"/>
    <w:link w:val="ListParagraph"/>
    <w:uiPriority w:val="34"/>
    <w:locked/>
    <w:rsid w:val="00840250"/>
    <w:rPr>
      <w:rFonts w:ascii="Times New Roman" w:eastAsia="Times New Roman" w:hAnsi="Times New Roman"/>
      <w:sz w:val="24"/>
      <w:szCs w:val="24"/>
      <w:lang w:eastAsia="ru-RU"/>
    </w:rPr>
  </w:style>
  <w:style w:type="character" w:customStyle="1" w:styleId="Heading2Char">
    <w:name w:val="Heading 2 Char"/>
    <w:basedOn w:val="DefaultParagraphFont"/>
    <w:link w:val="Heading2"/>
    <w:uiPriority w:val="9"/>
    <w:rsid w:val="00873407"/>
    <w:rPr>
      <w:rFonts w:asciiTheme="majorHAnsi" w:eastAsiaTheme="majorEastAsia" w:hAnsiTheme="majorHAnsi" w:cstheme="majorBidi"/>
      <w:b/>
      <w:bCs/>
      <w:color w:val="4F81BD" w:themeColor="accent1"/>
      <w:sz w:val="26"/>
      <w:szCs w:val="26"/>
      <w:lang w:val="en-US"/>
    </w:rPr>
  </w:style>
  <w:style w:type="character" w:styleId="CommentReference">
    <w:name w:val="annotation reference"/>
    <w:basedOn w:val="DefaultParagraphFont"/>
    <w:uiPriority w:val="99"/>
    <w:semiHidden/>
    <w:unhideWhenUsed/>
    <w:rsid w:val="00346919"/>
    <w:rPr>
      <w:sz w:val="16"/>
      <w:szCs w:val="16"/>
    </w:rPr>
  </w:style>
  <w:style w:type="paragraph" w:styleId="CommentText">
    <w:name w:val="annotation text"/>
    <w:basedOn w:val="Normal"/>
    <w:link w:val="CommentTextChar"/>
    <w:uiPriority w:val="99"/>
    <w:semiHidden/>
    <w:unhideWhenUsed/>
    <w:rsid w:val="00346919"/>
    <w:rPr>
      <w:sz w:val="20"/>
      <w:szCs w:val="20"/>
    </w:rPr>
  </w:style>
  <w:style w:type="character" w:customStyle="1" w:styleId="CommentTextChar">
    <w:name w:val="Comment Text Char"/>
    <w:basedOn w:val="DefaultParagraphFont"/>
    <w:link w:val="CommentText"/>
    <w:uiPriority w:val="99"/>
    <w:semiHidden/>
    <w:rsid w:val="00346919"/>
    <w:rPr>
      <w:rFonts w:ascii="Times New Roman" w:eastAsia="Times New Roman" w:hAnsi="Times New Roman"/>
      <w:lang w:eastAsia="ru-RU"/>
    </w:rPr>
  </w:style>
  <w:style w:type="paragraph" w:styleId="CommentSubject">
    <w:name w:val="annotation subject"/>
    <w:basedOn w:val="CommentText"/>
    <w:next w:val="CommentText"/>
    <w:link w:val="CommentSubjectChar"/>
    <w:uiPriority w:val="99"/>
    <w:semiHidden/>
    <w:unhideWhenUsed/>
    <w:rsid w:val="00346919"/>
    <w:rPr>
      <w:b/>
      <w:bCs/>
    </w:rPr>
  </w:style>
  <w:style w:type="character" w:customStyle="1" w:styleId="CommentSubjectChar">
    <w:name w:val="Comment Subject Char"/>
    <w:basedOn w:val="CommentTextChar"/>
    <w:link w:val="CommentSubject"/>
    <w:uiPriority w:val="99"/>
    <w:semiHidden/>
    <w:rsid w:val="00346919"/>
    <w:rPr>
      <w:rFonts w:ascii="Times New Roman" w:eastAsia="Times New Roman" w:hAnsi="Times New Roman"/>
      <w:b/>
      <w:bCs/>
      <w:lang w:eastAsia="ru-RU"/>
    </w:rPr>
  </w:style>
  <w:style w:type="character" w:customStyle="1" w:styleId="spaced">
    <w:name w:val="spaced"/>
    <w:basedOn w:val="DefaultParagraphFont"/>
    <w:rsid w:val="00152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529075">
      <w:bodyDiv w:val="1"/>
      <w:marLeft w:val="0"/>
      <w:marRight w:val="0"/>
      <w:marTop w:val="0"/>
      <w:marBottom w:val="0"/>
      <w:divBdr>
        <w:top w:val="none" w:sz="0" w:space="0" w:color="auto"/>
        <w:left w:val="none" w:sz="0" w:space="0" w:color="auto"/>
        <w:bottom w:val="none" w:sz="0" w:space="0" w:color="auto"/>
        <w:right w:val="none" w:sz="0" w:space="0" w:color="auto"/>
      </w:divBdr>
    </w:div>
    <w:div w:id="1588536129">
      <w:bodyDiv w:val="1"/>
      <w:marLeft w:val="0"/>
      <w:marRight w:val="0"/>
      <w:marTop w:val="0"/>
      <w:marBottom w:val="0"/>
      <w:divBdr>
        <w:top w:val="none" w:sz="0" w:space="0" w:color="auto"/>
        <w:left w:val="none" w:sz="0" w:space="0" w:color="auto"/>
        <w:bottom w:val="none" w:sz="0" w:space="0" w:color="auto"/>
        <w:right w:val="none" w:sz="0" w:space="0" w:color="auto"/>
      </w:divBdr>
    </w:div>
    <w:div w:id="178876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68C9E-483B-4F48-9D79-A8CEC1DDE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1756</TotalTime>
  <Pages>50</Pages>
  <Words>20088</Words>
  <Characters>114503</Characters>
  <Application>Microsoft Office Word</Application>
  <DocSecurity>0</DocSecurity>
  <Lines>954</Lines>
  <Paragraphs>268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134323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Jomiru</dc:creator>
  <cp:lastModifiedBy>Jomiru</cp:lastModifiedBy>
  <cp:revision>2076</cp:revision>
  <dcterms:created xsi:type="dcterms:W3CDTF">2018-04-20T16:26:00Z</dcterms:created>
  <dcterms:modified xsi:type="dcterms:W3CDTF">2018-06-13T13:07:00Z</dcterms:modified>
</cp:coreProperties>
</file>