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5689" w14:textId="6A92ECDD" w:rsidR="00E904EA" w:rsidRDefault="00E904EA" w:rsidP="00F24277">
      <w:pPr>
        <w:spacing w:after="0" w:line="240" w:lineRule="auto"/>
        <w:rPr>
          <w:rFonts w:ascii="Times New Roman" w:hAnsi="Times New Roman" w:cs="Times New Roman"/>
          <w:i/>
          <w:sz w:val="20"/>
          <w:szCs w:val="20"/>
          <w:lang w:val="ro-RO"/>
        </w:rPr>
      </w:pPr>
      <w:r w:rsidRPr="00DF7814">
        <w:rPr>
          <w:rFonts w:ascii="Times New Roman" w:hAnsi="Times New Roman" w:cs="Times New Roman"/>
          <w:i/>
          <w:sz w:val="20"/>
          <w:szCs w:val="20"/>
          <w:lang w:val="ro-RO"/>
        </w:rPr>
        <w:t xml:space="preserve">                                                                                                                                                                        </w:t>
      </w:r>
      <w:r w:rsidR="00DF7814" w:rsidRPr="00DF7814">
        <w:rPr>
          <w:rFonts w:ascii="Times New Roman" w:hAnsi="Times New Roman" w:cs="Times New Roman"/>
          <w:i/>
          <w:sz w:val="20"/>
          <w:szCs w:val="20"/>
          <w:lang w:val="ro-RO"/>
        </w:rPr>
        <w:t xml:space="preserve">          </w:t>
      </w:r>
    </w:p>
    <w:p w14:paraId="478F8CE0" w14:textId="77777777" w:rsidR="00DF7814" w:rsidRPr="00DF7814" w:rsidRDefault="00DF7814" w:rsidP="00FC5409">
      <w:pPr>
        <w:spacing w:after="0" w:line="240" w:lineRule="auto"/>
        <w:jc w:val="right"/>
        <w:rPr>
          <w:rFonts w:ascii="Times New Roman" w:hAnsi="Times New Roman" w:cs="Times New Roman"/>
          <w:i/>
          <w:sz w:val="20"/>
          <w:szCs w:val="20"/>
          <w:lang w:val="ro-RO"/>
        </w:rPr>
      </w:pPr>
      <w:r w:rsidRPr="00DF7814">
        <w:rPr>
          <w:rFonts w:ascii="Times New Roman" w:hAnsi="Times New Roman" w:cs="Times New Roman"/>
          <w:i/>
          <w:sz w:val="20"/>
          <w:szCs w:val="20"/>
          <w:lang w:val="ro-RO"/>
        </w:rPr>
        <w:t xml:space="preserve">     Anexa 2</w:t>
      </w:r>
    </w:p>
    <w:p w14:paraId="7F0FA1B0" w14:textId="2195B8B2" w:rsidR="00DF7814" w:rsidRPr="00DF7814" w:rsidRDefault="00051DFF" w:rsidP="00FC5409">
      <w:pPr>
        <w:pStyle w:val="NoSpacing"/>
        <w:jc w:val="right"/>
        <w:rPr>
          <w:rFonts w:ascii="Times New Roman" w:hAnsi="Times New Roman" w:cs="Times New Roman"/>
          <w:i/>
          <w:lang w:val="ro-RO"/>
        </w:rPr>
      </w:pPr>
      <w:r>
        <w:rPr>
          <w:rFonts w:ascii="Times New Roman" w:hAnsi="Times New Roman" w:cs="Times New Roman"/>
          <w:i/>
          <w:lang w:val="ro-RO"/>
        </w:rPr>
        <w:t xml:space="preserve">                                                                                                                                      </w:t>
      </w:r>
      <w:r w:rsidR="00DF7814" w:rsidRPr="00DF7814">
        <w:rPr>
          <w:rFonts w:ascii="Times New Roman" w:hAnsi="Times New Roman" w:cs="Times New Roman"/>
          <w:i/>
          <w:lang w:val="ro-RO"/>
        </w:rPr>
        <w:t>Aprobat prin Hotărîrea Guvernului</w:t>
      </w:r>
    </w:p>
    <w:p w14:paraId="15BAE6F5" w14:textId="07DB5969" w:rsidR="00DF7814" w:rsidRPr="00885E8F" w:rsidRDefault="00DF7814" w:rsidP="00FC5409">
      <w:pPr>
        <w:pStyle w:val="NoSpacing"/>
        <w:jc w:val="right"/>
        <w:rPr>
          <w:rFonts w:ascii="Times New Roman" w:hAnsi="Times New Roman" w:cs="Times New Roman"/>
          <w:i/>
        </w:rPr>
      </w:pPr>
      <w:r w:rsidRPr="00DF7814">
        <w:rPr>
          <w:rFonts w:ascii="Times New Roman" w:hAnsi="Times New Roman" w:cs="Times New Roman"/>
          <w:i/>
          <w:lang w:val="ro-RO"/>
        </w:rPr>
        <w:t xml:space="preserve">                                                                                                       nr.______din_______</w:t>
      </w:r>
      <w:r w:rsidR="00885E8F">
        <w:rPr>
          <w:rFonts w:ascii="Times New Roman" w:hAnsi="Times New Roman" w:cs="Times New Roman"/>
          <w:i/>
        </w:rPr>
        <w:t>2017</w:t>
      </w:r>
    </w:p>
    <w:p w14:paraId="1E6346A2" w14:textId="77777777" w:rsidR="00EB4C05" w:rsidRDefault="00EB4C05" w:rsidP="00DF7814">
      <w:pPr>
        <w:jc w:val="center"/>
        <w:rPr>
          <w:rFonts w:ascii="Times New Roman" w:hAnsi="Times New Roman" w:cs="Times New Roman"/>
          <w:b/>
          <w:sz w:val="28"/>
          <w:szCs w:val="28"/>
        </w:rPr>
      </w:pPr>
    </w:p>
    <w:p w14:paraId="3E3B0EF5" w14:textId="0EDBB960" w:rsidR="00DF7814" w:rsidRPr="00DF7814" w:rsidRDefault="00DF7814" w:rsidP="00DF7814">
      <w:pPr>
        <w:jc w:val="center"/>
        <w:rPr>
          <w:rFonts w:ascii="Times New Roman" w:hAnsi="Times New Roman" w:cs="Times New Roman"/>
          <w:b/>
          <w:sz w:val="28"/>
          <w:szCs w:val="28"/>
        </w:rPr>
      </w:pPr>
      <w:r w:rsidRPr="00DF7814">
        <w:rPr>
          <w:rFonts w:ascii="Times New Roman" w:hAnsi="Times New Roman" w:cs="Times New Roman"/>
          <w:b/>
          <w:sz w:val="28"/>
          <w:szCs w:val="28"/>
        </w:rPr>
        <w:t>PLANUL DE ACȚIUNI PENTRU SITUAȚII EXCEPȚIONALE PE PIAȚA GAZELOR NATURALE</w:t>
      </w:r>
    </w:p>
    <w:p w14:paraId="7AB9B18E" w14:textId="0501D555" w:rsidR="00DF7814" w:rsidRPr="00B8149F" w:rsidRDefault="00B8149F" w:rsidP="00B8149F">
      <w:pPr>
        <w:jc w:val="center"/>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 xml:space="preserve">I. </w:t>
      </w:r>
      <w:r w:rsidR="00CC4002">
        <w:rPr>
          <w:rFonts w:ascii="Times New Roman" w:hAnsi="Times New Roman" w:cs="Times New Roman"/>
          <w:b/>
          <w:sz w:val="28"/>
          <w:szCs w:val="28"/>
          <w:lang w:val="ro-RO" w:eastAsia="ru-RU"/>
        </w:rPr>
        <w:t>Dispoziții</w:t>
      </w:r>
      <w:r>
        <w:rPr>
          <w:rFonts w:ascii="Times New Roman" w:hAnsi="Times New Roman" w:cs="Times New Roman"/>
          <w:b/>
          <w:sz w:val="28"/>
          <w:szCs w:val="28"/>
          <w:lang w:val="ro-RO" w:eastAsia="ru-RU"/>
        </w:rPr>
        <w:t xml:space="preserve"> generale</w:t>
      </w:r>
    </w:p>
    <w:p w14:paraId="40DD8BA6" w14:textId="6F588E54"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1. Planul de acțiuni pentru situații excepționale</w:t>
      </w:r>
      <w:r w:rsidR="001D4D0F">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 xml:space="preserve">pe piața gazelor naturale (în continuare - </w:t>
      </w:r>
      <w:r w:rsidRPr="00DF7814">
        <w:rPr>
          <w:rFonts w:ascii="Times New Roman" w:eastAsia="Times New Roman" w:hAnsi="Times New Roman" w:cs="Times New Roman"/>
          <w:i/>
          <w:color w:val="000000"/>
          <w:sz w:val="26"/>
          <w:szCs w:val="26"/>
          <w:lang w:val="ro-RO" w:eastAsia="ru-RU"/>
        </w:rPr>
        <w:t xml:space="preserve">Plan de </w:t>
      </w:r>
      <w:r w:rsidR="00673233" w:rsidRPr="00DF7814">
        <w:rPr>
          <w:rFonts w:ascii="Times New Roman" w:eastAsia="Times New Roman" w:hAnsi="Times New Roman" w:cs="Times New Roman"/>
          <w:i/>
          <w:color w:val="000000"/>
          <w:sz w:val="26"/>
          <w:szCs w:val="26"/>
          <w:lang w:val="ro-RO" w:eastAsia="ru-RU"/>
        </w:rPr>
        <w:t>acțiuni</w:t>
      </w:r>
      <w:r w:rsidRPr="00DF7814">
        <w:rPr>
          <w:rFonts w:ascii="Times New Roman" w:eastAsia="Times New Roman" w:hAnsi="Times New Roman" w:cs="Times New Roman"/>
          <w:color w:val="000000"/>
          <w:sz w:val="26"/>
          <w:szCs w:val="26"/>
          <w:lang w:val="ro-RO" w:eastAsia="ru-RU"/>
        </w:rPr>
        <w:t xml:space="preserve">) are ca scop stabilirea unor masuri preventive care vizează asigurarea securității aprovizionării cu gaze naturale prin asigurarea funcționării corecte și continue a pieței interne de gaze naturale; stabilirea unor măsuri de urgență care urmează să fie puse în aplicare în cazul în care piața gazelor naturale nu mai este în măsură să furnizeze consumatorilor cantitățile necesare de gaze naturale, precum și stabilirea clară şi neechivocă a responsabilităților și coordonarea activităților întreprinderilor de gaze naturale atât în termeni de acțiune preventivă, </w:t>
      </w:r>
      <w:r w:rsidR="00DA789A">
        <w:rPr>
          <w:rFonts w:ascii="Times New Roman" w:eastAsia="Times New Roman" w:hAnsi="Times New Roman" w:cs="Times New Roman"/>
          <w:color w:val="000000"/>
          <w:sz w:val="26"/>
          <w:szCs w:val="26"/>
          <w:lang w:val="ro-RO" w:eastAsia="ru-RU"/>
        </w:rPr>
        <w:t>precum</w:t>
      </w:r>
      <w:r w:rsidR="00DA789A" w:rsidRPr="00DF7814">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și în ceea ce privește reacția la întreruperile efective în aprovizionarea cu gaze naturale.</w:t>
      </w:r>
    </w:p>
    <w:p w14:paraId="0E432AE9" w14:textId="7E5D68DD" w:rsidR="00DF7814" w:rsidRPr="00DF7814" w:rsidRDefault="00DF7814" w:rsidP="00DF7814">
      <w:pPr>
        <w:spacing w:after="120" w:line="240" w:lineRule="auto"/>
        <w:ind w:firstLine="720"/>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color w:val="000000"/>
          <w:sz w:val="26"/>
          <w:szCs w:val="26"/>
          <w:lang w:val="ro-RO" w:eastAsia="ru-RU"/>
        </w:rPr>
        <w:t xml:space="preserve">2. Planul de </w:t>
      </w:r>
      <w:r w:rsidR="00673233" w:rsidRPr="00DF7814">
        <w:rPr>
          <w:rFonts w:ascii="Times New Roman" w:eastAsia="Times New Roman" w:hAnsi="Times New Roman" w:cs="Times New Roman"/>
          <w:color w:val="000000"/>
          <w:sz w:val="26"/>
          <w:szCs w:val="26"/>
          <w:lang w:val="ro-RO" w:eastAsia="ru-RU"/>
        </w:rPr>
        <w:t>acțiuni</w:t>
      </w:r>
      <w:r w:rsidRPr="00DF7814">
        <w:rPr>
          <w:rFonts w:ascii="Times New Roman" w:eastAsia="Times New Roman" w:hAnsi="Times New Roman" w:cs="Times New Roman"/>
          <w:color w:val="000000"/>
          <w:sz w:val="26"/>
          <w:szCs w:val="26"/>
          <w:lang w:val="ro-RO" w:eastAsia="ru-RU"/>
        </w:rPr>
        <w:t xml:space="preserve"> este elaborat în conformitate cu următoarele acte normative, după cum urmează:</w:t>
      </w:r>
    </w:p>
    <w:p w14:paraId="41D1EAAF" w14:textId="608CE836" w:rsidR="00DF7814" w:rsidRDefault="00DF7814" w:rsidP="007D3BB6">
      <w:pPr>
        <w:pStyle w:val="NoSpacing"/>
        <w:numPr>
          <w:ilvl w:val="0"/>
          <w:numId w:val="33"/>
        </w:numPr>
        <w:tabs>
          <w:tab w:val="left" w:pos="993"/>
        </w:tabs>
        <w:spacing w:after="120"/>
        <w:ind w:left="0"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Legea nr. 108</w:t>
      </w:r>
      <w:r w:rsidR="00FC1A3A">
        <w:rPr>
          <w:rFonts w:ascii="Times New Roman" w:hAnsi="Times New Roman" w:cs="Times New Roman"/>
          <w:sz w:val="26"/>
          <w:szCs w:val="26"/>
          <w:lang w:val="ro-RO" w:eastAsia="ru-RU"/>
        </w:rPr>
        <w:t>/</w:t>
      </w:r>
      <w:r w:rsidRPr="00DF7814">
        <w:rPr>
          <w:rFonts w:ascii="Times New Roman" w:hAnsi="Times New Roman" w:cs="Times New Roman"/>
          <w:sz w:val="26"/>
          <w:szCs w:val="26"/>
          <w:lang w:val="ro-RO" w:eastAsia="ru-RU"/>
        </w:rPr>
        <w:t xml:space="preserve">2016 cu privire la gazele naturale; </w:t>
      </w:r>
    </w:p>
    <w:p w14:paraId="2D2524B3" w14:textId="18B53843" w:rsidR="004C47B8" w:rsidRPr="00141BE4" w:rsidRDefault="004C47B8" w:rsidP="007D3BB6">
      <w:pPr>
        <w:pStyle w:val="NoSpacing"/>
        <w:numPr>
          <w:ilvl w:val="0"/>
          <w:numId w:val="33"/>
        </w:numPr>
        <w:tabs>
          <w:tab w:val="left" w:pos="0"/>
          <w:tab w:val="left" w:pos="993"/>
        </w:tabs>
        <w:spacing w:after="120"/>
        <w:ind w:left="0"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Legea nr. 116</w:t>
      </w:r>
      <w:r w:rsidR="00FC1A3A">
        <w:rPr>
          <w:rFonts w:ascii="Times New Roman" w:hAnsi="Times New Roman" w:cs="Times New Roman"/>
          <w:sz w:val="26"/>
          <w:szCs w:val="26"/>
          <w:lang w:val="ro-RO" w:eastAsia="ru-RU"/>
        </w:rPr>
        <w:t>/</w:t>
      </w:r>
      <w:r w:rsidRPr="00DF7814">
        <w:rPr>
          <w:rFonts w:ascii="Times New Roman" w:hAnsi="Times New Roman" w:cs="Times New Roman"/>
          <w:sz w:val="26"/>
          <w:szCs w:val="26"/>
          <w:lang w:val="ro-RO" w:eastAsia="ru-RU"/>
        </w:rPr>
        <w:t xml:space="preserve">2012 privind </w:t>
      </w:r>
      <w:r w:rsidRPr="00141BE4">
        <w:rPr>
          <w:rFonts w:ascii="Times New Roman" w:hAnsi="Times New Roman" w:cs="Times New Roman"/>
          <w:sz w:val="26"/>
          <w:szCs w:val="26"/>
          <w:lang w:val="ro-RO" w:eastAsia="ru-RU"/>
        </w:rPr>
        <w:t>securitatea industrială a obiectelor industriale periculoase;</w:t>
      </w:r>
    </w:p>
    <w:p w14:paraId="04FDBACD" w14:textId="7B3C113E" w:rsidR="00DF7814" w:rsidRPr="00141BE4" w:rsidRDefault="00DF7814" w:rsidP="007D3BB6">
      <w:pPr>
        <w:pStyle w:val="NoSpacing"/>
        <w:numPr>
          <w:ilvl w:val="0"/>
          <w:numId w:val="33"/>
        </w:numPr>
        <w:tabs>
          <w:tab w:val="left" w:pos="993"/>
        </w:tabs>
        <w:spacing w:after="120"/>
        <w:ind w:left="0" w:firstLine="720"/>
        <w:jc w:val="both"/>
        <w:rPr>
          <w:rFonts w:ascii="Times New Roman" w:hAnsi="Times New Roman" w:cs="Times New Roman"/>
          <w:sz w:val="26"/>
          <w:szCs w:val="26"/>
          <w:lang w:val="ro-RO" w:eastAsia="ru-RU"/>
        </w:rPr>
      </w:pPr>
      <w:r w:rsidRPr="00141BE4">
        <w:rPr>
          <w:rFonts w:ascii="Times New Roman" w:hAnsi="Times New Roman" w:cs="Times New Roman"/>
          <w:sz w:val="26"/>
          <w:szCs w:val="26"/>
          <w:lang w:val="ro-RO" w:eastAsia="ru-RU"/>
        </w:rPr>
        <w:t>Legea nr. 592</w:t>
      </w:r>
      <w:r w:rsidR="00FC1A3A">
        <w:rPr>
          <w:rFonts w:ascii="Times New Roman" w:hAnsi="Times New Roman" w:cs="Times New Roman"/>
          <w:sz w:val="26"/>
          <w:szCs w:val="26"/>
          <w:lang w:val="ro-RO" w:eastAsia="ru-RU"/>
        </w:rPr>
        <w:t>/</w:t>
      </w:r>
      <w:r w:rsidRPr="00141BE4">
        <w:rPr>
          <w:rFonts w:ascii="Times New Roman" w:hAnsi="Times New Roman" w:cs="Times New Roman"/>
          <w:sz w:val="26"/>
          <w:szCs w:val="26"/>
          <w:lang w:val="ro-RO" w:eastAsia="ru-RU"/>
        </w:rPr>
        <w:t>1995 privind transportul prin conductele magistrale;</w:t>
      </w:r>
    </w:p>
    <w:p w14:paraId="14F400CC" w14:textId="0944BFB8" w:rsidR="004C47B8" w:rsidRPr="00141BE4" w:rsidRDefault="00752637" w:rsidP="007D3BB6">
      <w:pPr>
        <w:pStyle w:val="NoSpacing"/>
        <w:numPr>
          <w:ilvl w:val="0"/>
          <w:numId w:val="33"/>
        </w:numPr>
        <w:tabs>
          <w:tab w:val="left" w:pos="993"/>
        </w:tabs>
        <w:spacing w:after="120"/>
        <w:ind w:left="0" w:firstLine="720"/>
        <w:jc w:val="both"/>
        <w:rPr>
          <w:rFonts w:ascii="Times New Roman" w:hAnsi="Times New Roman" w:cs="Times New Roman"/>
          <w:sz w:val="26"/>
          <w:szCs w:val="26"/>
          <w:lang w:val="ro-RO" w:eastAsia="ru-RU"/>
        </w:rPr>
      </w:pPr>
      <w:r w:rsidRPr="00141BE4">
        <w:rPr>
          <w:rFonts w:ascii="Times New Roman" w:hAnsi="Times New Roman" w:cs="Times New Roman"/>
          <w:sz w:val="26"/>
          <w:szCs w:val="26"/>
          <w:lang w:val="ro-RO" w:eastAsia="ru-RU"/>
        </w:rPr>
        <w:t>Hotărârea</w:t>
      </w:r>
      <w:r w:rsidR="00DF7814" w:rsidRPr="00141BE4">
        <w:rPr>
          <w:rFonts w:ascii="Times New Roman" w:hAnsi="Times New Roman" w:cs="Times New Roman"/>
          <w:sz w:val="26"/>
          <w:szCs w:val="26"/>
          <w:lang w:val="ro-RO" w:eastAsia="ru-RU"/>
        </w:rPr>
        <w:t xml:space="preserve"> Guvernului nr. 102</w:t>
      </w:r>
      <w:r w:rsidR="00FC1A3A">
        <w:rPr>
          <w:rFonts w:ascii="Times New Roman" w:hAnsi="Times New Roman" w:cs="Times New Roman"/>
          <w:sz w:val="26"/>
          <w:szCs w:val="26"/>
          <w:lang w:val="ro-RO" w:eastAsia="ru-RU"/>
        </w:rPr>
        <w:t>/</w:t>
      </w:r>
      <w:r w:rsidR="00DF7814" w:rsidRPr="00141BE4">
        <w:rPr>
          <w:rFonts w:ascii="Times New Roman" w:hAnsi="Times New Roman" w:cs="Times New Roman"/>
          <w:sz w:val="26"/>
          <w:szCs w:val="26"/>
          <w:lang w:val="ro-RO" w:eastAsia="ru-RU"/>
        </w:rPr>
        <w:t>2013 cu privire la Strategia energetică a Republicii Moldova până  în anul 2030;</w:t>
      </w:r>
    </w:p>
    <w:p w14:paraId="01A40F84" w14:textId="236CA80F" w:rsidR="00FA32AD" w:rsidRPr="00FC1A3A" w:rsidRDefault="00FA32AD" w:rsidP="00FC1A3A">
      <w:pPr>
        <w:pStyle w:val="1"/>
        <w:numPr>
          <w:ilvl w:val="0"/>
          <w:numId w:val="33"/>
        </w:numPr>
        <w:shd w:val="clear" w:color="auto" w:fill="auto"/>
        <w:tabs>
          <w:tab w:val="left" w:pos="802"/>
          <w:tab w:val="left" w:pos="993"/>
        </w:tabs>
        <w:spacing w:before="0" w:line="276" w:lineRule="auto"/>
        <w:ind w:left="0" w:right="34" w:firstLine="720"/>
        <w:rPr>
          <w:lang w:val="ro-RO"/>
        </w:rPr>
      </w:pPr>
      <w:r w:rsidRPr="00141BE4">
        <w:rPr>
          <w:rStyle w:val="a"/>
          <w:color w:val="000000"/>
          <w:sz w:val="24"/>
          <w:szCs w:val="24"/>
          <w:lang w:val="ro-RO" w:eastAsia="ro-RO"/>
        </w:rPr>
        <w:t xml:space="preserve">   </w:t>
      </w:r>
      <w:r w:rsidRPr="00141BE4">
        <w:rPr>
          <w:rStyle w:val="a"/>
          <w:color w:val="000000"/>
          <w:lang w:val="ro-RO" w:eastAsia="ro-RO"/>
        </w:rPr>
        <w:t>Hotărârea Guvernului nr. 1340</w:t>
      </w:r>
      <w:r w:rsidR="00FC1A3A">
        <w:rPr>
          <w:rStyle w:val="a"/>
          <w:color w:val="000000"/>
          <w:lang w:val="ro-RO" w:eastAsia="ro-RO"/>
        </w:rPr>
        <w:t>/</w:t>
      </w:r>
      <w:r w:rsidRPr="00141BE4">
        <w:rPr>
          <w:rStyle w:val="a"/>
          <w:color w:val="000000"/>
          <w:lang w:val="ro-RO" w:eastAsia="ro-RO"/>
        </w:rPr>
        <w:t>2001 cu privire la Comisia pentru</w:t>
      </w:r>
      <w:r w:rsidR="00FC1A3A">
        <w:rPr>
          <w:rStyle w:val="a"/>
          <w:color w:val="000000"/>
          <w:lang w:val="ro-RO" w:eastAsia="ro-RO"/>
        </w:rPr>
        <w:t xml:space="preserve"> </w:t>
      </w:r>
      <w:r w:rsidR="001D4D0F" w:rsidRPr="00FC1A3A">
        <w:rPr>
          <w:rStyle w:val="a"/>
          <w:color w:val="000000"/>
          <w:lang w:val="ro-RO" w:eastAsia="ro-RO"/>
        </w:rPr>
        <w:t xml:space="preserve">Situații </w:t>
      </w:r>
      <w:r w:rsidR="00110444" w:rsidRPr="00FC1A3A">
        <w:rPr>
          <w:rStyle w:val="a"/>
          <w:color w:val="000000"/>
          <w:lang w:val="ro-RO" w:eastAsia="ro-RO"/>
        </w:rPr>
        <w:t>E</w:t>
      </w:r>
      <w:r w:rsidR="001D4D0F" w:rsidRPr="00FC1A3A">
        <w:rPr>
          <w:rStyle w:val="a"/>
          <w:color w:val="000000"/>
          <w:lang w:val="ro-RO" w:eastAsia="ro-RO"/>
        </w:rPr>
        <w:t xml:space="preserve">xcepționale </w:t>
      </w:r>
      <w:r w:rsidRPr="00FC1A3A">
        <w:rPr>
          <w:rStyle w:val="a"/>
          <w:color w:val="000000"/>
          <w:lang w:val="ro-RO" w:eastAsia="ro-RO"/>
        </w:rPr>
        <w:t>a Republicii Moldova;</w:t>
      </w:r>
    </w:p>
    <w:p w14:paraId="0DF3F121" w14:textId="410A410D" w:rsidR="00FA32AD" w:rsidRPr="00141BE4" w:rsidRDefault="00FA32AD" w:rsidP="00FA32AD">
      <w:pPr>
        <w:pStyle w:val="1"/>
        <w:shd w:val="clear" w:color="auto" w:fill="auto"/>
        <w:spacing w:before="0" w:line="276" w:lineRule="auto"/>
        <w:ind w:left="20" w:right="34" w:firstLine="580"/>
        <w:jc w:val="both"/>
        <w:rPr>
          <w:lang w:val="ro-RO"/>
        </w:rPr>
      </w:pPr>
      <w:r w:rsidRPr="00141BE4">
        <w:rPr>
          <w:rStyle w:val="a"/>
          <w:color w:val="000000"/>
          <w:lang w:val="ro-RO" w:eastAsia="ro-RO"/>
        </w:rPr>
        <w:t xml:space="preserve">   -</w:t>
      </w:r>
      <w:r w:rsidR="00795DDD">
        <w:rPr>
          <w:rStyle w:val="a"/>
          <w:color w:val="000000"/>
          <w:lang w:val="ro-RO" w:eastAsia="ro-RO"/>
        </w:rPr>
        <w:t xml:space="preserve"> </w:t>
      </w:r>
      <w:r w:rsidRPr="00141BE4">
        <w:rPr>
          <w:rStyle w:val="a"/>
          <w:color w:val="000000"/>
          <w:lang w:val="ro-RO" w:eastAsia="ro-RO"/>
        </w:rPr>
        <w:t>Hotărârea Guvernului nr. 1076</w:t>
      </w:r>
      <w:r w:rsidR="00317D6E">
        <w:rPr>
          <w:rStyle w:val="a"/>
          <w:color w:val="000000"/>
          <w:lang w:val="ro-RO" w:eastAsia="ro-RO"/>
        </w:rPr>
        <w:t>/</w:t>
      </w:r>
      <w:r w:rsidRPr="00141BE4">
        <w:rPr>
          <w:rStyle w:val="a"/>
          <w:color w:val="000000"/>
          <w:lang w:val="ro-RO" w:eastAsia="ro-RO"/>
        </w:rPr>
        <w:t xml:space="preserve">2010 cu privire la clasificarea </w:t>
      </w:r>
      <w:r w:rsidR="000038CB" w:rsidRPr="00141BE4">
        <w:rPr>
          <w:rStyle w:val="a"/>
          <w:color w:val="000000"/>
          <w:lang w:val="ro-RO" w:eastAsia="ro-RO"/>
        </w:rPr>
        <w:t xml:space="preserve">situațiilor excepționale </w:t>
      </w:r>
      <w:r w:rsidRPr="00141BE4">
        <w:rPr>
          <w:rStyle w:val="a"/>
          <w:color w:val="000000"/>
          <w:lang w:val="ro-RO" w:eastAsia="ro-RO"/>
        </w:rPr>
        <w:t xml:space="preserve">şi la modul de acumulare a </w:t>
      </w:r>
      <w:r w:rsidR="00752637" w:rsidRPr="00141BE4">
        <w:rPr>
          <w:rStyle w:val="a"/>
          <w:color w:val="000000"/>
          <w:lang w:val="ro-RO" w:eastAsia="ro-RO"/>
        </w:rPr>
        <w:t>informației</w:t>
      </w:r>
      <w:r w:rsidRPr="00141BE4">
        <w:rPr>
          <w:rStyle w:val="a"/>
          <w:color w:val="000000"/>
          <w:lang w:val="ro-RO" w:eastAsia="ro-RO"/>
        </w:rPr>
        <w:t xml:space="preserve"> în domeniul </w:t>
      </w:r>
      <w:r w:rsidR="00752637" w:rsidRPr="00141BE4">
        <w:rPr>
          <w:rStyle w:val="a"/>
          <w:color w:val="000000"/>
          <w:lang w:val="ro-RO" w:eastAsia="ro-RO"/>
        </w:rPr>
        <w:t>protecției</w:t>
      </w:r>
      <w:r w:rsidRPr="00141BE4">
        <w:rPr>
          <w:rStyle w:val="a"/>
          <w:color w:val="000000"/>
          <w:lang w:val="ro-RO" w:eastAsia="ro-RO"/>
        </w:rPr>
        <w:t xml:space="preserve"> </w:t>
      </w:r>
      <w:bookmarkStart w:id="0" w:name="_GoBack"/>
      <w:bookmarkEnd w:id="0"/>
      <w:r w:rsidR="00752637" w:rsidRPr="00141BE4">
        <w:rPr>
          <w:rStyle w:val="a"/>
          <w:color w:val="000000"/>
          <w:lang w:val="ro-RO" w:eastAsia="ro-RO"/>
        </w:rPr>
        <w:t>populației</w:t>
      </w:r>
      <w:r w:rsidRPr="00141BE4">
        <w:rPr>
          <w:rStyle w:val="a"/>
          <w:color w:val="000000"/>
          <w:lang w:val="ro-RO" w:eastAsia="ro-RO"/>
        </w:rPr>
        <w:t xml:space="preserve"> şi teritoriului în caz de si</w:t>
      </w:r>
      <w:r w:rsidR="00795DDD">
        <w:rPr>
          <w:rStyle w:val="a"/>
          <w:color w:val="000000"/>
          <w:lang w:val="ro-RO" w:eastAsia="ro-RO"/>
        </w:rPr>
        <w:t>tua</w:t>
      </w:r>
      <w:r w:rsidRPr="00141BE4">
        <w:rPr>
          <w:rStyle w:val="a"/>
          <w:color w:val="000000"/>
          <w:lang w:val="ro-RO" w:eastAsia="ro-RO"/>
        </w:rPr>
        <w:t>ţii excepţionale;</w:t>
      </w:r>
    </w:p>
    <w:p w14:paraId="62763EFA" w14:textId="0D92B0D4" w:rsidR="00FA32AD" w:rsidRPr="00141BE4" w:rsidRDefault="00FA32AD" w:rsidP="00FA32AD">
      <w:pPr>
        <w:pStyle w:val="1"/>
        <w:shd w:val="clear" w:color="auto" w:fill="auto"/>
        <w:spacing w:before="0" w:line="276" w:lineRule="auto"/>
        <w:ind w:left="20" w:right="34" w:firstLine="580"/>
        <w:jc w:val="both"/>
        <w:rPr>
          <w:lang w:val="ro-RO"/>
        </w:rPr>
      </w:pPr>
      <w:r w:rsidRPr="00141BE4">
        <w:rPr>
          <w:rStyle w:val="a"/>
          <w:color w:val="000000"/>
          <w:lang w:val="ro-RO" w:eastAsia="ro-RO"/>
        </w:rPr>
        <w:t xml:space="preserve">   -</w:t>
      </w:r>
      <w:r w:rsidR="00795DDD">
        <w:rPr>
          <w:rStyle w:val="a"/>
          <w:color w:val="000000"/>
          <w:lang w:val="ro-RO" w:eastAsia="ro-RO"/>
        </w:rPr>
        <w:t xml:space="preserve"> </w:t>
      </w:r>
      <w:r w:rsidRPr="00141BE4">
        <w:rPr>
          <w:rStyle w:val="a"/>
          <w:color w:val="000000"/>
          <w:lang w:val="ro-RO" w:eastAsia="ro-RO"/>
        </w:rPr>
        <w:t>Hotărârea Guvernului nr. 249</w:t>
      </w:r>
      <w:r w:rsidR="00B136B8">
        <w:rPr>
          <w:rStyle w:val="a"/>
          <w:color w:val="000000"/>
          <w:lang w:val="ro-RO" w:eastAsia="ro-RO"/>
        </w:rPr>
        <w:t>/</w:t>
      </w:r>
      <w:r w:rsidRPr="00141BE4">
        <w:rPr>
          <w:rStyle w:val="a"/>
          <w:color w:val="000000"/>
          <w:lang w:val="ro-RO" w:eastAsia="ro-RO"/>
        </w:rPr>
        <w:t xml:space="preserve">1996 pentru aprobarea Regulamentului cu privire la </w:t>
      </w:r>
      <w:r w:rsidR="00752637" w:rsidRPr="00141BE4">
        <w:rPr>
          <w:rStyle w:val="a"/>
          <w:color w:val="000000"/>
          <w:lang w:val="ro-RO" w:eastAsia="ro-RO"/>
        </w:rPr>
        <w:t>formațiunile</w:t>
      </w:r>
      <w:r w:rsidRPr="00141BE4">
        <w:rPr>
          <w:rStyle w:val="a"/>
          <w:color w:val="000000"/>
          <w:lang w:val="ro-RO" w:eastAsia="ro-RO"/>
        </w:rPr>
        <w:t xml:space="preserve"> nemilitarizate ale </w:t>
      </w:r>
      <w:r w:rsidR="00752637" w:rsidRPr="00141BE4">
        <w:rPr>
          <w:rStyle w:val="a"/>
          <w:color w:val="000000"/>
          <w:lang w:val="ro-RO" w:eastAsia="ro-RO"/>
        </w:rPr>
        <w:t>protecției</w:t>
      </w:r>
      <w:r w:rsidRPr="00141BE4">
        <w:rPr>
          <w:rStyle w:val="a"/>
          <w:color w:val="000000"/>
          <w:lang w:val="ro-RO" w:eastAsia="ro-RO"/>
        </w:rPr>
        <w:t xml:space="preserve"> civile;</w:t>
      </w:r>
    </w:p>
    <w:p w14:paraId="6D5AE6CE" w14:textId="383AEA97" w:rsidR="004C47B8" w:rsidRPr="00141BE4" w:rsidRDefault="00752637" w:rsidP="007D3BB6">
      <w:pPr>
        <w:pStyle w:val="NoSpacing"/>
        <w:numPr>
          <w:ilvl w:val="0"/>
          <w:numId w:val="33"/>
        </w:numPr>
        <w:tabs>
          <w:tab w:val="left" w:pos="993"/>
        </w:tabs>
        <w:spacing w:after="120"/>
        <w:ind w:left="0" w:firstLine="720"/>
        <w:jc w:val="both"/>
        <w:rPr>
          <w:rFonts w:ascii="Times New Roman" w:hAnsi="Times New Roman" w:cs="Times New Roman"/>
          <w:sz w:val="26"/>
          <w:szCs w:val="26"/>
          <w:lang w:val="ro-RO" w:eastAsia="ru-RU"/>
        </w:rPr>
      </w:pPr>
      <w:r w:rsidRPr="00141BE4">
        <w:rPr>
          <w:rFonts w:ascii="Times New Roman" w:hAnsi="Times New Roman" w:cs="Times New Roman"/>
          <w:sz w:val="26"/>
          <w:szCs w:val="26"/>
          <w:lang w:val="ro-RO" w:eastAsia="ru-RU"/>
        </w:rPr>
        <w:t>Hotărârea</w:t>
      </w:r>
      <w:r w:rsidR="004C47B8" w:rsidRPr="00141BE4">
        <w:rPr>
          <w:rFonts w:ascii="Times New Roman" w:hAnsi="Times New Roman" w:cs="Times New Roman"/>
          <w:sz w:val="26"/>
          <w:szCs w:val="26"/>
          <w:lang w:val="ro-RO" w:eastAsia="ru-RU"/>
        </w:rPr>
        <w:t xml:space="preserve"> ANRE nr. 287</w:t>
      </w:r>
      <w:r w:rsidR="00B136B8">
        <w:rPr>
          <w:rFonts w:ascii="Times New Roman" w:hAnsi="Times New Roman" w:cs="Times New Roman"/>
          <w:sz w:val="26"/>
          <w:szCs w:val="26"/>
          <w:lang w:val="ro-RO" w:eastAsia="ru-RU"/>
        </w:rPr>
        <w:t>/</w:t>
      </w:r>
      <w:r w:rsidR="004C47B8" w:rsidRPr="00141BE4">
        <w:rPr>
          <w:rFonts w:ascii="Times New Roman" w:hAnsi="Times New Roman" w:cs="Times New Roman"/>
          <w:sz w:val="26"/>
          <w:szCs w:val="26"/>
          <w:lang w:val="ro-RO" w:eastAsia="ru-RU"/>
        </w:rPr>
        <w:t>2016 privind impunerea serviciilor publice.</w:t>
      </w:r>
    </w:p>
    <w:p w14:paraId="155C897D" w14:textId="7E90B2EB"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3. Prezentul Plan de acțiuni este constituit din două părți: Planul de </w:t>
      </w:r>
      <w:r w:rsidR="00752637" w:rsidRPr="00DF7814">
        <w:rPr>
          <w:rFonts w:ascii="Times New Roman" w:eastAsia="Times New Roman" w:hAnsi="Times New Roman" w:cs="Times New Roman"/>
          <w:color w:val="000000"/>
          <w:sz w:val="26"/>
          <w:szCs w:val="26"/>
          <w:lang w:val="ro-RO" w:eastAsia="ru-RU"/>
        </w:rPr>
        <w:t>acțiuni</w:t>
      </w:r>
      <w:r w:rsidRPr="00DF7814">
        <w:rPr>
          <w:rFonts w:ascii="Times New Roman" w:eastAsia="Times New Roman" w:hAnsi="Times New Roman" w:cs="Times New Roman"/>
          <w:color w:val="000000"/>
          <w:sz w:val="26"/>
          <w:szCs w:val="26"/>
          <w:lang w:val="ro-RO" w:eastAsia="ru-RU"/>
        </w:rPr>
        <w:t xml:space="preserve"> preventive şi Planul de urgenţă. </w:t>
      </w:r>
    </w:p>
    <w:p w14:paraId="1A13317E" w14:textId="6BEC7B93" w:rsidR="00DF7814" w:rsidRPr="00DF7814" w:rsidRDefault="00FD5ABB" w:rsidP="00DF7814">
      <w:pPr>
        <w:numPr>
          <w:ilvl w:val="0"/>
          <w:numId w:val="2"/>
        </w:numPr>
        <w:tabs>
          <w:tab w:val="clear" w:pos="720"/>
        </w:tabs>
        <w:spacing w:after="120" w:line="240" w:lineRule="auto"/>
        <w:ind w:left="0" w:firstLine="35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color w:val="000000"/>
          <w:sz w:val="26"/>
          <w:szCs w:val="26"/>
          <w:lang w:val="ro-RO" w:eastAsia="ru-RU"/>
        </w:rPr>
        <w:t xml:space="preserve"> </w:t>
      </w:r>
      <w:r w:rsidR="00DF7814" w:rsidRPr="00DF7814">
        <w:rPr>
          <w:rFonts w:ascii="Times New Roman" w:eastAsia="Times New Roman" w:hAnsi="Times New Roman" w:cs="Times New Roman"/>
          <w:i/>
          <w:color w:val="000000"/>
          <w:sz w:val="26"/>
          <w:szCs w:val="26"/>
          <w:lang w:val="ro-RO" w:eastAsia="ru-RU"/>
        </w:rPr>
        <w:t xml:space="preserve">Planul de acțiuni preventive reflectă rezultatele evaluării riscurilor </w:t>
      </w:r>
      <w:r w:rsidR="007C13C8">
        <w:rPr>
          <w:rFonts w:ascii="Times New Roman" w:eastAsia="Times New Roman" w:hAnsi="Times New Roman" w:cs="Times New Roman"/>
          <w:i/>
          <w:color w:val="000000"/>
          <w:sz w:val="26"/>
          <w:szCs w:val="26"/>
          <w:lang w:val="ro-RO" w:eastAsia="ru-RU"/>
        </w:rPr>
        <w:t xml:space="preserve">asociate </w:t>
      </w:r>
      <w:r w:rsidR="00DF7814" w:rsidRPr="00DF7814">
        <w:rPr>
          <w:rFonts w:ascii="Times New Roman" w:eastAsia="Times New Roman" w:hAnsi="Times New Roman" w:cs="Times New Roman"/>
          <w:i/>
          <w:color w:val="000000"/>
          <w:sz w:val="26"/>
          <w:szCs w:val="26"/>
          <w:lang w:val="ro-RO" w:eastAsia="ru-RU"/>
        </w:rPr>
        <w:t>securit</w:t>
      </w:r>
      <w:r w:rsidR="007C13C8">
        <w:rPr>
          <w:rFonts w:ascii="Times New Roman" w:eastAsia="Times New Roman" w:hAnsi="Times New Roman" w:cs="Times New Roman"/>
          <w:i/>
          <w:color w:val="000000"/>
          <w:sz w:val="26"/>
          <w:szCs w:val="26"/>
          <w:lang w:val="ro-RO" w:eastAsia="ru-RU"/>
        </w:rPr>
        <w:t>ății</w:t>
      </w:r>
      <w:r w:rsidR="00DF7814" w:rsidRPr="00DF7814">
        <w:rPr>
          <w:rFonts w:ascii="Times New Roman" w:eastAsia="Times New Roman" w:hAnsi="Times New Roman" w:cs="Times New Roman"/>
          <w:i/>
          <w:color w:val="000000"/>
          <w:sz w:val="26"/>
          <w:szCs w:val="26"/>
          <w:lang w:val="ro-RO" w:eastAsia="ru-RU"/>
        </w:rPr>
        <w:t xml:space="preserve"> aprovizionării cu gaze naturale şi include măsurile preventive ce se impun a fi întreprinse</w:t>
      </w:r>
      <w:r w:rsidR="00DF7814" w:rsidRPr="00DF7814">
        <w:rPr>
          <w:rFonts w:ascii="Times New Roman" w:eastAsia="Times New Roman" w:hAnsi="Times New Roman" w:cs="Times New Roman"/>
          <w:i/>
          <w:iCs/>
          <w:color w:val="000000"/>
          <w:sz w:val="26"/>
          <w:szCs w:val="26"/>
          <w:lang w:val="ro-RO" w:eastAsia="ru-RU"/>
        </w:rPr>
        <w:t xml:space="preserve"> pentru prevenirea situaţiilor excepţionale</w:t>
      </w:r>
      <w:r w:rsidR="000038CB">
        <w:rPr>
          <w:rFonts w:ascii="Times New Roman" w:eastAsia="Times New Roman" w:hAnsi="Times New Roman" w:cs="Times New Roman"/>
          <w:i/>
          <w:iCs/>
          <w:color w:val="000000"/>
          <w:sz w:val="26"/>
          <w:szCs w:val="26"/>
          <w:lang w:val="ro-RO" w:eastAsia="ru-RU"/>
        </w:rPr>
        <w:t xml:space="preserve"> pe piața gazelor naturale</w:t>
      </w:r>
      <w:r w:rsidR="00DF7814" w:rsidRPr="00DF7814">
        <w:rPr>
          <w:rFonts w:ascii="Times New Roman" w:eastAsia="Times New Roman" w:hAnsi="Times New Roman" w:cs="Times New Roman"/>
          <w:i/>
          <w:iCs/>
          <w:color w:val="000000"/>
          <w:sz w:val="26"/>
          <w:szCs w:val="26"/>
          <w:lang w:val="ro-RO" w:eastAsia="ru-RU"/>
        </w:rPr>
        <w:t>, prin eliminarea sau redu</w:t>
      </w:r>
      <w:r w:rsidR="00B8149F">
        <w:rPr>
          <w:rFonts w:ascii="Times New Roman" w:eastAsia="Times New Roman" w:hAnsi="Times New Roman" w:cs="Times New Roman"/>
          <w:i/>
          <w:iCs/>
          <w:color w:val="000000"/>
          <w:sz w:val="26"/>
          <w:szCs w:val="26"/>
          <w:lang w:val="ro-RO" w:eastAsia="ru-RU"/>
        </w:rPr>
        <w:t>cerea riscurilor identificate.</w:t>
      </w:r>
    </w:p>
    <w:p w14:paraId="6D5E6146" w14:textId="160E1925" w:rsidR="00DF7814" w:rsidRPr="00DF7814" w:rsidRDefault="00FD5ABB" w:rsidP="00DF7814">
      <w:pPr>
        <w:numPr>
          <w:ilvl w:val="0"/>
          <w:numId w:val="3"/>
        </w:numPr>
        <w:tabs>
          <w:tab w:val="clear" w:pos="720"/>
        </w:tabs>
        <w:spacing w:after="120" w:line="240" w:lineRule="auto"/>
        <w:ind w:left="0" w:firstLine="35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color w:val="000000"/>
          <w:sz w:val="26"/>
          <w:szCs w:val="26"/>
          <w:lang w:val="ro-RO" w:eastAsia="ru-RU"/>
        </w:rPr>
        <w:lastRenderedPageBreak/>
        <w:t xml:space="preserve"> </w:t>
      </w:r>
      <w:r w:rsidR="00DF7814" w:rsidRPr="00DF7814">
        <w:rPr>
          <w:rFonts w:ascii="Times New Roman" w:eastAsia="Times New Roman" w:hAnsi="Times New Roman" w:cs="Times New Roman"/>
          <w:i/>
          <w:iCs/>
          <w:color w:val="000000"/>
          <w:sz w:val="26"/>
          <w:szCs w:val="26"/>
          <w:lang w:val="ro-RO" w:eastAsia="ru-RU"/>
        </w:rPr>
        <w:t xml:space="preserve">Planul de urgență </w:t>
      </w:r>
      <w:r w:rsidR="00206D56" w:rsidRPr="00DF7814">
        <w:rPr>
          <w:rFonts w:ascii="Times New Roman" w:eastAsia="Times New Roman" w:hAnsi="Times New Roman" w:cs="Times New Roman"/>
          <w:i/>
          <w:iCs/>
          <w:color w:val="000000"/>
          <w:sz w:val="26"/>
          <w:szCs w:val="26"/>
          <w:lang w:val="ro-RO" w:eastAsia="ru-RU"/>
        </w:rPr>
        <w:t>conține</w:t>
      </w:r>
      <w:r w:rsidR="00DF7814" w:rsidRPr="00DF7814">
        <w:rPr>
          <w:rFonts w:ascii="Times New Roman" w:eastAsia="Times New Roman" w:hAnsi="Times New Roman" w:cs="Times New Roman"/>
          <w:i/>
          <w:iCs/>
          <w:color w:val="000000"/>
          <w:sz w:val="26"/>
          <w:szCs w:val="26"/>
          <w:lang w:val="ro-RO" w:eastAsia="ru-RU"/>
        </w:rPr>
        <w:t xml:space="preserve"> măsurile ce trebuie să fie luate în cazul apariţiei unei situaţii excepţionale</w:t>
      </w:r>
      <w:r w:rsidR="001D4D0F">
        <w:rPr>
          <w:rFonts w:ascii="Times New Roman" w:eastAsia="Times New Roman" w:hAnsi="Times New Roman" w:cs="Times New Roman"/>
          <w:i/>
          <w:iCs/>
          <w:color w:val="000000"/>
          <w:sz w:val="26"/>
          <w:szCs w:val="26"/>
          <w:lang w:val="ro-RO" w:eastAsia="ru-RU"/>
        </w:rPr>
        <w:t xml:space="preserve"> pe piața gazelor naturale</w:t>
      </w:r>
      <w:r w:rsidR="00DF7814" w:rsidRPr="00DF7814">
        <w:rPr>
          <w:rFonts w:ascii="Times New Roman" w:eastAsia="Times New Roman" w:hAnsi="Times New Roman" w:cs="Times New Roman"/>
          <w:i/>
          <w:iCs/>
          <w:color w:val="000000"/>
          <w:sz w:val="26"/>
          <w:szCs w:val="26"/>
          <w:lang w:val="ro-RO" w:eastAsia="ru-RU"/>
        </w:rPr>
        <w:t>, pentru a înlătura sau minimiza impactul întreruperii în aprovizionarea cu gaze naturale</w:t>
      </w:r>
      <w:r w:rsidR="00DF7814" w:rsidRPr="00DF7814">
        <w:rPr>
          <w:rFonts w:ascii="Times New Roman" w:eastAsia="Times New Roman" w:hAnsi="Times New Roman" w:cs="Times New Roman"/>
          <w:i/>
          <w:iCs/>
          <w:color w:val="000000"/>
          <w:sz w:val="27"/>
          <w:szCs w:val="27"/>
          <w:lang w:val="ro-RO" w:eastAsia="ru-RU"/>
        </w:rPr>
        <w:t>.</w:t>
      </w:r>
    </w:p>
    <w:p w14:paraId="58C6A49A" w14:textId="55DB95C1" w:rsidR="00B8149F" w:rsidRDefault="00206D56" w:rsidP="00885E8F">
      <w:pPr>
        <w:spacing w:after="0" w:line="276" w:lineRule="auto"/>
        <w:jc w:val="center"/>
        <w:rPr>
          <w:rFonts w:ascii="Times New Roman" w:hAnsi="Times New Roman" w:cs="Times New Roman"/>
          <w:b/>
          <w:sz w:val="28"/>
          <w:szCs w:val="28"/>
          <w:lang w:val="ro-RO" w:eastAsia="ru-RU"/>
        </w:rPr>
      </w:pPr>
      <w:r w:rsidRPr="00B8149F">
        <w:rPr>
          <w:rFonts w:ascii="Times New Roman" w:hAnsi="Times New Roman" w:cs="Times New Roman"/>
          <w:b/>
          <w:sz w:val="28"/>
          <w:szCs w:val="28"/>
          <w:lang w:val="ro-RO" w:eastAsia="ru-RU"/>
        </w:rPr>
        <w:t>Secțiunea</w:t>
      </w:r>
      <w:r w:rsidR="00B8149F" w:rsidRPr="00B8149F">
        <w:rPr>
          <w:rFonts w:ascii="Times New Roman" w:hAnsi="Times New Roman" w:cs="Times New Roman"/>
          <w:b/>
          <w:sz w:val="28"/>
          <w:szCs w:val="28"/>
          <w:lang w:val="ro-RO" w:eastAsia="ru-RU"/>
        </w:rPr>
        <w:t xml:space="preserve"> </w:t>
      </w:r>
      <w:r w:rsidR="00B8149F">
        <w:rPr>
          <w:rFonts w:ascii="Times New Roman" w:hAnsi="Times New Roman" w:cs="Times New Roman"/>
          <w:b/>
          <w:sz w:val="28"/>
          <w:szCs w:val="28"/>
          <w:lang w:val="ro-RO" w:eastAsia="ru-RU"/>
        </w:rPr>
        <w:t>1</w:t>
      </w:r>
      <w:r w:rsidR="00B8149F" w:rsidRPr="00B8149F">
        <w:rPr>
          <w:rFonts w:ascii="Times New Roman" w:hAnsi="Times New Roman" w:cs="Times New Roman"/>
          <w:b/>
          <w:sz w:val="28"/>
          <w:szCs w:val="28"/>
          <w:lang w:val="ro-RO" w:eastAsia="ru-RU"/>
        </w:rPr>
        <w:t xml:space="preserve"> </w:t>
      </w:r>
    </w:p>
    <w:p w14:paraId="57A5909E" w14:textId="77777777" w:rsidR="00DF7814" w:rsidRPr="00B8149F" w:rsidRDefault="00DF7814" w:rsidP="00885E8F">
      <w:pPr>
        <w:spacing w:after="0" w:line="276" w:lineRule="auto"/>
        <w:jc w:val="center"/>
        <w:rPr>
          <w:rFonts w:ascii="Times New Roman" w:hAnsi="Times New Roman" w:cs="Times New Roman"/>
          <w:b/>
          <w:sz w:val="28"/>
          <w:szCs w:val="28"/>
          <w:lang w:val="ro-RO" w:eastAsia="ru-RU"/>
        </w:rPr>
      </w:pPr>
      <w:r w:rsidRPr="00B8149F">
        <w:rPr>
          <w:rFonts w:ascii="Times New Roman" w:hAnsi="Times New Roman" w:cs="Times New Roman"/>
          <w:b/>
          <w:sz w:val="28"/>
          <w:szCs w:val="28"/>
          <w:lang w:val="ro-RO" w:eastAsia="ru-RU"/>
        </w:rPr>
        <w:t>Planul de acțiuni preventive</w:t>
      </w:r>
    </w:p>
    <w:p w14:paraId="05A9F417" w14:textId="33B87ADF" w:rsidR="00DF7814" w:rsidRPr="00DF7814" w:rsidRDefault="00DF7814" w:rsidP="0047320A">
      <w:pPr>
        <w:spacing w:after="0" w:line="276"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color w:val="000000"/>
          <w:sz w:val="26"/>
          <w:szCs w:val="26"/>
          <w:lang w:val="ro-RO" w:eastAsia="ru-RU"/>
        </w:rPr>
        <w:t>I</w:t>
      </w:r>
      <w:r w:rsidR="0047320A">
        <w:rPr>
          <w:rFonts w:ascii="Times New Roman" w:eastAsia="Times New Roman" w:hAnsi="Times New Roman" w:cs="Times New Roman"/>
          <w:b/>
          <w:bCs/>
          <w:color w:val="000000"/>
          <w:sz w:val="26"/>
          <w:szCs w:val="26"/>
          <w:lang w:val="ro-RO" w:eastAsia="ru-RU"/>
        </w:rPr>
        <w:t>I</w:t>
      </w:r>
      <w:r w:rsidRPr="00DF7814">
        <w:rPr>
          <w:rFonts w:ascii="Times New Roman" w:eastAsia="Times New Roman" w:hAnsi="Times New Roman" w:cs="Times New Roman"/>
          <w:b/>
          <w:bCs/>
          <w:color w:val="000000"/>
          <w:sz w:val="26"/>
          <w:szCs w:val="26"/>
          <w:lang w:val="ro-RO" w:eastAsia="ru-RU"/>
        </w:rPr>
        <w:t>. Prevederi generale</w:t>
      </w:r>
    </w:p>
    <w:p w14:paraId="6405BF0A" w14:textId="3E373ED4" w:rsidR="00DF7814" w:rsidRPr="00DF7814" w:rsidRDefault="00DF7814" w:rsidP="00DF7814">
      <w:pPr>
        <w:spacing w:after="120" w:line="240" w:lineRule="auto"/>
        <w:ind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color w:val="000000"/>
          <w:sz w:val="26"/>
          <w:szCs w:val="26"/>
          <w:lang w:val="ro-RO" w:eastAsia="ru-RU"/>
        </w:rPr>
        <w:t xml:space="preserve">4. Prezentul Plan de acțiuni preventive reflectă rezultatele evaluării riscurilor </w:t>
      </w:r>
      <w:r w:rsidR="002E038B">
        <w:rPr>
          <w:rFonts w:ascii="Times New Roman" w:eastAsia="Times New Roman" w:hAnsi="Times New Roman" w:cs="Times New Roman"/>
          <w:color w:val="000000"/>
          <w:sz w:val="26"/>
          <w:szCs w:val="26"/>
          <w:lang w:val="ro-RO" w:eastAsia="ru-RU"/>
        </w:rPr>
        <w:t xml:space="preserve">asociate </w:t>
      </w:r>
      <w:r w:rsidRPr="00DF7814">
        <w:rPr>
          <w:rFonts w:ascii="Times New Roman" w:eastAsia="Times New Roman" w:hAnsi="Times New Roman" w:cs="Times New Roman"/>
          <w:color w:val="000000"/>
          <w:sz w:val="26"/>
          <w:szCs w:val="26"/>
          <w:lang w:val="ro-RO" w:eastAsia="ru-RU"/>
        </w:rPr>
        <w:t>securit</w:t>
      </w:r>
      <w:r w:rsidR="002E038B">
        <w:rPr>
          <w:rFonts w:ascii="Times New Roman" w:eastAsia="Times New Roman" w:hAnsi="Times New Roman" w:cs="Times New Roman"/>
          <w:color w:val="000000"/>
          <w:sz w:val="26"/>
          <w:szCs w:val="26"/>
          <w:lang w:val="ro-RO" w:eastAsia="ru-RU"/>
        </w:rPr>
        <w:t>ății</w:t>
      </w:r>
      <w:r w:rsidRPr="00DF7814">
        <w:rPr>
          <w:rFonts w:ascii="Times New Roman" w:eastAsia="Times New Roman" w:hAnsi="Times New Roman" w:cs="Times New Roman"/>
          <w:color w:val="000000"/>
          <w:sz w:val="26"/>
          <w:szCs w:val="26"/>
          <w:lang w:val="ro-RO" w:eastAsia="ru-RU"/>
        </w:rPr>
        <w:t xml:space="preserve"> aprovizionării cu gaze naturale </w:t>
      </w:r>
      <w:r w:rsidR="002E038B">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şi include măsurile preventive</w:t>
      </w:r>
      <w:r w:rsidR="00B8299F">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ce se impun a fi întreprinse pentru prevenirea situaţiilor excepţionale</w:t>
      </w:r>
      <w:r w:rsidR="000038CB">
        <w:rPr>
          <w:rFonts w:ascii="Times New Roman" w:eastAsia="Times New Roman" w:hAnsi="Times New Roman" w:cs="Times New Roman"/>
          <w:color w:val="000000"/>
          <w:sz w:val="26"/>
          <w:szCs w:val="26"/>
          <w:lang w:val="ro-RO" w:eastAsia="ru-RU"/>
        </w:rPr>
        <w:t xml:space="preserve"> pe piața gazelor naturale</w:t>
      </w:r>
      <w:r w:rsidRPr="00DF7814">
        <w:rPr>
          <w:rFonts w:ascii="Times New Roman" w:eastAsia="Times New Roman" w:hAnsi="Times New Roman" w:cs="Times New Roman"/>
          <w:color w:val="000000"/>
          <w:sz w:val="26"/>
          <w:szCs w:val="26"/>
          <w:lang w:val="ro-RO" w:eastAsia="ru-RU"/>
        </w:rPr>
        <w:t xml:space="preserve">, prin eliminarea sau reducerea </w:t>
      </w:r>
      <w:r w:rsidR="00757A07" w:rsidRPr="00DF7814">
        <w:rPr>
          <w:rFonts w:ascii="Times New Roman" w:eastAsia="Times New Roman" w:hAnsi="Times New Roman" w:cs="Times New Roman"/>
          <w:color w:val="000000"/>
          <w:sz w:val="26"/>
          <w:szCs w:val="26"/>
          <w:lang w:val="ro-RO" w:eastAsia="ru-RU"/>
        </w:rPr>
        <w:t>posibilității</w:t>
      </w:r>
      <w:r w:rsidRPr="00DF7814">
        <w:rPr>
          <w:rFonts w:ascii="Times New Roman" w:eastAsia="Times New Roman" w:hAnsi="Times New Roman" w:cs="Times New Roman"/>
          <w:color w:val="000000"/>
          <w:sz w:val="26"/>
          <w:szCs w:val="26"/>
          <w:lang w:val="ro-RO" w:eastAsia="ru-RU"/>
        </w:rPr>
        <w:t xml:space="preserve"> apariţiei riscurilor identificate. Prezentul Plan de </w:t>
      </w:r>
      <w:r w:rsidR="00757A07" w:rsidRPr="00DF7814">
        <w:rPr>
          <w:rFonts w:ascii="Times New Roman" w:eastAsia="Times New Roman" w:hAnsi="Times New Roman" w:cs="Times New Roman"/>
          <w:color w:val="000000"/>
          <w:sz w:val="26"/>
          <w:szCs w:val="26"/>
          <w:lang w:val="ro-RO" w:eastAsia="ru-RU"/>
        </w:rPr>
        <w:t>acțiuni</w:t>
      </w:r>
      <w:r w:rsidRPr="00DF7814">
        <w:rPr>
          <w:rFonts w:ascii="Times New Roman" w:eastAsia="Times New Roman" w:hAnsi="Times New Roman" w:cs="Times New Roman"/>
          <w:color w:val="000000"/>
          <w:sz w:val="26"/>
          <w:szCs w:val="26"/>
          <w:lang w:val="ro-RO" w:eastAsia="ru-RU"/>
        </w:rPr>
        <w:t xml:space="preserve"> preventive conține:</w:t>
      </w:r>
    </w:p>
    <w:p w14:paraId="4B7ED4AC" w14:textId="77777777"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a) analiza situației existente pe piaţa gazelor naturale, precum și descrierea problemelor majore ale sistemului de gaze naturale din Republica Moldova;</w:t>
      </w:r>
    </w:p>
    <w:p w14:paraId="5BB1B5DB" w14:textId="7C3C4B67"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b) rezultatele identificării și evaluării riscurilor </w:t>
      </w:r>
      <w:r w:rsidR="00FF3B20">
        <w:rPr>
          <w:rFonts w:ascii="Times New Roman" w:eastAsia="Times New Roman" w:hAnsi="Times New Roman" w:cs="Times New Roman"/>
          <w:color w:val="000000"/>
          <w:sz w:val="26"/>
          <w:szCs w:val="26"/>
          <w:lang w:val="ro-RO" w:eastAsia="ru-RU"/>
        </w:rPr>
        <w:t>asociate</w:t>
      </w:r>
      <w:r w:rsidRPr="00DF7814">
        <w:rPr>
          <w:rFonts w:ascii="Times New Roman" w:eastAsia="Times New Roman" w:hAnsi="Times New Roman" w:cs="Times New Roman"/>
          <w:color w:val="000000"/>
          <w:sz w:val="26"/>
          <w:szCs w:val="26"/>
          <w:lang w:val="ro-RO" w:eastAsia="ru-RU"/>
        </w:rPr>
        <w:t xml:space="preserve"> securit</w:t>
      </w:r>
      <w:r w:rsidR="00FF3B20">
        <w:rPr>
          <w:rFonts w:ascii="Times New Roman" w:eastAsia="Times New Roman" w:hAnsi="Times New Roman" w:cs="Times New Roman"/>
          <w:color w:val="000000"/>
          <w:sz w:val="26"/>
          <w:szCs w:val="26"/>
          <w:lang w:val="ro-RO" w:eastAsia="ru-RU"/>
        </w:rPr>
        <w:t>ății</w:t>
      </w:r>
      <w:r w:rsidRPr="00DF7814">
        <w:rPr>
          <w:rFonts w:ascii="Times New Roman" w:eastAsia="Times New Roman" w:hAnsi="Times New Roman" w:cs="Times New Roman"/>
          <w:color w:val="000000"/>
          <w:sz w:val="26"/>
          <w:szCs w:val="26"/>
          <w:lang w:val="ro-RO" w:eastAsia="ru-RU"/>
        </w:rPr>
        <w:t xml:space="preserve"> aprovizionării cu gaze naturale;</w:t>
      </w:r>
    </w:p>
    <w:p w14:paraId="4B9A7790" w14:textId="3025A4E2"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c) </w:t>
      </w:r>
      <w:r w:rsidR="00BA2981" w:rsidRPr="00DF7814">
        <w:rPr>
          <w:rFonts w:ascii="Times New Roman" w:eastAsia="Times New Roman" w:hAnsi="Times New Roman" w:cs="Times New Roman"/>
          <w:color w:val="000000"/>
          <w:sz w:val="26"/>
          <w:szCs w:val="26"/>
          <w:lang w:val="ro-RO" w:eastAsia="ru-RU"/>
        </w:rPr>
        <w:t>informații</w:t>
      </w:r>
      <w:r w:rsidRPr="00DF7814">
        <w:rPr>
          <w:rFonts w:ascii="Times New Roman" w:eastAsia="Times New Roman" w:hAnsi="Times New Roman" w:cs="Times New Roman"/>
          <w:color w:val="000000"/>
          <w:sz w:val="26"/>
          <w:szCs w:val="26"/>
          <w:lang w:val="ro-RO" w:eastAsia="ru-RU"/>
        </w:rPr>
        <w:t xml:space="preserve"> cu privire la măsurile, volumele de gaze naturale, capacitățile și timpul necesar pentru îndeplinirea standardelor privind infrastructura și privind securitatea aprovizionării cu gaze naturale, stabilite în Regulamentul privind situațiile excepționale pe piața gazelor naturale, obligați</w:t>
      </w:r>
      <w:r w:rsidR="004C47B8">
        <w:rPr>
          <w:rFonts w:ascii="Times New Roman" w:eastAsia="Times New Roman" w:hAnsi="Times New Roman" w:cs="Times New Roman"/>
          <w:color w:val="000000"/>
          <w:sz w:val="26"/>
          <w:szCs w:val="26"/>
          <w:lang w:val="ro-RO" w:eastAsia="ru-RU"/>
        </w:rPr>
        <w:t xml:space="preserve">ile impuse întreprinderilor de </w:t>
      </w:r>
      <w:r w:rsidRPr="00DF7814">
        <w:rPr>
          <w:rFonts w:ascii="Times New Roman" w:eastAsia="Times New Roman" w:hAnsi="Times New Roman" w:cs="Times New Roman"/>
          <w:color w:val="000000"/>
          <w:sz w:val="26"/>
          <w:szCs w:val="26"/>
          <w:lang w:val="ro-RO" w:eastAsia="ru-RU"/>
        </w:rPr>
        <w:t>gaze naturale și altor organe şi autorități publice de resort, inclusiv în legătură cu funcționarea sigură şi fiabilă a rețelelor de gaze naturale;</w:t>
      </w:r>
    </w:p>
    <w:p w14:paraId="7FE9A374" w14:textId="2F332C52"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d)  </w:t>
      </w:r>
      <w:r w:rsidR="00BA2981" w:rsidRPr="00DF7814">
        <w:rPr>
          <w:rFonts w:ascii="Times New Roman" w:eastAsia="Times New Roman" w:hAnsi="Times New Roman" w:cs="Times New Roman"/>
          <w:color w:val="000000"/>
          <w:sz w:val="26"/>
          <w:szCs w:val="26"/>
          <w:lang w:val="ro-RO" w:eastAsia="ru-RU"/>
        </w:rPr>
        <w:t>informații</w:t>
      </w:r>
      <w:r w:rsidRPr="00DF7814">
        <w:rPr>
          <w:rFonts w:ascii="Times New Roman" w:eastAsia="Times New Roman" w:hAnsi="Times New Roman" w:cs="Times New Roman"/>
          <w:color w:val="000000"/>
          <w:sz w:val="26"/>
          <w:szCs w:val="26"/>
          <w:lang w:val="ro-RO" w:eastAsia="ru-RU"/>
        </w:rPr>
        <w:t xml:space="preserve"> cu privire la interconexiunile existente și viitoare, inclusiv cu privire la cele care oferă acces la rețelele de gaze naturale ale Uniunii Europene, cu privire la fluxurile transfrontaliere, </w:t>
      </w:r>
      <w:r w:rsidR="00E46DD8">
        <w:rPr>
          <w:rFonts w:ascii="Times New Roman" w:eastAsia="Times New Roman" w:hAnsi="Times New Roman" w:cs="Times New Roman"/>
          <w:color w:val="000000"/>
          <w:sz w:val="26"/>
          <w:szCs w:val="26"/>
          <w:lang w:val="ro-RO" w:eastAsia="ru-RU"/>
        </w:rPr>
        <w:t xml:space="preserve">precum și cu privire la </w:t>
      </w:r>
      <w:r w:rsidRPr="00DF7814">
        <w:rPr>
          <w:rFonts w:ascii="Times New Roman" w:eastAsia="Times New Roman" w:hAnsi="Times New Roman" w:cs="Times New Roman"/>
          <w:color w:val="000000"/>
          <w:sz w:val="26"/>
          <w:szCs w:val="26"/>
          <w:lang w:val="ro-RO" w:eastAsia="ru-RU"/>
        </w:rPr>
        <w:t>accesul transfrontalier la depozitele de stocare și capacitatea fizică de a transporta gazele naturale în ambele direcții (capacitate bidirecțională);</w:t>
      </w:r>
    </w:p>
    <w:p w14:paraId="413098AB" w14:textId="77777777"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e) alte măsuri preventive, precum necesitatea de a dezvolta interconexiunile cu țările vecine, necesitatea de stocare a gazelor naturale și de diversificare a rutelor și surselor de aprovizionare cu gaze naturale, în vederea gestionării riscurilor identificate în legătură cu asigurarea aprovizionării cu gaze naturale a tuturor consumatorilor cât mai mult timp posibil;</w:t>
      </w:r>
    </w:p>
    <w:p w14:paraId="005DB7F5" w14:textId="77777777"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f) măsurile şi acțiunile de reducere a potențialului impact al perturbărilor în aprovizionarea cu gaze naturale asupra sectorului termoenergetic şi asupra sectorului electroenergetic;</w:t>
      </w:r>
    </w:p>
    <w:p w14:paraId="2666F1B2" w14:textId="593824CC"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g) mecanismele care urmează să fie aplicate în cadrul colaborării cu statele vecine, inclusiv pentru întocmirea și punerea în aplicare a Planurilor comune de </w:t>
      </w:r>
      <w:r w:rsidR="006951DB" w:rsidRPr="00DF7814">
        <w:rPr>
          <w:rFonts w:ascii="Times New Roman" w:eastAsia="Times New Roman" w:hAnsi="Times New Roman" w:cs="Times New Roman"/>
          <w:color w:val="000000"/>
          <w:sz w:val="26"/>
          <w:szCs w:val="26"/>
          <w:lang w:val="ro-RO" w:eastAsia="ru-RU"/>
        </w:rPr>
        <w:t>acțiuni</w:t>
      </w:r>
      <w:r w:rsidRPr="00DF7814">
        <w:rPr>
          <w:rFonts w:ascii="Times New Roman" w:eastAsia="Times New Roman" w:hAnsi="Times New Roman" w:cs="Times New Roman"/>
          <w:color w:val="000000"/>
          <w:sz w:val="26"/>
          <w:szCs w:val="26"/>
          <w:lang w:val="ro-RO" w:eastAsia="ru-RU"/>
        </w:rPr>
        <w:t xml:space="preserve"> preventive și a Planurilor comune de urgență;</w:t>
      </w:r>
    </w:p>
    <w:p w14:paraId="5652FC47" w14:textId="0EB0F45D"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h) informații privind obligațiile de serviciu public</w:t>
      </w:r>
      <w:r w:rsidR="00710C57">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legate de securitatea aprovizionării cu gaze naturale, etc.</w:t>
      </w:r>
    </w:p>
    <w:p w14:paraId="48A50403" w14:textId="4958C9BD" w:rsidR="00DF7814" w:rsidRPr="00885E8F" w:rsidRDefault="00DF7814" w:rsidP="00885E8F">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5. Prezentul Plan de </w:t>
      </w:r>
      <w:r w:rsidR="006951DB" w:rsidRPr="00DF7814">
        <w:rPr>
          <w:rFonts w:ascii="Times New Roman" w:eastAsia="Times New Roman" w:hAnsi="Times New Roman" w:cs="Times New Roman"/>
          <w:color w:val="000000"/>
          <w:sz w:val="26"/>
          <w:szCs w:val="26"/>
          <w:lang w:val="ro-RO" w:eastAsia="ru-RU"/>
        </w:rPr>
        <w:t>acțiuni</w:t>
      </w:r>
      <w:r w:rsidRPr="00DF7814">
        <w:rPr>
          <w:rFonts w:ascii="Times New Roman" w:eastAsia="Times New Roman" w:hAnsi="Times New Roman" w:cs="Times New Roman"/>
          <w:color w:val="000000"/>
          <w:sz w:val="26"/>
          <w:szCs w:val="26"/>
          <w:lang w:val="ro-RO" w:eastAsia="ru-RU"/>
        </w:rPr>
        <w:t xml:space="preserve"> preventive se bazează, în primul rând, pe măsuri bazate pe mecanisme de piață, luând în considerație atât efectele asupra consumatorilor şi asupra funcționării pieței gazelor naturale, precum și impactul asupra economiei naționale. Planul de acțiuni preventive se actualizează de către organul central de specialitate al </w:t>
      </w:r>
      <w:r w:rsidR="006951DB" w:rsidRPr="00DF7814">
        <w:rPr>
          <w:rFonts w:ascii="Times New Roman" w:eastAsia="Times New Roman" w:hAnsi="Times New Roman" w:cs="Times New Roman"/>
          <w:color w:val="000000"/>
          <w:sz w:val="26"/>
          <w:szCs w:val="26"/>
          <w:lang w:val="ro-RO" w:eastAsia="ru-RU"/>
        </w:rPr>
        <w:t>administrației</w:t>
      </w:r>
      <w:r w:rsidRPr="00DF7814">
        <w:rPr>
          <w:rFonts w:ascii="Times New Roman" w:eastAsia="Times New Roman" w:hAnsi="Times New Roman" w:cs="Times New Roman"/>
          <w:color w:val="000000"/>
          <w:sz w:val="26"/>
          <w:szCs w:val="26"/>
          <w:lang w:val="ro-RO" w:eastAsia="ru-RU"/>
        </w:rPr>
        <w:t xml:space="preserve"> publice în domeniul energeticii</w:t>
      </w:r>
      <w:r w:rsidR="005F5E14">
        <w:rPr>
          <w:rFonts w:ascii="Times New Roman" w:eastAsia="Times New Roman" w:hAnsi="Times New Roman" w:cs="Times New Roman"/>
          <w:color w:val="000000"/>
          <w:sz w:val="26"/>
          <w:szCs w:val="26"/>
          <w:lang w:val="ro-RO" w:eastAsia="ru-RU"/>
        </w:rPr>
        <w:t xml:space="preserve"> (în continuare </w:t>
      </w:r>
      <w:r w:rsidR="007E42DC">
        <w:rPr>
          <w:rFonts w:ascii="Times New Roman" w:eastAsia="Times New Roman" w:hAnsi="Times New Roman" w:cs="Times New Roman"/>
          <w:color w:val="000000"/>
          <w:sz w:val="26"/>
          <w:szCs w:val="26"/>
          <w:lang w:val="ro-RO" w:eastAsia="ru-RU"/>
        </w:rPr>
        <w:t xml:space="preserve">- </w:t>
      </w:r>
      <w:r w:rsidR="005F5E14" w:rsidRPr="007E42DC">
        <w:rPr>
          <w:rFonts w:ascii="Times New Roman" w:eastAsia="Times New Roman" w:hAnsi="Times New Roman" w:cs="Times New Roman"/>
          <w:i/>
          <w:color w:val="000000"/>
          <w:sz w:val="26"/>
          <w:szCs w:val="26"/>
          <w:lang w:val="ro-RO" w:eastAsia="ru-RU"/>
        </w:rPr>
        <w:t>organul central de specialitate</w:t>
      </w:r>
      <w:r w:rsidR="005F5E14">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o dată la doi ani, dacă împrejurările nu impun o actualizare mai frecventă, astfel încât să reflecte versiunea actualizată a evaluării riscurilor</w:t>
      </w:r>
      <w:r w:rsidRPr="00DF7814">
        <w:rPr>
          <w:rFonts w:ascii="Times New Roman" w:eastAsia="Times New Roman" w:hAnsi="Times New Roman" w:cs="Times New Roman"/>
          <w:color w:val="000000"/>
          <w:sz w:val="24"/>
          <w:szCs w:val="24"/>
          <w:lang w:val="ro-RO" w:eastAsia="ru-RU"/>
        </w:rPr>
        <w:t>.</w:t>
      </w:r>
    </w:p>
    <w:p w14:paraId="167B1693" w14:textId="77777777" w:rsidR="009D1180" w:rsidRDefault="009D1180" w:rsidP="00BE0C23">
      <w:pPr>
        <w:spacing w:after="120" w:line="240" w:lineRule="auto"/>
        <w:jc w:val="center"/>
        <w:rPr>
          <w:rFonts w:ascii="Times New Roman" w:eastAsia="Times New Roman" w:hAnsi="Times New Roman" w:cs="Times New Roman"/>
          <w:b/>
          <w:bCs/>
          <w:color w:val="000000"/>
          <w:sz w:val="26"/>
          <w:szCs w:val="26"/>
          <w:lang w:val="ro-RO" w:eastAsia="ru-RU"/>
        </w:rPr>
      </w:pPr>
    </w:p>
    <w:p w14:paraId="7D97C738" w14:textId="633DB9A0" w:rsidR="00BE0C23" w:rsidRDefault="00DF7814" w:rsidP="00BE0C23">
      <w:pPr>
        <w:spacing w:after="120" w:line="240" w:lineRule="auto"/>
        <w:jc w:val="center"/>
        <w:rPr>
          <w:rFonts w:ascii="Times New Roman" w:eastAsia="Times New Roman" w:hAnsi="Times New Roman" w:cs="Times New Roman"/>
          <w:b/>
          <w:bCs/>
          <w:color w:val="000000"/>
          <w:sz w:val="26"/>
          <w:szCs w:val="26"/>
          <w:lang w:val="ro-RO" w:eastAsia="ru-RU"/>
        </w:rPr>
      </w:pPr>
      <w:r w:rsidRPr="00DF7814">
        <w:rPr>
          <w:rFonts w:ascii="Times New Roman" w:eastAsia="Times New Roman" w:hAnsi="Times New Roman" w:cs="Times New Roman"/>
          <w:b/>
          <w:bCs/>
          <w:color w:val="000000"/>
          <w:sz w:val="26"/>
          <w:szCs w:val="26"/>
          <w:lang w:val="ro-RO" w:eastAsia="ru-RU"/>
        </w:rPr>
        <w:t>II</w:t>
      </w:r>
      <w:r w:rsidR="0047320A">
        <w:rPr>
          <w:rFonts w:ascii="Times New Roman" w:eastAsia="Times New Roman" w:hAnsi="Times New Roman" w:cs="Times New Roman"/>
          <w:b/>
          <w:bCs/>
          <w:color w:val="000000"/>
          <w:sz w:val="26"/>
          <w:szCs w:val="26"/>
          <w:lang w:val="ro-RO" w:eastAsia="ru-RU"/>
        </w:rPr>
        <w:t>I</w:t>
      </w:r>
      <w:r w:rsidRPr="00DF7814">
        <w:rPr>
          <w:rFonts w:ascii="Times New Roman" w:eastAsia="Times New Roman" w:hAnsi="Times New Roman" w:cs="Times New Roman"/>
          <w:b/>
          <w:bCs/>
          <w:color w:val="000000"/>
          <w:sz w:val="26"/>
          <w:szCs w:val="26"/>
          <w:lang w:val="ro-RO" w:eastAsia="ru-RU"/>
        </w:rPr>
        <w:t xml:space="preserve">. </w:t>
      </w:r>
      <w:r w:rsidR="009E7D08">
        <w:rPr>
          <w:rFonts w:ascii="Times New Roman" w:eastAsia="Times New Roman" w:hAnsi="Times New Roman" w:cs="Times New Roman"/>
          <w:b/>
          <w:bCs/>
          <w:color w:val="000000"/>
          <w:sz w:val="26"/>
          <w:szCs w:val="26"/>
          <w:lang w:val="ro-RO" w:eastAsia="ru-RU"/>
        </w:rPr>
        <w:t>Riscurile asociate</w:t>
      </w:r>
      <w:r w:rsidR="00BA0A6D">
        <w:rPr>
          <w:rFonts w:ascii="Times New Roman" w:eastAsia="Times New Roman" w:hAnsi="Times New Roman" w:cs="Times New Roman"/>
          <w:b/>
          <w:bCs/>
          <w:color w:val="000000"/>
          <w:sz w:val="26"/>
          <w:szCs w:val="26"/>
          <w:lang w:val="ro-RO" w:eastAsia="ru-RU"/>
        </w:rPr>
        <w:t xml:space="preserve"> </w:t>
      </w:r>
      <w:r w:rsidR="00D513B1">
        <w:rPr>
          <w:rFonts w:ascii="Times New Roman" w:eastAsia="Times New Roman" w:hAnsi="Times New Roman" w:cs="Times New Roman"/>
          <w:b/>
          <w:bCs/>
          <w:color w:val="000000"/>
          <w:sz w:val="26"/>
          <w:szCs w:val="26"/>
          <w:lang w:val="ro-RO" w:eastAsia="ru-RU"/>
        </w:rPr>
        <w:t>securității aprovizionării cu gaze naturale</w:t>
      </w:r>
      <w:r w:rsidR="00FD7D5D">
        <w:rPr>
          <w:rFonts w:ascii="Times New Roman" w:eastAsia="Times New Roman" w:hAnsi="Times New Roman" w:cs="Times New Roman"/>
          <w:b/>
          <w:bCs/>
          <w:color w:val="000000"/>
          <w:sz w:val="26"/>
          <w:szCs w:val="26"/>
          <w:lang w:val="ro-RO" w:eastAsia="ru-RU"/>
        </w:rPr>
        <w:t xml:space="preserve"> și scenariile de risc</w:t>
      </w:r>
    </w:p>
    <w:p w14:paraId="42177CB5" w14:textId="57124D7A" w:rsidR="00DF7814" w:rsidRPr="00DF7814" w:rsidRDefault="00BE0C23" w:rsidP="00BE0C23">
      <w:pPr>
        <w:spacing w:after="120" w:line="240" w:lineRule="auto"/>
        <w:jc w:val="both"/>
        <w:rPr>
          <w:rFonts w:ascii="Times New Roman" w:eastAsia="Times New Roman" w:hAnsi="Times New Roman" w:cs="Times New Roman"/>
          <w:sz w:val="24"/>
          <w:szCs w:val="24"/>
          <w:lang w:val="ro-RO" w:eastAsia="ru-RU"/>
        </w:rPr>
      </w:pPr>
      <w:r w:rsidRPr="00DF7814" w:rsidDel="00BE0C23">
        <w:rPr>
          <w:rFonts w:ascii="Times New Roman" w:eastAsia="Times New Roman" w:hAnsi="Times New Roman" w:cs="Times New Roman"/>
          <w:sz w:val="24"/>
          <w:szCs w:val="24"/>
          <w:lang w:val="ro-RO" w:eastAsia="ru-RU"/>
        </w:rPr>
        <w:t xml:space="preserve"> </w:t>
      </w:r>
      <w:r w:rsidR="00BA0A6D">
        <w:rPr>
          <w:rFonts w:ascii="Times New Roman" w:eastAsia="Times New Roman" w:hAnsi="Times New Roman" w:cs="Times New Roman"/>
          <w:sz w:val="24"/>
          <w:szCs w:val="24"/>
          <w:lang w:val="ro-RO" w:eastAsia="ru-RU"/>
        </w:rPr>
        <w:t xml:space="preserve">            </w:t>
      </w:r>
      <w:r w:rsidR="00DF7814" w:rsidRPr="00DF7814">
        <w:rPr>
          <w:rFonts w:ascii="Times New Roman" w:eastAsia="Times New Roman" w:hAnsi="Times New Roman" w:cs="Times New Roman"/>
          <w:color w:val="000000"/>
          <w:sz w:val="26"/>
          <w:szCs w:val="26"/>
          <w:lang w:val="ro-RO" w:eastAsia="ru-RU"/>
        </w:rPr>
        <w:t xml:space="preserve">6. </w:t>
      </w:r>
      <w:r w:rsidR="00A71B71">
        <w:rPr>
          <w:rFonts w:ascii="Times New Roman" w:eastAsia="Times New Roman" w:hAnsi="Times New Roman" w:cs="Times New Roman"/>
          <w:color w:val="000000"/>
          <w:sz w:val="26"/>
          <w:szCs w:val="26"/>
          <w:lang w:val="ro-RO" w:eastAsia="ru-RU"/>
        </w:rPr>
        <w:t xml:space="preserve">Prezentul Plan de acțiuni preventive </w:t>
      </w:r>
      <w:r w:rsidR="00AB30A7">
        <w:rPr>
          <w:rFonts w:ascii="Times New Roman" w:eastAsia="Times New Roman" w:hAnsi="Times New Roman" w:cs="Times New Roman"/>
          <w:color w:val="000000"/>
          <w:sz w:val="26"/>
          <w:szCs w:val="26"/>
          <w:lang w:val="ro-RO" w:eastAsia="ru-RU"/>
        </w:rPr>
        <w:t xml:space="preserve">a fost elaborat </w:t>
      </w:r>
      <w:r w:rsidR="00CD53C2">
        <w:rPr>
          <w:rFonts w:ascii="Times New Roman" w:eastAsia="Times New Roman" w:hAnsi="Times New Roman" w:cs="Times New Roman"/>
          <w:color w:val="000000"/>
          <w:sz w:val="26"/>
          <w:szCs w:val="26"/>
          <w:lang w:val="ro-RO" w:eastAsia="ru-RU"/>
        </w:rPr>
        <w:t>după efectuarea</w:t>
      </w:r>
      <w:r w:rsidR="002A109E">
        <w:rPr>
          <w:rFonts w:ascii="Times New Roman" w:eastAsia="Times New Roman" w:hAnsi="Times New Roman" w:cs="Times New Roman"/>
          <w:color w:val="000000"/>
          <w:sz w:val="26"/>
          <w:szCs w:val="26"/>
          <w:lang w:val="ro-RO" w:eastAsia="ru-RU"/>
        </w:rPr>
        <w:t xml:space="preserve"> </w:t>
      </w:r>
      <w:r w:rsidR="00DF7814" w:rsidRPr="00DF7814">
        <w:rPr>
          <w:rFonts w:ascii="Times New Roman" w:eastAsia="Times New Roman" w:hAnsi="Times New Roman" w:cs="Times New Roman"/>
          <w:color w:val="000000"/>
          <w:sz w:val="26"/>
          <w:szCs w:val="26"/>
          <w:lang w:val="ro-RO" w:eastAsia="ru-RU"/>
        </w:rPr>
        <w:t xml:space="preserve">analizei situației existente </w:t>
      </w:r>
      <w:r w:rsidR="00BA0A6D">
        <w:rPr>
          <w:rFonts w:ascii="Times New Roman" w:eastAsia="Times New Roman" w:hAnsi="Times New Roman" w:cs="Times New Roman"/>
          <w:color w:val="000000"/>
          <w:sz w:val="26"/>
          <w:szCs w:val="26"/>
          <w:lang w:val="ro-RO" w:eastAsia="ru-RU"/>
        </w:rPr>
        <w:t>în sectorul gazelor naturale</w:t>
      </w:r>
      <w:r w:rsidR="00DF7814" w:rsidRPr="00DF7814">
        <w:rPr>
          <w:rFonts w:ascii="Times New Roman" w:eastAsia="Times New Roman" w:hAnsi="Times New Roman" w:cs="Times New Roman"/>
          <w:color w:val="000000"/>
          <w:sz w:val="26"/>
          <w:szCs w:val="26"/>
          <w:lang w:val="ro-RO" w:eastAsia="ru-RU"/>
        </w:rPr>
        <w:t xml:space="preserve">, </w:t>
      </w:r>
      <w:r w:rsidR="00CD53C2">
        <w:rPr>
          <w:rFonts w:ascii="Times New Roman" w:eastAsia="Times New Roman" w:hAnsi="Times New Roman" w:cs="Times New Roman"/>
          <w:color w:val="000000"/>
          <w:sz w:val="26"/>
          <w:szCs w:val="26"/>
          <w:lang w:val="ro-RO" w:eastAsia="ru-RU"/>
        </w:rPr>
        <w:t>precum și după</w:t>
      </w:r>
      <w:r w:rsidR="002A109E">
        <w:rPr>
          <w:rFonts w:ascii="Times New Roman" w:eastAsia="Times New Roman" w:hAnsi="Times New Roman" w:cs="Times New Roman"/>
          <w:color w:val="000000"/>
          <w:sz w:val="26"/>
          <w:szCs w:val="26"/>
          <w:lang w:val="ro-RO" w:eastAsia="ru-RU"/>
        </w:rPr>
        <w:t xml:space="preserve"> </w:t>
      </w:r>
      <w:r w:rsidR="00BA0A6D">
        <w:rPr>
          <w:rFonts w:ascii="Times New Roman" w:eastAsia="Times New Roman" w:hAnsi="Times New Roman" w:cs="Times New Roman"/>
          <w:color w:val="000000"/>
          <w:sz w:val="26"/>
          <w:szCs w:val="26"/>
          <w:lang w:val="ro-RO" w:eastAsia="ru-RU"/>
        </w:rPr>
        <w:t>identific</w:t>
      </w:r>
      <w:r w:rsidR="00CD53C2">
        <w:rPr>
          <w:rFonts w:ascii="Times New Roman" w:eastAsia="Times New Roman" w:hAnsi="Times New Roman" w:cs="Times New Roman"/>
          <w:color w:val="000000"/>
          <w:sz w:val="26"/>
          <w:szCs w:val="26"/>
          <w:lang w:val="ro-RO" w:eastAsia="ru-RU"/>
        </w:rPr>
        <w:t>area</w:t>
      </w:r>
      <w:r w:rsidR="00BA0A6D">
        <w:rPr>
          <w:rFonts w:ascii="Times New Roman" w:eastAsia="Times New Roman" w:hAnsi="Times New Roman" w:cs="Times New Roman"/>
          <w:color w:val="000000"/>
          <w:sz w:val="26"/>
          <w:szCs w:val="26"/>
          <w:lang w:val="ro-RO" w:eastAsia="ru-RU"/>
        </w:rPr>
        <w:t xml:space="preserve"> </w:t>
      </w:r>
      <w:r w:rsidR="00DF7814" w:rsidRPr="00DF7814">
        <w:rPr>
          <w:rFonts w:ascii="Times New Roman" w:eastAsia="Times New Roman" w:hAnsi="Times New Roman" w:cs="Times New Roman"/>
          <w:color w:val="000000"/>
          <w:sz w:val="26"/>
          <w:szCs w:val="26"/>
          <w:lang w:val="ro-RO" w:eastAsia="ru-RU"/>
        </w:rPr>
        <w:t xml:space="preserve">problemelor </w:t>
      </w:r>
      <w:r w:rsidR="00BA0A6D">
        <w:rPr>
          <w:rFonts w:ascii="Times New Roman" w:eastAsia="Times New Roman" w:hAnsi="Times New Roman" w:cs="Times New Roman"/>
          <w:color w:val="000000"/>
          <w:sz w:val="26"/>
          <w:szCs w:val="26"/>
          <w:lang w:val="ro-RO" w:eastAsia="ru-RU"/>
        </w:rPr>
        <w:t>și a riscurilor</w:t>
      </w:r>
      <w:r w:rsidR="00CD53C2">
        <w:rPr>
          <w:rFonts w:ascii="Times New Roman" w:eastAsia="Times New Roman" w:hAnsi="Times New Roman" w:cs="Times New Roman"/>
          <w:color w:val="000000"/>
          <w:sz w:val="26"/>
          <w:szCs w:val="26"/>
          <w:lang w:val="ro-RO" w:eastAsia="ru-RU"/>
        </w:rPr>
        <w:t xml:space="preserve"> asociate securității </w:t>
      </w:r>
      <w:r w:rsidR="009E0E3A">
        <w:rPr>
          <w:rFonts w:ascii="Times New Roman" w:eastAsia="Times New Roman" w:hAnsi="Times New Roman" w:cs="Times New Roman"/>
          <w:color w:val="000000"/>
          <w:sz w:val="26"/>
          <w:szCs w:val="26"/>
          <w:lang w:val="ro-RO" w:eastAsia="ru-RU"/>
        </w:rPr>
        <w:t>aprovizionării cu gaze</w:t>
      </w:r>
      <w:r w:rsidR="00CD53C2">
        <w:rPr>
          <w:rFonts w:ascii="Times New Roman" w:eastAsia="Times New Roman" w:hAnsi="Times New Roman" w:cs="Times New Roman"/>
          <w:color w:val="000000"/>
          <w:sz w:val="26"/>
          <w:szCs w:val="26"/>
          <w:lang w:val="ro-RO" w:eastAsia="ru-RU"/>
        </w:rPr>
        <w:t xml:space="preserve"> naturale</w:t>
      </w:r>
      <w:r w:rsidR="00DF7814" w:rsidRPr="00DF7814">
        <w:rPr>
          <w:rFonts w:ascii="Times New Roman" w:eastAsia="Times New Roman" w:hAnsi="Times New Roman" w:cs="Times New Roman"/>
          <w:color w:val="000000"/>
          <w:sz w:val="26"/>
          <w:szCs w:val="26"/>
          <w:lang w:val="ro-RO" w:eastAsia="ru-RU"/>
        </w:rPr>
        <w:t xml:space="preserve">, </w:t>
      </w:r>
      <w:r w:rsidR="003A673E">
        <w:rPr>
          <w:rFonts w:ascii="Times New Roman" w:eastAsia="Times New Roman" w:hAnsi="Times New Roman" w:cs="Times New Roman"/>
          <w:color w:val="000000"/>
          <w:sz w:val="26"/>
          <w:szCs w:val="26"/>
          <w:lang w:val="ro-RO" w:eastAsia="ru-RU"/>
        </w:rPr>
        <w:t>cu</w:t>
      </w:r>
      <w:r w:rsidR="00DF7814" w:rsidRPr="00DF7814">
        <w:rPr>
          <w:rFonts w:ascii="Times New Roman" w:eastAsia="Times New Roman" w:hAnsi="Times New Roman" w:cs="Times New Roman"/>
          <w:color w:val="000000"/>
          <w:sz w:val="26"/>
          <w:szCs w:val="26"/>
          <w:lang w:val="ro-RO" w:eastAsia="ru-RU"/>
        </w:rPr>
        <w:t xml:space="preserve"> utiliz</w:t>
      </w:r>
      <w:r w:rsidR="003A673E">
        <w:rPr>
          <w:rFonts w:ascii="Times New Roman" w:eastAsia="Times New Roman" w:hAnsi="Times New Roman" w:cs="Times New Roman"/>
          <w:color w:val="000000"/>
          <w:sz w:val="26"/>
          <w:szCs w:val="26"/>
          <w:lang w:val="ro-RO" w:eastAsia="ru-RU"/>
        </w:rPr>
        <w:t>area</w:t>
      </w:r>
      <w:r w:rsidR="00DF7814" w:rsidRPr="00DF7814">
        <w:rPr>
          <w:rFonts w:ascii="Times New Roman" w:eastAsia="Times New Roman" w:hAnsi="Times New Roman" w:cs="Times New Roman"/>
          <w:color w:val="000000"/>
          <w:sz w:val="26"/>
          <w:szCs w:val="26"/>
          <w:lang w:val="ro-RO" w:eastAsia="ru-RU"/>
        </w:rPr>
        <w:t xml:space="preserve"> datel</w:t>
      </w:r>
      <w:r w:rsidR="003A673E">
        <w:rPr>
          <w:rFonts w:ascii="Times New Roman" w:eastAsia="Times New Roman" w:hAnsi="Times New Roman" w:cs="Times New Roman"/>
          <w:color w:val="000000"/>
          <w:sz w:val="26"/>
          <w:szCs w:val="26"/>
          <w:lang w:val="ro-RO" w:eastAsia="ru-RU"/>
        </w:rPr>
        <w:t>or</w:t>
      </w:r>
      <w:r w:rsidR="00DF7814" w:rsidRPr="00DF7814">
        <w:rPr>
          <w:rFonts w:ascii="Times New Roman" w:eastAsia="Times New Roman" w:hAnsi="Times New Roman" w:cs="Times New Roman"/>
          <w:color w:val="000000"/>
          <w:sz w:val="26"/>
          <w:szCs w:val="26"/>
          <w:lang w:val="ro-RO" w:eastAsia="ru-RU"/>
        </w:rPr>
        <w:t xml:space="preserve"> statistice furnizate de Biroul Național de Statistică, </w:t>
      </w:r>
      <w:r w:rsidR="001D682A">
        <w:rPr>
          <w:rFonts w:ascii="Times New Roman" w:eastAsia="Times New Roman" w:hAnsi="Times New Roman" w:cs="Times New Roman"/>
          <w:color w:val="000000"/>
          <w:sz w:val="26"/>
          <w:szCs w:val="26"/>
          <w:lang w:val="ro-RO" w:eastAsia="ru-RU"/>
        </w:rPr>
        <w:t>a datelor deținute de organul central de specialitate,</w:t>
      </w:r>
      <w:r w:rsidR="001D682A" w:rsidRPr="00DF7814">
        <w:rPr>
          <w:rFonts w:ascii="Times New Roman" w:eastAsia="Times New Roman" w:hAnsi="Times New Roman" w:cs="Times New Roman"/>
          <w:color w:val="000000"/>
          <w:sz w:val="26"/>
          <w:szCs w:val="26"/>
          <w:lang w:val="ro-RO" w:eastAsia="ru-RU"/>
        </w:rPr>
        <w:t xml:space="preserve"> </w:t>
      </w:r>
      <w:r w:rsidR="00DF7814" w:rsidRPr="00DF7814">
        <w:rPr>
          <w:rFonts w:ascii="Times New Roman" w:eastAsia="Times New Roman" w:hAnsi="Times New Roman" w:cs="Times New Roman"/>
          <w:color w:val="000000"/>
          <w:sz w:val="26"/>
          <w:szCs w:val="26"/>
          <w:lang w:val="ro-RO" w:eastAsia="ru-RU"/>
        </w:rPr>
        <w:t xml:space="preserve">precum și </w:t>
      </w:r>
      <w:r w:rsidR="003A673E">
        <w:rPr>
          <w:rFonts w:ascii="Times New Roman" w:eastAsia="Times New Roman" w:hAnsi="Times New Roman" w:cs="Times New Roman"/>
          <w:color w:val="000000"/>
          <w:sz w:val="26"/>
          <w:szCs w:val="26"/>
          <w:lang w:val="ro-RO" w:eastAsia="ru-RU"/>
        </w:rPr>
        <w:t xml:space="preserve">a </w:t>
      </w:r>
      <w:r w:rsidR="00DF7814" w:rsidRPr="00DF7814">
        <w:rPr>
          <w:rFonts w:ascii="Times New Roman" w:eastAsia="Times New Roman" w:hAnsi="Times New Roman" w:cs="Times New Roman"/>
          <w:color w:val="000000"/>
          <w:sz w:val="26"/>
          <w:szCs w:val="26"/>
          <w:lang w:val="ro-RO" w:eastAsia="ru-RU"/>
        </w:rPr>
        <w:t>informați</w:t>
      </w:r>
      <w:r w:rsidR="003A673E">
        <w:rPr>
          <w:rFonts w:ascii="Times New Roman" w:eastAsia="Times New Roman" w:hAnsi="Times New Roman" w:cs="Times New Roman"/>
          <w:color w:val="000000"/>
          <w:sz w:val="26"/>
          <w:szCs w:val="26"/>
          <w:lang w:val="ro-RO" w:eastAsia="ru-RU"/>
        </w:rPr>
        <w:t>ei</w:t>
      </w:r>
      <w:r w:rsidR="00DF7814" w:rsidRPr="00DF7814">
        <w:rPr>
          <w:rFonts w:ascii="Times New Roman" w:eastAsia="Times New Roman" w:hAnsi="Times New Roman" w:cs="Times New Roman"/>
          <w:color w:val="000000"/>
          <w:sz w:val="26"/>
          <w:szCs w:val="26"/>
          <w:lang w:val="ro-RO" w:eastAsia="ru-RU"/>
        </w:rPr>
        <w:t xml:space="preserve"> şi</w:t>
      </w:r>
      <w:r w:rsidR="003A673E">
        <w:rPr>
          <w:rFonts w:ascii="Times New Roman" w:eastAsia="Times New Roman" w:hAnsi="Times New Roman" w:cs="Times New Roman"/>
          <w:color w:val="000000"/>
          <w:sz w:val="26"/>
          <w:szCs w:val="26"/>
          <w:lang w:val="ro-RO" w:eastAsia="ru-RU"/>
        </w:rPr>
        <w:t xml:space="preserve"> </w:t>
      </w:r>
      <w:r w:rsidR="00DF7814" w:rsidRPr="00DF7814">
        <w:rPr>
          <w:rFonts w:ascii="Times New Roman" w:eastAsia="Times New Roman" w:hAnsi="Times New Roman" w:cs="Times New Roman"/>
          <w:color w:val="000000"/>
          <w:sz w:val="26"/>
          <w:szCs w:val="26"/>
          <w:lang w:val="ro-RO" w:eastAsia="ru-RU"/>
        </w:rPr>
        <w:t>datel</w:t>
      </w:r>
      <w:r w:rsidR="003A673E">
        <w:rPr>
          <w:rFonts w:ascii="Times New Roman" w:eastAsia="Times New Roman" w:hAnsi="Times New Roman" w:cs="Times New Roman"/>
          <w:color w:val="000000"/>
          <w:sz w:val="26"/>
          <w:szCs w:val="26"/>
          <w:lang w:val="ro-RO" w:eastAsia="ru-RU"/>
        </w:rPr>
        <w:t>or</w:t>
      </w:r>
      <w:r w:rsidR="00CD53C2">
        <w:rPr>
          <w:rFonts w:ascii="Times New Roman" w:eastAsia="Times New Roman" w:hAnsi="Times New Roman" w:cs="Times New Roman"/>
          <w:color w:val="000000"/>
          <w:sz w:val="26"/>
          <w:szCs w:val="26"/>
          <w:lang w:val="ro-RO" w:eastAsia="ru-RU"/>
        </w:rPr>
        <w:t xml:space="preserve"> prezentate de</w:t>
      </w:r>
      <w:r w:rsidR="00DF7814" w:rsidRPr="00DF7814">
        <w:rPr>
          <w:rFonts w:ascii="Times New Roman" w:eastAsia="Times New Roman" w:hAnsi="Times New Roman" w:cs="Times New Roman"/>
          <w:color w:val="000000"/>
          <w:sz w:val="26"/>
          <w:szCs w:val="26"/>
          <w:lang w:val="ro-RO" w:eastAsia="ru-RU"/>
        </w:rPr>
        <w:t xml:space="preserve"> Agenția Națională pentru Reglementare în Energetică (în continuare </w:t>
      </w:r>
      <w:r w:rsidR="003A673E">
        <w:rPr>
          <w:rFonts w:ascii="Times New Roman" w:eastAsia="Times New Roman" w:hAnsi="Times New Roman" w:cs="Times New Roman"/>
          <w:color w:val="000000"/>
          <w:sz w:val="26"/>
          <w:szCs w:val="26"/>
          <w:lang w:val="ro-RO" w:eastAsia="ru-RU"/>
        </w:rPr>
        <w:t xml:space="preserve">- </w:t>
      </w:r>
      <w:r w:rsidR="00DF7814" w:rsidRPr="003A673E">
        <w:rPr>
          <w:rFonts w:ascii="Times New Roman" w:eastAsia="Times New Roman" w:hAnsi="Times New Roman" w:cs="Times New Roman"/>
          <w:i/>
          <w:color w:val="000000"/>
          <w:sz w:val="26"/>
          <w:szCs w:val="26"/>
          <w:lang w:val="ro-RO" w:eastAsia="ru-RU"/>
        </w:rPr>
        <w:t>ANRE</w:t>
      </w:r>
      <w:r w:rsidR="00DF7814" w:rsidRPr="00DF7814">
        <w:rPr>
          <w:rFonts w:ascii="Times New Roman" w:eastAsia="Times New Roman" w:hAnsi="Times New Roman" w:cs="Times New Roman"/>
          <w:color w:val="000000"/>
          <w:sz w:val="26"/>
          <w:szCs w:val="26"/>
          <w:lang w:val="ro-RO" w:eastAsia="ru-RU"/>
        </w:rPr>
        <w:t xml:space="preserve">), de SA ”Moldovagaz” și de la alți participanți la piața gazelor naturale, precum și </w:t>
      </w:r>
      <w:r w:rsidR="00CD53C2">
        <w:rPr>
          <w:rFonts w:ascii="Times New Roman" w:eastAsia="Times New Roman" w:hAnsi="Times New Roman" w:cs="Times New Roman"/>
          <w:color w:val="000000"/>
          <w:sz w:val="26"/>
          <w:szCs w:val="26"/>
          <w:lang w:val="ro-RO" w:eastAsia="ru-RU"/>
        </w:rPr>
        <w:t xml:space="preserve">cu luarea în considerație a </w:t>
      </w:r>
      <w:r w:rsidR="00CD53C2" w:rsidRPr="00DF7814">
        <w:rPr>
          <w:rFonts w:ascii="Times New Roman" w:eastAsia="Times New Roman" w:hAnsi="Times New Roman" w:cs="Times New Roman"/>
          <w:color w:val="000000"/>
          <w:sz w:val="26"/>
          <w:szCs w:val="26"/>
          <w:lang w:val="ro-RO" w:eastAsia="ru-RU"/>
        </w:rPr>
        <w:t>direcțiil</w:t>
      </w:r>
      <w:r w:rsidR="00CD53C2">
        <w:rPr>
          <w:rFonts w:ascii="Times New Roman" w:eastAsia="Times New Roman" w:hAnsi="Times New Roman" w:cs="Times New Roman"/>
          <w:color w:val="000000"/>
          <w:sz w:val="26"/>
          <w:szCs w:val="26"/>
          <w:lang w:val="ro-RO" w:eastAsia="ru-RU"/>
        </w:rPr>
        <w:t>or</w:t>
      </w:r>
      <w:r w:rsidR="00DF7814" w:rsidRPr="00DF7814">
        <w:rPr>
          <w:rFonts w:ascii="Times New Roman" w:eastAsia="Times New Roman" w:hAnsi="Times New Roman" w:cs="Times New Roman"/>
          <w:color w:val="000000"/>
          <w:sz w:val="26"/>
          <w:szCs w:val="26"/>
          <w:lang w:val="ro-RO" w:eastAsia="ru-RU"/>
        </w:rPr>
        <w:t xml:space="preserve"> prioritare ale politicii de stat, stabilite în strategiile și documentele de politici în domeniul energeticii.</w:t>
      </w:r>
      <w:r w:rsidR="00B02280">
        <w:rPr>
          <w:rFonts w:ascii="Times New Roman" w:eastAsia="Times New Roman" w:hAnsi="Times New Roman" w:cs="Times New Roman"/>
          <w:color w:val="000000"/>
          <w:sz w:val="26"/>
          <w:szCs w:val="26"/>
          <w:lang w:val="ro-RO" w:eastAsia="ru-RU"/>
        </w:rPr>
        <w:t xml:space="preserve"> </w:t>
      </w:r>
      <w:r w:rsidR="00CD53C2">
        <w:rPr>
          <w:rFonts w:ascii="Times New Roman" w:eastAsia="Times New Roman" w:hAnsi="Times New Roman" w:cs="Times New Roman"/>
          <w:color w:val="000000"/>
          <w:sz w:val="26"/>
          <w:szCs w:val="26"/>
          <w:lang w:val="ro-RO" w:eastAsia="ru-RU"/>
        </w:rPr>
        <w:t>D</w:t>
      </w:r>
      <w:r w:rsidR="001D682A">
        <w:rPr>
          <w:rFonts w:ascii="Times New Roman" w:eastAsia="Times New Roman" w:hAnsi="Times New Roman" w:cs="Times New Roman"/>
          <w:color w:val="000000"/>
          <w:sz w:val="26"/>
          <w:szCs w:val="26"/>
          <w:lang w:val="ro-RO" w:eastAsia="ru-RU"/>
        </w:rPr>
        <w:t xml:space="preserve">escrierea situației existente, precum și a caracteristicilor sectorului de gaze naturale este reflectată </w:t>
      </w:r>
      <w:r w:rsidR="005F1FC8">
        <w:rPr>
          <w:rFonts w:ascii="Times New Roman" w:eastAsia="Times New Roman" w:hAnsi="Times New Roman" w:cs="Times New Roman"/>
          <w:color w:val="000000"/>
          <w:sz w:val="26"/>
          <w:szCs w:val="26"/>
          <w:lang w:val="ro-RO" w:eastAsia="ru-RU"/>
        </w:rPr>
        <w:t xml:space="preserve"> în</w:t>
      </w:r>
      <w:r w:rsidR="00B02280">
        <w:rPr>
          <w:rFonts w:ascii="Times New Roman" w:eastAsia="Times New Roman" w:hAnsi="Times New Roman" w:cs="Times New Roman"/>
          <w:color w:val="000000"/>
          <w:sz w:val="26"/>
          <w:szCs w:val="26"/>
          <w:lang w:val="ro-RO" w:eastAsia="ru-RU"/>
        </w:rPr>
        <w:t xml:space="preserve"> Anexă la prezentul Plan de acțiuni</w:t>
      </w:r>
    </w:p>
    <w:p w14:paraId="629AA5E1" w14:textId="72E88E19" w:rsidR="00DF7814" w:rsidRPr="001D1F40" w:rsidRDefault="001D1F40" w:rsidP="001D1F40">
      <w:pPr>
        <w:spacing w:after="120" w:line="240" w:lineRule="auto"/>
        <w:rPr>
          <w:rFonts w:ascii="Times New Roman" w:eastAsia="Times New Roman" w:hAnsi="Times New Roman" w:cs="Times New Roman"/>
          <w:i/>
          <w:sz w:val="24"/>
          <w:szCs w:val="24"/>
          <w:lang w:val="ro-RO" w:eastAsia="ru-RU"/>
        </w:rPr>
      </w:pPr>
      <w:r w:rsidRPr="001D1F40">
        <w:rPr>
          <w:rFonts w:ascii="Times New Roman" w:eastAsia="Times New Roman" w:hAnsi="Times New Roman" w:cs="Times New Roman"/>
          <w:b/>
          <w:bCs/>
          <w:i/>
          <w:sz w:val="26"/>
          <w:szCs w:val="26"/>
          <w:lang w:val="ro-RO" w:eastAsia="ru-RU"/>
        </w:rPr>
        <w:t xml:space="preserve">         </w:t>
      </w:r>
      <w:r w:rsidR="00F01C76">
        <w:rPr>
          <w:rFonts w:ascii="Times New Roman" w:eastAsia="Times New Roman" w:hAnsi="Times New Roman" w:cs="Times New Roman"/>
          <w:b/>
          <w:bCs/>
          <w:i/>
          <w:sz w:val="26"/>
          <w:szCs w:val="26"/>
          <w:lang w:val="ro-RO" w:eastAsia="ru-RU"/>
        </w:rPr>
        <w:t>3</w:t>
      </w:r>
      <w:r w:rsidRPr="001D1F40">
        <w:rPr>
          <w:rFonts w:ascii="Times New Roman" w:eastAsia="Times New Roman" w:hAnsi="Times New Roman" w:cs="Times New Roman"/>
          <w:b/>
          <w:bCs/>
          <w:i/>
          <w:sz w:val="26"/>
          <w:szCs w:val="26"/>
          <w:lang w:val="ro-RO" w:eastAsia="ru-RU"/>
        </w:rPr>
        <w:t>.1</w:t>
      </w:r>
      <w:r>
        <w:rPr>
          <w:rFonts w:ascii="Times New Roman" w:eastAsia="Times New Roman" w:hAnsi="Times New Roman" w:cs="Times New Roman"/>
          <w:b/>
          <w:bCs/>
          <w:sz w:val="26"/>
          <w:szCs w:val="26"/>
          <w:lang w:val="ro-RO" w:eastAsia="ru-RU"/>
        </w:rPr>
        <w:t xml:space="preserve"> </w:t>
      </w:r>
      <w:r w:rsidR="00DF7814" w:rsidRPr="001D1F40">
        <w:rPr>
          <w:rFonts w:ascii="Times New Roman" w:eastAsia="Times New Roman" w:hAnsi="Times New Roman" w:cs="Times New Roman"/>
          <w:b/>
          <w:bCs/>
          <w:i/>
          <w:sz w:val="26"/>
          <w:szCs w:val="26"/>
          <w:lang w:val="ro-RO" w:eastAsia="ru-RU"/>
        </w:rPr>
        <w:t xml:space="preserve">Riscurile </w:t>
      </w:r>
      <w:r w:rsidR="009E0E3A">
        <w:rPr>
          <w:rFonts w:ascii="Times New Roman" w:eastAsia="Times New Roman" w:hAnsi="Times New Roman" w:cs="Times New Roman"/>
          <w:b/>
          <w:bCs/>
          <w:i/>
          <w:sz w:val="26"/>
          <w:szCs w:val="26"/>
          <w:lang w:val="ro-RO" w:eastAsia="ru-RU"/>
        </w:rPr>
        <w:t>asociate securității</w:t>
      </w:r>
      <w:r w:rsidRPr="001D1F40">
        <w:rPr>
          <w:rFonts w:ascii="Times New Roman" w:eastAsia="Times New Roman" w:hAnsi="Times New Roman" w:cs="Times New Roman"/>
          <w:b/>
          <w:bCs/>
          <w:i/>
          <w:sz w:val="26"/>
          <w:szCs w:val="26"/>
          <w:lang w:val="ro-RO" w:eastAsia="ru-RU"/>
        </w:rPr>
        <w:t xml:space="preserve"> aprovizion</w:t>
      </w:r>
      <w:r w:rsidR="009E0E3A">
        <w:rPr>
          <w:rFonts w:ascii="Times New Roman" w:eastAsia="Times New Roman" w:hAnsi="Times New Roman" w:cs="Times New Roman"/>
          <w:b/>
          <w:bCs/>
          <w:i/>
          <w:sz w:val="26"/>
          <w:szCs w:val="26"/>
          <w:lang w:val="ro-RO" w:eastAsia="ru-RU"/>
        </w:rPr>
        <w:t>ării</w:t>
      </w:r>
      <w:r w:rsidRPr="001D1F40">
        <w:rPr>
          <w:rFonts w:ascii="Times New Roman" w:eastAsia="Times New Roman" w:hAnsi="Times New Roman" w:cs="Times New Roman"/>
          <w:b/>
          <w:bCs/>
          <w:i/>
          <w:sz w:val="26"/>
          <w:szCs w:val="26"/>
          <w:lang w:val="ro-RO" w:eastAsia="ru-RU"/>
        </w:rPr>
        <w:t xml:space="preserve"> cu gaze naturale </w:t>
      </w:r>
      <w:r w:rsidR="00DF7814" w:rsidRPr="001D1F40">
        <w:rPr>
          <w:rFonts w:ascii="Times New Roman" w:eastAsia="Times New Roman" w:hAnsi="Times New Roman" w:cs="Times New Roman"/>
          <w:b/>
          <w:bCs/>
          <w:i/>
          <w:sz w:val="26"/>
          <w:szCs w:val="26"/>
          <w:lang w:val="ro-RO" w:eastAsia="ru-RU"/>
        </w:rPr>
        <w:t>și rezultatele evaluării acestora</w:t>
      </w:r>
    </w:p>
    <w:p w14:paraId="61DA95D5" w14:textId="01169713" w:rsidR="00DF7814" w:rsidRPr="00DF7814" w:rsidRDefault="00DE1E69"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7. </w:t>
      </w:r>
      <w:r w:rsidR="00DF7814" w:rsidRPr="00DF7814">
        <w:rPr>
          <w:rFonts w:ascii="Times New Roman" w:eastAsia="Times New Roman" w:hAnsi="Times New Roman" w:cs="Times New Roman"/>
          <w:sz w:val="26"/>
          <w:szCs w:val="26"/>
          <w:lang w:val="ro-RO" w:eastAsia="ru-RU"/>
        </w:rPr>
        <w:t xml:space="preserve">Republica Moldova nu dispune de surse interne de aprovizionare cu gaze naturale, nu dispune de capacități de stocare a gazelor naturale şi nici de capacități pentru aprovizionare cu gaze naturale lichefiate (GNL). Astfel, actualmente, </w:t>
      </w:r>
      <w:r w:rsidR="0047593B" w:rsidRPr="00DF7814">
        <w:rPr>
          <w:rFonts w:ascii="Times New Roman" w:eastAsia="Times New Roman" w:hAnsi="Times New Roman" w:cs="Times New Roman"/>
          <w:sz w:val="26"/>
          <w:szCs w:val="26"/>
          <w:lang w:val="ro-RO" w:eastAsia="ru-RU"/>
        </w:rPr>
        <w:t>țara</w:t>
      </w:r>
      <w:r w:rsidR="00DF7814" w:rsidRPr="00DF7814">
        <w:rPr>
          <w:rFonts w:ascii="Times New Roman" w:eastAsia="Times New Roman" w:hAnsi="Times New Roman" w:cs="Times New Roman"/>
          <w:sz w:val="26"/>
          <w:szCs w:val="26"/>
          <w:lang w:val="ro-RO" w:eastAsia="ru-RU"/>
        </w:rPr>
        <w:t xml:space="preserve"> noastră depinde în cvasi-totalitate de aprovizionare</w:t>
      </w:r>
      <w:r w:rsidR="008B7781">
        <w:rPr>
          <w:rFonts w:ascii="Times New Roman" w:eastAsia="Times New Roman" w:hAnsi="Times New Roman" w:cs="Times New Roman"/>
          <w:sz w:val="26"/>
          <w:szCs w:val="26"/>
          <w:lang w:val="ro-RO" w:eastAsia="ru-RU"/>
        </w:rPr>
        <w:t>a</w:t>
      </w:r>
      <w:r w:rsidR="00DF7814" w:rsidRPr="00DF7814">
        <w:rPr>
          <w:rFonts w:ascii="Times New Roman" w:eastAsia="Times New Roman" w:hAnsi="Times New Roman" w:cs="Times New Roman"/>
          <w:sz w:val="26"/>
          <w:szCs w:val="26"/>
          <w:lang w:val="ro-RO" w:eastAsia="ru-RU"/>
        </w:rPr>
        <w:t xml:space="preserve"> cu gaze naturale dintr-o singură sursă, adică de importul a 99,9% de gaze naturale de la S</w:t>
      </w:r>
      <w:r w:rsidR="00726DB2">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A</w:t>
      </w:r>
      <w:r w:rsidR="00726DB2">
        <w:rPr>
          <w:rFonts w:ascii="Times New Roman" w:eastAsia="Times New Roman" w:hAnsi="Times New Roman" w:cs="Times New Roman"/>
          <w:sz w:val="26"/>
          <w:szCs w:val="26"/>
          <w:lang w:val="ro-RO" w:eastAsia="ru-RU"/>
        </w:rPr>
        <w:t>.</w:t>
      </w:r>
      <w:r w:rsidR="00832D11">
        <w:rPr>
          <w:rFonts w:ascii="Times New Roman" w:eastAsia="Times New Roman" w:hAnsi="Times New Roman" w:cs="Times New Roman"/>
          <w:sz w:val="26"/>
          <w:szCs w:val="26"/>
          <w:lang w:val="ro-RO" w:eastAsia="ru-RU"/>
        </w:rPr>
        <w:t>P</w:t>
      </w:r>
      <w:r w:rsidR="00726DB2">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”Gazprom” din Federația Rusă. Aceasta deși a fost construit</w:t>
      </w:r>
      <w:r>
        <w:rPr>
          <w:rFonts w:ascii="Times New Roman" w:eastAsia="Times New Roman" w:hAnsi="Times New Roman" w:cs="Times New Roman"/>
          <w:sz w:val="26"/>
          <w:szCs w:val="26"/>
          <w:lang w:val="ro-RO" w:eastAsia="ru-RU"/>
        </w:rPr>
        <w:t>ă interconexiunea Iaşi-Ungheni.</w:t>
      </w:r>
    </w:p>
    <w:p w14:paraId="19B2F834" w14:textId="7E7D11FD" w:rsidR="00DF7814" w:rsidRPr="00DF7814" w:rsidRDefault="00DF7814" w:rsidP="00DF7814">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8. Totodată, riscurile tehnice, ce pot apărea în legătură cu starea </w:t>
      </w:r>
      <w:r w:rsidR="005C3598" w:rsidRPr="00DF7814">
        <w:rPr>
          <w:rFonts w:ascii="Times New Roman" w:eastAsia="Times New Roman" w:hAnsi="Times New Roman" w:cs="Times New Roman"/>
          <w:sz w:val="26"/>
          <w:szCs w:val="26"/>
          <w:lang w:val="ro-RO" w:eastAsia="ru-RU"/>
        </w:rPr>
        <w:t>rețelelor</w:t>
      </w:r>
      <w:r w:rsidRPr="00DF7814">
        <w:rPr>
          <w:rFonts w:ascii="Times New Roman" w:eastAsia="Times New Roman" w:hAnsi="Times New Roman" w:cs="Times New Roman"/>
          <w:sz w:val="26"/>
          <w:szCs w:val="26"/>
          <w:lang w:val="ro-RO" w:eastAsia="ru-RU"/>
        </w:rPr>
        <w:t xml:space="preserve"> de transport şi de </w:t>
      </w:r>
      <w:r w:rsidR="008B7781" w:rsidRPr="00DF7814">
        <w:rPr>
          <w:rFonts w:ascii="Times New Roman" w:eastAsia="Times New Roman" w:hAnsi="Times New Roman" w:cs="Times New Roman"/>
          <w:sz w:val="26"/>
          <w:szCs w:val="26"/>
          <w:lang w:val="ro-RO" w:eastAsia="ru-RU"/>
        </w:rPr>
        <w:t>distribuție</w:t>
      </w:r>
      <w:r w:rsidRPr="00DF7814">
        <w:rPr>
          <w:rFonts w:ascii="Times New Roman" w:eastAsia="Times New Roman" w:hAnsi="Times New Roman" w:cs="Times New Roman"/>
          <w:sz w:val="26"/>
          <w:szCs w:val="26"/>
          <w:lang w:val="ro-RO" w:eastAsia="ru-RU"/>
        </w:rPr>
        <w:t xml:space="preserve"> a gazelor naturale, nu pot avea un impact determinant în declanșarea unei crize aprofundate în aprovizionarea cu gaze naturale, întrucât operatorul sistemului de transport, SRL „Moldovatransgaz” și opera</w:t>
      </w:r>
      <w:r w:rsidR="00DE1E69">
        <w:rPr>
          <w:rFonts w:ascii="Times New Roman" w:eastAsia="Times New Roman" w:hAnsi="Times New Roman" w:cs="Times New Roman"/>
          <w:sz w:val="26"/>
          <w:szCs w:val="26"/>
          <w:lang w:val="ro-RO" w:eastAsia="ru-RU"/>
        </w:rPr>
        <w:t>torii sistemelor de distribuție</w:t>
      </w:r>
      <w:r w:rsidRPr="00DF7814">
        <w:rPr>
          <w:rFonts w:ascii="Times New Roman" w:eastAsia="Times New Roman" w:hAnsi="Times New Roman" w:cs="Times New Roman"/>
          <w:sz w:val="26"/>
          <w:szCs w:val="26"/>
          <w:lang w:val="ro-RO" w:eastAsia="ru-RU"/>
        </w:rPr>
        <w:t xml:space="preserve"> dispun de toate mijloacele și procedurile necesare pentru întreținerea în stare tehnică normală a </w:t>
      </w:r>
      <w:r w:rsidR="005C3598" w:rsidRPr="00DF7814">
        <w:rPr>
          <w:rFonts w:ascii="Times New Roman" w:eastAsia="Times New Roman" w:hAnsi="Times New Roman" w:cs="Times New Roman"/>
          <w:sz w:val="26"/>
          <w:szCs w:val="26"/>
          <w:lang w:val="ro-RO" w:eastAsia="ru-RU"/>
        </w:rPr>
        <w:t>rețelelor</w:t>
      </w:r>
      <w:r w:rsidRPr="00DF7814">
        <w:rPr>
          <w:rFonts w:ascii="Times New Roman" w:eastAsia="Times New Roman" w:hAnsi="Times New Roman" w:cs="Times New Roman"/>
          <w:sz w:val="26"/>
          <w:szCs w:val="26"/>
          <w:lang w:val="ro-RO" w:eastAsia="ru-RU"/>
        </w:rPr>
        <w:t xml:space="preserve"> de gaze naturale, precum și pentru intervenție promptă în cazul apariției unor defecțiuni în anumite </w:t>
      </w:r>
      <w:r w:rsidR="005C3598" w:rsidRPr="00DF7814">
        <w:rPr>
          <w:rFonts w:ascii="Times New Roman" w:eastAsia="Times New Roman" w:hAnsi="Times New Roman" w:cs="Times New Roman"/>
          <w:sz w:val="26"/>
          <w:szCs w:val="26"/>
          <w:lang w:val="ro-RO" w:eastAsia="ru-RU"/>
        </w:rPr>
        <w:t>porțiuni</w:t>
      </w:r>
      <w:r w:rsidRPr="00DF7814">
        <w:rPr>
          <w:rFonts w:ascii="Times New Roman" w:eastAsia="Times New Roman" w:hAnsi="Times New Roman" w:cs="Times New Roman"/>
          <w:sz w:val="26"/>
          <w:szCs w:val="26"/>
          <w:lang w:val="ro-RO" w:eastAsia="ru-RU"/>
        </w:rPr>
        <w:t xml:space="preserve"> ale </w:t>
      </w:r>
      <w:r w:rsidR="005C3598" w:rsidRPr="00DF7814">
        <w:rPr>
          <w:rFonts w:ascii="Times New Roman" w:eastAsia="Times New Roman" w:hAnsi="Times New Roman" w:cs="Times New Roman"/>
          <w:sz w:val="26"/>
          <w:szCs w:val="26"/>
          <w:lang w:val="ro-RO" w:eastAsia="ru-RU"/>
        </w:rPr>
        <w:t>rețelelor</w:t>
      </w:r>
      <w:r w:rsidRPr="00DF7814">
        <w:rPr>
          <w:rFonts w:ascii="Times New Roman" w:eastAsia="Times New Roman" w:hAnsi="Times New Roman" w:cs="Times New Roman"/>
          <w:sz w:val="26"/>
          <w:szCs w:val="26"/>
          <w:lang w:val="ro-RO" w:eastAsia="ru-RU"/>
        </w:rPr>
        <w:t xml:space="preserve"> de transport al gazelor naturale sau în </w:t>
      </w:r>
      <w:r w:rsidR="005C3598" w:rsidRPr="00DF7814">
        <w:rPr>
          <w:rFonts w:ascii="Times New Roman" w:eastAsia="Times New Roman" w:hAnsi="Times New Roman" w:cs="Times New Roman"/>
          <w:sz w:val="26"/>
          <w:szCs w:val="26"/>
          <w:lang w:val="ro-RO" w:eastAsia="ru-RU"/>
        </w:rPr>
        <w:t>rețelele</w:t>
      </w:r>
      <w:r w:rsidRPr="00DF7814">
        <w:rPr>
          <w:rFonts w:ascii="Times New Roman" w:eastAsia="Times New Roman" w:hAnsi="Times New Roman" w:cs="Times New Roman"/>
          <w:sz w:val="26"/>
          <w:szCs w:val="26"/>
          <w:lang w:val="ro-RO" w:eastAsia="ru-RU"/>
        </w:rPr>
        <w:t xml:space="preserve"> de distribuție a gazelor naturale, astfel încât durata maximă de restabilire să nu depășească 72 ore și să nu afecteze aprovizionarea cu gaze naturale a consumatorilor protejați. </w:t>
      </w:r>
    </w:p>
    <w:p w14:paraId="550DEC9A" w14:textId="1C4189F8" w:rsidR="000A1598" w:rsidRDefault="00DF7814" w:rsidP="00DF7814">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9. Este de </w:t>
      </w:r>
      <w:r w:rsidR="00141CD4" w:rsidRPr="00DF7814">
        <w:rPr>
          <w:rFonts w:ascii="Times New Roman" w:eastAsia="Times New Roman" w:hAnsi="Times New Roman" w:cs="Times New Roman"/>
          <w:sz w:val="26"/>
          <w:szCs w:val="26"/>
          <w:lang w:val="ro-RO" w:eastAsia="ru-RU"/>
        </w:rPr>
        <w:t>menționat</w:t>
      </w:r>
      <w:r w:rsidRPr="00DF7814">
        <w:rPr>
          <w:rFonts w:ascii="Times New Roman" w:eastAsia="Times New Roman" w:hAnsi="Times New Roman" w:cs="Times New Roman"/>
          <w:sz w:val="26"/>
          <w:szCs w:val="26"/>
          <w:lang w:val="ro-RO" w:eastAsia="ru-RU"/>
        </w:rPr>
        <w:t xml:space="preserve"> şi faptul că toate conductele magistrale au fost supuse anterior unor testări în scopul evaluării stării de coroziune a construcțiilor şi </w:t>
      </w:r>
      <w:r w:rsidR="008B7781">
        <w:rPr>
          <w:rFonts w:ascii="Times New Roman" w:eastAsia="Times New Roman" w:hAnsi="Times New Roman" w:cs="Times New Roman"/>
          <w:sz w:val="26"/>
          <w:szCs w:val="26"/>
          <w:lang w:val="ro-RO" w:eastAsia="ru-RU"/>
        </w:rPr>
        <w:t xml:space="preserve">a </w:t>
      </w:r>
      <w:r w:rsidRPr="00DF7814">
        <w:rPr>
          <w:rFonts w:ascii="Times New Roman" w:eastAsia="Times New Roman" w:hAnsi="Times New Roman" w:cs="Times New Roman"/>
          <w:sz w:val="26"/>
          <w:szCs w:val="26"/>
          <w:lang w:val="ro-RO" w:eastAsia="ru-RU"/>
        </w:rPr>
        <w:t xml:space="preserve">stratului protector al acestora. Ca rezultat, s-a stabilit că starea tuturor conductelor </w:t>
      </w:r>
      <w:r w:rsidR="008B7781" w:rsidRPr="00DF7814">
        <w:rPr>
          <w:rFonts w:ascii="Times New Roman" w:eastAsia="Times New Roman" w:hAnsi="Times New Roman" w:cs="Times New Roman"/>
          <w:sz w:val="26"/>
          <w:szCs w:val="26"/>
          <w:lang w:val="ro-RO" w:eastAsia="ru-RU"/>
        </w:rPr>
        <w:t xml:space="preserve">magistrale </w:t>
      </w:r>
      <w:r w:rsidRPr="00DF7814">
        <w:rPr>
          <w:rFonts w:ascii="Times New Roman" w:eastAsia="Times New Roman" w:hAnsi="Times New Roman" w:cs="Times New Roman"/>
          <w:sz w:val="26"/>
          <w:szCs w:val="26"/>
          <w:lang w:val="ro-RO" w:eastAsia="ru-RU"/>
        </w:rPr>
        <w:t xml:space="preserve">de gaze naturale, care traversează teritoriul tării, este satisfăcătoare, cu excepția conductelor de gaze naturale </w:t>
      </w:r>
      <w:proofErr w:type="spellStart"/>
      <w:r w:rsidRPr="00DF7814">
        <w:rPr>
          <w:rFonts w:ascii="Times New Roman" w:eastAsia="Times New Roman" w:hAnsi="Times New Roman" w:cs="Times New Roman"/>
          <w:sz w:val="26"/>
          <w:szCs w:val="26"/>
          <w:lang w:val="ro-RO" w:eastAsia="ru-RU"/>
        </w:rPr>
        <w:t>Odesa-Chişinău</w:t>
      </w:r>
      <w:proofErr w:type="spellEnd"/>
      <w:r w:rsidRPr="00DF7814">
        <w:rPr>
          <w:rFonts w:ascii="Times New Roman" w:eastAsia="Times New Roman" w:hAnsi="Times New Roman" w:cs="Times New Roman"/>
          <w:sz w:val="26"/>
          <w:szCs w:val="26"/>
          <w:lang w:val="ro-RO" w:eastAsia="ru-RU"/>
        </w:rPr>
        <w:t xml:space="preserve"> şi </w:t>
      </w:r>
      <w:proofErr w:type="spellStart"/>
      <w:r w:rsidRPr="00DF7814">
        <w:rPr>
          <w:rFonts w:ascii="Times New Roman" w:eastAsia="Times New Roman" w:hAnsi="Times New Roman" w:cs="Times New Roman"/>
          <w:sz w:val="26"/>
          <w:szCs w:val="26"/>
          <w:lang w:val="ro-RO" w:eastAsia="ru-RU"/>
        </w:rPr>
        <w:t>Chişinău-Rîbniţa</w:t>
      </w:r>
      <w:proofErr w:type="spellEnd"/>
      <w:r w:rsidRPr="00DF7814">
        <w:rPr>
          <w:rFonts w:ascii="Times New Roman" w:eastAsia="Times New Roman" w:hAnsi="Times New Roman" w:cs="Times New Roman"/>
          <w:sz w:val="26"/>
          <w:szCs w:val="26"/>
          <w:lang w:val="ro-RO" w:eastAsia="ru-RU"/>
        </w:rPr>
        <w:t xml:space="preserve">. De altfel, conducta de gaze naturale </w:t>
      </w:r>
      <w:proofErr w:type="spellStart"/>
      <w:r w:rsidRPr="00DF7814">
        <w:rPr>
          <w:rFonts w:ascii="Times New Roman" w:eastAsia="Times New Roman" w:hAnsi="Times New Roman" w:cs="Times New Roman"/>
          <w:sz w:val="26"/>
          <w:szCs w:val="26"/>
          <w:lang w:val="ro-RO" w:eastAsia="ru-RU"/>
        </w:rPr>
        <w:t>Odesa-Chişinău</w:t>
      </w:r>
      <w:proofErr w:type="spellEnd"/>
      <w:r w:rsidRPr="00DF7814">
        <w:rPr>
          <w:rFonts w:ascii="Times New Roman" w:eastAsia="Times New Roman" w:hAnsi="Times New Roman" w:cs="Times New Roman"/>
          <w:sz w:val="26"/>
          <w:szCs w:val="26"/>
          <w:lang w:val="ro-RO" w:eastAsia="ru-RU"/>
        </w:rPr>
        <w:t xml:space="preserve"> a fost construită 50 ani în urmă, iar din anul 1992 </w:t>
      </w:r>
      <w:r w:rsidR="00921606" w:rsidRPr="003B2607">
        <w:rPr>
          <w:rStyle w:val="16"/>
          <w:rFonts w:ascii="Times New Roman" w:hAnsi="Times New Roman" w:cs="Times New Roman"/>
          <w:i w:val="0"/>
          <w:iCs w:val="0"/>
          <w:color w:val="000000"/>
          <w:sz w:val="26"/>
          <w:szCs w:val="26"/>
          <w:lang w:val="ro-RO" w:eastAsia="ro-RO"/>
        </w:rPr>
        <w:t xml:space="preserve">nu </w:t>
      </w:r>
      <w:r w:rsidR="008B7781">
        <w:rPr>
          <w:rStyle w:val="16"/>
          <w:rFonts w:ascii="Times New Roman" w:hAnsi="Times New Roman" w:cs="Times New Roman"/>
          <w:i w:val="0"/>
          <w:iCs w:val="0"/>
          <w:color w:val="000000"/>
          <w:sz w:val="26"/>
          <w:szCs w:val="26"/>
          <w:lang w:val="ro-RO" w:eastAsia="ro-RO"/>
        </w:rPr>
        <w:t>a fost</w:t>
      </w:r>
      <w:r w:rsidR="00220D3B" w:rsidRPr="003B2607">
        <w:rPr>
          <w:rStyle w:val="16"/>
          <w:rFonts w:ascii="Times New Roman" w:hAnsi="Times New Roman" w:cs="Times New Roman"/>
          <w:i w:val="0"/>
          <w:iCs w:val="0"/>
          <w:color w:val="000000"/>
          <w:sz w:val="26"/>
          <w:szCs w:val="26"/>
          <w:lang w:val="ro-RO" w:eastAsia="ro-RO"/>
        </w:rPr>
        <w:t xml:space="preserve"> utilizată pentru a importa g</w:t>
      </w:r>
      <w:r w:rsidR="003B2607" w:rsidRPr="003B2607">
        <w:rPr>
          <w:rStyle w:val="16"/>
          <w:rFonts w:ascii="Times New Roman" w:hAnsi="Times New Roman" w:cs="Times New Roman"/>
          <w:i w:val="0"/>
          <w:iCs w:val="0"/>
          <w:color w:val="000000"/>
          <w:sz w:val="26"/>
          <w:szCs w:val="26"/>
          <w:lang w:val="ro-RO" w:eastAsia="ro-RO"/>
        </w:rPr>
        <w:t>a</w:t>
      </w:r>
      <w:r w:rsidR="00220D3B" w:rsidRPr="003B2607">
        <w:rPr>
          <w:rStyle w:val="16"/>
          <w:rFonts w:ascii="Times New Roman" w:hAnsi="Times New Roman" w:cs="Times New Roman"/>
          <w:i w:val="0"/>
          <w:iCs w:val="0"/>
          <w:color w:val="000000"/>
          <w:sz w:val="26"/>
          <w:szCs w:val="26"/>
          <w:lang w:val="ro-RO" w:eastAsia="ro-RO"/>
        </w:rPr>
        <w:t>ze naturale în Republica Moldova</w:t>
      </w:r>
      <w:r w:rsidR="002C4558">
        <w:rPr>
          <w:rStyle w:val="16"/>
          <w:rFonts w:ascii="Times New Roman" w:hAnsi="Times New Roman" w:cs="Times New Roman"/>
          <w:i w:val="0"/>
          <w:iCs w:val="0"/>
          <w:color w:val="000000"/>
          <w:sz w:val="26"/>
          <w:szCs w:val="26"/>
          <w:lang w:val="ro-RO" w:eastAsia="ro-RO"/>
        </w:rPr>
        <w:t>.</w:t>
      </w:r>
      <w:r w:rsidR="00921606" w:rsidRPr="00A241BC">
        <w:rPr>
          <w:rFonts w:ascii="Times New Roman" w:eastAsia="Times New Roman" w:hAnsi="Times New Roman" w:cs="Times New Roman"/>
          <w:sz w:val="26"/>
          <w:szCs w:val="26"/>
          <w:lang w:val="ro-RO" w:eastAsia="ru-RU"/>
        </w:rPr>
        <w:t xml:space="preserve"> </w:t>
      </w:r>
      <w:r w:rsidRPr="00A241BC">
        <w:rPr>
          <w:rFonts w:ascii="Times New Roman" w:eastAsia="Times New Roman" w:hAnsi="Times New Roman" w:cs="Times New Roman"/>
          <w:sz w:val="26"/>
          <w:szCs w:val="26"/>
          <w:lang w:val="ro-RO" w:eastAsia="ru-RU"/>
        </w:rPr>
        <w:t xml:space="preserve">Conducta de gaze naturale </w:t>
      </w:r>
      <w:proofErr w:type="spellStart"/>
      <w:r w:rsidRPr="00A241BC">
        <w:rPr>
          <w:rFonts w:ascii="Times New Roman" w:eastAsia="Times New Roman" w:hAnsi="Times New Roman" w:cs="Times New Roman"/>
          <w:sz w:val="26"/>
          <w:szCs w:val="26"/>
          <w:lang w:val="ro-RO" w:eastAsia="ru-RU"/>
        </w:rPr>
        <w:t>Chişinău</w:t>
      </w:r>
      <w:r w:rsidR="00AD48D4">
        <w:rPr>
          <w:rFonts w:ascii="Times New Roman" w:eastAsia="Times New Roman" w:hAnsi="Times New Roman" w:cs="Times New Roman"/>
          <w:sz w:val="26"/>
          <w:szCs w:val="26"/>
          <w:lang w:val="ro-RO" w:eastAsia="ru-RU"/>
        </w:rPr>
        <w:t>-</w:t>
      </w:r>
      <w:r w:rsidR="00AD48D4" w:rsidRPr="00A241BC">
        <w:rPr>
          <w:rFonts w:ascii="Times New Roman" w:eastAsia="Times New Roman" w:hAnsi="Times New Roman" w:cs="Times New Roman"/>
          <w:sz w:val="26"/>
          <w:szCs w:val="26"/>
          <w:lang w:val="ro-RO" w:eastAsia="ru-RU"/>
        </w:rPr>
        <w:t>Rîbnița</w:t>
      </w:r>
      <w:proofErr w:type="spellEnd"/>
      <w:r w:rsidR="00AD48D4" w:rsidRPr="00A241BC">
        <w:rPr>
          <w:rFonts w:ascii="Times New Roman" w:eastAsia="Times New Roman" w:hAnsi="Times New Roman" w:cs="Times New Roman"/>
          <w:sz w:val="26"/>
          <w:szCs w:val="26"/>
          <w:lang w:val="ro-RO" w:eastAsia="ru-RU"/>
        </w:rPr>
        <w:t xml:space="preserve"> </w:t>
      </w:r>
      <w:r w:rsidRPr="00A241BC">
        <w:rPr>
          <w:rFonts w:ascii="Times New Roman" w:eastAsia="Times New Roman" w:hAnsi="Times New Roman" w:cs="Times New Roman"/>
          <w:sz w:val="26"/>
          <w:szCs w:val="26"/>
          <w:lang w:val="ro-RO" w:eastAsia="ru-RU"/>
        </w:rPr>
        <w:t>este exploatată de peste 30 de ani şi, conform</w:t>
      </w:r>
      <w:r w:rsidR="00DE1E69" w:rsidRPr="00A241BC">
        <w:rPr>
          <w:rFonts w:ascii="Times New Roman" w:eastAsia="Times New Roman" w:hAnsi="Times New Roman" w:cs="Times New Roman"/>
          <w:sz w:val="26"/>
          <w:szCs w:val="26"/>
          <w:lang w:val="ro-RO" w:eastAsia="ru-RU"/>
        </w:rPr>
        <w:t xml:space="preserve"> stării tehnice</w:t>
      </w:r>
      <w:r w:rsidR="00DE1E69">
        <w:rPr>
          <w:rFonts w:ascii="Times New Roman" w:eastAsia="Times New Roman" w:hAnsi="Times New Roman" w:cs="Times New Roman"/>
          <w:sz w:val="26"/>
          <w:szCs w:val="26"/>
          <w:lang w:val="ro-RO" w:eastAsia="ru-RU"/>
        </w:rPr>
        <w:t xml:space="preserve">, necesită a fi </w:t>
      </w:r>
      <w:r w:rsidRPr="00DF7814">
        <w:rPr>
          <w:rFonts w:ascii="Times New Roman" w:eastAsia="Times New Roman" w:hAnsi="Times New Roman" w:cs="Times New Roman"/>
          <w:sz w:val="26"/>
          <w:szCs w:val="26"/>
          <w:lang w:val="ro-RO" w:eastAsia="ru-RU"/>
        </w:rPr>
        <w:t xml:space="preserve">înlocuită sau trecută în categoria a II-a, cu presiunea de lucru până la 2,5 MPa. Mai mult, </w:t>
      </w:r>
      <w:r w:rsidR="007D37F3" w:rsidRPr="00DF7814">
        <w:rPr>
          <w:rFonts w:ascii="Times New Roman" w:eastAsia="Times New Roman" w:hAnsi="Times New Roman" w:cs="Times New Roman"/>
          <w:sz w:val="26"/>
          <w:szCs w:val="26"/>
          <w:lang w:val="ro-RO" w:eastAsia="ru-RU"/>
        </w:rPr>
        <w:t>porțiunea</w:t>
      </w:r>
      <w:r w:rsidRPr="00DF7814">
        <w:rPr>
          <w:rFonts w:ascii="Times New Roman" w:eastAsia="Times New Roman" w:hAnsi="Times New Roman" w:cs="Times New Roman"/>
          <w:sz w:val="26"/>
          <w:szCs w:val="26"/>
          <w:lang w:val="ro-RO" w:eastAsia="ru-RU"/>
        </w:rPr>
        <w:t xml:space="preserve"> conductei respective de lângă satul </w:t>
      </w:r>
      <w:r w:rsidR="007D37F3" w:rsidRPr="00DF7814">
        <w:rPr>
          <w:rFonts w:ascii="Times New Roman" w:eastAsia="Times New Roman" w:hAnsi="Times New Roman" w:cs="Times New Roman"/>
          <w:sz w:val="26"/>
          <w:szCs w:val="26"/>
          <w:lang w:val="ro-RO" w:eastAsia="ru-RU"/>
        </w:rPr>
        <w:t>Buneți</w:t>
      </w:r>
      <w:r w:rsidRPr="00DF7814">
        <w:rPr>
          <w:rFonts w:ascii="Times New Roman" w:eastAsia="Times New Roman" w:hAnsi="Times New Roman" w:cs="Times New Roman"/>
          <w:sz w:val="26"/>
          <w:szCs w:val="26"/>
          <w:lang w:val="ro-RO" w:eastAsia="ru-RU"/>
        </w:rPr>
        <w:t xml:space="preserve"> se află în zona alunecărilor de teren</w:t>
      </w:r>
      <w:r w:rsidR="00CF5197">
        <w:rPr>
          <w:rFonts w:ascii="Times New Roman" w:eastAsia="Times New Roman" w:hAnsi="Times New Roman" w:cs="Times New Roman"/>
          <w:sz w:val="26"/>
          <w:szCs w:val="26"/>
          <w:lang w:val="ro-RO" w:eastAsia="ru-RU"/>
        </w:rPr>
        <w:t xml:space="preserve"> și necesită a fi înlocuită.</w:t>
      </w:r>
      <w:r w:rsidRPr="00DF7814">
        <w:rPr>
          <w:rFonts w:ascii="Times New Roman" w:eastAsia="Times New Roman" w:hAnsi="Times New Roman" w:cs="Times New Roman"/>
          <w:sz w:val="26"/>
          <w:szCs w:val="26"/>
          <w:lang w:val="ro-RO" w:eastAsia="ru-RU"/>
        </w:rPr>
        <w:t xml:space="preserve"> Totodată, înlocuirea </w:t>
      </w:r>
      <w:r w:rsidR="00CF5197">
        <w:rPr>
          <w:rFonts w:ascii="Times New Roman" w:eastAsia="Times New Roman" w:hAnsi="Times New Roman" w:cs="Times New Roman"/>
          <w:sz w:val="26"/>
          <w:szCs w:val="26"/>
          <w:lang w:val="ro-RO" w:eastAsia="ru-RU"/>
        </w:rPr>
        <w:t>acestor</w:t>
      </w:r>
      <w:r w:rsidRPr="00DF7814">
        <w:rPr>
          <w:rFonts w:ascii="Times New Roman" w:eastAsia="Times New Roman" w:hAnsi="Times New Roman" w:cs="Times New Roman"/>
          <w:sz w:val="26"/>
          <w:szCs w:val="26"/>
          <w:lang w:val="ro-RO" w:eastAsia="ru-RU"/>
        </w:rPr>
        <w:t xml:space="preserve"> două conducte de gaze naturale </w:t>
      </w:r>
      <w:r w:rsidR="002C4558" w:rsidRPr="00DF7814">
        <w:rPr>
          <w:rFonts w:ascii="Times New Roman" w:eastAsia="Times New Roman" w:hAnsi="Times New Roman" w:cs="Times New Roman"/>
          <w:sz w:val="26"/>
          <w:szCs w:val="26"/>
          <w:lang w:val="ro-RO" w:eastAsia="ru-RU"/>
        </w:rPr>
        <w:t>menționate</w:t>
      </w:r>
      <w:r w:rsidRPr="00DF7814">
        <w:rPr>
          <w:rFonts w:ascii="Times New Roman" w:eastAsia="Times New Roman" w:hAnsi="Times New Roman" w:cs="Times New Roman"/>
          <w:sz w:val="26"/>
          <w:szCs w:val="26"/>
          <w:lang w:val="ro-RO" w:eastAsia="ru-RU"/>
        </w:rPr>
        <w:t xml:space="preserve"> </w:t>
      </w:r>
      <w:r w:rsidR="00CF5197">
        <w:rPr>
          <w:rFonts w:ascii="Times New Roman" w:eastAsia="Times New Roman" w:hAnsi="Times New Roman" w:cs="Times New Roman"/>
          <w:sz w:val="26"/>
          <w:szCs w:val="26"/>
          <w:lang w:val="ro-RO" w:eastAsia="ru-RU"/>
        </w:rPr>
        <w:t xml:space="preserve">trebuie să fie </w:t>
      </w:r>
      <w:r w:rsidR="000A1598">
        <w:rPr>
          <w:rFonts w:ascii="Times New Roman" w:eastAsia="Times New Roman" w:hAnsi="Times New Roman" w:cs="Times New Roman"/>
          <w:sz w:val="26"/>
          <w:szCs w:val="26"/>
          <w:lang w:val="ro-RO" w:eastAsia="ru-RU"/>
        </w:rPr>
        <w:t xml:space="preserve">bazată </w:t>
      </w:r>
      <w:r w:rsidR="004A2001">
        <w:rPr>
          <w:rFonts w:ascii="Times New Roman" w:eastAsia="Times New Roman" w:hAnsi="Times New Roman" w:cs="Times New Roman"/>
          <w:sz w:val="26"/>
          <w:szCs w:val="26"/>
          <w:lang w:val="ro-RO" w:eastAsia="ru-RU"/>
        </w:rPr>
        <w:t>atât</w:t>
      </w:r>
      <w:r w:rsidR="000A1598">
        <w:rPr>
          <w:rFonts w:ascii="Times New Roman" w:eastAsia="Times New Roman" w:hAnsi="Times New Roman" w:cs="Times New Roman"/>
          <w:sz w:val="26"/>
          <w:szCs w:val="26"/>
          <w:lang w:val="ro-RO" w:eastAsia="ru-RU"/>
        </w:rPr>
        <w:t xml:space="preserve"> pe necesitatea </w:t>
      </w:r>
      <w:r w:rsidRPr="00DF7814">
        <w:rPr>
          <w:rFonts w:ascii="Times New Roman" w:eastAsia="Times New Roman" w:hAnsi="Times New Roman" w:cs="Times New Roman"/>
          <w:sz w:val="26"/>
          <w:szCs w:val="26"/>
          <w:lang w:val="ro-RO" w:eastAsia="ru-RU"/>
        </w:rPr>
        <w:t>asigurării securității aprovizion</w:t>
      </w:r>
      <w:r w:rsidR="00DE1E69">
        <w:rPr>
          <w:rFonts w:ascii="Times New Roman" w:eastAsia="Times New Roman" w:hAnsi="Times New Roman" w:cs="Times New Roman"/>
          <w:sz w:val="26"/>
          <w:szCs w:val="26"/>
          <w:lang w:val="ro-RO" w:eastAsia="ru-RU"/>
        </w:rPr>
        <w:t>ării cu gaze naturale,</w:t>
      </w:r>
      <w:r w:rsidR="000A1598">
        <w:rPr>
          <w:rFonts w:ascii="Times New Roman" w:eastAsia="Times New Roman" w:hAnsi="Times New Roman" w:cs="Times New Roman"/>
          <w:sz w:val="26"/>
          <w:szCs w:val="26"/>
          <w:lang w:val="ro-RO" w:eastAsia="ru-RU"/>
        </w:rPr>
        <w:t xml:space="preserve"> </w:t>
      </w:r>
      <w:r w:rsidR="002C4558">
        <w:rPr>
          <w:rFonts w:ascii="Times New Roman" w:eastAsia="Times New Roman" w:hAnsi="Times New Roman" w:cs="Times New Roman"/>
          <w:sz w:val="26"/>
          <w:szCs w:val="26"/>
          <w:lang w:val="ro-RO" w:eastAsia="ru-RU"/>
        </w:rPr>
        <w:t>precum</w:t>
      </w:r>
      <w:r w:rsidR="000A1598">
        <w:rPr>
          <w:rFonts w:ascii="Times New Roman" w:eastAsia="Times New Roman" w:hAnsi="Times New Roman" w:cs="Times New Roman"/>
          <w:sz w:val="26"/>
          <w:szCs w:val="26"/>
          <w:lang w:val="ro-RO" w:eastAsia="ru-RU"/>
        </w:rPr>
        <w:t xml:space="preserve"> și </w:t>
      </w:r>
      <w:r w:rsidR="0010786C">
        <w:rPr>
          <w:rFonts w:ascii="Times New Roman" w:eastAsia="Times New Roman" w:hAnsi="Times New Roman" w:cs="Times New Roman"/>
          <w:sz w:val="26"/>
          <w:szCs w:val="26"/>
          <w:lang w:val="ro-RO" w:eastAsia="ru-RU"/>
        </w:rPr>
        <w:t xml:space="preserve">pe factorul </w:t>
      </w:r>
      <w:r w:rsidR="000A1598">
        <w:rPr>
          <w:rFonts w:ascii="Times New Roman" w:eastAsia="Times New Roman" w:hAnsi="Times New Roman" w:cs="Times New Roman"/>
          <w:sz w:val="26"/>
          <w:szCs w:val="26"/>
          <w:lang w:val="ro-RO" w:eastAsia="ru-RU"/>
        </w:rPr>
        <w:t>fezabilit</w:t>
      </w:r>
      <w:r w:rsidR="0010786C">
        <w:rPr>
          <w:rFonts w:ascii="Times New Roman" w:eastAsia="Times New Roman" w:hAnsi="Times New Roman" w:cs="Times New Roman"/>
          <w:sz w:val="26"/>
          <w:szCs w:val="26"/>
          <w:lang w:val="ro-RO" w:eastAsia="ru-RU"/>
        </w:rPr>
        <w:t>ății economice a acestora</w:t>
      </w:r>
      <w:r w:rsidR="000A1598">
        <w:rPr>
          <w:rFonts w:ascii="Times New Roman" w:eastAsia="Times New Roman" w:hAnsi="Times New Roman" w:cs="Times New Roman"/>
          <w:sz w:val="26"/>
          <w:szCs w:val="26"/>
          <w:lang w:val="ro-RO" w:eastAsia="ru-RU"/>
        </w:rPr>
        <w:t xml:space="preserve">, </w:t>
      </w:r>
      <w:r w:rsidR="007D37F3">
        <w:rPr>
          <w:rFonts w:ascii="Times New Roman" w:eastAsia="Times New Roman" w:hAnsi="Times New Roman" w:cs="Times New Roman"/>
          <w:sz w:val="26"/>
          <w:szCs w:val="26"/>
          <w:lang w:val="ro-RO" w:eastAsia="ru-RU"/>
        </w:rPr>
        <w:t>luând</w:t>
      </w:r>
      <w:r w:rsidR="000A1598">
        <w:rPr>
          <w:rFonts w:ascii="Times New Roman" w:eastAsia="Times New Roman" w:hAnsi="Times New Roman" w:cs="Times New Roman"/>
          <w:sz w:val="26"/>
          <w:szCs w:val="26"/>
          <w:lang w:val="ro-RO" w:eastAsia="ru-RU"/>
        </w:rPr>
        <w:t xml:space="preserve"> în considerație existența </w:t>
      </w:r>
      <w:r w:rsidRPr="00DF7814">
        <w:rPr>
          <w:rFonts w:ascii="Times New Roman" w:eastAsia="Times New Roman" w:hAnsi="Times New Roman" w:cs="Times New Roman"/>
          <w:sz w:val="26"/>
          <w:szCs w:val="26"/>
          <w:lang w:val="ro-RO" w:eastAsia="ru-RU"/>
        </w:rPr>
        <w:t xml:space="preserve">conductei de gaze naturale </w:t>
      </w:r>
      <w:proofErr w:type="spellStart"/>
      <w:r w:rsidRPr="00DF7814">
        <w:rPr>
          <w:rFonts w:ascii="Times New Roman" w:eastAsia="Times New Roman" w:hAnsi="Times New Roman" w:cs="Times New Roman"/>
          <w:sz w:val="26"/>
          <w:szCs w:val="26"/>
          <w:lang w:val="ro-RO" w:eastAsia="ru-RU"/>
        </w:rPr>
        <w:t>Tocuz-</w:t>
      </w:r>
      <w:r w:rsidR="007D37F3" w:rsidRPr="00DF7814">
        <w:rPr>
          <w:rFonts w:ascii="Times New Roman" w:eastAsia="Times New Roman" w:hAnsi="Times New Roman" w:cs="Times New Roman"/>
          <w:sz w:val="26"/>
          <w:szCs w:val="26"/>
          <w:lang w:val="ro-RO" w:eastAsia="ru-RU"/>
        </w:rPr>
        <w:t>Căinari</w:t>
      </w:r>
      <w:r w:rsidRPr="00DF7814">
        <w:rPr>
          <w:rFonts w:ascii="Times New Roman" w:eastAsia="Times New Roman" w:hAnsi="Times New Roman" w:cs="Times New Roman"/>
          <w:sz w:val="26"/>
          <w:szCs w:val="26"/>
          <w:lang w:val="ro-RO" w:eastAsia="ru-RU"/>
        </w:rPr>
        <w:t>-Mereni</w:t>
      </w:r>
      <w:proofErr w:type="spellEnd"/>
      <w:r w:rsidR="000A1598">
        <w:rPr>
          <w:rFonts w:ascii="Times New Roman" w:eastAsia="Times New Roman" w:hAnsi="Times New Roman" w:cs="Times New Roman"/>
          <w:sz w:val="26"/>
          <w:szCs w:val="26"/>
          <w:lang w:val="ro-RO" w:eastAsia="ru-RU"/>
        </w:rPr>
        <w:t xml:space="preserve"> și construcția planificat</w:t>
      </w:r>
      <w:r w:rsidR="0010786C">
        <w:rPr>
          <w:rFonts w:ascii="Times New Roman" w:eastAsia="Times New Roman" w:hAnsi="Times New Roman" w:cs="Times New Roman"/>
          <w:sz w:val="26"/>
          <w:szCs w:val="26"/>
          <w:lang w:val="ro-RO" w:eastAsia="ru-RU"/>
        </w:rPr>
        <w:t>ă</w:t>
      </w:r>
      <w:r w:rsidR="000A1598">
        <w:rPr>
          <w:rFonts w:ascii="Times New Roman" w:eastAsia="Times New Roman" w:hAnsi="Times New Roman" w:cs="Times New Roman"/>
          <w:sz w:val="26"/>
          <w:szCs w:val="26"/>
          <w:lang w:val="ro-RO" w:eastAsia="ru-RU"/>
        </w:rPr>
        <w:t xml:space="preserve"> a conductei Ungheni-Chișinău.</w:t>
      </w:r>
      <w:r w:rsidRPr="00DF7814">
        <w:rPr>
          <w:rFonts w:ascii="Times New Roman" w:eastAsia="Times New Roman" w:hAnsi="Times New Roman" w:cs="Times New Roman"/>
          <w:sz w:val="26"/>
          <w:szCs w:val="26"/>
          <w:lang w:val="ro-RO" w:eastAsia="ru-RU"/>
        </w:rPr>
        <w:t xml:space="preserve"> </w:t>
      </w:r>
    </w:p>
    <w:p w14:paraId="123AAB5D" w14:textId="68413D5C" w:rsidR="00DF7814" w:rsidRPr="00DF7814" w:rsidRDefault="005F1FC8"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lastRenderedPageBreak/>
        <w:t>1</w:t>
      </w:r>
      <w:r w:rsidR="00DF7814" w:rsidRPr="00DF7814">
        <w:rPr>
          <w:rFonts w:ascii="Times New Roman" w:eastAsia="Times New Roman" w:hAnsi="Times New Roman" w:cs="Times New Roman"/>
          <w:sz w:val="26"/>
          <w:szCs w:val="26"/>
          <w:lang w:val="ro-RO" w:eastAsia="ru-RU"/>
        </w:rPr>
        <w:t>0. Sistemul de gaze naturale al Republicii Moldova poate fi afectat preponderent de fa</w:t>
      </w:r>
      <w:r w:rsidR="00DE1E69">
        <w:rPr>
          <w:rFonts w:ascii="Times New Roman" w:eastAsia="Times New Roman" w:hAnsi="Times New Roman" w:cs="Times New Roman"/>
          <w:sz w:val="26"/>
          <w:szCs w:val="26"/>
          <w:lang w:val="ro-RO" w:eastAsia="ru-RU"/>
        </w:rPr>
        <w:t xml:space="preserve">ctorii externi, dar și interni </w:t>
      </w:r>
      <w:r w:rsidR="00DF7814" w:rsidRPr="00DF7814">
        <w:rPr>
          <w:rFonts w:ascii="Times New Roman" w:eastAsia="Times New Roman" w:hAnsi="Times New Roman" w:cs="Times New Roman"/>
          <w:sz w:val="26"/>
          <w:szCs w:val="26"/>
          <w:lang w:val="ro-RO" w:eastAsia="ru-RU"/>
        </w:rPr>
        <w:t xml:space="preserve">ce </w:t>
      </w:r>
      <w:r w:rsidR="004A2001" w:rsidRPr="00DF7814">
        <w:rPr>
          <w:rFonts w:ascii="Times New Roman" w:eastAsia="Times New Roman" w:hAnsi="Times New Roman" w:cs="Times New Roman"/>
          <w:sz w:val="26"/>
          <w:szCs w:val="26"/>
          <w:lang w:val="ro-RO" w:eastAsia="ru-RU"/>
        </w:rPr>
        <w:t>țin</w:t>
      </w:r>
      <w:r w:rsidR="00DF7814" w:rsidRPr="00DF7814">
        <w:rPr>
          <w:rFonts w:ascii="Times New Roman" w:eastAsia="Times New Roman" w:hAnsi="Times New Roman" w:cs="Times New Roman"/>
          <w:sz w:val="26"/>
          <w:szCs w:val="26"/>
          <w:lang w:val="ro-RO" w:eastAsia="ru-RU"/>
        </w:rPr>
        <w:t xml:space="preserve">, în mare parte, de importul gazelor naturale din Federația Rusă. Printre principalii factori de risc, care pot influența securitatea aprovizionării cu gaze naturale, pot fi </w:t>
      </w:r>
      <w:r w:rsidR="00AF1684">
        <w:rPr>
          <w:rFonts w:ascii="Times New Roman" w:eastAsia="Times New Roman" w:hAnsi="Times New Roman" w:cs="Times New Roman"/>
          <w:sz w:val="26"/>
          <w:szCs w:val="26"/>
          <w:lang w:val="ro-RO" w:eastAsia="ru-RU"/>
        </w:rPr>
        <w:t>enumerate</w:t>
      </w:r>
      <w:r w:rsidR="00AF1684"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r</w:t>
      </w:r>
      <w:r w:rsidR="00DF7814" w:rsidRPr="00DF7814">
        <w:rPr>
          <w:rFonts w:ascii="Times New Roman" w:eastAsia="Times New Roman" w:hAnsi="Times New Roman" w:cs="Times New Roman"/>
          <w:color w:val="212121"/>
          <w:sz w:val="26"/>
          <w:szCs w:val="26"/>
          <w:lang w:val="ro-RO" w:eastAsia="ru-RU"/>
        </w:rPr>
        <w:t>iscul sistării furnizării</w:t>
      </w:r>
      <w:r w:rsidR="00DF7814" w:rsidRPr="00DF7814">
        <w:rPr>
          <w:rFonts w:ascii="Times New Roman" w:eastAsia="Times New Roman" w:hAnsi="Times New Roman" w:cs="Times New Roman"/>
          <w:sz w:val="26"/>
          <w:szCs w:val="26"/>
          <w:lang w:val="ro-RO" w:eastAsia="ru-RU"/>
        </w:rPr>
        <w:t xml:space="preserve"> gazelor naturale din cauza datoriilor față de S.A.</w:t>
      </w:r>
      <w:r w:rsidR="006B0648">
        <w:rPr>
          <w:rFonts w:ascii="Times New Roman" w:eastAsia="Times New Roman" w:hAnsi="Times New Roman" w:cs="Times New Roman"/>
          <w:sz w:val="26"/>
          <w:szCs w:val="26"/>
          <w:lang w:val="ro-RO" w:eastAsia="ru-RU"/>
        </w:rPr>
        <w:t>P.</w:t>
      </w:r>
      <w:r w:rsidR="00DF7814" w:rsidRPr="00DF7814">
        <w:rPr>
          <w:rFonts w:ascii="Times New Roman" w:eastAsia="Times New Roman" w:hAnsi="Times New Roman" w:cs="Times New Roman"/>
          <w:sz w:val="26"/>
          <w:szCs w:val="26"/>
          <w:lang w:val="ro-RO" w:eastAsia="ru-RU"/>
        </w:rPr>
        <w:t xml:space="preserve"> „Gazprom” și </w:t>
      </w:r>
      <w:r w:rsidR="00AF1684" w:rsidRPr="00DF7814">
        <w:rPr>
          <w:rFonts w:ascii="Times New Roman" w:eastAsia="Times New Roman" w:hAnsi="Times New Roman" w:cs="Times New Roman"/>
          <w:sz w:val="26"/>
          <w:szCs w:val="26"/>
          <w:lang w:val="ro-RO" w:eastAsia="ru-RU"/>
        </w:rPr>
        <w:t>înrăutățirea</w:t>
      </w:r>
      <w:r w:rsidR="00DF7814" w:rsidRPr="00DF7814">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color w:val="212121"/>
          <w:sz w:val="26"/>
          <w:szCs w:val="26"/>
          <w:lang w:val="ro-RO" w:eastAsia="ru-RU"/>
        </w:rPr>
        <w:t xml:space="preserve">agravarea relațiilor dintre Federația Rusă și Ucraina cu privire la tranzitul gazelor naturale prin teritoriul Ucrainei, precum și posibilele atacuri, inclusiv teroriste, asupra conductelor magistrale din Ucraina prin care se transportă gazele naturale în țările europene, inclusiv în Republica Moldova. </w:t>
      </w:r>
    </w:p>
    <w:p w14:paraId="6FCCC9FA" w14:textId="3C7EFE76" w:rsidR="00DF7814" w:rsidRPr="00DF7814" w:rsidRDefault="005F1FC8"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11</w:t>
      </w:r>
      <w:r w:rsidR="00DF7814" w:rsidRPr="00DF7814">
        <w:rPr>
          <w:rFonts w:ascii="Times New Roman" w:eastAsia="Times New Roman" w:hAnsi="Times New Roman" w:cs="Times New Roman"/>
          <w:sz w:val="26"/>
          <w:szCs w:val="26"/>
          <w:lang w:val="ro-RO" w:eastAsia="ru-RU"/>
        </w:rPr>
        <w:t>. În conformitate cu prevederile Regulamentului privind situațiile excepționale pe piaţa gazelor naturale, la identificarea și evaluarea riscurilor</w:t>
      </w:r>
      <w:r w:rsidR="00FC49D4">
        <w:rPr>
          <w:rFonts w:ascii="Times New Roman" w:eastAsia="Times New Roman" w:hAnsi="Times New Roman" w:cs="Times New Roman"/>
          <w:sz w:val="26"/>
          <w:szCs w:val="26"/>
          <w:lang w:val="ro-RO" w:eastAsia="ru-RU"/>
        </w:rPr>
        <w:t xml:space="preserve"> asociate securității aprovizionării cu gaze naturale </w:t>
      </w:r>
      <w:r w:rsidR="00FC49D4">
        <w:rPr>
          <w:rFonts w:ascii="Times New Roman" w:eastAsia="Times New Roman" w:hAnsi="Times New Roman" w:cs="Times New Roman"/>
          <w:color w:val="000000"/>
          <w:sz w:val="26"/>
          <w:szCs w:val="26"/>
          <w:lang w:val="ro-RO" w:eastAsia="ru-RU"/>
        </w:rPr>
        <w:t xml:space="preserve">(în continuare - </w:t>
      </w:r>
      <w:r w:rsidR="00FC49D4">
        <w:rPr>
          <w:rFonts w:ascii="Times New Roman" w:eastAsia="Times New Roman" w:hAnsi="Times New Roman" w:cs="Times New Roman"/>
          <w:i/>
          <w:color w:val="000000"/>
          <w:sz w:val="26"/>
          <w:szCs w:val="26"/>
          <w:lang w:val="ro-RO" w:eastAsia="ru-RU"/>
        </w:rPr>
        <w:t>riscuri</w:t>
      </w:r>
      <w:r w:rsidR="00FC49D4">
        <w:rPr>
          <w:rFonts w:ascii="Times New Roman" w:eastAsia="Times New Roman" w:hAnsi="Times New Roman" w:cs="Times New Roman"/>
          <w:color w:val="000000"/>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au fost luate î</w:t>
      </w:r>
      <w:r w:rsidR="00DE1E69">
        <w:rPr>
          <w:rFonts w:ascii="Times New Roman" w:eastAsia="Times New Roman" w:hAnsi="Times New Roman" w:cs="Times New Roman"/>
          <w:sz w:val="26"/>
          <w:szCs w:val="26"/>
          <w:lang w:val="ro-RO" w:eastAsia="ru-RU"/>
        </w:rPr>
        <w:t xml:space="preserve">n </w:t>
      </w:r>
      <w:r w:rsidR="007D37F3">
        <w:rPr>
          <w:rFonts w:ascii="Times New Roman" w:eastAsia="Times New Roman" w:hAnsi="Times New Roman" w:cs="Times New Roman"/>
          <w:sz w:val="26"/>
          <w:szCs w:val="26"/>
          <w:lang w:val="ro-RO" w:eastAsia="ru-RU"/>
        </w:rPr>
        <w:t>considerație</w:t>
      </w:r>
      <w:r w:rsidR="00DE1E69">
        <w:rPr>
          <w:rFonts w:ascii="Times New Roman" w:eastAsia="Times New Roman" w:hAnsi="Times New Roman" w:cs="Times New Roman"/>
          <w:sz w:val="26"/>
          <w:szCs w:val="26"/>
          <w:lang w:val="ro-RO" w:eastAsia="ru-RU"/>
        </w:rPr>
        <w:t xml:space="preserve"> cele două cazuri</w:t>
      </w:r>
      <w:r w:rsidR="00DF7814" w:rsidRPr="00DF7814">
        <w:rPr>
          <w:rFonts w:ascii="Times New Roman" w:eastAsia="Times New Roman" w:hAnsi="Times New Roman" w:cs="Times New Roman"/>
          <w:sz w:val="26"/>
          <w:szCs w:val="26"/>
          <w:lang w:val="ro-RO" w:eastAsia="ru-RU"/>
        </w:rPr>
        <w:t xml:space="preserve"> de sistare</w:t>
      </w:r>
      <w:r w:rsidR="004E09D8">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w:t>
      </w:r>
      <w:r w:rsidR="004E09D8">
        <w:rPr>
          <w:rFonts w:ascii="Times New Roman" w:eastAsia="Times New Roman" w:hAnsi="Times New Roman" w:cs="Times New Roman"/>
          <w:sz w:val="26"/>
          <w:szCs w:val="26"/>
          <w:lang w:val="ro-RO" w:eastAsia="ru-RU"/>
        </w:rPr>
        <w:t>î</w:t>
      </w:r>
      <w:r w:rsidR="004E09D8" w:rsidRPr="00DF7814">
        <w:rPr>
          <w:rFonts w:ascii="Times New Roman" w:eastAsia="Times New Roman" w:hAnsi="Times New Roman" w:cs="Times New Roman"/>
          <w:sz w:val="26"/>
          <w:szCs w:val="26"/>
          <w:lang w:val="ro-RO" w:eastAsia="ru-RU"/>
        </w:rPr>
        <w:t xml:space="preserve">n 1992 şi </w:t>
      </w:r>
      <w:r w:rsidR="004E09D8">
        <w:rPr>
          <w:rFonts w:ascii="Times New Roman" w:eastAsia="Times New Roman" w:hAnsi="Times New Roman" w:cs="Times New Roman"/>
          <w:sz w:val="26"/>
          <w:szCs w:val="26"/>
          <w:lang w:val="ro-RO" w:eastAsia="ru-RU"/>
        </w:rPr>
        <w:t xml:space="preserve">în </w:t>
      </w:r>
      <w:r w:rsidR="004E09D8" w:rsidRPr="00DF7814">
        <w:rPr>
          <w:rFonts w:ascii="Times New Roman" w:eastAsia="Times New Roman" w:hAnsi="Times New Roman" w:cs="Times New Roman"/>
          <w:sz w:val="26"/>
          <w:szCs w:val="26"/>
          <w:lang w:val="ro-RO" w:eastAsia="ru-RU"/>
        </w:rPr>
        <w:t>2009</w:t>
      </w:r>
      <w:r w:rsidR="004E09D8">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a livrării gazelor naturale de către Federația Rusă, precum şi:</w:t>
      </w:r>
    </w:p>
    <w:p w14:paraId="1E6D68B2" w14:textId="77777777" w:rsidR="00DF7814" w:rsidRPr="00DF7814" w:rsidRDefault="00DF7814" w:rsidP="007D3BB6">
      <w:pPr>
        <w:numPr>
          <w:ilvl w:val="0"/>
          <w:numId w:val="36"/>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scenariile posibile de risc, care pot duce la întrerupere în aprovizionare c</w:t>
      </w:r>
      <w:r w:rsidR="00DE1E69">
        <w:rPr>
          <w:rFonts w:ascii="Times New Roman" w:eastAsia="Times New Roman" w:hAnsi="Times New Roman" w:cs="Times New Roman"/>
          <w:sz w:val="26"/>
          <w:szCs w:val="26"/>
          <w:lang w:val="ro-RO" w:eastAsia="ru-RU"/>
        </w:rPr>
        <w:t>u gaze</w:t>
      </w:r>
      <w:r w:rsidRPr="00DF7814">
        <w:rPr>
          <w:rFonts w:ascii="Times New Roman" w:eastAsia="Times New Roman" w:hAnsi="Times New Roman" w:cs="Times New Roman"/>
          <w:sz w:val="26"/>
          <w:szCs w:val="26"/>
          <w:lang w:val="ro-RO" w:eastAsia="ru-RU"/>
        </w:rPr>
        <w:t xml:space="preserve"> naturale sau la creșterea cererii de gaze naturale excepțional de mare, cauza apariției, durata posibilă și nivelul de criză care poate surveni în cazul apariției acestor riscuri;</w:t>
      </w:r>
    </w:p>
    <w:p w14:paraId="6656254A" w14:textId="77777777" w:rsidR="00DF7814" w:rsidRPr="00DF7814" w:rsidRDefault="00DF7814" w:rsidP="007D3BB6">
      <w:pPr>
        <w:numPr>
          <w:ilvl w:val="0"/>
          <w:numId w:val="36"/>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standardul privind infrastructura</w:t>
      </w:r>
    </w:p>
    <w:p w14:paraId="11E183AB" w14:textId="77777777" w:rsidR="00DF7814" w:rsidRPr="00DF7814" w:rsidRDefault="00DF7814" w:rsidP="007D3BB6">
      <w:pPr>
        <w:numPr>
          <w:ilvl w:val="0"/>
          <w:numId w:val="36"/>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standardul privind aprovizionarea cu gaze naturale;</w:t>
      </w:r>
    </w:p>
    <w:p w14:paraId="1384ED4C" w14:textId="77777777" w:rsidR="00DF7814" w:rsidRPr="00DF7814" w:rsidRDefault="00DF7814" w:rsidP="007D3BB6">
      <w:pPr>
        <w:numPr>
          <w:ilvl w:val="0"/>
          <w:numId w:val="36"/>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configurația rețelelor de transport al gazelor naturale, interconexiunile și fluxurile transfrontaliere de gaze naturale, precum și contribuția gazelor naturale în structura energetică națională;</w:t>
      </w:r>
    </w:p>
    <w:p w14:paraId="51719811" w14:textId="6EF4C2A4" w:rsidR="00DF7814" w:rsidRPr="001D1F40" w:rsidRDefault="00DF7814" w:rsidP="001D1F40">
      <w:pPr>
        <w:numPr>
          <w:ilvl w:val="0"/>
          <w:numId w:val="36"/>
        </w:numPr>
        <w:tabs>
          <w:tab w:val="clear" w:pos="720"/>
          <w:tab w:val="num" w:pos="0"/>
          <w:tab w:val="left" w:pos="1134"/>
        </w:tabs>
        <w:spacing w:after="120" w:line="240" w:lineRule="auto"/>
        <w:ind w:left="0" w:firstLine="709"/>
        <w:jc w:val="both"/>
        <w:rPr>
          <w:rFonts w:ascii="Times New Roman" w:eastAsia="Times New Roman" w:hAnsi="Times New Roman" w:cs="Times New Roman"/>
          <w:b/>
          <w:bCs/>
          <w:sz w:val="26"/>
          <w:szCs w:val="26"/>
          <w:lang w:val="ro-RO" w:eastAsia="ru-RU"/>
        </w:rPr>
      </w:pPr>
      <w:r w:rsidRPr="00DF7814">
        <w:rPr>
          <w:rFonts w:ascii="Times New Roman" w:eastAsia="Times New Roman" w:hAnsi="Times New Roman" w:cs="Times New Roman"/>
          <w:sz w:val="26"/>
          <w:szCs w:val="26"/>
          <w:lang w:val="ro-RO" w:eastAsia="ru-RU"/>
        </w:rPr>
        <w:t>alte circumstanțe naționale și regionale relevante.</w:t>
      </w:r>
    </w:p>
    <w:p w14:paraId="26BEE87B" w14:textId="77777777" w:rsidR="00287F2A" w:rsidRPr="002D20E5" w:rsidRDefault="00287F2A" w:rsidP="002D20E5">
      <w:pPr>
        <w:tabs>
          <w:tab w:val="left" w:pos="0"/>
          <w:tab w:val="left" w:pos="1134"/>
        </w:tabs>
        <w:spacing w:after="120" w:line="240" w:lineRule="auto"/>
        <w:jc w:val="both"/>
        <w:rPr>
          <w:rFonts w:ascii="Times New Roman" w:eastAsia="Times New Roman" w:hAnsi="Times New Roman" w:cs="Times New Roman"/>
          <w:b/>
          <w:bCs/>
          <w:i/>
          <w:vanish/>
          <w:sz w:val="26"/>
          <w:szCs w:val="26"/>
          <w:lang w:val="ro-RO" w:eastAsia="ru-RU"/>
        </w:rPr>
      </w:pPr>
    </w:p>
    <w:p w14:paraId="0DE39FF7" w14:textId="04E97F38" w:rsidR="00DF7814" w:rsidRPr="00601B1F" w:rsidRDefault="00287F2A" w:rsidP="00287F2A">
      <w:pPr>
        <w:pStyle w:val="ListParagraph"/>
        <w:numPr>
          <w:ilvl w:val="1"/>
          <w:numId w:val="41"/>
        </w:numPr>
        <w:tabs>
          <w:tab w:val="left" w:pos="0"/>
          <w:tab w:val="left" w:pos="1134"/>
        </w:tabs>
        <w:spacing w:after="120" w:line="240" w:lineRule="auto"/>
        <w:jc w:val="both"/>
        <w:rPr>
          <w:rFonts w:ascii="Times New Roman" w:eastAsia="Times New Roman" w:hAnsi="Times New Roman" w:cs="Times New Roman"/>
          <w:i/>
          <w:sz w:val="24"/>
          <w:szCs w:val="24"/>
          <w:lang w:val="ro-RO" w:eastAsia="ru-RU"/>
        </w:rPr>
      </w:pPr>
      <w:r>
        <w:rPr>
          <w:rFonts w:ascii="Times New Roman" w:eastAsia="Times New Roman" w:hAnsi="Times New Roman" w:cs="Times New Roman"/>
          <w:b/>
          <w:bCs/>
          <w:i/>
          <w:sz w:val="26"/>
          <w:szCs w:val="26"/>
          <w:lang w:val="ro-RO" w:eastAsia="ru-RU"/>
        </w:rPr>
        <w:t xml:space="preserve"> </w:t>
      </w:r>
      <w:r w:rsidR="00DF7814" w:rsidRPr="00601B1F">
        <w:rPr>
          <w:rFonts w:ascii="Times New Roman" w:eastAsia="Times New Roman" w:hAnsi="Times New Roman" w:cs="Times New Roman"/>
          <w:b/>
          <w:bCs/>
          <w:i/>
          <w:sz w:val="26"/>
          <w:szCs w:val="26"/>
          <w:lang w:val="ro-RO" w:eastAsia="ru-RU"/>
        </w:rPr>
        <w:t>Scenariile de risc şi rezultatele evaluării acestora</w:t>
      </w:r>
    </w:p>
    <w:p w14:paraId="707C8DC3" w14:textId="689FD070"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w:t>
      </w:r>
      <w:r w:rsidR="005F1FC8">
        <w:rPr>
          <w:rFonts w:ascii="Times New Roman" w:eastAsia="Times New Roman" w:hAnsi="Times New Roman" w:cs="Times New Roman"/>
          <w:sz w:val="26"/>
          <w:szCs w:val="26"/>
          <w:lang w:val="ro-RO" w:eastAsia="ru-RU"/>
        </w:rPr>
        <w:t>2</w:t>
      </w:r>
      <w:r w:rsidRPr="00DF7814">
        <w:rPr>
          <w:rFonts w:ascii="Times New Roman" w:eastAsia="Times New Roman" w:hAnsi="Times New Roman" w:cs="Times New Roman"/>
          <w:sz w:val="26"/>
          <w:szCs w:val="26"/>
          <w:lang w:val="ro-RO" w:eastAsia="ru-RU"/>
        </w:rPr>
        <w:t>.</w:t>
      </w:r>
      <w:r w:rsidR="009E0D4A">
        <w:rPr>
          <w:rFonts w:ascii="Times New Roman" w:eastAsia="Times New Roman" w:hAnsi="Times New Roman" w:cs="Times New Roman"/>
          <w:sz w:val="26"/>
          <w:szCs w:val="26"/>
          <w:lang w:val="ro-RO" w:eastAsia="ru-RU"/>
        </w:rPr>
        <w:t xml:space="preserve"> </w:t>
      </w:r>
      <w:r w:rsidR="00E779CE" w:rsidRPr="00DF7814">
        <w:rPr>
          <w:rFonts w:ascii="Times New Roman" w:eastAsia="Times New Roman" w:hAnsi="Times New Roman" w:cs="Times New Roman"/>
          <w:sz w:val="26"/>
          <w:szCs w:val="26"/>
          <w:lang w:val="ro-RO" w:eastAsia="ru-RU"/>
        </w:rPr>
        <w:t>Ținând</w:t>
      </w:r>
      <w:r w:rsidRPr="00DF7814">
        <w:rPr>
          <w:rFonts w:ascii="Times New Roman" w:eastAsia="Times New Roman" w:hAnsi="Times New Roman" w:cs="Times New Roman"/>
          <w:sz w:val="26"/>
          <w:szCs w:val="26"/>
          <w:lang w:val="ro-RO" w:eastAsia="ru-RU"/>
        </w:rPr>
        <w:t xml:space="preserve"> cont de contextul local şi regional privind aprovizionarea cu gaze naturale, inclusiv de cazurile de sistare a furnizării gazelor naturale din import, precum şi de amenințările de sistare a furnizării gazelor naturale din import, la evaluarea riscurilor, au fost identificate 5 scenarii principale de risc, care pot duce la afectarea aprovizionării cu gaze naturale, la limitarea sau sistarea furnizării gazelor naturale din import sau la creșterea cererii de gaze naturale excepțional de mare pe piața internă de gaze naturale, după cum urmează</w:t>
      </w:r>
    </w:p>
    <w:p w14:paraId="7557532B" w14:textId="566AF021"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1</w:t>
      </w:r>
      <w:r w:rsidRPr="00DF7814">
        <w:rPr>
          <w:rFonts w:ascii="Times New Roman" w:eastAsia="Times New Roman" w:hAnsi="Times New Roman" w:cs="Times New Roman"/>
          <w:sz w:val="26"/>
          <w:szCs w:val="26"/>
          <w:lang w:val="ro-RO" w:eastAsia="ru-RU"/>
        </w:rPr>
        <w:t xml:space="preserve">: Defecțiuni tehnice pe direcțiile de transport al gazelor naturale </w:t>
      </w:r>
      <w:r w:rsidR="00545E7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din import</w:t>
      </w:r>
      <w:r w:rsidR="00545E7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Acestui scenariu îi pot fi atribuite defecțiunile care pot apărea în rețelele de transport al gazelor naturale altele decât rețelele de transport amplasate pe teritoriul Republicii Moldova, adică defecțiunile apărute înainte de preluarea gazelor naturale în rețelele naţionale de transport al gazelor naturale.</w:t>
      </w:r>
    </w:p>
    <w:p w14:paraId="321E9707" w14:textId="77777777"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2</w:t>
      </w:r>
      <w:r w:rsidRPr="00DF7814">
        <w:rPr>
          <w:rFonts w:ascii="Times New Roman" w:eastAsia="Times New Roman" w:hAnsi="Times New Roman" w:cs="Times New Roman"/>
          <w:sz w:val="26"/>
          <w:szCs w:val="26"/>
          <w:lang w:val="ro-RO" w:eastAsia="ru-RU"/>
        </w:rPr>
        <w:t xml:space="preserve">: Defecțiuni tehnice în sistemul național de transport al gazelor naturale. Acestui scenariu îi pot fi atribuite defecțiunile tehnice în conductele magistrale și în gazoductele - branșamente, în stațiile de comprimare, de predare şi de măsurare, și în alte instalații ale reţelelor de transport al gazelor naturale. </w:t>
      </w:r>
    </w:p>
    <w:p w14:paraId="5A94AB80" w14:textId="77777777"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3</w:t>
      </w:r>
      <w:r w:rsidRPr="00DF7814">
        <w:rPr>
          <w:rFonts w:ascii="Times New Roman" w:eastAsia="Times New Roman" w:hAnsi="Times New Roman" w:cs="Times New Roman"/>
          <w:sz w:val="26"/>
          <w:szCs w:val="26"/>
          <w:lang w:val="ro-RO" w:eastAsia="ru-RU"/>
        </w:rPr>
        <w:t>: Condiții meteo extreme. Din această categorie fac parte condițiile meteo cu valori scăzute ale temperaturii medii sub minus 15</w:t>
      </w:r>
      <w:r w:rsidRPr="00DF7814">
        <w:rPr>
          <w:rFonts w:ascii="Times New Roman" w:eastAsia="Times New Roman" w:hAnsi="Times New Roman" w:cs="Times New Roman"/>
          <w:sz w:val="26"/>
          <w:szCs w:val="26"/>
          <w:vertAlign w:val="superscript"/>
          <w:lang w:val="ro-RO" w:eastAsia="ru-RU"/>
        </w:rPr>
        <w:t xml:space="preserve">0 </w:t>
      </w:r>
      <w:r w:rsidRPr="00DF7814">
        <w:rPr>
          <w:rFonts w:ascii="Times New Roman" w:eastAsia="Times New Roman" w:hAnsi="Times New Roman" w:cs="Times New Roman"/>
          <w:sz w:val="26"/>
          <w:szCs w:val="26"/>
          <w:lang w:val="ro-RO" w:eastAsia="ru-RU"/>
        </w:rPr>
        <w:t xml:space="preserve">C în perioada sezonului rece al anului și într-un </w:t>
      </w:r>
      <w:r w:rsidRPr="00DF7814">
        <w:rPr>
          <w:rFonts w:ascii="Times New Roman" w:eastAsia="Times New Roman" w:hAnsi="Times New Roman" w:cs="Times New Roman"/>
          <w:sz w:val="26"/>
          <w:szCs w:val="26"/>
          <w:lang w:val="ro-RO" w:eastAsia="ru-RU"/>
        </w:rPr>
        <w:lastRenderedPageBreak/>
        <w:t xml:space="preserve">interval de timp de cel puțin 7 zile sau, cu alte cuvinte, condițiile meteo extreme în perioada de iarnă, care conduc la o creștere semnificativă a consumului de gaze naturale utilizate pentru încălzire. </w:t>
      </w:r>
    </w:p>
    <w:p w14:paraId="1484440A" w14:textId="0AA61C5D"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 4</w:t>
      </w:r>
      <w:r w:rsidRPr="00DF7814">
        <w:rPr>
          <w:rFonts w:ascii="Times New Roman" w:eastAsia="Times New Roman" w:hAnsi="Times New Roman" w:cs="Times New Roman"/>
          <w:sz w:val="26"/>
          <w:szCs w:val="26"/>
          <w:lang w:val="ro-RO" w:eastAsia="ru-RU"/>
        </w:rPr>
        <w:t xml:space="preserve">: Limitarea furnizării gazelor naturale din import fără ca să existe defecțiuni tehnice pe direcțiile de transport al gazelor naturale </w:t>
      </w:r>
      <w:r w:rsidR="00BF4F65">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din import</w:t>
      </w:r>
      <w:r w:rsidR="00BF4F65">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sau defecțiuni tehnice în reţelele de transport al gazelor naturale. Acestui scenariu îi pot fi atribuite riscurile de limitare a furnizării gazelor naturale spre Europa și, respectiv spre Moldova, din cauza neînțelegerilor sau a tensiunilor în relațiile politice și comerciale dintre Federația Rusă și Ucraina, precum și posibila limitare a furnizării gazelor naturale către Republica Moldova din cauza existenței datoriilor față de S.A.</w:t>
      </w:r>
      <w:r w:rsidR="006B0648">
        <w:rPr>
          <w:rFonts w:ascii="Times New Roman" w:eastAsia="Times New Roman" w:hAnsi="Times New Roman" w:cs="Times New Roman"/>
          <w:sz w:val="26"/>
          <w:szCs w:val="26"/>
          <w:lang w:val="ro-RO" w:eastAsia="ru-RU"/>
        </w:rPr>
        <w:t>P.</w:t>
      </w:r>
      <w:r w:rsidRPr="00DF7814">
        <w:rPr>
          <w:rFonts w:ascii="Times New Roman" w:eastAsia="Times New Roman" w:hAnsi="Times New Roman" w:cs="Times New Roman"/>
          <w:sz w:val="26"/>
          <w:szCs w:val="26"/>
          <w:lang w:val="ro-RO" w:eastAsia="ru-RU"/>
        </w:rPr>
        <w:t xml:space="preserve"> ”Gazprom”, care la situația de 1 ianuarie 2017 constituie cifra de circa 750 mil dolari SUA (fără datoriile din stângă Nistrului).</w:t>
      </w:r>
    </w:p>
    <w:p w14:paraId="3132F4BF" w14:textId="4CCE7AD6" w:rsidR="00DF7814" w:rsidRPr="00DF7814" w:rsidRDefault="00DF7814" w:rsidP="00DF7814">
      <w:pPr>
        <w:spacing w:after="120" w:line="240" w:lineRule="auto"/>
        <w:ind w:right="45"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5</w:t>
      </w:r>
      <w:r w:rsidRPr="00DF7814">
        <w:rPr>
          <w:rFonts w:ascii="Times New Roman" w:eastAsia="Times New Roman" w:hAnsi="Times New Roman" w:cs="Times New Roman"/>
          <w:sz w:val="26"/>
          <w:szCs w:val="26"/>
          <w:lang w:val="ro-RO" w:eastAsia="ru-RU"/>
        </w:rPr>
        <w:t xml:space="preserve">: Sistarea furnizării gazelor naturale din import fără ca să existe defecțiuni tehnice pe direcțiile de transport al gazelor naturale </w:t>
      </w:r>
      <w:r w:rsidR="00DC33B3">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din import</w:t>
      </w:r>
      <w:r w:rsidR="00DC33B3">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sau defecțiuni tehnice în sistemul național de transport al gazelor naturale. Acestui scenariu îi pot fi atribuite </w:t>
      </w:r>
      <w:r w:rsidR="00312D98" w:rsidRPr="00DF7814">
        <w:rPr>
          <w:rFonts w:ascii="Times New Roman" w:eastAsia="Times New Roman" w:hAnsi="Times New Roman" w:cs="Times New Roman"/>
          <w:sz w:val="26"/>
          <w:szCs w:val="26"/>
          <w:lang w:val="ro-RO" w:eastAsia="ru-RU"/>
        </w:rPr>
        <w:t>situațiile</w:t>
      </w:r>
      <w:r w:rsidRPr="00DF7814">
        <w:rPr>
          <w:rFonts w:ascii="Times New Roman" w:eastAsia="Times New Roman" w:hAnsi="Times New Roman" w:cs="Times New Roman"/>
          <w:sz w:val="26"/>
          <w:szCs w:val="26"/>
          <w:lang w:val="ro-RO" w:eastAsia="ru-RU"/>
        </w:rPr>
        <w:t xml:space="preserve"> descrise în cazul Scenariului 4. </w:t>
      </w:r>
    </w:p>
    <w:p w14:paraId="0AE4174F" w14:textId="284B466D" w:rsidR="00DF7814" w:rsidRPr="00DF7814" w:rsidRDefault="00DF7814" w:rsidP="00DF7814">
      <w:pPr>
        <w:spacing w:after="120" w:line="240" w:lineRule="auto"/>
        <w:ind w:right="45"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Scenariile de risc menționate, probabilitatea apariției acestora și consecințele care pot surveni în rezultatul apariției riscurilor identificate sunt prezentate în Tabelul nr. </w:t>
      </w:r>
      <w:r w:rsidR="00051DFF">
        <w:rPr>
          <w:rFonts w:ascii="Times New Roman" w:eastAsia="Times New Roman" w:hAnsi="Times New Roman" w:cs="Times New Roman"/>
          <w:sz w:val="26"/>
          <w:szCs w:val="26"/>
          <w:lang w:val="ro-RO" w:eastAsia="ru-RU"/>
        </w:rPr>
        <w:t>1</w:t>
      </w:r>
      <w:r w:rsidRPr="00DF7814">
        <w:rPr>
          <w:rFonts w:ascii="Times New Roman" w:eastAsia="Times New Roman" w:hAnsi="Times New Roman" w:cs="Times New Roman"/>
          <w:sz w:val="26"/>
          <w:szCs w:val="26"/>
          <w:lang w:val="ro-RO" w:eastAsia="ru-RU"/>
        </w:rPr>
        <w:t>.</w:t>
      </w:r>
    </w:p>
    <w:p w14:paraId="6B5EF5F5" w14:textId="34FEB6F6" w:rsidR="00DF7814" w:rsidRPr="00DF7814" w:rsidRDefault="00DF7814" w:rsidP="00DF7814">
      <w:pPr>
        <w:spacing w:after="120" w:line="240" w:lineRule="auto"/>
        <w:ind w:left="-6" w:right="45" w:firstLine="726"/>
        <w:rPr>
          <w:rFonts w:ascii="Times New Roman" w:hAnsi="Times New Roman" w:cs="Times New Roman"/>
          <w:b/>
          <w:sz w:val="26"/>
          <w:szCs w:val="26"/>
          <w:lang w:val="ro-RO"/>
        </w:rPr>
      </w:pPr>
      <w:r w:rsidRPr="00DF7814">
        <w:rPr>
          <w:rFonts w:ascii="Times New Roman" w:hAnsi="Times New Roman" w:cs="Times New Roman"/>
          <w:b/>
          <w:sz w:val="26"/>
          <w:szCs w:val="26"/>
          <w:lang w:val="ro-RO"/>
        </w:rPr>
        <w:t xml:space="preserve">Tabelul </w:t>
      </w:r>
      <w:r w:rsidR="00051DFF">
        <w:rPr>
          <w:rFonts w:ascii="Times New Roman" w:hAnsi="Times New Roman" w:cs="Times New Roman"/>
          <w:b/>
          <w:sz w:val="26"/>
          <w:szCs w:val="26"/>
          <w:lang w:val="ro-RO"/>
        </w:rPr>
        <w:t>1</w:t>
      </w:r>
      <w:r w:rsidRPr="00DF7814">
        <w:rPr>
          <w:rFonts w:ascii="Times New Roman" w:hAnsi="Times New Roman" w:cs="Times New Roman"/>
          <w:b/>
          <w:sz w:val="26"/>
          <w:szCs w:val="26"/>
          <w:lang w:val="ro-RO"/>
        </w:rPr>
        <w:t>. Scenariile de risc, probabilitatea și consecințele apariției riscurilor</w:t>
      </w:r>
    </w:p>
    <w:tbl>
      <w:tblPr>
        <w:tblpPr w:leftFromText="180" w:rightFromText="180" w:vertAnchor="text" w:tblpX="14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2128"/>
        <w:gridCol w:w="993"/>
        <w:gridCol w:w="1134"/>
        <w:gridCol w:w="1559"/>
        <w:gridCol w:w="1415"/>
        <w:gridCol w:w="1559"/>
      </w:tblGrid>
      <w:tr w:rsidR="00DF7814" w:rsidRPr="00DF7814" w14:paraId="707AC106" w14:textId="77777777" w:rsidTr="007062B7">
        <w:trPr>
          <w:trHeight w:val="255"/>
        </w:trPr>
        <w:tc>
          <w:tcPr>
            <w:tcW w:w="1382" w:type="dxa"/>
            <w:vMerge w:val="restart"/>
            <w:vAlign w:val="center"/>
          </w:tcPr>
          <w:p w14:paraId="350EA40D" w14:textId="2ABDCF83" w:rsidR="00DF7814" w:rsidRPr="00DF7814" w:rsidRDefault="00DF7814" w:rsidP="00DF7814">
            <w:pPr>
              <w:spacing w:after="0" w:line="240" w:lineRule="auto"/>
              <w:ind w:left="-57" w:right="-57"/>
              <w:jc w:val="center"/>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 de risc</w:t>
            </w:r>
          </w:p>
        </w:tc>
        <w:tc>
          <w:tcPr>
            <w:tcW w:w="2128" w:type="dxa"/>
            <w:vMerge w:val="restart"/>
            <w:vAlign w:val="center"/>
          </w:tcPr>
          <w:p w14:paraId="0DB85DDE" w14:textId="4ECEADC1"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Provenienț</w:t>
            </w:r>
            <w:r w:rsidR="00615A7A">
              <w:rPr>
                <w:rFonts w:ascii="Times New Roman" w:hAnsi="Times New Roman" w:cs="Times New Roman"/>
                <w:b/>
                <w:lang w:val="ro-RO"/>
              </w:rPr>
              <w:t>ă</w:t>
            </w:r>
          </w:p>
          <w:p w14:paraId="74F5CAA3" w14:textId="77777777"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993" w:type="dxa"/>
            <w:vMerge w:val="restart"/>
            <w:vAlign w:val="center"/>
          </w:tcPr>
          <w:p w14:paraId="146BC9E0" w14:textId="69ECA4CB"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Probabilitate</w:t>
            </w:r>
          </w:p>
        </w:tc>
        <w:tc>
          <w:tcPr>
            <w:tcW w:w="1134" w:type="dxa"/>
            <w:vMerge w:val="restart"/>
            <w:vAlign w:val="center"/>
          </w:tcPr>
          <w:p w14:paraId="062C5731" w14:textId="367AFE3A"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Perioad</w:t>
            </w:r>
            <w:r w:rsidR="00615A7A">
              <w:rPr>
                <w:rFonts w:ascii="Times New Roman" w:hAnsi="Times New Roman" w:cs="Times New Roman"/>
                <w:b/>
                <w:lang w:val="ro-RO"/>
              </w:rPr>
              <w:t>ă</w:t>
            </w:r>
            <w:r w:rsidRPr="00DF7814">
              <w:rPr>
                <w:rFonts w:ascii="Times New Roman" w:hAnsi="Times New Roman" w:cs="Times New Roman"/>
                <w:b/>
                <w:lang w:val="ro-RO"/>
              </w:rPr>
              <w:t xml:space="preserve"> de timp</w:t>
            </w:r>
          </w:p>
        </w:tc>
        <w:tc>
          <w:tcPr>
            <w:tcW w:w="1559" w:type="dxa"/>
            <w:vMerge w:val="restart"/>
            <w:vAlign w:val="center"/>
          </w:tcPr>
          <w:p w14:paraId="6E19AAD8" w14:textId="2777C1ED" w:rsidR="00DF7814" w:rsidRPr="00DF7814" w:rsidRDefault="00615A7A" w:rsidP="00615A7A">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Consecinț</w:t>
            </w:r>
            <w:r>
              <w:rPr>
                <w:rFonts w:ascii="Times New Roman" w:hAnsi="Times New Roman" w:cs="Times New Roman"/>
                <w:b/>
                <w:lang w:val="ro-RO"/>
              </w:rPr>
              <w:t>e</w:t>
            </w:r>
          </w:p>
        </w:tc>
        <w:tc>
          <w:tcPr>
            <w:tcW w:w="2974" w:type="dxa"/>
            <w:gridSpan w:val="2"/>
            <w:vAlign w:val="center"/>
          </w:tcPr>
          <w:p w14:paraId="69BC1B93" w14:textId="77777777"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Deficit estimat în aprovizionarea cu gaze naturale</w:t>
            </w:r>
          </w:p>
        </w:tc>
      </w:tr>
      <w:tr w:rsidR="00DF7814" w:rsidRPr="00DF7814" w14:paraId="3DBCF2CF" w14:textId="77777777" w:rsidTr="007062B7">
        <w:trPr>
          <w:trHeight w:val="235"/>
        </w:trPr>
        <w:tc>
          <w:tcPr>
            <w:tcW w:w="1382" w:type="dxa"/>
            <w:vMerge/>
            <w:vAlign w:val="center"/>
          </w:tcPr>
          <w:p w14:paraId="304BEF3A" w14:textId="77777777" w:rsidR="00DF7814" w:rsidRPr="00DF7814" w:rsidRDefault="00DF7814" w:rsidP="00DF7814">
            <w:pPr>
              <w:spacing w:after="0" w:line="240" w:lineRule="auto"/>
              <w:ind w:left="-57" w:right="-57"/>
              <w:jc w:val="center"/>
              <w:rPr>
                <w:rFonts w:ascii="Times New Roman" w:hAnsi="Times New Roman" w:cs="Times New Roman"/>
                <w:sz w:val="26"/>
                <w:szCs w:val="26"/>
                <w:lang w:val="ro-RO"/>
              </w:rPr>
            </w:pPr>
          </w:p>
        </w:tc>
        <w:tc>
          <w:tcPr>
            <w:tcW w:w="2128" w:type="dxa"/>
            <w:vMerge/>
            <w:vAlign w:val="center"/>
          </w:tcPr>
          <w:p w14:paraId="6C255B36" w14:textId="77777777"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993" w:type="dxa"/>
            <w:vMerge/>
            <w:vAlign w:val="center"/>
          </w:tcPr>
          <w:p w14:paraId="702909F8" w14:textId="77777777"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1134" w:type="dxa"/>
            <w:vMerge/>
            <w:vAlign w:val="center"/>
          </w:tcPr>
          <w:p w14:paraId="717069E6" w14:textId="77777777"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1559" w:type="dxa"/>
            <w:vMerge/>
            <w:vAlign w:val="center"/>
          </w:tcPr>
          <w:p w14:paraId="009B91AC" w14:textId="77777777"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1415" w:type="dxa"/>
            <w:vAlign w:val="center"/>
          </w:tcPr>
          <w:p w14:paraId="6B30235C" w14:textId="77777777"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Total</w:t>
            </w:r>
          </w:p>
        </w:tc>
        <w:tc>
          <w:tcPr>
            <w:tcW w:w="1559" w:type="dxa"/>
            <w:vAlign w:val="center"/>
          </w:tcPr>
          <w:p w14:paraId="30C98340" w14:textId="77777777"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Consumatori protejați</w:t>
            </w:r>
          </w:p>
        </w:tc>
      </w:tr>
      <w:tr w:rsidR="00DF7814" w:rsidRPr="00DF7814" w14:paraId="5837B94B" w14:textId="77777777" w:rsidTr="007062B7">
        <w:trPr>
          <w:trHeight w:val="1475"/>
        </w:trPr>
        <w:tc>
          <w:tcPr>
            <w:tcW w:w="1382" w:type="dxa"/>
            <w:vMerge w:val="restart"/>
            <w:vAlign w:val="center"/>
          </w:tcPr>
          <w:p w14:paraId="14BBD0C2"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1</w:t>
            </w:r>
          </w:p>
        </w:tc>
        <w:tc>
          <w:tcPr>
            <w:tcW w:w="2128" w:type="dxa"/>
            <w:vAlign w:val="center"/>
          </w:tcPr>
          <w:p w14:paraId="044468FD" w14:textId="77777777"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a) Defecțiuni  tehnice pe direcţia gazoductului ATI, situat în afara țării. Risc tehnic extern.</w:t>
            </w:r>
          </w:p>
        </w:tc>
        <w:tc>
          <w:tcPr>
            <w:tcW w:w="993" w:type="dxa"/>
            <w:vAlign w:val="center"/>
          </w:tcPr>
          <w:p w14:paraId="4F7C6277"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134" w:type="dxa"/>
            <w:vAlign w:val="center"/>
          </w:tcPr>
          <w:p w14:paraId="71DA3DAD"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w:t>
            </w:r>
          </w:p>
        </w:tc>
        <w:tc>
          <w:tcPr>
            <w:tcW w:w="1559" w:type="dxa"/>
            <w:vAlign w:val="center"/>
          </w:tcPr>
          <w:p w14:paraId="5C7D1CDE" w14:textId="3F26AF99" w:rsidR="00DF7814" w:rsidRPr="00DF7814" w:rsidRDefault="007062B7" w:rsidP="00DF7814">
            <w:pPr>
              <w:spacing w:after="0" w:line="240" w:lineRule="auto"/>
              <w:ind w:left="-36" w:right="48"/>
              <w:rPr>
                <w:rFonts w:ascii="Times New Roman" w:hAnsi="Times New Roman" w:cs="Times New Roman"/>
                <w:lang w:val="ro-RO"/>
              </w:rPr>
            </w:pPr>
            <w:proofErr w:type="spellStart"/>
            <w:r>
              <w:rPr>
                <w:rFonts w:ascii="Times New Roman" w:hAnsi="Times New Roman" w:cs="Times New Roman"/>
                <w:lang w:val="ro-RO"/>
              </w:rPr>
              <w:t>Nesemnifica-tive</w:t>
            </w:r>
            <w:proofErr w:type="spellEnd"/>
            <w:r>
              <w:rPr>
                <w:rFonts w:ascii="Times New Roman" w:hAnsi="Times New Roman" w:cs="Times New Roman"/>
                <w:lang w:val="ro-RO"/>
              </w:rPr>
              <w:t xml:space="preserve"> sau l</w:t>
            </w:r>
            <w:r w:rsidR="0010786C">
              <w:rPr>
                <w:rFonts w:ascii="Times New Roman" w:hAnsi="Times New Roman" w:cs="Times New Roman"/>
                <w:lang w:val="ro-RO"/>
              </w:rPr>
              <w:t>ipsesc</w:t>
            </w:r>
          </w:p>
        </w:tc>
        <w:tc>
          <w:tcPr>
            <w:tcW w:w="1415" w:type="dxa"/>
            <w:vAlign w:val="center"/>
          </w:tcPr>
          <w:p w14:paraId="46C956C7"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14:paraId="3512D9E0" w14:textId="7C7A3ACB"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ŞDKRI şi RI</w:t>
            </w:r>
            <w:r w:rsidR="00E17145">
              <w:rPr>
                <w:rFonts w:ascii="Times New Roman" w:hAnsi="Times New Roman" w:cs="Times New Roman"/>
                <w:lang w:val="ro-RO"/>
              </w:rPr>
              <w:t>.</w:t>
            </w:r>
          </w:p>
        </w:tc>
        <w:tc>
          <w:tcPr>
            <w:tcW w:w="1559" w:type="dxa"/>
            <w:vAlign w:val="center"/>
          </w:tcPr>
          <w:p w14:paraId="2F3D2817"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14:paraId="4258A5A2" w14:textId="77777777" w:rsidTr="007062B7">
        <w:trPr>
          <w:trHeight w:val="235"/>
        </w:trPr>
        <w:tc>
          <w:tcPr>
            <w:tcW w:w="1382" w:type="dxa"/>
            <w:vMerge/>
            <w:vAlign w:val="center"/>
          </w:tcPr>
          <w:p w14:paraId="6CCC6243" w14:textId="77777777"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128" w:type="dxa"/>
            <w:vAlign w:val="center"/>
          </w:tcPr>
          <w:p w14:paraId="77E29361" w14:textId="33DE3AC8"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Defecțiuni  tehnice pe direcţia gazoductelor SDKRI și RI, situate în afara țării. Risc tehnic extern</w:t>
            </w:r>
            <w:r w:rsidR="00F37C4F">
              <w:rPr>
                <w:rFonts w:ascii="Times New Roman" w:hAnsi="Times New Roman" w:cs="Times New Roman"/>
                <w:lang w:val="ro-RO"/>
              </w:rPr>
              <w:t>.</w:t>
            </w:r>
          </w:p>
        </w:tc>
        <w:tc>
          <w:tcPr>
            <w:tcW w:w="993" w:type="dxa"/>
            <w:vAlign w:val="center"/>
          </w:tcPr>
          <w:p w14:paraId="4A3CF7EF"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134" w:type="dxa"/>
            <w:vAlign w:val="center"/>
          </w:tcPr>
          <w:p w14:paraId="200063D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w:t>
            </w:r>
          </w:p>
        </w:tc>
        <w:tc>
          <w:tcPr>
            <w:tcW w:w="1559" w:type="dxa"/>
            <w:vAlign w:val="center"/>
          </w:tcPr>
          <w:p w14:paraId="4A03FF88" w14:textId="59B07EE5"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r w:rsidR="007062B7">
              <w:rPr>
                <w:rFonts w:ascii="Times New Roman" w:hAnsi="Times New Roman" w:cs="Times New Roman"/>
                <w:lang w:val="ro-RO"/>
              </w:rPr>
              <w:t>e</w:t>
            </w:r>
            <w:proofErr w:type="spellEnd"/>
          </w:p>
        </w:tc>
        <w:tc>
          <w:tcPr>
            <w:tcW w:w="1415" w:type="dxa"/>
            <w:vAlign w:val="center"/>
          </w:tcPr>
          <w:p w14:paraId="166EF3FA"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14:paraId="3992830E" w14:textId="782E6778"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şi ATI</w:t>
            </w:r>
            <w:r w:rsidR="00E17145">
              <w:rPr>
                <w:rFonts w:ascii="Times New Roman" w:hAnsi="Times New Roman" w:cs="Times New Roman"/>
                <w:lang w:val="ro-RO"/>
              </w:rPr>
              <w:t>.</w:t>
            </w:r>
          </w:p>
        </w:tc>
        <w:tc>
          <w:tcPr>
            <w:tcW w:w="1559" w:type="dxa"/>
            <w:vAlign w:val="center"/>
          </w:tcPr>
          <w:p w14:paraId="44BA83A2"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14:paraId="10F09F88" w14:textId="77777777" w:rsidTr="007062B7">
        <w:trPr>
          <w:trHeight w:val="235"/>
        </w:trPr>
        <w:tc>
          <w:tcPr>
            <w:tcW w:w="1382" w:type="dxa"/>
            <w:vMerge/>
            <w:vAlign w:val="center"/>
          </w:tcPr>
          <w:p w14:paraId="5DD71223" w14:textId="77777777"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128" w:type="dxa"/>
            <w:vAlign w:val="center"/>
          </w:tcPr>
          <w:p w14:paraId="1EDFC433" w14:textId="6F81E731"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c) Defecțiuni tehnice pe direcţia gazoductului ACB, situat în afara țării. Risc tehnic extern</w:t>
            </w:r>
            <w:r w:rsidR="00F37C4F">
              <w:rPr>
                <w:rFonts w:ascii="Times New Roman" w:hAnsi="Times New Roman" w:cs="Times New Roman"/>
                <w:lang w:val="ro-RO"/>
              </w:rPr>
              <w:t>.</w:t>
            </w:r>
          </w:p>
        </w:tc>
        <w:tc>
          <w:tcPr>
            <w:tcW w:w="993" w:type="dxa"/>
            <w:vAlign w:val="center"/>
          </w:tcPr>
          <w:p w14:paraId="09769932"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134" w:type="dxa"/>
            <w:vAlign w:val="center"/>
          </w:tcPr>
          <w:p w14:paraId="25DFBD47"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w:t>
            </w:r>
          </w:p>
        </w:tc>
        <w:tc>
          <w:tcPr>
            <w:tcW w:w="1559" w:type="dxa"/>
            <w:vAlign w:val="center"/>
          </w:tcPr>
          <w:p w14:paraId="136D036B" w14:textId="6300FB72"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r w:rsidR="007062B7">
              <w:rPr>
                <w:rFonts w:ascii="Times New Roman" w:hAnsi="Times New Roman" w:cs="Times New Roman"/>
                <w:lang w:val="ro-RO"/>
              </w:rPr>
              <w:t>e</w:t>
            </w:r>
            <w:proofErr w:type="spellEnd"/>
          </w:p>
        </w:tc>
        <w:tc>
          <w:tcPr>
            <w:tcW w:w="1415" w:type="dxa"/>
            <w:vAlign w:val="center"/>
          </w:tcPr>
          <w:p w14:paraId="5828E34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14:paraId="33A51375" w14:textId="27444BD3"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Aproviziona-rea prin </w:t>
            </w:r>
            <w:r w:rsidR="0010786C">
              <w:rPr>
                <w:rFonts w:ascii="Times New Roman" w:hAnsi="Times New Roman" w:cs="Times New Roman"/>
                <w:lang w:val="ro-RO"/>
              </w:rPr>
              <w:t xml:space="preserve">ATI, </w:t>
            </w:r>
            <w:r w:rsidRPr="00DF7814">
              <w:rPr>
                <w:rFonts w:ascii="Times New Roman" w:hAnsi="Times New Roman" w:cs="Times New Roman"/>
                <w:lang w:val="ro-RO"/>
              </w:rPr>
              <w:t>ŞDKRI şi RI</w:t>
            </w:r>
            <w:r w:rsidR="00E17145">
              <w:rPr>
                <w:rFonts w:ascii="Times New Roman" w:hAnsi="Times New Roman" w:cs="Times New Roman"/>
                <w:lang w:val="ro-RO"/>
              </w:rPr>
              <w:t>.</w:t>
            </w:r>
          </w:p>
        </w:tc>
        <w:tc>
          <w:tcPr>
            <w:tcW w:w="1559" w:type="dxa"/>
            <w:vAlign w:val="center"/>
          </w:tcPr>
          <w:p w14:paraId="5EE84D76"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14:paraId="6B4B0A54" w14:textId="77777777" w:rsidTr="007062B7">
        <w:trPr>
          <w:trHeight w:val="235"/>
        </w:trPr>
        <w:tc>
          <w:tcPr>
            <w:tcW w:w="1382" w:type="dxa"/>
            <w:vMerge w:val="restart"/>
            <w:vAlign w:val="center"/>
          </w:tcPr>
          <w:p w14:paraId="7A24DAF3"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2</w:t>
            </w:r>
          </w:p>
        </w:tc>
        <w:tc>
          <w:tcPr>
            <w:tcW w:w="2128" w:type="dxa"/>
            <w:vAlign w:val="center"/>
          </w:tcPr>
          <w:p w14:paraId="72F0A578" w14:textId="77777777"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a) Defecțiuni  tehnice în sistemul național de transport               (gazoductul ATI ). Risc tehnic intern.</w:t>
            </w:r>
          </w:p>
        </w:tc>
        <w:tc>
          <w:tcPr>
            <w:tcW w:w="993" w:type="dxa"/>
            <w:vAlign w:val="center"/>
          </w:tcPr>
          <w:p w14:paraId="1508DCEA"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 Foarte mică</w:t>
            </w:r>
          </w:p>
        </w:tc>
        <w:tc>
          <w:tcPr>
            <w:tcW w:w="1134" w:type="dxa"/>
            <w:vAlign w:val="center"/>
          </w:tcPr>
          <w:p w14:paraId="100FBB47"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(max. 15 zile) </w:t>
            </w:r>
          </w:p>
        </w:tc>
        <w:tc>
          <w:tcPr>
            <w:tcW w:w="1559" w:type="dxa"/>
            <w:vAlign w:val="center"/>
          </w:tcPr>
          <w:p w14:paraId="46904419" w14:textId="6D1AA01B" w:rsidR="00DF7814" w:rsidRPr="00DF7814" w:rsidRDefault="007062B7" w:rsidP="00DF7814">
            <w:pPr>
              <w:spacing w:after="0" w:line="240" w:lineRule="auto"/>
              <w:ind w:left="-36" w:right="48"/>
              <w:rPr>
                <w:rFonts w:ascii="Times New Roman" w:hAnsi="Times New Roman" w:cs="Times New Roman"/>
                <w:lang w:val="ro-RO"/>
              </w:rPr>
            </w:pPr>
            <w:proofErr w:type="spellStart"/>
            <w:r>
              <w:rPr>
                <w:rFonts w:ascii="Times New Roman" w:hAnsi="Times New Roman" w:cs="Times New Roman"/>
                <w:lang w:val="ro-RO"/>
              </w:rPr>
              <w:t>Nesemnifica-tive</w:t>
            </w:r>
            <w:proofErr w:type="spellEnd"/>
            <w:r>
              <w:rPr>
                <w:rFonts w:ascii="Times New Roman" w:hAnsi="Times New Roman" w:cs="Times New Roman"/>
                <w:lang w:val="ro-RO"/>
              </w:rPr>
              <w:t xml:space="preserve"> sau l</w:t>
            </w:r>
            <w:r w:rsidR="0010786C">
              <w:rPr>
                <w:rFonts w:ascii="Times New Roman" w:hAnsi="Times New Roman" w:cs="Times New Roman"/>
                <w:lang w:val="ro-RO"/>
              </w:rPr>
              <w:t>ipsesc</w:t>
            </w:r>
          </w:p>
        </w:tc>
        <w:tc>
          <w:tcPr>
            <w:tcW w:w="1415" w:type="dxa"/>
            <w:vAlign w:val="center"/>
          </w:tcPr>
          <w:p w14:paraId="27913A7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14:paraId="097DAB39" w14:textId="021DA06B"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ŞDKRI şi RI</w:t>
            </w:r>
            <w:r w:rsidR="00E17145">
              <w:rPr>
                <w:rFonts w:ascii="Times New Roman" w:hAnsi="Times New Roman" w:cs="Times New Roman"/>
                <w:lang w:val="ro-RO"/>
              </w:rPr>
              <w:t>.</w:t>
            </w:r>
          </w:p>
        </w:tc>
        <w:tc>
          <w:tcPr>
            <w:tcW w:w="1559" w:type="dxa"/>
            <w:vAlign w:val="center"/>
          </w:tcPr>
          <w:p w14:paraId="351E6D12"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14:paraId="19BECF72" w14:textId="77777777" w:rsidTr="007062B7">
        <w:trPr>
          <w:trHeight w:val="235"/>
        </w:trPr>
        <w:tc>
          <w:tcPr>
            <w:tcW w:w="1382" w:type="dxa"/>
            <w:vMerge/>
            <w:vAlign w:val="center"/>
          </w:tcPr>
          <w:p w14:paraId="38D81A99" w14:textId="77777777"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128" w:type="dxa"/>
            <w:vAlign w:val="center"/>
          </w:tcPr>
          <w:p w14:paraId="55813094" w14:textId="658F292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b) Defecțiuni  </w:t>
            </w:r>
            <w:r w:rsidRPr="00DF7814">
              <w:rPr>
                <w:rFonts w:ascii="Times New Roman" w:hAnsi="Times New Roman" w:cs="Times New Roman"/>
                <w:lang w:val="ro-RO"/>
              </w:rPr>
              <w:lastRenderedPageBreak/>
              <w:t>tehnice în sistemul național de transport               (gazoductele ȘDKRI și RI ). Risc tehnic intern</w:t>
            </w:r>
            <w:r w:rsidR="00F37C4F">
              <w:rPr>
                <w:rFonts w:ascii="Times New Roman" w:hAnsi="Times New Roman" w:cs="Times New Roman"/>
                <w:lang w:val="ro-RO"/>
              </w:rPr>
              <w:t>.</w:t>
            </w:r>
          </w:p>
        </w:tc>
        <w:tc>
          <w:tcPr>
            <w:tcW w:w="993" w:type="dxa"/>
            <w:vAlign w:val="center"/>
          </w:tcPr>
          <w:p w14:paraId="5831852A"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 xml:space="preserve">Foarte </w:t>
            </w:r>
            <w:r w:rsidRPr="00DF7814">
              <w:rPr>
                <w:rFonts w:ascii="Times New Roman" w:hAnsi="Times New Roman" w:cs="Times New Roman"/>
                <w:lang w:val="ro-RO"/>
              </w:rPr>
              <w:lastRenderedPageBreak/>
              <w:t>mică</w:t>
            </w:r>
          </w:p>
        </w:tc>
        <w:tc>
          <w:tcPr>
            <w:tcW w:w="1134" w:type="dxa"/>
            <w:vAlign w:val="center"/>
          </w:tcPr>
          <w:p w14:paraId="7ECE8F92"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 xml:space="preserve">Termen  </w:t>
            </w:r>
            <w:r w:rsidRPr="00DF7814">
              <w:rPr>
                <w:rFonts w:ascii="Times New Roman" w:hAnsi="Times New Roman" w:cs="Times New Roman"/>
                <w:lang w:val="ro-RO"/>
              </w:rPr>
              <w:lastRenderedPageBreak/>
              <w:t xml:space="preserve">mediu (max. 15 zile) </w:t>
            </w:r>
          </w:p>
        </w:tc>
        <w:tc>
          <w:tcPr>
            <w:tcW w:w="1559" w:type="dxa"/>
            <w:vAlign w:val="center"/>
          </w:tcPr>
          <w:p w14:paraId="5566C2C8" w14:textId="77777777" w:rsidR="00DF7814" w:rsidRPr="00DF7814" w:rsidRDefault="00DF7814" w:rsidP="00DF7814">
            <w:pPr>
              <w:spacing w:after="0" w:line="240" w:lineRule="auto"/>
              <w:ind w:left="-36" w:right="48"/>
              <w:rPr>
                <w:rFonts w:ascii="Times New Roman" w:hAnsi="Times New Roman" w:cs="Times New Roman"/>
                <w:lang w:val="ro-RO"/>
              </w:rPr>
            </w:pPr>
          </w:p>
          <w:p w14:paraId="624B5E7A" w14:textId="0E8DECC8" w:rsidR="00DF7814" w:rsidRPr="00DF7814" w:rsidRDefault="00DF7814" w:rsidP="00DF7814">
            <w:pPr>
              <w:spacing w:after="0" w:line="240" w:lineRule="auto"/>
              <w:rPr>
                <w:rFonts w:ascii="Times New Roman" w:hAnsi="Times New Roman" w:cs="Times New Roman"/>
                <w:lang w:val="ro-RO"/>
              </w:rPr>
            </w:pPr>
            <w:proofErr w:type="spellStart"/>
            <w:r w:rsidRPr="00DF7814">
              <w:rPr>
                <w:rFonts w:ascii="Times New Roman" w:hAnsi="Times New Roman" w:cs="Times New Roman"/>
                <w:lang w:val="ro-RO"/>
              </w:rPr>
              <w:lastRenderedPageBreak/>
              <w:t>Nesemnifi-cativ</w:t>
            </w:r>
            <w:r w:rsidR="007062B7">
              <w:rPr>
                <w:rFonts w:ascii="Times New Roman" w:hAnsi="Times New Roman" w:cs="Times New Roman"/>
                <w:lang w:val="ro-RO"/>
              </w:rPr>
              <w:t>e</w:t>
            </w:r>
            <w:proofErr w:type="spellEnd"/>
          </w:p>
        </w:tc>
        <w:tc>
          <w:tcPr>
            <w:tcW w:w="1415" w:type="dxa"/>
            <w:vAlign w:val="center"/>
          </w:tcPr>
          <w:p w14:paraId="007456C6"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0</w:t>
            </w:r>
          </w:p>
          <w:p w14:paraId="0A31A55A" w14:textId="459FD64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Aproviziona-rea prin ACB şi ATI</w:t>
            </w:r>
            <w:r w:rsidR="00E17145">
              <w:rPr>
                <w:rFonts w:ascii="Times New Roman" w:hAnsi="Times New Roman" w:cs="Times New Roman"/>
                <w:lang w:val="ro-RO"/>
              </w:rPr>
              <w:t>.</w:t>
            </w:r>
          </w:p>
        </w:tc>
        <w:tc>
          <w:tcPr>
            <w:tcW w:w="1559" w:type="dxa"/>
            <w:vAlign w:val="center"/>
          </w:tcPr>
          <w:p w14:paraId="2DA122BF"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0</w:t>
            </w:r>
          </w:p>
        </w:tc>
      </w:tr>
      <w:tr w:rsidR="00DF7814" w:rsidRPr="00DF7814" w14:paraId="61627210" w14:textId="77777777" w:rsidTr="007062B7">
        <w:trPr>
          <w:trHeight w:val="235"/>
        </w:trPr>
        <w:tc>
          <w:tcPr>
            <w:tcW w:w="1382" w:type="dxa"/>
            <w:vMerge/>
            <w:vAlign w:val="center"/>
          </w:tcPr>
          <w:p w14:paraId="48290046" w14:textId="77777777"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128" w:type="dxa"/>
            <w:vAlign w:val="center"/>
          </w:tcPr>
          <w:p w14:paraId="67FC53EF" w14:textId="317D1EF9"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c) Defecțiuni  tehnice în sistemul național de transport               (gazoductul ACB). Risc tehnic intern</w:t>
            </w:r>
            <w:r w:rsidR="00F37C4F">
              <w:rPr>
                <w:rFonts w:ascii="Times New Roman" w:hAnsi="Times New Roman" w:cs="Times New Roman"/>
                <w:lang w:val="ro-RO"/>
              </w:rPr>
              <w:t>.</w:t>
            </w:r>
          </w:p>
        </w:tc>
        <w:tc>
          <w:tcPr>
            <w:tcW w:w="993" w:type="dxa"/>
            <w:vAlign w:val="center"/>
          </w:tcPr>
          <w:p w14:paraId="562CD988"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mică</w:t>
            </w:r>
          </w:p>
        </w:tc>
        <w:tc>
          <w:tcPr>
            <w:tcW w:w="1134" w:type="dxa"/>
            <w:vAlign w:val="center"/>
          </w:tcPr>
          <w:p w14:paraId="11A20ADB"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(max. 15 zile)</w:t>
            </w:r>
          </w:p>
        </w:tc>
        <w:tc>
          <w:tcPr>
            <w:tcW w:w="1559" w:type="dxa"/>
            <w:vAlign w:val="center"/>
          </w:tcPr>
          <w:p w14:paraId="10871BE0" w14:textId="75C17C23"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r w:rsidR="007062B7">
              <w:rPr>
                <w:rFonts w:ascii="Times New Roman" w:hAnsi="Times New Roman" w:cs="Times New Roman"/>
                <w:lang w:val="ro-RO"/>
              </w:rPr>
              <w:t>e</w:t>
            </w:r>
            <w:proofErr w:type="spellEnd"/>
          </w:p>
        </w:tc>
        <w:tc>
          <w:tcPr>
            <w:tcW w:w="1415" w:type="dxa"/>
            <w:vAlign w:val="center"/>
          </w:tcPr>
          <w:p w14:paraId="2A450936"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14:paraId="357F363B" w14:textId="1FEC3E7C"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Aproviziona-rea prin </w:t>
            </w:r>
            <w:r w:rsidR="0010786C">
              <w:rPr>
                <w:rFonts w:ascii="Times New Roman" w:hAnsi="Times New Roman" w:cs="Times New Roman"/>
                <w:lang w:val="ro-RO"/>
              </w:rPr>
              <w:t xml:space="preserve">ATI, </w:t>
            </w:r>
            <w:r w:rsidRPr="00DF7814">
              <w:rPr>
                <w:rFonts w:ascii="Times New Roman" w:hAnsi="Times New Roman" w:cs="Times New Roman"/>
                <w:lang w:val="ro-RO"/>
              </w:rPr>
              <w:t>ŞDKRI şi RI</w:t>
            </w:r>
            <w:r w:rsidR="00E17145">
              <w:rPr>
                <w:rFonts w:ascii="Times New Roman" w:hAnsi="Times New Roman" w:cs="Times New Roman"/>
                <w:lang w:val="ro-RO"/>
              </w:rPr>
              <w:t>.</w:t>
            </w:r>
          </w:p>
        </w:tc>
        <w:tc>
          <w:tcPr>
            <w:tcW w:w="1559" w:type="dxa"/>
            <w:vAlign w:val="center"/>
          </w:tcPr>
          <w:p w14:paraId="6C505890"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14:paraId="4DFC28E7" w14:textId="77777777" w:rsidTr="007062B7">
        <w:trPr>
          <w:trHeight w:val="235"/>
        </w:trPr>
        <w:tc>
          <w:tcPr>
            <w:tcW w:w="1382" w:type="dxa"/>
            <w:vMerge/>
            <w:vAlign w:val="center"/>
          </w:tcPr>
          <w:p w14:paraId="18BEC36E"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tc>
        <w:tc>
          <w:tcPr>
            <w:tcW w:w="2128" w:type="dxa"/>
            <w:vAlign w:val="center"/>
          </w:tcPr>
          <w:p w14:paraId="695C10D9" w14:textId="3DA7F11F"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 Defecțiuni tehnice în sistemul național  de transport (alte reţele decât conductele de gaze naturale magistrale). Risc tehnic intern</w:t>
            </w:r>
            <w:r w:rsidR="00F37C4F">
              <w:rPr>
                <w:rFonts w:ascii="Times New Roman" w:hAnsi="Times New Roman" w:cs="Times New Roman"/>
                <w:lang w:val="ro-RO"/>
              </w:rPr>
              <w:t>.</w:t>
            </w:r>
          </w:p>
        </w:tc>
        <w:tc>
          <w:tcPr>
            <w:tcW w:w="993" w:type="dxa"/>
            <w:vAlign w:val="center"/>
          </w:tcPr>
          <w:p w14:paraId="0BFF5663" w14:textId="77777777" w:rsidR="00DF7814" w:rsidRPr="00DF7814" w:rsidRDefault="00DF7814" w:rsidP="00DF7814">
            <w:pPr>
              <w:spacing w:after="0" w:line="240" w:lineRule="auto"/>
              <w:ind w:left="-36" w:right="48"/>
              <w:rPr>
                <w:rFonts w:ascii="Times New Roman" w:hAnsi="Times New Roman" w:cs="Times New Roman"/>
                <w:lang w:val="ro-RO"/>
              </w:rPr>
            </w:pPr>
          </w:p>
          <w:p w14:paraId="5DA1C99D" w14:textId="77777777"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Medie</w:t>
            </w:r>
          </w:p>
        </w:tc>
        <w:tc>
          <w:tcPr>
            <w:tcW w:w="1134" w:type="dxa"/>
            <w:vAlign w:val="center"/>
          </w:tcPr>
          <w:p w14:paraId="22C067F9"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scurt  (max. 72 ore)</w:t>
            </w:r>
          </w:p>
        </w:tc>
        <w:tc>
          <w:tcPr>
            <w:tcW w:w="1559" w:type="dxa"/>
            <w:vAlign w:val="center"/>
          </w:tcPr>
          <w:p w14:paraId="4A61906D" w14:textId="1AC42F7F"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Moderat</w:t>
            </w:r>
            <w:r w:rsidR="007062B7">
              <w:rPr>
                <w:rFonts w:ascii="Times New Roman" w:hAnsi="Times New Roman" w:cs="Times New Roman"/>
                <w:lang w:val="ro-RO"/>
              </w:rPr>
              <w:t>e</w:t>
            </w:r>
          </w:p>
        </w:tc>
        <w:tc>
          <w:tcPr>
            <w:tcW w:w="1415" w:type="dxa"/>
            <w:vAlign w:val="center"/>
          </w:tcPr>
          <w:p w14:paraId="1BEE7EB1" w14:textId="4525D99D"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Deficit  pentru consumatorii din  zona amplasării reţelei avariate</w:t>
            </w:r>
            <w:r w:rsidR="00E17145">
              <w:rPr>
                <w:rFonts w:ascii="Times New Roman" w:hAnsi="Times New Roman" w:cs="Times New Roman"/>
                <w:lang w:val="ro-RO"/>
              </w:rPr>
              <w:t>.</w:t>
            </w:r>
          </w:p>
        </w:tc>
        <w:tc>
          <w:tcPr>
            <w:tcW w:w="1559" w:type="dxa"/>
            <w:vAlign w:val="center"/>
          </w:tcPr>
          <w:p w14:paraId="277EFEA8" w14:textId="21D3523B"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Deficit  pentru consumatorii  din  zona amplasării reţelei avariate</w:t>
            </w:r>
            <w:r w:rsidR="00E17145">
              <w:rPr>
                <w:rFonts w:ascii="Times New Roman" w:hAnsi="Times New Roman" w:cs="Times New Roman"/>
                <w:lang w:val="ro-RO"/>
              </w:rPr>
              <w:t>.</w:t>
            </w:r>
          </w:p>
        </w:tc>
      </w:tr>
      <w:tr w:rsidR="00DF7814" w:rsidRPr="00DF7814" w14:paraId="1E321907" w14:textId="77777777" w:rsidTr="007062B7">
        <w:trPr>
          <w:trHeight w:val="1101"/>
        </w:trPr>
        <w:tc>
          <w:tcPr>
            <w:tcW w:w="1382" w:type="dxa"/>
            <w:vMerge w:val="restart"/>
            <w:vAlign w:val="center"/>
          </w:tcPr>
          <w:p w14:paraId="5DBA16C2"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3</w:t>
            </w:r>
          </w:p>
        </w:tc>
        <w:tc>
          <w:tcPr>
            <w:tcW w:w="2128" w:type="dxa"/>
            <w:vMerge w:val="restart"/>
            <w:vAlign w:val="center"/>
          </w:tcPr>
          <w:p w14:paraId="4707FF72"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Condiții de iarnă cu temperaturi medii  de minus 15</w:t>
            </w:r>
            <w:r w:rsidRPr="00DF7814">
              <w:rPr>
                <w:rFonts w:ascii="Times New Roman" w:hAnsi="Times New Roman" w:cs="Times New Roman"/>
                <w:vertAlign w:val="superscript"/>
                <w:lang w:val="ro-RO"/>
              </w:rPr>
              <w:t>o</w:t>
            </w:r>
            <w:r w:rsidRPr="00DF7814">
              <w:rPr>
                <w:rFonts w:ascii="Times New Roman" w:hAnsi="Times New Roman" w:cs="Times New Roman"/>
                <w:lang w:val="ro-RO"/>
              </w:rPr>
              <w:t xml:space="preserve">C. Risc meteo. </w:t>
            </w:r>
          </w:p>
        </w:tc>
        <w:tc>
          <w:tcPr>
            <w:tcW w:w="993" w:type="dxa"/>
            <w:vAlign w:val="center"/>
          </w:tcPr>
          <w:p w14:paraId="18DF92A1"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Medie</w:t>
            </w:r>
          </w:p>
          <w:p w14:paraId="5408F8A3" w14:textId="77777777" w:rsidR="00DF7814" w:rsidRPr="00DF7814" w:rsidRDefault="00DF7814" w:rsidP="00DF7814">
            <w:pPr>
              <w:spacing w:after="0" w:line="240" w:lineRule="auto"/>
              <w:ind w:left="-36" w:right="48"/>
              <w:rPr>
                <w:rFonts w:ascii="Times New Roman" w:hAnsi="Times New Roman" w:cs="Times New Roman"/>
                <w:lang w:val="ro-RO"/>
              </w:rPr>
            </w:pPr>
          </w:p>
          <w:p w14:paraId="7737705C" w14:textId="77777777" w:rsidR="00DF7814" w:rsidRPr="00DF7814" w:rsidRDefault="00DF7814" w:rsidP="00DF7814">
            <w:pPr>
              <w:spacing w:after="0" w:line="240" w:lineRule="auto"/>
              <w:ind w:left="-36" w:right="48"/>
              <w:rPr>
                <w:rFonts w:ascii="Times New Roman" w:hAnsi="Times New Roman" w:cs="Times New Roman"/>
                <w:lang w:val="ro-RO"/>
              </w:rPr>
            </w:pPr>
          </w:p>
          <w:p w14:paraId="24DE6FE3" w14:textId="77777777" w:rsidR="00DF7814" w:rsidRPr="00DF7814" w:rsidRDefault="00DF7814" w:rsidP="00DF7814">
            <w:pPr>
              <w:spacing w:after="0" w:line="240" w:lineRule="auto"/>
              <w:ind w:left="-36" w:right="48"/>
              <w:rPr>
                <w:rFonts w:ascii="Times New Roman" w:hAnsi="Times New Roman" w:cs="Times New Roman"/>
                <w:lang w:val="ro-RO"/>
              </w:rPr>
            </w:pPr>
          </w:p>
        </w:tc>
        <w:tc>
          <w:tcPr>
            <w:tcW w:w="1134" w:type="dxa"/>
            <w:vAlign w:val="center"/>
          </w:tcPr>
          <w:p w14:paraId="047711B0"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 Termen scurt        (max. 7 zile)</w:t>
            </w:r>
          </w:p>
          <w:p w14:paraId="66EE4595" w14:textId="77777777" w:rsidR="00DF7814" w:rsidRPr="00DF7814" w:rsidRDefault="00DF7814" w:rsidP="00DF7814">
            <w:pPr>
              <w:spacing w:after="0" w:line="240" w:lineRule="auto"/>
              <w:ind w:left="-36" w:right="48"/>
              <w:rPr>
                <w:rFonts w:ascii="Times New Roman" w:hAnsi="Times New Roman" w:cs="Times New Roman"/>
                <w:lang w:val="ro-RO"/>
              </w:rPr>
            </w:pPr>
          </w:p>
        </w:tc>
        <w:tc>
          <w:tcPr>
            <w:tcW w:w="1559" w:type="dxa"/>
            <w:vAlign w:val="center"/>
          </w:tcPr>
          <w:p w14:paraId="5DF04B41" w14:textId="735EDA73" w:rsidR="00DF7814" w:rsidRPr="00DF7814" w:rsidRDefault="00DF7814" w:rsidP="00DF7814">
            <w:pPr>
              <w:spacing w:after="0" w:line="240" w:lineRule="auto"/>
              <w:ind w:right="48"/>
              <w:rPr>
                <w:rFonts w:ascii="Times New Roman" w:hAnsi="Times New Roman" w:cs="Times New Roman"/>
                <w:lang w:val="ro-RO"/>
              </w:rPr>
            </w:pPr>
            <w:r w:rsidRPr="00DF7814">
              <w:rPr>
                <w:rFonts w:ascii="Times New Roman" w:hAnsi="Times New Roman" w:cs="Times New Roman"/>
                <w:lang w:val="ro-RO"/>
              </w:rPr>
              <w:t>Moderat</w:t>
            </w:r>
            <w:r w:rsidR="007062B7">
              <w:rPr>
                <w:rFonts w:ascii="Times New Roman" w:hAnsi="Times New Roman" w:cs="Times New Roman"/>
                <w:lang w:val="ro-RO"/>
              </w:rPr>
              <w:t>e</w:t>
            </w:r>
          </w:p>
          <w:p w14:paraId="6683EC8E" w14:textId="77777777" w:rsidR="00DF7814" w:rsidRPr="00DF7814" w:rsidRDefault="00DF7814" w:rsidP="00DF7814">
            <w:pPr>
              <w:spacing w:after="0" w:line="240" w:lineRule="auto"/>
              <w:rPr>
                <w:rFonts w:ascii="Times New Roman" w:hAnsi="Times New Roman" w:cs="Times New Roman"/>
                <w:lang w:val="ro-RO"/>
              </w:rPr>
            </w:pPr>
          </w:p>
          <w:p w14:paraId="6E16EBA9" w14:textId="77777777" w:rsidR="00DF7814" w:rsidRPr="00DF7814" w:rsidRDefault="00DF7814" w:rsidP="00DF7814">
            <w:pPr>
              <w:spacing w:after="0" w:line="240" w:lineRule="auto"/>
              <w:rPr>
                <w:rFonts w:ascii="Times New Roman" w:hAnsi="Times New Roman" w:cs="Times New Roman"/>
                <w:lang w:val="ro-RO"/>
              </w:rPr>
            </w:pPr>
          </w:p>
          <w:p w14:paraId="005B97B4" w14:textId="77777777" w:rsidR="00DF7814" w:rsidRPr="00DF7814" w:rsidRDefault="00DF7814" w:rsidP="00DF7814">
            <w:pPr>
              <w:spacing w:after="0" w:line="240" w:lineRule="auto"/>
              <w:rPr>
                <w:rFonts w:ascii="Times New Roman" w:hAnsi="Times New Roman" w:cs="Times New Roman"/>
                <w:lang w:val="ro-RO"/>
              </w:rPr>
            </w:pPr>
          </w:p>
        </w:tc>
        <w:tc>
          <w:tcPr>
            <w:tcW w:w="1415" w:type="dxa"/>
            <w:vAlign w:val="center"/>
          </w:tcPr>
          <w:p w14:paraId="54D777A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15 mil. m3 </w:t>
            </w:r>
          </w:p>
          <w:p w14:paraId="69173D41" w14:textId="77777777" w:rsidR="00DF7814" w:rsidRPr="00DF7814" w:rsidRDefault="00DF7814" w:rsidP="00DF7814">
            <w:pPr>
              <w:spacing w:after="0" w:line="240" w:lineRule="auto"/>
              <w:ind w:left="-36" w:right="48"/>
              <w:rPr>
                <w:rFonts w:ascii="Times New Roman" w:hAnsi="Times New Roman" w:cs="Times New Roman"/>
                <w:lang w:val="ro-RO"/>
              </w:rPr>
            </w:pPr>
          </w:p>
          <w:p w14:paraId="3B95D62F" w14:textId="77777777" w:rsidR="00DF7814" w:rsidRPr="00DF7814" w:rsidRDefault="00DF7814" w:rsidP="00DF7814">
            <w:pPr>
              <w:spacing w:after="0" w:line="240" w:lineRule="auto"/>
              <w:ind w:left="-36" w:right="48"/>
              <w:rPr>
                <w:rFonts w:ascii="Times New Roman" w:hAnsi="Times New Roman" w:cs="Times New Roman"/>
                <w:lang w:val="ro-RO"/>
              </w:rPr>
            </w:pPr>
          </w:p>
          <w:p w14:paraId="7E468E4E" w14:textId="77777777" w:rsidR="00DF7814" w:rsidRPr="00DF7814" w:rsidRDefault="00DF7814" w:rsidP="00DF7814">
            <w:pPr>
              <w:spacing w:after="0" w:line="240" w:lineRule="auto"/>
              <w:ind w:left="-36" w:right="48"/>
              <w:rPr>
                <w:rFonts w:ascii="Times New Roman" w:hAnsi="Times New Roman" w:cs="Times New Roman"/>
                <w:lang w:val="ro-RO"/>
              </w:rPr>
            </w:pPr>
          </w:p>
          <w:p w14:paraId="73CE403E" w14:textId="77777777" w:rsidR="00DF7814" w:rsidRPr="00DF7814" w:rsidRDefault="00DF7814" w:rsidP="00DF7814">
            <w:pPr>
              <w:spacing w:after="0" w:line="240" w:lineRule="auto"/>
              <w:ind w:left="-36" w:right="48"/>
              <w:rPr>
                <w:rFonts w:ascii="Times New Roman" w:hAnsi="Times New Roman" w:cs="Times New Roman"/>
                <w:lang w:val="ro-RO"/>
              </w:rPr>
            </w:pPr>
          </w:p>
        </w:tc>
        <w:tc>
          <w:tcPr>
            <w:tcW w:w="1559" w:type="dxa"/>
            <w:vAlign w:val="center"/>
          </w:tcPr>
          <w:p w14:paraId="4A8378B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14:paraId="30BBF25B" w14:textId="77777777" w:rsidR="00DF7814" w:rsidRPr="00DF7814" w:rsidRDefault="00DF7814" w:rsidP="00DF7814">
            <w:pPr>
              <w:spacing w:after="0" w:line="240" w:lineRule="auto"/>
              <w:ind w:left="-36" w:right="48"/>
              <w:rPr>
                <w:rFonts w:ascii="Times New Roman" w:hAnsi="Times New Roman" w:cs="Times New Roman"/>
                <w:lang w:val="ro-RO"/>
              </w:rPr>
            </w:pPr>
          </w:p>
          <w:p w14:paraId="354D6506" w14:textId="77777777" w:rsidR="00DF7814" w:rsidRPr="00DF7814" w:rsidRDefault="00DF7814" w:rsidP="00DF7814">
            <w:pPr>
              <w:spacing w:after="0" w:line="240" w:lineRule="auto"/>
              <w:ind w:left="-36" w:right="48"/>
              <w:rPr>
                <w:rFonts w:ascii="Times New Roman" w:hAnsi="Times New Roman" w:cs="Times New Roman"/>
                <w:lang w:val="ro-RO"/>
              </w:rPr>
            </w:pPr>
          </w:p>
          <w:p w14:paraId="75297A75" w14:textId="77777777" w:rsidR="00DF7814" w:rsidRPr="00DF7814" w:rsidRDefault="00DF7814" w:rsidP="00DF7814">
            <w:pPr>
              <w:spacing w:after="0" w:line="240" w:lineRule="auto"/>
              <w:ind w:left="-36" w:right="48"/>
              <w:rPr>
                <w:rFonts w:ascii="Times New Roman" w:hAnsi="Times New Roman" w:cs="Times New Roman"/>
                <w:lang w:val="ro-RO"/>
              </w:rPr>
            </w:pPr>
          </w:p>
          <w:p w14:paraId="534BCE31" w14:textId="77777777" w:rsidR="00DF7814" w:rsidRPr="00DF7814" w:rsidRDefault="00DF7814" w:rsidP="00DF7814">
            <w:pPr>
              <w:spacing w:after="0" w:line="240" w:lineRule="auto"/>
              <w:ind w:left="-36" w:right="48"/>
              <w:rPr>
                <w:rFonts w:ascii="Times New Roman" w:hAnsi="Times New Roman" w:cs="Times New Roman"/>
                <w:lang w:val="ro-RO"/>
              </w:rPr>
            </w:pPr>
          </w:p>
        </w:tc>
      </w:tr>
      <w:tr w:rsidR="00DF7814" w:rsidRPr="00DF7814" w14:paraId="33A31A59" w14:textId="77777777" w:rsidTr="007062B7">
        <w:trPr>
          <w:trHeight w:val="1165"/>
        </w:trPr>
        <w:tc>
          <w:tcPr>
            <w:tcW w:w="1382" w:type="dxa"/>
            <w:vMerge/>
            <w:vAlign w:val="center"/>
          </w:tcPr>
          <w:p w14:paraId="02F6D240"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tc>
        <w:tc>
          <w:tcPr>
            <w:tcW w:w="2128" w:type="dxa"/>
            <w:vMerge/>
            <w:vAlign w:val="center"/>
          </w:tcPr>
          <w:p w14:paraId="51EC9746" w14:textId="77777777" w:rsidR="00DF7814" w:rsidRPr="00DF7814" w:rsidRDefault="00DF7814" w:rsidP="00DF7814">
            <w:pPr>
              <w:spacing w:after="0" w:line="240" w:lineRule="auto"/>
              <w:ind w:left="-36" w:right="48"/>
              <w:rPr>
                <w:rFonts w:ascii="Times New Roman" w:hAnsi="Times New Roman" w:cs="Times New Roman"/>
                <w:lang w:val="ro-RO"/>
              </w:rPr>
            </w:pPr>
          </w:p>
        </w:tc>
        <w:tc>
          <w:tcPr>
            <w:tcW w:w="993" w:type="dxa"/>
            <w:vAlign w:val="center"/>
          </w:tcPr>
          <w:p w14:paraId="7C7430D8"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134" w:type="dxa"/>
            <w:vAlign w:val="center"/>
          </w:tcPr>
          <w:p w14:paraId="1082CC34"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Termen mediu  (max. 30 zile)</w:t>
            </w:r>
          </w:p>
        </w:tc>
        <w:tc>
          <w:tcPr>
            <w:tcW w:w="1559" w:type="dxa"/>
            <w:vAlign w:val="center"/>
          </w:tcPr>
          <w:p w14:paraId="04E09294" w14:textId="281A1757"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Semnificativ</w:t>
            </w:r>
            <w:r w:rsidR="007062B7">
              <w:rPr>
                <w:rFonts w:ascii="Times New Roman" w:hAnsi="Times New Roman" w:cs="Times New Roman"/>
                <w:lang w:val="ro-RO"/>
              </w:rPr>
              <w:t>e</w:t>
            </w:r>
          </w:p>
        </w:tc>
        <w:tc>
          <w:tcPr>
            <w:tcW w:w="1415" w:type="dxa"/>
            <w:vAlign w:val="center"/>
          </w:tcPr>
          <w:p w14:paraId="3663E745"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30,1 mil.m3</w:t>
            </w:r>
          </w:p>
        </w:tc>
        <w:tc>
          <w:tcPr>
            <w:tcW w:w="1559" w:type="dxa"/>
            <w:vAlign w:val="center"/>
          </w:tcPr>
          <w:p w14:paraId="31AC220D"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8,3 mil. m3</w:t>
            </w:r>
          </w:p>
        </w:tc>
      </w:tr>
      <w:tr w:rsidR="00DF7814" w:rsidRPr="00DF7814" w14:paraId="67525464" w14:textId="77777777" w:rsidTr="007062B7">
        <w:trPr>
          <w:trHeight w:val="235"/>
        </w:trPr>
        <w:tc>
          <w:tcPr>
            <w:tcW w:w="1382" w:type="dxa"/>
            <w:vMerge w:val="restart"/>
            <w:vAlign w:val="center"/>
          </w:tcPr>
          <w:p w14:paraId="1336A911"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p w14:paraId="3300B7C2"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p w14:paraId="3D966B5D"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p w14:paraId="4EA1991D"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p w14:paraId="287BCE92"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p w14:paraId="30B07322"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4</w:t>
            </w:r>
          </w:p>
        </w:tc>
        <w:tc>
          <w:tcPr>
            <w:tcW w:w="2128" w:type="dxa"/>
            <w:vAlign w:val="center"/>
          </w:tcPr>
          <w:p w14:paraId="7C3DACC0" w14:textId="6EDA1072"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 Limitarea furnizării gazelor naturale din cauza  neînțelegerilor sau a tensiunilor în relațiile politice și comerciale dintre Federația Rusă și Ucraina</w:t>
            </w:r>
            <w:r w:rsidRPr="00DF7814" w:rsidDel="009F294A">
              <w:rPr>
                <w:rFonts w:ascii="Times New Roman" w:hAnsi="Times New Roman" w:cs="Times New Roman"/>
                <w:lang w:val="ro-RO"/>
              </w:rPr>
              <w:t xml:space="preserve"> </w:t>
            </w:r>
            <w:r w:rsidRPr="00DF7814">
              <w:rPr>
                <w:rFonts w:ascii="Times New Roman" w:hAnsi="Times New Roman" w:cs="Times New Roman"/>
                <w:lang w:val="ro-RO"/>
              </w:rPr>
              <w:t>. Risc politic/comercial extern</w:t>
            </w:r>
            <w:r w:rsidR="00F37C4F">
              <w:rPr>
                <w:rFonts w:ascii="Times New Roman" w:hAnsi="Times New Roman" w:cs="Times New Roman"/>
                <w:lang w:val="ro-RO"/>
              </w:rPr>
              <w:t>.</w:t>
            </w:r>
            <w:r w:rsidRPr="00DF7814">
              <w:rPr>
                <w:rFonts w:ascii="Times New Roman" w:hAnsi="Times New Roman" w:cs="Times New Roman"/>
                <w:lang w:val="ro-RO"/>
              </w:rPr>
              <w:t xml:space="preserve"> </w:t>
            </w:r>
          </w:p>
        </w:tc>
        <w:tc>
          <w:tcPr>
            <w:tcW w:w="993" w:type="dxa"/>
            <w:vAlign w:val="center"/>
          </w:tcPr>
          <w:p w14:paraId="651933F0"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Medie  </w:t>
            </w:r>
          </w:p>
        </w:tc>
        <w:tc>
          <w:tcPr>
            <w:tcW w:w="1134" w:type="dxa"/>
            <w:vAlign w:val="center"/>
          </w:tcPr>
          <w:p w14:paraId="12EA7780"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559" w:type="dxa"/>
            <w:vAlign w:val="center"/>
          </w:tcPr>
          <w:p w14:paraId="47F71FE6" w14:textId="5BE77153"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De la </w:t>
            </w:r>
            <w:proofErr w:type="spellStart"/>
            <w:r w:rsidRPr="00DF7814">
              <w:rPr>
                <w:rFonts w:ascii="Times New Roman" w:hAnsi="Times New Roman" w:cs="Times New Roman"/>
                <w:lang w:val="ro-RO"/>
              </w:rPr>
              <w:t>semnifi-cativ</w:t>
            </w:r>
            <w:r w:rsidR="00F37C4F">
              <w:rPr>
                <w:rFonts w:ascii="Times New Roman" w:hAnsi="Times New Roman" w:cs="Times New Roman"/>
                <w:lang w:val="ro-RO"/>
              </w:rPr>
              <w:t>e</w:t>
            </w:r>
            <w:proofErr w:type="spellEnd"/>
            <w:r w:rsidRPr="00DF7814">
              <w:rPr>
                <w:rFonts w:ascii="Times New Roman" w:hAnsi="Times New Roman" w:cs="Times New Roman"/>
                <w:lang w:val="ro-RO"/>
              </w:rPr>
              <w:t xml:space="preserve"> până la grav</w:t>
            </w:r>
            <w:r w:rsidR="00F37C4F">
              <w:rPr>
                <w:rFonts w:ascii="Times New Roman" w:hAnsi="Times New Roman" w:cs="Times New Roman"/>
                <w:lang w:val="ro-RO"/>
              </w:rPr>
              <w:t>e</w:t>
            </w:r>
          </w:p>
        </w:tc>
        <w:tc>
          <w:tcPr>
            <w:tcW w:w="1415" w:type="dxa"/>
            <w:vAlign w:val="center"/>
          </w:tcPr>
          <w:p w14:paraId="6E8F8F72" w14:textId="581A2936"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La fiecare 10% limitări,  deficit de 16 -18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 xml:space="preserve">  iarna şi 3-8 mil m</w:t>
            </w:r>
            <w:r w:rsidRPr="00DF7814">
              <w:rPr>
                <w:rFonts w:ascii="Times New Roman" w:hAnsi="Times New Roman" w:cs="Times New Roman"/>
                <w:vertAlign w:val="superscript"/>
                <w:lang w:val="ro-RO"/>
              </w:rPr>
              <w:t xml:space="preserve">3 </w:t>
            </w:r>
            <w:r w:rsidRPr="00DF7814">
              <w:rPr>
                <w:rFonts w:ascii="Times New Roman" w:hAnsi="Times New Roman" w:cs="Times New Roman"/>
                <w:lang w:val="ro-RO"/>
              </w:rPr>
              <w:t>în alte perioade ale anului</w:t>
            </w:r>
            <w:r w:rsidR="00E17145">
              <w:rPr>
                <w:rFonts w:ascii="Times New Roman" w:hAnsi="Times New Roman" w:cs="Times New Roman"/>
                <w:lang w:val="ro-RO"/>
              </w:rPr>
              <w:t>.</w:t>
            </w:r>
          </w:p>
        </w:tc>
        <w:tc>
          <w:tcPr>
            <w:tcW w:w="1559" w:type="dxa"/>
            <w:vAlign w:val="center"/>
          </w:tcPr>
          <w:p w14:paraId="147F00E7" w14:textId="7EABD9E6"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Deficit în cazul limitării în perioada de iarnă în proporţii mai mari de 60% (la fiecare 10%  peste 60% -7 mil.m</w:t>
            </w:r>
            <w:r w:rsidRPr="00DF7814">
              <w:rPr>
                <w:rFonts w:ascii="Times New Roman" w:hAnsi="Times New Roman" w:cs="Times New Roman"/>
                <w:vertAlign w:val="superscript"/>
                <w:lang w:val="ro-RO"/>
              </w:rPr>
              <w:t>3</w:t>
            </w:r>
            <w:r w:rsidRPr="00DF7814">
              <w:rPr>
                <w:rFonts w:ascii="Times New Roman" w:hAnsi="Times New Roman" w:cs="Times New Roman"/>
                <w:lang w:val="ro-RO"/>
              </w:rPr>
              <w:t>)</w:t>
            </w:r>
            <w:r w:rsidR="00E17145">
              <w:rPr>
                <w:rFonts w:ascii="Times New Roman" w:hAnsi="Times New Roman" w:cs="Times New Roman"/>
                <w:lang w:val="ro-RO"/>
              </w:rPr>
              <w:t>.</w:t>
            </w:r>
          </w:p>
        </w:tc>
      </w:tr>
      <w:tr w:rsidR="00DF7814" w:rsidRPr="00DF7814" w14:paraId="1FFB3D3D" w14:textId="77777777" w:rsidTr="007062B7">
        <w:trPr>
          <w:trHeight w:val="235"/>
        </w:trPr>
        <w:tc>
          <w:tcPr>
            <w:tcW w:w="1382" w:type="dxa"/>
            <w:vMerge/>
            <w:vAlign w:val="center"/>
          </w:tcPr>
          <w:p w14:paraId="5C7C5C30"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p>
        </w:tc>
        <w:tc>
          <w:tcPr>
            <w:tcW w:w="2128" w:type="dxa"/>
            <w:vAlign w:val="center"/>
          </w:tcPr>
          <w:p w14:paraId="29E991CE" w14:textId="32E25645" w:rsidR="00DF7814" w:rsidRPr="00DF7814" w:rsidRDefault="00DF7814" w:rsidP="00DF7814">
            <w:pPr>
              <w:spacing w:after="0" w:line="240" w:lineRule="auto"/>
              <w:ind w:right="48"/>
              <w:rPr>
                <w:rFonts w:ascii="Times New Roman" w:hAnsi="Times New Roman" w:cs="Times New Roman"/>
                <w:lang w:val="ro-RO"/>
              </w:rPr>
            </w:pPr>
            <w:r w:rsidRPr="00DF7814">
              <w:rPr>
                <w:rFonts w:ascii="Times New Roman" w:hAnsi="Times New Roman" w:cs="Times New Roman"/>
                <w:lang w:val="ro-RO"/>
              </w:rPr>
              <w:t>b) Limitarea furnizării gazelor naturale din cauza  datoriilor Republicii Moldova față de S</w:t>
            </w:r>
            <w:r w:rsidR="002A15E6">
              <w:rPr>
                <w:rFonts w:ascii="Times New Roman" w:hAnsi="Times New Roman" w:cs="Times New Roman"/>
                <w:lang w:val="ro-RO"/>
              </w:rPr>
              <w:t>.</w:t>
            </w:r>
            <w:r w:rsidRPr="00DF7814">
              <w:rPr>
                <w:rFonts w:ascii="Times New Roman" w:hAnsi="Times New Roman" w:cs="Times New Roman"/>
                <w:lang w:val="ro-RO"/>
              </w:rPr>
              <w:t>A</w:t>
            </w:r>
            <w:r w:rsidR="002A15E6">
              <w:rPr>
                <w:rFonts w:ascii="Times New Roman" w:hAnsi="Times New Roman" w:cs="Times New Roman"/>
                <w:lang w:val="ro-RO"/>
              </w:rPr>
              <w:t>.</w:t>
            </w:r>
            <w:r w:rsidR="00832D11">
              <w:rPr>
                <w:rFonts w:ascii="Times New Roman" w:hAnsi="Times New Roman" w:cs="Times New Roman"/>
                <w:lang w:val="ro-RO"/>
              </w:rPr>
              <w:t>P</w:t>
            </w:r>
            <w:r w:rsidR="002A15E6">
              <w:rPr>
                <w:rFonts w:ascii="Times New Roman" w:hAnsi="Times New Roman" w:cs="Times New Roman"/>
                <w:lang w:val="ro-RO"/>
              </w:rPr>
              <w:t>.</w:t>
            </w:r>
            <w:r w:rsidRPr="00DF7814">
              <w:rPr>
                <w:rFonts w:ascii="Times New Roman" w:hAnsi="Times New Roman" w:cs="Times New Roman"/>
                <w:lang w:val="ro-RO"/>
              </w:rPr>
              <w:t xml:space="preserve"> ”Gazprom”. Risc politic/comercial extern </w:t>
            </w:r>
            <w:r w:rsidR="00F37C4F">
              <w:rPr>
                <w:rFonts w:ascii="Times New Roman" w:hAnsi="Times New Roman" w:cs="Times New Roman"/>
                <w:lang w:val="ro-RO"/>
              </w:rPr>
              <w:t>.</w:t>
            </w:r>
            <w:r w:rsidRPr="00DF7814">
              <w:rPr>
                <w:rFonts w:ascii="Times New Roman" w:hAnsi="Times New Roman" w:cs="Times New Roman"/>
                <w:lang w:val="ro-RO"/>
              </w:rPr>
              <w:t xml:space="preserve"> </w:t>
            </w:r>
          </w:p>
        </w:tc>
        <w:tc>
          <w:tcPr>
            <w:tcW w:w="993" w:type="dxa"/>
            <w:vAlign w:val="center"/>
          </w:tcPr>
          <w:p w14:paraId="008B42B0"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Medie</w:t>
            </w:r>
          </w:p>
        </w:tc>
        <w:tc>
          <w:tcPr>
            <w:tcW w:w="1134" w:type="dxa"/>
            <w:vAlign w:val="center"/>
          </w:tcPr>
          <w:p w14:paraId="798A0BE9"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559" w:type="dxa"/>
            <w:vAlign w:val="center"/>
          </w:tcPr>
          <w:p w14:paraId="3FF7EFC5" w14:textId="0D28DFBF"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De la </w:t>
            </w:r>
            <w:proofErr w:type="spellStart"/>
            <w:r w:rsidRPr="00DF7814">
              <w:rPr>
                <w:rFonts w:ascii="Times New Roman" w:hAnsi="Times New Roman" w:cs="Times New Roman"/>
                <w:lang w:val="ro-RO"/>
              </w:rPr>
              <w:t>semnifi-cativ</w:t>
            </w:r>
            <w:r w:rsidR="00F37C4F">
              <w:rPr>
                <w:rFonts w:ascii="Times New Roman" w:hAnsi="Times New Roman" w:cs="Times New Roman"/>
                <w:lang w:val="ro-RO"/>
              </w:rPr>
              <w:t>e</w:t>
            </w:r>
            <w:proofErr w:type="spellEnd"/>
            <w:r w:rsidRPr="00DF7814">
              <w:rPr>
                <w:rFonts w:ascii="Times New Roman" w:hAnsi="Times New Roman" w:cs="Times New Roman"/>
                <w:lang w:val="ro-RO"/>
              </w:rPr>
              <w:t xml:space="preserve"> până la grav</w:t>
            </w:r>
            <w:r w:rsidR="00F37C4F">
              <w:rPr>
                <w:rFonts w:ascii="Times New Roman" w:hAnsi="Times New Roman" w:cs="Times New Roman"/>
                <w:lang w:val="ro-RO"/>
              </w:rPr>
              <w:t>e</w:t>
            </w:r>
          </w:p>
        </w:tc>
        <w:tc>
          <w:tcPr>
            <w:tcW w:w="1415" w:type="dxa"/>
            <w:vAlign w:val="center"/>
          </w:tcPr>
          <w:p w14:paraId="25B61CD4" w14:textId="65393D36"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La fiecare 10% limitări,  deficit de 16 -18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 xml:space="preserve">  iarna şi 3-8 mil m</w:t>
            </w:r>
            <w:r w:rsidRPr="00DF7814">
              <w:rPr>
                <w:rFonts w:ascii="Times New Roman" w:hAnsi="Times New Roman" w:cs="Times New Roman"/>
                <w:vertAlign w:val="superscript"/>
                <w:lang w:val="ro-RO"/>
              </w:rPr>
              <w:t xml:space="preserve">3 </w:t>
            </w:r>
            <w:r w:rsidRPr="00DF7814">
              <w:rPr>
                <w:rFonts w:ascii="Times New Roman" w:hAnsi="Times New Roman" w:cs="Times New Roman"/>
                <w:lang w:val="ro-RO"/>
              </w:rPr>
              <w:t>în alte perioade ale anului</w:t>
            </w:r>
            <w:r w:rsidR="00E17145">
              <w:rPr>
                <w:rFonts w:ascii="Times New Roman" w:hAnsi="Times New Roman" w:cs="Times New Roman"/>
                <w:lang w:val="ro-RO"/>
              </w:rPr>
              <w:t>.</w:t>
            </w:r>
          </w:p>
        </w:tc>
        <w:tc>
          <w:tcPr>
            <w:tcW w:w="1559" w:type="dxa"/>
            <w:vAlign w:val="center"/>
          </w:tcPr>
          <w:p w14:paraId="567CB6B3" w14:textId="77777777" w:rsidR="00DF7814" w:rsidRPr="00DF7814" w:rsidRDefault="00DF7814" w:rsidP="00DF7814">
            <w:pPr>
              <w:spacing w:after="0" w:line="240" w:lineRule="auto"/>
              <w:ind w:left="-34" w:right="45"/>
              <w:rPr>
                <w:rFonts w:ascii="Times New Roman" w:hAnsi="Times New Roman" w:cs="Times New Roman"/>
                <w:lang w:val="ro-RO"/>
              </w:rPr>
            </w:pPr>
            <w:r w:rsidRPr="00DF7814">
              <w:rPr>
                <w:rFonts w:ascii="Times New Roman" w:hAnsi="Times New Roman" w:cs="Times New Roman"/>
                <w:lang w:val="ro-RO"/>
              </w:rPr>
              <w:t xml:space="preserve">În cazul limitării în perioada de iarnă în proporţii mai mari de 60% </w:t>
            </w:r>
          </w:p>
          <w:p w14:paraId="0979C806" w14:textId="430656B5" w:rsidR="00DF7814" w:rsidRPr="00DF7814" w:rsidRDefault="00DF7814" w:rsidP="00DF7814">
            <w:pPr>
              <w:spacing w:after="0" w:line="240" w:lineRule="auto"/>
              <w:ind w:left="-34" w:right="45"/>
              <w:rPr>
                <w:rFonts w:ascii="Times New Roman" w:hAnsi="Times New Roman" w:cs="Times New Roman"/>
                <w:lang w:val="ro-RO"/>
              </w:rPr>
            </w:pPr>
            <w:r w:rsidRPr="00DF7814">
              <w:rPr>
                <w:rFonts w:ascii="Times New Roman" w:hAnsi="Times New Roman" w:cs="Times New Roman"/>
                <w:lang w:val="ro-RO"/>
              </w:rPr>
              <w:t>( la fiecare 10% peste  -7 mil.m</w:t>
            </w:r>
            <w:r w:rsidRPr="00DF7814">
              <w:rPr>
                <w:rFonts w:ascii="Times New Roman" w:hAnsi="Times New Roman" w:cs="Times New Roman"/>
                <w:vertAlign w:val="superscript"/>
                <w:lang w:val="ro-RO"/>
              </w:rPr>
              <w:t>3</w:t>
            </w:r>
            <w:r w:rsidRPr="00DF7814">
              <w:rPr>
                <w:rFonts w:ascii="Times New Roman" w:hAnsi="Times New Roman" w:cs="Times New Roman"/>
                <w:lang w:val="ro-RO"/>
              </w:rPr>
              <w:t xml:space="preserve"> )</w:t>
            </w:r>
            <w:r w:rsidR="00E17145">
              <w:rPr>
                <w:rFonts w:ascii="Times New Roman" w:hAnsi="Times New Roman" w:cs="Times New Roman"/>
                <w:lang w:val="ro-RO"/>
              </w:rPr>
              <w:t>.</w:t>
            </w:r>
          </w:p>
        </w:tc>
      </w:tr>
      <w:tr w:rsidR="00DF7814" w:rsidRPr="00DF7814" w14:paraId="04EE2D62" w14:textId="77777777" w:rsidTr="007062B7">
        <w:trPr>
          <w:trHeight w:val="235"/>
        </w:trPr>
        <w:tc>
          <w:tcPr>
            <w:tcW w:w="1382" w:type="dxa"/>
            <w:vMerge w:val="restart"/>
            <w:vAlign w:val="center"/>
          </w:tcPr>
          <w:p w14:paraId="04690356" w14:textId="77777777"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5</w:t>
            </w:r>
          </w:p>
        </w:tc>
        <w:tc>
          <w:tcPr>
            <w:tcW w:w="2128" w:type="dxa"/>
            <w:vAlign w:val="center"/>
          </w:tcPr>
          <w:p w14:paraId="4BB1BA3B" w14:textId="5F513CF2"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a) Sistarea furnizării gazelor naturale  din cauza  neînțelegerilor sau a tensiunilor în relațiile politice și comerciale dintre </w:t>
            </w:r>
            <w:r w:rsidRPr="00DF7814">
              <w:rPr>
                <w:rFonts w:ascii="Times New Roman" w:hAnsi="Times New Roman" w:cs="Times New Roman"/>
                <w:lang w:val="ro-RO"/>
              </w:rPr>
              <w:lastRenderedPageBreak/>
              <w:t>Federația Rusă și Ucraina</w:t>
            </w:r>
            <w:r w:rsidRPr="00DF7814" w:rsidDel="001D76E1">
              <w:rPr>
                <w:rFonts w:ascii="Times New Roman" w:hAnsi="Times New Roman" w:cs="Times New Roman"/>
                <w:lang w:val="ro-RO"/>
              </w:rPr>
              <w:t xml:space="preserve"> </w:t>
            </w:r>
            <w:r w:rsidRPr="00DF7814">
              <w:rPr>
                <w:rFonts w:ascii="Times New Roman" w:hAnsi="Times New Roman" w:cs="Times New Roman"/>
                <w:lang w:val="ro-RO"/>
              </w:rPr>
              <w:t>. Risc politic/comercial, extern</w:t>
            </w:r>
            <w:r w:rsidR="00F37C4F">
              <w:rPr>
                <w:rFonts w:ascii="Times New Roman" w:hAnsi="Times New Roman" w:cs="Times New Roman"/>
                <w:lang w:val="ro-RO"/>
              </w:rPr>
              <w:t>.</w:t>
            </w:r>
          </w:p>
        </w:tc>
        <w:tc>
          <w:tcPr>
            <w:tcW w:w="993" w:type="dxa"/>
            <w:vAlign w:val="center"/>
          </w:tcPr>
          <w:p w14:paraId="7C4247EA"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Medie</w:t>
            </w:r>
          </w:p>
        </w:tc>
        <w:tc>
          <w:tcPr>
            <w:tcW w:w="1134" w:type="dxa"/>
            <w:vAlign w:val="center"/>
          </w:tcPr>
          <w:p w14:paraId="15CDDE16"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559" w:type="dxa"/>
            <w:vAlign w:val="center"/>
          </w:tcPr>
          <w:p w14:paraId="15CDB20F" w14:textId="741C5F13"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grav</w:t>
            </w:r>
            <w:r w:rsidR="00F37C4F">
              <w:rPr>
                <w:rFonts w:ascii="Times New Roman" w:hAnsi="Times New Roman" w:cs="Times New Roman"/>
                <w:lang w:val="ro-RO"/>
              </w:rPr>
              <w:t>e</w:t>
            </w:r>
          </w:p>
        </w:tc>
        <w:tc>
          <w:tcPr>
            <w:tcW w:w="1415" w:type="dxa"/>
            <w:vAlign w:val="center"/>
          </w:tcPr>
          <w:p w14:paraId="0F34A88B"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Iarna:165 -180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w:t>
            </w:r>
          </w:p>
          <w:p w14:paraId="72328DB9" w14:textId="5FEE2A31" w:rsidR="00DF7814" w:rsidRPr="00E17145"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30-80 mil.m</w:t>
            </w:r>
            <w:r w:rsidRPr="00DF7814">
              <w:rPr>
                <w:rFonts w:ascii="Times New Roman" w:hAnsi="Times New Roman" w:cs="Times New Roman"/>
                <w:vertAlign w:val="superscript"/>
                <w:lang w:val="ro-RO"/>
              </w:rPr>
              <w:t>3</w:t>
            </w:r>
            <w:r w:rsidR="00E17145">
              <w:rPr>
                <w:rFonts w:ascii="Times New Roman" w:hAnsi="Times New Roman" w:cs="Times New Roman"/>
                <w:lang w:val="ro-RO"/>
              </w:rPr>
              <w:t>.</w:t>
            </w:r>
          </w:p>
        </w:tc>
        <w:tc>
          <w:tcPr>
            <w:tcW w:w="1559" w:type="dxa"/>
            <w:vAlign w:val="center"/>
          </w:tcPr>
          <w:p w14:paraId="1873D903"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 71-80 mil m3.</w:t>
            </w:r>
          </w:p>
          <w:p w14:paraId="2F5903A9" w14:textId="2F6DA6DC" w:rsidR="00DF7814" w:rsidRPr="00E17145"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13-34 mil.m</w:t>
            </w:r>
            <w:r w:rsidRPr="00E17145">
              <w:rPr>
                <w:rFonts w:ascii="Times New Roman" w:hAnsi="Times New Roman" w:cs="Times New Roman"/>
                <w:vertAlign w:val="superscript"/>
                <w:lang w:val="ro-RO"/>
              </w:rPr>
              <w:t>3</w:t>
            </w:r>
            <w:r w:rsidR="00E17145">
              <w:rPr>
                <w:rFonts w:ascii="Times New Roman" w:hAnsi="Times New Roman" w:cs="Times New Roman"/>
                <w:lang w:val="ro-RO"/>
              </w:rPr>
              <w:t>.</w:t>
            </w:r>
          </w:p>
        </w:tc>
      </w:tr>
      <w:tr w:rsidR="00DF7814" w:rsidRPr="00DF7814" w14:paraId="40953093" w14:textId="77777777" w:rsidTr="007062B7">
        <w:trPr>
          <w:trHeight w:val="235"/>
        </w:trPr>
        <w:tc>
          <w:tcPr>
            <w:tcW w:w="1382" w:type="dxa"/>
            <w:vMerge/>
            <w:tcBorders>
              <w:bottom w:val="single" w:sz="4" w:space="0" w:color="auto"/>
            </w:tcBorders>
            <w:vAlign w:val="center"/>
          </w:tcPr>
          <w:p w14:paraId="404FCAEA" w14:textId="77777777" w:rsidR="00DF7814" w:rsidRPr="00DF7814" w:rsidRDefault="00DF7814" w:rsidP="00DF7814">
            <w:pPr>
              <w:spacing w:after="0" w:line="240" w:lineRule="auto"/>
              <w:ind w:left="-36" w:right="48"/>
              <w:jc w:val="center"/>
              <w:rPr>
                <w:rFonts w:ascii="Times New Roman" w:hAnsi="Times New Roman" w:cs="Times New Roman"/>
                <w:b/>
                <w:sz w:val="24"/>
                <w:szCs w:val="24"/>
                <w:lang w:val="ro-RO"/>
              </w:rPr>
            </w:pPr>
          </w:p>
        </w:tc>
        <w:tc>
          <w:tcPr>
            <w:tcW w:w="2128" w:type="dxa"/>
            <w:tcBorders>
              <w:bottom w:val="single" w:sz="4" w:space="0" w:color="auto"/>
            </w:tcBorders>
            <w:vAlign w:val="center"/>
          </w:tcPr>
          <w:p w14:paraId="50284355" w14:textId="16A96C93"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Sistarea furnizării gazelor naturale  din cauza  datoriilor Republicii Moldova față de S</w:t>
            </w:r>
            <w:r w:rsidR="002A15E6">
              <w:rPr>
                <w:rFonts w:ascii="Times New Roman" w:hAnsi="Times New Roman" w:cs="Times New Roman"/>
                <w:lang w:val="ro-RO"/>
              </w:rPr>
              <w:t>.</w:t>
            </w:r>
            <w:r w:rsidRPr="00DF7814">
              <w:rPr>
                <w:rFonts w:ascii="Times New Roman" w:hAnsi="Times New Roman" w:cs="Times New Roman"/>
                <w:lang w:val="ro-RO"/>
              </w:rPr>
              <w:t>A</w:t>
            </w:r>
            <w:r w:rsidR="002A15E6">
              <w:rPr>
                <w:rFonts w:ascii="Times New Roman" w:hAnsi="Times New Roman" w:cs="Times New Roman"/>
                <w:lang w:val="ro-RO"/>
              </w:rPr>
              <w:t>.</w:t>
            </w:r>
            <w:r w:rsidR="00832D11">
              <w:rPr>
                <w:rFonts w:ascii="Times New Roman" w:hAnsi="Times New Roman" w:cs="Times New Roman"/>
                <w:lang w:val="ro-RO"/>
              </w:rPr>
              <w:t>P</w:t>
            </w:r>
            <w:r w:rsidR="002A15E6">
              <w:rPr>
                <w:rFonts w:ascii="Times New Roman" w:hAnsi="Times New Roman" w:cs="Times New Roman"/>
                <w:lang w:val="ro-RO"/>
              </w:rPr>
              <w:t>.</w:t>
            </w:r>
            <w:r w:rsidR="00832D11">
              <w:rPr>
                <w:rFonts w:ascii="Times New Roman" w:hAnsi="Times New Roman" w:cs="Times New Roman"/>
                <w:lang w:val="ro-RO"/>
              </w:rPr>
              <w:t xml:space="preserve"> </w:t>
            </w:r>
            <w:r w:rsidRPr="00DF7814">
              <w:rPr>
                <w:rFonts w:ascii="Times New Roman" w:hAnsi="Times New Roman" w:cs="Times New Roman"/>
                <w:lang w:val="ro-RO"/>
              </w:rPr>
              <w:t>”Gazprom”</w:t>
            </w:r>
            <w:r w:rsidRPr="00DF7814" w:rsidDel="001D76E1">
              <w:rPr>
                <w:rFonts w:ascii="Times New Roman" w:hAnsi="Times New Roman" w:cs="Times New Roman"/>
                <w:lang w:val="ro-RO"/>
              </w:rPr>
              <w:t xml:space="preserve"> </w:t>
            </w:r>
            <w:r w:rsidRPr="00DF7814">
              <w:rPr>
                <w:rFonts w:ascii="Times New Roman" w:hAnsi="Times New Roman" w:cs="Times New Roman"/>
                <w:lang w:val="ro-RO"/>
              </w:rPr>
              <w:t>. Risc politic/ comercial intern și extern.</w:t>
            </w:r>
          </w:p>
        </w:tc>
        <w:tc>
          <w:tcPr>
            <w:tcW w:w="993" w:type="dxa"/>
            <w:tcBorders>
              <w:bottom w:val="single" w:sz="4" w:space="0" w:color="auto"/>
            </w:tcBorders>
            <w:vAlign w:val="center"/>
          </w:tcPr>
          <w:p w14:paraId="33ABE2E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Medie </w:t>
            </w:r>
          </w:p>
        </w:tc>
        <w:tc>
          <w:tcPr>
            <w:tcW w:w="1134" w:type="dxa"/>
            <w:tcBorders>
              <w:bottom w:val="single" w:sz="4" w:space="0" w:color="auto"/>
            </w:tcBorders>
            <w:vAlign w:val="center"/>
          </w:tcPr>
          <w:p w14:paraId="642D9023"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559" w:type="dxa"/>
            <w:tcBorders>
              <w:bottom w:val="single" w:sz="4" w:space="0" w:color="auto"/>
            </w:tcBorders>
            <w:vAlign w:val="center"/>
          </w:tcPr>
          <w:p w14:paraId="42FF7A16" w14:textId="7F78610C"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grav</w:t>
            </w:r>
            <w:r w:rsidR="00F37C4F">
              <w:rPr>
                <w:rFonts w:ascii="Times New Roman" w:hAnsi="Times New Roman" w:cs="Times New Roman"/>
                <w:lang w:val="ro-RO"/>
              </w:rPr>
              <w:t>e</w:t>
            </w:r>
          </w:p>
        </w:tc>
        <w:tc>
          <w:tcPr>
            <w:tcW w:w="1415" w:type="dxa"/>
            <w:tcBorders>
              <w:bottom w:val="single" w:sz="4" w:space="0" w:color="auto"/>
            </w:tcBorders>
            <w:vAlign w:val="center"/>
          </w:tcPr>
          <w:p w14:paraId="5DFB82FE"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Iarna:165-180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w:t>
            </w:r>
          </w:p>
          <w:p w14:paraId="14DD44C9" w14:textId="1CA7016B" w:rsidR="00DF7814" w:rsidRPr="00E17145"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30-80 mil.m</w:t>
            </w:r>
            <w:r w:rsidRPr="00DF7814">
              <w:rPr>
                <w:rFonts w:ascii="Times New Roman" w:hAnsi="Times New Roman" w:cs="Times New Roman"/>
                <w:vertAlign w:val="superscript"/>
                <w:lang w:val="ro-RO"/>
              </w:rPr>
              <w:t>3</w:t>
            </w:r>
            <w:r w:rsidR="00E17145">
              <w:rPr>
                <w:rFonts w:ascii="Times New Roman" w:hAnsi="Times New Roman" w:cs="Times New Roman"/>
                <w:lang w:val="ro-RO"/>
              </w:rPr>
              <w:t>.</w:t>
            </w:r>
          </w:p>
        </w:tc>
        <w:tc>
          <w:tcPr>
            <w:tcW w:w="1559" w:type="dxa"/>
            <w:tcBorders>
              <w:bottom w:val="single" w:sz="4" w:space="0" w:color="auto"/>
            </w:tcBorders>
            <w:vAlign w:val="center"/>
          </w:tcPr>
          <w:p w14:paraId="07A485D3" w14:textId="77777777"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 70-80 mil m3.</w:t>
            </w:r>
          </w:p>
          <w:p w14:paraId="4DAEA8F9" w14:textId="4DEE21E3" w:rsidR="00DF7814" w:rsidRPr="00E17145"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13-34 mil.m</w:t>
            </w:r>
            <w:r w:rsidRPr="00E17145">
              <w:rPr>
                <w:rFonts w:ascii="Times New Roman" w:hAnsi="Times New Roman" w:cs="Times New Roman"/>
                <w:vertAlign w:val="superscript"/>
                <w:lang w:val="ro-RO"/>
              </w:rPr>
              <w:t>3</w:t>
            </w:r>
            <w:r w:rsidR="00E17145">
              <w:rPr>
                <w:rFonts w:ascii="Times New Roman" w:hAnsi="Times New Roman" w:cs="Times New Roman"/>
                <w:lang w:val="ro-RO"/>
              </w:rPr>
              <w:t>.</w:t>
            </w:r>
          </w:p>
        </w:tc>
      </w:tr>
    </w:tbl>
    <w:p w14:paraId="36754242" w14:textId="7CB6EE2F" w:rsidR="00DF7814" w:rsidRPr="00DE1E69" w:rsidRDefault="00DF7814" w:rsidP="00DE1E69">
      <w:pPr>
        <w:spacing w:after="120" w:line="240" w:lineRule="auto"/>
        <w:rPr>
          <w:rFonts w:ascii="Times New Roman" w:eastAsia="Times New Roman" w:hAnsi="Times New Roman" w:cs="Times New Roman"/>
          <w:sz w:val="20"/>
          <w:szCs w:val="20"/>
          <w:lang w:val="ro-RO" w:eastAsia="ru-RU"/>
        </w:rPr>
      </w:pPr>
      <w:r w:rsidRPr="00DF7814">
        <w:rPr>
          <w:rFonts w:ascii="Times New Roman" w:eastAsia="Times New Roman" w:hAnsi="Times New Roman" w:cs="Times New Roman"/>
          <w:sz w:val="20"/>
          <w:szCs w:val="20"/>
          <w:u w:val="single"/>
          <w:lang w:val="ro-RO" w:eastAsia="ru-RU"/>
        </w:rPr>
        <w:t>Sursa</w:t>
      </w:r>
      <w:r w:rsidRPr="00DF7814">
        <w:rPr>
          <w:rFonts w:ascii="Times New Roman" w:eastAsia="Times New Roman" w:hAnsi="Times New Roman" w:cs="Times New Roman"/>
          <w:sz w:val="20"/>
          <w:szCs w:val="20"/>
          <w:lang w:val="ro-RO" w:eastAsia="ru-RU"/>
        </w:rPr>
        <w:t>: S.A. „Moldovagaz”</w:t>
      </w:r>
    </w:p>
    <w:p w14:paraId="4B7BA30F" w14:textId="74B7855D" w:rsidR="00DF7814" w:rsidRPr="00DF7814" w:rsidRDefault="005F1FC8"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13</w:t>
      </w:r>
      <w:r w:rsidR="00DF7814" w:rsidRPr="00DF7814">
        <w:rPr>
          <w:rFonts w:ascii="Times New Roman" w:eastAsia="Times New Roman" w:hAnsi="Times New Roman" w:cs="Times New Roman"/>
          <w:sz w:val="26"/>
          <w:szCs w:val="26"/>
          <w:lang w:val="ro-RO" w:eastAsia="ru-RU"/>
        </w:rPr>
        <w:t xml:space="preserve">. Cu privire la rețelele de distribuție a gazelor naturale, </w:t>
      </w:r>
      <w:r w:rsidR="007D4EF7" w:rsidRPr="00DF7814">
        <w:rPr>
          <w:rFonts w:ascii="Times New Roman" w:eastAsia="Times New Roman" w:hAnsi="Times New Roman" w:cs="Times New Roman"/>
          <w:sz w:val="26"/>
          <w:szCs w:val="26"/>
          <w:lang w:val="ro-RO" w:eastAsia="ru-RU"/>
        </w:rPr>
        <w:t>ținând</w:t>
      </w:r>
      <w:r w:rsidR="00DF7814" w:rsidRPr="00DF7814">
        <w:rPr>
          <w:rFonts w:ascii="Times New Roman" w:eastAsia="Times New Roman" w:hAnsi="Times New Roman" w:cs="Times New Roman"/>
          <w:sz w:val="26"/>
          <w:szCs w:val="26"/>
          <w:lang w:val="ro-RO" w:eastAsia="ru-RU"/>
        </w:rPr>
        <w:t xml:space="preserve"> cont de configurația acestora, apariția unei posibile defecțiuni va determina doar o limitare temporară a livrării gazelor naturale şi doar pentru o anumită parte a consumatorilor din zona respectivă</w:t>
      </w:r>
      <w:r w:rsidR="00DF7814" w:rsidRPr="00DF7814">
        <w:rPr>
          <w:rFonts w:ascii="Times New Roman" w:eastAsia="Times New Roman" w:hAnsi="Times New Roman" w:cs="Times New Roman"/>
          <w:sz w:val="24"/>
          <w:szCs w:val="24"/>
          <w:lang w:val="ro-RO" w:eastAsia="ru-RU"/>
        </w:rPr>
        <w:t>.</w:t>
      </w:r>
    </w:p>
    <w:p w14:paraId="612B626B" w14:textId="4F53A084" w:rsidR="00DF7814" w:rsidRPr="00DF7814" w:rsidRDefault="005F1FC8"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1</w:t>
      </w:r>
      <w:r w:rsidR="00DF7814" w:rsidRPr="00DF7814">
        <w:rPr>
          <w:rFonts w:ascii="Times New Roman" w:eastAsia="Times New Roman" w:hAnsi="Times New Roman" w:cs="Times New Roman"/>
          <w:sz w:val="26"/>
          <w:szCs w:val="26"/>
          <w:lang w:val="ro-RO" w:eastAsia="ru-RU"/>
        </w:rPr>
        <w:t xml:space="preserve">4. De asemenea, la evaluarea riscurilor au fost luate în </w:t>
      </w:r>
      <w:r w:rsidR="007D4EF7" w:rsidRPr="00DF7814">
        <w:rPr>
          <w:rFonts w:ascii="Times New Roman" w:eastAsia="Times New Roman" w:hAnsi="Times New Roman" w:cs="Times New Roman"/>
          <w:sz w:val="26"/>
          <w:szCs w:val="26"/>
          <w:lang w:val="ro-RO" w:eastAsia="ru-RU"/>
        </w:rPr>
        <w:t>considerație</w:t>
      </w:r>
      <w:r w:rsidR="00DF7814" w:rsidRPr="00DF7814">
        <w:rPr>
          <w:rFonts w:ascii="Times New Roman" w:eastAsia="Times New Roman" w:hAnsi="Times New Roman" w:cs="Times New Roman"/>
          <w:sz w:val="26"/>
          <w:szCs w:val="26"/>
          <w:lang w:val="ro-RO" w:eastAsia="ru-RU"/>
        </w:rPr>
        <w:t xml:space="preserve"> probabilitatea apariţiei riscurilor, pr</w:t>
      </w:r>
      <w:r w:rsidR="00DE1E69">
        <w:rPr>
          <w:rFonts w:ascii="Times New Roman" w:eastAsia="Times New Roman" w:hAnsi="Times New Roman" w:cs="Times New Roman"/>
          <w:sz w:val="26"/>
          <w:szCs w:val="26"/>
          <w:lang w:val="ro-RO" w:eastAsia="ru-RU"/>
        </w:rPr>
        <w:t>ecum și eventualele consecințe</w:t>
      </w:r>
      <w:r w:rsidR="00DF7814" w:rsidRPr="00DF7814">
        <w:rPr>
          <w:rFonts w:ascii="Times New Roman" w:eastAsia="Times New Roman" w:hAnsi="Times New Roman" w:cs="Times New Roman"/>
          <w:sz w:val="26"/>
          <w:szCs w:val="26"/>
          <w:lang w:val="ro-RO" w:eastAsia="ru-RU"/>
        </w:rPr>
        <w:t xml:space="preserve"> asupra aprovizionării cu gaze naturale</w:t>
      </w:r>
      <w:r w:rsidR="00DF7814" w:rsidRPr="00DF7814" w:rsidDel="00266061">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în cazul apariției riscurilor, după cum urmează:</w:t>
      </w:r>
    </w:p>
    <w:p w14:paraId="586B9942" w14:textId="77777777" w:rsidR="00DF7814" w:rsidRPr="00DF7814" w:rsidRDefault="00DF7814" w:rsidP="007D3BB6">
      <w:pPr>
        <w:numPr>
          <w:ilvl w:val="0"/>
          <w:numId w:val="15"/>
        </w:numPr>
        <w:spacing w:after="120" w:line="240" w:lineRule="auto"/>
        <w:ind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Probabilitatea apariției riscurilor identificate:</w:t>
      </w:r>
    </w:p>
    <w:p w14:paraId="32E35284" w14:textId="77777777"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a) Foarte mică</w:t>
      </w:r>
      <w:r w:rsidRPr="00DF7814">
        <w:rPr>
          <w:rFonts w:ascii="Times New Roman" w:eastAsia="Times New Roman" w:hAnsi="Times New Roman" w:cs="Times New Roman"/>
          <w:sz w:val="26"/>
          <w:szCs w:val="26"/>
          <w:lang w:val="ro-RO" w:eastAsia="ru-RU"/>
        </w:rPr>
        <w:t xml:space="preserve"> – este foarte puțin probabil că incidentul va avea loc pe parcursul următorilor 10 ani;</w:t>
      </w:r>
    </w:p>
    <w:p w14:paraId="55E16E1D" w14:textId="77777777"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b) Mică</w:t>
      </w:r>
      <w:r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4"/>
          <w:szCs w:val="24"/>
          <w:lang w:val="ro-RO" w:eastAsia="ru-RU"/>
        </w:rPr>
        <w:t xml:space="preserve"> </w:t>
      </w:r>
      <w:r w:rsidRPr="00DF7814">
        <w:rPr>
          <w:rFonts w:ascii="Times New Roman" w:eastAsia="Times New Roman" w:hAnsi="Times New Roman" w:cs="Times New Roman"/>
          <w:sz w:val="26"/>
          <w:szCs w:val="26"/>
          <w:lang w:val="ro-RO" w:eastAsia="ru-RU"/>
        </w:rPr>
        <w:t>este puțin probabil ca riscul să apară pe parcursul următorilor 5 ani;</w:t>
      </w:r>
    </w:p>
    <w:p w14:paraId="444A3869" w14:textId="77777777"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c) Medie</w:t>
      </w:r>
      <w:r w:rsidRPr="00DF7814">
        <w:rPr>
          <w:rFonts w:ascii="Times New Roman" w:eastAsia="Times New Roman" w:hAnsi="Times New Roman" w:cs="Times New Roman"/>
          <w:sz w:val="26"/>
          <w:szCs w:val="26"/>
          <w:lang w:val="ro-RO" w:eastAsia="ru-RU"/>
        </w:rPr>
        <w:t xml:space="preserve"> – este probabil ca riscul să apară pe parcursul următorilor 5 ani;</w:t>
      </w:r>
    </w:p>
    <w:p w14:paraId="6E62E0DE" w14:textId="77777777"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d) Ridicată</w:t>
      </w:r>
      <w:r w:rsidRPr="00DF7814">
        <w:rPr>
          <w:rFonts w:ascii="Times New Roman" w:eastAsia="Times New Roman" w:hAnsi="Times New Roman" w:cs="Times New Roman"/>
          <w:sz w:val="26"/>
          <w:szCs w:val="26"/>
          <w:lang w:val="ro-RO" w:eastAsia="ru-RU"/>
        </w:rPr>
        <w:t xml:space="preserve"> – este probabil ca riscul să apară pe parcursul următorilor 3 ani;</w:t>
      </w:r>
    </w:p>
    <w:p w14:paraId="6259A4D9" w14:textId="77777777"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e) Foarte ridicată </w:t>
      </w:r>
      <w:r w:rsidRPr="00DF7814">
        <w:rPr>
          <w:rFonts w:ascii="Times New Roman" w:eastAsia="Times New Roman" w:hAnsi="Times New Roman" w:cs="Times New Roman"/>
          <w:sz w:val="26"/>
          <w:szCs w:val="26"/>
          <w:lang w:val="ro-RO" w:eastAsia="ru-RU"/>
        </w:rPr>
        <w:t>- cu certitudine, riscul poate apărea în viitorul apropiat;</w:t>
      </w:r>
    </w:p>
    <w:p w14:paraId="241610F2" w14:textId="77777777" w:rsidR="00DF7814" w:rsidRPr="00DF7814" w:rsidRDefault="00DF7814" w:rsidP="007D3BB6">
      <w:pPr>
        <w:numPr>
          <w:ilvl w:val="0"/>
          <w:numId w:val="15"/>
        </w:numPr>
        <w:spacing w:after="120" w:line="240" w:lineRule="auto"/>
        <w:ind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Consecința asupra aprovizionării cu gaze naturale în cazul apariției riscurilor identificate:</w:t>
      </w:r>
    </w:p>
    <w:p w14:paraId="7D94CDE8" w14:textId="5EE2AD76" w:rsidR="00DF7814" w:rsidRPr="00DF7814" w:rsidRDefault="00DF7814" w:rsidP="007D3BB6">
      <w:pPr>
        <w:numPr>
          <w:ilvl w:val="0"/>
          <w:numId w:val="38"/>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Nesemnificativă</w:t>
      </w:r>
      <w:r w:rsidRPr="00DF7814">
        <w:rPr>
          <w:rFonts w:ascii="Times New Roman" w:eastAsia="Times New Roman" w:hAnsi="Times New Roman" w:cs="Times New Roman"/>
          <w:sz w:val="26"/>
          <w:szCs w:val="26"/>
          <w:lang w:val="ro-RO" w:eastAsia="ru-RU"/>
        </w:rPr>
        <w:t xml:space="preserve"> - atunci când riscul survenit duce la o mică perturbare care poate fi gestionată în mod ușor de întreprinderile de gaze naturale</w:t>
      </w:r>
      <w:r w:rsidR="00D73EC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prin aplicarea de măsuri operative, iar aprovizionarea consumatorilor cu gaze naturale nu este afectată;</w:t>
      </w:r>
    </w:p>
    <w:p w14:paraId="50AC2DBF" w14:textId="77777777" w:rsidR="00DF7814" w:rsidRPr="00DF7814" w:rsidRDefault="00DF7814" w:rsidP="007D3BB6">
      <w:pPr>
        <w:numPr>
          <w:ilvl w:val="0"/>
          <w:numId w:val="38"/>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Moderată</w:t>
      </w:r>
      <w:r w:rsidRPr="00DF7814">
        <w:rPr>
          <w:rFonts w:ascii="Times New Roman" w:eastAsia="Times New Roman" w:hAnsi="Times New Roman" w:cs="Times New Roman"/>
          <w:sz w:val="26"/>
          <w:szCs w:val="26"/>
          <w:lang w:val="ro-RO" w:eastAsia="ru-RU"/>
        </w:rPr>
        <w:t xml:space="preserve"> - atunci când riscul survenit afectează aprovizionarea cu gaze naturale, dar situația poate fi rezolvată prin aplicarea de măsuri bazate pe piață, iar consumatorii nu sunt afectați semnificativ;</w:t>
      </w:r>
    </w:p>
    <w:p w14:paraId="7863EAF3" w14:textId="77777777" w:rsidR="00DF7814" w:rsidRPr="00DF7814" w:rsidRDefault="00DF7814" w:rsidP="007D3BB6">
      <w:pPr>
        <w:numPr>
          <w:ilvl w:val="0"/>
          <w:numId w:val="38"/>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Semnificativă </w:t>
      </w:r>
      <w:r w:rsidRPr="00DF7814">
        <w:rPr>
          <w:rFonts w:ascii="Times New Roman" w:eastAsia="Times New Roman" w:hAnsi="Times New Roman" w:cs="Times New Roman"/>
          <w:sz w:val="26"/>
          <w:szCs w:val="26"/>
          <w:lang w:val="ro-RO" w:eastAsia="ru-RU"/>
        </w:rPr>
        <w:t>- atunci când riscul survenit afectează semnificativ aprovizionarea cu gaze naturale, iar măsurile bazate pe piață nu mai sunt suficiente și este necesară aplicarea măsurilor de urgență pentru asigurarea aprovizionării cu gaze naturale a consumatorilor afectați;</w:t>
      </w:r>
    </w:p>
    <w:p w14:paraId="2C396211" w14:textId="77777777" w:rsidR="00DF7814" w:rsidRPr="00DF7814" w:rsidRDefault="00DF7814" w:rsidP="007D3BB6">
      <w:pPr>
        <w:numPr>
          <w:ilvl w:val="0"/>
          <w:numId w:val="38"/>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Gravă </w:t>
      </w:r>
      <w:r w:rsidRPr="00DF7814">
        <w:rPr>
          <w:rFonts w:ascii="Times New Roman" w:eastAsia="Times New Roman" w:hAnsi="Times New Roman" w:cs="Times New Roman"/>
          <w:sz w:val="26"/>
          <w:szCs w:val="26"/>
          <w:lang w:val="ro-RO" w:eastAsia="ru-RU"/>
        </w:rPr>
        <w:t>- atunci când riscul survenit provoacă întreruperi grave în aprovizionarea cu gaze naturale și este necesară introducerea măsurilor de urgenţă pentru a asigura aprovizionarea cu gaze naturale cel puțin a consumatorilor protejați;</w:t>
      </w:r>
    </w:p>
    <w:p w14:paraId="3073EE55" w14:textId="5641CE4E" w:rsidR="00DF7814" w:rsidRPr="00DF7814" w:rsidRDefault="00DF7814" w:rsidP="007D3BB6">
      <w:pPr>
        <w:numPr>
          <w:ilvl w:val="0"/>
          <w:numId w:val="38"/>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lastRenderedPageBreak/>
        <w:t>Foarte gravă</w:t>
      </w:r>
      <w:r w:rsidRPr="00DF7814">
        <w:rPr>
          <w:rFonts w:ascii="Times New Roman" w:eastAsia="Times New Roman" w:hAnsi="Times New Roman" w:cs="Times New Roman"/>
          <w:sz w:val="26"/>
          <w:szCs w:val="26"/>
          <w:lang w:val="ro-RO" w:eastAsia="ru-RU"/>
        </w:rPr>
        <w:t xml:space="preserve"> – atunci când în rezultatul apariției riscului aprovizionarea cu gaze naturale este afectată în mare parte sau totalmente și este necesară aplicarea măsurilor de urgență pentru restabilirea aprovizionării cu gaze naturale a consumatorilor în termeni cât mai restrânși.</w:t>
      </w:r>
    </w:p>
    <w:p w14:paraId="6A8B09A5" w14:textId="359464D2" w:rsidR="00DF7814" w:rsidRPr="00DF7814" w:rsidRDefault="005F1FC8"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15</w:t>
      </w:r>
      <w:r w:rsidR="00DF7814" w:rsidRPr="00DF7814">
        <w:rPr>
          <w:rFonts w:ascii="Times New Roman" w:eastAsia="Times New Roman" w:hAnsi="Times New Roman" w:cs="Times New Roman"/>
          <w:sz w:val="26"/>
          <w:szCs w:val="26"/>
          <w:lang w:val="ro-RO" w:eastAsia="ru-RU"/>
        </w:rPr>
        <w:t xml:space="preserve">. Rezultatele evaluării calitative a riscurilor identificate sunt reprezentate în matricea riscurilor (a se vedea mai jos). Pe axa </w:t>
      </w:r>
      <w:r w:rsidR="00DF7814" w:rsidRPr="00DF7814">
        <w:rPr>
          <w:rFonts w:ascii="Times New Roman" w:eastAsia="Times New Roman" w:hAnsi="Times New Roman" w:cs="Times New Roman"/>
          <w:b/>
          <w:bCs/>
          <w:sz w:val="26"/>
          <w:szCs w:val="26"/>
          <w:lang w:val="ro-RO" w:eastAsia="ru-RU"/>
        </w:rPr>
        <w:t>X</w:t>
      </w:r>
      <w:r w:rsidR="00DF7814" w:rsidRPr="00DF7814">
        <w:rPr>
          <w:rFonts w:ascii="Times New Roman" w:eastAsia="Times New Roman" w:hAnsi="Times New Roman" w:cs="Times New Roman"/>
          <w:sz w:val="26"/>
          <w:szCs w:val="26"/>
          <w:lang w:val="ro-RO" w:eastAsia="ru-RU"/>
        </w:rPr>
        <w:t xml:space="preserve"> a matricei sunt prezentate consecințele (cu creșterea daunelor de la stânga la dreapta), care pot avea loc în cazul apariției riscurilor care pot afecta securitatea aprovizionării cu gaze naturale, iar pe axa </w:t>
      </w:r>
      <w:r w:rsidR="00DF7814" w:rsidRPr="00DF7814">
        <w:rPr>
          <w:rFonts w:ascii="Times New Roman" w:eastAsia="Times New Roman" w:hAnsi="Times New Roman" w:cs="Times New Roman"/>
          <w:b/>
          <w:bCs/>
          <w:sz w:val="26"/>
          <w:szCs w:val="26"/>
          <w:lang w:val="ro-RO" w:eastAsia="ru-RU"/>
        </w:rPr>
        <w:t xml:space="preserve">Y </w:t>
      </w:r>
      <w:r w:rsidR="00DF7814" w:rsidRPr="00DF7814">
        <w:rPr>
          <w:rFonts w:ascii="Times New Roman" w:eastAsia="Times New Roman" w:hAnsi="Times New Roman" w:cs="Times New Roman"/>
          <w:sz w:val="26"/>
          <w:szCs w:val="26"/>
          <w:lang w:val="ro-RO" w:eastAsia="ru-RU"/>
        </w:rPr>
        <w:t>este prezentată probabilitatea de apariție a riscurilor (cu o creștere a probabilităților de jos în sus).</w:t>
      </w:r>
      <w:r w:rsidR="00DF7814" w:rsidRPr="00DF7814">
        <w:rPr>
          <w:rFonts w:ascii="Times New Roman" w:eastAsia="Times New Roman" w:hAnsi="Times New Roman" w:cs="Times New Roman"/>
          <w:sz w:val="24"/>
          <w:szCs w:val="24"/>
          <w:lang w:val="ro-RO" w:eastAsia="ru-RU"/>
        </w:rPr>
        <w:t xml:space="preserve"> </w:t>
      </w:r>
      <w:r w:rsidR="00DF7814" w:rsidRPr="00DF7814">
        <w:rPr>
          <w:rFonts w:ascii="Times New Roman" w:eastAsia="Times New Roman" w:hAnsi="Times New Roman" w:cs="Times New Roman"/>
          <w:sz w:val="26"/>
          <w:szCs w:val="26"/>
          <w:lang w:val="ro-RO" w:eastAsia="ru-RU"/>
        </w:rPr>
        <w:t>Produsul cartezian al ambelor axe oferă toate combinațiile posibile de probabilități și consecințe, adică severitatea combinației probabilitate-consecință.</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96"/>
        <w:gridCol w:w="1575"/>
        <w:gridCol w:w="1630"/>
        <w:gridCol w:w="1562"/>
        <w:gridCol w:w="1550"/>
      </w:tblGrid>
      <w:tr w:rsidR="00DF7814" w:rsidRPr="00DF7814" w14:paraId="214362E2" w14:textId="77777777" w:rsidTr="00DF7814">
        <w:trPr>
          <w:trHeight w:val="330"/>
        </w:trPr>
        <w:tc>
          <w:tcPr>
            <w:tcW w:w="2187" w:type="dxa"/>
            <w:shd w:val="clear" w:color="auto" w:fill="auto"/>
          </w:tcPr>
          <w:p w14:paraId="72FDE5D1" w14:textId="77777777" w:rsidR="00DF7814" w:rsidRPr="00DF7814" w:rsidRDefault="00DF7814" w:rsidP="00DF7814">
            <w:pPr>
              <w:ind w:left="-85" w:right="48"/>
              <w:rPr>
                <w:rFonts w:ascii="Times New Roman" w:hAnsi="Times New Roman" w:cs="Times New Roman"/>
                <w:i/>
                <w:sz w:val="26"/>
                <w:szCs w:val="26"/>
                <w:lang w:val="ro-RO"/>
              </w:rPr>
            </w:pPr>
          </w:p>
        </w:tc>
        <w:tc>
          <w:tcPr>
            <w:tcW w:w="8213" w:type="dxa"/>
            <w:gridSpan w:val="5"/>
            <w:shd w:val="clear" w:color="auto" w:fill="BDD6EE" w:themeFill="accent1" w:themeFillTint="66"/>
            <w:vAlign w:val="center"/>
          </w:tcPr>
          <w:p w14:paraId="11666BD4"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Severitatea probabilitate-consecință</w:t>
            </w:r>
          </w:p>
        </w:tc>
      </w:tr>
      <w:tr w:rsidR="00DF7814" w:rsidRPr="00DF7814" w14:paraId="5AC4E90D" w14:textId="77777777" w:rsidTr="00DF7814">
        <w:trPr>
          <w:trHeight w:val="330"/>
        </w:trPr>
        <w:tc>
          <w:tcPr>
            <w:tcW w:w="2187" w:type="dxa"/>
            <w:shd w:val="clear" w:color="auto" w:fill="BDD6EE" w:themeFill="accent1" w:themeFillTint="66"/>
          </w:tcPr>
          <w:p w14:paraId="31353ACA"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Foarte ridicată</w:t>
            </w:r>
          </w:p>
        </w:tc>
        <w:tc>
          <w:tcPr>
            <w:tcW w:w="1896" w:type="dxa"/>
            <w:shd w:val="clear" w:color="auto" w:fill="00CC00"/>
            <w:vAlign w:val="center"/>
          </w:tcPr>
          <w:p w14:paraId="621D242F"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75" w:type="dxa"/>
            <w:shd w:val="clear" w:color="auto" w:fill="FFFF00"/>
            <w:vAlign w:val="center"/>
          </w:tcPr>
          <w:p w14:paraId="1301FFE2"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630" w:type="dxa"/>
            <w:shd w:val="clear" w:color="auto" w:fill="FF0000"/>
            <w:vAlign w:val="center"/>
          </w:tcPr>
          <w:p w14:paraId="4EC24EA7"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62" w:type="dxa"/>
            <w:shd w:val="clear" w:color="auto" w:fill="FF0000"/>
            <w:vAlign w:val="center"/>
          </w:tcPr>
          <w:p w14:paraId="0F50366F"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50" w:type="dxa"/>
            <w:shd w:val="clear" w:color="auto" w:fill="FF0000"/>
            <w:vAlign w:val="center"/>
          </w:tcPr>
          <w:p w14:paraId="13450B08" w14:textId="77777777" w:rsidR="00DF7814" w:rsidRPr="00DF7814" w:rsidRDefault="00DF7814" w:rsidP="00DF7814">
            <w:pPr>
              <w:ind w:left="-85" w:right="48" w:firstLine="724"/>
              <w:jc w:val="center"/>
              <w:rPr>
                <w:rFonts w:ascii="Times New Roman" w:hAnsi="Times New Roman" w:cs="Times New Roman"/>
                <w:sz w:val="20"/>
                <w:szCs w:val="20"/>
                <w:lang w:val="ro-RO"/>
              </w:rPr>
            </w:pPr>
          </w:p>
        </w:tc>
      </w:tr>
      <w:tr w:rsidR="00DF7814" w:rsidRPr="00DF7814" w14:paraId="4FE055AD" w14:textId="77777777" w:rsidTr="00DF7814">
        <w:trPr>
          <w:trHeight w:val="527"/>
        </w:trPr>
        <w:tc>
          <w:tcPr>
            <w:tcW w:w="2187" w:type="dxa"/>
            <w:shd w:val="clear" w:color="auto" w:fill="BDD6EE" w:themeFill="accent1" w:themeFillTint="66"/>
          </w:tcPr>
          <w:p w14:paraId="4F2D8BF0" w14:textId="77777777" w:rsidR="00DF7814" w:rsidRPr="00DF7814" w:rsidRDefault="00DF7814" w:rsidP="00DF7814">
            <w:pPr>
              <w:ind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Ridicată</w:t>
            </w:r>
          </w:p>
        </w:tc>
        <w:tc>
          <w:tcPr>
            <w:tcW w:w="1896" w:type="dxa"/>
            <w:shd w:val="clear" w:color="auto" w:fill="00CC00"/>
            <w:vAlign w:val="center"/>
          </w:tcPr>
          <w:p w14:paraId="215E4577"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75" w:type="dxa"/>
            <w:shd w:val="clear" w:color="auto" w:fill="FFFF00"/>
            <w:vAlign w:val="center"/>
          </w:tcPr>
          <w:p w14:paraId="389BA073"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630" w:type="dxa"/>
            <w:shd w:val="clear" w:color="auto" w:fill="FFFF00"/>
            <w:vAlign w:val="center"/>
          </w:tcPr>
          <w:p w14:paraId="45673AC9"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62" w:type="dxa"/>
            <w:shd w:val="clear" w:color="auto" w:fill="FF0000"/>
            <w:vAlign w:val="center"/>
          </w:tcPr>
          <w:p w14:paraId="24471726"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50" w:type="dxa"/>
            <w:shd w:val="clear" w:color="auto" w:fill="FF0000"/>
            <w:vAlign w:val="center"/>
          </w:tcPr>
          <w:p w14:paraId="564FD662" w14:textId="77777777" w:rsidR="00DF7814" w:rsidRPr="00DF7814" w:rsidRDefault="00DF7814" w:rsidP="00DF7814">
            <w:pPr>
              <w:ind w:left="-85" w:right="48" w:firstLine="724"/>
              <w:jc w:val="center"/>
              <w:rPr>
                <w:rFonts w:ascii="Times New Roman" w:hAnsi="Times New Roman" w:cs="Times New Roman"/>
                <w:sz w:val="20"/>
                <w:szCs w:val="20"/>
                <w:lang w:val="ro-RO"/>
              </w:rPr>
            </w:pPr>
          </w:p>
        </w:tc>
      </w:tr>
      <w:tr w:rsidR="00DF7814" w:rsidRPr="00DF7814" w14:paraId="4FA49239" w14:textId="77777777" w:rsidTr="00DF7814">
        <w:trPr>
          <w:trHeight w:val="330"/>
        </w:trPr>
        <w:tc>
          <w:tcPr>
            <w:tcW w:w="2187" w:type="dxa"/>
            <w:shd w:val="clear" w:color="auto" w:fill="BDD6EE" w:themeFill="accent1" w:themeFillTint="66"/>
          </w:tcPr>
          <w:p w14:paraId="6C43B326" w14:textId="77777777" w:rsidR="00DF7814" w:rsidRPr="00DF7814" w:rsidRDefault="00DF7814" w:rsidP="00DF7814">
            <w:pPr>
              <w:ind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Medie</w:t>
            </w:r>
          </w:p>
        </w:tc>
        <w:tc>
          <w:tcPr>
            <w:tcW w:w="1896" w:type="dxa"/>
            <w:shd w:val="clear" w:color="auto" w:fill="00CC00"/>
            <w:vAlign w:val="center"/>
          </w:tcPr>
          <w:p w14:paraId="7C3CA8D2"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75" w:type="dxa"/>
            <w:shd w:val="clear" w:color="auto" w:fill="00CC00"/>
            <w:vAlign w:val="center"/>
          </w:tcPr>
          <w:p w14:paraId="3E256F68" w14:textId="77777777" w:rsidR="00DF7814" w:rsidRPr="00DF7814" w:rsidRDefault="00DF7814" w:rsidP="00DF7814">
            <w:pPr>
              <w:pStyle w:val="NoSpacing"/>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2( d)</w:t>
            </w:r>
          </w:p>
          <w:p w14:paraId="3D2FD102" w14:textId="77777777" w:rsidR="00DF7814" w:rsidRPr="00DF7814" w:rsidRDefault="00DF7814" w:rsidP="00DF7814">
            <w:pPr>
              <w:pStyle w:val="NoSpacing"/>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 3 (a)</w:t>
            </w:r>
          </w:p>
        </w:tc>
        <w:tc>
          <w:tcPr>
            <w:tcW w:w="1630" w:type="dxa"/>
            <w:shd w:val="clear" w:color="auto" w:fill="FFFF00"/>
            <w:vAlign w:val="center"/>
          </w:tcPr>
          <w:p w14:paraId="6E72069A" w14:textId="77777777"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4 (a,b)</w:t>
            </w:r>
          </w:p>
        </w:tc>
        <w:tc>
          <w:tcPr>
            <w:tcW w:w="1562" w:type="dxa"/>
            <w:shd w:val="clear" w:color="auto" w:fill="FF0000"/>
            <w:vAlign w:val="center"/>
          </w:tcPr>
          <w:p w14:paraId="277429B9" w14:textId="77777777"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4 (a,b)</w:t>
            </w:r>
          </w:p>
        </w:tc>
        <w:tc>
          <w:tcPr>
            <w:tcW w:w="1550" w:type="dxa"/>
            <w:shd w:val="clear" w:color="auto" w:fill="FF0000"/>
            <w:vAlign w:val="center"/>
          </w:tcPr>
          <w:p w14:paraId="2E7167B7" w14:textId="77777777"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5 (a,b)</w:t>
            </w:r>
          </w:p>
        </w:tc>
      </w:tr>
      <w:tr w:rsidR="00DF7814" w:rsidRPr="00DF7814" w14:paraId="5F0362C8" w14:textId="77777777" w:rsidTr="00DF7814">
        <w:trPr>
          <w:trHeight w:val="330"/>
        </w:trPr>
        <w:tc>
          <w:tcPr>
            <w:tcW w:w="2187" w:type="dxa"/>
            <w:shd w:val="clear" w:color="auto" w:fill="BDD6EE" w:themeFill="accent1" w:themeFillTint="66"/>
          </w:tcPr>
          <w:p w14:paraId="778A7E21" w14:textId="77777777" w:rsidR="00DF7814" w:rsidRPr="00DF7814" w:rsidRDefault="00DF7814" w:rsidP="00DF7814">
            <w:pPr>
              <w:ind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 xml:space="preserve">Mică </w:t>
            </w:r>
          </w:p>
        </w:tc>
        <w:tc>
          <w:tcPr>
            <w:tcW w:w="1896" w:type="dxa"/>
            <w:shd w:val="clear" w:color="auto" w:fill="00CC00"/>
            <w:vAlign w:val="center"/>
          </w:tcPr>
          <w:p w14:paraId="1715A7A2" w14:textId="77777777"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1(a,b,c);</w:t>
            </w:r>
          </w:p>
        </w:tc>
        <w:tc>
          <w:tcPr>
            <w:tcW w:w="1575" w:type="dxa"/>
            <w:shd w:val="clear" w:color="auto" w:fill="00CC00"/>
            <w:vAlign w:val="center"/>
          </w:tcPr>
          <w:p w14:paraId="34CCBE34"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630" w:type="dxa"/>
            <w:shd w:val="clear" w:color="auto" w:fill="00CC00"/>
            <w:vAlign w:val="center"/>
          </w:tcPr>
          <w:p w14:paraId="2DA9AE41" w14:textId="77777777"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3 (b)</w:t>
            </w:r>
          </w:p>
        </w:tc>
        <w:tc>
          <w:tcPr>
            <w:tcW w:w="1562" w:type="dxa"/>
            <w:shd w:val="clear" w:color="auto" w:fill="FFFF00"/>
            <w:vAlign w:val="center"/>
          </w:tcPr>
          <w:p w14:paraId="618EB387" w14:textId="77777777" w:rsidR="00DF7814" w:rsidRPr="00DF7814" w:rsidRDefault="00DF7814" w:rsidP="00DF7814">
            <w:pPr>
              <w:ind w:left="-85" w:right="48" w:firstLine="724"/>
              <w:jc w:val="center"/>
              <w:rPr>
                <w:rFonts w:ascii="Times New Roman" w:hAnsi="Times New Roman" w:cs="Times New Roman"/>
                <w:sz w:val="20"/>
                <w:szCs w:val="20"/>
                <w:lang w:val="ro-RO"/>
              </w:rPr>
            </w:pPr>
          </w:p>
        </w:tc>
        <w:tc>
          <w:tcPr>
            <w:tcW w:w="1550" w:type="dxa"/>
            <w:shd w:val="clear" w:color="auto" w:fill="FF0000"/>
            <w:vAlign w:val="center"/>
          </w:tcPr>
          <w:p w14:paraId="3A8A198F" w14:textId="77777777" w:rsidR="00DF7814" w:rsidRPr="00DF7814" w:rsidRDefault="00DF7814" w:rsidP="00DF7814">
            <w:pPr>
              <w:ind w:left="-85" w:right="48" w:firstLine="724"/>
              <w:jc w:val="center"/>
              <w:rPr>
                <w:rFonts w:ascii="Times New Roman" w:hAnsi="Times New Roman" w:cs="Times New Roman"/>
                <w:sz w:val="20"/>
                <w:szCs w:val="20"/>
                <w:lang w:val="ro-RO"/>
              </w:rPr>
            </w:pPr>
          </w:p>
        </w:tc>
      </w:tr>
      <w:tr w:rsidR="00DF7814" w:rsidRPr="00DF7814" w14:paraId="62BF29D3" w14:textId="77777777" w:rsidTr="00DF7814">
        <w:trPr>
          <w:trHeight w:val="330"/>
        </w:trPr>
        <w:tc>
          <w:tcPr>
            <w:tcW w:w="2187" w:type="dxa"/>
            <w:shd w:val="clear" w:color="auto" w:fill="BDD6EE" w:themeFill="accent1" w:themeFillTint="66"/>
          </w:tcPr>
          <w:p w14:paraId="1FF178B6"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Foarte mică</w:t>
            </w:r>
          </w:p>
        </w:tc>
        <w:tc>
          <w:tcPr>
            <w:tcW w:w="1896" w:type="dxa"/>
            <w:shd w:val="clear" w:color="auto" w:fill="00CC00"/>
            <w:vAlign w:val="center"/>
          </w:tcPr>
          <w:p w14:paraId="0DB0A0BB" w14:textId="77777777"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2 (a,b,c)</w:t>
            </w:r>
          </w:p>
        </w:tc>
        <w:tc>
          <w:tcPr>
            <w:tcW w:w="1575" w:type="dxa"/>
            <w:shd w:val="clear" w:color="auto" w:fill="00CC00"/>
            <w:vAlign w:val="center"/>
          </w:tcPr>
          <w:p w14:paraId="4C12EBC4" w14:textId="77777777" w:rsidR="00DF7814" w:rsidRPr="00DF7814" w:rsidRDefault="00DF7814" w:rsidP="00DF7814">
            <w:pPr>
              <w:ind w:left="-85" w:right="48" w:firstLine="724"/>
              <w:jc w:val="center"/>
              <w:rPr>
                <w:rFonts w:ascii="Times New Roman" w:hAnsi="Times New Roman" w:cs="Times New Roman"/>
                <w:sz w:val="26"/>
                <w:szCs w:val="26"/>
                <w:lang w:val="ro-RO"/>
              </w:rPr>
            </w:pPr>
          </w:p>
        </w:tc>
        <w:tc>
          <w:tcPr>
            <w:tcW w:w="1630" w:type="dxa"/>
            <w:shd w:val="clear" w:color="auto" w:fill="00CC00"/>
            <w:vAlign w:val="center"/>
          </w:tcPr>
          <w:p w14:paraId="0CEBA323" w14:textId="77777777" w:rsidR="00DF7814" w:rsidRPr="00DF7814" w:rsidRDefault="00DF7814" w:rsidP="00DF7814">
            <w:pPr>
              <w:ind w:left="-85" w:right="48" w:firstLine="724"/>
              <w:jc w:val="center"/>
              <w:rPr>
                <w:rFonts w:ascii="Times New Roman" w:hAnsi="Times New Roman" w:cs="Times New Roman"/>
                <w:sz w:val="26"/>
                <w:szCs w:val="26"/>
                <w:lang w:val="ro-RO"/>
              </w:rPr>
            </w:pPr>
          </w:p>
        </w:tc>
        <w:tc>
          <w:tcPr>
            <w:tcW w:w="1562" w:type="dxa"/>
            <w:shd w:val="clear" w:color="auto" w:fill="00CC00"/>
            <w:vAlign w:val="center"/>
          </w:tcPr>
          <w:p w14:paraId="46DE1C87" w14:textId="77777777" w:rsidR="00DF7814" w:rsidRPr="00DF7814" w:rsidRDefault="00DF7814" w:rsidP="00DF7814">
            <w:pPr>
              <w:ind w:left="-85" w:right="48" w:firstLine="724"/>
              <w:jc w:val="center"/>
              <w:rPr>
                <w:rFonts w:ascii="Times New Roman" w:hAnsi="Times New Roman" w:cs="Times New Roman"/>
                <w:sz w:val="26"/>
                <w:szCs w:val="26"/>
                <w:lang w:val="ro-RO"/>
              </w:rPr>
            </w:pPr>
          </w:p>
        </w:tc>
        <w:tc>
          <w:tcPr>
            <w:tcW w:w="1550" w:type="dxa"/>
            <w:shd w:val="clear" w:color="auto" w:fill="FFFF00"/>
            <w:vAlign w:val="center"/>
          </w:tcPr>
          <w:p w14:paraId="51F94454" w14:textId="77777777" w:rsidR="00DF7814" w:rsidRPr="00DF7814" w:rsidRDefault="00DF7814" w:rsidP="00DF7814">
            <w:pPr>
              <w:ind w:left="-85" w:right="48" w:firstLine="724"/>
              <w:jc w:val="center"/>
              <w:rPr>
                <w:rFonts w:ascii="Times New Roman" w:hAnsi="Times New Roman" w:cs="Times New Roman"/>
                <w:sz w:val="26"/>
                <w:szCs w:val="26"/>
                <w:lang w:val="ro-RO"/>
              </w:rPr>
            </w:pPr>
          </w:p>
        </w:tc>
      </w:tr>
      <w:tr w:rsidR="00DF7814" w:rsidRPr="00DF7814" w14:paraId="6A0DF0E5" w14:textId="77777777" w:rsidTr="00DF7814">
        <w:trPr>
          <w:trHeight w:val="330"/>
        </w:trPr>
        <w:tc>
          <w:tcPr>
            <w:tcW w:w="2187" w:type="dxa"/>
            <w:shd w:val="clear" w:color="auto" w:fill="BDD6EE" w:themeFill="accent1" w:themeFillTint="66"/>
          </w:tcPr>
          <w:p w14:paraId="5AB45F4A" w14:textId="77777777" w:rsidR="00DF7814" w:rsidRPr="00DF7814" w:rsidRDefault="00DF7814" w:rsidP="00DF7814">
            <w:pPr>
              <w:ind w:left="-85" w:right="48"/>
              <w:rPr>
                <w:rFonts w:ascii="Times New Roman" w:hAnsi="Times New Roman" w:cs="Times New Roman"/>
                <w:b/>
                <w:i/>
                <w:sz w:val="24"/>
                <w:szCs w:val="24"/>
                <w:lang w:val="ro-RO"/>
              </w:rPr>
            </w:pPr>
            <w:r w:rsidRPr="00DF7814">
              <w:rPr>
                <w:rFonts w:ascii="Times New Roman" w:hAnsi="Times New Roman" w:cs="Times New Roman"/>
                <w:b/>
                <w:i/>
                <w:noProof/>
                <w:sz w:val="24"/>
                <w:szCs w:val="24"/>
                <w:lang w:val="ru-RU" w:eastAsia="ru-RU"/>
              </w:rPr>
              <mc:AlternateContent>
                <mc:Choice Requires="wps">
                  <w:drawing>
                    <wp:anchor distT="0" distB="0" distL="114300" distR="114300" simplePos="0" relativeHeight="251657216" behindDoc="0" locked="0" layoutInCell="1" allowOverlap="1" wp14:anchorId="580E3340" wp14:editId="33D0F565">
                      <wp:simplePos x="0" y="0"/>
                      <wp:positionH relativeFrom="column">
                        <wp:posOffset>-59055</wp:posOffset>
                      </wp:positionH>
                      <wp:positionV relativeFrom="paragraph">
                        <wp:posOffset>-1270</wp:posOffset>
                      </wp:positionV>
                      <wp:extent cx="1362075" cy="514350"/>
                      <wp:effectExtent l="7620" t="8255" r="11430" b="1079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65pt;margin-top:-.1pt;width:107.25pt;height:4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"/>
                  </w:pict>
                </mc:Fallback>
              </mc:AlternateContent>
            </w:r>
            <w:r w:rsidRPr="00DF7814">
              <w:rPr>
                <w:rFonts w:ascii="Times New Roman" w:hAnsi="Times New Roman" w:cs="Times New Roman"/>
                <w:b/>
                <w:i/>
                <w:sz w:val="24"/>
                <w:szCs w:val="24"/>
                <w:lang w:val="ro-RO"/>
              </w:rPr>
              <w:t>Probabilitatea</w:t>
            </w:r>
          </w:p>
          <w:p w14:paraId="54B87957" w14:textId="77777777" w:rsidR="00DF7814" w:rsidRPr="00DF7814" w:rsidRDefault="00DF7814" w:rsidP="00DF7814">
            <w:pPr>
              <w:ind w:left="-85" w:right="48"/>
              <w:rPr>
                <w:rFonts w:ascii="Times New Roman" w:hAnsi="Times New Roman" w:cs="Times New Roman"/>
                <w:b/>
                <w:sz w:val="24"/>
                <w:szCs w:val="24"/>
                <w:lang w:val="ro-RO"/>
              </w:rPr>
            </w:pPr>
            <w:r w:rsidRPr="00DF7814">
              <w:rPr>
                <w:rFonts w:ascii="Times New Roman" w:hAnsi="Times New Roman" w:cs="Times New Roman"/>
                <w:b/>
                <w:i/>
                <w:sz w:val="20"/>
                <w:szCs w:val="20"/>
                <w:lang w:val="ro-RO"/>
              </w:rPr>
              <w:t xml:space="preserve">                 </w:t>
            </w:r>
            <w:r w:rsidRPr="00DF7814">
              <w:rPr>
                <w:rFonts w:ascii="Times New Roman" w:hAnsi="Times New Roman" w:cs="Times New Roman"/>
                <w:b/>
                <w:i/>
                <w:sz w:val="24"/>
                <w:szCs w:val="24"/>
                <w:lang w:val="ro-RO"/>
              </w:rPr>
              <w:t>Consecința</w:t>
            </w:r>
          </w:p>
        </w:tc>
        <w:tc>
          <w:tcPr>
            <w:tcW w:w="1896" w:type="dxa"/>
            <w:shd w:val="clear" w:color="auto" w:fill="BDD6EE" w:themeFill="accent1" w:themeFillTint="66"/>
            <w:vAlign w:val="center"/>
          </w:tcPr>
          <w:p w14:paraId="4413E82E"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Nesemnificativă</w:t>
            </w:r>
          </w:p>
        </w:tc>
        <w:tc>
          <w:tcPr>
            <w:tcW w:w="1575" w:type="dxa"/>
            <w:shd w:val="clear" w:color="auto" w:fill="BDD6EE" w:themeFill="accent1" w:themeFillTint="66"/>
            <w:vAlign w:val="center"/>
          </w:tcPr>
          <w:p w14:paraId="4ABF03ED"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Moderată</w:t>
            </w:r>
          </w:p>
        </w:tc>
        <w:tc>
          <w:tcPr>
            <w:tcW w:w="1630" w:type="dxa"/>
            <w:shd w:val="clear" w:color="auto" w:fill="BDD6EE" w:themeFill="accent1" w:themeFillTint="66"/>
            <w:vAlign w:val="center"/>
          </w:tcPr>
          <w:p w14:paraId="1D06856C"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Semnificativă</w:t>
            </w:r>
          </w:p>
        </w:tc>
        <w:tc>
          <w:tcPr>
            <w:tcW w:w="1562" w:type="dxa"/>
            <w:shd w:val="clear" w:color="auto" w:fill="BDD6EE" w:themeFill="accent1" w:themeFillTint="66"/>
            <w:vAlign w:val="center"/>
          </w:tcPr>
          <w:p w14:paraId="1E395069"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Gravă</w:t>
            </w:r>
          </w:p>
        </w:tc>
        <w:tc>
          <w:tcPr>
            <w:tcW w:w="1550" w:type="dxa"/>
            <w:shd w:val="clear" w:color="auto" w:fill="BDD6EE" w:themeFill="accent1" w:themeFillTint="66"/>
            <w:vAlign w:val="center"/>
          </w:tcPr>
          <w:p w14:paraId="17CE8D43" w14:textId="77777777"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Foarte gravă</w:t>
            </w:r>
          </w:p>
        </w:tc>
      </w:tr>
    </w:tbl>
    <w:p w14:paraId="33DF6BD1" w14:textId="77777777" w:rsidR="00DF7814" w:rsidRPr="00DF7814" w:rsidRDefault="00DF7814" w:rsidP="00DF7814">
      <w:pPr>
        <w:spacing w:after="120" w:line="240" w:lineRule="auto"/>
        <w:ind w:right="45"/>
        <w:rPr>
          <w:rFonts w:ascii="Times New Roman" w:hAnsi="Times New Roman" w:cs="Times New Roman"/>
          <w:sz w:val="26"/>
          <w:szCs w:val="26"/>
          <w:lang w:val="ro-RO"/>
        </w:rPr>
      </w:pPr>
    </w:p>
    <w:p w14:paraId="1D37F69D" w14:textId="18ECA801" w:rsidR="00DF7814" w:rsidRPr="00DF7814" w:rsidRDefault="005F1FC8" w:rsidP="00DF7814">
      <w:pPr>
        <w:spacing w:after="120" w:line="240" w:lineRule="auto"/>
        <w:ind w:left="-4" w:right="45" w:firstLine="724"/>
        <w:jc w:val="both"/>
        <w:rPr>
          <w:rFonts w:ascii="Times New Roman" w:hAnsi="Times New Roman" w:cs="Times New Roman"/>
          <w:sz w:val="26"/>
          <w:szCs w:val="26"/>
          <w:lang w:val="ro-RO"/>
        </w:rPr>
      </w:pPr>
      <w:r>
        <w:rPr>
          <w:rFonts w:ascii="Times New Roman" w:hAnsi="Times New Roman" w:cs="Times New Roman"/>
          <w:sz w:val="26"/>
          <w:szCs w:val="26"/>
          <w:lang w:val="ro-RO"/>
        </w:rPr>
        <w:t>16</w:t>
      </w:r>
      <w:r w:rsidR="00DF7814" w:rsidRPr="00DF7814">
        <w:rPr>
          <w:rFonts w:ascii="Times New Roman" w:hAnsi="Times New Roman" w:cs="Times New Roman"/>
          <w:sz w:val="26"/>
          <w:szCs w:val="26"/>
          <w:lang w:val="ro-RO"/>
        </w:rPr>
        <w:t xml:space="preserve">. În matricea riscurilor prezentată, fiecare combinație probabilitate </w:t>
      </w:r>
      <w:r w:rsidR="00A8008F">
        <w:rPr>
          <w:rFonts w:ascii="Times New Roman" w:hAnsi="Times New Roman" w:cs="Times New Roman"/>
          <w:sz w:val="26"/>
          <w:szCs w:val="26"/>
          <w:lang w:val="ro-RO"/>
        </w:rPr>
        <w:t>– consecință (severitatea) este indicată în cod de</w:t>
      </w:r>
      <w:r w:rsidR="00DF7814" w:rsidRPr="00DF7814">
        <w:rPr>
          <w:rFonts w:ascii="Times New Roman" w:hAnsi="Times New Roman" w:cs="Times New Roman"/>
          <w:sz w:val="26"/>
          <w:szCs w:val="26"/>
          <w:lang w:val="ro-RO"/>
        </w:rPr>
        <w:t xml:space="preserve"> culoare verde – galben - roșu, după cum este prezentat mai jos. </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4111"/>
      </w:tblGrid>
      <w:tr w:rsidR="00DF7814" w:rsidRPr="00DF7814" w14:paraId="490A4AE2" w14:textId="77777777" w:rsidTr="00DF7814">
        <w:trPr>
          <w:trHeight w:val="135"/>
        </w:trPr>
        <w:tc>
          <w:tcPr>
            <w:tcW w:w="4019" w:type="dxa"/>
          </w:tcPr>
          <w:p w14:paraId="06FC95AB" w14:textId="77777777" w:rsidR="00DF7814" w:rsidRPr="00DF7814" w:rsidRDefault="00DF7814" w:rsidP="00DF7814">
            <w:pPr>
              <w:ind w:right="48"/>
              <w:rPr>
                <w:rFonts w:ascii="Times New Roman" w:hAnsi="Times New Roman" w:cs="Times New Roman"/>
                <w:b/>
                <w:sz w:val="26"/>
                <w:szCs w:val="26"/>
                <w:lang w:val="ro-RO"/>
              </w:rPr>
            </w:pPr>
            <w:r w:rsidRPr="00DF7814">
              <w:rPr>
                <w:rFonts w:ascii="Times New Roman" w:hAnsi="Times New Roman" w:cs="Times New Roman"/>
                <w:sz w:val="26"/>
                <w:szCs w:val="26"/>
                <w:lang w:val="ro-RO"/>
              </w:rPr>
              <w:t xml:space="preserve">              </w:t>
            </w:r>
            <w:r w:rsidRPr="00DF7814">
              <w:rPr>
                <w:rFonts w:ascii="Times New Roman" w:hAnsi="Times New Roman" w:cs="Times New Roman"/>
                <w:b/>
                <w:sz w:val="26"/>
                <w:szCs w:val="26"/>
                <w:lang w:val="ro-RO"/>
              </w:rPr>
              <w:t>Culoarea</w:t>
            </w:r>
          </w:p>
        </w:tc>
        <w:tc>
          <w:tcPr>
            <w:tcW w:w="4111" w:type="dxa"/>
          </w:tcPr>
          <w:p w14:paraId="2306702E" w14:textId="77777777" w:rsidR="00DF7814" w:rsidRPr="00DF7814" w:rsidRDefault="00DF7814" w:rsidP="00DF7814">
            <w:pPr>
              <w:ind w:right="48"/>
              <w:rPr>
                <w:rFonts w:ascii="Times New Roman" w:hAnsi="Times New Roman" w:cs="Times New Roman"/>
                <w:b/>
                <w:sz w:val="26"/>
                <w:szCs w:val="26"/>
                <w:lang w:val="ro-RO"/>
              </w:rPr>
            </w:pPr>
            <w:r w:rsidRPr="00DF7814">
              <w:rPr>
                <w:rFonts w:ascii="Times New Roman" w:hAnsi="Times New Roman" w:cs="Times New Roman"/>
                <w:b/>
                <w:sz w:val="26"/>
                <w:szCs w:val="26"/>
                <w:lang w:val="ro-RO"/>
              </w:rPr>
              <w:t xml:space="preserve">                   Severitatea</w:t>
            </w:r>
          </w:p>
        </w:tc>
      </w:tr>
      <w:tr w:rsidR="00DF7814" w:rsidRPr="00DF7814" w14:paraId="02116BD7" w14:textId="77777777" w:rsidTr="00DF7814">
        <w:trPr>
          <w:trHeight w:val="135"/>
        </w:trPr>
        <w:tc>
          <w:tcPr>
            <w:tcW w:w="4019" w:type="dxa"/>
            <w:shd w:val="clear" w:color="auto" w:fill="00CC00"/>
          </w:tcPr>
          <w:p w14:paraId="2AE7A675" w14:textId="77777777" w:rsidR="00DF7814" w:rsidRPr="00DF7814" w:rsidRDefault="00DF7814" w:rsidP="00DF7814">
            <w:pPr>
              <w:ind w:right="48"/>
              <w:rPr>
                <w:rFonts w:ascii="Times New Roman" w:hAnsi="Times New Roman" w:cs="Times New Roman"/>
                <w:sz w:val="26"/>
                <w:szCs w:val="26"/>
                <w:lang w:val="ro-RO"/>
              </w:rPr>
            </w:pPr>
          </w:p>
        </w:tc>
        <w:tc>
          <w:tcPr>
            <w:tcW w:w="4111" w:type="dxa"/>
          </w:tcPr>
          <w:p w14:paraId="13E98EA1" w14:textId="77777777" w:rsidR="00DF7814" w:rsidRPr="00DF7814" w:rsidRDefault="00DF7814" w:rsidP="00DF7814">
            <w:pPr>
              <w:ind w:right="48"/>
              <w:rPr>
                <w:rFonts w:ascii="Times New Roman" w:hAnsi="Times New Roman" w:cs="Times New Roman"/>
                <w:sz w:val="26"/>
                <w:szCs w:val="26"/>
                <w:lang w:val="ro-RO"/>
              </w:rPr>
            </w:pPr>
            <w:r w:rsidRPr="00DF7814">
              <w:rPr>
                <w:rFonts w:ascii="Times New Roman" w:hAnsi="Times New Roman" w:cs="Times New Roman"/>
                <w:sz w:val="26"/>
                <w:szCs w:val="26"/>
                <w:lang w:val="ro-RO"/>
              </w:rPr>
              <w:t>Joasă</w:t>
            </w:r>
          </w:p>
        </w:tc>
      </w:tr>
      <w:tr w:rsidR="00DF7814" w:rsidRPr="00DF7814" w14:paraId="38563192" w14:textId="77777777" w:rsidTr="00DF7814">
        <w:trPr>
          <w:trHeight w:val="135"/>
        </w:trPr>
        <w:tc>
          <w:tcPr>
            <w:tcW w:w="4019" w:type="dxa"/>
            <w:shd w:val="clear" w:color="auto" w:fill="FFFF00"/>
          </w:tcPr>
          <w:p w14:paraId="7162D72B" w14:textId="77777777" w:rsidR="00DF7814" w:rsidRPr="00DF7814" w:rsidRDefault="00DF7814" w:rsidP="00DF7814">
            <w:pPr>
              <w:ind w:right="48"/>
              <w:rPr>
                <w:rFonts w:ascii="Times New Roman" w:hAnsi="Times New Roman" w:cs="Times New Roman"/>
                <w:sz w:val="26"/>
                <w:szCs w:val="26"/>
                <w:lang w:val="ro-RO"/>
              </w:rPr>
            </w:pPr>
          </w:p>
        </w:tc>
        <w:tc>
          <w:tcPr>
            <w:tcW w:w="4111" w:type="dxa"/>
          </w:tcPr>
          <w:p w14:paraId="77E57213" w14:textId="77777777" w:rsidR="00DF7814" w:rsidRPr="00DF7814" w:rsidRDefault="00DF7814" w:rsidP="00DF7814">
            <w:pPr>
              <w:ind w:right="48"/>
              <w:rPr>
                <w:rFonts w:ascii="Times New Roman" w:hAnsi="Times New Roman" w:cs="Times New Roman"/>
                <w:sz w:val="26"/>
                <w:szCs w:val="26"/>
                <w:lang w:val="ro-RO"/>
              </w:rPr>
            </w:pPr>
            <w:r w:rsidRPr="00DF7814">
              <w:rPr>
                <w:rFonts w:ascii="Times New Roman" w:hAnsi="Times New Roman" w:cs="Times New Roman"/>
                <w:sz w:val="26"/>
                <w:szCs w:val="26"/>
                <w:lang w:val="ro-RO"/>
              </w:rPr>
              <w:t>Medie</w:t>
            </w:r>
          </w:p>
        </w:tc>
      </w:tr>
      <w:tr w:rsidR="00DF7814" w:rsidRPr="00DF7814" w14:paraId="520FBD92" w14:textId="77777777" w:rsidTr="00DF7814">
        <w:trPr>
          <w:trHeight w:val="135"/>
        </w:trPr>
        <w:tc>
          <w:tcPr>
            <w:tcW w:w="4019" w:type="dxa"/>
            <w:tcBorders>
              <w:bottom w:val="single" w:sz="4" w:space="0" w:color="auto"/>
            </w:tcBorders>
            <w:shd w:val="clear" w:color="auto" w:fill="C00000"/>
          </w:tcPr>
          <w:p w14:paraId="5DB892D1" w14:textId="77777777" w:rsidR="00DF7814" w:rsidRPr="00DF7814" w:rsidRDefault="00DF7814" w:rsidP="00DF7814">
            <w:pPr>
              <w:ind w:right="48"/>
              <w:rPr>
                <w:rFonts w:ascii="Times New Roman" w:hAnsi="Times New Roman" w:cs="Times New Roman"/>
                <w:sz w:val="26"/>
                <w:szCs w:val="26"/>
                <w:lang w:val="ro-RO"/>
              </w:rPr>
            </w:pPr>
          </w:p>
        </w:tc>
        <w:tc>
          <w:tcPr>
            <w:tcW w:w="4111" w:type="dxa"/>
            <w:tcBorders>
              <w:bottom w:val="single" w:sz="4" w:space="0" w:color="auto"/>
            </w:tcBorders>
          </w:tcPr>
          <w:p w14:paraId="0CE54188" w14:textId="77777777" w:rsidR="00DF7814" w:rsidRPr="00DF7814" w:rsidRDefault="00DF7814" w:rsidP="00DF7814">
            <w:pPr>
              <w:ind w:right="48"/>
              <w:rPr>
                <w:rFonts w:ascii="Times New Roman" w:hAnsi="Times New Roman" w:cs="Times New Roman"/>
                <w:sz w:val="26"/>
                <w:szCs w:val="26"/>
                <w:lang w:val="ro-RO"/>
              </w:rPr>
            </w:pPr>
            <w:r w:rsidRPr="00DF7814">
              <w:rPr>
                <w:rFonts w:ascii="Times New Roman" w:hAnsi="Times New Roman" w:cs="Times New Roman"/>
                <w:sz w:val="26"/>
                <w:szCs w:val="26"/>
                <w:lang w:val="ro-RO"/>
              </w:rPr>
              <w:t xml:space="preserve">Ridicată </w:t>
            </w:r>
          </w:p>
        </w:tc>
      </w:tr>
    </w:tbl>
    <w:p w14:paraId="40E86899" w14:textId="77777777" w:rsidR="00DF7814" w:rsidRPr="00DF7814" w:rsidRDefault="00DF7814" w:rsidP="00DF7814">
      <w:pPr>
        <w:spacing w:after="120" w:line="240" w:lineRule="auto"/>
        <w:ind w:firstLine="720"/>
        <w:jc w:val="both"/>
        <w:rPr>
          <w:rFonts w:ascii="Times New Roman" w:eastAsia="Times New Roman" w:hAnsi="Times New Roman" w:cs="Times New Roman"/>
          <w:b/>
          <w:bCs/>
          <w:sz w:val="26"/>
          <w:szCs w:val="26"/>
          <w:lang w:val="ro-RO" w:eastAsia="ru-RU"/>
        </w:rPr>
      </w:pPr>
    </w:p>
    <w:p w14:paraId="2F019844" w14:textId="7AC8B10C" w:rsidR="00DF7814" w:rsidRPr="00601B1F" w:rsidRDefault="00DF7814" w:rsidP="00DE7795">
      <w:pPr>
        <w:pStyle w:val="ListParagraph"/>
        <w:numPr>
          <w:ilvl w:val="1"/>
          <w:numId w:val="41"/>
        </w:numPr>
        <w:tabs>
          <w:tab w:val="left" w:pos="0"/>
          <w:tab w:val="left" w:pos="1134"/>
        </w:tabs>
        <w:spacing w:after="120" w:line="240" w:lineRule="auto"/>
        <w:jc w:val="both"/>
        <w:rPr>
          <w:rFonts w:ascii="Times New Roman" w:eastAsia="Times New Roman" w:hAnsi="Times New Roman" w:cs="Times New Roman"/>
          <w:i/>
          <w:sz w:val="24"/>
          <w:szCs w:val="24"/>
          <w:lang w:val="ro-RO" w:eastAsia="ru-RU"/>
        </w:rPr>
      </w:pPr>
      <w:r w:rsidRPr="00601B1F">
        <w:rPr>
          <w:rFonts w:ascii="Times New Roman" w:eastAsia="Times New Roman" w:hAnsi="Times New Roman" w:cs="Times New Roman"/>
          <w:b/>
          <w:bCs/>
          <w:i/>
          <w:sz w:val="26"/>
          <w:szCs w:val="26"/>
          <w:lang w:val="ro-RO" w:eastAsia="ru-RU"/>
        </w:rPr>
        <w:t xml:space="preserve"> Standardul privind infrastructura </w:t>
      </w:r>
    </w:p>
    <w:p w14:paraId="6B3B24A5" w14:textId="201A1791" w:rsidR="00DF7814" w:rsidRPr="00DF7814" w:rsidRDefault="005F1FC8"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17</w:t>
      </w:r>
      <w:r w:rsidR="00DF7814" w:rsidRPr="00DF7814">
        <w:rPr>
          <w:rFonts w:ascii="Times New Roman" w:eastAsia="Times New Roman" w:hAnsi="Times New Roman" w:cs="Times New Roman"/>
          <w:sz w:val="26"/>
          <w:szCs w:val="26"/>
          <w:lang w:val="ro-RO" w:eastAsia="ru-RU"/>
        </w:rPr>
        <w:t xml:space="preserve">. În conformitate cu Regulamentul privind situațiile excepționale pe piața gazelor naturale, respectarea standardului privind infrastructura este una din condițiile de bază pentru asigurarea securității aprovizionării cu gaze naturale. Potrivit standardului privind infrastructura, în cazul afectării infrastructurii principale a sistemului de gaze naturale, infrastructura rămasă disponibilă trebuie să dispună de capacitatea de a </w:t>
      </w:r>
      <w:r w:rsidR="00F20F32">
        <w:rPr>
          <w:rFonts w:ascii="Times New Roman" w:eastAsia="Times New Roman" w:hAnsi="Times New Roman" w:cs="Times New Roman"/>
          <w:sz w:val="26"/>
          <w:szCs w:val="26"/>
          <w:lang w:val="ro-RO" w:eastAsia="ru-RU"/>
        </w:rPr>
        <w:t>asigura</w:t>
      </w:r>
      <w:r w:rsidR="00F20F32"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volumul total de gaze naturale pentru zona luată în calcul, necesar pentru o zi de cerere de gaze naturale excepțional de mare, constatată statistic o dată la 20 de ani</w:t>
      </w:r>
      <w:r w:rsidR="003756E5">
        <w:rPr>
          <w:rFonts w:ascii="Times New Roman" w:eastAsia="Times New Roman" w:hAnsi="Times New Roman" w:cs="Times New Roman"/>
          <w:sz w:val="26"/>
          <w:szCs w:val="26"/>
          <w:lang w:val="ro-RO" w:eastAsia="ru-RU"/>
        </w:rPr>
        <w:t xml:space="preserve"> pentru </w:t>
      </w:r>
      <w:r w:rsidR="00334C33">
        <w:rPr>
          <w:rFonts w:ascii="Times New Roman" w:eastAsia="Times New Roman" w:hAnsi="Times New Roman" w:cs="Times New Roman"/>
          <w:sz w:val="26"/>
          <w:szCs w:val="26"/>
          <w:lang w:val="ro-RO" w:eastAsia="ru-RU"/>
        </w:rPr>
        <w:t xml:space="preserve">o </w:t>
      </w:r>
      <w:r w:rsidR="003756E5">
        <w:rPr>
          <w:rFonts w:ascii="Times New Roman" w:eastAsia="Times New Roman" w:hAnsi="Times New Roman" w:cs="Times New Roman"/>
          <w:sz w:val="26"/>
          <w:szCs w:val="26"/>
          <w:lang w:val="ro-RO" w:eastAsia="ru-RU"/>
        </w:rPr>
        <w:t>perioad</w:t>
      </w:r>
      <w:r w:rsidR="00334C33">
        <w:rPr>
          <w:rFonts w:ascii="Times New Roman" w:eastAsia="Times New Roman" w:hAnsi="Times New Roman" w:cs="Times New Roman"/>
          <w:sz w:val="26"/>
          <w:szCs w:val="26"/>
          <w:lang w:val="ro-RO" w:eastAsia="ru-RU"/>
        </w:rPr>
        <w:t>ă</w:t>
      </w:r>
      <w:r w:rsidR="003756E5">
        <w:rPr>
          <w:rFonts w:ascii="Times New Roman" w:eastAsia="Times New Roman" w:hAnsi="Times New Roman" w:cs="Times New Roman"/>
          <w:sz w:val="26"/>
          <w:szCs w:val="26"/>
          <w:lang w:val="ro-RO" w:eastAsia="ru-RU"/>
        </w:rPr>
        <w:t xml:space="preserve"> similară</w:t>
      </w:r>
      <w:r w:rsidR="00334C33">
        <w:rPr>
          <w:rFonts w:ascii="Times New Roman" w:eastAsia="Times New Roman" w:hAnsi="Times New Roman" w:cs="Times New Roman"/>
          <w:sz w:val="26"/>
          <w:szCs w:val="26"/>
          <w:lang w:val="ro-RO" w:eastAsia="ru-RU"/>
        </w:rPr>
        <w:t>.</w:t>
      </w:r>
    </w:p>
    <w:p w14:paraId="56F9B3C5" w14:textId="16438D50"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lastRenderedPageBreak/>
        <w:t>18</w:t>
      </w:r>
      <w:r w:rsidR="00DF7814" w:rsidRPr="00DF7814">
        <w:rPr>
          <w:rFonts w:ascii="Times New Roman" w:eastAsia="Times New Roman" w:hAnsi="Times New Roman" w:cs="Times New Roman"/>
          <w:sz w:val="26"/>
          <w:szCs w:val="26"/>
          <w:lang w:val="ro-RO" w:eastAsia="ru-RU"/>
        </w:rPr>
        <w:t xml:space="preserve">. Capacitatea infrastructurii sistemului de gaze naturale rămase disponibilă </w:t>
      </w:r>
      <w:r w:rsidR="00371FB9">
        <w:rPr>
          <w:rFonts w:ascii="Times New Roman" w:eastAsia="Times New Roman" w:hAnsi="Times New Roman" w:cs="Times New Roman"/>
          <w:sz w:val="26"/>
          <w:szCs w:val="26"/>
          <w:lang w:val="ro-RO" w:eastAsia="ru-RU"/>
        </w:rPr>
        <w:t>se</w:t>
      </w:r>
      <w:r w:rsidR="00371FB9"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 xml:space="preserve">determină în conformitate cu criteriul </w:t>
      </w:r>
      <w:r w:rsidR="00DF7814" w:rsidRPr="00DF7814">
        <w:rPr>
          <w:rFonts w:ascii="Times New Roman" w:eastAsia="Times New Roman" w:hAnsi="Times New Roman" w:cs="Times New Roman"/>
          <w:b/>
          <w:bCs/>
          <w:sz w:val="26"/>
          <w:szCs w:val="26"/>
          <w:lang w:val="ro-RO" w:eastAsia="ru-RU"/>
        </w:rPr>
        <w:t xml:space="preserve">”N-1”, </w:t>
      </w:r>
      <w:r w:rsidR="00DF7814" w:rsidRPr="00DF7814">
        <w:rPr>
          <w:rFonts w:ascii="Times New Roman" w:eastAsia="Times New Roman" w:hAnsi="Times New Roman" w:cs="Times New Roman"/>
          <w:sz w:val="26"/>
          <w:szCs w:val="26"/>
          <w:lang w:val="ro-RO" w:eastAsia="ru-RU"/>
        </w:rPr>
        <w:t>care definește capacitatea tehnică a infrastructurii sistemului de gaze naturale</w:t>
      </w:r>
      <w:r w:rsidR="00FC3368">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necesară pentru a satisface cererea totală de gaze naturale a Republicii Moldova în cazul afectării infrastructurii principale a sistemului de gaze naturale pentru o zi de cerere de gaze naturale excepțional de mare, constatată statistic o dată la 20 de ani</w:t>
      </w:r>
      <w:r w:rsidR="00951BAC">
        <w:rPr>
          <w:rFonts w:ascii="Times New Roman" w:eastAsia="Times New Roman" w:hAnsi="Times New Roman" w:cs="Times New Roman"/>
          <w:sz w:val="26"/>
          <w:szCs w:val="26"/>
          <w:lang w:val="ro-RO" w:eastAsia="ru-RU"/>
        </w:rPr>
        <w:t xml:space="preserve"> pentru o perioadă similară</w:t>
      </w:r>
      <w:r w:rsidR="00DF7814" w:rsidRPr="00DF7814">
        <w:rPr>
          <w:rFonts w:ascii="Times New Roman" w:eastAsia="Times New Roman" w:hAnsi="Times New Roman" w:cs="Times New Roman"/>
          <w:sz w:val="26"/>
          <w:szCs w:val="26"/>
          <w:lang w:val="ro-RO" w:eastAsia="ru-RU"/>
        </w:rPr>
        <w:t xml:space="preserve">. Standardul privind infrastructura se consideră respectat atunci când rezultatul criteriului </w:t>
      </w:r>
      <w:r w:rsidR="00DF7814" w:rsidRPr="00DF7814">
        <w:rPr>
          <w:rFonts w:ascii="Times New Roman" w:eastAsia="Times New Roman" w:hAnsi="Times New Roman" w:cs="Times New Roman"/>
          <w:b/>
          <w:bCs/>
          <w:sz w:val="26"/>
          <w:szCs w:val="26"/>
          <w:lang w:val="ro-RO" w:eastAsia="ru-RU"/>
        </w:rPr>
        <w:t>”N-1”</w:t>
      </w:r>
      <w:r w:rsidR="00DF7814" w:rsidRPr="00DF7814">
        <w:rPr>
          <w:rFonts w:ascii="Times New Roman" w:eastAsia="Times New Roman" w:hAnsi="Times New Roman" w:cs="Times New Roman"/>
          <w:sz w:val="26"/>
          <w:szCs w:val="26"/>
          <w:lang w:val="ro-RO" w:eastAsia="ru-RU"/>
        </w:rPr>
        <w:t>, calculat conform formulei de mai jos, este cel puțin egal cu 100%, adică:</w:t>
      </w:r>
    </w:p>
    <w:p w14:paraId="447260B6" w14:textId="77777777" w:rsidR="00DF7814" w:rsidRPr="00DF7814" w:rsidRDefault="00DF7814" w:rsidP="00DF7814">
      <w:pPr>
        <w:spacing w:after="120" w:line="240" w:lineRule="auto"/>
        <w:jc w:val="center"/>
        <w:rPr>
          <w:rFonts w:ascii="Times New Roman" w:eastAsiaTheme="minorEastAsia" w:hAnsi="Times New Roman" w:cs="Times New Roman"/>
          <w:b/>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t>
            </m:r>
            <m:r>
              <m:rPr>
                <m:sty m:val="b"/>
              </m:rPr>
              <w:rPr>
                <w:rFonts w:ascii="Cambria Math" w:hAnsi="Cambria Math" w:cs="Times New Roman"/>
                <w:sz w:val="26"/>
                <w:szCs w:val="26"/>
                <w:lang w:val="ro-RO" w:eastAsia="ru-RU"/>
              </w:rPr>
              <m:t>max</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oMath>
      <w:r w:rsidRPr="00DF7814">
        <w:rPr>
          <w:rFonts w:ascii="Times New Roman" w:eastAsiaTheme="minorEastAsia" w:hAnsi="Times New Roman" w:cs="Times New Roman"/>
          <w:b/>
          <w:sz w:val="26"/>
          <w:szCs w:val="26"/>
          <w:lang w:val="ro-RO" w:eastAsia="ru-RU"/>
        </w:rPr>
        <w:t>,      N-1 ≥ 100%</w:t>
      </w:r>
    </w:p>
    <w:p w14:paraId="72F4FF47" w14:textId="77777777" w:rsidR="00DF7814" w:rsidRPr="00DF7814" w:rsidRDefault="00DF7814" w:rsidP="00DF7814">
      <w:pPr>
        <w:spacing w:after="120" w:line="240" w:lineRule="auto"/>
        <w:ind w:firstLine="709"/>
        <w:jc w:val="both"/>
        <w:rPr>
          <w:rFonts w:ascii="Times New Roman" w:hAnsi="Times New Roman" w:cs="Times New Roman"/>
          <w:sz w:val="26"/>
          <w:szCs w:val="26"/>
          <w:lang w:val="ro-RO"/>
        </w:rPr>
      </w:pPr>
      <w:r w:rsidRPr="00DF7814">
        <w:rPr>
          <w:rFonts w:ascii="Times New Roman" w:eastAsiaTheme="minorEastAsia" w:hAnsi="Times New Roman" w:cs="Times New Roman"/>
          <w:sz w:val="26"/>
          <w:szCs w:val="26"/>
          <w:lang w:val="ro-RO" w:eastAsia="ru-RU"/>
        </w:rPr>
        <w:t xml:space="preserve">Totodată, în cazul în care se </w:t>
      </w:r>
      <w:r w:rsidRPr="00DF7814">
        <w:rPr>
          <w:rFonts w:ascii="Times New Roman" w:hAnsi="Times New Roman" w:cs="Times New Roman"/>
          <w:sz w:val="26"/>
          <w:szCs w:val="26"/>
          <w:lang w:val="ro-RO"/>
        </w:rPr>
        <w:t>demonstrează că o întrerupere a aprovizionării cu gaze naturale poate fi compensată în mod suficient și în timp util prin măsuri adecvate bazate pe cererea de pe piața gaz</w:t>
      </w:r>
      <w:r w:rsidR="00B054EB">
        <w:rPr>
          <w:rFonts w:ascii="Times New Roman" w:hAnsi="Times New Roman" w:cs="Times New Roman"/>
          <w:sz w:val="26"/>
          <w:szCs w:val="26"/>
          <w:lang w:val="ro-RO"/>
        </w:rPr>
        <w:t>elor naturale, atunci criteriul ”N-1”</w:t>
      </w:r>
      <w:r w:rsidRPr="00DF7814">
        <w:rPr>
          <w:rFonts w:ascii="Times New Roman" w:hAnsi="Times New Roman" w:cs="Times New Roman"/>
          <w:sz w:val="26"/>
          <w:szCs w:val="26"/>
          <w:lang w:val="ro-RO"/>
        </w:rPr>
        <w:t xml:space="preserve"> se va calcula în conformitate cu următoarea formulă:</w:t>
      </w:r>
    </w:p>
    <w:p w14:paraId="3BF24CD7" w14:textId="77777777" w:rsidR="00DF7814" w:rsidRPr="00DF7814" w:rsidRDefault="00DF7814" w:rsidP="00DF7814">
      <w:pPr>
        <w:spacing w:after="120" w:line="240" w:lineRule="auto"/>
        <w:jc w:val="center"/>
        <w:rPr>
          <w:rFonts w:ascii="Times New Roman" w:eastAsiaTheme="minorEastAsia" w:hAnsi="Times New Roman" w:cs="Times New Roman"/>
          <w:b/>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Dmax</m:t>
            </m:r>
            <m:r>
              <m:rPr>
                <m:sty m:val="b"/>
              </m:rPr>
              <w:rPr>
                <w:rFonts w:ascii="Cambria Math" w:hAnsi="Cambria Math" w:cs="Times New Roman"/>
                <w:sz w:val="26"/>
                <w:szCs w:val="26"/>
                <w:lang w:val="ro-RO" w:eastAsia="ru-RU"/>
              </w:rPr>
              <m:t>-Def</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oMath>
      <w:r w:rsidRPr="00DF7814">
        <w:rPr>
          <w:rFonts w:ascii="Times New Roman" w:eastAsiaTheme="minorEastAsia" w:hAnsi="Times New Roman" w:cs="Times New Roman"/>
          <w:b/>
          <w:sz w:val="26"/>
          <w:szCs w:val="26"/>
          <w:lang w:val="ro-RO" w:eastAsia="ru-RU"/>
        </w:rPr>
        <w:t>,</w:t>
      </w:r>
      <w:r w:rsidR="00B054EB">
        <w:rPr>
          <w:rFonts w:ascii="Times New Roman" w:eastAsiaTheme="minorEastAsia" w:hAnsi="Times New Roman" w:cs="Times New Roman"/>
          <w:b/>
          <w:sz w:val="26"/>
          <w:szCs w:val="26"/>
          <w:lang w:val="ro-RO" w:eastAsia="ru-RU"/>
        </w:rPr>
        <w:t xml:space="preserve"> </w:t>
      </w:r>
      <w:r w:rsidR="00B054EB">
        <w:rPr>
          <w:rFonts w:ascii="Times New Roman" w:eastAsiaTheme="minorEastAsia" w:hAnsi="Times New Roman" w:cs="Times New Roman"/>
          <w:b/>
          <w:sz w:val="26"/>
          <w:szCs w:val="26"/>
          <w:lang w:val="ro-RO" w:eastAsia="ru-RU"/>
        </w:rPr>
        <w:tab/>
      </w:r>
      <w:r w:rsidRPr="00DF7814">
        <w:rPr>
          <w:rFonts w:ascii="Times New Roman" w:eastAsiaTheme="minorEastAsia" w:hAnsi="Times New Roman" w:cs="Times New Roman"/>
          <w:b/>
          <w:sz w:val="26"/>
          <w:szCs w:val="26"/>
          <w:lang w:val="ro-RO" w:eastAsia="ru-RU"/>
        </w:rPr>
        <w:t xml:space="preserve"> N-1 ≥ 100%</w:t>
      </w:r>
    </w:p>
    <w:p w14:paraId="597AAC4B" w14:textId="77777777" w:rsidR="00DF7814" w:rsidRPr="00DF7814" w:rsidRDefault="00DF7814" w:rsidP="00DF7814">
      <w:pPr>
        <w:spacing w:after="120" w:line="240" w:lineRule="auto"/>
        <w:jc w:val="both"/>
        <w:rPr>
          <w:rFonts w:ascii="Times New Roman" w:hAnsi="Times New Roman" w:cs="Times New Roman"/>
          <w:sz w:val="26"/>
          <w:szCs w:val="26"/>
          <w:lang w:val="ro-RO"/>
        </w:rPr>
      </w:pPr>
      <w:r w:rsidRPr="00DF7814">
        <w:rPr>
          <w:rFonts w:ascii="Times New Roman" w:hAnsi="Times New Roman" w:cs="Times New Roman"/>
          <w:sz w:val="26"/>
          <w:szCs w:val="26"/>
          <w:lang w:val="ro-RO"/>
        </w:rPr>
        <w:tab/>
        <w:t>unde:</w:t>
      </w:r>
    </w:p>
    <w:p w14:paraId="5230B16E" w14:textId="0D1AF766" w:rsidR="00DF7814" w:rsidRPr="00DF7814" w:rsidRDefault="00DF7814" w:rsidP="00DF7814">
      <w:pPr>
        <w:pStyle w:val="NormalWeb"/>
        <w:spacing w:after="120"/>
        <w:ind w:firstLine="709"/>
        <w:rPr>
          <w:lang w:val="ro-RO"/>
        </w:rPr>
      </w:pPr>
      <w:proofErr w:type="spellStart"/>
      <w:r w:rsidRPr="00DF7814">
        <w:rPr>
          <w:b/>
          <w:bCs/>
          <w:i/>
          <w:iCs/>
          <w:sz w:val="26"/>
          <w:szCs w:val="26"/>
          <w:lang w:val="ro-RO"/>
        </w:rPr>
        <w:t>EP</w:t>
      </w:r>
      <w:r w:rsidRPr="00DF7814">
        <w:rPr>
          <w:b/>
          <w:bCs/>
          <w:i/>
          <w:iCs/>
          <w:sz w:val="26"/>
          <w:szCs w:val="26"/>
          <w:vertAlign w:val="subscript"/>
          <w:lang w:val="ro-RO"/>
        </w:rPr>
        <w:t>m</w:t>
      </w:r>
      <w:proofErr w:type="spellEnd"/>
      <w:r w:rsidRPr="00DF7814">
        <w:rPr>
          <w:b/>
          <w:bCs/>
          <w:i/>
          <w:iCs/>
          <w:sz w:val="26"/>
          <w:szCs w:val="26"/>
          <w:vertAlign w:val="subscript"/>
          <w:lang w:val="ro-RO"/>
        </w:rPr>
        <w:t xml:space="preserve"> </w:t>
      </w:r>
      <w:r w:rsidRPr="00DF7814">
        <w:rPr>
          <w:i/>
          <w:iCs/>
          <w:sz w:val="26"/>
          <w:szCs w:val="26"/>
          <w:lang w:val="ro-RO"/>
        </w:rPr>
        <w:t>-</w:t>
      </w:r>
      <w:r w:rsidRPr="00DF7814">
        <w:rPr>
          <w:sz w:val="26"/>
          <w:szCs w:val="26"/>
          <w:lang w:val="ro-RO"/>
        </w:rPr>
        <w:t xml:space="preserve"> capacitatea tehnică a tuturor punctelor de intrare (mil. m</w:t>
      </w:r>
      <w:r w:rsidRPr="00DF7814">
        <w:rPr>
          <w:sz w:val="26"/>
          <w:szCs w:val="26"/>
          <w:vertAlign w:val="superscript"/>
          <w:lang w:val="ro-RO"/>
        </w:rPr>
        <w:t>3</w:t>
      </w:r>
      <w:r w:rsidRPr="00DF7814">
        <w:rPr>
          <w:sz w:val="26"/>
          <w:szCs w:val="26"/>
          <w:lang w:val="ro-RO"/>
        </w:rPr>
        <w:t>/zi), cu excepția capacității tehnice a instalațiilor de producere (</w:t>
      </w:r>
      <w:r w:rsidRPr="00DF7814">
        <w:rPr>
          <w:i/>
          <w:iCs/>
          <w:sz w:val="26"/>
          <w:szCs w:val="26"/>
          <w:lang w:val="ro-RO"/>
        </w:rPr>
        <w:t>P</w:t>
      </w:r>
      <w:r w:rsidRPr="00DF7814">
        <w:rPr>
          <w:i/>
          <w:iCs/>
          <w:sz w:val="26"/>
          <w:szCs w:val="26"/>
          <w:vertAlign w:val="subscript"/>
          <w:lang w:val="ro-RO"/>
        </w:rPr>
        <w:t>m</w:t>
      </w:r>
      <w:r w:rsidRPr="00DF7814">
        <w:rPr>
          <w:sz w:val="26"/>
          <w:szCs w:val="26"/>
          <w:lang w:val="ro-RO"/>
        </w:rPr>
        <w:t>) şi a depozitelor de stocare (</w:t>
      </w:r>
      <w:r w:rsidRPr="00DF7814">
        <w:rPr>
          <w:i/>
          <w:iCs/>
          <w:sz w:val="26"/>
          <w:szCs w:val="26"/>
          <w:lang w:val="ro-RO"/>
        </w:rPr>
        <w:t>S</w:t>
      </w:r>
      <w:r w:rsidRPr="00DF7814">
        <w:rPr>
          <w:i/>
          <w:iCs/>
          <w:sz w:val="26"/>
          <w:szCs w:val="26"/>
          <w:vertAlign w:val="subscript"/>
          <w:lang w:val="ro-RO"/>
        </w:rPr>
        <w:t>m</w:t>
      </w:r>
      <w:r w:rsidRPr="00DF7814">
        <w:rPr>
          <w:sz w:val="26"/>
          <w:szCs w:val="26"/>
          <w:lang w:val="ro-RO"/>
        </w:rPr>
        <w:t>), adică  suma capacităților tehnice ale tuturor punctelor de intrare de la frontieră</w:t>
      </w:r>
      <w:r w:rsidR="00FC6D15">
        <w:rPr>
          <w:sz w:val="26"/>
          <w:szCs w:val="26"/>
          <w:lang w:val="ro-RO"/>
        </w:rPr>
        <w:t>,</w:t>
      </w:r>
      <w:r w:rsidRPr="00DF7814">
        <w:rPr>
          <w:sz w:val="26"/>
          <w:szCs w:val="26"/>
          <w:lang w:val="ro-RO"/>
        </w:rPr>
        <w:t xml:space="preserve"> prin care este posibilă aprovizionarea cu gaze naturale a Republicii Moldova;</w:t>
      </w:r>
    </w:p>
    <w:p w14:paraId="3113B04A" w14:textId="77777777" w:rsidR="00DF7814" w:rsidRPr="00DF7814" w:rsidRDefault="00DF7814" w:rsidP="00DF7814">
      <w:pPr>
        <w:spacing w:after="120" w:line="240" w:lineRule="auto"/>
        <w:ind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b/>
          <w:bCs/>
          <w:i/>
          <w:iCs/>
          <w:color w:val="000000"/>
          <w:sz w:val="26"/>
          <w:szCs w:val="26"/>
          <w:lang w:val="ro-RO" w:eastAsia="ru-RU"/>
        </w:rPr>
        <w:t>P</w:t>
      </w:r>
      <w:r w:rsidRPr="00DF7814">
        <w:rPr>
          <w:rFonts w:ascii="Times New Roman" w:eastAsia="Times New Roman" w:hAnsi="Times New Roman" w:cs="Times New Roman"/>
          <w:b/>
          <w:bCs/>
          <w:i/>
          <w:iCs/>
          <w:color w:val="000000"/>
          <w:sz w:val="26"/>
          <w:szCs w:val="26"/>
          <w:vertAlign w:val="subscript"/>
          <w:lang w:val="ro-RO" w:eastAsia="ru-RU"/>
        </w:rPr>
        <w:t>m</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i/>
          <w:iCs/>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capacitatea tehnică maximă de producere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ce reprezintă suma capacităților zilnice maxime de producere ale tuturor instalațiilor de producere capabile să aprovizioneze cu gaze naturale Republica Moldova;</w:t>
      </w:r>
    </w:p>
    <w:p w14:paraId="5B5ECCDD" w14:textId="3890E56B" w:rsidR="00DF7814" w:rsidRPr="00DF7814" w:rsidRDefault="00DF7814" w:rsidP="00DF7814">
      <w:pPr>
        <w:spacing w:after="120" w:line="240" w:lineRule="auto"/>
        <w:ind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b/>
          <w:bCs/>
          <w:i/>
          <w:iCs/>
          <w:color w:val="000000"/>
          <w:sz w:val="26"/>
          <w:szCs w:val="26"/>
          <w:lang w:val="ro-RO" w:eastAsia="ru-RU"/>
        </w:rPr>
        <w:t>S</w:t>
      </w:r>
      <w:r w:rsidRPr="00DF7814">
        <w:rPr>
          <w:rFonts w:ascii="Times New Roman" w:eastAsia="Times New Roman" w:hAnsi="Times New Roman" w:cs="Times New Roman"/>
          <w:b/>
          <w:bCs/>
          <w:i/>
          <w:iCs/>
          <w:color w:val="000000"/>
          <w:sz w:val="26"/>
          <w:szCs w:val="26"/>
          <w:vertAlign w:val="subscript"/>
          <w:lang w:val="ro-RO" w:eastAsia="ru-RU"/>
        </w:rPr>
        <w:t>m</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b/>
          <w:bCs/>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capacitatea tehnică maximă de extracție din depozitele de stocare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ce reprezintă suma capacităților tehnice zilnice maxime de extracție din toate depozitele de stocare, ținând cont de caracteristicile fizice ale fiecărui depozit de stocare;</w:t>
      </w:r>
    </w:p>
    <w:p w14:paraId="5EE62D26" w14:textId="29BE0BEB"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4"/>
          <w:szCs w:val="24"/>
          <w:lang w:val="ro-RO" w:eastAsia="ru-RU"/>
        </w:rPr>
        <w:t>   </w:t>
      </w:r>
      <w:r w:rsidRPr="00DF7814">
        <w:rPr>
          <w:rFonts w:ascii="Times New Roman" w:eastAsia="Times New Roman" w:hAnsi="Times New Roman" w:cs="Times New Roman"/>
          <w:color w:val="000000"/>
          <w:sz w:val="24"/>
          <w:szCs w:val="24"/>
          <w:lang w:val="ro-RO" w:eastAsia="ru-RU"/>
        </w:rPr>
        <w:tab/>
      </w:r>
      <w:r w:rsidRPr="00DF7814">
        <w:rPr>
          <w:rFonts w:ascii="Times New Roman" w:eastAsia="Times New Roman" w:hAnsi="Times New Roman" w:cs="Times New Roman"/>
          <w:b/>
          <w:bCs/>
          <w:i/>
          <w:iCs/>
          <w:color w:val="000000"/>
          <w:sz w:val="26"/>
          <w:szCs w:val="26"/>
          <w:lang w:val="ro-RO" w:eastAsia="ru-RU"/>
        </w:rPr>
        <w:t>I</w:t>
      </w:r>
      <w:r w:rsidRPr="00DF7814">
        <w:rPr>
          <w:rFonts w:ascii="Times New Roman" w:eastAsia="Times New Roman" w:hAnsi="Times New Roman" w:cs="Times New Roman"/>
          <w:b/>
          <w:bCs/>
          <w:i/>
          <w:iCs/>
          <w:color w:val="000000"/>
          <w:sz w:val="26"/>
          <w:szCs w:val="26"/>
          <w:vertAlign w:val="subscript"/>
          <w:lang w:val="ro-RO" w:eastAsia="ru-RU"/>
        </w:rPr>
        <w:t>m</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i/>
          <w:iCs/>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capacitatea tehnică a infrastructurii principale a sistemului de gaze naturale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a infrastructurii cu cea mai mare capacitate de aprovizionare a Republicii Moldova. În cazul în care, mai multe conducte de gaze naturale sunt racordate la aceeași infrastructură, în amonte sau în aval, şi nu pot fi exploatate separat, sunt considerate o singură infrastructură</w:t>
      </w:r>
      <w:r w:rsidR="00171E4D">
        <w:rPr>
          <w:rFonts w:ascii="Times New Roman" w:eastAsia="Times New Roman" w:hAnsi="Times New Roman" w:cs="Times New Roman"/>
          <w:color w:val="000000"/>
          <w:sz w:val="26"/>
          <w:szCs w:val="26"/>
          <w:lang w:val="ro-RO" w:eastAsia="ru-RU"/>
        </w:rPr>
        <w:t>;</w:t>
      </w:r>
    </w:p>
    <w:p w14:paraId="3F5EF61A" w14:textId="0DF8B4F3"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b/>
          <w:bCs/>
          <w:i/>
          <w:iCs/>
          <w:color w:val="000000"/>
          <w:sz w:val="26"/>
          <w:szCs w:val="26"/>
          <w:lang w:val="ro-RO" w:eastAsia="ru-RU"/>
        </w:rPr>
        <w:t>D</w:t>
      </w:r>
      <w:r w:rsidRPr="00DF7814">
        <w:rPr>
          <w:rFonts w:ascii="Times New Roman" w:eastAsia="Times New Roman" w:hAnsi="Times New Roman" w:cs="Times New Roman"/>
          <w:b/>
          <w:bCs/>
          <w:i/>
          <w:iCs/>
          <w:color w:val="000000"/>
          <w:sz w:val="26"/>
          <w:szCs w:val="26"/>
          <w:vertAlign w:val="subscript"/>
          <w:lang w:val="ro-RO" w:eastAsia="ru-RU"/>
        </w:rPr>
        <w:t>max</w:t>
      </w:r>
      <w:proofErr w:type="spellEnd"/>
      <w:r w:rsidRPr="00DF7814">
        <w:rPr>
          <w:rFonts w:ascii="Times New Roman" w:eastAsia="Times New Roman" w:hAnsi="Times New Roman" w:cs="Times New Roman"/>
          <w:color w:val="000000"/>
          <w:sz w:val="26"/>
          <w:szCs w:val="26"/>
          <w:lang w:val="ro-RO" w:eastAsia="ru-RU"/>
        </w:rPr>
        <w:t xml:space="preserve"> - cererea zilnică totală de gaze naturale (în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pe parcursul unei zile cu o cerere de gaze naturale excepțional de mare, constatată statistic o dată la 20 de ani</w:t>
      </w:r>
      <w:r w:rsidR="00951BAC">
        <w:rPr>
          <w:rFonts w:ascii="Times New Roman" w:eastAsia="Times New Roman" w:hAnsi="Times New Roman" w:cs="Times New Roman"/>
          <w:color w:val="000000"/>
          <w:sz w:val="26"/>
          <w:szCs w:val="26"/>
          <w:lang w:val="ro-RO" w:eastAsia="ru-RU"/>
        </w:rPr>
        <w:t xml:space="preserve"> </w:t>
      </w:r>
      <w:r w:rsidR="00951BAC">
        <w:rPr>
          <w:rFonts w:ascii="Times New Roman" w:eastAsia="Times New Roman" w:hAnsi="Times New Roman" w:cs="Times New Roman"/>
          <w:sz w:val="26"/>
          <w:szCs w:val="26"/>
          <w:lang w:val="ro-RO" w:eastAsia="ru-RU"/>
        </w:rPr>
        <w:t>pentru o perioadă similară</w:t>
      </w:r>
      <w:r w:rsidRPr="00DF7814">
        <w:rPr>
          <w:rFonts w:ascii="Times New Roman" w:eastAsia="Times New Roman" w:hAnsi="Times New Roman" w:cs="Times New Roman"/>
          <w:color w:val="000000"/>
          <w:sz w:val="26"/>
          <w:szCs w:val="26"/>
          <w:lang w:val="ro-RO" w:eastAsia="ru-RU"/>
        </w:rPr>
        <w:t>;</w:t>
      </w:r>
    </w:p>
    <w:p w14:paraId="3914217B" w14:textId="66CE6024"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i/>
          <w:iCs/>
          <w:color w:val="000000"/>
          <w:sz w:val="26"/>
          <w:szCs w:val="26"/>
          <w:lang w:val="ro-RO" w:eastAsia="ru-RU"/>
        </w:rPr>
        <w:t>D</w:t>
      </w:r>
      <w:r w:rsidRPr="00DF7814">
        <w:rPr>
          <w:rFonts w:ascii="Times New Roman" w:eastAsia="Times New Roman" w:hAnsi="Times New Roman" w:cs="Times New Roman"/>
          <w:b/>
          <w:bCs/>
          <w:i/>
          <w:iCs/>
          <w:color w:val="000000"/>
          <w:sz w:val="26"/>
          <w:szCs w:val="26"/>
          <w:vertAlign w:val="subscript"/>
          <w:lang w:val="ro-RO" w:eastAsia="ru-RU"/>
        </w:rPr>
        <w:t>ef -</w:t>
      </w:r>
      <w:r w:rsidRPr="00DF7814">
        <w:rPr>
          <w:rFonts w:ascii="Times New Roman" w:eastAsia="Times New Roman" w:hAnsi="Times New Roman" w:cs="Times New Roman"/>
          <w:color w:val="000000"/>
          <w:sz w:val="26"/>
          <w:szCs w:val="26"/>
          <w:lang w:val="ro-RO" w:eastAsia="ru-RU"/>
        </w:rPr>
        <w:t xml:space="preserve"> partea (în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 xml:space="preserve">/zi) din </w:t>
      </w:r>
      <w:proofErr w:type="spellStart"/>
      <w:r w:rsidRPr="00DF7814">
        <w:rPr>
          <w:rFonts w:ascii="Times New Roman" w:eastAsia="Times New Roman" w:hAnsi="Times New Roman" w:cs="Times New Roman"/>
          <w:b/>
          <w:bCs/>
          <w:i/>
          <w:iCs/>
          <w:color w:val="000000"/>
          <w:sz w:val="26"/>
          <w:szCs w:val="26"/>
          <w:lang w:val="ro-RO" w:eastAsia="ru-RU"/>
        </w:rPr>
        <w:t>D</w:t>
      </w:r>
      <w:r w:rsidRPr="00DF7814">
        <w:rPr>
          <w:rFonts w:ascii="Times New Roman" w:eastAsia="Times New Roman" w:hAnsi="Times New Roman" w:cs="Times New Roman"/>
          <w:b/>
          <w:bCs/>
          <w:i/>
          <w:iCs/>
          <w:color w:val="000000"/>
          <w:sz w:val="26"/>
          <w:szCs w:val="26"/>
          <w:vertAlign w:val="subscript"/>
          <w:lang w:val="ro-RO" w:eastAsia="ru-RU"/>
        </w:rPr>
        <w:t>max</w:t>
      </w:r>
      <w:proofErr w:type="spellEnd"/>
      <w:r w:rsidRPr="00DF7814">
        <w:rPr>
          <w:rFonts w:ascii="Times New Roman" w:eastAsia="Times New Roman" w:hAnsi="Times New Roman" w:cs="Times New Roman"/>
          <w:i/>
          <w:iCs/>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 xml:space="preserve">care, în cazul unei întreruperi în aprovizionarea cu gaze naturale, poate fi acoperită în mod eficient şi în timp util cu măsuri ce se referă la cerere, bazate pe mecanisme de </w:t>
      </w:r>
      <w:r w:rsidR="00245106" w:rsidRPr="00DF7814">
        <w:rPr>
          <w:rFonts w:ascii="Times New Roman" w:eastAsia="Times New Roman" w:hAnsi="Times New Roman" w:cs="Times New Roman"/>
          <w:color w:val="000000"/>
          <w:sz w:val="26"/>
          <w:szCs w:val="26"/>
          <w:lang w:val="ro-RO" w:eastAsia="ru-RU"/>
        </w:rPr>
        <w:t>piață</w:t>
      </w:r>
      <w:r w:rsidRPr="00DF7814">
        <w:rPr>
          <w:rFonts w:ascii="Times New Roman" w:eastAsia="Times New Roman" w:hAnsi="Times New Roman" w:cs="Times New Roman"/>
          <w:color w:val="000000"/>
          <w:sz w:val="26"/>
          <w:szCs w:val="26"/>
          <w:lang w:val="ro-RO" w:eastAsia="ru-RU"/>
        </w:rPr>
        <w:t xml:space="preserve"> (</w:t>
      </w:r>
      <w:r w:rsidR="00245106">
        <w:rPr>
          <w:rFonts w:ascii="Times New Roman" w:eastAsia="Times New Roman" w:hAnsi="Times New Roman" w:cs="Times New Roman"/>
          <w:color w:val="000000"/>
          <w:sz w:val="26"/>
          <w:szCs w:val="26"/>
          <w:lang w:val="ro-RO" w:eastAsia="ru-RU"/>
        </w:rPr>
        <w:t xml:space="preserve">de exemplu, </w:t>
      </w:r>
      <w:r w:rsidRPr="00DF7814">
        <w:rPr>
          <w:rFonts w:ascii="Times New Roman" w:eastAsia="Times New Roman" w:hAnsi="Times New Roman" w:cs="Times New Roman"/>
          <w:color w:val="000000"/>
          <w:sz w:val="26"/>
          <w:szCs w:val="26"/>
          <w:lang w:val="ro-RO" w:eastAsia="ru-RU"/>
        </w:rPr>
        <w:t>prin aplicarea de contracte de furnizare întreruptibilă cu gaze naturale).</w:t>
      </w:r>
    </w:p>
    <w:p w14:paraId="545543F3" w14:textId="7CC09332"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19</w:t>
      </w:r>
      <w:r w:rsidR="00DF7814" w:rsidRPr="00DF7814">
        <w:rPr>
          <w:rFonts w:ascii="Times New Roman" w:eastAsia="Times New Roman" w:hAnsi="Times New Roman" w:cs="Times New Roman"/>
          <w:color w:val="000000"/>
          <w:sz w:val="26"/>
          <w:szCs w:val="26"/>
          <w:lang w:val="ro-RO" w:eastAsia="ru-RU"/>
        </w:rPr>
        <w:t xml:space="preserve">. </w:t>
      </w:r>
      <w:r w:rsidR="00A3338E">
        <w:rPr>
          <w:rFonts w:ascii="Times New Roman" w:eastAsia="Times New Roman" w:hAnsi="Times New Roman" w:cs="Times New Roman"/>
          <w:color w:val="000000"/>
          <w:sz w:val="26"/>
          <w:szCs w:val="26"/>
          <w:lang w:val="ro-RO" w:eastAsia="ru-RU"/>
        </w:rPr>
        <w:t>În conformitate cu prezentul Plan de acțiuni preventive, p</w:t>
      </w:r>
      <w:r w:rsidR="00EC1FD6">
        <w:rPr>
          <w:rFonts w:ascii="Times New Roman" w:eastAsia="Times New Roman" w:hAnsi="Times New Roman" w:cs="Times New Roman"/>
          <w:color w:val="000000"/>
          <w:sz w:val="26"/>
          <w:szCs w:val="26"/>
          <w:lang w:val="ro-RO" w:eastAsia="ru-RU"/>
        </w:rPr>
        <w:t xml:space="preserve">entru </w:t>
      </w:r>
      <w:r w:rsidR="00EC1FD6" w:rsidRPr="00DF7814">
        <w:rPr>
          <w:rFonts w:ascii="Times New Roman" w:eastAsia="Times New Roman" w:hAnsi="Times New Roman" w:cs="Times New Roman"/>
          <w:color w:val="000000"/>
          <w:sz w:val="26"/>
          <w:szCs w:val="26"/>
          <w:lang w:val="ro-RO" w:eastAsia="ru-RU"/>
        </w:rPr>
        <w:t>determinarea criteriului ”N-1”</w:t>
      </w:r>
      <w:r w:rsidR="00A3338E">
        <w:rPr>
          <w:rFonts w:ascii="Times New Roman" w:eastAsia="Times New Roman" w:hAnsi="Times New Roman" w:cs="Times New Roman"/>
          <w:color w:val="000000"/>
          <w:sz w:val="26"/>
          <w:szCs w:val="26"/>
          <w:lang w:val="ro-RO" w:eastAsia="ru-RU"/>
        </w:rPr>
        <w:t>,</w:t>
      </w:r>
      <w:r w:rsidR="001A3D95">
        <w:rPr>
          <w:rFonts w:ascii="Times New Roman" w:eastAsia="Times New Roman" w:hAnsi="Times New Roman" w:cs="Times New Roman"/>
          <w:color w:val="000000"/>
          <w:sz w:val="26"/>
          <w:szCs w:val="26"/>
          <w:lang w:val="ro-RO" w:eastAsia="ru-RU"/>
        </w:rPr>
        <w:t xml:space="preserve"> au fost aplicați</w:t>
      </w:r>
      <w:r w:rsidR="00A3338E">
        <w:rPr>
          <w:rFonts w:ascii="Times New Roman" w:eastAsia="Times New Roman" w:hAnsi="Times New Roman" w:cs="Times New Roman"/>
          <w:color w:val="000000"/>
          <w:sz w:val="26"/>
          <w:szCs w:val="26"/>
          <w:lang w:val="ro-RO" w:eastAsia="ru-RU"/>
        </w:rPr>
        <w:t xml:space="preserve"> </w:t>
      </w:r>
      <w:r w:rsidR="001A3D95">
        <w:rPr>
          <w:rFonts w:ascii="Times New Roman" w:eastAsia="Times New Roman" w:hAnsi="Times New Roman" w:cs="Times New Roman"/>
          <w:color w:val="000000"/>
          <w:sz w:val="26"/>
          <w:szCs w:val="26"/>
          <w:lang w:val="ro-RO" w:eastAsia="ru-RU"/>
        </w:rPr>
        <w:t>i</w:t>
      </w:r>
      <w:r w:rsidR="00DF7814" w:rsidRPr="00DF7814">
        <w:rPr>
          <w:rFonts w:ascii="Times New Roman" w:eastAsia="Times New Roman" w:hAnsi="Times New Roman" w:cs="Times New Roman"/>
          <w:color w:val="000000"/>
          <w:sz w:val="26"/>
          <w:szCs w:val="26"/>
          <w:lang w:val="ro-RO" w:eastAsia="ru-RU"/>
        </w:rPr>
        <w:t>ndicatorii infrastructurii sistemului de gaze naturale al Republicii Moldova</w:t>
      </w:r>
      <w:r w:rsidR="00EC1FD6">
        <w:rPr>
          <w:rFonts w:ascii="Times New Roman" w:eastAsia="Times New Roman" w:hAnsi="Times New Roman" w:cs="Times New Roman"/>
          <w:color w:val="000000"/>
          <w:sz w:val="26"/>
          <w:szCs w:val="26"/>
          <w:lang w:val="ro-RO" w:eastAsia="ru-RU"/>
        </w:rPr>
        <w:t>,</w:t>
      </w:r>
      <w:r w:rsidR="00DF7814" w:rsidRPr="00DF7814">
        <w:rPr>
          <w:rFonts w:ascii="Times New Roman" w:eastAsia="Times New Roman" w:hAnsi="Times New Roman" w:cs="Times New Roman"/>
          <w:color w:val="000000"/>
          <w:sz w:val="26"/>
          <w:szCs w:val="26"/>
          <w:lang w:val="ro-RO" w:eastAsia="ru-RU"/>
        </w:rPr>
        <w:t xml:space="preserve"> </w:t>
      </w:r>
      <w:r w:rsidR="001A3D95">
        <w:rPr>
          <w:rFonts w:ascii="Times New Roman" w:eastAsia="Times New Roman" w:hAnsi="Times New Roman" w:cs="Times New Roman"/>
          <w:color w:val="000000"/>
          <w:sz w:val="26"/>
          <w:szCs w:val="26"/>
          <w:lang w:val="ro-RO" w:eastAsia="ru-RU"/>
        </w:rPr>
        <w:t>stabiliți în</w:t>
      </w:r>
      <w:r w:rsidR="00DF7814" w:rsidRPr="00DF7814">
        <w:rPr>
          <w:rFonts w:ascii="Times New Roman" w:eastAsia="Times New Roman" w:hAnsi="Times New Roman" w:cs="Times New Roman"/>
          <w:color w:val="000000"/>
          <w:sz w:val="26"/>
          <w:szCs w:val="26"/>
          <w:lang w:val="ro-RO" w:eastAsia="ru-RU"/>
        </w:rPr>
        <w:t xml:space="preserve"> </w:t>
      </w:r>
      <w:r w:rsidR="00245106">
        <w:rPr>
          <w:rFonts w:ascii="Times New Roman" w:eastAsia="Times New Roman" w:hAnsi="Times New Roman" w:cs="Times New Roman"/>
          <w:color w:val="000000"/>
          <w:sz w:val="26"/>
          <w:szCs w:val="26"/>
          <w:lang w:val="ro-RO" w:eastAsia="ru-RU"/>
        </w:rPr>
        <w:t>T</w:t>
      </w:r>
      <w:r w:rsidR="00DF7814" w:rsidRPr="00DF7814">
        <w:rPr>
          <w:rFonts w:ascii="Times New Roman" w:eastAsia="Times New Roman" w:hAnsi="Times New Roman" w:cs="Times New Roman"/>
          <w:color w:val="000000"/>
          <w:sz w:val="26"/>
          <w:szCs w:val="26"/>
          <w:lang w:val="ro-RO" w:eastAsia="ru-RU"/>
        </w:rPr>
        <w:t xml:space="preserve">abelul </w:t>
      </w:r>
      <w:r w:rsidR="00245106">
        <w:rPr>
          <w:rFonts w:ascii="Times New Roman" w:eastAsia="Times New Roman" w:hAnsi="Times New Roman" w:cs="Times New Roman"/>
          <w:color w:val="000000"/>
          <w:sz w:val="26"/>
          <w:szCs w:val="26"/>
          <w:lang w:val="ro-RO" w:eastAsia="ru-RU"/>
        </w:rPr>
        <w:t>nr. 2</w:t>
      </w:r>
      <w:r w:rsidR="00DF7814" w:rsidRPr="00DF7814">
        <w:rPr>
          <w:rFonts w:ascii="Times New Roman" w:eastAsia="Times New Roman" w:hAnsi="Times New Roman" w:cs="Times New Roman"/>
          <w:color w:val="000000"/>
          <w:sz w:val="26"/>
          <w:szCs w:val="26"/>
          <w:lang w:val="ro-RO" w:eastAsia="ru-RU"/>
        </w:rPr>
        <w:t>.</w:t>
      </w:r>
    </w:p>
    <w:p w14:paraId="661C9A11" w14:textId="02DBF089" w:rsidR="00DF7814" w:rsidRPr="00DF7814" w:rsidRDefault="00DF7814" w:rsidP="00DF7814">
      <w:pPr>
        <w:pStyle w:val="NoSpacing"/>
        <w:spacing w:after="120"/>
        <w:ind w:firstLine="720"/>
        <w:jc w:val="both"/>
        <w:rPr>
          <w:rFonts w:ascii="Times New Roman" w:hAnsi="Times New Roman" w:cs="Times New Roman"/>
          <w:b/>
          <w:sz w:val="24"/>
          <w:szCs w:val="24"/>
          <w:lang w:val="ro-RO" w:eastAsia="ro-RO"/>
        </w:rPr>
      </w:pPr>
      <w:r w:rsidRPr="00DF7814">
        <w:rPr>
          <w:rFonts w:ascii="Times New Roman" w:hAnsi="Times New Roman" w:cs="Times New Roman"/>
          <w:b/>
          <w:sz w:val="24"/>
          <w:szCs w:val="24"/>
          <w:lang w:val="ro-RO" w:eastAsia="ro-RO"/>
        </w:rPr>
        <w:t xml:space="preserve">Tabelul </w:t>
      </w:r>
      <w:r w:rsidR="00051DFF">
        <w:rPr>
          <w:rFonts w:ascii="Times New Roman" w:hAnsi="Times New Roman" w:cs="Times New Roman"/>
          <w:b/>
          <w:sz w:val="24"/>
          <w:szCs w:val="24"/>
          <w:lang w:val="ro-RO" w:eastAsia="ro-RO"/>
        </w:rPr>
        <w:t>2</w:t>
      </w:r>
      <w:r w:rsidRPr="00DF7814">
        <w:rPr>
          <w:rFonts w:ascii="Times New Roman" w:hAnsi="Times New Roman" w:cs="Times New Roman"/>
          <w:b/>
          <w:sz w:val="24"/>
          <w:szCs w:val="24"/>
          <w:lang w:val="ro-RO" w:eastAsia="ro-RO"/>
        </w:rPr>
        <w:t xml:space="preserve">. </w:t>
      </w:r>
      <w:r w:rsidRPr="00DF7814">
        <w:rPr>
          <w:rFonts w:ascii="Times New Roman" w:hAnsi="Times New Roman" w:cs="Times New Roman"/>
          <w:sz w:val="24"/>
          <w:szCs w:val="24"/>
          <w:lang w:val="ro-RO" w:eastAsia="ro-RO"/>
        </w:rPr>
        <w:t>Indicatorii  infrastructurii sistemului de gaze naturale al Republicii Moldova</w:t>
      </w:r>
    </w:p>
    <w:tbl>
      <w:tblPr>
        <w:tblStyle w:val="TableGrid"/>
        <w:tblW w:w="10348" w:type="dxa"/>
        <w:tblInd w:w="250" w:type="dxa"/>
        <w:tblLook w:val="04A0" w:firstRow="1" w:lastRow="0" w:firstColumn="1" w:lastColumn="0" w:noHBand="0" w:noVBand="1"/>
      </w:tblPr>
      <w:tblGrid>
        <w:gridCol w:w="4253"/>
        <w:gridCol w:w="1843"/>
        <w:gridCol w:w="4252"/>
      </w:tblGrid>
      <w:tr w:rsidR="00DF7814" w:rsidRPr="00DF7814" w14:paraId="660F1CE5" w14:textId="77777777" w:rsidTr="00DF7814">
        <w:tc>
          <w:tcPr>
            <w:tcW w:w="4253" w:type="dxa"/>
            <w:vAlign w:val="center"/>
          </w:tcPr>
          <w:p w14:paraId="724F6161" w14:textId="77777777" w:rsidR="00DF7814" w:rsidRPr="00DF7814" w:rsidRDefault="00DF7814" w:rsidP="00DF7814">
            <w:pPr>
              <w:jc w:val="center"/>
              <w:rPr>
                <w:rFonts w:ascii="Times New Roman" w:hAnsi="Times New Roman" w:cs="Times New Roman"/>
                <w:b/>
                <w:lang w:val="ro-RO" w:eastAsia="ru-RU"/>
              </w:rPr>
            </w:pPr>
            <w:r w:rsidRPr="00DF7814">
              <w:rPr>
                <w:rFonts w:ascii="Times New Roman" w:hAnsi="Times New Roman" w:cs="Times New Roman"/>
                <w:b/>
                <w:lang w:val="ro-RO" w:eastAsia="ru-RU"/>
              </w:rPr>
              <w:t>Indicatori</w:t>
            </w:r>
          </w:p>
        </w:tc>
        <w:tc>
          <w:tcPr>
            <w:tcW w:w="1843" w:type="dxa"/>
            <w:vAlign w:val="center"/>
          </w:tcPr>
          <w:p w14:paraId="6A57B2F5" w14:textId="77777777" w:rsidR="00DF7814" w:rsidRPr="00DF7814" w:rsidRDefault="00DF7814" w:rsidP="00DF7814">
            <w:pPr>
              <w:jc w:val="center"/>
              <w:rPr>
                <w:rFonts w:ascii="Times New Roman" w:hAnsi="Times New Roman" w:cs="Times New Roman"/>
                <w:b/>
                <w:lang w:val="ro-RO" w:eastAsia="ru-RU"/>
              </w:rPr>
            </w:pPr>
            <w:r w:rsidRPr="00DF7814">
              <w:rPr>
                <w:rFonts w:ascii="Times New Roman" w:hAnsi="Times New Roman" w:cs="Times New Roman"/>
                <w:b/>
                <w:lang w:val="ro-RO" w:eastAsia="ru-RU"/>
              </w:rPr>
              <w:t xml:space="preserve">Valoarea , mil. </w:t>
            </w:r>
            <w:r w:rsidRPr="00DF7814">
              <w:rPr>
                <w:rFonts w:ascii="Times New Roman" w:hAnsi="Times New Roman" w:cs="Times New Roman"/>
                <w:b/>
                <w:lang w:val="ro-RO" w:eastAsia="ru-RU"/>
              </w:rPr>
              <w:lastRenderedPageBreak/>
              <w:t>m</w:t>
            </w:r>
            <w:r w:rsidRPr="00DF7814">
              <w:rPr>
                <w:rFonts w:ascii="Times New Roman" w:hAnsi="Times New Roman" w:cs="Times New Roman"/>
                <w:b/>
                <w:vertAlign w:val="superscript"/>
                <w:lang w:val="ro-RO" w:eastAsia="ru-RU"/>
              </w:rPr>
              <w:t>3</w:t>
            </w:r>
            <w:r w:rsidRPr="00DF7814">
              <w:rPr>
                <w:rFonts w:ascii="Times New Roman" w:hAnsi="Times New Roman" w:cs="Times New Roman"/>
                <w:b/>
                <w:lang w:val="ro-RO" w:eastAsia="ru-RU"/>
              </w:rPr>
              <w:t>/zi</w:t>
            </w:r>
          </w:p>
        </w:tc>
        <w:tc>
          <w:tcPr>
            <w:tcW w:w="4252" w:type="dxa"/>
            <w:vAlign w:val="center"/>
          </w:tcPr>
          <w:p w14:paraId="4179506C" w14:textId="77777777" w:rsidR="00DF7814" w:rsidRPr="00DF7814" w:rsidRDefault="00DF7814" w:rsidP="00DF7814">
            <w:pPr>
              <w:jc w:val="center"/>
              <w:rPr>
                <w:rFonts w:ascii="Times New Roman" w:hAnsi="Times New Roman" w:cs="Times New Roman"/>
                <w:b/>
                <w:lang w:val="ro-RO" w:eastAsia="ru-RU"/>
              </w:rPr>
            </w:pPr>
            <w:r w:rsidRPr="00DF7814">
              <w:rPr>
                <w:rFonts w:ascii="Times New Roman" w:hAnsi="Times New Roman" w:cs="Times New Roman"/>
                <w:b/>
                <w:lang w:val="ro-RO" w:eastAsia="ru-RU"/>
              </w:rPr>
              <w:lastRenderedPageBreak/>
              <w:t>Explicații</w:t>
            </w:r>
          </w:p>
        </w:tc>
      </w:tr>
      <w:tr w:rsidR="00DF7814" w:rsidRPr="00DF7814" w14:paraId="3A0973D3" w14:textId="77777777" w:rsidTr="00DF7814">
        <w:tc>
          <w:tcPr>
            <w:tcW w:w="4253" w:type="dxa"/>
          </w:tcPr>
          <w:p w14:paraId="6CD458FA" w14:textId="77777777" w:rsidR="00DF7814" w:rsidRPr="00DF7814" w:rsidRDefault="00DF7814" w:rsidP="00DF7814">
            <w:pPr>
              <w:rPr>
                <w:rFonts w:ascii="Times New Roman" w:hAnsi="Times New Roman" w:cs="Times New Roman"/>
                <w:lang w:val="ro-RO" w:eastAsia="ru-RU"/>
              </w:rPr>
            </w:pPr>
            <w:r w:rsidRPr="00DF7814">
              <w:rPr>
                <w:rFonts w:ascii="Times New Roman" w:hAnsi="Times New Roman" w:cs="Times New Roman"/>
                <w:lang w:val="ro-RO" w:eastAsia="ru-RU"/>
              </w:rPr>
              <w:lastRenderedPageBreak/>
              <w:t xml:space="preserve">1.Capacitatea tehnică a tuturor punctelor de intrare, la frontiera Republicii Moldova – </w:t>
            </w:r>
            <w:proofErr w:type="spellStart"/>
            <w:r w:rsidRPr="00DF7814">
              <w:rPr>
                <w:rFonts w:ascii="Times New Roman" w:hAnsi="Times New Roman" w:cs="Times New Roman"/>
                <w:i/>
                <w:lang w:val="ro-RO" w:eastAsia="ru-RU"/>
              </w:rPr>
              <w:t>EP</w:t>
            </w:r>
            <w:r w:rsidRPr="00DF7814">
              <w:rPr>
                <w:rFonts w:ascii="Times New Roman" w:hAnsi="Times New Roman" w:cs="Times New Roman"/>
                <w:i/>
                <w:vertAlign w:val="subscript"/>
                <w:lang w:val="ro-RO" w:eastAsia="ru-RU"/>
              </w:rPr>
              <w:t>m</w:t>
            </w:r>
            <w:proofErr w:type="spellEnd"/>
            <w:r w:rsidRPr="00DF7814">
              <w:rPr>
                <w:rFonts w:ascii="Times New Roman" w:hAnsi="Times New Roman" w:cs="Times New Roman"/>
                <w:i/>
                <w:vertAlign w:val="subscript"/>
                <w:lang w:val="ro-RO" w:eastAsia="ru-RU"/>
              </w:rPr>
              <w:t xml:space="preserve"> </w:t>
            </w:r>
            <w:r w:rsidRPr="00DF7814">
              <w:rPr>
                <w:rFonts w:ascii="Times New Roman" w:hAnsi="Times New Roman" w:cs="Times New Roman"/>
                <w:lang w:val="ro-RO" w:eastAsia="ru-RU"/>
              </w:rPr>
              <w:t>,</w:t>
            </w:r>
            <w:r w:rsidRPr="00DF7814">
              <w:rPr>
                <w:rFonts w:ascii="Times New Roman" w:hAnsi="Times New Roman" w:cs="Times New Roman"/>
                <w:vertAlign w:val="subscript"/>
                <w:lang w:val="ro-RO" w:eastAsia="ru-RU"/>
              </w:rPr>
              <w:t xml:space="preserve"> </w:t>
            </w:r>
            <w:r w:rsidRPr="00DF7814">
              <w:rPr>
                <w:rFonts w:ascii="Times New Roman" w:hAnsi="Times New Roman" w:cs="Times New Roman"/>
                <w:lang w:val="ro-RO" w:eastAsia="ru-RU"/>
              </w:rPr>
              <w:t>total</w:t>
            </w:r>
          </w:p>
        </w:tc>
        <w:tc>
          <w:tcPr>
            <w:tcW w:w="1843" w:type="dxa"/>
            <w:vAlign w:val="center"/>
          </w:tcPr>
          <w:p w14:paraId="29665C38" w14:textId="77777777" w:rsidR="00DF7814" w:rsidRPr="00DF7814" w:rsidRDefault="00DF7814" w:rsidP="00DF7814">
            <w:pPr>
              <w:jc w:val="center"/>
              <w:rPr>
                <w:rFonts w:ascii="Times New Roman" w:hAnsi="Times New Roman" w:cs="Times New Roman"/>
                <w:lang w:val="ro-RO" w:eastAsia="ru-RU"/>
              </w:rPr>
            </w:pPr>
          </w:p>
          <w:p w14:paraId="56EC8B50"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121,3</w:t>
            </w:r>
          </w:p>
        </w:tc>
        <w:tc>
          <w:tcPr>
            <w:tcW w:w="4252" w:type="dxa"/>
          </w:tcPr>
          <w:p w14:paraId="4BA95407" w14:textId="77777777" w:rsidR="00DF7814" w:rsidRPr="00DF7814" w:rsidRDefault="00DF7814" w:rsidP="00DF7814">
            <w:pPr>
              <w:rPr>
                <w:rFonts w:ascii="Times New Roman" w:hAnsi="Times New Roman" w:cs="Times New Roman"/>
                <w:lang w:val="ro-RO" w:eastAsia="ru-RU"/>
              </w:rPr>
            </w:pPr>
          </w:p>
        </w:tc>
      </w:tr>
      <w:tr w:rsidR="00DF7814" w:rsidRPr="00DF7814" w14:paraId="3C3B9733" w14:textId="77777777" w:rsidTr="00DF7814">
        <w:tc>
          <w:tcPr>
            <w:tcW w:w="4253" w:type="dxa"/>
          </w:tcPr>
          <w:p w14:paraId="17AD32FB" w14:textId="77777777" w:rsidR="00DF7814" w:rsidRPr="00DF7814" w:rsidRDefault="00DF7814" w:rsidP="00DF7814">
            <w:pPr>
              <w:rPr>
                <w:rFonts w:ascii="Times New Roman" w:hAnsi="Times New Roman" w:cs="Times New Roman"/>
                <w:lang w:val="ro-RO" w:eastAsia="ru-RU"/>
              </w:rPr>
            </w:pPr>
            <w:r w:rsidRPr="00DF7814">
              <w:rPr>
                <w:rFonts w:ascii="Times New Roman" w:hAnsi="Times New Roman" w:cs="Times New Roman"/>
                <w:lang w:val="ro-RO" w:eastAsia="ru-RU"/>
              </w:rPr>
              <w:t xml:space="preserve"> Inclusiv:</w:t>
            </w:r>
          </w:p>
        </w:tc>
        <w:tc>
          <w:tcPr>
            <w:tcW w:w="1843" w:type="dxa"/>
            <w:vAlign w:val="center"/>
          </w:tcPr>
          <w:p w14:paraId="6A898C0A" w14:textId="77777777" w:rsidR="00DF7814" w:rsidRPr="00DF7814" w:rsidRDefault="00DF7814" w:rsidP="00DF7814">
            <w:pPr>
              <w:jc w:val="center"/>
              <w:rPr>
                <w:rFonts w:ascii="Times New Roman" w:hAnsi="Times New Roman" w:cs="Times New Roman"/>
                <w:lang w:val="ro-RO" w:eastAsia="ru-RU"/>
              </w:rPr>
            </w:pPr>
          </w:p>
        </w:tc>
        <w:tc>
          <w:tcPr>
            <w:tcW w:w="4252" w:type="dxa"/>
          </w:tcPr>
          <w:p w14:paraId="39CE5910" w14:textId="77777777" w:rsidR="00DF7814" w:rsidRPr="00DF7814" w:rsidRDefault="00DF7814" w:rsidP="00DF7814">
            <w:pPr>
              <w:rPr>
                <w:rFonts w:ascii="Times New Roman" w:hAnsi="Times New Roman" w:cs="Times New Roman"/>
                <w:lang w:val="ro-RO" w:eastAsia="ru-RU"/>
              </w:rPr>
            </w:pPr>
          </w:p>
        </w:tc>
      </w:tr>
      <w:tr w:rsidR="00DF7814" w:rsidRPr="00DF7814" w14:paraId="378476BC" w14:textId="77777777" w:rsidTr="00DF7814">
        <w:tc>
          <w:tcPr>
            <w:tcW w:w="4253" w:type="dxa"/>
          </w:tcPr>
          <w:p w14:paraId="552457F1" w14:textId="12EFAB65"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 xml:space="preserve">conducta de gaze naturale </w:t>
            </w:r>
            <w:r w:rsidR="00832D11">
              <w:rPr>
                <w:rFonts w:ascii="Times New Roman" w:hAnsi="Times New Roman" w:cs="Times New Roman"/>
                <w:lang w:val="ro-RO" w:eastAsia="ru-RU"/>
              </w:rPr>
              <w:t>ȘDKRI</w:t>
            </w:r>
            <w:r w:rsidRPr="00DF7814">
              <w:rPr>
                <w:rFonts w:ascii="Times New Roman" w:hAnsi="Times New Roman" w:cs="Times New Roman"/>
                <w:lang w:val="ro-RO" w:eastAsia="ru-RU"/>
              </w:rPr>
              <w:t xml:space="preserve"> și RI</w:t>
            </w:r>
          </w:p>
        </w:tc>
        <w:tc>
          <w:tcPr>
            <w:tcW w:w="1843" w:type="dxa"/>
            <w:vAlign w:val="center"/>
          </w:tcPr>
          <w:p w14:paraId="6E4E9F46"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43,3</w:t>
            </w:r>
          </w:p>
        </w:tc>
        <w:tc>
          <w:tcPr>
            <w:tcW w:w="4252" w:type="dxa"/>
          </w:tcPr>
          <w:p w14:paraId="594141C1" w14:textId="77777777" w:rsidR="00DF7814" w:rsidRPr="00DF7814" w:rsidRDefault="00DF7814" w:rsidP="00DF7814">
            <w:pPr>
              <w:rPr>
                <w:rFonts w:ascii="Times New Roman" w:hAnsi="Times New Roman" w:cs="Times New Roman"/>
                <w:lang w:val="ro-RO" w:eastAsia="ru-RU"/>
              </w:rPr>
            </w:pPr>
          </w:p>
        </w:tc>
      </w:tr>
      <w:tr w:rsidR="00DF7814" w:rsidRPr="00DF7814" w14:paraId="459A3D43" w14:textId="77777777" w:rsidTr="00DF7814">
        <w:tc>
          <w:tcPr>
            <w:tcW w:w="4253" w:type="dxa"/>
          </w:tcPr>
          <w:p w14:paraId="6FCBDA2B" w14:textId="77777777"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ATI</w:t>
            </w:r>
          </w:p>
        </w:tc>
        <w:tc>
          <w:tcPr>
            <w:tcW w:w="1843" w:type="dxa"/>
            <w:vAlign w:val="center"/>
          </w:tcPr>
          <w:p w14:paraId="7A7D9595"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55,0</w:t>
            </w:r>
          </w:p>
        </w:tc>
        <w:tc>
          <w:tcPr>
            <w:tcW w:w="4252" w:type="dxa"/>
          </w:tcPr>
          <w:p w14:paraId="3EE07FF9" w14:textId="77777777" w:rsidR="00DF7814" w:rsidRPr="00DF7814" w:rsidRDefault="00DF7814" w:rsidP="00DF7814">
            <w:pPr>
              <w:rPr>
                <w:rFonts w:ascii="Times New Roman" w:hAnsi="Times New Roman" w:cs="Times New Roman"/>
                <w:lang w:val="ro-RO" w:eastAsia="ru-RU"/>
              </w:rPr>
            </w:pPr>
          </w:p>
        </w:tc>
      </w:tr>
      <w:tr w:rsidR="00DF7814" w:rsidRPr="00DF7814" w14:paraId="6D72F4C7" w14:textId="77777777" w:rsidTr="00DF7814">
        <w:tc>
          <w:tcPr>
            <w:tcW w:w="4253" w:type="dxa"/>
          </w:tcPr>
          <w:p w14:paraId="492D09F5" w14:textId="77777777"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ACB</w:t>
            </w:r>
          </w:p>
        </w:tc>
        <w:tc>
          <w:tcPr>
            <w:tcW w:w="1843" w:type="dxa"/>
            <w:vAlign w:val="center"/>
          </w:tcPr>
          <w:p w14:paraId="5FE3D4F1"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23,0</w:t>
            </w:r>
          </w:p>
        </w:tc>
        <w:tc>
          <w:tcPr>
            <w:tcW w:w="4252" w:type="dxa"/>
          </w:tcPr>
          <w:p w14:paraId="426D12B1" w14:textId="77777777" w:rsidR="00DF7814" w:rsidRPr="00DF7814" w:rsidRDefault="00DF7814" w:rsidP="00DF7814">
            <w:pPr>
              <w:rPr>
                <w:rFonts w:ascii="Times New Roman" w:hAnsi="Times New Roman" w:cs="Times New Roman"/>
                <w:lang w:val="ro-RO" w:eastAsia="ru-RU"/>
              </w:rPr>
            </w:pPr>
          </w:p>
        </w:tc>
      </w:tr>
      <w:tr w:rsidR="00DF7814" w:rsidRPr="00DF7814" w14:paraId="1B14485C" w14:textId="77777777" w:rsidTr="00DF7814">
        <w:tc>
          <w:tcPr>
            <w:tcW w:w="4253" w:type="dxa"/>
          </w:tcPr>
          <w:p w14:paraId="6E256662" w14:textId="77777777"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Iași-Ungheni</w:t>
            </w:r>
          </w:p>
        </w:tc>
        <w:tc>
          <w:tcPr>
            <w:tcW w:w="1843" w:type="dxa"/>
            <w:vAlign w:val="center"/>
          </w:tcPr>
          <w:p w14:paraId="2BD5B39D"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14:paraId="40586B2C" w14:textId="51C9ABAE" w:rsidR="00DF7814" w:rsidRPr="00DF7814" w:rsidRDefault="00DF7814" w:rsidP="00DF7814">
            <w:pPr>
              <w:jc w:val="both"/>
              <w:rPr>
                <w:rFonts w:ascii="Times New Roman" w:hAnsi="Times New Roman" w:cs="Times New Roman"/>
                <w:lang w:val="ro-RO" w:eastAsia="ru-RU"/>
              </w:rPr>
            </w:pPr>
            <w:r w:rsidRPr="00DF7814">
              <w:rPr>
                <w:rFonts w:ascii="Times New Roman" w:hAnsi="Times New Roman" w:cs="Times New Roman"/>
                <w:lang w:val="ro-RO" w:eastAsia="ru-RU"/>
              </w:rPr>
              <w:t>Capaci</w:t>
            </w:r>
            <w:r w:rsidR="00B054EB">
              <w:rPr>
                <w:rFonts w:ascii="Times New Roman" w:hAnsi="Times New Roman" w:cs="Times New Roman"/>
                <w:lang w:val="ro-RO" w:eastAsia="ru-RU"/>
              </w:rPr>
              <w:t xml:space="preserve">tatea tehnică a interconexiunii Iași-Ungheni este de 1,5 </w:t>
            </w:r>
            <w:proofErr w:type="spellStart"/>
            <w:r w:rsidR="00B054EB">
              <w:rPr>
                <w:rFonts w:ascii="Times New Roman" w:hAnsi="Times New Roman" w:cs="Times New Roman"/>
                <w:lang w:val="ro-RO" w:eastAsia="ru-RU"/>
              </w:rPr>
              <w:t>mlrd</w:t>
            </w:r>
            <w:proofErr w:type="spellEnd"/>
            <w:r w:rsidR="00B054EB">
              <w:rPr>
                <w:rFonts w:ascii="Times New Roman" w:hAnsi="Times New Roman" w:cs="Times New Roman"/>
                <w:lang w:val="ro-RO" w:eastAsia="ru-RU"/>
              </w:rPr>
              <w:t>.</w:t>
            </w:r>
            <w:r w:rsidRPr="00DF7814">
              <w:rPr>
                <w:rFonts w:ascii="Times New Roman" w:hAnsi="Times New Roman" w:cs="Times New Roman"/>
                <w:lang w:val="ro-RO" w:eastAsia="ru-RU"/>
              </w:rPr>
              <w:t xml:space="preserve"> </w:t>
            </w:r>
            <w:r w:rsidR="00B054EB" w:rsidRPr="00B054EB">
              <w:rPr>
                <w:rFonts w:ascii="Times New Roman" w:eastAsia="Times New Roman" w:hAnsi="Times New Roman" w:cs="Times New Roman"/>
                <w:color w:val="000000"/>
                <w:lang w:val="ro-RO" w:eastAsia="ru-RU"/>
              </w:rPr>
              <w:t>m</w:t>
            </w:r>
            <w:r w:rsidR="00B054EB" w:rsidRPr="00B054EB">
              <w:rPr>
                <w:rFonts w:ascii="Times New Roman" w:eastAsia="Times New Roman" w:hAnsi="Times New Roman" w:cs="Times New Roman"/>
                <w:color w:val="000000"/>
                <w:vertAlign w:val="superscript"/>
                <w:lang w:val="ro-RO" w:eastAsia="ru-RU"/>
              </w:rPr>
              <w:t>3</w:t>
            </w:r>
            <w:r w:rsidRPr="00DF7814">
              <w:rPr>
                <w:rFonts w:ascii="Times New Roman" w:hAnsi="Times New Roman" w:cs="Times New Roman"/>
                <w:lang w:val="ro-RO" w:eastAsia="ru-RU"/>
              </w:rPr>
              <w:t xml:space="preserve">/an, însă </w:t>
            </w:r>
            <w:r w:rsidR="00B054EB">
              <w:rPr>
                <w:rFonts w:ascii="Times New Roman" w:hAnsi="Times New Roman" w:cs="Times New Roman"/>
                <w:lang w:val="ro-RO" w:eastAsia="ru-RU"/>
              </w:rPr>
              <w:t>această  capacitate va putea fi</w:t>
            </w:r>
            <w:r w:rsidRPr="00DF7814">
              <w:rPr>
                <w:rFonts w:ascii="Times New Roman" w:hAnsi="Times New Roman" w:cs="Times New Roman"/>
                <w:lang w:val="ro-RO" w:eastAsia="ru-RU"/>
              </w:rPr>
              <w:t xml:space="preserve"> utilizată doar după dezvoltarea capacităților de transport și a stațiilor de compr</w:t>
            </w:r>
            <w:r w:rsidR="00363A39">
              <w:rPr>
                <w:rFonts w:ascii="Times New Roman" w:hAnsi="Times New Roman" w:cs="Times New Roman"/>
                <w:lang w:val="ro-RO" w:eastAsia="ru-RU"/>
              </w:rPr>
              <w:t>imare</w:t>
            </w:r>
            <w:r w:rsidRPr="00DF7814">
              <w:rPr>
                <w:rFonts w:ascii="Times New Roman" w:hAnsi="Times New Roman" w:cs="Times New Roman"/>
                <w:lang w:val="ro-RO" w:eastAsia="ru-RU"/>
              </w:rPr>
              <w:t xml:space="preserve"> în România, precum  și a capacităților de transport a</w:t>
            </w:r>
            <w:r w:rsidR="004027C6">
              <w:rPr>
                <w:rFonts w:ascii="Times New Roman" w:hAnsi="Times New Roman" w:cs="Times New Roman"/>
                <w:lang w:val="ro-RO" w:eastAsia="ru-RU"/>
              </w:rPr>
              <w:t>l</w:t>
            </w:r>
            <w:r w:rsidRPr="00DF7814">
              <w:rPr>
                <w:rFonts w:ascii="Times New Roman" w:hAnsi="Times New Roman" w:cs="Times New Roman"/>
                <w:lang w:val="ro-RO" w:eastAsia="ru-RU"/>
              </w:rPr>
              <w:t xml:space="preserve"> gazelor naturale în Moldova</w:t>
            </w:r>
            <w:r w:rsidR="00AD0AF2">
              <w:rPr>
                <w:rFonts w:ascii="Times New Roman" w:hAnsi="Times New Roman" w:cs="Times New Roman"/>
                <w:lang w:val="ro-RO" w:eastAsia="ru-RU"/>
              </w:rPr>
              <w:t>,</w:t>
            </w:r>
            <w:r w:rsidRPr="00DF7814">
              <w:rPr>
                <w:rFonts w:ascii="Times New Roman" w:hAnsi="Times New Roman" w:cs="Times New Roman"/>
                <w:lang w:val="ro-RO" w:eastAsia="ru-RU"/>
              </w:rPr>
              <w:t xml:space="preserve"> pe </w:t>
            </w:r>
            <w:r w:rsidR="00363A39">
              <w:rPr>
                <w:rFonts w:ascii="Times New Roman" w:hAnsi="Times New Roman" w:cs="Times New Roman"/>
                <w:lang w:val="ro-RO" w:eastAsia="ru-RU"/>
              </w:rPr>
              <w:t xml:space="preserve">direcția </w:t>
            </w:r>
            <w:r w:rsidRPr="00DF7814">
              <w:rPr>
                <w:rFonts w:ascii="Times New Roman" w:hAnsi="Times New Roman" w:cs="Times New Roman"/>
                <w:lang w:val="ro-RO" w:eastAsia="ru-RU"/>
              </w:rPr>
              <w:t>Ungheni-Chișinău</w:t>
            </w:r>
            <w:r w:rsidR="001A3D95">
              <w:rPr>
                <w:rFonts w:ascii="Times New Roman" w:hAnsi="Times New Roman" w:cs="Times New Roman"/>
                <w:lang w:val="ro-RO" w:eastAsia="ru-RU"/>
              </w:rPr>
              <w:t>.</w:t>
            </w:r>
            <w:r w:rsidRPr="00DF7814">
              <w:rPr>
                <w:rFonts w:ascii="Times New Roman" w:hAnsi="Times New Roman" w:cs="Times New Roman"/>
                <w:lang w:val="ro-RO" w:eastAsia="ru-RU"/>
              </w:rPr>
              <w:t xml:space="preserve"> </w:t>
            </w:r>
          </w:p>
        </w:tc>
      </w:tr>
      <w:tr w:rsidR="00DF7814" w:rsidRPr="00DF7814" w14:paraId="47501F43" w14:textId="77777777" w:rsidTr="00DF7814">
        <w:tc>
          <w:tcPr>
            <w:tcW w:w="4253" w:type="dxa"/>
          </w:tcPr>
          <w:p w14:paraId="7428AEEF" w14:textId="77777777" w:rsidR="00DF7814" w:rsidRPr="00DF7814" w:rsidRDefault="00DF7814" w:rsidP="00DF7814">
            <w:pPr>
              <w:rPr>
                <w:rFonts w:ascii="Times New Roman" w:hAnsi="Times New Roman" w:cs="Times New Roman"/>
                <w:lang w:val="ro-RO" w:eastAsia="ru-RU"/>
              </w:rPr>
            </w:pPr>
            <w:r w:rsidRPr="00DF7814">
              <w:rPr>
                <w:rFonts w:ascii="Times New Roman" w:hAnsi="Times New Roman" w:cs="Times New Roman"/>
                <w:lang w:val="ro-RO" w:eastAsia="ru-RU"/>
              </w:rPr>
              <w:t>2.</w:t>
            </w:r>
            <w:r w:rsidRPr="00DF7814">
              <w:rPr>
                <w:rFonts w:ascii="Times New Roman" w:hAnsi="Times New Roman" w:cs="Times New Roman"/>
                <w:lang w:val="ro-RO" w:eastAsia="ro-RO"/>
              </w:rPr>
              <w:t xml:space="preserve"> Capacitatea tehnică maximă de producere </w:t>
            </w:r>
            <w:proofErr w:type="spellStart"/>
            <w:r w:rsidRPr="00DF7814">
              <w:rPr>
                <w:rFonts w:ascii="Times New Roman" w:hAnsi="Times New Roman" w:cs="Times New Roman"/>
                <w:lang w:val="ro-RO" w:eastAsia="ro-RO"/>
              </w:rPr>
              <w:t>-P</w:t>
            </w:r>
            <w:r w:rsidRPr="00DF7814">
              <w:rPr>
                <w:rFonts w:ascii="Times New Roman" w:hAnsi="Times New Roman" w:cs="Times New Roman"/>
                <w:vertAlign w:val="subscript"/>
                <w:lang w:val="ro-RO" w:eastAsia="ro-RO"/>
              </w:rPr>
              <w:t>m</w:t>
            </w:r>
            <w:proofErr w:type="spellEnd"/>
          </w:p>
        </w:tc>
        <w:tc>
          <w:tcPr>
            <w:tcW w:w="1843" w:type="dxa"/>
            <w:vAlign w:val="center"/>
          </w:tcPr>
          <w:p w14:paraId="57CC0BE5"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14:paraId="49F140CF" w14:textId="5305F760" w:rsidR="00DF7814" w:rsidRPr="00DF7814" w:rsidRDefault="00B054EB" w:rsidP="00DF7814">
            <w:pPr>
              <w:jc w:val="both"/>
              <w:rPr>
                <w:rFonts w:ascii="Times New Roman" w:hAnsi="Times New Roman" w:cs="Times New Roman"/>
                <w:lang w:val="ro-RO" w:eastAsia="ru-RU"/>
              </w:rPr>
            </w:pPr>
            <w:r>
              <w:rPr>
                <w:rFonts w:ascii="Times New Roman" w:hAnsi="Times New Roman" w:cs="Times New Roman"/>
                <w:lang w:val="ro-RO" w:eastAsia="ru-RU"/>
              </w:rPr>
              <w:t>Capacitatea este foarte mică și</w:t>
            </w:r>
            <w:r w:rsidR="00AD0AF2">
              <w:rPr>
                <w:rFonts w:ascii="Times New Roman" w:hAnsi="Times New Roman" w:cs="Times New Roman"/>
                <w:lang w:val="ro-RO" w:eastAsia="ru-RU"/>
              </w:rPr>
              <w:t>,</w:t>
            </w:r>
            <w:r w:rsidR="00DF7814" w:rsidRPr="00DF7814">
              <w:rPr>
                <w:rFonts w:ascii="Times New Roman" w:hAnsi="Times New Roman" w:cs="Times New Roman"/>
                <w:lang w:val="ro-RO" w:eastAsia="ru-RU"/>
              </w:rPr>
              <w:t xml:space="preserve"> astfel</w:t>
            </w:r>
            <w:r w:rsidR="00AD0AF2">
              <w:rPr>
                <w:rFonts w:ascii="Times New Roman" w:hAnsi="Times New Roman" w:cs="Times New Roman"/>
                <w:lang w:val="ro-RO" w:eastAsia="ru-RU"/>
              </w:rPr>
              <w:t>,</w:t>
            </w:r>
            <w:r w:rsidR="00DF7814" w:rsidRPr="00DF7814">
              <w:rPr>
                <w:rFonts w:ascii="Times New Roman" w:hAnsi="Times New Roman" w:cs="Times New Roman"/>
                <w:lang w:val="ro-RO" w:eastAsia="ru-RU"/>
              </w:rPr>
              <w:t xml:space="preserve"> practic nu influențează la determinarea criteriului </w:t>
            </w:r>
            <w:r w:rsidR="001A3D95">
              <w:rPr>
                <w:rFonts w:ascii="Times New Roman" w:hAnsi="Times New Roman" w:cs="Times New Roman"/>
                <w:lang w:val="ro-RO" w:eastAsia="ru-RU"/>
              </w:rPr>
              <w:t>”</w:t>
            </w:r>
            <w:r w:rsidR="00DF7814" w:rsidRPr="00DF7814">
              <w:rPr>
                <w:rFonts w:ascii="Times New Roman" w:hAnsi="Times New Roman" w:cs="Times New Roman"/>
                <w:lang w:val="ro-RO" w:eastAsia="ru-RU"/>
              </w:rPr>
              <w:t>N-1</w:t>
            </w:r>
            <w:r w:rsidR="001A3D95">
              <w:rPr>
                <w:rFonts w:ascii="Times New Roman" w:hAnsi="Times New Roman" w:cs="Times New Roman"/>
                <w:lang w:val="ro-RO" w:eastAsia="ru-RU"/>
              </w:rPr>
              <w:t>”</w:t>
            </w:r>
            <w:r w:rsidR="00DF7814" w:rsidRPr="00DF7814">
              <w:rPr>
                <w:rFonts w:ascii="Times New Roman" w:hAnsi="Times New Roman" w:cs="Times New Roman"/>
                <w:lang w:val="ro-RO" w:eastAsia="ru-RU"/>
              </w:rPr>
              <w:t>.</w:t>
            </w:r>
          </w:p>
        </w:tc>
      </w:tr>
      <w:tr w:rsidR="00DF7814" w:rsidRPr="00DF7814" w14:paraId="7F5D31F7" w14:textId="77777777" w:rsidTr="00DF7814">
        <w:tc>
          <w:tcPr>
            <w:tcW w:w="4253" w:type="dxa"/>
          </w:tcPr>
          <w:p w14:paraId="67CC33EA" w14:textId="77777777"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3. Capacitatea tehnică maximă de extracție din depozitele de stocare – </w:t>
            </w:r>
            <w:r w:rsidRPr="00DF7814">
              <w:rPr>
                <w:rFonts w:ascii="Times New Roman" w:hAnsi="Times New Roman" w:cs="Times New Roman"/>
                <w:i/>
                <w:lang w:val="ro-RO" w:eastAsia="ru-RU"/>
              </w:rPr>
              <w:t>S</w:t>
            </w:r>
            <w:r w:rsidRPr="00DF7814">
              <w:rPr>
                <w:rFonts w:ascii="Times New Roman" w:hAnsi="Times New Roman" w:cs="Times New Roman"/>
                <w:i/>
                <w:vertAlign w:val="subscript"/>
                <w:lang w:val="ro-RO" w:eastAsia="ru-RU"/>
              </w:rPr>
              <w:t>m</w:t>
            </w:r>
          </w:p>
        </w:tc>
        <w:tc>
          <w:tcPr>
            <w:tcW w:w="1843" w:type="dxa"/>
            <w:vAlign w:val="center"/>
          </w:tcPr>
          <w:p w14:paraId="1FF08B66"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14:paraId="6A209767" w14:textId="5C2F0C26" w:rsidR="00DF7814" w:rsidRPr="00DF7814" w:rsidRDefault="00DF7814" w:rsidP="00DF7814">
            <w:pPr>
              <w:jc w:val="both"/>
              <w:rPr>
                <w:rFonts w:ascii="Times New Roman" w:hAnsi="Times New Roman" w:cs="Times New Roman"/>
                <w:lang w:val="ro-RO" w:eastAsia="ru-RU"/>
              </w:rPr>
            </w:pPr>
            <w:r w:rsidRPr="00DF7814">
              <w:rPr>
                <w:rFonts w:ascii="Times New Roman" w:hAnsi="Times New Roman" w:cs="Times New Roman"/>
                <w:lang w:val="ro-RO" w:eastAsia="ru-RU"/>
              </w:rPr>
              <w:t>Moldova nu dispune de capacități de stocare a gazelor naturale</w:t>
            </w:r>
            <w:r w:rsidR="00EE0DB0">
              <w:rPr>
                <w:rFonts w:ascii="Times New Roman" w:hAnsi="Times New Roman" w:cs="Times New Roman"/>
                <w:lang w:val="ro-RO" w:eastAsia="ru-RU"/>
              </w:rPr>
              <w:t>.</w:t>
            </w:r>
          </w:p>
        </w:tc>
      </w:tr>
      <w:tr w:rsidR="00DF7814" w:rsidRPr="00DF7814" w14:paraId="1975D500" w14:textId="77777777" w:rsidTr="00DF7814">
        <w:tc>
          <w:tcPr>
            <w:tcW w:w="4253" w:type="dxa"/>
          </w:tcPr>
          <w:p w14:paraId="3552D1FC" w14:textId="77777777"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4. Capacitatea tehnică a infrastructurii principale  - </w:t>
            </w:r>
            <w:r w:rsidRPr="00DF7814">
              <w:rPr>
                <w:rFonts w:ascii="Times New Roman" w:hAnsi="Times New Roman" w:cs="Times New Roman"/>
                <w:i/>
                <w:lang w:val="ro-RO" w:eastAsia="ru-RU"/>
              </w:rPr>
              <w:t>I</w:t>
            </w:r>
            <w:r w:rsidRPr="00DF7814">
              <w:rPr>
                <w:rFonts w:ascii="Times New Roman" w:hAnsi="Times New Roman" w:cs="Times New Roman"/>
                <w:i/>
                <w:vertAlign w:val="subscript"/>
                <w:lang w:val="ro-RO" w:eastAsia="ru-RU"/>
              </w:rPr>
              <w:t>m</w:t>
            </w:r>
          </w:p>
        </w:tc>
        <w:tc>
          <w:tcPr>
            <w:tcW w:w="1843" w:type="dxa"/>
            <w:vAlign w:val="center"/>
          </w:tcPr>
          <w:p w14:paraId="454E70C3"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55,0</w:t>
            </w:r>
          </w:p>
        </w:tc>
        <w:tc>
          <w:tcPr>
            <w:tcW w:w="4252" w:type="dxa"/>
          </w:tcPr>
          <w:p w14:paraId="6D48B5DD" w14:textId="13F1EA0B" w:rsidR="00DF7814" w:rsidRPr="00DF7814" w:rsidRDefault="00B054EB" w:rsidP="00DF7814">
            <w:pPr>
              <w:jc w:val="both"/>
              <w:rPr>
                <w:rFonts w:ascii="Times New Roman" w:hAnsi="Times New Roman" w:cs="Times New Roman"/>
                <w:lang w:val="ro-RO" w:eastAsia="ru-RU"/>
              </w:rPr>
            </w:pPr>
            <w:r>
              <w:rPr>
                <w:rFonts w:ascii="Times New Roman" w:hAnsi="Times New Roman" w:cs="Times New Roman"/>
                <w:lang w:val="ro-RO" w:eastAsia="ru-RU"/>
              </w:rPr>
              <w:t>Infrastructura principală este</w:t>
            </w:r>
            <w:r w:rsidR="00DF7814" w:rsidRPr="00DF7814">
              <w:rPr>
                <w:rFonts w:ascii="Times New Roman" w:hAnsi="Times New Roman" w:cs="Times New Roman"/>
                <w:lang w:val="ro-RO" w:eastAsia="ru-RU"/>
              </w:rPr>
              <w:t xml:space="preserve"> gazoductul  ATI, care are cea mai mare capacitate tehnică</w:t>
            </w:r>
            <w:r w:rsidR="00EE0DB0">
              <w:rPr>
                <w:rFonts w:ascii="Times New Roman" w:hAnsi="Times New Roman" w:cs="Times New Roman"/>
                <w:lang w:val="ro-RO" w:eastAsia="ru-RU"/>
              </w:rPr>
              <w:t>.</w:t>
            </w:r>
            <w:r w:rsidR="00DF7814" w:rsidRPr="00DF7814">
              <w:rPr>
                <w:rFonts w:ascii="Times New Roman" w:hAnsi="Times New Roman" w:cs="Times New Roman"/>
                <w:lang w:val="ro-RO" w:eastAsia="ru-RU"/>
              </w:rPr>
              <w:t xml:space="preserve"> </w:t>
            </w:r>
          </w:p>
        </w:tc>
      </w:tr>
      <w:tr w:rsidR="00DF7814" w:rsidRPr="00DF7814" w14:paraId="1FF1974B" w14:textId="77777777" w:rsidTr="00DF7814">
        <w:tc>
          <w:tcPr>
            <w:tcW w:w="4253" w:type="dxa"/>
          </w:tcPr>
          <w:p w14:paraId="58792243" w14:textId="77777777"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5. Cererea zilnică excepțional de mare - </w:t>
            </w:r>
            <w:proofErr w:type="spellStart"/>
            <w:r w:rsidRPr="00DF7814">
              <w:rPr>
                <w:rFonts w:ascii="Times New Roman" w:hAnsi="Times New Roman" w:cs="Times New Roman"/>
                <w:i/>
                <w:lang w:val="ro-RO" w:eastAsia="ru-RU"/>
              </w:rPr>
              <w:t>D</w:t>
            </w:r>
            <w:r w:rsidRPr="00DF7814">
              <w:rPr>
                <w:rFonts w:ascii="Times New Roman" w:hAnsi="Times New Roman" w:cs="Times New Roman"/>
                <w:i/>
                <w:vertAlign w:val="subscript"/>
                <w:lang w:val="ro-RO" w:eastAsia="ru-RU"/>
              </w:rPr>
              <w:t>max</w:t>
            </w:r>
            <w:proofErr w:type="spellEnd"/>
          </w:p>
        </w:tc>
        <w:tc>
          <w:tcPr>
            <w:tcW w:w="1843" w:type="dxa"/>
            <w:vAlign w:val="center"/>
          </w:tcPr>
          <w:p w14:paraId="3A244632"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8,9</w:t>
            </w:r>
          </w:p>
        </w:tc>
        <w:tc>
          <w:tcPr>
            <w:tcW w:w="4252" w:type="dxa"/>
          </w:tcPr>
          <w:p w14:paraId="1CA5CE8C" w14:textId="42AC727A" w:rsidR="00DF7814" w:rsidRPr="00DF7814" w:rsidRDefault="00DF7814" w:rsidP="00DF7814">
            <w:pPr>
              <w:jc w:val="both"/>
              <w:rPr>
                <w:rFonts w:ascii="Times New Roman" w:hAnsi="Times New Roman" w:cs="Times New Roman"/>
                <w:lang w:val="ro-RO" w:eastAsia="ru-RU"/>
              </w:rPr>
            </w:pPr>
            <w:r w:rsidRPr="00DF7814">
              <w:rPr>
                <w:rFonts w:ascii="Times New Roman" w:hAnsi="Times New Roman" w:cs="Times New Roman"/>
                <w:lang w:val="ro-RO" w:eastAsia="ru-RU"/>
              </w:rPr>
              <w:t>Cel mai mare consum zilnic înregistrat la data de 02.02.2012</w:t>
            </w:r>
            <w:r w:rsidR="00EE0DB0">
              <w:rPr>
                <w:rFonts w:ascii="Times New Roman" w:hAnsi="Times New Roman" w:cs="Times New Roman"/>
                <w:lang w:val="ro-RO" w:eastAsia="ru-RU"/>
              </w:rPr>
              <w:t>.</w:t>
            </w:r>
          </w:p>
        </w:tc>
      </w:tr>
      <w:tr w:rsidR="00DF7814" w:rsidRPr="00DF7814" w14:paraId="3374CB44" w14:textId="77777777" w:rsidTr="00DF7814">
        <w:tc>
          <w:tcPr>
            <w:tcW w:w="4253" w:type="dxa"/>
          </w:tcPr>
          <w:p w14:paraId="1245E833" w14:textId="77777777"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6. Cererea  zilnică, ce poate fi acoperită  cu măsuri bazate pe piață - </w:t>
            </w:r>
            <w:r w:rsidRPr="00DF7814">
              <w:rPr>
                <w:rFonts w:ascii="Times New Roman" w:hAnsi="Times New Roman" w:cs="Times New Roman"/>
                <w:i/>
                <w:lang w:val="ro-RO" w:eastAsia="ru-RU"/>
              </w:rPr>
              <w:t>D</w:t>
            </w:r>
            <w:r w:rsidRPr="00DF7814">
              <w:rPr>
                <w:rFonts w:ascii="Times New Roman" w:hAnsi="Times New Roman" w:cs="Times New Roman"/>
                <w:i/>
                <w:vertAlign w:val="subscript"/>
                <w:lang w:val="ro-RO" w:eastAsia="ru-RU"/>
              </w:rPr>
              <w:t>ef</w:t>
            </w:r>
          </w:p>
        </w:tc>
        <w:tc>
          <w:tcPr>
            <w:tcW w:w="1843" w:type="dxa"/>
            <w:vAlign w:val="center"/>
          </w:tcPr>
          <w:p w14:paraId="1EE998BD" w14:textId="77777777"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14:paraId="02954495" w14:textId="6CB07AEC" w:rsidR="00DF7814" w:rsidRPr="00DF7814" w:rsidRDefault="00B054EB" w:rsidP="00DF7814">
            <w:pPr>
              <w:jc w:val="both"/>
              <w:rPr>
                <w:rFonts w:ascii="Times New Roman" w:hAnsi="Times New Roman" w:cs="Times New Roman"/>
                <w:lang w:val="ro-RO" w:eastAsia="ru-RU"/>
              </w:rPr>
            </w:pPr>
            <w:r>
              <w:rPr>
                <w:rFonts w:ascii="Times New Roman" w:hAnsi="Times New Roman" w:cs="Times New Roman"/>
                <w:lang w:val="ro-RO" w:eastAsia="ru-RU"/>
              </w:rPr>
              <w:t xml:space="preserve">Nu există contracte încheiate </w:t>
            </w:r>
            <w:r w:rsidR="00DF7814" w:rsidRPr="00DF7814">
              <w:rPr>
                <w:rFonts w:ascii="Times New Roman" w:hAnsi="Times New Roman" w:cs="Times New Roman"/>
                <w:lang w:val="ro-RO" w:eastAsia="ru-RU"/>
              </w:rPr>
              <w:t>cu consumatori în condiții întreruptibile</w:t>
            </w:r>
            <w:r w:rsidR="00EE0DB0">
              <w:rPr>
                <w:rFonts w:ascii="Times New Roman" w:hAnsi="Times New Roman" w:cs="Times New Roman"/>
                <w:lang w:val="ro-RO" w:eastAsia="ru-RU"/>
              </w:rPr>
              <w:t>.</w:t>
            </w:r>
          </w:p>
        </w:tc>
      </w:tr>
    </w:tbl>
    <w:p w14:paraId="22A6BFF5" w14:textId="72A0363B" w:rsidR="00DF7814" w:rsidRPr="00B054EB" w:rsidRDefault="00B054EB" w:rsidP="00DF7814">
      <w:pPr>
        <w:spacing w:after="12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  </w:t>
      </w:r>
      <w:r w:rsidR="00DF7814" w:rsidRPr="00DF7814">
        <w:rPr>
          <w:rFonts w:ascii="Times New Roman" w:eastAsia="Times New Roman" w:hAnsi="Times New Roman" w:cs="Times New Roman"/>
          <w:sz w:val="20"/>
          <w:szCs w:val="20"/>
          <w:u w:val="single"/>
          <w:lang w:val="ro-RO" w:eastAsia="ru-RU"/>
        </w:rPr>
        <w:t>Sursa</w:t>
      </w:r>
      <w:r w:rsidR="00DF7814" w:rsidRPr="00DF7814">
        <w:rPr>
          <w:rFonts w:ascii="Times New Roman" w:eastAsia="Times New Roman" w:hAnsi="Times New Roman" w:cs="Times New Roman"/>
          <w:sz w:val="20"/>
          <w:szCs w:val="20"/>
          <w:lang w:val="ro-RO" w:eastAsia="ru-RU"/>
        </w:rPr>
        <w:t xml:space="preserve">: </w:t>
      </w:r>
      <w:r>
        <w:rPr>
          <w:rFonts w:ascii="Times New Roman" w:eastAsia="Times New Roman" w:hAnsi="Times New Roman" w:cs="Times New Roman"/>
          <w:sz w:val="20"/>
          <w:szCs w:val="20"/>
          <w:lang w:val="ro-RO" w:eastAsia="ru-RU"/>
        </w:rPr>
        <w:t>S.A. „Moldovagaz”</w:t>
      </w:r>
    </w:p>
    <w:p w14:paraId="721ED2B9" w14:textId="4178C208" w:rsidR="00DF7814" w:rsidRPr="00DF7814" w:rsidRDefault="00601B1F" w:rsidP="00DF7814">
      <w:pPr>
        <w:spacing w:after="120" w:line="240" w:lineRule="auto"/>
        <w:ind w:firstLine="72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20</w:t>
      </w:r>
      <w:r w:rsidR="00DF7814" w:rsidRPr="00DF7814">
        <w:rPr>
          <w:rFonts w:ascii="Times New Roman" w:hAnsi="Times New Roman" w:cs="Times New Roman"/>
          <w:sz w:val="26"/>
          <w:szCs w:val="26"/>
          <w:lang w:val="ro-RO" w:eastAsia="ru-RU"/>
        </w:rPr>
        <w:t>. Aplicând valorile indicatorilor infrast</w:t>
      </w:r>
      <w:r w:rsidR="00B054EB">
        <w:rPr>
          <w:rFonts w:ascii="Times New Roman" w:hAnsi="Times New Roman" w:cs="Times New Roman"/>
          <w:sz w:val="26"/>
          <w:szCs w:val="26"/>
          <w:lang w:val="ro-RO" w:eastAsia="ru-RU"/>
        </w:rPr>
        <w:t>ructurii sistemului de gaze naturale, la determinarea criteriului ”</w:t>
      </w:r>
      <w:r w:rsidR="00DF7814" w:rsidRPr="00DF7814">
        <w:rPr>
          <w:rFonts w:ascii="Times New Roman" w:hAnsi="Times New Roman" w:cs="Times New Roman"/>
          <w:sz w:val="26"/>
          <w:szCs w:val="26"/>
          <w:lang w:val="ro-RO" w:eastAsia="ru-RU"/>
        </w:rPr>
        <w:t>N-1” a fost obținut  următorul rezultat:</w:t>
      </w:r>
    </w:p>
    <w:p w14:paraId="2386F04E" w14:textId="77777777" w:rsidR="00DF7814" w:rsidRPr="00DF7814" w:rsidRDefault="00DF7814" w:rsidP="00DF7814">
      <w:pPr>
        <w:spacing w:after="120" w:line="240" w:lineRule="auto"/>
        <w:jc w:val="center"/>
        <w:rPr>
          <w:rFonts w:ascii="Times New Roman" w:hAnsi="Times New Roman" w:cs="Times New Roman"/>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Dmax</m:t>
            </m:r>
            <m:r>
              <m:rPr>
                <m:sty m:val="b"/>
              </m:rPr>
              <w:rPr>
                <w:rFonts w:ascii="Cambria Math" w:hAnsi="Cambria Math" w:cs="Times New Roman"/>
                <w:sz w:val="26"/>
                <w:szCs w:val="26"/>
                <w:lang w:val="ro-RO" w:eastAsia="ru-RU"/>
              </w:rPr>
              <m:t>-Def</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121,3+0+0-55</m:t>
            </m:r>
          </m:num>
          <m:den>
            <m:r>
              <m:rPr>
                <m:sty m:val="bi"/>
              </m:rPr>
              <w:rPr>
                <w:rFonts w:ascii="Cambria Math" w:hAnsi="Cambria Math" w:cs="Times New Roman"/>
                <w:sz w:val="26"/>
                <w:szCs w:val="26"/>
                <w:lang w:val="ro-RO" w:eastAsia="ru-RU"/>
              </w:rPr>
              <m:t>8,9</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100=744.9</m:t>
        </m:r>
      </m:oMath>
      <w:r w:rsidRPr="00DF7814">
        <w:rPr>
          <w:rFonts w:ascii="Times New Roman" w:eastAsiaTheme="minorEastAsia" w:hAnsi="Times New Roman" w:cs="Times New Roman"/>
          <w:b/>
          <w:sz w:val="26"/>
          <w:szCs w:val="26"/>
          <w:lang w:val="ro-RO" w:eastAsia="ru-RU"/>
        </w:rPr>
        <w:t xml:space="preserve"> %</w:t>
      </w:r>
    </w:p>
    <w:p w14:paraId="0ABDA5CC" w14:textId="48EF9818" w:rsidR="00DF7814" w:rsidRPr="00DF7814" w:rsidRDefault="00601B1F" w:rsidP="00DF7814">
      <w:pPr>
        <w:spacing w:after="120" w:line="240" w:lineRule="auto"/>
        <w:ind w:firstLine="72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21</w:t>
      </w:r>
      <w:r w:rsidR="00DF7814" w:rsidRPr="00DF7814">
        <w:rPr>
          <w:rFonts w:ascii="Times New Roman" w:hAnsi="Times New Roman" w:cs="Times New Roman"/>
          <w:sz w:val="26"/>
          <w:szCs w:val="26"/>
          <w:lang w:val="ro-RO" w:eastAsia="ru-RU"/>
        </w:rPr>
        <w:t xml:space="preserve">. Rezultatul </w:t>
      </w:r>
      <w:r w:rsidR="00E24CE6" w:rsidRPr="00DF7814">
        <w:rPr>
          <w:rFonts w:ascii="Times New Roman" w:hAnsi="Times New Roman" w:cs="Times New Roman"/>
          <w:sz w:val="26"/>
          <w:szCs w:val="26"/>
          <w:lang w:val="ro-RO" w:eastAsia="ru-RU"/>
        </w:rPr>
        <w:t>obținut</w:t>
      </w:r>
      <w:r w:rsidR="00DF7814" w:rsidRPr="00DF7814">
        <w:rPr>
          <w:rFonts w:ascii="Times New Roman" w:hAnsi="Times New Roman" w:cs="Times New Roman"/>
          <w:sz w:val="26"/>
          <w:szCs w:val="26"/>
          <w:lang w:val="ro-RO" w:eastAsia="ru-RU"/>
        </w:rPr>
        <w:t xml:space="preserve"> prin aplicarea criteriului </w:t>
      </w:r>
      <w:r w:rsidR="00424B76">
        <w:rPr>
          <w:rFonts w:ascii="Times New Roman" w:hAnsi="Times New Roman" w:cs="Times New Roman"/>
          <w:sz w:val="26"/>
          <w:szCs w:val="26"/>
          <w:lang w:val="ro-RO" w:eastAsia="ru-RU"/>
        </w:rPr>
        <w:t>”</w:t>
      </w:r>
      <w:r w:rsidR="00DF7814" w:rsidRPr="00DF7814">
        <w:rPr>
          <w:rFonts w:ascii="Times New Roman" w:hAnsi="Times New Roman" w:cs="Times New Roman"/>
          <w:sz w:val="26"/>
          <w:szCs w:val="26"/>
          <w:lang w:val="ro-RO" w:eastAsia="ru-RU"/>
        </w:rPr>
        <w:t>N-1</w:t>
      </w:r>
      <w:r w:rsidR="00424B76">
        <w:rPr>
          <w:rFonts w:ascii="Times New Roman" w:hAnsi="Times New Roman" w:cs="Times New Roman"/>
          <w:sz w:val="26"/>
          <w:szCs w:val="26"/>
          <w:lang w:val="ro-RO" w:eastAsia="ru-RU"/>
        </w:rPr>
        <w:t>”</w:t>
      </w:r>
      <w:r w:rsidR="00DF7814" w:rsidRPr="00DF7814">
        <w:rPr>
          <w:rFonts w:ascii="Times New Roman" w:hAnsi="Times New Roman" w:cs="Times New Roman"/>
          <w:sz w:val="26"/>
          <w:szCs w:val="26"/>
          <w:lang w:val="ro-RO" w:eastAsia="ru-RU"/>
        </w:rPr>
        <w:t xml:space="preserve">, de 744,9%, demonstrează faptul că  sistemul de gaze naturale al Republicii Moldova întrunește cerințele </w:t>
      </w:r>
      <w:r w:rsidR="00424B76">
        <w:rPr>
          <w:rFonts w:ascii="Times New Roman" w:hAnsi="Times New Roman" w:cs="Times New Roman"/>
          <w:sz w:val="26"/>
          <w:szCs w:val="26"/>
          <w:lang w:val="ro-RO" w:eastAsia="ru-RU"/>
        </w:rPr>
        <w:t>s</w:t>
      </w:r>
      <w:r w:rsidR="00DF7814" w:rsidRPr="00DF7814">
        <w:rPr>
          <w:rFonts w:ascii="Times New Roman" w:hAnsi="Times New Roman" w:cs="Times New Roman"/>
          <w:sz w:val="26"/>
          <w:szCs w:val="26"/>
          <w:lang w:val="ro-RO" w:eastAsia="ru-RU"/>
        </w:rPr>
        <w:t xml:space="preserve">tandardului privind infrastructura și este capabil să asigure </w:t>
      </w:r>
      <w:r w:rsidR="00363A39">
        <w:rPr>
          <w:rFonts w:ascii="Times New Roman" w:hAnsi="Times New Roman" w:cs="Times New Roman"/>
          <w:sz w:val="26"/>
          <w:szCs w:val="26"/>
          <w:lang w:val="ro-RO" w:eastAsia="ru-RU"/>
        </w:rPr>
        <w:t>transport</w:t>
      </w:r>
      <w:r w:rsidR="00E24CE6">
        <w:rPr>
          <w:rFonts w:ascii="Times New Roman" w:hAnsi="Times New Roman" w:cs="Times New Roman"/>
          <w:sz w:val="26"/>
          <w:szCs w:val="26"/>
          <w:lang w:val="ro-RO" w:eastAsia="ru-RU"/>
        </w:rPr>
        <w:t>ul</w:t>
      </w:r>
      <w:r w:rsidR="00DF7814" w:rsidRPr="00DF7814">
        <w:rPr>
          <w:rFonts w:ascii="Times New Roman" w:hAnsi="Times New Roman" w:cs="Times New Roman"/>
          <w:sz w:val="26"/>
          <w:szCs w:val="26"/>
          <w:lang w:val="ro-RO" w:eastAsia="ru-RU"/>
        </w:rPr>
        <w:t xml:space="preserve"> volumului necesar de gaze naturale pentru a satisface necesarul de gaze n</w:t>
      </w:r>
      <w:r w:rsidR="006557F5">
        <w:rPr>
          <w:rFonts w:ascii="Times New Roman" w:hAnsi="Times New Roman" w:cs="Times New Roman"/>
          <w:sz w:val="26"/>
          <w:szCs w:val="26"/>
          <w:lang w:val="ro-RO" w:eastAsia="ru-RU"/>
        </w:rPr>
        <w:t>aturale pentru o zi cu o cerere</w:t>
      </w:r>
      <w:r w:rsidR="00DF7814" w:rsidRPr="00DF7814">
        <w:rPr>
          <w:rFonts w:ascii="Times New Roman" w:hAnsi="Times New Roman" w:cs="Times New Roman"/>
          <w:sz w:val="26"/>
          <w:szCs w:val="26"/>
          <w:lang w:val="ro-RO" w:eastAsia="ru-RU"/>
        </w:rPr>
        <w:t xml:space="preserve"> excepțional de mare, chiar și în cazul ieșirii din funcțiune a infrastructurii principale a sistemului de gaze naturale </w:t>
      </w:r>
      <w:r w:rsidR="00424B76">
        <w:rPr>
          <w:rFonts w:ascii="Times New Roman" w:hAnsi="Times New Roman" w:cs="Times New Roman"/>
          <w:sz w:val="26"/>
          <w:szCs w:val="26"/>
          <w:lang w:val="ro-RO" w:eastAsia="ru-RU"/>
        </w:rPr>
        <w:t>–</w:t>
      </w:r>
      <w:r w:rsidR="00DF7814" w:rsidRPr="00DF7814">
        <w:rPr>
          <w:rFonts w:ascii="Times New Roman" w:hAnsi="Times New Roman" w:cs="Times New Roman"/>
          <w:sz w:val="26"/>
          <w:szCs w:val="26"/>
          <w:lang w:val="ro-RO" w:eastAsia="ru-RU"/>
        </w:rPr>
        <w:t xml:space="preserve"> </w:t>
      </w:r>
      <w:r w:rsidR="00424B76">
        <w:rPr>
          <w:rFonts w:ascii="Times New Roman" w:hAnsi="Times New Roman" w:cs="Times New Roman"/>
          <w:sz w:val="26"/>
          <w:szCs w:val="26"/>
          <w:lang w:val="ro-RO" w:eastAsia="ru-RU"/>
        </w:rPr>
        <w:t xml:space="preserve">a </w:t>
      </w:r>
      <w:r w:rsidR="00B054EB">
        <w:rPr>
          <w:rFonts w:ascii="Times New Roman" w:hAnsi="Times New Roman" w:cs="Times New Roman"/>
          <w:sz w:val="26"/>
          <w:szCs w:val="26"/>
          <w:lang w:val="ro-RO" w:eastAsia="ru-RU"/>
        </w:rPr>
        <w:t>conduct</w:t>
      </w:r>
      <w:r w:rsidR="00424B76">
        <w:rPr>
          <w:rFonts w:ascii="Times New Roman" w:hAnsi="Times New Roman" w:cs="Times New Roman"/>
          <w:sz w:val="26"/>
          <w:szCs w:val="26"/>
          <w:lang w:val="ro-RO" w:eastAsia="ru-RU"/>
        </w:rPr>
        <w:t>ei</w:t>
      </w:r>
      <w:r w:rsidR="00B054EB">
        <w:rPr>
          <w:rFonts w:ascii="Times New Roman" w:hAnsi="Times New Roman" w:cs="Times New Roman"/>
          <w:sz w:val="26"/>
          <w:szCs w:val="26"/>
          <w:lang w:val="ro-RO" w:eastAsia="ru-RU"/>
        </w:rPr>
        <w:t xml:space="preserve"> de gaze naturale ATI, </w:t>
      </w:r>
      <w:r w:rsidR="00DF7814" w:rsidRPr="00DF7814">
        <w:rPr>
          <w:rFonts w:ascii="Times New Roman" w:hAnsi="Times New Roman" w:cs="Times New Roman"/>
          <w:sz w:val="26"/>
          <w:szCs w:val="26"/>
          <w:lang w:val="ro-RO" w:eastAsia="ru-RU"/>
        </w:rPr>
        <w:t>care are cea mai mare capacitate tehnică.</w:t>
      </w:r>
    </w:p>
    <w:p w14:paraId="288E4533" w14:textId="0CBE00D8" w:rsidR="00DF7814" w:rsidRPr="00DF7814" w:rsidRDefault="00601B1F" w:rsidP="00DF7814">
      <w:pPr>
        <w:spacing w:after="120" w:line="240" w:lineRule="auto"/>
        <w:ind w:firstLine="72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22</w:t>
      </w:r>
      <w:r w:rsidR="00DF7814" w:rsidRPr="00DF7814">
        <w:rPr>
          <w:rFonts w:ascii="Times New Roman" w:hAnsi="Times New Roman" w:cs="Times New Roman"/>
          <w:sz w:val="26"/>
          <w:szCs w:val="26"/>
          <w:lang w:val="ro-RO" w:eastAsia="ru-RU"/>
        </w:rPr>
        <w:t xml:space="preserve">. Totodată, este necesar de menționat, că prin conducta de gaze naturale ATI se asigură, în primul rând, transportul gazelor naturale, în regim de tranzit, spre țările Balcanice. Luând în </w:t>
      </w:r>
      <w:r w:rsidR="00424B76" w:rsidRPr="00DF7814">
        <w:rPr>
          <w:rFonts w:ascii="Times New Roman" w:hAnsi="Times New Roman" w:cs="Times New Roman"/>
          <w:sz w:val="26"/>
          <w:szCs w:val="26"/>
          <w:lang w:val="ro-RO" w:eastAsia="ru-RU"/>
        </w:rPr>
        <w:t>considerație</w:t>
      </w:r>
      <w:r w:rsidR="00DF7814" w:rsidRPr="00DF7814">
        <w:rPr>
          <w:rFonts w:ascii="Times New Roman" w:hAnsi="Times New Roman" w:cs="Times New Roman"/>
          <w:sz w:val="26"/>
          <w:szCs w:val="26"/>
          <w:lang w:val="ro-RO" w:eastAsia="ru-RU"/>
        </w:rPr>
        <w:t xml:space="preserve"> acest fapt, se estimează că valoarea </w:t>
      </w:r>
      <w:proofErr w:type="spellStart"/>
      <w:r w:rsidR="00DF7814" w:rsidRPr="00DF7814">
        <w:rPr>
          <w:rFonts w:ascii="Times New Roman" w:hAnsi="Times New Roman" w:cs="Times New Roman"/>
          <w:b/>
          <w:sz w:val="26"/>
          <w:szCs w:val="26"/>
          <w:lang w:val="ro-RO" w:eastAsia="ru-RU"/>
        </w:rPr>
        <w:t>Dmax</w:t>
      </w:r>
      <w:proofErr w:type="spellEnd"/>
      <w:r w:rsidR="00DF7814" w:rsidRPr="00DF7814">
        <w:rPr>
          <w:rFonts w:ascii="Times New Roman" w:hAnsi="Times New Roman" w:cs="Times New Roman"/>
          <w:b/>
          <w:sz w:val="26"/>
          <w:szCs w:val="26"/>
          <w:lang w:val="ro-RO" w:eastAsia="ru-RU"/>
        </w:rPr>
        <w:t>,</w:t>
      </w:r>
      <w:r w:rsidR="00B054EB">
        <w:rPr>
          <w:rFonts w:ascii="Times New Roman" w:hAnsi="Times New Roman" w:cs="Times New Roman"/>
          <w:sz w:val="26"/>
          <w:szCs w:val="26"/>
          <w:lang w:val="ro-RO" w:eastAsia="ru-RU"/>
        </w:rPr>
        <w:t xml:space="preserve"> în comun cu tranzitul</w:t>
      </w:r>
      <w:r w:rsidR="00424B76">
        <w:rPr>
          <w:rFonts w:ascii="Times New Roman" w:hAnsi="Times New Roman" w:cs="Times New Roman"/>
          <w:sz w:val="26"/>
          <w:szCs w:val="26"/>
          <w:lang w:val="ro-RO" w:eastAsia="ru-RU"/>
        </w:rPr>
        <w:t>,</w:t>
      </w:r>
      <w:r w:rsidR="00B054EB">
        <w:rPr>
          <w:rFonts w:ascii="Times New Roman" w:hAnsi="Times New Roman" w:cs="Times New Roman"/>
          <w:sz w:val="26"/>
          <w:szCs w:val="26"/>
          <w:lang w:val="ro-RO" w:eastAsia="ru-RU"/>
        </w:rPr>
        <w:t xml:space="preserve"> este de</w:t>
      </w:r>
      <w:r w:rsidR="00DF7814" w:rsidRPr="00DF7814">
        <w:rPr>
          <w:rFonts w:ascii="Times New Roman" w:hAnsi="Times New Roman" w:cs="Times New Roman"/>
          <w:sz w:val="26"/>
          <w:szCs w:val="26"/>
          <w:lang w:val="ro-RO" w:eastAsia="ru-RU"/>
        </w:rPr>
        <w:t xml:space="preserve"> 64,6 mil m</w:t>
      </w:r>
      <w:r w:rsidR="00DF7814" w:rsidRPr="00DF7814">
        <w:rPr>
          <w:rFonts w:ascii="Times New Roman" w:hAnsi="Times New Roman" w:cs="Times New Roman"/>
          <w:sz w:val="26"/>
          <w:szCs w:val="26"/>
          <w:vertAlign w:val="superscript"/>
          <w:lang w:val="ro-RO" w:eastAsia="ru-RU"/>
        </w:rPr>
        <w:t>3</w:t>
      </w:r>
      <w:r w:rsidR="00DF7814" w:rsidRPr="00DF7814">
        <w:rPr>
          <w:rFonts w:ascii="Times New Roman" w:hAnsi="Times New Roman" w:cs="Times New Roman"/>
          <w:sz w:val="26"/>
          <w:szCs w:val="26"/>
          <w:lang w:val="ro-RO" w:eastAsia="ru-RU"/>
        </w:rPr>
        <w:t>/zi, iar conform calculelor efectuat</w:t>
      </w:r>
      <w:r w:rsidR="00B054EB">
        <w:rPr>
          <w:rFonts w:ascii="Times New Roman" w:hAnsi="Times New Roman" w:cs="Times New Roman"/>
          <w:sz w:val="26"/>
          <w:szCs w:val="26"/>
          <w:lang w:val="ro-RO" w:eastAsia="ru-RU"/>
        </w:rPr>
        <w:t>e, în baza formulei de mai jos,</w:t>
      </w:r>
      <w:r w:rsidR="00DF7814" w:rsidRPr="00DF7814">
        <w:rPr>
          <w:rFonts w:ascii="Times New Roman" w:hAnsi="Times New Roman" w:cs="Times New Roman"/>
          <w:sz w:val="26"/>
          <w:szCs w:val="26"/>
          <w:lang w:val="ro-RO" w:eastAsia="ru-RU"/>
        </w:rPr>
        <w:t xml:space="preserve"> criteriul ”N-1” va</w:t>
      </w:r>
      <w:r w:rsidR="00B054EB">
        <w:rPr>
          <w:rFonts w:ascii="Times New Roman" w:hAnsi="Times New Roman" w:cs="Times New Roman"/>
          <w:sz w:val="26"/>
          <w:szCs w:val="26"/>
          <w:lang w:val="ro-RO" w:eastAsia="ru-RU"/>
        </w:rPr>
        <w:t xml:space="preserve"> fi de 102,6%.</w:t>
      </w:r>
    </w:p>
    <w:p w14:paraId="750170F1" w14:textId="77777777" w:rsidR="00DF7814" w:rsidRPr="00DF7814" w:rsidRDefault="00DF7814" w:rsidP="00DF7814">
      <w:pPr>
        <w:spacing w:after="120" w:line="240" w:lineRule="auto"/>
        <w:jc w:val="center"/>
        <w:rPr>
          <w:rFonts w:ascii="Times New Roman" w:eastAsiaTheme="minorEastAsia" w:hAnsi="Times New Roman" w:cs="Times New Roman"/>
          <w:b/>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Dmax</m:t>
            </m:r>
            <m:r>
              <m:rPr>
                <m:sty m:val="b"/>
              </m:rPr>
              <w:rPr>
                <w:rFonts w:ascii="Cambria Math" w:hAnsi="Cambria Math" w:cs="Times New Roman"/>
                <w:sz w:val="26"/>
                <w:szCs w:val="26"/>
                <w:lang w:val="ro-RO" w:eastAsia="ru-RU"/>
              </w:rPr>
              <m:t>-Def</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121,3+0+0-55</m:t>
            </m:r>
          </m:num>
          <m:den>
            <m:r>
              <m:rPr>
                <m:sty m:val="bi"/>
              </m:rPr>
              <w:rPr>
                <w:rFonts w:ascii="Cambria Math" w:hAnsi="Cambria Math" w:cs="Times New Roman"/>
                <w:sz w:val="26"/>
                <w:szCs w:val="26"/>
                <w:lang w:val="ro-RO" w:eastAsia="ru-RU"/>
              </w:rPr>
              <m:t>64,6</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100=102,6%</m:t>
        </m:r>
      </m:oMath>
      <w:r w:rsidRPr="00DF7814">
        <w:rPr>
          <w:rFonts w:ascii="Times New Roman" w:eastAsiaTheme="minorEastAsia" w:hAnsi="Times New Roman" w:cs="Times New Roman"/>
          <w:b/>
          <w:sz w:val="26"/>
          <w:szCs w:val="26"/>
          <w:lang w:val="ro-RO" w:eastAsia="ru-RU"/>
        </w:rPr>
        <w:t xml:space="preserve"> </w:t>
      </w:r>
    </w:p>
    <w:p w14:paraId="5356CF53" w14:textId="560C3FF1" w:rsidR="00DF7814" w:rsidRPr="00DF7814" w:rsidRDefault="00601B1F" w:rsidP="00DF7814">
      <w:pPr>
        <w:spacing w:after="120" w:line="240" w:lineRule="auto"/>
        <w:ind w:firstLine="72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23</w:t>
      </w:r>
      <w:r w:rsidR="00DF7814" w:rsidRPr="00DF7814">
        <w:rPr>
          <w:rFonts w:ascii="Times New Roman" w:hAnsi="Times New Roman" w:cs="Times New Roman"/>
          <w:sz w:val="26"/>
          <w:szCs w:val="26"/>
          <w:lang w:val="ro-RO" w:eastAsia="ru-RU"/>
        </w:rPr>
        <w:t xml:space="preserve">. Astfel, şi în acest caz, se poate </w:t>
      </w:r>
      <w:r w:rsidR="00666F2B">
        <w:rPr>
          <w:rFonts w:ascii="Times New Roman" w:hAnsi="Times New Roman" w:cs="Times New Roman"/>
          <w:sz w:val="26"/>
          <w:szCs w:val="26"/>
          <w:lang w:val="ro-RO" w:eastAsia="ru-RU"/>
        </w:rPr>
        <w:t xml:space="preserve">concluziona </w:t>
      </w:r>
      <w:r w:rsidR="00DF7814" w:rsidRPr="00DF7814">
        <w:rPr>
          <w:rFonts w:ascii="Times New Roman" w:hAnsi="Times New Roman" w:cs="Times New Roman"/>
          <w:sz w:val="26"/>
          <w:szCs w:val="26"/>
          <w:lang w:val="ro-RO" w:eastAsia="ru-RU"/>
        </w:rPr>
        <w:t>că</w:t>
      </w:r>
      <w:r w:rsidR="001B60EC">
        <w:rPr>
          <w:rFonts w:ascii="Times New Roman" w:hAnsi="Times New Roman" w:cs="Times New Roman"/>
          <w:sz w:val="26"/>
          <w:szCs w:val="26"/>
          <w:lang w:val="ro-RO" w:eastAsia="ru-RU"/>
        </w:rPr>
        <w:t>,</w:t>
      </w:r>
      <w:r w:rsidR="00DF7814" w:rsidRPr="00DF7814">
        <w:rPr>
          <w:rFonts w:ascii="Times New Roman" w:hAnsi="Times New Roman" w:cs="Times New Roman"/>
          <w:sz w:val="26"/>
          <w:szCs w:val="26"/>
          <w:lang w:val="ro-RO" w:eastAsia="ru-RU"/>
        </w:rPr>
        <w:t xml:space="preserve"> în cazul ieșirii din funcțiune a conductei de gaze naturale ATI, infrastructura rămasă </w:t>
      </w:r>
      <w:r w:rsidR="00C244A9">
        <w:rPr>
          <w:rFonts w:ascii="Times New Roman" w:hAnsi="Times New Roman" w:cs="Times New Roman"/>
          <w:sz w:val="26"/>
          <w:szCs w:val="26"/>
          <w:lang w:val="ro-RO" w:eastAsia="ru-RU"/>
        </w:rPr>
        <w:t xml:space="preserve">disponibilă </w:t>
      </w:r>
      <w:r w:rsidR="00DF7814" w:rsidRPr="00DF7814">
        <w:rPr>
          <w:rFonts w:ascii="Times New Roman" w:hAnsi="Times New Roman" w:cs="Times New Roman"/>
          <w:sz w:val="26"/>
          <w:szCs w:val="26"/>
          <w:lang w:val="ro-RO" w:eastAsia="ru-RU"/>
        </w:rPr>
        <w:t xml:space="preserve">a sistemului de gaze naturale dispune de capacitatea necesară atât pentru aprovizionarea cu gaze naturale a consumatorilor din țară, precum și </w:t>
      </w:r>
      <w:r w:rsidR="00DF7814" w:rsidRPr="00DF7814">
        <w:rPr>
          <w:rFonts w:ascii="Times New Roman" w:hAnsi="Times New Roman" w:cs="Times New Roman"/>
          <w:sz w:val="26"/>
          <w:szCs w:val="26"/>
          <w:lang w:val="ro-RO" w:eastAsia="ru-RU"/>
        </w:rPr>
        <w:lastRenderedPageBreak/>
        <w:t>pentru asigurarea livrării continue şi neîntrerupte a gazelor naturale, în regim de tranzit, spre țările Balcanice.</w:t>
      </w:r>
    </w:p>
    <w:p w14:paraId="445C9412" w14:textId="3E721E74" w:rsidR="00DF7814" w:rsidRPr="006500C7" w:rsidRDefault="00DF7814" w:rsidP="001B60EC">
      <w:pPr>
        <w:pStyle w:val="ListParagraph"/>
        <w:numPr>
          <w:ilvl w:val="1"/>
          <w:numId w:val="41"/>
        </w:numPr>
        <w:tabs>
          <w:tab w:val="left" w:pos="0"/>
          <w:tab w:val="left" w:pos="1134"/>
        </w:tabs>
        <w:spacing w:after="120" w:line="240" w:lineRule="auto"/>
        <w:jc w:val="both"/>
        <w:rPr>
          <w:rFonts w:ascii="Times New Roman" w:eastAsia="Times New Roman" w:hAnsi="Times New Roman" w:cs="Times New Roman"/>
          <w:b/>
          <w:bCs/>
          <w:i/>
          <w:sz w:val="26"/>
          <w:szCs w:val="26"/>
          <w:lang w:val="ro-RO" w:eastAsia="ru-RU"/>
        </w:rPr>
      </w:pPr>
      <w:r w:rsidRPr="00601B1F">
        <w:rPr>
          <w:rFonts w:ascii="Times New Roman" w:eastAsia="Times New Roman" w:hAnsi="Times New Roman" w:cs="Times New Roman"/>
          <w:b/>
          <w:bCs/>
          <w:i/>
          <w:sz w:val="26"/>
          <w:szCs w:val="26"/>
          <w:lang w:val="ro-RO" w:eastAsia="ru-RU"/>
        </w:rPr>
        <w:t xml:space="preserve"> Standardul privind aprovizionarea cu gaze naturale</w:t>
      </w:r>
    </w:p>
    <w:p w14:paraId="2EA9461D" w14:textId="0289ACDC" w:rsidR="00DF7814" w:rsidRPr="00DF7814" w:rsidRDefault="00601B1F" w:rsidP="00DF7814">
      <w:pPr>
        <w:spacing w:after="120" w:line="240" w:lineRule="auto"/>
        <w:ind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24</w:t>
      </w:r>
      <w:r w:rsidR="00DF7814" w:rsidRPr="00DF7814">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4"/>
          <w:szCs w:val="24"/>
          <w:lang w:val="ro-RO" w:eastAsia="ru-RU"/>
        </w:rPr>
        <w:t xml:space="preserve"> </w:t>
      </w:r>
      <w:r w:rsidR="00DF7814" w:rsidRPr="00E47A39">
        <w:rPr>
          <w:rFonts w:ascii="Times New Roman" w:eastAsia="Times New Roman" w:hAnsi="Times New Roman" w:cs="Times New Roman"/>
          <w:sz w:val="26"/>
          <w:szCs w:val="26"/>
          <w:lang w:val="ro-RO" w:eastAsia="ru-RU"/>
        </w:rPr>
        <w:t>Conform Regulamentului privind situațiile excepționale pe piața gazelor naturale, respectarea standardului</w:t>
      </w:r>
      <w:r w:rsidR="00DF7814" w:rsidRPr="00DF7814">
        <w:rPr>
          <w:rFonts w:ascii="Times New Roman" w:eastAsia="Times New Roman" w:hAnsi="Times New Roman" w:cs="Times New Roman"/>
          <w:sz w:val="26"/>
          <w:szCs w:val="26"/>
          <w:lang w:val="ro-RO" w:eastAsia="ru-RU"/>
        </w:rPr>
        <w:t xml:space="preserve"> privind aprovizionarea cu gaze naturale reprezintă o altă </w:t>
      </w:r>
      <w:r w:rsidR="00B80255" w:rsidRPr="00DF7814">
        <w:rPr>
          <w:rFonts w:ascii="Times New Roman" w:eastAsia="Times New Roman" w:hAnsi="Times New Roman" w:cs="Times New Roman"/>
          <w:sz w:val="26"/>
          <w:szCs w:val="26"/>
          <w:lang w:val="ro-RO" w:eastAsia="ru-RU"/>
        </w:rPr>
        <w:t>condiție</w:t>
      </w:r>
      <w:r w:rsidR="00DF7814" w:rsidRPr="00DF7814">
        <w:rPr>
          <w:rFonts w:ascii="Times New Roman" w:eastAsia="Times New Roman" w:hAnsi="Times New Roman" w:cs="Times New Roman"/>
          <w:sz w:val="26"/>
          <w:szCs w:val="26"/>
          <w:lang w:val="ro-RO" w:eastAsia="ru-RU"/>
        </w:rPr>
        <w:t xml:space="preserve"> necesară pentru asigurarea securității aprovizionării cu gaze naturale. Potrivit standardului privind aprovizionarea cu gaze naturale, întreprinderile de gaze naturale sunt obligate să întreprindă măsuri necesare pentru a asigura aprovizionarea cu gaze naturale a consumatorilor protejați în următoarele cazuri:</w:t>
      </w:r>
    </w:p>
    <w:p w14:paraId="2EF39CA1" w14:textId="5224FBA7" w:rsidR="00DF7814" w:rsidRPr="00DF7814" w:rsidRDefault="00DF7814" w:rsidP="007D3BB6">
      <w:pPr>
        <w:numPr>
          <w:ilvl w:val="0"/>
          <w:numId w:val="39"/>
        </w:numPr>
        <w:tabs>
          <w:tab w:val="left" w:pos="993"/>
        </w:tabs>
        <w:spacing w:after="120" w:line="240" w:lineRule="auto"/>
        <w:ind w:left="0"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temperaturi extreme pentru o perioadă de vârf de 7 zile calendaristice, constatate statistic o dată la 20 de ani</w:t>
      </w:r>
      <w:r w:rsidR="0015132D">
        <w:rPr>
          <w:rFonts w:ascii="Times New Roman" w:eastAsia="Times New Roman" w:hAnsi="Times New Roman" w:cs="Times New Roman"/>
          <w:color w:val="000000"/>
          <w:sz w:val="26"/>
          <w:szCs w:val="26"/>
          <w:lang w:val="ro-RO" w:eastAsia="ru-RU"/>
        </w:rPr>
        <w:t xml:space="preserve"> </w:t>
      </w:r>
      <w:r w:rsidR="0015132D">
        <w:rPr>
          <w:rFonts w:ascii="Times New Roman" w:eastAsia="Times New Roman" w:hAnsi="Times New Roman" w:cs="Times New Roman"/>
          <w:sz w:val="26"/>
          <w:szCs w:val="26"/>
          <w:lang w:val="ro-RO" w:eastAsia="ru-RU"/>
        </w:rPr>
        <w:t>pentru o perioadă similară</w:t>
      </w:r>
      <w:r w:rsidRPr="00DF7814">
        <w:rPr>
          <w:rFonts w:ascii="Times New Roman" w:eastAsia="Times New Roman" w:hAnsi="Times New Roman" w:cs="Times New Roman"/>
          <w:color w:val="000000"/>
          <w:sz w:val="26"/>
          <w:szCs w:val="26"/>
          <w:lang w:val="ro-RO" w:eastAsia="ru-RU"/>
        </w:rPr>
        <w:t>;</w:t>
      </w:r>
    </w:p>
    <w:p w14:paraId="52CC9B03" w14:textId="76B91F87" w:rsidR="00DF7814" w:rsidRPr="00DF7814" w:rsidRDefault="00DF7814" w:rsidP="007D3BB6">
      <w:pPr>
        <w:numPr>
          <w:ilvl w:val="0"/>
          <w:numId w:val="39"/>
        </w:numPr>
        <w:tabs>
          <w:tab w:val="left" w:pos="993"/>
        </w:tabs>
        <w:spacing w:after="120" w:line="240" w:lineRule="auto"/>
        <w:ind w:left="0"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orice perioadă de cel puțin 30 de zile calendaristice în care cererea de gaze naturale este excepțional de mare, constatată statistic o dată la 20 de ani</w:t>
      </w:r>
      <w:r w:rsidR="0015132D">
        <w:rPr>
          <w:rFonts w:ascii="Times New Roman" w:eastAsia="Times New Roman" w:hAnsi="Times New Roman" w:cs="Times New Roman"/>
          <w:color w:val="000000"/>
          <w:sz w:val="26"/>
          <w:szCs w:val="26"/>
          <w:lang w:val="ro-RO" w:eastAsia="ru-RU"/>
        </w:rPr>
        <w:t xml:space="preserve"> </w:t>
      </w:r>
      <w:r w:rsidR="0015132D">
        <w:rPr>
          <w:rFonts w:ascii="Times New Roman" w:eastAsia="Times New Roman" w:hAnsi="Times New Roman" w:cs="Times New Roman"/>
          <w:sz w:val="26"/>
          <w:szCs w:val="26"/>
          <w:lang w:val="ro-RO" w:eastAsia="ru-RU"/>
        </w:rPr>
        <w:t>pentru o perioadă similară</w:t>
      </w:r>
      <w:r w:rsidRPr="00DF7814">
        <w:rPr>
          <w:rFonts w:ascii="Times New Roman" w:eastAsia="Times New Roman" w:hAnsi="Times New Roman" w:cs="Times New Roman"/>
          <w:color w:val="000000"/>
          <w:sz w:val="26"/>
          <w:szCs w:val="26"/>
          <w:lang w:val="ro-RO" w:eastAsia="ru-RU"/>
        </w:rPr>
        <w:t xml:space="preserve">; </w:t>
      </w:r>
    </w:p>
    <w:p w14:paraId="0E63A9B8" w14:textId="77777777" w:rsidR="00DF7814" w:rsidRPr="00DF7814" w:rsidRDefault="00DF7814" w:rsidP="007D3BB6">
      <w:pPr>
        <w:numPr>
          <w:ilvl w:val="0"/>
          <w:numId w:val="39"/>
        </w:numPr>
        <w:tabs>
          <w:tab w:val="left" w:pos="993"/>
        </w:tabs>
        <w:spacing w:after="120" w:line="240" w:lineRule="auto"/>
        <w:ind w:left="0"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o perioadă de cel puțin 30 de zile calendaristice, în cazul afectării infrastructurii principale a sistemului de gaze naturale în condiții de iarnă normale.</w:t>
      </w:r>
    </w:p>
    <w:p w14:paraId="2072B357" w14:textId="2EFDD692"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bookmarkStart w:id="1" w:name="_Ref452640228"/>
      <w:bookmarkEnd w:id="1"/>
      <w:r>
        <w:rPr>
          <w:rFonts w:ascii="Times New Roman" w:eastAsia="Times New Roman" w:hAnsi="Times New Roman" w:cs="Times New Roman"/>
          <w:sz w:val="26"/>
          <w:szCs w:val="26"/>
          <w:lang w:val="ro-RO" w:eastAsia="ru-RU"/>
        </w:rPr>
        <w:t>2</w:t>
      </w:r>
      <w:r w:rsidR="00DF7814" w:rsidRPr="00DF7814">
        <w:rPr>
          <w:rFonts w:ascii="Times New Roman" w:eastAsia="Times New Roman" w:hAnsi="Times New Roman" w:cs="Times New Roman"/>
          <w:sz w:val="26"/>
          <w:szCs w:val="26"/>
          <w:lang w:val="ro-RO" w:eastAsia="ru-RU"/>
        </w:rPr>
        <w:t xml:space="preserve">5. </w:t>
      </w:r>
      <w:r w:rsidR="00476306">
        <w:rPr>
          <w:rFonts w:ascii="Times New Roman" w:eastAsia="Times New Roman" w:hAnsi="Times New Roman" w:cs="Times New Roman"/>
          <w:sz w:val="26"/>
          <w:szCs w:val="26"/>
          <w:lang w:val="ro-RO" w:eastAsia="ru-RU"/>
        </w:rPr>
        <w:t>În conformitate cu prevederile</w:t>
      </w:r>
      <w:r w:rsidR="00476306"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Legii nr. 108</w:t>
      </w:r>
      <w:r w:rsidR="007F2D19">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2016 cu privire la gazele naturale, </w:t>
      </w:r>
      <w:r w:rsidR="00DF7814" w:rsidRPr="00DF7814">
        <w:rPr>
          <w:rFonts w:ascii="Times New Roman" w:eastAsia="Times New Roman" w:hAnsi="Times New Roman" w:cs="Times New Roman"/>
          <w:color w:val="000000"/>
          <w:sz w:val="26"/>
          <w:szCs w:val="26"/>
          <w:lang w:val="ro-RO" w:eastAsia="ru-RU"/>
        </w:rPr>
        <w:t>în cazul apariţiei unei situații excepționale</w:t>
      </w:r>
      <w:r w:rsidR="001D4D0F">
        <w:rPr>
          <w:rFonts w:ascii="Times New Roman" w:eastAsia="Times New Roman" w:hAnsi="Times New Roman" w:cs="Times New Roman"/>
          <w:color w:val="000000"/>
          <w:sz w:val="26"/>
          <w:szCs w:val="26"/>
          <w:lang w:val="ro-RO" w:eastAsia="ru-RU"/>
        </w:rPr>
        <w:t xml:space="preserve"> pe piața gazelor naturale</w:t>
      </w:r>
      <w:r w:rsidR="00DF7814" w:rsidRPr="00DF7814">
        <w:rPr>
          <w:rFonts w:ascii="Times New Roman" w:eastAsia="Times New Roman" w:hAnsi="Times New Roman" w:cs="Times New Roman"/>
          <w:color w:val="000000"/>
          <w:sz w:val="26"/>
          <w:szCs w:val="26"/>
          <w:lang w:val="ro-RO" w:eastAsia="ru-RU"/>
        </w:rPr>
        <w:t xml:space="preserve">, întreprinderile de gaze naturale sunt obligate să asigure aprovizionarea cu gaze naturale a consumatorilor protejați. În conformitate cu prezentul Plan de </w:t>
      </w:r>
      <w:r w:rsidR="002C16B9" w:rsidRPr="00DF7814">
        <w:rPr>
          <w:rFonts w:ascii="Times New Roman" w:eastAsia="Times New Roman" w:hAnsi="Times New Roman" w:cs="Times New Roman"/>
          <w:color w:val="000000"/>
          <w:sz w:val="26"/>
          <w:szCs w:val="26"/>
          <w:lang w:val="ro-RO" w:eastAsia="ru-RU"/>
        </w:rPr>
        <w:t>acțiuni</w:t>
      </w:r>
      <w:r w:rsidR="00DF7814" w:rsidRPr="00DF7814">
        <w:rPr>
          <w:rFonts w:ascii="Times New Roman" w:eastAsia="Times New Roman" w:hAnsi="Times New Roman" w:cs="Times New Roman"/>
          <w:color w:val="000000"/>
          <w:sz w:val="26"/>
          <w:szCs w:val="26"/>
          <w:lang w:val="ro-RO" w:eastAsia="ru-RU"/>
        </w:rPr>
        <w:t xml:space="preserve"> preventive,</w:t>
      </w:r>
      <w:r w:rsidR="00DF7814" w:rsidRPr="00DF7814" w:rsidDel="00E816FF">
        <w:rPr>
          <w:rFonts w:ascii="Times New Roman" w:eastAsia="Times New Roman" w:hAnsi="Times New Roman" w:cs="Times New Roman"/>
          <w:color w:val="000000"/>
          <w:sz w:val="26"/>
          <w:szCs w:val="26"/>
          <w:lang w:val="ro-RO" w:eastAsia="ru-RU"/>
        </w:rPr>
        <w:t xml:space="preserve"> </w:t>
      </w:r>
      <w:r w:rsidR="00DF7814" w:rsidRPr="00DF7814">
        <w:rPr>
          <w:rFonts w:ascii="Times New Roman" w:eastAsia="Times New Roman" w:hAnsi="Times New Roman" w:cs="Times New Roman"/>
          <w:color w:val="000000"/>
          <w:sz w:val="26"/>
          <w:szCs w:val="26"/>
          <w:lang w:val="ro-RO" w:eastAsia="ru-RU"/>
        </w:rPr>
        <w:t xml:space="preserve">se consideră consumatori protejați şi au prioritate la aprovizionare cu gaze naturale în ordine descrescătoare următoarele </w:t>
      </w:r>
      <w:r w:rsidR="00DF7814" w:rsidRPr="00DF7814">
        <w:rPr>
          <w:rFonts w:ascii="Times New Roman" w:eastAsia="Times New Roman" w:hAnsi="Times New Roman" w:cs="Times New Roman"/>
          <w:sz w:val="26"/>
          <w:szCs w:val="26"/>
          <w:lang w:val="ro-RO" w:eastAsia="ru-RU"/>
        </w:rPr>
        <w:t>categorii de consumatori finali:</w:t>
      </w:r>
    </w:p>
    <w:p w14:paraId="6B56CC9F" w14:textId="77777777"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 toți consumatorii casnici, ale căror instalații de gaze naturale sunt racordate la o rețea de distribuție a gazelor naturale;</w:t>
      </w:r>
    </w:p>
    <w:p w14:paraId="7BF4DC8E" w14:textId="77777777"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b) întreprinderile şi instituțiile care prestează servicii sociale indispensabile (grădinițele de copii, orfelinatele, instituțiile de învățământ, instituțiile medicale, azilurile, etc.) şi care sunt racordate la o rețea de distribuție a gazelor naturale;</w:t>
      </w:r>
    </w:p>
    <w:p w14:paraId="7BBE29E5" w14:textId="4C7D3220"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c) societățile comerciale mici, definite în Legea </w:t>
      </w:r>
      <w:r w:rsidR="00EE2DDF">
        <w:rPr>
          <w:rFonts w:ascii="Times New Roman" w:eastAsia="Times New Roman" w:hAnsi="Times New Roman" w:cs="Times New Roman"/>
          <w:sz w:val="26"/>
          <w:szCs w:val="26"/>
          <w:lang w:val="ro-RO" w:eastAsia="ru-RU"/>
        </w:rPr>
        <w:t xml:space="preserve">nr. 108/2016 </w:t>
      </w:r>
      <w:r w:rsidRPr="00DF7814">
        <w:rPr>
          <w:rFonts w:ascii="Times New Roman" w:eastAsia="Times New Roman" w:hAnsi="Times New Roman" w:cs="Times New Roman"/>
          <w:sz w:val="26"/>
          <w:szCs w:val="26"/>
          <w:lang w:val="ro-RO" w:eastAsia="ru-RU"/>
        </w:rPr>
        <w:t xml:space="preserve">cu privire la gaze naturale, racordate la </w:t>
      </w:r>
      <w:r w:rsidR="00460117" w:rsidRPr="00DF7814">
        <w:rPr>
          <w:rFonts w:ascii="Times New Roman" w:eastAsia="Times New Roman" w:hAnsi="Times New Roman" w:cs="Times New Roman"/>
          <w:sz w:val="26"/>
          <w:szCs w:val="26"/>
          <w:lang w:val="ro-RO" w:eastAsia="ru-RU"/>
        </w:rPr>
        <w:t>rețe</w:t>
      </w:r>
      <w:r w:rsidR="00460117">
        <w:rPr>
          <w:rFonts w:ascii="Times New Roman" w:eastAsia="Times New Roman" w:hAnsi="Times New Roman" w:cs="Times New Roman"/>
          <w:sz w:val="26"/>
          <w:szCs w:val="26"/>
          <w:lang w:val="ro-RO" w:eastAsia="ru-RU"/>
        </w:rPr>
        <w:t>lele</w:t>
      </w:r>
      <w:r w:rsidRPr="00DF7814">
        <w:rPr>
          <w:rFonts w:ascii="Times New Roman" w:eastAsia="Times New Roman" w:hAnsi="Times New Roman" w:cs="Times New Roman"/>
          <w:sz w:val="26"/>
          <w:szCs w:val="26"/>
          <w:lang w:val="ro-RO" w:eastAsia="ru-RU"/>
        </w:rPr>
        <w:t xml:space="preserve"> de distribuție a gazelor naturale, cu condiția ca toți consumatorii din această categorie, împreună cu consumatorii indicați la lit. b), să nu consume mai mult de 20% din consumul total de gaze naturale;</w:t>
      </w:r>
    </w:p>
    <w:p w14:paraId="495A2F33" w14:textId="587862B2"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d) centralele termice</w:t>
      </w:r>
      <w:r w:rsidR="002C16B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racordate la o rețea de transport sau de distribuție a gazelor naturale</w:t>
      </w:r>
      <w:r w:rsidR="002C16B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care livrează energie termică în sistemul centralizat de alimentare cu energie termică sau care livrează energie termică pentru consumatorii indicați la lit. a) şi b), cu condiția că acestea nu pot utiliza alte tipuri de combustibil.</w:t>
      </w:r>
    </w:p>
    <w:p w14:paraId="23D19EDB" w14:textId="0C34B779" w:rsidR="00DF7814" w:rsidRDefault="00601B1F" w:rsidP="00DF7814">
      <w:pPr>
        <w:spacing w:after="120" w:line="240" w:lineRule="auto"/>
        <w:ind w:firstLine="72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26</w:t>
      </w:r>
      <w:r w:rsidR="00DF7814" w:rsidRPr="00DF7814">
        <w:rPr>
          <w:rFonts w:ascii="Times New Roman" w:eastAsia="Times New Roman" w:hAnsi="Times New Roman" w:cs="Times New Roman"/>
          <w:sz w:val="26"/>
          <w:szCs w:val="26"/>
          <w:lang w:val="ro-RO" w:eastAsia="ru-RU"/>
        </w:rPr>
        <w:t xml:space="preserve">. Întrucât nu există date concrete privind consumul de gaze naturale în conformitate cu criteriile stabilite prin standardul privind aprovizionarea cu gaze naturale </w:t>
      </w:r>
      <w:r w:rsidR="00DF7814" w:rsidRPr="003A5EF5">
        <w:rPr>
          <w:rFonts w:ascii="Times New Roman" w:eastAsia="Times New Roman" w:hAnsi="Times New Roman" w:cs="Times New Roman"/>
          <w:sz w:val="26"/>
          <w:szCs w:val="26"/>
          <w:lang w:val="ro-RO" w:eastAsia="ru-RU"/>
        </w:rPr>
        <w:t>(</w:t>
      </w:r>
      <w:r w:rsidR="00F07258">
        <w:rPr>
          <w:rFonts w:ascii="Times New Roman" w:eastAsia="Times New Roman" w:hAnsi="Times New Roman" w:cs="Times New Roman"/>
          <w:sz w:val="26"/>
          <w:szCs w:val="26"/>
          <w:lang w:val="ro-RO" w:eastAsia="ru-RU"/>
        </w:rPr>
        <w:t>a se vedea</w:t>
      </w:r>
      <w:r w:rsidR="00DF7814" w:rsidRPr="003A5EF5">
        <w:rPr>
          <w:rFonts w:ascii="Times New Roman" w:eastAsia="Times New Roman" w:hAnsi="Times New Roman" w:cs="Times New Roman"/>
          <w:sz w:val="26"/>
          <w:szCs w:val="26"/>
          <w:lang w:val="ro-RO" w:eastAsia="ru-RU"/>
        </w:rPr>
        <w:t xml:space="preserve"> pct. 2</w:t>
      </w:r>
      <w:r w:rsidR="003A5EF5" w:rsidRPr="003A5EF5">
        <w:rPr>
          <w:rFonts w:ascii="Times New Roman" w:eastAsia="Times New Roman" w:hAnsi="Times New Roman" w:cs="Times New Roman"/>
          <w:sz w:val="26"/>
          <w:szCs w:val="26"/>
          <w:lang w:val="ro-RO" w:eastAsia="ru-RU"/>
        </w:rPr>
        <w:t>4</w:t>
      </w:r>
      <w:r w:rsidR="003A5EF5" w:rsidRPr="00DF7814">
        <w:rPr>
          <w:rFonts w:ascii="Times New Roman" w:eastAsia="Times New Roman" w:hAnsi="Times New Roman" w:cs="Times New Roman"/>
          <w:sz w:val="26"/>
          <w:szCs w:val="26"/>
          <w:lang w:val="ro-RO" w:eastAsia="ru-RU"/>
        </w:rPr>
        <w:t xml:space="preserve"> </w:t>
      </w:r>
      <w:r w:rsidR="00F07258">
        <w:rPr>
          <w:rFonts w:ascii="Times New Roman" w:eastAsia="Times New Roman" w:hAnsi="Times New Roman" w:cs="Times New Roman"/>
          <w:sz w:val="26"/>
          <w:szCs w:val="26"/>
          <w:lang w:val="ro-RO" w:eastAsia="ru-RU"/>
        </w:rPr>
        <w:t>și</w:t>
      </w:r>
      <w:r w:rsidR="00DA3FB0">
        <w:rPr>
          <w:rFonts w:ascii="Times New Roman" w:eastAsia="Times New Roman" w:hAnsi="Times New Roman" w:cs="Times New Roman"/>
          <w:sz w:val="26"/>
          <w:szCs w:val="26"/>
          <w:lang w:val="ro-RO" w:eastAsia="ru-RU"/>
        </w:rPr>
        <w:t xml:space="preserve"> pct.</w:t>
      </w:r>
      <w:r w:rsidR="00DF7814" w:rsidRPr="003A5EF5">
        <w:rPr>
          <w:rFonts w:ascii="Times New Roman" w:eastAsia="Times New Roman" w:hAnsi="Times New Roman" w:cs="Times New Roman"/>
          <w:sz w:val="26"/>
          <w:szCs w:val="26"/>
          <w:lang w:val="ro-RO" w:eastAsia="ru-RU"/>
        </w:rPr>
        <w:t xml:space="preserve"> </w:t>
      </w:r>
      <w:r w:rsidR="003A5EF5" w:rsidRPr="003A5EF5">
        <w:rPr>
          <w:rFonts w:ascii="Times New Roman" w:eastAsia="Times New Roman" w:hAnsi="Times New Roman" w:cs="Times New Roman"/>
          <w:sz w:val="26"/>
          <w:szCs w:val="26"/>
          <w:lang w:val="ro-RO" w:eastAsia="ru-RU"/>
        </w:rPr>
        <w:t>2</w:t>
      </w:r>
      <w:r w:rsidR="00DF7814" w:rsidRPr="003A5EF5">
        <w:rPr>
          <w:rFonts w:ascii="Times New Roman" w:eastAsia="Times New Roman" w:hAnsi="Times New Roman" w:cs="Times New Roman"/>
          <w:sz w:val="26"/>
          <w:szCs w:val="26"/>
          <w:lang w:val="ro-RO" w:eastAsia="ru-RU"/>
        </w:rPr>
        <w:t>5</w:t>
      </w:r>
      <w:r w:rsidR="00DA3FB0">
        <w:rPr>
          <w:rFonts w:ascii="Times New Roman" w:eastAsia="Times New Roman" w:hAnsi="Times New Roman" w:cs="Times New Roman"/>
          <w:sz w:val="26"/>
          <w:szCs w:val="26"/>
          <w:lang w:val="ro-RO" w:eastAsia="ru-RU"/>
        </w:rPr>
        <w:t>)</w:t>
      </w:r>
      <w:r w:rsidR="00DF7814" w:rsidRPr="003A5EF5">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a fost efectuată analiza consumului de gaze naturale, înregistrat pe parcursul ultimilor 6 ani, adică în perioada 2011-2016. </w:t>
      </w:r>
      <w:r w:rsidR="00460117" w:rsidRPr="00DF7814">
        <w:rPr>
          <w:rFonts w:ascii="Times New Roman" w:eastAsia="Times New Roman" w:hAnsi="Times New Roman" w:cs="Times New Roman"/>
          <w:sz w:val="26"/>
          <w:szCs w:val="26"/>
          <w:lang w:val="ro-RO" w:eastAsia="ru-RU"/>
        </w:rPr>
        <w:t>Informațiile</w:t>
      </w:r>
      <w:r w:rsidR="00DF7814" w:rsidRPr="00DF7814">
        <w:rPr>
          <w:rFonts w:ascii="Times New Roman" w:eastAsia="Times New Roman" w:hAnsi="Times New Roman" w:cs="Times New Roman"/>
          <w:sz w:val="26"/>
          <w:szCs w:val="26"/>
          <w:lang w:val="ro-RO" w:eastAsia="ru-RU"/>
        </w:rPr>
        <w:t xml:space="preserve"> detaliate cu privire la consumul lunar de gaze naturale în perioada </w:t>
      </w:r>
      <w:r w:rsidR="00460117" w:rsidRPr="00DF7814">
        <w:rPr>
          <w:rFonts w:ascii="Times New Roman" w:eastAsia="Times New Roman" w:hAnsi="Times New Roman" w:cs="Times New Roman"/>
          <w:sz w:val="26"/>
          <w:szCs w:val="26"/>
          <w:lang w:val="ro-RO" w:eastAsia="ru-RU"/>
        </w:rPr>
        <w:t>menționată</w:t>
      </w:r>
      <w:r w:rsidR="00DF7814" w:rsidRPr="00DF7814">
        <w:rPr>
          <w:rFonts w:ascii="Times New Roman" w:eastAsia="Times New Roman" w:hAnsi="Times New Roman" w:cs="Times New Roman"/>
          <w:sz w:val="26"/>
          <w:szCs w:val="26"/>
          <w:lang w:val="ro-RO" w:eastAsia="ru-RU"/>
        </w:rPr>
        <w:t xml:space="preserve">, inclusiv pe categorii de consumatori, sunt reflectate în Tabelul nr. </w:t>
      </w:r>
      <w:r w:rsidR="00051DFF">
        <w:rPr>
          <w:rFonts w:ascii="Times New Roman" w:eastAsia="Times New Roman" w:hAnsi="Times New Roman" w:cs="Times New Roman"/>
          <w:sz w:val="26"/>
          <w:szCs w:val="26"/>
          <w:lang w:val="ro-RO" w:eastAsia="ru-RU"/>
        </w:rPr>
        <w:t>3</w:t>
      </w:r>
      <w:r w:rsidR="00DF7814" w:rsidRPr="00DF7814">
        <w:rPr>
          <w:rFonts w:ascii="Times New Roman" w:eastAsia="Times New Roman" w:hAnsi="Times New Roman" w:cs="Times New Roman"/>
          <w:sz w:val="26"/>
          <w:szCs w:val="26"/>
          <w:lang w:val="ro-RO" w:eastAsia="ru-RU"/>
        </w:rPr>
        <w:t xml:space="preserve"> şi în Tabelul nr. </w:t>
      </w:r>
      <w:r w:rsidR="00051DFF">
        <w:rPr>
          <w:rFonts w:ascii="Times New Roman" w:eastAsia="Times New Roman" w:hAnsi="Times New Roman" w:cs="Times New Roman"/>
          <w:sz w:val="26"/>
          <w:szCs w:val="26"/>
          <w:lang w:val="ro-RO" w:eastAsia="ru-RU"/>
        </w:rPr>
        <w:t>4</w:t>
      </w:r>
      <w:r w:rsidR="00DF7814" w:rsidRPr="00DF7814">
        <w:rPr>
          <w:rFonts w:ascii="Times New Roman" w:eastAsia="Times New Roman" w:hAnsi="Times New Roman" w:cs="Times New Roman"/>
          <w:sz w:val="26"/>
          <w:szCs w:val="26"/>
          <w:lang w:val="ro-RO" w:eastAsia="ru-RU"/>
        </w:rPr>
        <w:t xml:space="preserve">. </w:t>
      </w:r>
    </w:p>
    <w:p w14:paraId="3308A0C4" w14:textId="77777777" w:rsidR="00F07258" w:rsidRPr="00DF7814" w:rsidRDefault="00F07258" w:rsidP="00DF7814">
      <w:pPr>
        <w:spacing w:after="120" w:line="240" w:lineRule="auto"/>
        <w:ind w:firstLine="720"/>
        <w:jc w:val="both"/>
        <w:rPr>
          <w:rFonts w:ascii="Times New Roman" w:eastAsia="Times New Roman" w:hAnsi="Times New Roman" w:cs="Times New Roman"/>
          <w:sz w:val="24"/>
          <w:szCs w:val="24"/>
          <w:lang w:val="ro-RO" w:eastAsia="ru-RU"/>
        </w:rPr>
      </w:pPr>
    </w:p>
    <w:p w14:paraId="3BC7FD8B" w14:textId="5D6F6689" w:rsidR="00DF7814" w:rsidRPr="00DF7814" w:rsidRDefault="00DF7814" w:rsidP="00DF7814">
      <w:pPr>
        <w:spacing w:after="120" w:line="240" w:lineRule="auto"/>
        <w:ind w:firstLine="720"/>
        <w:jc w:val="both"/>
        <w:rPr>
          <w:rFonts w:ascii="Times New Roman" w:hAnsi="Times New Roman" w:cs="Times New Roman"/>
          <w:sz w:val="24"/>
          <w:szCs w:val="24"/>
          <w:vertAlign w:val="superscript"/>
          <w:lang w:val="ro-RO"/>
        </w:rPr>
      </w:pPr>
      <w:r w:rsidRPr="00DF7814">
        <w:rPr>
          <w:rFonts w:ascii="Times New Roman" w:hAnsi="Times New Roman" w:cs="Times New Roman"/>
          <w:b/>
          <w:sz w:val="24"/>
          <w:szCs w:val="24"/>
          <w:lang w:val="ro-RO"/>
        </w:rPr>
        <w:lastRenderedPageBreak/>
        <w:t xml:space="preserve">Tabelul </w:t>
      </w:r>
      <w:r w:rsidR="00051DFF">
        <w:rPr>
          <w:rFonts w:ascii="Times New Roman" w:hAnsi="Times New Roman" w:cs="Times New Roman"/>
          <w:b/>
          <w:sz w:val="24"/>
          <w:szCs w:val="24"/>
          <w:lang w:val="ro-RO"/>
        </w:rPr>
        <w:t>3</w:t>
      </w:r>
      <w:r w:rsidRPr="00DF7814">
        <w:rPr>
          <w:rFonts w:ascii="Times New Roman" w:hAnsi="Times New Roman" w:cs="Times New Roman"/>
          <w:sz w:val="24"/>
          <w:szCs w:val="24"/>
          <w:lang w:val="ro-RO"/>
        </w:rPr>
        <w:t>. Consumul lunar de gaze naturale în perioada 2011-2016, mil. m</w:t>
      </w:r>
      <w:r w:rsidRPr="00DF7814">
        <w:rPr>
          <w:rFonts w:ascii="Times New Roman" w:hAnsi="Times New Roman" w:cs="Times New Roman"/>
          <w:sz w:val="24"/>
          <w:szCs w:val="24"/>
          <w:vertAlign w:val="superscript"/>
          <w:lang w:val="ro-RO"/>
        </w:rPr>
        <w:t>3</w:t>
      </w:r>
    </w:p>
    <w:tbl>
      <w:tblPr>
        <w:tblW w:w="9072" w:type="dxa"/>
        <w:tblInd w:w="817" w:type="dxa"/>
        <w:tblLook w:val="04A0" w:firstRow="1" w:lastRow="0" w:firstColumn="1" w:lastColumn="0" w:noHBand="0" w:noVBand="1"/>
      </w:tblPr>
      <w:tblGrid>
        <w:gridCol w:w="1701"/>
        <w:gridCol w:w="1134"/>
        <w:gridCol w:w="1134"/>
        <w:gridCol w:w="1134"/>
        <w:gridCol w:w="1276"/>
        <w:gridCol w:w="1276"/>
        <w:gridCol w:w="1417"/>
      </w:tblGrid>
      <w:tr w:rsidR="00DF7814" w:rsidRPr="00DF7814" w14:paraId="7877B762" w14:textId="77777777" w:rsidTr="0008264B">
        <w:trPr>
          <w:trHeight w:val="221"/>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2568A01"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Luna </w:t>
            </w:r>
          </w:p>
        </w:tc>
        <w:tc>
          <w:tcPr>
            <w:tcW w:w="1134" w:type="dxa"/>
            <w:tcBorders>
              <w:top w:val="single" w:sz="4" w:space="0" w:color="auto"/>
              <w:left w:val="nil"/>
              <w:bottom w:val="single" w:sz="4" w:space="0" w:color="auto"/>
              <w:right w:val="single" w:sz="4" w:space="0" w:color="auto"/>
            </w:tcBorders>
            <w:shd w:val="clear" w:color="auto" w:fill="auto"/>
            <w:hideMark/>
          </w:tcPr>
          <w:p w14:paraId="4CF8E6EF"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2011</w:t>
            </w:r>
          </w:p>
        </w:tc>
        <w:tc>
          <w:tcPr>
            <w:tcW w:w="1134" w:type="dxa"/>
            <w:tcBorders>
              <w:top w:val="single" w:sz="4" w:space="0" w:color="auto"/>
              <w:left w:val="nil"/>
              <w:bottom w:val="single" w:sz="4" w:space="0" w:color="auto"/>
              <w:right w:val="single" w:sz="4" w:space="0" w:color="auto"/>
            </w:tcBorders>
            <w:shd w:val="clear" w:color="auto" w:fill="auto"/>
            <w:hideMark/>
          </w:tcPr>
          <w:p w14:paraId="03C03CDE"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2012</w:t>
            </w:r>
          </w:p>
        </w:tc>
        <w:tc>
          <w:tcPr>
            <w:tcW w:w="1134" w:type="dxa"/>
            <w:tcBorders>
              <w:top w:val="single" w:sz="4" w:space="0" w:color="auto"/>
              <w:left w:val="nil"/>
              <w:bottom w:val="single" w:sz="4" w:space="0" w:color="auto"/>
              <w:right w:val="single" w:sz="4" w:space="0" w:color="auto"/>
            </w:tcBorders>
            <w:shd w:val="clear" w:color="auto" w:fill="auto"/>
            <w:hideMark/>
          </w:tcPr>
          <w:p w14:paraId="00EBB332"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2013</w:t>
            </w:r>
          </w:p>
        </w:tc>
        <w:tc>
          <w:tcPr>
            <w:tcW w:w="1276" w:type="dxa"/>
            <w:tcBorders>
              <w:top w:val="single" w:sz="4" w:space="0" w:color="auto"/>
              <w:left w:val="nil"/>
              <w:bottom w:val="single" w:sz="4" w:space="0" w:color="auto"/>
              <w:right w:val="single" w:sz="4" w:space="0" w:color="auto"/>
            </w:tcBorders>
            <w:shd w:val="clear" w:color="auto" w:fill="auto"/>
            <w:hideMark/>
          </w:tcPr>
          <w:p w14:paraId="6D462E86"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2014</w:t>
            </w:r>
          </w:p>
        </w:tc>
        <w:tc>
          <w:tcPr>
            <w:tcW w:w="1276" w:type="dxa"/>
            <w:tcBorders>
              <w:top w:val="single" w:sz="4" w:space="0" w:color="auto"/>
              <w:left w:val="nil"/>
              <w:bottom w:val="single" w:sz="4" w:space="0" w:color="auto"/>
              <w:right w:val="single" w:sz="4" w:space="0" w:color="auto"/>
            </w:tcBorders>
            <w:shd w:val="clear" w:color="auto" w:fill="auto"/>
            <w:hideMark/>
          </w:tcPr>
          <w:p w14:paraId="3873AEB6"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2015</w:t>
            </w:r>
          </w:p>
        </w:tc>
        <w:tc>
          <w:tcPr>
            <w:tcW w:w="1417" w:type="dxa"/>
            <w:tcBorders>
              <w:top w:val="single" w:sz="4" w:space="0" w:color="auto"/>
              <w:left w:val="nil"/>
              <w:bottom w:val="single" w:sz="4" w:space="0" w:color="auto"/>
              <w:right w:val="single" w:sz="4" w:space="0" w:color="auto"/>
            </w:tcBorders>
            <w:shd w:val="clear" w:color="auto" w:fill="auto"/>
            <w:hideMark/>
          </w:tcPr>
          <w:p w14:paraId="49024E03" w14:textId="77777777"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2016</w:t>
            </w:r>
          </w:p>
        </w:tc>
      </w:tr>
      <w:tr w:rsidR="00DF7814" w:rsidRPr="00DF7814" w14:paraId="0FA4DB12" w14:textId="77777777" w:rsidTr="0008264B">
        <w:trPr>
          <w:trHeight w:val="252"/>
        </w:trPr>
        <w:tc>
          <w:tcPr>
            <w:tcW w:w="1701" w:type="dxa"/>
            <w:tcBorders>
              <w:top w:val="nil"/>
              <w:left w:val="single" w:sz="4" w:space="0" w:color="auto"/>
              <w:bottom w:val="single" w:sz="4" w:space="0" w:color="auto"/>
              <w:right w:val="single" w:sz="4" w:space="0" w:color="auto"/>
            </w:tcBorders>
            <w:shd w:val="clear" w:color="auto" w:fill="auto"/>
            <w:hideMark/>
          </w:tcPr>
          <w:p w14:paraId="23C312D4"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Ianuarie</w:t>
            </w:r>
          </w:p>
        </w:tc>
        <w:tc>
          <w:tcPr>
            <w:tcW w:w="1134" w:type="dxa"/>
            <w:tcBorders>
              <w:top w:val="nil"/>
              <w:left w:val="nil"/>
              <w:bottom w:val="single" w:sz="4" w:space="0" w:color="auto"/>
              <w:right w:val="single" w:sz="4" w:space="0" w:color="auto"/>
            </w:tcBorders>
            <w:shd w:val="clear" w:color="auto" w:fill="auto"/>
            <w:vAlign w:val="bottom"/>
            <w:hideMark/>
          </w:tcPr>
          <w:p w14:paraId="0DB61BF8"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178,2</w:t>
            </w:r>
          </w:p>
        </w:tc>
        <w:tc>
          <w:tcPr>
            <w:tcW w:w="1134" w:type="dxa"/>
            <w:tcBorders>
              <w:top w:val="nil"/>
              <w:left w:val="nil"/>
              <w:bottom w:val="single" w:sz="4" w:space="0" w:color="auto"/>
              <w:right w:val="single" w:sz="4" w:space="0" w:color="auto"/>
            </w:tcBorders>
            <w:shd w:val="clear" w:color="auto" w:fill="auto"/>
            <w:vAlign w:val="bottom"/>
            <w:hideMark/>
          </w:tcPr>
          <w:p w14:paraId="1E5BC17A"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164,2</w:t>
            </w:r>
          </w:p>
        </w:tc>
        <w:tc>
          <w:tcPr>
            <w:tcW w:w="1134" w:type="dxa"/>
            <w:tcBorders>
              <w:top w:val="nil"/>
              <w:left w:val="nil"/>
              <w:bottom w:val="single" w:sz="4" w:space="0" w:color="auto"/>
              <w:right w:val="single" w:sz="4" w:space="0" w:color="auto"/>
            </w:tcBorders>
            <w:shd w:val="clear" w:color="auto" w:fill="auto"/>
            <w:vAlign w:val="bottom"/>
            <w:hideMark/>
          </w:tcPr>
          <w:p w14:paraId="411A2AA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168,0</w:t>
            </w:r>
          </w:p>
        </w:tc>
        <w:tc>
          <w:tcPr>
            <w:tcW w:w="1276" w:type="dxa"/>
            <w:tcBorders>
              <w:top w:val="nil"/>
              <w:left w:val="nil"/>
              <w:bottom w:val="single" w:sz="4" w:space="0" w:color="auto"/>
              <w:right w:val="single" w:sz="4" w:space="0" w:color="auto"/>
            </w:tcBorders>
            <w:shd w:val="clear" w:color="auto" w:fill="auto"/>
            <w:vAlign w:val="bottom"/>
            <w:hideMark/>
          </w:tcPr>
          <w:p w14:paraId="23E23D0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161,1</w:t>
            </w:r>
          </w:p>
        </w:tc>
        <w:tc>
          <w:tcPr>
            <w:tcW w:w="1276" w:type="dxa"/>
            <w:tcBorders>
              <w:top w:val="nil"/>
              <w:left w:val="nil"/>
              <w:bottom w:val="single" w:sz="4" w:space="0" w:color="auto"/>
              <w:right w:val="single" w:sz="4" w:space="0" w:color="auto"/>
            </w:tcBorders>
            <w:shd w:val="clear" w:color="auto" w:fill="auto"/>
            <w:vAlign w:val="bottom"/>
            <w:hideMark/>
          </w:tcPr>
          <w:p w14:paraId="394B1306"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160,1</w:t>
            </w:r>
          </w:p>
        </w:tc>
        <w:tc>
          <w:tcPr>
            <w:tcW w:w="1417" w:type="dxa"/>
            <w:tcBorders>
              <w:top w:val="nil"/>
              <w:left w:val="nil"/>
              <w:bottom w:val="single" w:sz="4" w:space="0" w:color="auto"/>
              <w:right w:val="single" w:sz="4" w:space="0" w:color="auto"/>
            </w:tcBorders>
            <w:shd w:val="clear" w:color="auto" w:fill="auto"/>
            <w:vAlign w:val="bottom"/>
            <w:hideMark/>
          </w:tcPr>
          <w:p w14:paraId="1025A7D9"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179,3</w:t>
            </w:r>
          </w:p>
        </w:tc>
      </w:tr>
      <w:tr w:rsidR="00DF7814" w:rsidRPr="00DF7814" w14:paraId="0414A35A" w14:textId="77777777" w:rsidTr="00A4092F">
        <w:trPr>
          <w:trHeight w:val="137"/>
        </w:trPr>
        <w:tc>
          <w:tcPr>
            <w:tcW w:w="1701" w:type="dxa"/>
            <w:tcBorders>
              <w:top w:val="nil"/>
              <w:left w:val="single" w:sz="4" w:space="0" w:color="auto"/>
              <w:bottom w:val="single" w:sz="4" w:space="0" w:color="auto"/>
              <w:right w:val="single" w:sz="4" w:space="0" w:color="auto"/>
            </w:tcBorders>
            <w:shd w:val="clear" w:color="auto" w:fill="auto"/>
            <w:hideMark/>
          </w:tcPr>
          <w:p w14:paraId="4274ED99"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Februarie</w:t>
            </w:r>
          </w:p>
        </w:tc>
        <w:tc>
          <w:tcPr>
            <w:tcW w:w="1134" w:type="dxa"/>
            <w:tcBorders>
              <w:top w:val="nil"/>
              <w:left w:val="nil"/>
              <w:bottom w:val="single" w:sz="4" w:space="0" w:color="auto"/>
              <w:right w:val="single" w:sz="4" w:space="0" w:color="auto"/>
            </w:tcBorders>
            <w:shd w:val="clear" w:color="auto" w:fill="auto"/>
            <w:vAlign w:val="bottom"/>
            <w:hideMark/>
          </w:tcPr>
          <w:p w14:paraId="1ACBD8EE"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168,5</w:t>
            </w:r>
          </w:p>
        </w:tc>
        <w:tc>
          <w:tcPr>
            <w:tcW w:w="1134" w:type="dxa"/>
            <w:tcBorders>
              <w:top w:val="nil"/>
              <w:left w:val="nil"/>
              <w:bottom w:val="single" w:sz="4" w:space="0" w:color="auto"/>
              <w:right w:val="single" w:sz="4" w:space="0" w:color="auto"/>
            </w:tcBorders>
            <w:shd w:val="clear" w:color="auto" w:fill="auto"/>
            <w:vAlign w:val="bottom"/>
            <w:hideMark/>
          </w:tcPr>
          <w:p w14:paraId="194DEDD7"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194,9</w:t>
            </w:r>
          </w:p>
        </w:tc>
        <w:tc>
          <w:tcPr>
            <w:tcW w:w="1134" w:type="dxa"/>
            <w:tcBorders>
              <w:top w:val="nil"/>
              <w:left w:val="nil"/>
              <w:bottom w:val="single" w:sz="4" w:space="0" w:color="auto"/>
              <w:right w:val="single" w:sz="4" w:space="0" w:color="auto"/>
            </w:tcBorders>
            <w:shd w:val="clear" w:color="auto" w:fill="auto"/>
            <w:vAlign w:val="bottom"/>
            <w:hideMark/>
          </w:tcPr>
          <w:p w14:paraId="5DAA209A"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131,7</w:t>
            </w:r>
          </w:p>
        </w:tc>
        <w:tc>
          <w:tcPr>
            <w:tcW w:w="1276" w:type="dxa"/>
            <w:tcBorders>
              <w:top w:val="nil"/>
              <w:left w:val="nil"/>
              <w:bottom w:val="single" w:sz="4" w:space="0" w:color="auto"/>
              <w:right w:val="single" w:sz="4" w:space="0" w:color="auto"/>
            </w:tcBorders>
            <w:shd w:val="clear" w:color="auto" w:fill="auto"/>
            <w:vAlign w:val="bottom"/>
            <w:hideMark/>
          </w:tcPr>
          <w:p w14:paraId="62B1A96E"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146,7</w:t>
            </w:r>
          </w:p>
        </w:tc>
        <w:tc>
          <w:tcPr>
            <w:tcW w:w="1276" w:type="dxa"/>
            <w:tcBorders>
              <w:top w:val="nil"/>
              <w:left w:val="nil"/>
              <w:bottom w:val="single" w:sz="4" w:space="0" w:color="auto"/>
              <w:right w:val="single" w:sz="4" w:space="0" w:color="auto"/>
            </w:tcBorders>
            <w:shd w:val="clear" w:color="auto" w:fill="auto"/>
            <w:vAlign w:val="bottom"/>
            <w:hideMark/>
          </w:tcPr>
          <w:p w14:paraId="54BDD9F8"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134,1</w:t>
            </w:r>
          </w:p>
        </w:tc>
        <w:tc>
          <w:tcPr>
            <w:tcW w:w="1417" w:type="dxa"/>
            <w:tcBorders>
              <w:top w:val="nil"/>
              <w:left w:val="nil"/>
              <w:bottom w:val="single" w:sz="4" w:space="0" w:color="auto"/>
              <w:right w:val="single" w:sz="4" w:space="0" w:color="auto"/>
            </w:tcBorders>
            <w:shd w:val="clear" w:color="auto" w:fill="auto"/>
            <w:vAlign w:val="bottom"/>
            <w:hideMark/>
          </w:tcPr>
          <w:p w14:paraId="125FE659"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119,8</w:t>
            </w:r>
          </w:p>
        </w:tc>
      </w:tr>
      <w:tr w:rsidR="00DF7814" w:rsidRPr="00DF7814" w14:paraId="5EEE2279" w14:textId="77777777" w:rsidTr="00A4092F">
        <w:trPr>
          <w:trHeight w:val="170"/>
        </w:trPr>
        <w:tc>
          <w:tcPr>
            <w:tcW w:w="1701" w:type="dxa"/>
            <w:tcBorders>
              <w:top w:val="nil"/>
              <w:left w:val="single" w:sz="4" w:space="0" w:color="auto"/>
              <w:bottom w:val="single" w:sz="4" w:space="0" w:color="auto"/>
              <w:right w:val="single" w:sz="4" w:space="0" w:color="auto"/>
            </w:tcBorders>
            <w:shd w:val="clear" w:color="auto" w:fill="auto"/>
            <w:hideMark/>
          </w:tcPr>
          <w:p w14:paraId="26CB5DF5"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Martie</w:t>
            </w:r>
          </w:p>
        </w:tc>
        <w:tc>
          <w:tcPr>
            <w:tcW w:w="1134" w:type="dxa"/>
            <w:tcBorders>
              <w:top w:val="nil"/>
              <w:left w:val="nil"/>
              <w:bottom w:val="single" w:sz="4" w:space="0" w:color="auto"/>
              <w:right w:val="single" w:sz="4" w:space="0" w:color="auto"/>
            </w:tcBorders>
            <w:shd w:val="clear" w:color="auto" w:fill="auto"/>
            <w:vAlign w:val="bottom"/>
            <w:hideMark/>
          </w:tcPr>
          <w:p w14:paraId="62E04490"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135,8</w:t>
            </w:r>
          </w:p>
        </w:tc>
        <w:tc>
          <w:tcPr>
            <w:tcW w:w="1134" w:type="dxa"/>
            <w:tcBorders>
              <w:top w:val="nil"/>
              <w:left w:val="nil"/>
              <w:bottom w:val="single" w:sz="4" w:space="0" w:color="auto"/>
              <w:right w:val="single" w:sz="4" w:space="0" w:color="auto"/>
            </w:tcBorders>
            <w:shd w:val="clear" w:color="auto" w:fill="auto"/>
            <w:vAlign w:val="bottom"/>
            <w:hideMark/>
          </w:tcPr>
          <w:p w14:paraId="50B329DE"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111,2</w:t>
            </w:r>
          </w:p>
        </w:tc>
        <w:tc>
          <w:tcPr>
            <w:tcW w:w="1134" w:type="dxa"/>
            <w:tcBorders>
              <w:top w:val="nil"/>
              <w:left w:val="nil"/>
              <w:bottom w:val="single" w:sz="4" w:space="0" w:color="auto"/>
              <w:right w:val="single" w:sz="4" w:space="0" w:color="auto"/>
            </w:tcBorders>
            <w:shd w:val="clear" w:color="auto" w:fill="auto"/>
            <w:vAlign w:val="bottom"/>
            <w:hideMark/>
          </w:tcPr>
          <w:p w14:paraId="045A1686"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132,7</w:t>
            </w:r>
          </w:p>
        </w:tc>
        <w:tc>
          <w:tcPr>
            <w:tcW w:w="1276" w:type="dxa"/>
            <w:tcBorders>
              <w:top w:val="nil"/>
              <w:left w:val="nil"/>
              <w:bottom w:val="single" w:sz="4" w:space="0" w:color="auto"/>
              <w:right w:val="single" w:sz="4" w:space="0" w:color="auto"/>
            </w:tcBorders>
            <w:shd w:val="clear" w:color="auto" w:fill="auto"/>
            <w:vAlign w:val="bottom"/>
            <w:hideMark/>
          </w:tcPr>
          <w:p w14:paraId="0F1EC33D"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83,4</w:t>
            </w:r>
          </w:p>
        </w:tc>
        <w:tc>
          <w:tcPr>
            <w:tcW w:w="1276" w:type="dxa"/>
            <w:tcBorders>
              <w:top w:val="nil"/>
              <w:left w:val="nil"/>
              <w:bottom w:val="single" w:sz="4" w:space="0" w:color="auto"/>
              <w:right w:val="single" w:sz="4" w:space="0" w:color="auto"/>
            </w:tcBorders>
            <w:shd w:val="clear" w:color="auto" w:fill="auto"/>
            <w:vAlign w:val="bottom"/>
            <w:hideMark/>
          </w:tcPr>
          <w:p w14:paraId="2A34A340"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115,8</w:t>
            </w:r>
          </w:p>
        </w:tc>
        <w:tc>
          <w:tcPr>
            <w:tcW w:w="1417" w:type="dxa"/>
            <w:tcBorders>
              <w:top w:val="nil"/>
              <w:left w:val="nil"/>
              <w:bottom w:val="single" w:sz="4" w:space="0" w:color="auto"/>
              <w:right w:val="single" w:sz="4" w:space="0" w:color="auto"/>
            </w:tcBorders>
            <w:shd w:val="clear" w:color="auto" w:fill="auto"/>
            <w:vAlign w:val="bottom"/>
            <w:hideMark/>
          </w:tcPr>
          <w:p w14:paraId="4067888B"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108,2</w:t>
            </w:r>
          </w:p>
        </w:tc>
      </w:tr>
      <w:tr w:rsidR="00DF7814" w:rsidRPr="00DF7814" w14:paraId="65B50EBD" w14:textId="77777777" w:rsidTr="00A4092F">
        <w:trPr>
          <w:trHeight w:val="187"/>
        </w:trPr>
        <w:tc>
          <w:tcPr>
            <w:tcW w:w="1701" w:type="dxa"/>
            <w:tcBorders>
              <w:top w:val="nil"/>
              <w:left w:val="single" w:sz="4" w:space="0" w:color="auto"/>
              <w:bottom w:val="single" w:sz="4" w:space="0" w:color="auto"/>
              <w:right w:val="single" w:sz="4" w:space="0" w:color="auto"/>
            </w:tcBorders>
            <w:shd w:val="clear" w:color="auto" w:fill="auto"/>
            <w:hideMark/>
          </w:tcPr>
          <w:p w14:paraId="70AD5DF6"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Aprilie</w:t>
            </w:r>
          </w:p>
        </w:tc>
        <w:tc>
          <w:tcPr>
            <w:tcW w:w="1134" w:type="dxa"/>
            <w:tcBorders>
              <w:top w:val="nil"/>
              <w:left w:val="nil"/>
              <w:bottom w:val="single" w:sz="4" w:space="0" w:color="auto"/>
              <w:right w:val="single" w:sz="4" w:space="0" w:color="auto"/>
            </w:tcBorders>
            <w:shd w:val="clear" w:color="auto" w:fill="auto"/>
            <w:vAlign w:val="bottom"/>
            <w:hideMark/>
          </w:tcPr>
          <w:p w14:paraId="45FA96A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55,7</w:t>
            </w:r>
          </w:p>
        </w:tc>
        <w:tc>
          <w:tcPr>
            <w:tcW w:w="1134" w:type="dxa"/>
            <w:tcBorders>
              <w:top w:val="nil"/>
              <w:left w:val="nil"/>
              <w:bottom w:val="single" w:sz="4" w:space="0" w:color="auto"/>
              <w:right w:val="single" w:sz="4" w:space="0" w:color="auto"/>
            </w:tcBorders>
            <w:shd w:val="clear" w:color="auto" w:fill="auto"/>
            <w:vAlign w:val="bottom"/>
            <w:hideMark/>
          </w:tcPr>
          <w:p w14:paraId="39739C34"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43,1</w:t>
            </w:r>
          </w:p>
        </w:tc>
        <w:tc>
          <w:tcPr>
            <w:tcW w:w="1134" w:type="dxa"/>
            <w:tcBorders>
              <w:top w:val="nil"/>
              <w:left w:val="nil"/>
              <w:bottom w:val="single" w:sz="4" w:space="0" w:color="auto"/>
              <w:right w:val="single" w:sz="4" w:space="0" w:color="auto"/>
            </w:tcBorders>
            <w:shd w:val="clear" w:color="auto" w:fill="auto"/>
            <w:vAlign w:val="bottom"/>
            <w:hideMark/>
          </w:tcPr>
          <w:p w14:paraId="233C4E8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49,4</w:t>
            </w:r>
          </w:p>
        </w:tc>
        <w:tc>
          <w:tcPr>
            <w:tcW w:w="1276" w:type="dxa"/>
            <w:tcBorders>
              <w:top w:val="nil"/>
              <w:left w:val="nil"/>
              <w:bottom w:val="single" w:sz="4" w:space="0" w:color="auto"/>
              <w:right w:val="single" w:sz="4" w:space="0" w:color="auto"/>
            </w:tcBorders>
            <w:shd w:val="clear" w:color="auto" w:fill="auto"/>
            <w:vAlign w:val="bottom"/>
            <w:hideMark/>
          </w:tcPr>
          <w:p w14:paraId="5B9E8B5B"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44,7</w:t>
            </w:r>
          </w:p>
        </w:tc>
        <w:tc>
          <w:tcPr>
            <w:tcW w:w="1276" w:type="dxa"/>
            <w:tcBorders>
              <w:top w:val="nil"/>
              <w:left w:val="nil"/>
              <w:bottom w:val="single" w:sz="4" w:space="0" w:color="auto"/>
              <w:right w:val="single" w:sz="4" w:space="0" w:color="auto"/>
            </w:tcBorders>
            <w:shd w:val="clear" w:color="auto" w:fill="auto"/>
            <w:vAlign w:val="bottom"/>
            <w:hideMark/>
          </w:tcPr>
          <w:p w14:paraId="6C54FFDE"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61,1</w:t>
            </w:r>
          </w:p>
        </w:tc>
        <w:tc>
          <w:tcPr>
            <w:tcW w:w="1417" w:type="dxa"/>
            <w:tcBorders>
              <w:top w:val="nil"/>
              <w:left w:val="nil"/>
              <w:bottom w:val="single" w:sz="4" w:space="0" w:color="auto"/>
              <w:right w:val="single" w:sz="4" w:space="0" w:color="auto"/>
            </w:tcBorders>
            <w:shd w:val="clear" w:color="auto" w:fill="auto"/>
            <w:vAlign w:val="bottom"/>
            <w:hideMark/>
          </w:tcPr>
          <w:p w14:paraId="13E8D160"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40,4</w:t>
            </w:r>
          </w:p>
        </w:tc>
      </w:tr>
      <w:tr w:rsidR="00DF7814" w:rsidRPr="00DF7814" w14:paraId="5DD4F98E" w14:textId="77777777" w:rsidTr="00A4092F">
        <w:trPr>
          <w:trHeight w:val="205"/>
        </w:trPr>
        <w:tc>
          <w:tcPr>
            <w:tcW w:w="1701" w:type="dxa"/>
            <w:tcBorders>
              <w:top w:val="nil"/>
              <w:left w:val="single" w:sz="4" w:space="0" w:color="auto"/>
              <w:bottom w:val="single" w:sz="4" w:space="0" w:color="auto"/>
              <w:right w:val="single" w:sz="4" w:space="0" w:color="auto"/>
            </w:tcBorders>
            <w:shd w:val="clear" w:color="auto" w:fill="auto"/>
            <w:hideMark/>
          </w:tcPr>
          <w:p w14:paraId="6E0351B5"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Mai</w:t>
            </w:r>
          </w:p>
        </w:tc>
        <w:tc>
          <w:tcPr>
            <w:tcW w:w="1134" w:type="dxa"/>
            <w:tcBorders>
              <w:top w:val="nil"/>
              <w:left w:val="nil"/>
              <w:bottom w:val="single" w:sz="4" w:space="0" w:color="auto"/>
              <w:right w:val="single" w:sz="4" w:space="0" w:color="auto"/>
            </w:tcBorders>
            <w:shd w:val="clear" w:color="auto" w:fill="auto"/>
            <w:vAlign w:val="bottom"/>
            <w:hideMark/>
          </w:tcPr>
          <w:p w14:paraId="10627FEC"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36,1</w:t>
            </w:r>
          </w:p>
        </w:tc>
        <w:tc>
          <w:tcPr>
            <w:tcW w:w="1134" w:type="dxa"/>
            <w:tcBorders>
              <w:top w:val="nil"/>
              <w:left w:val="nil"/>
              <w:bottom w:val="single" w:sz="4" w:space="0" w:color="auto"/>
              <w:right w:val="single" w:sz="4" w:space="0" w:color="auto"/>
            </w:tcBorders>
            <w:shd w:val="clear" w:color="auto" w:fill="auto"/>
            <w:vAlign w:val="bottom"/>
            <w:hideMark/>
          </w:tcPr>
          <w:p w14:paraId="2DD23B4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32,5</w:t>
            </w:r>
          </w:p>
        </w:tc>
        <w:tc>
          <w:tcPr>
            <w:tcW w:w="1134" w:type="dxa"/>
            <w:tcBorders>
              <w:top w:val="nil"/>
              <w:left w:val="nil"/>
              <w:bottom w:val="single" w:sz="4" w:space="0" w:color="auto"/>
              <w:right w:val="single" w:sz="4" w:space="0" w:color="auto"/>
            </w:tcBorders>
            <w:shd w:val="clear" w:color="auto" w:fill="auto"/>
            <w:vAlign w:val="bottom"/>
            <w:hideMark/>
          </w:tcPr>
          <w:p w14:paraId="7538012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33,4</w:t>
            </w:r>
          </w:p>
        </w:tc>
        <w:tc>
          <w:tcPr>
            <w:tcW w:w="1276" w:type="dxa"/>
            <w:tcBorders>
              <w:top w:val="nil"/>
              <w:left w:val="nil"/>
              <w:bottom w:val="single" w:sz="4" w:space="0" w:color="auto"/>
              <w:right w:val="single" w:sz="4" w:space="0" w:color="auto"/>
            </w:tcBorders>
            <w:shd w:val="clear" w:color="auto" w:fill="auto"/>
            <w:vAlign w:val="bottom"/>
            <w:hideMark/>
          </w:tcPr>
          <w:p w14:paraId="00904B00"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35,6</w:t>
            </w:r>
          </w:p>
        </w:tc>
        <w:tc>
          <w:tcPr>
            <w:tcW w:w="1276" w:type="dxa"/>
            <w:tcBorders>
              <w:top w:val="nil"/>
              <w:left w:val="nil"/>
              <w:bottom w:val="single" w:sz="4" w:space="0" w:color="auto"/>
              <w:right w:val="single" w:sz="4" w:space="0" w:color="auto"/>
            </w:tcBorders>
            <w:shd w:val="clear" w:color="auto" w:fill="auto"/>
            <w:vAlign w:val="bottom"/>
            <w:hideMark/>
          </w:tcPr>
          <w:p w14:paraId="3A99E3CA"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34,9</w:t>
            </w:r>
          </w:p>
        </w:tc>
        <w:tc>
          <w:tcPr>
            <w:tcW w:w="1417" w:type="dxa"/>
            <w:tcBorders>
              <w:top w:val="nil"/>
              <w:left w:val="nil"/>
              <w:bottom w:val="single" w:sz="4" w:space="0" w:color="auto"/>
              <w:right w:val="single" w:sz="4" w:space="0" w:color="auto"/>
            </w:tcBorders>
            <w:shd w:val="clear" w:color="auto" w:fill="auto"/>
            <w:vAlign w:val="bottom"/>
            <w:hideMark/>
          </w:tcPr>
          <w:p w14:paraId="3CC49D57"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35,5</w:t>
            </w:r>
          </w:p>
        </w:tc>
      </w:tr>
      <w:tr w:rsidR="00DF7814" w:rsidRPr="00DF7814" w14:paraId="482F5F25" w14:textId="77777777" w:rsidTr="00A4092F">
        <w:trPr>
          <w:trHeight w:val="236"/>
        </w:trPr>
        <w:tc>
          <w:tcPr>
            <w:tcW w:w="1701" w:type="dxa"/>
            <w:tcBorders>
              <w:top w:val="nil"/>
              <w:left w:val="single" w:sz="4" w:space="0" w:color="auto"/>
              <w:bottom w:val="single" w:sz="4" w:space="0" w:color="auto"/>
              <w:right w:val="single" w:sz="4" w:space="0" w:color="auto"/>
            </w:tcBorders>
            <w:shd w:val="clear" w:color="auto" w:fill="auto"/>
            <w:hideMark/>
          </w:tcPr>
          <w:p w14:paraId="4E76AC74"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Iunie</w:t>
            </w:r>
          </w:p>
        </w:tc>
        <w:tc>
          <w:tcPr>
            <w:tcW w:w="1134" w:type="dxa"/>
            <w:tcBorders>
              <w:top w:val="nil"/>
              <w:left w:val="nil"/>
              <w:bottom w:val="single" w:sz="4" w:space="0" w:color="auto"/>
              <w:right w:val="single" w:sz="4" w:space="0" w:color="auto"/>
            </w:tcBorders>
            <w:shd w:val="clear" w:color="auto" w:fill="auto"/>
            <w:vAlign w:val="bottom"/>
            <w:hideMark/>
          </w:tcPr>
          <w:p w14:paraId="39C2BF40"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33,7</w:t>
            </w:r>
          </w:p>
        </w:tc>
        <w:tc>
          <w:tcPr>
            <w:tcW w:w="1134" w:type="dxa"/>
            <w:tcBorders>
              <w:top w:val="nil"/>
              <w:left w:val="nil"/>
              <w:bottom w:val="single" w:sz="4" w:space="0" w:color="auto"/>
              <w:right w:val="single" w:sz="4" w:space="0" w:color="auto"/>
            </w:tcBorders>
            <w:shd w:val="clear" w:color="auto" w:fill="auto"/>
            <w:vAlign w:val="bottom"/>
            <w:hideMark/>
          </w:tcPr>
          <w:p w14:paraId="7F2FBD4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30,8</w:t>
            </w:r>
          </w:p>
        </w:tc>
        <w:tc>
          <w:tcPr>
            <w:tcW w:w="1134" w:type="dxa"/>
            <w:tcBorders>
              <w:top w:val="nil"/>
              <w:left w:val="nil"/>
              <w:bottom w:val="single" w:sz="4" w:space="0" w:color="auto"/>
              <w:right w:val="single" w:sz="4" w:space="0" w:color="auto"/>
            </w:tcBorders>
            <w:shd w:val="clear" w:color="auto" w:fill="auto"/>
            <w:vAlign w:val="bottom"/>
            <w:hideMark/>
          </w:tcPr>
          <w:p w14:paraId="657E6F57"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32,8</w:t>
            </w:r>
          </w:p>
        </w:tc>
        <w:tc>
          <w:tcPr>
            <w:tcW w:w="1276" w:type="dxa"/>
            <w:tcBorders>
              <w:top w:val="nil"/>
              <w:left w:val="nil"/>
              <w:bottom w:val="single" w:sz="4" w:space="0" w:color="auto"/>
              <w:right w:val="single" w:sz="4" w:space="0" w:color="auto"/>
            </w:tcBorders>
            <w:shd w:val="clear" w:color="auto" w:fill="auto"/>
            <w:vAlign w:val="bottom"/>
            <w:hideMark/>
          </w:tcPr>
          <w:p w14:paraId="3E824F52"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33,7</w:t>
            </w:r>
          </w:p>
        </w:tc>
        <w:tc>
          <w:tcPr>
            <w:tcW w:w="1276" w:type="dxa"/>
            <w:tcBorders>
              <w:top w:val="nil"/>
              <w:left w:val="nil"/>
              <w:bottom w:val="single" w:sz="4" w:space="0" w:color="auto"/>
              <w:right w:val="single" w:sz="4" w:space="0" w:color="auto"/>
            </w:tcBorders>
            <w:shd w:val="clear" w:color="auto" w:fill="auto"/>
            <w:vAlign w:val="bottom"/>
            <w:hideMark/>
          </w:tcPr>
          <w:p w14:paraId="2829DA27"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32,0</w:t>
            </w:r>
          </w:p>
        </w:tc>
        <w:tc>
          <w:tcPr>
            <w:tcW w:w="1417" w:type="dxa"/>
            <w:tcBorders>
              <w:top w:val="nil"/>
              <w:left w:val="nil"/>
              <w:bottom w:val="single" w:sz="4" w:space="0" w:color="auto"/>
              <w:right w:val="single" w:sz="4" w:space="0" w:color="auto"/>
            </w:tcBorders>
            <w:shd w:val="clear" w:color="auto" w:fill="auto"/>
            <w:vAlign w:val="bottom"/>
            <w:hideMark/>
          </w:tcPr>
          <w:p w14:paraId="68A2CA14"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31,9</w:t>
            </w:r>
          </w:p>
        </w:tc>
      </w:tr>
      <w:tr w:rsidR="00DF7814" w:rsidRPr="00DF7814" w14:paraId="33D5C6EC" w14:textId="77777777" w:rsidTr="00A4092F">
        <w:trPr>
          <w:trHeight w:val="255"/>
        </w:trPr>
        <w:tc>
          <w:tcPr>
            <w:tcW w:w="1701" w:type="dxa"/>
            <w:tcBorders>
              <w:top w:val="nil"/>
              <w:left w:val="single" w:sz="4" w:space="0" w:color="auto"/>
              <w:bottom w:val="single" w:sz="4" w:space="0" w:color="auto"/>
              <w:right w:val="single" w:sz="4" w:space="0" w:color="auto"/>
            </w:tcBorders>
            <w:shd w:val="clear" w:color="auto" w:fill="auto"/>
            <w:hideMark/>
          </w:tcPr>
          <w:p w14:paraId="5C61EE46"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Iulie</w:t>
            </w:r>
          </w:p>
        </w:tc>
        <w:tc>
          <w:tcPr>
            <w:tcW w:w="1134" w:type="dxa"/>
            <w:tcBorders>
              <w:top w:val="nil"/>
              <w:left w:val="nil"/>
              <w:bottom w:val="single" w:sz="4" w:space="0" w:color="auto"/>
              <w:right w:val="single" w:sz="4" w:space="0" w:color="auto"/>
            </w:tcBorders>
            <w:shd w:val="clear" w:color="auto" w:fill="auto"/>
            <w:vAlign w:val="bottom"/>
            <w:hideMark/>
          </w:tcPr>
          <w:p w14:paraId="33FED97C"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29,5</w:t>
            </w:r>
          </w:p>
        </w:tc>
        <w:tc>
          <w:tcPr>
            <w:tcW w:w="1134" w:type="dxa"/>
            <w:tcBorders>
              <w:top w:val="nil"/>
              <w:left w:val="nil"/>
              <w:bottom w:val="single" w:sz="4" w:space="0" w:color="auto"/>
              <w:right w:val="single" w:sz="4" w:space="0" w:color="auto"/>
            </w:tcBorders>
            <w:shd w:val="clear" w:color="auto" w:fill="auto"/>
            <w:vAlign w:val="bottom"/>
            <w:hideMark/>
          </w:tcPr>
          <w:p w14:paraId="52EA2CA8"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22,0</w:t>
            </w:r>
          </w:p>
        </w:tc>
        <w:tc>
          <w:tcPr>
            <w:tcW w:w="1134" w:type="dxa"/>
            <w:tcBorders>
              <w:top w:val="nil"/>
              <w:left w:val="nil"/>
              <w:bottom w:val="single" w:sz="4" w:space="0" w:color="auto"/>
              <w:right w:val="single" w:sz="4" w:space="0" w:color="auto"/>
            </w:tcBorders>
            <w:shd w:val="clear" w:color="auto" w:fill="auto"/>
            <w:vAlign w:val="bottom"/>
            <w:hideMark/>
          </w:tcPr>
          <w:p w14:paraId="7CC01539"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23,2</w:t>
            </w:r>
          </w:p>
        </w:tc>
        <w:tc>
          <w:tcPr>
            <w:tcW w:w="1276" w:type="dxa"/>
            <w:tcBorders>
              <w:top w:val="nil"/>
              <w:left w:val="nil"/>
              <w:bottom w:val="single" w:sz="4" w:space="0" w:color="auto"/>
              <w:right w:val="single" w:sz="4" w:space="0" w:color="auto"/>
            </w:tcBorders>
            <w:shd w:val="clear" w:color="auto" w:fill="auto"/>
            <w:vAlign w:val="bottom"/>
            <w:hideMark/>
          </w:tcPr>
          <w:p w14:paraId="6FFB36F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23,2</w:t>
            </w:r>
          </w:p>
        </w:tc>
        <w:tc>
          <w:tcPr>
            <w:tcW w:w="1276" w:type="dxa"/>
            <w:tcBorders>
              <w:top w:val="nil"/>
              <w:left w:val="nil"/>
              <w:bottom w:val="single" w:sz="4" w:space="0" w:color="auto"/>
              <w:right w:val="single" w:sz="4" w:space="0" w:color="auto"/>
            </w:tcBorders>
            <w:shd w:val="clear" w:color="auto" w:fill="auto"/>
            <w:vAlign w:val="bottom"/>
            <w:hideMark/>
          </w:tcPr>
          <w:p w14:paraId="1379C84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21,4</w:t>
            </w:r>
          </w:p>
        </w:tc>
        <w:tc>
          <w:tcPr>
            <w:tcW w:w="1417" w:type="dxa"/>
            <w:tcBorders>
              <w:top w:val="nil"/>
              <w:left w:val="nil"/>
              <w:bottom w:val="single" w:sz="4" w:space="0" w:color="auto"/>
              <w:right w:val="single" w:sz="4" w:space="0" w:color="auto"/>
            </w:tcBorders>
            <w:shd w:val="clear" w:color="auto" w:fill="auto"/>
            <w:vAlign w:val="bottom"/>
            <w:hideMark/>
          </w:tcPr>
          <w:p w14:paraId="42042394"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25,3</w:t>
            </w:r>
          </w:p>
        </w:tc>
      </w:tr>
      <w:tr w:rsidR="00DF7814" w:rsidRPr="00DF7814" w14:paraId="67BB795A" w14:textId="77777777" w:rsidTr="00A4092F">
        <w:trPr>
          <w:trHeight w:val="272"/>
        </w:trPr>
        <w:tc>
          <w:tcPr>
            <w:tcW w:w="1701" w:type="dxa"/>
            <w:tcBorders>
              <w:top w:val="nil"/>
              <w:left w:val="single" w:sz="4" w:space="0" w:color="auto"/>
              <w:bottom w:val="single" w:sz="4" w:space="0" w:color="auto"/>
              <w:right w:val="single" w:sz="4" w:space="0" w:color="auto"/>
            </w:tcBorders>
            <w:shd w:val="clear" w:color="auto" w:fill="auto"/>
            <w:hideMark/>
          </w:tcPr>
          <w:p w14:paraId="2B3D23A0"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August</w:t>
            </w:r>
          </w:p>
        </w:tc>
        <w:tc>
          <w:tcPr>
            <w:tcW w:w="1134" w:type="dxa"/>
            <w:tcBorders>
              <w:top w:val="nil"/>
              <w:left w:val="nil"/>
              <w:bottom w:val="single" w:sz="4" w:space="0" w:color="auto"/>
              <w:right w:val="single" w:sz="4" w:space="0" w:color="auto"/>
            </w:tcBorders>
            <w:shd w:val="clear" w:color="auto" w:fill="auto"/>
            <w:vAlign w:val="bottom"/>
            <w:hideMark/>
          </w:tcPr>
          <w:p w14:paraId="638C8D6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28,4</w:t>
            </w:r>
          </w:p>
        </w:tc>
        <w:tc>
          <w:tcPr>
            <w:tcW w:w="1134" w:type="dxa"/>
            <w:tcBorders>
              <w:top w:val="nil"/>
              <w:left w:val="nil"/>
              <w:bottom w:val="single" w:sz="4" w:space="0" w:color="auto"/>
              <w:right w:val="single" w:sz="4" w:space="0" w:color="auto"/>
            </w:tcBorders>
            <w:shd w:val="clear" w:color="auto" w:fill="auto"/>
            <w:vAlign w:val="bottom"/>
            <w:hideMark/>
          </w:tcPr>
          <w:p w14:paraId="221AD323"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31,4</w:t>
            </w:r>
          </w:p>
        </w:tc>
        <w:tc>
          <w:tcPr>
            <w:tcW w:w="1134" w:type="dxa"/>
            <w:tcBorders>
              <w:top w:val="nil"/>
              <w:left w:val="nil"/>
              <w:bottom w:val="single" w:sz="4" w:space="0" w:color="auto"/>
              <w:right w:val="single" w:sz="4" w:space="0" w:color="auto"/>
            </w:tcBorders>
            <w:shd w:val="clear" w:color="auto" w:fill="auto"/>
            <w:vAlign w:val="bottom"/>
            <w:hideMark/>
          </w:tcPr>
          <w:p w14:paraId="7A22AA32"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31,2</w:t>
            </w:r>
          </w:p>
        </w:tc>
        <w:tc>
          <w:tcPr>
            <w:tcW w:w="1276" w:type="dxa"/>
            <w:tcBorders>
              <w:top w:val="nil"/>
              <w:left w:val="nil"/>
              <w:bottom w:val="single" w:sz="4" w:space="0" w:color="auto"/>
              <w:right w:val="single" w:sz="4" w:space="0" w:color="auto"/>
            </w:tcBorders>
            <w:shd w:val="clear" w:color="auto" w:fill="auto"/>
            <w:vAlign w:val="bottom"/>
            <w:hideMark/>
          </w:tcPr>
          <w:p w14:paraId="1EE8411E"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32,3</w:t>
            </w:r>
          </w:p>
        </w:tc>
        <w:tc>
          <w:tcPr>
            <w:tcW w:w="1276" w:type="dxa"/>
            <w:tcBorders>
              <w:top w:val="nil"/>
              <w:left w:val="nil"/>
              <w:bottom w:val="single" w:sz="4" w:space="0" w:color="auto"/>
              <w:right w:val="single" w:sz="4" w:space="0" w:color="auto"/>
            </w:tcBorders>
            <w:shd w:val="clear" w:color="auto" w:fill="auto"/>
            <w:vAlign w:val="bottom"/>
            <w:hideMark/>
          </w:tcPr>
          <w:p w14:paraId="4F16E69A"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30,8</w:t>
            </w:r>
          </w:p>
        </w:tc>
        <w:tc>
          <w:tcPr>
            <w:tcW w:w="1417" w:type="dxa"/>
            <w:tcBorders>
              <w:top w:val="nil"/>
              <w:left w:val="nil"/>
              <w:bottom w:val="single" w:sz="4" w:space="0" w:color="auto"/>
              <w:right w:val="single" w:sz="4" w:space="0" w:color="auto"/>
            </w:tcBorders>
            <w:shd w:val="clear" w:color="auto" w:fill="auto"/>
            <w:vAlign w:val="bottom"/>
            <w:hideMark/>
          </w:tcPr>
          <w:p w14:paraId="3C997F75"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24,7</w:t>
            </w:r>
          </w:p>
        </w:tc>
      </w:tr>
      <w:tr w:rsidR="00DF7814" w:rsidRPr="00DF7814" w14:paraId="21886F5E" w14:textId="77777777" w:rsidTr="00A4092F">
        <w:trPr>
          <w:trHeight w:val="121"/>
        </w:trPr>
        <w:tc>
          <w:tcPr>
            <w:tcW w:w="1701" w:type="dxa"/>
            <w:tcBorders>
              <w:top w:val="nil"/>
              <w:left w:val="single" w:sz="4" w:space="0" w:color="auto"/>
              <w:bottom w:val="single" w:sz="4" w:space="0" w:color="auto"/>
              <w:right w:val="single" w:sz="4" w:space="0" w:color="auto"/>
            </w:tcBorders>
            <w:shd w:val="clear" w:color="auto" w:fill="auto"/>
            <w:hideMark/>
          </w:tcPr>
          <w:p w14:paraId="1E2B6756"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Septembrie</w:t>
            </w:r>
          </w:p>
        </w:tc>
        <w:tc>
          <w:tcPr>
            <w:tcW w:w="1134" w:type="dxa"/>
            <w:tcBorders>
              <w:top w:val="nil"/>
              <w:left w:val="nil"/>
              <w:bottom w:val="single" w:sz="4" w:space="0" w:color="auto"/>
              <w:right w:val="single" w:sz="4" w:space="0" w:color="auto"/>
            </w:tcBorders>
            <w:shd w:val="clear" w:color="auto" w:fill="auto"/>
            <w:vAlign w:val="bottom"/>
            <w:hideMark/>
          </w:tcPr>
          <w:p w14:paraId="02280877"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36,1</w:t>
            </w:r>
          </w:p>
        </w:tc>
        <w:tc>
          <w:tcPr>
            <w:tcW w:w="1134" w:type="dxa"/>
            <w:tcBorders>
              <w:top w:val="nil"/>
              <w:left w:val="nil"/>
              <w:bottom w:val="single" w:sz="4" w:space="0" w:color="auto"/>
              <w:right w:val="single" w:sz="4" w:space="0" w:color="auto"/>
            </w:tcBorders>
            <w:shd w:val="clear" w:color="auto" w:fill="auto"/>
            <w:vAlign w:val="bottom"/>
            <w:hideMark/>
          </w:tcPr>
          <w:p w14:paraId="54D975E0"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33,7</w:t>
            </w:r>
          </w:p>
        </w:tc>
        <w:tc>
          <w:tcPr>
            <w:tcW w:w="1134" w:type="dxa"/>
            <w:tcBorders>
              <w:top w:val="nil"/>
              <w:left w:val="nil"/>
              <w:bottom w:val="single" w:sz="4" w:space="0" w:color="auto"/>
              <w:right w:val="single" w:sz="4" w:space="0" w:color="auto"/>
            </w:tcBorders>
            <w:shd w:val="clear" w:color="auto" w:fill="auto"/>
            <w:vAlign w:val="bottom"/>
            <w:hideMark/>
          </w:tcPr>
          <w:p w14:paraId="358BF88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38,6</w:t>
            </w:r>
          </w:p>
        </w:tc>
        <w:tc>
          <w:tcPr>
            <w:tcW w:w="1276" w:type="dxa"/>
            <w:tcBorders>
              <w:top w:val="nil"/>
              <w:left w:val="nil"/>
              <w:bottom w:val="single" w:sz="4" w:space="0" w:color="auto"/>
              <w:right w:val="single" w:sz="4" w:space="0" w:color="auto"/>
            </w:tcBorders>
            <w:shd w:val="clear" w:color="auto" w:fill="auto"/>
            <w:vAlign w:val="bottom"/>
            <w:hideMark/>
          </w:tcPr>
          <w:p w14:paraId="55C94D72"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39,0</w:t>
            </w:r>
          </w:p>
        </w:tc>
        <w:tc>
          <w:tcPr>
            <w:tcW w:w="1276" w:type="dxa"/>
            <w:tcBorders>
              <w:top w:val="nil"/>
              <w:left w:val="nil"/>
              <w:bottom w:val="single" w:sz="4" w:space="0" w:color="auto"/>
              <w:right w:val="single" w:sz="4" w:space="0" w:color="auto"/>
            </w:tcBorders>
            <w:shd w:val="clear" w:color="auto" w:fill="auto"/>
            <w:vAlign w:val="bottom"/>
            <w:hideMark/>
          </w:tcPr>
          <w:p w14:paraId="26ACED6D"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34,5</w:t>
            </w:r>
          </w:p>
        </w:tc>
        <w:tc>
          <w:tcPr>
            <w:tcW w:w="1417" w:type="dxa"/>
            <w:tcBorders>
              <w:top w:val="nil"/>
              <w:left w:val="nil"/>
              <w:bottom w:val="single" w:sz="4" w:space="0" w:color="auto"/>
              <w:right w:val="single" w:sz="4" w:space="0" w:color="auto"/>
            </w:tcBorders>
            <w:shd w:val="clear" w:color="auto" w:fill="auto"/>
            <w:vAlign w:val="bottom"/>
            <w:hideMark/>
          </w:tcPr>
          <w:p w14:paraId="531D2E5C"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31,4</w:t>
            </w:r>
          </w:p>
        </w:tc>
      </w:tr>
      <w:tr w:rsidR="00DF7814" w:rsidRPr="00DF7814" w14:paraId="48733DEC" w14:textId="77777777" w:rsidTr="00A4092F">
        <w:trPr>
          <w:trHeight w:val="138"/>
        </w:trPr>
        <w:tc>
          <w:tcPr>
            <w:tcW w:w="1701" w:type="dxa"/>
            <w:tcBorders>
              <w:top w:val="nil"/>
              <w:left w:val="single" w:sz="4" w:space="0" w:color="auto"/>
              <w:bottom w:val="single" w:sz="4" w:space="0" w:color="auto"/>
              <w:right w:val="single" w:sz="4" w:space="0" w:color="auto"/>
            </w:tcBorders>
            <w:shd w:val="clear" w:color="auto" w:fill="auto"/>
            <w:hideMark/>
          </w:tcPr>
          <w:p w14:paraId="0A252ADD"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Octombrie</w:t>
            </w:r>
          </w:p>
        </w:tc>
        <w:tc>
          <w:tcPr>
            <w:tcW w:w="1134" w:type="dxa"/>
            <w:tcBorders>
              <w:top w:val="nil"/>
              <w:left w:val="nil"/>
              <w:bottom w:val="single" w:sz="4" w:space="0" w:color="auto"/>
              <w:right w:val="single" w:sz="4" w:space="0" w:color="auto"/>
            </w:tcBorders>
            <w:shd w:val="clear" w:color="auto" w:fill="auto"/>
            <w:vAlign w:val="bottom"/>
            <w:hideMark/>
          </w:tcPr>
          <w:p w14:paraId="4EEA1F39"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63,3</w:t>
            </w:r>
          </w:p>
        </w:tc>
        <w:tc>
          <w:tcPr>
            <w:tcW w:w="1134" w:type="dxa"/>
            <w:tcBorders>
              <w:top w:val="nil"/>
              <w:left w:val="nil"/>
              <w:bottom w:val="single" w:sz="4" w:space="0" w:color="auto"/>
              <w:right w:val="single" w:sz="4" w:space="0" w:color="auto"/>
            </w:tcBorders>
            <w:shd w:val="clear" w:color="auto" w:fill="auto"/>
            <w:vAlign w:val="bottom"/>
            <w:hideMark/>
          </w:tcPr>
          <w:p w14:paraId="06BCBDBB"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43,4</w:t>
            </w:r>
          </w:p>
        </w:tc>
        <w:tc>
          <w:tcPr>
            <w:tcW w:w="1134" w:type="dxa"/>
            <w:tcBorders>
              <w:top w:val="nil"/>
              <w:left w:val="nil"/>
              <w:bottom w:val="single" w:sz="4" w:space="0" w:color="auto"/>
              <w:right w:val="single" w:sz="4" w:space="0" w:color="auto"/>
            </w:tcBorders>
            <w:shd w:val="clear" w:color="auto" w:fill="auto"/>
            <w:vAlign w:val="bottom"/>
            <w:hideMark/>
          </w:tcPr>
          <w:p w14:paraId="11C7514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59,7</w:t>
            </w:r>
          </w:p>
        </w:tc>
        <w:tc>
          <w:tcPr>
            <w:tcW w:w="1276" w:type="dxa"/>
            <w:tcBorders>
              <w:top w:val="nil"/>
              <w:left w:val="nil"/>
              <w:bottom w:val="single" w:sz="4" w:space="0" w:color="auto"/>
              <w:right w:val="single" w:sz="4" w:space="0" w:color="auto"/>
            </w:tcBorders>
            <w:shd w:val="clear" w:color="auto" w:fill="auto"/>
            <w:vAlign w:val="bottom"/>
            <w:hideMark/>
          </w:tcPr>
          <w:p w14:paraId="2684E56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69,1</w:t>
            </w:r>
          </w:p>
        </w:tc>
        <w:tc>
          <w:tcPr>
            <w:tcW w:w="1276" w:type="dxa"/>
            <w:tcBorders>
              <w:top w:val="nil"/>
              <w:left w:val="nil"/>
              <w:bottom w:val="single" w:sz="4" w:space="0" w:color="auto"/>
              <w:right w:val="single" w:sz="4" w:space="0" w:color="auto"/>
            </w:tcBorders>
            <w:shd w:val="clear" w:color="auto" w:fill="auto"/>
            <w:vAlign w:val="bottom"/>
            <w:hideMark/>
          </w:tcPr>
          <w:p w14:paraId="53629D5A"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59,7</w:t>
            </w:r>
          </w:p>
        </w:tc>
        <w:tc>
          <w:tcPr>
            <w:tcW w:w="1417" w:type="dxa"/>
            <w:tcBorders>
              <w:top w:val="nil"/>
              <w:left w:val="nil"/>
              <w:bottom w:val="single" w:sz="4" w:space="0" w:color="auto"/>
              <w:right w:val="single" w:sz="4" w:space="0" w:color="auto"/>
            </w:tcBorders>
            <w:shd w:val="clear" w:color="auto" w:fill="auto"/>
            <w:vAlign w:val="bottom"/>
            <w:hideMark/>
          </w:tcPr>
          <w:p w14:paraId="093B7139"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82,5</w:t>
            </w:r>
          </w:p>
        </w:tc>
      </w:tr>
      <w:tr w:rsidR="00DF7814" w:rsidRPr="00DF7814" w14:paraId="305F3CA9" w14:textId="77777777" w:rsidTr="00A4092F">
        <w:trPr>
          <w:trHeight w:val="170"/>
        </w:trPr>
        <w:tc>
          <w:tcPr>
            <w:tcW w:w="1701" w:type="dxa"/>
            <w:tcBorders>
              <w:top w:val="nil"/>
              <w:left w:val="single" w:sz="4" w:space="0" w:color="auto"/>
              <w:bottom w:val="single" w:sz="4" w:space="0" w:color="auto"/>
              <w:right w:val="single" w:sz="4" w:space="0" w:color="auto"/>
            </w:tcBorders>
            <w:shd w:val="clear" w:color="auto" w:fill="auto"/>
            <w:hideMark/>
          </w:tcPr>
          <w:p w14:paraId="081B52A4"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Noiembrie</w:t>
            </w:r>
          </w:p>
        </w:tc>
        <w:tc>
          <w:tcPr>
            <w:tcW w:w="1134" w:type="dxa"/>
            <w:tcBorders>
              <w:top w:val="nil"/>
              <w:left w:val="nil"/>
              <w:bottom w:val="single" w:sz="4" w:space="0" w:color="auto"/>
              <w:right w:val="single" w:sz="4" w:space="0" w:color="auto"/>
            </w:tcBorders>
            <w:shd w:val="clear" w:color="auto" w:fill="auto"/>
            <w:vAlign w:val="bottom"/>
            <w:hideMark/>
          </w:tcPr>
          <w:p w14:paraId="1B3E1122"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135,9</w:t>
            </w:r>
          </w:p>
        </w:tc>
        <w:tc>
          <w:tcPr>
            <w:tcW w:w="1134" w:type="dxa"/>
            <w:tcBorders>
              <w:top w:val="nil"/>
              <w:left w:val="nil"/>
              <w:bottom w:val="single" w:sz="4" w:space="0" w:color="auto"/>
              <w:right w:val="single" w:sz="4" w:space="0" w:color="auto"/>
            </w:tcBorders>
            <w:shd w:val="clear" w:color="auto" w:fill="auto"/>
            <w:vAlign w:val="bottom"/>
            <w:hideMark/>
          </w:tcPr>
          <w:p w14:paraId="3723F7A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108,1</w:t>
            </w:r>
          </w:p>
        </w:tc>
        <w:tc>
          <w:tcPr>
            <w:tcW w:w="1134" w:type="dxa"/>
            <w:tcBorders>
              <w:top w:val="nil"/>
              <w:left w:val="nil"/>
              <w:bottom w:val="single" w:sz="4" w:space="0" w:color="auto"/>
              <w:right w:val="single" w:sz="4" w:space="0" w:color="auto"/>
            </w:tcBorders>
            <w:shd w:val="clear" w:color="auto" w:fill="auto"/>
            <w:vAlign w:val="bottom"/>
            <w:hideMark/>
          </w:tcPr>
          <w:p w14:paraId="79DFB0C1"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87,3</w:t>
            </w:r>
          </w:p>
        </w:tc>
        <w:tc>
          <w:tcPr>
            <w:tcW w:w="1276" w:type="dxa"/>
            <w:tcBorders>
              <w:top w:val="nil"/>
              <w:left w:val="nil"/>
              <w:bottom w:val="single" w:sz="4" w:space="0" w:color="auto"/>
              <w:right w:val="single" w:sz="4" w:space="0" w:color="auto"/>
            </w:tcBorders>
            <w:shd w:val="clear" w:color="auto" w:fill="auto"/>
            <w:vAlign w:val="bottom"/>
            <w:hideMark/>
          </w:tcPr>
          <w:p w14:paraId="158CD114"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131,7</w:t>
            </w:r>
          </w:p>
        </w:tc>
        <w:tc>
          <w:tcPr>
            <w:tcW w:w="1276" w:type="dxa"/>
            <w:tcBorders>
              <w:top w:val="nil"/>
              <w:left w:val="nil"/>
              <w:bottom w:val="single" w:sz="4" w:space="0" w:color="auto"/>
              <w:right w:val="single" w:sz="4" w:space="0" w:color="auto"/>
            </w:tcBorders>
            <w:shd w:val="clear" w:color="auto" w:fill="auto"/>
            <w:vAlign w:val="bottom"/>
            <w:hideMark/>
          </w:tcPr>
          <w:p w14:paraId="563DB492"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110,0</w:t>
            </w:r>
          </w:p>
        </w:tc>
        <w:tc>
          <w:tcPr>
            <w:tcW w:w="1417" w:type="dxa"/>
            <w:tcBorders>
              <w:top w:val="nil"/>
              <w:left w:val="nil"/>
              <w:bottom w:val="single" w:sz="4" w:space="0" w:color="auto"/>
              <w:right w:val="single" w:sz="4" w:space="0" w:color="auto"/>
            </w:tcBorders>
            <w:shd w:val="clear" w:color="auto" w:fill="auto"/>
            <w:vAlign w:val="bottom"/>
            <w:hideMark/>
          </w:tcPr>
          <w:p w14:paraId="184529BF"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125,7</w:t>
            </w:r>
          </w:p>
        </w:tc>
      </w:tr>
      <w:tr w:rsidR="00DF7814" w:rsidRPr="00DF7814" w14:paraId="771DD178" w14:textId="77777777" w:rsidTr="00A4092F">
        <w:trPr>
          <w:trHeight w:val="188"/>
        </w:trPr>
        <w:tc>
          <w:tcPr>
            <w:tcW w:w="1701" w:type="dxa"/>
            <w:tcBorders>
              <w:top w:val="nil"/>
              <w:left w:val="single" w:sz="4" w:space="0" w:color="auto"/>
              <w:bottom w:val="single" w:sz="4" w:space="0" w:color="auto"/>
              <w:right w:val="single" w:sz="4" w:space="0" w:color="auto"/>
            </w:tcBorders>
            <w:shd w:val="clear" w:color="auto" w:fill="auto"/>
            <w:hideMark/>
          </w:tcPr>
          <w:p w14:paraId="50A6E2AE" w14:textId="77777777"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Decembrie</w:t>
            </w:r>
          </w:p>
        </w:tc>
        <w:tc>
          <w:tcPr>
            <w:tcW w:w="1134" w:type="dxa"/>
            <w:tcBorders>
              <w:top w:val="nil"/>
              <w:left w:val="nil"/>
              <w:bottom w:val="single" w:sz="4" w:space="0" w:color="auto"/>
              <w:right w:val="single" w:sz="4" w:space="0" w:color="auto"/>
            </w:tcBorders>
            <w:shd w:val="clear" w:color="auto" w:fill="auto"/>
            <w:vAlign w:val="bottom"/>
            <w:hideMark/>
          </w:tcPr>
          <w:p w14:paraId="2D530B66"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135,3</w:t>
            </w:r>
          </w:p>
        </w:tc>
        <w:tc>
          <w:tcPr>
            <w:tcW w:w="1134" w:type="dxa"/>
            <w:tcBorders>
              <w:top w:val="nil"/>
              <w:left w:val="nil"/>
              <w:bottom w:val="single" w:sz="4" w:space="0" w:color="auto"/>
              <w:right w:val="single" w:sz="4" w:space="0" w:color="auto"/>
            </w:tcBorders>
            <w:shd w:val="clear" w:color="auto" w:fill="auto"/>
            <w:vAlign w:val="bottom"/>
            <w:hideMark/>
          </w:tcPr>
          <w:p w14:paraId="65E907E4"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174,3</w:t>
            </w:r>
          </w:p>
        </w:tc>
        <w:tc>
          <w:tcPr>
            <w:tcW w:w="1134" w:type="dxa"/>
            <w:tcBorders>
              <w:top w:val="nil"/>
              <w:left w:val="nil"/>
              <w:bottom w:val="single" w:sz="4" w:space="0" w:color="auto"/>
              <w:right w:val="single" w:sz="4" w:space="0" w:color="auto"/>
            </w:tcBorders>
            <w:shd w:val="clear" w:color="auto" w:fill="auto"/>
            <w:vAlign w:val="bottom"/>
            <w:hideMark/>
          </w:tcPr>
          <w:p w14:paraId="37E0ACBD"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157,4</w:t>
            </w:r>
          </w:p>
        </w:tc>
        <w:tc>
          <w:tcPr>
            <w:tcW w:w="1276" w:type="dxa"/>
            <w:tcBorders>
              <w:top w:val="nil"/>
              <w:left w:val="nil"/>
              <w:bottom w:val="single" w:sz="4" w:space="0" w:color="auto"/>
              <w:right w:val="single" w:sz="4" w:space="0" w:color="auto"/>
            </w:tcBorders>
            <w:shd w:val="clear" w:color="auto" w:fill="auto"/>
            <w:vAlign w:val="bottom"/>
            <w:hideMark/>
          </w:tcPr>
          <w:p w14:paraId="414FB29D"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158,5</w:t>
            </w:r>
          </w:p>
        </w:tc>
        <w:tc>
          <w:tcPr>
            <w:tcW w:w="1276" w:type="dxa"/>
            <w:tcBorders>
              <w:top w:val="nil"/>
              <w:left w:val="nil"/>
              <w:bottom w:val="single" w:sz="4" w:space="0" w:color="auto"/>
              <w:right w:val="single" w:sz="4" w:space="0" w:color="auto"/>
            </w:tcBorders>
            <w:shd w:val="clear" w:color="auto" w:fill="auto"/>
            <w:vAlign w:val="bottom"/>
            <w:hideMark/>
          </w:tcPr>
          <w:p w14:paraId="298416B7"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133,2</w:t>
            </w:r>
          </w:p>
        </w:tc>
        <w:tc>
          <w:tcPr>
            <w:tcW w:w="1417" w:type="dxa"/>
            <w:tcBorders>
              <w:top w:val="nil"/>
              <w:left w:val="nil"/>
              <w:bottom w:val="single" w:sz="4" w:space="0" w:color="auto"/>
              <w:right w:val="single" w:sz="4" w:space="0" w:color="auto"/>
            </w:tcBorders>
            <w:shd w:val="clear" w:color="auto" w:fill="auto"/>
            <w:vAlign w:val="bottom"/>
            <w:hideMark/>
          </w:tcPr>
          <w:p w14:paraId="4B68309D" w14:textId="77777777"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160,6</w:t>
            </w:r>
          </w:p>
        </w:tc>
      </w:tr>
      <w:tr w:rsidR="00DF7814" w:rsidRPr="00DF7814" w14:paraId="76F8D023" w14:textId="77777777" w:rsidTr="00A4092F">
        <w:trPr>
          <w:trHeight w:val="348"/>
        </w:trPr>
        <w:tc>
          <w:tcPr>
            <w:tcW w:w="1701" w:type="dxa"/>
            <w:tcBorders>
              <w:top w:val="nil"/>
              <w:left w:val="single" w:sz="4" w:space="0" w:color="auto"/>
              <w:bottom w:val="single" w:sz="4" w:space="0" w:color="auto"/>
              <w:right w:val="single" w:sz="4" w:space="0" w:color="auto"/>
            </w:tcBorders>
            <w:shd w:val="clear" w:color="auto" w:fill="auto"/>
            <w:hideMark/>
          </w:tcPr>
          <w:p w14:paraId="4DF9F203" w14:textId="77777777" w:rsidR="00DF7814" w:rsidRPr="00DF7814" w:rsidRDefault="00DF7814" w:rsidP="00DF7814">
            <w:pPr>
              <w:spacing w:after="0" w:line="240" w:lineRule="auto"/>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Total livrat anual</w:t>
            </w:r>
          </w:p>
        </w:tc>
        <w:tc>
          <w:tcPr>
            <w:tcW w:w="1134" w:type="dxa"/>
            <w:tcBorders>
              <w:top w:val="nil"/>
              <w:left w:val="nil"/>
              <w:bottom w:val="single" w:sz="4" w:space="0" w:color="auto"/>
              <w:right w:val="single" w:sz="4" w:space="0" w:color="auto"/>
            </w:tcBorders>
            <w:shd w:val="clear" w:color="auto" w:fill="auto"/>
            <w:vAlign w:val="center"/>
            <w:hideMark/>
          </w:tcPr>
          <w:p w14:paraId="08C63C07" w14:textId="77777777"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1036,4</w:t>
            </w:r>
          </w:p>
        </w:tc>
        <w:tc>
          <w:tcPr>
            <w:tcW w:w="1134" w:type="dxa"/>
            <w:tcBorders>
              <w:top w:val="nil"/>
              <w:left w:val="nil"/>
              <w:bottom w:val="single" w:sz="4" w:space="0" w:color="auto"/>
              <w:right w:val="single" w:sz="4" w:space="0" w:color="auto"/>
            </w:tcBorders>
            <w:shd w:val="clear" w:color="auto" w:fill="auto"/>
            <w:vAlign w:val="center"/>
            <w:hideMark/>
          </w:tcPr>
          <w:p w14:paraId="37F99157" w14:textId="77777777"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989,6</w:t>
            </w:r>
          </w:p>
        </w:tc>
        <w:tc>
          <w:tcPr>
            <w:tcW w:w="1134" w:type="dxa"/>
            <w:tcBorders>
              <w:top w:val="nil"/>
              <w:left w:val="nil"/>
              <w:bottom w:val="single" w:sz="4" w:space="0" w:color="auto"/>
              <w:right w:val="single" w:sz="4" w:space="0" w:color="auto"/>
            </w:tcBorders>
            <w:shd w:val="clear" w:color="auto" w:fill="auto"/>
            <w:vAlign w:val="center"/>
            <w:hideMark/>
          </w:tcPr>
          <w:p w14:paraId="7C49844E" w14:textId="77777777"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945,4</w:t>
            </w:r>
          </w:p>
        </w:tc>
        <w:tc>
          <w:tcPr>
            <w:tcW w:w="1276" w:type="dxa"/>
            <w:tcBorders>
              <w:top w:val="nil"/>
              <w:left w:val="nil"/>
              <w:bottom w:val="single" w:sz="4" w:space="0" w:color="auto"/>
              <w:right w:val="single" w:sz="4" w:space="0" w:color="auto"/>
            </w:tcBorders>
            <w:shd w:val="clear" w:color="auto" w:fill="auto"/>
            <w:vAlign w:val="center"/>
            <w:hideMark/>
          </w:tcPr>
          <w:p w14:paraId="2B658C0A" w14:textId="77777777"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959,0</w:t>
            </w:r>
          </w:p>
        </w:tc>
        <w:tc>
          <w:tcPr>
            <w:tcW w:w="1276" w:type="dxa"/>
            <w:tcBorders>
              <w:top w:val="nil"/>
              <w:left w:val="nil"/>
              <w:bottom w:val="single" w:sz="4" w:space="0" w:color="auto"/>
              <w:right w:val="single" w:sz="4" w:space="0" w:color="auto"/>
            </w:tcBorders>
            <w:shd w:val="clear" w:color="auto" w:fill="auto"/>
            <w:vAlign w:val="center"/>
            <w:hideMark/>
          </w:tcPr>
          <w:p w14:paraId="71BA1E17" w14:textId="77777777"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927,6</w:t>
            </w:r>
          </w:p>
        </w:tc>
        <w:tc>
          <w:tcPr>
            <w:tcW w:w="1417" w:type="dxa"/>
            <w:tcBorders>
              <w:top w:val="nil"/>
              <w:left w:val="nil"/>
              <w:bottom w:val="single" w:sz="4" w:space="0" w:color="auto"/>
              <w:right w:val="single" w:sz="4" w:space="0" w:color="auto"/>
            </w:tcBorders>
            <w:shd w:val="clear" w:color="auto" w:fill="auto"/>
            <w:vAlign w:val="center"/>
            <w:hideMark/>
          </w:tcPr>
          <w:p w14:paraId="0C215CFB" w14:textId="77777777"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965,3</w:t>
            </w:r>
          </w:p>
        </w:tc>
      </w:tr>
    </w:tbl>
    <w:p w14:paraId="4255CF71" w14:textId="2191ACC6" w:rsidR="00DF7814" w:rsidRDefault="00DF7814" w:rsidP="0008264B">
      <w:pPr>
        <w:spacing w:after="120" w:line="240" w:lineRule="auto"/>
        <w:ind w:firstLine="720"/>
        <w:jc w:val="both"/>
        <w:rPr>
          <w:rFonts w:ascii="Times New Roman" w:hAnsi="Times New Roman" w:cs="Times New Roman"/>
          <w:sz w:val="20"/>
          <w:szCs w:val="20"/>
          <w:lang w:val="ro-RO"/>
        </w:rPr>
      </w:pPr>
      <w:r w:rsidRPr="00DF7814">
        <w:rPr>
          <w:rFonts w:ascii="Times New Roman" w:hAnsi="Times New Roman" w:cs="Times New Roman"/>
          <w:sz w:val="20"/>
          <w:szCs w:val="20"/>
          <w:u w:val="single"/>
          <w:lang w:val="ro-RO"/>
        </w:rPr>
        <w:t>Sursa</w:t>
      </w:r>
      <w:r w:rsidRPr="00DF7814">
        <w:rPr>
          <w:rFonts w:ascii="Times New Roman" w:hAnsi="Times New Roman" w:cs="Times New Roman"/>
          <w:sz w:val="20"/>
          <w:szCs w:val="20"/>
          <w:lang w:val="ro-RO"/>
        </w:rPr>
        <w:t xml:space="preserve">: </w:t>
      </w:r>
      <w:r w:rsidR="0008264B">
        <w:rPr>
          <w:rFonts w:ascii="Times New Roman" w:hAnsi="Times New Roman" w:cs="Times New Roman"/>
          <w:sz w:val="20"/>
          <w:szCs w:val="20"/>
          <w:lang w:val="ro-RO"/>
        </w:rPr>
        <w:t>S.A. „Moldovagaz”</w:t>
      </w:r>
    </w:p>
    <w:p w14:paraId="18481F8A" w14:textId="77777777" w:rsidR="00F07258" w:rsidRPr="0008264B" w:rsidRDefault="00F07258" w:rsidP="0008264B">
      <w:pPr>
        <w:spacing w:after="120" w:line="240" w:lineRule="auto"/>
        <w:ind w:firstLine="720"/>
        <w:jc w:val="both"/>
        <w:rPr>
          <w:rFonts w:ascii="Times New Roman" w:hAnsi="Times New Roman" w:cs="Times New Roman"/>
          <w:sz w:val="20"/>
          <w:szCs w:val="20"/>
          <w:lang w:val="ro-RO"/>
        </w:rPr>
      </w:pPr>
    </w:p>
    <w:tbl>
      <w:tblPr>
        <w:tblW w:w="9089" w:type="dxa"/>
        <w:tblInd w:w="817" w:type="dxa"/>
        <w:tblLook w:val="04A0" w:firstRow="1" w:lastRow="0" w:firstColumn="1" w:lastColumn="0" w:noHBand="0" w:noVBand="1"/>
      </w:tblPr>
      <w:tblGrid>
        <w:gridCol w:w="4111"/>
        <w:gridCol w:w="876"/>
        <w:gridCol w:w="795"/>
        <w:gridCol w:w="756"/>
        <w:gridCol w:w="850"/>
        <w:gridCol w:w="851"/>
        <w:gridCol w:w="850"/>
      </w:tblGrid>
      <w:tr w:rsidR="00DF7814" w:rsidRPr="00DF7814" w14:paraId="413F275D" w14:textId="77777777" w:rsidTr="00DF7814">
        <w:trPr>
          <w:trHeight w:val="459"/>
        </w:trPr>
        <w:tc>
          <w:tcPr>
            <w:tcW w:w="9089" w:type="dxa"/>
            <w:gridSpan w:val="7"/>
            <w:tcBorders>
              <w:top w:val="nil"/>
              <w:left w:val="nil"/>
              <w:bottom w:val="single" w:sz="4" w:space="0" w:color="auto"/>
              <w:right w:val="nil"/>
            </w:tcBorders>
            <w:shd w:val="clear" w:color="auto" w:fill="auto"/>
            <w:noWrap/>
            <w:vAlign w:val="bottom"/>
            <w:hideMark/>
          </w:tcPr>
          <w:p w14:paraId="7103FE49" w14:textId="6C9DF195" w:rsidR="00DF7814" w:rsidRPr="00DF7814" w:rsidRDefault="00DF7814" w:rsidP="00DF7814">
            <w:pPr>
              <w:spacing w:after="0" w:line="240" w:lineRule="auto"/>
              <w:jc w:val="both"/>
              <w:rPr>
                <w:rFonts w:ascii="Times New Roman" w:eastAsia="Times New Roman" w:hAnsi="Times New Roman" w:cs="Times New Roman"/>
                <w:b/>
                <w:bCs/>
                <w:color w:val="000000"/>
                <w:sz w:val="24"/>
                <w:szCs w:val="24"/>
                <w:vertAlign w:val="superscript"/>
                <w:lang w:val="ro-RO" w:eastAsia="ru-RU"/>
              </w:rPr>
            </w:pPr>
            <w:r w:rsidRPr="00DF7814">
              <w:rPr>
                <w:rFonts w:ascii="Times New Roman" w:eastAsia="Times New Roman" w:hAnsi="Times New Roman" w:cs="Times New Roman"/>
                <w:b/>
                <w:bCs/>
                <w:color w:val="000000"/>
                <w:sz w:val="24"/>
                <w:szCs w:val="24"/>
                <w:lang w:val="ro-RO" w:eastAsia="ru-RU"/>
              </w:rPr>
              <w:t xml:space="preserve">Tabelul </w:t>
            </w:r>
            <w:r w:rsidR="00051DFF">
              <w:rPr>
                <w:rFonts w:ascii="Times New Roman" w:eastAsia="Times New Roman" w:hAnsi="Times New Roman" w:cs="Times New Roman"/>
                <w:b/>
                <w:bCs/>
                <w:color w:val="000000"/>
                <w:sz w:val="24"/>
                <w:szCs w:val="24"/>
                <w:lang w:val="ro-RO" w:eastAsia="ru-RU"/>
              </w:rPr>
              <w:t>4</w:t>
            </w:r>
            <w:r w:rsidRPr="00DF7814">
              <w:rPr>
                <w:rFonts w:ascii="Times New Roman" w:eastAsia="Times New Roman" w:hAnsi="Times New Roman" w:cs="Times New Roman"/>
                <w:b/>
                <w:bCs/>
                <w:color w:val="000000"/>
                <w:sz w:val="24"/>
                <w:szCs w:val="24"/>
                <w:lang w:val="ro-RO" w:eastAsia="ru-RU"/>
              </w:rPr>
              <w:t xml:space="preserve">. </w:t>
            </w:r>
            <w:r w:rsidRPr="00DF7814">
              <w:rPr>
                <w:rFonts w:ascii="Times New Roman" w:eastAsia="Times New Roman" w:hAnsi="Times New Roman" w:cs="Times New Roman"/>
                <w:bCs/>
                <w:color w:val="000000"/>
                <w:sz w:val="24"/>
                <w:szCs w:val="24"/>
                <w:lang w:val="ro-RO" w:eastAsia="ru-RU"/>
              </w:rPr>
              <w:t>Consumul de gaze naturale în perioada 2011-2016, pe categorii de consumatori, mil. m</w:t>
            </w:r>
            <w:r w:rsidRPr="00DF7814">
              <w:rPr>
                <w:rFonts w:ascii="Times New Roman" w:eastAsia="Times New Roman" w:hAnsi="Times New Roman" w:cs="Times New Roman"/>
                <w:bCs/>
                <w:color w:val="000000"/>
                <w:sz w:val="24"/>
                <w:szCs w:val="24"/>
                <w:vertAlign w:val="superscript"/>
                <w:lang w:val="ro-RO" w:eastAsia="ru-RU"/>
              </w:rPr>
              <w:t>3</w:t>
            </w:r>
          </w:p>
        </w:tc>
      </w:tr>
      <w:tr w:rsidR="00DF7814" w:rsidRPr="00DF7814" w14:paraId="4E0A5BCE"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ED5E38B" w14:textId="77777777" w:rsidR="00DF7814" w:rsidRPr="00DF7814" w:rsidRDefault="00DF7814" w:rsidP="00DF7814">
            <w:pPr>
              <w:spacing w:after="0" w:line="240" w:lineRule="auto"/>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76" w:type="dxa"/>
            <w:tcBorders>
              <w:top w:val="nil"/>
              <w:left w:val="nil"/>
              <w:bottom w:val="single" w:sz="4" w:space="0" w:color="auto"/>
              <w:right w:val="single" w:sz="4" w:space="0" w:color="auto"/>
            </w:tcBorders>
            <w:shd w:val="clear" w:color="auto" w:fill="auto"/>
            <w:noWrap/>
            <w:vAlign w:val="bottom"/>
            <w:hideMark/>
          </w:tcPr>
          <w:p w14:paraId="5E870D48"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2011</w:t>
            </w:r>
          </w:p>
        </w:tc>
        <w:tc>
          <w:tcPr>
            <w:tcW w:w="795" w:type="dxa"/>
            <w:tcBorders>
              <w:top w:val="nil"/>
              <w:left w:val="nil"/>
              <w:bottom w:val="single" w:sz="4" w:space="0" w:color="auto"/>
              <w:right w:val="single" w:sz="4" w:space="0" w:color="auto"/>
            </w:tcBorders>
            <w:shd w:val="clear" w:color="auto" w:fill="auto"/>
            <w:noWrap/>
            <w:vAlign w:val="bottom"/>
            <w:hideMark/>
          </w:tcPr>
          <w:p w14:paraId="7E156F6D"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2012</w:t>
            </w:r>
          </w:p>
        </w:tc>
        <w:tc>
          <w:tcPr>
            <w:tcW w:w="756" w:type="dxa"/>
            <w:tcBorders>
              <w:top w:val="nil"/>
              <w:left w:val="nil"/>
              <w:bottom w:val="single" w:sz="4" w:space="0" w:color="auto"/>
              <w:right w:val="single" w:sz="4" w:space="0" w:color="auto"/>
            </w:tcBorders>
            <w:shd w:val="clear" w:color="auto" w:fill="auto"/>
            <w:noWrap/>
            <w:vAlign w:val="bottom"/>
            <w:hideMark/>
          </w:tcPr>
          <w:p w14:paraId="1760947F"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2013</w:t>
            </w:r>
          </w:p>
        </w:tc>
        <w:tc>
          <w:tcPr>
            <w:tcW w:w="850" w:type="dxa"/>
            <w:tcBorders>
              <w:top w:val="nil"/>
              <w:left w:val="nil"/>
              <w:bottom w:val="single" w:sz="4" w:space="0" w:color="auto"/>
              <w:right w:val="single" w:sz="4" w:space="0" w:color="auto"/>
            </w:tcBorders>
            <w:shd w:val="clear" w:color="auto" w:fill="auto"/>
            <w:noWrap/>
            <w:vAlign w:val="bottom"/>
            <w:hideMark/>
          </w:tcPr>
          <w:p w14:paraId="6F2D9530"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2014</w:t>
            </w:r>
          </w:p>
        </w:tc>
        <w:tc>
          <w:tcPr>
            <w:tcW w:w="851" w:type="dxa"/>
            <w:tcBorders>
              <w:top w:val="nil"/>
              <w:left w:val="nil"/>
              <w:bottom w:val="single" w:sz="4" w:space="0" w:color="auto"/>
              <w:right w:val="single" w:sz="4" w:space="0" w:color="auto"/>
            </w:tcBorders>
            <w:shd w:val="clear" w:color="auto" w:fill="auto"/>
            <w:noWrap/>
            <w:vAlign w:val="bottom"/>
            <w:hideMark/>
          </w:tcPr>
          <w:p w14:paraId="42C15676"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2015</w:t>
            </w:r>
          </w:p>
        </w:tc>
        <w:tc>
          <w:tcPr>
            <w:tcW w:w="850" w:type="dxa"/>
            <w:tcBorders>
              <w:top w:val="nil"/>
              <w:left w:val="nil"/>
              <w:bottom w:val="single" w:sz="4" w:space="0" w:color="auto"/>
              <w:right w:val="single" w:sz="4" w:space="0" w:color="auto"/>
            </w:tcBorders>
            <w:shd w:val="clear" w:color="auto" w:fill="auto"/>
            <w:noWrap/>
            <w:vAlign w:val="bottom"/>
            <w:hideMark/>
          </w:tcPr>
          <w:p w14:paraId="0E1EC8CF"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2016</w:t>
            </w:r>
          </w:p>
        </w:tc>
      </w:tr>
      <w:tr w:rsidR="00DF7814" w:rsidRPr="00DF7814" w14:paraId="18941A89"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7E70C6EC" w14:textId="77777777" w:rsidR="00DF7814" w:rsidRPr="00DF7814" w:rsidRDefault="00DF7814" w:rsidP="00DF7814">
            <w:pPr>
              <w:spacing w:after="0" w:line="240" w:lineRule="auto"/>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xml:space="preserve">Total consum gaze naturale </w:t>
            </w:r>
          </w:p>
        </w:tc>
        <w:tc>
          <w:tcPr>
            <w:tcW w:w="876" w:type="dxa"/>
            <w:tcBorders>
              <w:top w:val="nil"/>
              <w:left w:val="nil"/>
              <w:bottom w:val="single" w:sz="4" w:space="0" w:color="auto"/>
              <w:right w:val="single" w:sz="4" w:space="0" w:color="auto"/>
            </w:tcBorders>
            <w:shd w:val="clear" w:color="auto" w:fill="auto"/>
            <w:vAlign w:val="bottom"/>
            <w:hideMark/>
          </w:tcPr>
          <w:p w14:paraId="478C4AD0"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1036,4</w:t>
            </w:r>
          </w:p>
        </w:tc>
        <w:tc>
          <w:tcPr>
            <w:tcW w:w="795" w:type="dxa"/>
            <w:tcBorders>
              <w:top w:val="nil"/>
              <w:left w:val="nil"/>
              <w:bottom w:val="single" w:sz="4" w:space="0" w:color="auto"/>
              <w:right w:val="single" w:sz="4" w:space="0" w:color="auto"/>
            </w:tcBorders>
            <w:shd w:val="clear" w:color="auto" w:fill="auto"/>
            <w:vAlign w:val="bottom"/>
            <w:hideMark/>
          </w:tcPr>
          <w:p w14:paraId="6C1EE9CC"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989,6</w:t>
            </w:r>
          </w:p>
        </w:tc>
        <w:tc>
          <w:tcPr>
            <w:tcW w:w="756" w:type="dxa"/>
            <w:tcBorders>
              <w:top w:val="nil"/>
              <w:left w:val="nil"/>
              <w:bottom w:val="single" w:sz="4" w:space="0" w:color="auto"/>
              <w:right w:val="single" w:sz="4" w:space="0" w:color="auto"/>
            </w:tcBorders>
            <w:shd w:val="clear" w:color="auto" w:fill="auto"/>
            <w:vAlign w:val="bottom"/>
            <w:hideMark/>
          </w:tcPr>
          <w:p w14:paraId="78FC27F3"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945,4</w:t>
            </w:r>
          </w:p>
        </w:tc>
        <w:tc>
          <w:tcPr>
            <w:tcW w:w="850" w:type="dxa"/>
            <w:tcBorders>
              <w:top w:val="nil"/>
              <w:left w:val="nil"/>
              <w:bottom w:val="single" w:sz="4" w:space="0" w:color="auto"/>
              <w:right w:val="single" w:sz="4" w:space="0" w:color="auto"/>
            </w:tcBorders>
            <w:shd w:val="clear" w:color="auto" w:fill="auto"/>
            <w:vAlign w:val="bottom"/>
            <w:hideMark/>
          </w:tcPr>
          <w:p w14:paraId="7C958465"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959,0</w:t>
            </w:r>
          </w:p>
        </w:tc>
        <w:tc>
          <w:tcPr>
            <w:tcW w:w="851" w:type="dxa"/>
            <w:tcBorders>
              <w:top w:val="nil"/>
              <w:left w:val="nil"/>
              <w:bottom w:val="single" w:sz="4" w:space="0" w:color="auto"/>
              <w:right w:val="single" w:sz="4" w:space="0" w:color="auto"/>
            </w:tcBorders>
            <w:shd w:val="clear" w:color="auto" w:fill="auto"/>
            <w:vAlign w:val="bottom"/>
            <w:hideMark/>
          </w:tcPr>
          <w:p w14:paraId="0F04FEEC"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927,6</w:t>
            </w:r>
          </w:p>
        </w:tc>
        <w:tc>
          <w:tcPr>
            <w:tcW w:w="850" w:type="dxa"/>
            <w:tcBorders>
              <w:top w:val="nil"/>
              <w:left w:val="nil"/>
              <w:bottom w:val="single" w:sz="4" w:space="0" w:color="auto"/>
              <w:right w:val="single" w:sz="4" w:space="0" w:color="auto"/>
            </w:tcBorders>
            <w:shd w:val="clear" w:color="auto" w:fill="auto"/>
            <w:vAlign w:val="bottom"/>
            <w:hideMark/>
          </w:tcPr>
          <w:p w14:paraId="4DB44A52"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965,3</w:t>
            </w:r>
          </w:p>
        </w:tc>
      </w:tr>
      <w:tr w:rsidR="00DF7814" w:rsidRPr="00DF7814" w14:paraId="4FBD4F83"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4CABF15" w14:textId="77777777" w:rsidR="00DF7814" w:rsidRPr="00DF7814" w:rsidRDefault="00DF7814" w:rsidP="00DF7814">
            <w:pPr>
              <w:spacing w:after="0" w:line="240" w:lineRule="auto"/>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inclusiv:</w:t>
            </w:r>
          </w:p>
        </w:tc>
        <w:tc>
          <w:tcPr>
            <w:tcW w:w="876" w:type="dxa"/>
            <w:tcBorders>
              <w:top w:val="nil"/>
              <w:left w:val="nil"/>
              <w:bottom w:val="single" w:sz="4" w:space="0" w:color="auto"/>
              <w:right w:val="single" w:sz="4" w:space="0" w:color="auto"/>
            </w:tcBorders>
            <w:shd w:val="clear" w:color="auto" w:fill="auto"/>
            <w:vAlign w:val="bottom"/>
            <w:hideMark/>
          </w:tcPr>
          <w:p w14:paraId="71113CC7"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795" w:type="dxa"/>
            <w:tcBorders>
              <w:top w:val="nil"/>
              <w:left w:val="nil"/>
              <w:bottom w:val="single" w:sz="4" w:space="0" w:color="auto"/>
              <w:right w:val="single" w:sz="4" w:space="0" w:color="auto"/>
            </w:tcBorders>
            <w:shd w:val="clear" w:color="auto" w:fill="auto"/>
            <w:vAlign w:val="bottom"/>
            <w:hideMark/>
          </w:tcPr>
          <w:p w14:paraId="3D558851"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756" w:type="dxa"/>
            <w:tcBorders>
              <w:top w:val="nil"/>
              <w:left w:val="nil"/>
              <w:bottom w:val="single" w:sz="4" w:space="0" w:color="auto"/>
              <w:right w:val="single" w:sz="4" w:space="0" w:color="auto"/>
            </w:tcBorders>
            <w:shd w:val="clear" w:color="auto" w:fill="auto"/>
            <w:vAlign w:val="bottom"/>
            <w:hideMark/>
          </w:tcPr>
          <w:p w14:paraId="155B662B"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6E6B31D2"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216339F4"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76B3186F"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r>
      <w:tr w:rsidR="00DF7814" w:rsidRPr="00DF7814" w14:paraId="2D1F66CA"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2CA031BA"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1. Sectorul energetic,</w:t>
            </w:r>
          </w:p>
        </w:tc>
        <w:tc>
          <w:tcPr>
            <w:tcW w:w="876" w:type="dxa"/>
            <w:tcBorders>
              <w:top w:val="nil"/>
              <w:left w:val="nil"/>
              <w:bottom w:val="single" w:sz="4" w:space="0" w:color="auto"/>
              <w:right w:val="single" w:sz="4" w:space="0" w:color="auto"/>
            </w:tcBorders>
            <w:shd w:val="clear" w:color="auto" w:fill="auto"/>
            <w:vAlign w:val="bottom"/>
            <w:hideMark/>
          </w:tcPr>
          <w:p w14:paraId="18A07DF2"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440,8</w:t>
            </w:r>
          </w:p>
        </w:tc>
        <w:tc>
          <w:tcPr>
            <w:tcW w:w="795" w:type="dxa"/>
            <w:tcBorders>
              <w:top w:val="nil"/>
              <w:left w:val="nil"/>
              <w:bottom w:val="single" w:sz="4" w:space="0" w:color="auto"/>
              <w:right w:val="single" w:sz="4" w:space="0" w:color="auto"/>
            </w:tcBorders>
            <w:shd w:val="clear" w:color="auto" w:fill="auto"/>
            <w:vAlign w:val="bottom"/>
            <w:hideMark/>
          </w:tcPr>
          <w:p w14:paraId="600C6A6E"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429,0</w:t>
            </w:r>
          </w:p>
        </w:tc>
        <w:tc>
          <w:tcPr>
            <w:tcW w:w="756" w:type="dxa"/>
            <w:tcBorders>
              <w:top w:val="nil"/>
              <w:left w:val="nil"/>
              <w:bottom w:val="single" w:sz="4" w:space="0" w:color="auto"/>
              <w:right w:val="single" w:sz="4" w:space="0" w:color="auto"/>
            </w:tcBorders>
            <w:shd w:val="clear" w:color="auto" w:fill="auto"/>
            <w:vAlign w:val="bottom"/>
            <w:hideMark/>
          </w:tcPr>
          <w:p w14:paraId="575BDCAB"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393,5</w:t>
            </w:r>
          </w:p>
        </w:tc>
        <w:tc>
          <w:tcPr>
            <w:tcW w:w="850" w:type="dxa"/>
            <w:tcBorders>
              <w:top w:val="nil"/>
              <w:left w:val="nil"/>
              <w:bottom w:val="single" w:sz="4" w:space="0" w:color="auto"/>
              <w:right w:val="single" w:sz="4" w:space="0" w:color="auto"/>
            </w:tcBorders>
            <w:shd w:val="clear" w:color="auto" w:fill="auto"/>
            <w:vAlign w:val="bottom"/>
            <w:hideMark/>
          </w:tcPr>
          <w:p w14:paraId="7A2D7CBC"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396,9</w:t>
            </w:r>
          </w:p>
        </w:tc>
        <w:tc>
          <w:tcPr>
            <w:tcW w:w="851" w:type="dxa"/>
            <w:tcBorders>
              <w:top w:val="nil"/>
              <w:left w:val="nil"/>
              <w:bottom w:val="single" w:sz="4" w:space="0" w:color="auto"/>
              <w:right w:val="single" w:sz="4" w:space="0" w:color="auto"/>
            </w:tcBorders>
            <w:shd w:val="clear" w:color="auto" w:fill="auto"/>
            <w:vAlign w:val="bottom"/>
            <w:hideMark/>
          </w:tcPr>
          <w:p w14:paraId="3E1738B9"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398,1</w:t>
            </w:r>
          </w:p>
        </w:tc>
        <w:tc>
          <w:tcPr>
            <w:tcW w:w="850" w:type="dxa"/>
            <w:tcBorders>
              <w:top w:val="nil"/>
              <w:left w:val="nil"/>
              <w:bottom w:val="single" w:sz="4" w:space="0" w:color="auto"/>
              <w:right w:val="single" w:sz="4" w:space="0" w:color="auto"/>
            </w:tcBorders>
            <w:shd w:val="clear" w:color="auto" w:fill="auto"/>
            <w:vAlign w:val="bottom"/>
            <w:hideMark/>
          </w:tcPr>
          <w:p w14:paraId="1BE7F7F0"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404,3</w:t>
            </w:r>
          </w:p>
        </w:tc>
      </w:tr>
      <w:tr w:rsidR="00DF7814" w:rsidRPr="00DF7814" w14:paraId="16630533" w14:textId="77777777" w:rsidTr="00DF7814">
        <w:trPr>
          <w:trHeight w:val="858"/>
        </w:trPr>
        <w:tc>
          <w:tcPr>
            <w:tcW w:w="4111" w:type="dxa"/>
            <w:tcBorders>
              <w:top w:val="nil"/>
              <w:left w:val="single" w:sz="4" w:space="0" w:color="auto"/>
              <w:bottom w:val="single" w:sz="4" w:space="0" w:color="auto"/>
              <w:right w:val="single" w:sz="4" w:space="0" w:color="auto"/>
            </w:tcBorders>
            <w:shd w:val="clear" w:color="auto" w:fill="auto"/>
            <w:hideMark/>
          </w:tcPr>
          <w:p w14:paraId="28B71A7E" w14:textId="77777777" w:rsidR="00DF7814" w:rsidRPr="00DF7814" w:rsidRDefault="00DF7814" w:rsidP="00DF7814">
            <w:pPr>
              <w:tabs>
                <w:tab w:val="left" w:pos="34"/>
              </w:tabs>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din care: centrale care pot utiliza alte surse de combustibil pentru producerea energiei (CET)</w:t>
            </w:r>
          </w:p>
        </w:tc>
        <w:tc>
          <w:tcPr>
            <w:tcW w:w="876" w:type="dxa"/>
            <w:tcBorders>
              <w:top w:val="nil"/>
              <w:left w:val="nil"/>
              <w:bottom w:val="single" w:sz="4" w:space="0" w:color="auto"/>
              <w:right w:val="single" w:sz="4" w:space="0" w:color="auto"/>
            </w:tcBorders>
            <w:shd w:val="clear" w:color="auto" w:fill="auto"/>
            <w:vAlign w:val="center"/>
            <w:hideMark/>
          </w:tcPr>
          <w:p w14:paraId="138015B7"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374,8</w:t>
            </w:r>
          </w:p>
        </w:tc>
        <w:tc>
          <w:tcPr>
            <w:tcW w:w="795" w:type="dxa"/>
            <w:tcBorders>
              <w:top w:val="nil"/>
              <w:left w:val="nil"/>
              <w:bottom w:val="single" w:sz="4" w:space="0" w:color="auto"/>
              <w:right w:val="single" w:sz="4" w:space="0" w:color="auto"/>
            </w:tcBorders>
            <w:shd w:val="clear" w:color="auto" w:fill="auto"/>
            <w:vAlign w:val="center"/>
            <w:hideMark/>
          </w:tcPr>
          <w:p w14:paraId="33CDBAF7"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361,9</w:t>
            </w:r>
          </w:p>
        </w:tc>
        <w:tc>
          <w:tcPr>
            <w:tcW w:w="756" w:type="dxa"/>
            <w:tcBorders>
              <w:top w:val="nil"/>
              <w:left w:val="nil"/>
              <w:bottom w:val="single" w:sz="4" w:space="0" w:color="auto"/>
              <w:right w:val="single" w:sz="4" w:space="0" w:color="auto"/>
            </w:tcBorders>
            <w:shd w:val="clear" w:color="auto" w:fill="auto"/>
            <w:vAlign w:val="center"/>
            <w:hideMark/>
          </w:tcPr>
          <w:p w14:paraId="768A5305"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334,3</w:t>
            </w:r>
          </w:p>
        </w:tc>
        <w:tc>
          <w:tcPr>
            <w:tcW w:w="850" w:type="dxa"/>
            <w:tcBorders>
              <w:top w:val="nil"/>
              <w:left w:val="nil"/>
              <w:bottom w:val="single" w:sz="4" w:space="0" w:color="auto"/>
              <w:right w:val="single" w:sz="4" w:space="0" w:color="auto"/>
            </w:tcBorders>
            <w:shd w:val="clear" w:color="auto" w:fill="auto"/>
            <w:vAlign w:val="center"/>
            <w:hideMark/>
          </w:tcPr>
          <w:p w14:paraId="339FD6FC"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350,5</w:t>
            </w:r>
          </w:p>
        </w:tc>
        <w:tc>
          <w:tcPr>
            <w:tcW w:w="851" w:type="dxa"/>
            <w:tcBorders>
              <w:top w:val="nil"/>
              <w:left w:val="nil"/>
              <w:bottom w:val="single" w:sz="4" w:space="0" w:color="auto"/>
              <w:right w:val="single" w:sz="4" w:space="0" w:color="auto"/>
            </w:tcBorders>
            <w:shd w:val="clear" w:color="auto" w:fill="auto"/>
            <w:vAlign w:val="center"/>
            <w:hideMark/>
          </w:tcPr>
          <w:p w14:paraId="1607583E"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337,0</w:t>
            </w:r>
          </w:p>
        </w:tc>
        <w:tc>
          <w:tcPr>
            <w:tcW w:w="850" w:type="dxa"/>
            <w:tcBorders>
              <w:top w:val="nil"/>
              <w:left w:val="nil"/>
              <w:bottom w:val="single" w:sz="4" w:space="0" w:color="auto"/>
              <w:right w:val="single" w:sz="4" w:space="0" w:color="auto"/>
            </w:tcBorders>
            <w:shd w:val="clear" w:color="auto" w:fill="auto"/>
            <w:vAlign w:val="center"/>
            <w:hideMark/>
          </w:tcPr>
          <w:p w14:paraId="32D0FC12"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332,3</w:t>
            </w:r>
          </w:p>
        </w:tc>
      </w:tr>
      <w:tr w:rsidR="00DF7814" w:rsidRPr="00DF7814" w14:paraId="316ED1FB"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6FCB3404"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2. Consumatorii casnici</w:t>
            </w:r>
          </w:p>
        </w:tc>
        <w:tc>
          <w:tcPr>
            <w:tcW w:w="876" w:type="dxa"/>
            <w:tcBorders>
              <w:top w:val="nil"/>
              <w:left w:val="nil"/>
              <w:bottom w:val="single" w:sz="4" w:space="0" w:color="auto"/>
              <w:right w:val="single" w:sz="4" w:space="0" w:color="auto"/>
            </w:tcBorders>
            <w:shd w:val="clear" w:color="auto" w:fill="auto"/>
            <w:vAlign w:val="bottom"/>
            <w:hideMark/>
          </w:tcPr>
          <w:p w14:paraId="61976A06"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314</w:t>
            </w:r>
          </w:p>
        </w:tc>
        <w:tc>
          <w:tcPr>
            <w:tcW w:w="795" w:type="dxa"/>
            <w:tcBorders>
              <w:top w:val="nil"/>
              <w:left w:val="nil"/>
              <w:bottom w:val="single" w:sz="4" w:space="0" w:color="auto"/>
              <w:right w:val="single" w:sz="4" w:space="0" w:color="auto"/>
            </w:tcBorders>
            <w:shd w:val="clear" w:color="auto" w:fill="auto"/>
            <w:vAlign w:val="bottom"/>
            <w:hideMark/>
          </w:tcPr>
          <w:p w14:paraId="08CB49AA"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298,9</w:t>
            </w:r>
          </w:p>
        </w:tc>
        <w:tc>
          <w:tcPr>
            <w:tcW w:w="756" w:type="dxa"/>
            <w:tcBorders>
              <w:top w:val="nil"/>
              <w:left w:val="nil"/>
              <w:bottom w:val="single" w:sz="4" w:space="0" w:color="auto"/>
              <w:right w:val="single" w:sz="4" w:space="0" w:color="auto"/>
            </w:tcBorders>
            <w:shd w:val="clear" w:color="auto" w:fill="auto"/>
            <w:vAlign w:val="bottom"/>
            <w:hideMark/>
          </w:tcPr>
          <w:p w14:paraId="79D5BE4B"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278,1</w:t>
            </w:r>
          </w:p>
        </w:tc>
        <w:tc>
          <w:tcPr>
            <w:tcW w:w="850" w:type="dxa"/>
            <w:tcBorders>
              <w:top w:val="nil"/>
              <w:left w:val="nil"/>
              <w:bottom w:val="single" w:sz="4" w:space="0" w:color="auto"/>
              <w:right w:val="single" w:sz="4" w:space="0" w:color="auto"/>
            </w:tcBorders>
            <w:shd w:val="clear" w:color="auto" w:fill="auto"/>
            <w:vAlign w:val="bottom"/>
            <w:hideMark/>
          </w:tcPr>
          <w:p w14:paraId="17F244A6"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277,1</w:t>
            </w:r>
          </w:p>
        </w:tc>
        <w:tc>
          <w:tcPr>
            <w:tcW w:w="851" w:type="dxa"/>
            <w:tcBorders>
              <w:top w:val="nil"/>
              <w:left w:val="nil"/>
              <w:bottom w:val="single" w:sz="4" w:space="0" w:color="auto"/>
              <w:right w:val="single" w:sz="4" w:space="0" w:color="auto"/>
            </w:tcBorders>
            <w:shd w:val="clear" w:color="auto" w:fill="auto"/>
            <w:vAlign w:val="bottom"/>
            <w:hideMark/>
          </w:tcPr>
          <w:p w14:paraId="44406274"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271,6</w:t>
            </w:r>
          </w:p>
        </w:tc>
        <w:tc>
          <w:tcPr>
            <w:tcW w:w="850" w:type="dxa"/>
            <w:tcBorders>
              <w:top w:val="nil"/>
              <w:left w:val="nil"/>
              <w:bottom w:val="single" w:sz="4" w:space="0" w:color="auto"/>
              <w:right w:val="single" w:sz="4" w:space="0" w:color="auto"/>
            </w:tcBorders>
            <w:shd w:val="clear" w:color="auto" w:fill="auto"/>
            <w:vAlign w:val="bottom"/>
            <w:hideMark/>
          </w:tcPr>
          <w:p w14:paraId="750DE749"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285,3</w:t>
            </w:r>
          </w:p>
        </w:tc>
      </w:tr>
      <w:tr w:rsidR="00DF7814" w:rsidRPr="00DF7814" w14:paraId="4AF3A775"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037A6AC5"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3. Instituţiile publice,</w:t>
            </w:r>
          </w:p>
        </w:tc>
        <w:tc>
          <w:tcPr>
            <w:tcW w:w="876" w:type="dxa"/>
            <w:tcBorders>
              <w:top w:val="nil"/>
              <w:left w:val="nil"/>
              <w:bottom w:val="single" w:sz="4" w:space="0" w:color="auto"/>
              <w:right w:val="single" w:sz="4" w:space="0" w:color="auto"/>
            </w:tcBorders>
            <w:shd w:val="clear" w:color="auto" w:fill="auto"/>
            <w:vAlign w:val="bottom"/>
            <w:hideMark/>
          </w:tcPr>
          <w:p w14:paraId="0A5EC037"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52,7</w:t>
            </w:r>
          </w:p>
        </w:tc>
        <w:tc>
          <w:tcPr>
            <w:tcW w:w="795" w:type="dxa"/>
            <w:tcBorders>
              <w:top w:val="nil"/>
              <w:left w:val="nil"/>
              <w:bottom w:val="single" w:sz="4" w:space="0" w:color="auto"/>
              <w:right w:val="single" w:sz="4" w:space="0" w:color="auto"/>
            </w:tcBorders>
            <w:shd w:val="clear" w:color="auto" w:fill="auto"/>
            <w:vAlign w:val="bottom"/>
            <w:hideMark/>
          </w:tcPr>
          <w:p w14:paraId="7000BDBE"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50,4</w:t>
            </w:r>
          </w:p>
        </w:tc>
        <w:tc>
          <w:tcPr>
            <w:tcW w:w="756" w:type="dxa"/>
            <w:tcBorders>
              <w:top w:val="nil"/>
              <w:left w:val="nil"/>
              <w:bottom w:val="single" w:sz="4" w:space="0" w:color="auto"/>
              <w:right w:val="single" w:sz="4" w:space="0" w:color="auto"/>
            </w:tcBorders>
            <w:shd w:val="clear" w:color="auto" w:fill="auto"/>
            <w:vAlign w:val="bottom"/>
            <w:hideMark/>
          </w:tcPr>
          <w:p w14:paraId="677C11F7"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42,4</w:t>
            </w:r>
          </w:p>
        </w:tc>
        <w:tc>
          <w:tcPr>
            <w:tcW w:w="850" w:type="dxa"/>
            <w:tcBorders>
              <w:top w:val="nil"/>
              <w:left w:val="nil"/>
              <w:bottom w:val="single" w:sz="4" w:space="0" w:color="auto"/>
              <w:right w:val="single" w:sz="4" w:space="0" w:color="auto"/>
            </w:tcBorders>
            <w:shd w:val="clear" w:color="auto" w:fill="auto"/>
            <w:vAlign w:val="bottom"/>
            <w:hideMark/>
          </w:tcPr>
          <w:p w14:paraId="1DCA18F5"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42,7</w:t>
            </w:r>
          </w:p>
        </w:tc>
        <w:tc>
          <w:tcPr>
            <w:tcW w:w="851" w:type="dxa"/>
            <w:tcBorders>
              <w:top w:val="nil"/>
              <w:left w:val="nil"/>
              <w:bottom w:val="single" w:sz="4" w:space="0" w:color="auto"/>
              <w:right w:val="single" w:sz="4" w:space="0" w:color="auto"/>
            </w:tcBorders>
            <w:shd w:val="clear" w:color="auto" w:fill="auto"/>
            <w:vAlign w:val="bottom"/>
            <w:hideMark/>
          </w:tcPr>
          <w:p w14:paraId="6D2C3BE1"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42,7</w:t>
            </w:r>
          </w:p>
        </w:tc>
        <w:tc>
          <w:tcPr>
            <w:tcW w:w="850" w:type="dxa"/>
            <w:tcBorders>
              <w:top w:val="nil"/>
              <w:left w:val="nil"/>
              <w:bottom w:val="single" w:sz="4" w:space="0" w:color="auto"/>
              <w:right w:val="single" w:sz="4" w:space="0" w:color="auto"/>
            </w:tcBorders>
            <w:shd w:val="clear" w:color="auto" w:fill="auto"/>
            <w:vAlign w:val="bottom"/>
            <w:hideMark/>
          </w:tcPr>
          <w:p w14:paraId="55020E83"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45,1</w:t>
            </w:r>
          </w:p>
        </w:tc>
      </w:tr>
      <w:tr w:rsidR="00DF7814" w:rsidRPr="00DF7814" w14:paraId="65FCAA9F" w14:textId="77777777" w:rsidTr="00DF781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006C149D"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din care: prestatoare de servicii sociale indispensabile (estimativ)</w:t>
            </w:r>
          </w:p>
        </w:tc>
        <w:tc>
          <w:tcPr>
            <w:tcW w:w="876" w:type="dxa"/>
            <w:tcBorders>
              <w:top w:val="nil"/>
              <w:left w:val="nil"/>
              <w:bottom w:val="single" w:sz="4" w:space="0" w:color="auto"/>
              <w:right w:val="single" w:sz="4" w:space="0" w:color="auto"/>
            </w:tcBorders>
            <w:shd w:val="clear" w:color="auto" w:fill="auto"/>
            <w:vAlign w:val="center"/>
            <w:hideMark/>
          </w:tcPr>
          <w:p w14:paraId="4D5F8E18"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5,8</w:t>
            </w:r>
          </w:p>
        </w:tc>
        <w:tc>
          <w:tcPr>
            <w:tcW w:w="795" w:type="dxa"/>
            <w:tcBorders>
              <w:top w:val="nil"/>
              <w:left w:val="nil"/>
              <w:bottom w:val="single" w:sz="4" w:space="0" w:color="auto"/>
              <w:right w:val="single" w:sz="4" w:space="0" w:color="auto"/>
            </w:tcBorders>
            <w:shd w:val="clear" w:color="auto" w:fill="auto"/>
            <w:vAlign w:val="center"/>
            <w:hideMark/>
          </w:tcPr>
          <w:p w14:paraId="65DB1E5C"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w:t>
            </w:r>
            <w:proofErr w:type="spellStart"/>
            <w:r w:rsidRPr="00DF7814">
              <w:rPr>
                <w:rFonts w:ascii="Times New Roman" w:eastAsia="Times New Roman" w:hAnsi="Times New Roman" w:cs="Times New Roman"/>
                <w:bCs/>
                <w:color w:val="000000"/>
                <w:sz w:val="24"/>
                <w:szCs w:val="24"/>
                <w:lang w:val="ro-RO" w:eastAsia="ru-RU"/>
              </w:rPr>
              <w:t>5</w:t>
            </w:r>
            <w:proofErr w:type="spellEnd"/>
          </w:p>
        </w:tc>
        <w:tc>
          <w:tcPr>
            <w:tcW w:w="756" w:type="dxa"/>
            <w:tcBorders>
              <w:top w:val="nil"/>
              <w:left w:val="nil"/>
              <w:bottom w:val="single" w:sz="4" w:space="0" w:color="auto"/>
              <w:right w:val="single" w:sz="4" w:space="0" w:color="auto"/>
            </w:tcBorders>
            <w:shd w:val="clear" w:color="auto" w:fill="auto"/>
            <w:vAlign w:val="center"/>
            <w:hideMark/>
          </w:tcPr>
          <w:p w14:paraId="2228AD74"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w:t>
            </w:r>
          </w:p>
        </w:tc>
        <w:tc>
          <w:tcPr>
            <w:tcW w:w="850" w:type="dxa"/>
            <w:tcBorders>
              <w:top w:val="nil"/>
              <w:left w:val="nil"/>
              <w:bottom w:val="single" w:sz="4" w:space="0" w:color="auto"/>
              <w:right w:val="single" w:sz="4" w:space="0" w:color="auto"/>
            </w:tcBorders>
            <w:shd w:val="clear" w:color="auto" w:fill="auto"/>
            <w:vAlign w:val="center"/>
            <w:hideMark/>
          </w:tcPr>
          <w:p w14:paraId="0D93028D"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w:t>
            </w:r>
          </w:p>
        </w:tc>
        <w:tc>
          <w:tcPr>
            <w:tcW w:w="851" w:type="dxa"/>
            <w:tcBorders>
              <w:top w:val="nil"/>
              <w:left w:val="nil"/>
              <w:bottom w:val="single" w:sz="4" w:space="0" w:color="auto"/>
              <w:right w:val="single" w:sz="4" w:space="0" w:color="auto"/>
            </w:tcBorders>
            <w:shd w:val="clear" w:color="auto" w:fill="auto"/>
            <w:vAlign w:val="center"/>
            <w:hideMark/>
          </w:tcPr>
          <w:p w14:paraId="5BD592AB"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w:t>
            </w:r>
          </w:p>
        </w:tc>
        <w:tc>
          <w:tcPr>
            <w:tcW w:w="850" w:type="dxa"/>
            <w:tcBorders>
              <w:top w:val="nil"/>
              <w:left w:val="nil"/>
              <w:bottom w:val="single" w:sz="4" w:space="0" w:color="auto"/>
              <w:right w:val="single" w:sz="4" w:space="0" w:color="auto"/>
            </w:tcBorders>
            <w:shd w:val="clear" w:color="auto" w:fill="auto"/>
            <w:vAlign w:val="center"/>
            <w:hideMark/>
          </w:tcPr>
          <w:p w14:paraId="2B6893D9"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5,0</w:t>
            </w:r>
          </w:p>
        </w:tc>
      </w:tr>
      <w:tr w:rsidR="00DF7814" w:rsidRPr="00DF7814" w14:paraId="0A982895" w14:textId="77777777" w:rsidTr="00DF781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292A77D8" w14:textId="77777777" w:rsidR="00DF7814" w:rsidRPr="00DF7814" w:rsidRDefault="00DF7814" w:rsidP="00DF7814">
            <w:pPr>
              <w:tabs>
                <w:tab w:val="left" w:pos="317"/>
              </w:tabs>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4. Alte întreprinderi din sectorul gaze naturale </w:t>
            </w:r>
          </w:p>
        </w:tc>
        <w:tc>
          <w:tcPr>
            <w:tcW w:w="876" w:type="dxa"/>
            <w:tcBorders>
              <w:top w:val="nil"/>
              <w:left w:val="nil"/>
              <w:bottom w:val="single" w:sz="4" w:space="0" w:color="auto"/>
              <w:right w:val="single" w:sz="4" w:space="0" w:color="auto"/>
            </w:tcBorders>
            <w:shd w:val="clear" w:color="auto" w:fill="auto"/>
            <w:vAlign w:val="center"/>
            <w:hideMark/>
          </w:tcPr>
          <w:p w14:paraId="5D446A64"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9,0</w:t>
            </w:r>
          </w:p>
        </w:tc>
        <w:tc>
          <w:tcPr>
            <w:tcW w:w="795" w:type="dxa"/>
            <w:tcBorders>
              <w:top w:val="nil"/>
              <w:left w:val="nil"/>
              <w:bottom w:val="single" w:sz="4" w:space="0" w:color="auto"/>
              <w:right w:val="single" w:sz="4" w:space="0" w:color="auto"/>
            </w:tcBorders>
            <w:shd w:val="clear" w:color="auto" w:fill="auto"/>
            <w:vAlign w:val="center"/>
            <w:hideMark/>
          </w:tcPr>
          <w:p w14:paraId="24B25EC3"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19,5</w:t>
            </w:r>
          </w:p>
        </w:tc>
        <w:tc>
          <w:tcPr>
            <w:tcW w:w="756" w:type="dxa"/>
            <w:tcBorders>
              <w:top w:val="nil"/>
              <w:left w:val="nil"/>
              <w:bottom w:val="single" w:sz="4" w:space="0" w:color="auto"/>
              <w:right w:val="single" w:sz="4" w:space="0" w:color="auto"/>
            </w:tcBorders>
            <w:shd w:val="clear" w:color="auto" w:fill="auto"/>
            <w:vAlign w:val="center"/>
            <w:hideMark/>
          </w:tcPr>
          <w:p w14:paraId="69EA2FE9"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15,4</w:t>
            </w:r>
          </w:p>
        </w:tc>
        <w:tc>
          <w:tcPr>
            <w:tcW w:w="850" w:type="dxa"/>
            <w:tcBorders>
              <w:top w:val="nil"/>
              <w:left w:val="nil"/>
              <w:bottom w:val="single" w:sz="4" w:space="0" w:color="auto"/>
              <w:right w:val="single" w:sz="4" w:space="0" w:color="auto"/>
            </w:tcBorders>
            <w:shd w:val="clear" w:color="auto" w:fill="auto"/>
            <w:vAlign w:val="center"/>
            <w:hideMark/>
          </w:tcPr>
          <w:p w14:paraId="583CEC03"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15,7</w:t>
            </w:r>
          </w:p>
        </w:tc>
        <w:tc>
          <w:tcPr>
            <w:tcW w:w="851" w:type="dxa"/>
            <w:tcBorders>
              <w:top w:val="nil"/>
              <w:left w:val="nil"/>
              <w:bottom w:val="single" w:sz="4" w:space="0" w:color="auto"/>
              <w:right w:val="single" w:sz="4" w:space="0" w:color="auto"/>
            </w:tcBorders>
            <w:shd w:val="clear" w:color="auto" w:fill="auto"/>
            <w:vAlign w:val="center"/>
            <w:hideMark/>
          </w:tcPr>
          <w:p w14:paraId="34371E49"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15,6</w:t>
            </w:r>
          </w:p>
        </w:tc>
        <w:tc>
          <w:tcPr>
            <w:tcW w:w="850" w:type="dxa"/>
            <w:tcBorders>
              <w:top w:val="nil"/>
              <w:left w:val="nil"/>
              <w:bottom w:val="single" w:sz="4" w:space="0" w:color="auto"/>
              <w:right w:val="single" w:sz="4" w:space="0" w:color="auto"/>
            </w:tcBorders>
            <w:shd w:val="clear" w:color="auto" w:fill="auto"/>
            <w:vAlign w:val="center"/>
            <w:hideMark/>
          </w:tcPr>
          <w:p w14:paraId="41919F46"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16,3</w:t>
            </w:r>
          </w:p>
        </w:tc>
      </w:tr>
      <w:tr w:rsidR="00DF7814" w:rsidRPr="00DF7814" w14:paraId="1829F535" w14:textId="77777777" w:rsidTr="00DF7814">
        <w:trPr>
          <w:trHeight w:val="375"/>
        </w:trPr>
        <w:tc>
          <w:tcPr>
            <w:tcW w:w="4111" w:type="dxa"/>
            <w:tcBorders>
              <w:top w:val="nil"/>
              <w:left w:val="single" w:sz="4" w:space="0" w:color="auto"/>
              <w:bottom w:val="single" w:sz="4" w:space="0" w:color="auto"/>
              <w:right w:val="single" w:sz="4" w:space="0" w:color="auto"/>
            </w:tcBorders>
            <w:shd w:val="clear" w:color="auto" w:fill="auto"/>
            <w:hideMark/>
          </w:tcPr>
          <w:p w14:paraId="0A59A20A"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5.  Alţi consumatori non-casnici, </w:t>
            </w:r>
          </w:p>
        </w:tc>
        <w:tc>
          <w:tcPr>
            <w:tcW w:w="876" w:type="dxa"/>
            <w:tcBorders>
              <w:top w:val="nil"/>
              <w:left w:val="nil"/>
              <w:bottom w:val="single" w:sz="4" w:space="0" w:color="auto"/>
              <w:right w:val="single" w:sz="4" w:space="0" w:color="auto"/>
            </w:tcBorders>
            <w:shd w:val="clear" w:color="auto" w:fill="auto"/>
            <w:vAlign w:val="bottom"/>
            <w:hideMark/>
          </w:tcPr>
          <w:p w14:paraId="2BAA1F2B"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219,8</w:t>
            </w:r>
          </w:p>
        </w:tc>
        <w:tc>
          <w:tcPr>
            <w:tcW w:w="795" w:type="dxa"/>
            <w:tcBorders>
              <w:top w:val="nil"/>
              <w:left w:val="nil"/>
              <w:bottom w:val="single" w:sz="4" w:space="0" w:color="auto"/>
              <w:right w:val="single" w:sz="4" w:space="0" w:color="auto"/>
            </w:tcBorders>
            <w:shd w:val="clear" w:color="auto" w:fill="auto"/>
            <w:vAlign w:val="bottom"/>
            <w:hideMark/>
          </w:tcPr>
          <w:p w14:paraId="387A7DAD"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191,8</w:t>
            </w:r>
          </w:p>
        </w:tc>
        <w:tc>
          <w:tcPr>
            <w:tcW w:w="756" w:type="dxa"/>
            <w:tcBorders>
              <w:top w:val="nil"/>
              <w:left w:val="nil"/>
              <w:bottom w:val="single" w:sz="4" w:space="0" w:color="auto"/>
              <w:right w:val="single" w:sz="4" w:space="0" w:color="auto"/>
            </w:tcBorders>
            <w:shd w:val="clear" w:color="auto" w:fill="auto"/>
            <w:vAlign w:val="bottom"/>
            <w:hideMark/>
          </w:tcPr>
          <w:p w14:paraId="4E343382"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216,0</w:t>
            </w:r>
          </w:p>
        </w:tc>
        <w:tc>
          <w:tcPr>
            <w:tcW w:w="850" w:type="dxa"/>
            <w:tcBorders>
              <w:top w:val="nil"/>
              <w:left w:val="nil"/>
              <w:bottom w:val="single" w:sz="4" w:space="0" w:color="auto"/>
              <w:right w:val="single" w:sz="4" w:space="0" w:color="auto"/>
            </w:tcBorders>
            <w:shd w:val="clear" w:color="auto" w:fill="auto"/>
            <w:vAlign w:val="bottom"/>
            <w:hideMark/>
          </w:tcPr>
          <w:p w14:paraId="43A8DE04"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226,6</w:t>
            </w:r>
          </w:p>
        </w:tc>
        <w:tc>
          <w:tcPr>
            <w:tcW w:w="851" w:type="dxa"/>
            <w:tcBorders>
              <w:top w:val="nil"/>
              <w:left w:val="nil"/>
              <w:bottom w:val="single" w:sz="4" w:space="0" w:color="auto"/>
              <w:right w:val="single" w:sz="4" w:space="0" w:color="auto"/>
            </w:tcBorders>
            <w:shd w:val="clear" w:color="auto" w:fill="auto"/>
            <w:vAlign w:val="bottom"/>
            <w:hideMark/>
          </w:tcPr>
          <w:p w14:paraId="405A067C"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199,7</w:t>
            </w:r>
          </w:p>
        </w:tc>
        <w:tc>
          <w:tcPr>
            <w:tcW w:w="850" w:type="dxa"/>
            <w:tcBorders>
              <w:top w:val="nil"/>
              <w:left w:val="nil"/>
              <w:bottom w:val="single" w:sz="4" w:space="0" w:color="auto"/>
              <w:right w:val="single" w:sz="4" w:space="0" w:color="auto"/>
            </w:tcBorders>
            <w:shd w:val="clear" w:color="auto" w:fill="auto"/>
            <w:vAlign w:val="bottom"/>
            <w:hideMark/>
          </w:tcPr>
          <w:p w14:paraId="58B7A461" w14:textId="77777777"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214,3</w:t>
            </w:r>
          </w:p>
        </w:tc>
      </w:tr>
      <w:tr w:rsidR="00DF7814" w:rsidRPr="00DF7814" w14:paraId="79C9970E" w14:textId="77777777"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14:paraId="1CB0AF2C"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din care:</w:t>
            </w:r>
          </w:p>
        </w:tc>
        <w:tc>
          <w:tcPr>
            <w:tcW w:w="876" w:type="dxa"/>
            <w:tcBorders>
              <w:top w:val="nil"/>
              <w:left w:val="nil"/>
              <w:bottom w:val="single" w:sz="4" w:space="0" w:color="auto"/>
              <w:right w:val="single" w:sz="4" w:space="0" w:color="auto"/>
            </w:tcBorders>
            <w:shd w:val="clear" w:color="auto" w:fill="auto"/>
            <w:vAlign w:val="bottom"/>
            <w:hideMark/>
          </w:tcPr>
          <w:p w14:paraId="413CF850"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795" w:type="dxa"/>
            <w:tcBorders>
              <w:top w:val="nil"/>
              <w:left w:val="nil"/>
              <w:bottom w:val="single" w:sz="4" w:space="0" w:color="auto"/>
              <w:right w:val="single" w:sz="4" w:space="0" w:color="auto"/>
            </w:tcBorders>
            <w:shd w:val="clear" w:color="auto" w:fill="auto"/>
            <w:vAlign w:val="bottom"/>
            <w:hideMark/>
          </w:tcPr>
          <w:p w14:paraId="5B0ED9EC"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756" w:type="dxa"/>
            <w:tcBorders>
              <w:top w:val="nil"/>
              <w:left w:val="nil"/>
              <w:bottom w:val="single" w:sz="4" w:space="0" w:color="auto"/>
              <w:right w:val="single" w:sz="4" w:space="0" w:color="auto"/>
            </w:tcBorders>
            <w:shd w:val="clear" w:color="auto" w:fill="auto"/>
            <w:vAlign w:val="bottom"/>
            <w:hideMark/>
          </w:tcPr>
          <w:p w14:paraId="63CB09CD"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7F43D9DB"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6909A556"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14:paraId="3218BAF8" w14:textId="77777777"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r>
      <w:tr w:rsidR="00DF7814" w:rsidRPr="00DF7814" w14:paraId="15F3CECE" w14:textId="77777777" w:rsidTr="00DF781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14:paraId="45B4E18E"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Staţii  de  alimentare auto cu gaze      naturale comprimate (SAAGC);</w:t>
            </w:r>
          </w:p>
        </w:tc>
        <w:tc>
          <w:tcPr>
            <w:tcW w:w="876" w:type="dxa"/>
            <w:tcBorders>
              <w:top w:val="nil"/>
              <w:left w:val="nil"/>
              <w:bottom w:val="single" w:sz="4" w:space="0" w:color="auto"/>
              <w:right w:val="single" w:sz="4" w:space="0" w:color="auto"/>
            </w:tcBorders>
            <w:shd w:val="clear" w:color="auto" w:fill="auto"/>
            <w:vAlign w:val="center"/>
            <w:hideMark/>
          </w:tcPr>
          <w:p w14:paraId="473DECF6"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13,6</w:t>
            </w:r>
          </w:p>
        </w:tc>
        <w:tc>
          <w:tcPr>
            <w:tcW w:w="795" w:type="dxa"/>
            <w:tcBorders>
              <w:top w:val="nil"/>
              <w:left w:val="nil"/>
              <w:bottom w:val="single" w:sz="4" w:space="0" w:color="auto"/>
              <w:right w:val="single" w:sz="4" w:space="0" w:color="auto"/>
            </w:tcBorders>
            <w:shd w:val="clear" w:color="auto" w:fill="auto"/>
            <w:vAlign w:val="center"/>
            <w:hideMark/>
          </w:tcPr>
          <w:p w14:paraId="2DB8742F"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13,2</w:t>
            </w:r>
          </w:p>
        </w:tc>
        <w:tc>
          <w:tcPr>
            <w:tcW w:w="756" w:type="dxa"/>
            <w:tcBorders>
              <w:top w:val="nil"/>
              <w:left w:val="nil"/>
              <w:bottom w:val="single" w:sz="4" w:space="0" w:color="auto"/>
              <w:right w:val="single" w:sz="4" w:space="0" w:color="auto"/>
            </w:tcBorders>
            <w:shd w:val="clear" w:color="auto" w:fill="auto"/>
            <w:vAlign w:val="center"/>
            <w:hideMark/>
          </w:tcPr>
          <w:p w14:paraId="184DE83F"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13,8</w:t>
            </w:r>
          </w:p>
        </w:tc>
        <w:tc>
          <w:tcPr>
            <w:tcW w:w="850" w:type="dxa"/>
            <w:tcBorders>
              <w:top w:val="nil"/>
              <w:left w:val="nil"/>
              <w:bottom w:val="single" w:sz="4" w:space="0" w:color="auto"/>
              <w:right w:val="single" w:sz="4" w:space="0" w:color="auto"/>
            </w:tcBorders>
            <w:shd w:val="clear" w:color="auto" w:fill="auto"/>
            <w:vAlign w:val="center"/>
            <w:hideMark/>
          </w:tcPr>
          <w:p w14:paraId="7FD38310"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18,3</w:t>
            </w:r>
          </w:p>
        </w:tc>
        <w:tc>
          <w:tcPr>
            <w:tcW w:w="851" w:type="dxa"/>
            <w:tcBorders>
              <w:top w:val="nil"/>
              <w:left w:val="nil"/>
              <w:bottom w:val="single" w:sz="4" w:space="0" w:color="auto"/>
              <w:right w:val="single" w:sz="4" w:space="0" w:color="auto"/>
            </w:tcBorders>
            <w:shd w:val="clear" w:color="auto" w:fill="auto"/>
            <w:vAlign w:val="center"/>
            <w:hideMark/>
          </w:tcPr>
          <w:p w14:paraId="7057F645"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21,5</w:t>
            </w:r>
          </w:p>
        </w:tc>
        <w:tc>
          <w:tcPr>
            <w:tcW w:w="850" w:type="dxa"/>
            <w:tcBorders>
              <w:top w:val="nil"/>
              <w:left w:val="nil"/>
              <w:bottom w:val="single" w:sz="4" w:space="0" w:color="auto"/>
              <w:right w:val="single" w:sz="4" w:space="0" w:color="auto"/>
            </w:tcBorders>
            <w:shd w:val="clear" w:color="auto" w:fill="auto"/>
            <w:vAlign w:val="center"/>
            <w:hideMark/>
          </w:tcPr>
          <w:p w14:paraId="798F9FD6"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24,8</w:t>
            </w:r>
          </w:p>
        </w:tc>
      </w:tr>
      <w:tr w:rsidR="00DF7814" w:rsidRPr="00DF7814" w14:paraId="52189287" w14:textId="77777777" w:rsidTr="00DF7814">
        <w:trPr>
          <w:trHeight w:val="600"/>
        </w:trPr>
        <w:tc>
          <w:tcPr>
            <w:tcW w:w="4111" w:type="dxa"/>
            <w:tcBorders>
              <w:top w:val="nil"/>
              <w:left w:val="single" w:sz="4" w:space="0" w:color="auto"/>
              <w:bottom w:val="single" w:sz="4" w:space="0" w:color="auto"/>
              <w:right w:val="single" w:sz="4" w:space="0" w:color="auto"/>
            </w:tcBorders>
            <w:shd w:val="clear" w:color="auto" w:fill="auto"/>
            <w:hideMark/>
          </w:tcPr>
          <w:p w14:paraId="45516444"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Întreprinderi industriale mari (fabrici de sticlă, de ciment, de zahar, </w:t>
            </w:r>
            <w:proofErr w:type="spellStart"/>
            <w:r w:rsidRPr="00DF7814">
              <w:rPr>
                <w:rFonts w:ascii="Times New Roman" w:eastAsia="Times New Roman" w:hAnsi="Times New Roman" w:cs="Times New Roman"/>
                <w:color w:val="000000"/>
                <w:sz w:val="24"/>
                <w:szCs w:val="24"/>
                <w:lang w:val="ro-RO" w:eastAsia="ru-RU"/>
              </w:rPr>
              <w:t>etc</w:t>
            </w:r>
            <w:proofErr w:type="spellEnd"/>
            <w:r w:rsidRPr="00DF7814">
              <w:rPr>
                <w:rFonts w:ascii="Times New Roman" w:eastAsia="Times New Roman" w:hAnsi="Times New Roman" w:cs="Times New Roman"/>
                <w:color w:val="000000"/>
                <w:sz w:val="24"/>
                <w:szCs w:val="24"/>
                <w:lang w:val="ro-RO" w:eastAsia="ru-RU"/>
              </w:rPr>
              <w:t>);</w:t>
            </w:r>
          </w:p>
        </w:tc>
        <w:tc>
          <w:tcPr>
            <w:tcW w:w="876" w:type="dxa"/>
            <w:tcBorders>
              <w:top w:val="nil"/>
              <w:left w:val="nil"/>
              <w:bottom w:val="single" w:sz="4" w:space="0" w:color="auto"/>
              <w:right w:val="single" w:sz="4" w:space="0" w:color="auto"/>
            </w:tcBorders>
            <w:shd w:val="clear" w:color="auto" w:fill="auto"/>
            <w:vAlign w:val="center"/>
            <w:hideMark/>
          </w:tcPr>
          <w:p w14:paraId="5E805DB7"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89,6</w:t>
            </w:r>
          </w:p>
        </w:tc>
        <w:tc>
          <w:tcPr>
            <w:tcW w:w="795" w:type="dxa"/>
            <w:tcBorders>
              <w:top w:val="nil"/>
              <w:left w:val="nil"/>
              <w:bottom w:val="single" w:sz="4" w:space="0" w:color="auto"/>
              <w:right w:val="single" w:sz="4" w:space="0" w:color="auto"/>
            </w:tcBorders>
            <w:shd w:val="clear" w:color="auto" w:fill="auto"/>
            <w:vAlign w:val="center"/>
            <w:hideMark/>
          </w:tcPr>
          <w:p w14:paraId="7D982D96"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75,1</w:t>
            </w:r>
          </w:p>
        </w:tc>
        <w:tc>
          <w:tcPr>
            <w:tcW w:w="756" w:type="dxa"/>
            <w:tcBorders>
              <w:top w:val="nil"/>
              <w:left w:val="nil"/>
              <w:bottom w:val="single" w:sz="4" w:space="0" w:color="auto"/>
              <w:right w:val="single" w:sz="4" w:space="0" w:color="auto"/>
            </w:tcBorders>
            <w:shd w:val="clear" w:color="auto" w:fill="auto"/>
            <w:vAlign w:val="center"/>
            <w:hideMark/>
          </w:tcPr>
          <w:p w14:paraId="5219DA36"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92,7</w:t>
            </w:r>
          </w:p>
        </w:tc>
        <w:tc>
          <w:tcPr>
            <w:tcW w:w="850" w:type="dxa"/>
            <w:tcBorders>
              <w:top w:val="nil"/>
              <w:left w:val="nil"/>
              <w:bottom w:val="single" w:sz="4" w:space="0" w:color="auto"/>
              <w:right w:val="single" w:sz="4" w:space="0" w:color="auto"/>
            </w:tcBorders>
            <w:shd w:val="clear" w:color="auto" w:fill="auto"/>
            <w:vAlign w:val="center"/>
            <w:hideMark/>
          </w:tcPr>
          <w:p w14:paraId="44D53A3C"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98,6</w:t>
            </w:r>
          </w:p>
        </w:tc>
        <w:tc>
          <w:tcPr>
            <w:tcW w:w="851" w:type="dxa"/>
            <w:tcBorders>
              <w:top w:val="nil"/>
              <w:left w:val="nil"/>
              <w:bottom w:val="single" w:sz="4" w:space="0" w:color="auto"/>
              <w:right w:val="single" w:sz="4" w:space="0" w:color="auto"/>
            </w:tcBorders>
            <w:shd w:val="clear" w:color="auto" w:fill="auto"/>
            <w:vAlign w:val="center"/>
            <w:hideMark/>
          </w:tcPr>
          <w:p w14:paraId="4327E9DC"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74,4</w:t>
            </w:r>
          </w:p>
        </w:tc>
        <w:tc>
          <w:tcPr>
            <w:tcW w:w="850" w:type="dxa"/>
            <w:tcBorders>
              <w:top w:val="nil"/>
              <w:left w:val="nil"/>
              <w:bottom w:val="single" w:sz="4" w:space="0" w:color="auto"/>
              <w:right w:val="single" w:sz="4" w:space="0" w:color="auto"/>
            </w:tcBorders>
            <w:shd w:val="clear" w:color="auto" w:fill="auto"/>
            <w:vAlign w:val="center"/>
            <w:hideMark/>
          </w:tcPr>
          <w:p w14:paraId="6D43837F"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70,2</w:t>
            </w:r>
          </w:p>
        </w:tc>
      </w:tr>
      <w:tr w:rsidR="00DF7814" w:rsidRPr="00DF7814" w14:paraId="7E2FA273" w14:textId="77777777" w:rsidTr="00DF7814">
        <w:trPr>
          <w:trHeight w:val="450"/>
        </w:trPr>
        <w:tc>
          <w:tcPr>
            <w:tcW w:w="4111" w:type="dxa"/>
            <w:tcBorders>
              <w:top w:val="nil"/>
              <w:left w:val="single" w:sz="4" w:space="0" w:color="auto"/>
              <w:bottom w:val="single" w:sz="4" w:space="0" w:color="auto"/>
              <w:right w:val="single" w:sz="4" w:space="0" w:color="auto"/>
            </w:tcBorders>
            <w:shd w:val="clear" w:color="auto" w:fill="auto"/>
            <w:hideMark/>
          </w:tcPr>
          <w:p w14:paraId="13BA1465" w14:textId="77777777"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Întreprinderi mici.  </w:t>
            </w:r>
          </w:p>
        </w:tc>
        <w:tc>
          <w:tcPr>
            <w:tcW w:w="876" w:type="dxa"/>
            <w:tcBorders>
              <w:top w:val="nil"/>
              <w:left w:val="nil"/>
              <w:bottom w:val="single" w:sz="4" w:space="0" w:color="auto"/>
              <w:right w:val="single" w:sz="4" w:space="0" w:color="auto"/>
            </w:tcBorders>
            <w:shd w:val="clear" w:color="auto" w:fill="auto"/>
            <w:vAlign w:val="center"/>
            <w:hideMark/>
          </w:tcPr>
          <w:p w14:paraId="64AD27E1"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50,8</w:t>
            </w:r>
          </w:p>
        </w:tc>
        <w:tc>
          <w:tcPr>
            <w:tcW w:w="795" w:type="dxa"/>
            <w:tcBorders>
              <w:top w:val="nil"/>
              <w:left w:val="nil"/>
              <w:bottom w:val="single" w:sz="4" w:space="0" w:color="auto"/>
              <w:right w:val="single" w:sz="4" w:space="0" w:color="auto"/>
            </w:tcBorders>
            <w:shd w:val="clear" w:color="auto" w:fill="auto"/>
            <w:vAlign w:val="center"/>
            <w:hideMark/>
          </w:tcPr>
          <w:p w14:paraId="61DFBDA0"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47,4</w:t>
            </w:r>
          </w:p>
        </w:tc>
        <w:tc>
          <w:tcPr>
            <w:tcW w:w="756" w:type="dxa"/>
            <w:tcBorders>
              <w:top w:val="nil"/>
              <w:left w:val="nil"/>
              <w:bottom w:val="single" w:sz="4" w:space="0" w:color="auto"/>
              <w:right w:val="single" w:sz="4" w:space="0" w:color="auto"/>
            </w:tcBorders>
            <w:shd w:val="clear" w:color="auto" w:fill="auto"/>
            <w:vAlign w:val="center"/>
            <w:hideMark/>
          </w:tcPr>
          <w:p w14:paraId="5F7A89A0"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27,1</w:t>
            </w:r>
          </w:p>
        </w:tc>
        <w:tc>
          <w:tcPr>
            <w:tcW w:w="850" w:type="dxa"/>
            <w:tcBorders>
              <w:top w:val="nil"/>
              <w:left w:val="nil"/>
              <w:bottom w:val="single" w:sz="4" w:space="0" w:color="auto"/>
              <w:right w:val="single" w:sz="4" w:space="0" w:color="auto"/>
            </w:tcBorders>
            <w:shd w:val="clear" w:color="auto" w:fill="auto"/>
            <w:vAlign w:val="center"/>
            <w:hideMark/>
          </w:tcPr>
          <w:p w14:paraId="7AFEAB8B"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23,1</w:t>
            </w:r>
          </w:p>
        </w:tc>
        <w:tc>
          <w:tcPr>
            <w:tcW w:w="851" w:type="dxa"/>
            <w:tcBorders>
              <w:top w:val="nil"/>
              <w:left w:val="nil"/>
              <w:bottom w:val="single" w:sz="4" w:space="0" w:color="auto"/>
              <w:right w:val="single" w:sz="4" w:space="0" w:color="auto"/>
            </w:tcBorders>
            <w:shd w:val="clear" w:color="auto" w:fill="auto"/>
            <w:vAlign w:val="center"/>
            <w:hideMark/>
          </w:tcPr>
          <w:p w14:paraId="1707ED55"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17,5</w:t>
            </w:r>
          </w:p>
        </w:tc>
        <w:tc>
          <w:tcPr>
            <w:tcW w:w="850" w:type="dxa"/>
            <w:tcBorders>
              <w:top w:val="nil"/>
              <w:left w:val="nil"/>
              <w:bottom w:val="single" w:sz="4" w:space="0" w:color="auto"/>
              <w:right w:val="single" w:sz="4" w:space="0" w:color="auto"/>
            </w:tcBorders>
            <w:shd w:val="clear" w:color="auto" w:fill="auto"/>
            <w:vAlign w:val="center"/>
            <w:hideMark/>
          </w:tcPr>
          <w:p w14:paraId="262896D8" w14:textId="77777777"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18,6</w:t>
            </w:r>
          </w:p>
        </w:tc>
      </w:tr>
    </w:tbl>
    <w:p w14:paraId="047808A5" w14:textId="0249D02D" w:rsidR="00DF7814" w:rsidRPr="00DF7814" w:rsidRDefault="00DF7814" w:rsidP="00DF7814">
      <w:pPr>
        <w:pStyle w:val="NoSpacing"/>
        <w:spacing w:after="120"/>
        <w:ind w:firstLine="720"/>
        <w:rPr>
          <w:rFonts w:ascii="Times New Roman" w:hAnsi="Times New Roman" w:cs="Times New Roman"/>
          <w:sz w:val="20"/>
          <w:szCs w:val="20"/>
          <w:lang w:val="ro-RO"/>
        </w:rPr>
      </w:pPr>
      <w:r w:rsidRPr="00DF7814">
        <w:rPr>
          <w:rFonts w:ascii="Times New Roman" w:hAnsi="Times New Roman" w:cs="Times New Roman"/>
          <w:sz w:val="20"/>
          <w:szCs w:val="20"/>
          <w:lang w:val="ro-RO"/>
        </w:rPr>
        <w:t xml:space="preserve">Sursa: Rapoartele anuale de activitate ale ANRE şi </w:t>
      </w:r>
      <w:r w:rsidR="006F4579" w:rsidRPr="00DF7814">
        <w:rPr>
          <w:rFonts w:ascii="Times New Roman" w:hAnsi="Times New Roman" w:cs="Times New Roman"/>
          <w:sz w:val="20"/>
          <w:szCs w:val="20"/>
          <w:lang w:val="ro-RO"/>
        </w:rPr>
        <w:t>informația</w:t>
      </w:r>
      <w:r w:rsidRPr="00DF7814">
        <w:rPr>
          <w:rFonts w:ascii="Times New Roman" w:hAnsi="Times New Roman" w:cs="Times New Roman"/>
          <w:sz w:val="20"/>
          <w:szCs w:val="20"/>
          <w:lang w:val="ro-RO"/>
        </w:rPr>
        <w:t xml:space="preserve"> prezentată de  S.A. „Moldovagaz”</w:t>
      </w:r>
    </w:p>
    <w:p w14:paraId="0BF066F4" w14:textId="64C40950"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27</w:t>
      </w:r>
      <w:r w:rsidR="00DF7814" w:rsidRPr="00DF7814">
        <w:rPr>
          <w:rFonts w:ascii="Times New Roman" w:eastAsia="Times New Roman" w:hAnsi="Times New Roman" w:cs="Times New Roman"/>
          <w:sz w:val="26"/>
          <w:szCs w:val="26"/>
          <w:lang w:val="ro-RO" w:eastAsia="ru-RU"/>
        </w:rPr>
        <w:t xml:space="preserve">. La examinarea datelor prezentate în tabelele de mai sus rezultă în mod evident că cel mai mare consum de gaze naturale se înregistrează în perioada rece a anului şi anume în lunile ianuarie - februarie, când se consumă 32-36% din consumul total anual de gaze naturale, după care urmează </w:t>
      </w:r>
      <w:r w:rsidR="00DF7814" w:rsidRPr="00DF7814">
        <w:rPr>
          <w:rFonts w:ascii="Times New Roman" w:eastAsia="Times New Roman" w:hAnsi="Times New Roman" w:cs="Times New Roman"/>
          <w:sz w:val="26"/>
          <w:szCs w:val="26"/>
          <w:lang w:val="ro-RO" w:eastAsia="ru-RU"/>
        </w:rPr>
        <w:lastRenderedPageBreak/>
        <w:t>lunile noiembrie, decembrie şi martie în care consumul de gaze naturale este puțin mai mic. Per total, în cele 5 luni din perioada rece a anului consumul de gaze naturale constituie 70-76 % din consumul total anual. Aceasta deoarece gazele naturale se utilizează preponderent pentru producerea energiei termice de marea majoritate a categoriilor de consumatori, iar în cazul CET-urilor - și pentru producerea în regim de cogenerare a energiei electrice.</w:t>
      </w:r>
    </w:p>
    <w:p w14:paraId="20AA5D48" w14:textId="4FA64065"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28</w:t>
      </w:r>
      <w:r w:rsidR="00DF7814" w:rsidRPr="00DF7814">
        <w:rPr>
          <w:rFonts w:ascii="Times New Roman" w:eastAsia="Times New Roman" w:hAnsi="Times New Roman" w:cs="Times New Roman"/>
          <w:sz w:val="26"/>
          <w:szCs w:val="26"/>
          <w:lang w:val="ro-RO" w:eastAsia="ru-RU"/>
        </w:rPr>
        <w:t>. De asemenea, urmare a analizei consumului de gaze naturale pe parcursul celor 6 ani, inclusiv pe categorii de consumatori finali, s-au constatat următoarele:</w:t>
      </w:r>
    </w:p>
    <w:p w14:paraId="42C9674D" w14:textId="2198E94C" w:rsidR="00DF7814" w:rsidRPr="00DF7814" w:rsidRDefault="00DF7814" w:rsidP="007D3BB6">
      <w:pPr>
        <w:numPr>
          <w:ilvl w:val="0"/>
          <w:numId w:val="16"/>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consumul mediu zilnic al tuturor consumatorilor finali, înregistrat pe parcursul lunilor de iarnă, cu temperaturi normale (în ianuarie, de exemplu), constituie 5,44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2,34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 xml:space="preserve">reprezintă consumul mediu zilnic al consumatorilor protejați (cu </w:t>
      </w:r>
      <w:r w:rsidR="002F02FD" w:rsidRPr="00DF7814">
        <w:rPr>
          <w:rFonts w:ascii="Times New Roman" w:eastAsia="Times New Roman" w:hAnsi="Times New Roman" w:cs="Times New Roman"/>
          <w:sz w:val="26"/>
          <w:szCs w:val="26"/>
          <w:lang w:val="ro-RO" w:eastAsia="ru-RU"/>
        </w:rPr>
        <w:t>excepția</w:t>
      </w:r>
      <w:r w:rsidRPr="00DF7814">
        <w:rPr>
          <w:rFonts w:ascii="Times New Roman" w:eastAsia="Times New Roman" w:hAnsi="Times New Roman" w:cs="Times New Roman"/>
          <w:sz w:val="26"/>
          <w:szCs w:val="26"/>
          <w:lang w:val="ro-RO" w:eastAsia="ru-RU"/>
        </w:rPr>
        <w:t xml:space="preserve"> CET-urilor, SAAGC, a consumatorilor non-casnici care nu se referă la societățile comerciale mici, precum şi a instituțiilor publice care nu prestează servicii sociale indispensabile);</w:t>
      </w:r>
    </w:p>
    <w:p w14:paraId="438CCE23" w14:textId="73D6504D" w:rsidR="00DF7814" w:rsidRPr="00DF7814" w:rsidRDefault="00DF7814" w:rsidP="007D3BB6">
      <w:pPr>
        <w:numPr>
          <w:ilvl w:val="0"/>
          <w:numId w:val="17"/>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cel mai mare consum mediu zilnic a fost înregistrat în luna februarie 2012 şi este egal cu 6,72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2,9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constituie consumul consumatorilor </w:t>
      </w:r>
      <w:r w:rsidR="002F02FD" w:rsidRPr="00DF7814">
        <w:rPr>
          <w:rFonts w:ascii="Times New Roman" w:eastAsia="Times New Roman" w:hAnsi="Times New Roman" w:cs="Times New Roman"/>
          <w:sz w:val="26"/>
          <w:szCs w:val="26"/>
          <w:lang w:val="ro-RO" w:eastAsia="ru-RU"/>
        </w:rPr>
        <w:t>protejați</w:t>
      </w:r>
      <w:r w:rsidRPr="00DF7814">
        <w:rPr>
          <w:rFonts w:ascii="Times New Roman" w:eastAsia="Times New Roman" w:hAnsi="Times New Roman" w:cs="Times New Roman"/>
          <w:sz w:val="26"/>
          <w:szCs w:val="26"/>
          <w:lang w:val="ro-RO" w:eastAsia="ru-RU"/>
        </w:rPr>
        <w:t xml:space="preserve">. În </w:t>
      </w:r>
      <w:r w:rsidR="002F02FD" w:rsidRPr="00DF7814">
        <w:rPr>
          <w:rFonts w:ascii="Times New Roman" w:eastAsia="Times New Roman" w:hAnsi="Times New Roman" w:cs="Times New Roman"/>
          <w:sz w:val="26"/>
          <w:szCs w:val="26"/>
          <w:lang w:val="ro-RO" w:eastAsia="ru-RU"/>
        </w:rPr>
        <w:t>aceeași</w:t>
      </w:r>
      <w:r w:rsidRPr="00DF7814">
        <w:rPr>
          <w:rFonts w:ascii="Times New Roman" w:eastAsia="Times New Roman" w:hAnsi="Times New Roman" w:cs="Times New Roman"/>
          <w:sz w:val="26"/>
          <w:szCs w:val="26"/>
          <w:lang w:val="ro-RO" w:eastAsia="ru-RU"/>
        </w:rPr>
        <w:t xml:space="preserve"> lună a fost înregistrat şi cel mai mare consum lunar, de 194,9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83,8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reprezintă consumul consumatorilor </w:t>
      </w:r>
      <w:r w:rsidR="002F02FD" w:rsidRPr="00DF7814">
        <w:rPr>
          <w:rFonts w:ascii="Times New Roman" w:eastAsia="Times New Roman" w:hAnsi="Times New Roman" w:cs="Times New Roman"/>
          <w:sz w:val="26"/>
          <w:szCs w:val="26"/>
          <w:lang w:val="ro-RO" w:eastAsia="ru-RU"/>
        </w:rPr>
        <w:t>protejați</w:t>
      </w:r>
      <w:r w:rsidRPr="00DF7814">
        <w:rPr>
          <w:rFonts w:ascii="Times New Roman" w:eastAsia="Times New Roman" w:hAnsi="Times New Roman" w:cs="Times New Roman"/>
          <w:sz w:val="26"/>
          <w:szCs w:val="26"/>
          <w:lang w:val="ro-RO" w:eastAsia="ru-RU"/>
        </w:rPr>
        <w:t>;</w:t>
      </w:r>
    </w:p>
    <w:p w14:paraId="0BCCF467" w14:textId="7FD39D9E" w:rsidR="00DF7814" w:rsidRPr="00DF7814" w:rsidRDefault="00DF7814" w:rsidP="007D3BB6">
      <w:pPr>
        <w:numPr>
          <w:ilvl w:val="0"/>
          <w:numId w:val="17"/>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consumul excesiv de mare a fost înregistrat pe data de 2 februarie 2012 şi reprezintă 8,9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3,83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reprezintă consumul consumatorilor protejați</w:t>
      </w:r>
      <w:r w:rsidR="00801252">
        <w:rPr>
          <w:rFonts w:ascii="Times New Roman" w:eastAsia="Times New Roman" w:hAnsi="Times New Roman" w:cs="Times New Roman"/>
          <w:sz w:val="26"/>
          <w:szCs w:val="26"/>
          <w:lang w:val="ro-RO" w:eastAsia="ru-RU"/>
        </w:rPr>
        <w:t>.</w:t>
      </w:r>
    </w:p>
    <w:p w14:paraId="50C8C52B" w14:textId="2508BA20"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29</w:t>
      </w:r>
      <w:r w:rsidR="00DF7814" w:rsidRPr="00DF7814">
        <w:rPr>
          <w:rFonts w:ascii="Times New Roman" w:eastAsia="Times New Roman" w:hAnsi="Times New Roman" w:cs="Times New Roman"/>
          <w:sz w:val="26"/>
          <w:szCs w:val="26"/>
          <w:lang w:val="ro-RO" w:eastAsia="ru-RU"/>
        </w:rPr>
        <w:t>. Totodată, în baza datelor prezentate, s-a calculat că</w:t>
      </w:r>
      <w:r w:rsidR="002F02FD">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pentru a asigura aprovizionarea cu gaze naturale a consumatori</w:t>
      </w:r>
      <w:r w:rsidR="006E745D">
        <w:rPr>
          <w:rFonts w:ascii="Times New Roman" w:eastAsia="Times New Roman" w:hAnsi="Times New Roman" w:cs="Times New Roman"/>
          <w:sz w:val="26"/>
          <w:szCs w:val="26"/>
          <w:lang w:val="ro-RO" w:eastAsia="ru-RU"/>
        </w:rPr>
        <w:t>lor</w:t>
      </w:r>
      <w:r w:rsidR="00DF7814" w:rsidRPr="00DF7814">
        <w:rPr>
          <w:rFonts w:ascii="Times New Roman" w:eastAsia="Times New Roman" w:hAnsi="Times New Roman" w:cs="Times New Roman"/>
          <w:sz w:val="26"/>
          <w:szCs w:val="26"/>
          <w:lang w:val="ro-RO" w:eastAsia="ru-RU"/>
        </w:rPr>
        <w:t xml:space="preserve"> protejați, conform standardului privind aprovizionarea cu gaze naturale, întreprinderile de gaze naturale urmează să asigure furnizarea gazelor naturale consumatorilor protejați, după cum urmează:</w:t>
      </w:r>
    </w:p>
    <w:p w14:paraId="4140F3D7" w14:textId="55B9955F" w:rsidR="00DF7814" w:rsidRPr="00DF7814" w:rsidRDefault="00DF7814" w:rsidP="007D3BB6">
      <w:pPr>
        <w:numPr>
          <w:ilvl w:val="0"/>
          <w:numId w:val="18"/>
        </w:numPr>
        <w:tabs>
          <w:tab w:val="clear" w:pos="720"/>
          <w:tab w:val="left" w:pos="1134"/>
        </w:tabs>
        <w:spacing w:after="120" w:line="240" w:lineRule="auto"/>
        <w:ind w:left="0" w:firstLine="70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 cazul apariției unor temperaturi extreme (temperaturi de minus 15</w:t>
      </w:r>
      <w:r w:rsidRPr="00DF7814">
        <w:rPr>
          <w:rFonts w:ascii="Times New Roman" w:eastAsia="Times New Roman" w:hAnsi="Times New Roman" w:cs="Times New Roman"/>
          <w:sz w:val="26"/>
          <w:szCs w:val="26"/>
          <w:vertAlign w:val="superscript"/>
          <w:lang w:val="ro-RO" w:eastAsia="ru-RU"/>
        </w:rPr>
        <w:t>o</w:t>
      </w:r>
      <w:r w:rsidRPr="00DF7814">
        <w:rPr>
          <w:rFonts w:ascii="Times New Roman" w:eastAsia="Times New Roman" w:hAnsi="Times New Roman" w:cs="Times New Roman"/>
          <w:sz w:val="26"/>
          <w:szCs w:val="26"/>
          <w:lang w:val="ro-RO" w:eastAsia="ru-RU"/>
        </w:rPr>
        <w:t>C și mai jos) - în volum de minim 3,83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 (față de 2,34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gaze naturale necesare în condiții de iarnă, cu temperaturi normale) </w:t>
      </w:r>
      <w:r w:rsidR="00E600CC">
        <w:rPr>
          <w:rFonts w:ascii="Times New Roman" w:eastAsia="Times New Roman" w:hAnsi="Times New Roman" w:cs="Times New Roman"/>
          <w:sz w:val="26"/>
          <w:szCs w:val="26"/>
          <w:lang w:val="ro-RO" w:eastAsia="ru-RU"/>
        </w:rPr>
        <w:t>pe parcursul a</w:t>
      </w:r>
      <w:r w:rsidRPr="00DF7814">
        <w:rPr>
          <w:rFonts w:ascii="Times New Roman" w:eastAsia="Times New Roman" w:hAnsi="Times New Roman" w:cs="Times New Roman"/>
          <w:sz w:val="26"/>
          <w:szCs w:val="26"/>
          <w:lang w:val="ro-RO" w:eastAsia="ru-RU"/>
        </w:rPr>
        <w:t xml:space="preserve"> cel puțin 7 zile calendaristice. Per total, pentru o perioadă de 7 zile calendaristice va fi nevoie de 26,81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sau cu 10,43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mai mult în raport cu volumele necesare de gaze naturale în condiții de iarnă, cu temperaturi normale;</w:t>
      </w:r>
    </w:p>
    <w:p w14:paraId="73D74430" w14:textId="37F57859" w:rsidR="00DF7814" w:rsidRPr="00DF7814" w:rsidRDefault="00DF7814" w:rsidP="007D3BB6">
      <w:pPr>
        <w:numPr>
          <w:ilvl w:val="0"/>
          <w:numId w:val="19"/>
        </w:numPr>
        <w:tabs>
          <w:tab w:val="clear" w:pos="720"/>
          <w:tab w:val="left" w:pos="1134"/>
        </w:tabs>
        <w:spacing w:after="120" w:line="240" w:lineRule="auto"/>
        <w:ind w:left="0" w:firstLine="70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 cazul cererii de gaze naturale excepțional de mare - în volum de 2,9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 în decurs de 30 zile calendaristice sau 87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 în total</w:t>
      </w:r>
      <w:r w:rsidR="00E600C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pe parcursul celor 30 de zile calendaristice, ceea ce reprezintă cu 16,8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mai mult decât volumele necesare de gaze naturale în condiții de iarnă, cu temperaturi normale;</w:t>
      </w:r>
    </w:p>
    <w:p w14:paraId="245FD169" w14:textId="4BA453D3" w:rsidR="00DF7814" w:rsidRPr="00DF7814" w:rsidRDefault="00DF7814" w:rsidP="007D3BB6">
      <w:pPr>
        <w:numPr>
          <w:ilvl w:val="0"/>
          <w:numId w:val="19"/>
        </w:numPr>
        <w:tabs>
          <w:tab w:val="clear" w:pos="720"/>
          <w:tab w:val="left" w:pos="1134"/>
        </w:tabs>
        <w:spacing w:after="120" w:line="240" w:lineRule="auto"/>
        <w:ind w:left="0" w:firstLine="70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în cazul </w:t>
      </w:r>
      <w:r w:rsidR="004944C8" w:rsidRPr="00DF7814">
        <w:rPr>
          <w:rFonts w:ascii="Times New Roman" w:eastAsia="Times New Roman" w:hAnsi="Times New Roman" w:cs="Times New Roman"/>
          <w:sz w:val="26"/>
          <w:szCs w:val="26"/>
          <w:lang w:val="ro-RO" w:eastAsia="ru-RU"/>
        </w:rPr>
        <w:t>defecțiunilor</w:t>
      </w:r>
      <w:r w:rsidRPr="00DF7814">
        <w:rPr>
          <w:rFonts w:ascii="Times New Roman" w:eastAsia="Times New Roman" w:hAnsi="Times New Roman" w:cs="Times New Roman"/>
          <w:sz w:val="26"/>
          <w:szCs w:val="26"/>
          <w:lang w:val="ro-RO" w:eastAsia="ru-RU"/>
        </w:rPr>
        <w:t xml:space="preserve"> infrastructurii principale a sistemului de gaze naturale</w:t>
      </w:r>
      <w:r w:rsidR="004944C8">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în volum de 2,34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 în decurs de minim 30 zile calendaristice, în condiții de iarnă, cu temperaturi normale sau 70,2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în total pe parcursul celor 30 de zile calendaristice.</w:t>
      </w:r>
    </w:p>
    <w:p w14:paraId="0AF1793F" w14:textId="5815AD7C"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30</w:t>
      </w:r>
      <w:r w:rsidR="00DF7814" w:rsidRPr="00DF7814">
        <w:rPr>
          <w:rFonts w:ascii="Times New Roman" w:eastAsia="Times New Roman" w:hAnsi="Times New Roman" w:cs="Times New Roman"/>
          <w:sz w:val="26"/>
          <w:szCs w:val="26"/>
          <w:lang w:val="ro-RO" w:eastAsia="ru-RU"/>
        </w:rPr>
        <w:t>. Reieșind din condițiile contractuale stabilite la importul gazelor naturale şi din situația de pe piața internă a gazelor naturale, putem conchide că furnizorii de gaze naturale, inclusiv S</w:t>
      </w:r>
      <w:r w:rsidR="00A63FA3">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A</w:t>
      </w:r>
      <w:r w:rsidR="00A63FA3">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„Moldovagaz”, sunt în stare să respecte </w:t>
      </w:r>
      <w:r w:rsidR="0009123E">
        <w:rPr>
          <w:rFonts w:ascii="Times New Roman" w:eastAsia="Times New Roman" w:hAnsi="Times New Roman" w:cs="Times New Roman"/>
          <w:sz w:val="26"/>
          <w:szCs w:val="26"/>
          <w:lang w:val="ro-RO" w:eastAsia="ru-RU"/>
        </w:rPr>
        <w:t>toate cele</w:t>
      </w:r>
      <w:r w:rsidR="003756E5">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 xml:space="preserve">trei </w:t>
      </w:r>
      <w:r w:rsidR="004944C8" w:rsidRPr="00DF7814">
        <w:rPr>
          <w:rFonts w:ascii="Times New Roman" w:eastAsia="Times New Roman" w:hAnsi="Times New Roman" w:cs="Times New Roman"/>
          <w:sz w:val="26"/>
          <w:szCs w:val="26"/>
          <w:lang w:val="ro-RO" w:eastAsia="ru-RU"/>
        </w:rPr>
        <w:t>cerințe</w:t>
      </w:r>
      <w:r w:rsidR="00DF7814" w:rsidRPr="00DF7814">
        <w:rPr>
          <w:rFonts w:ascii="Times New Roman" w:eastAsia="Times New Roman" w:hAnsi="Times New Roman" w:cs="Times New Roman"/>
          <w:sz w:val="26"/>
          <w:szCs w:val="26"/>
          <w:lang w:val="ro-RO" w:eastAsia="ru-RU"/>
        </w:rPr>
        <w:t xml:space="preserve"> ale standardul</w:t>
      </w:r>
      <w:r w:rsidR="006D5F37">
        <w:rPr>
          <w:rFonts w:ascii="Times New Roman" w:eastAsia="Times New Roman" w:hAnsi="Times New Roman" w:cs="Times New Roman"/>
          <w:sz w:val="26"/>
          <w:szCs w:val="26"/>
          <w:lang w:val="ro-RO" w:eastAsia="ru-RU"/>
        </w:rPr>
        <w:t>ui</w:t>
      </w:r>
      <w:r w:rsidR="00DF7814" w:rsidRPr="00DF7814">
        <w:rPr>
          <w:rFonts w:ascii="Times New Roman" w:eastAsia="Times New Roman" w:hAnsi="Times New Roman" w:cs="Times New Roman"/>
          <w:sz w:val="26"/>
          <w:szCs w:val="26"/>
          <w:lang w:val="ro-RO" w:eastAsia="ru-RU"/>
        </w:rPr>
        <w:t xml:space="preserve"> privind aprovizionarea cu gaze naturale, după cum urmează:</w:t>
      </w:r>
    </w:p>
    <w:p w14:paraId="6CC52007" w14:textId="1AB2AD75"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 în cazul apariției temperaturilor extreme, pentru acoperirea cererii suplimentare de gaze naturale a consumatorilor protejați în decurs de 7 zile calendaristice, este nevoie de 10,43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ceea ce constituie circa 6% din volumul lunar al gazelor naturale consumate în condiții de iarnă, cu </w:t>
      </w:r>
      <w:r w:rsidRPr="00DF7814">
        <w:rPr>
          <w:rFonts w:ascii="Times New Roman" w:eastAsia="Times New Roman" w:hAnsi="Times New Roman" w:cs="Times New Roman"/>
          <w:sz w:val="26"/>
          <w:szCs w:val="26"/>
          <w:lang w:val="ro-RO" w:eastAsia="ru-RU"/>
        </w:rPr>
        <w:lastRenderedPageBreak/>
        <w:t>temperaturi normale şi</w:t>
      </w:r>
      <w:r w:rsidR="00A63FA3">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practic</w:t>
      </w:r>
      <w:r w:rsidR="00A63FA3">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se încadrează în limitele admisibile de abateri de la volumul gazelor naturale importate, stabilite în contractul de procurare a gazelor naturale din import;</w:t>
      </w:r>
    </w:p>
    <w:p w14:paraId="616AAAF2" w14:textId="77777777" w:rsidR="003756E5" w:rsidRDefault="00DF7814" w:rsidP="003756E5">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b) în cazul afectării infrastructurii principale a sistemului de gaze naturale, conform calculelor efectuate pentru criteriul </w:t>
      </w:r>
      <w:r w:rsidR="0076040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N-1</w:t>
      </w:r>
      <w:r w:rsidR="0076040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sistemul național de transport este capabil să asigure transportul gazelor naturale prin infrastructura rămasă în funcțiune nu numai pentru consumatorii protejați, dar </w:t>
      </w:r>
      <w:r w:rsidR="00B0469A">
        <w:rPr>
          <w:rFonts w:ascii="Times New Roman" w:eastAsia="Times New Roman" w:hAnsi="Times New Roman" w:cs="Times New Roman"/>
          <w:sz w:val="26"/>
          <w:szCs w:val="26"/>
          <w:lang w:val="ro-RO" w:eastAsia="ru-RU"/>
        </w:rPr>
        <w:t xml:space="preserve">şi </w:t>
      </w:r>
      <w:r w:rsidRPr="00DF7814">
        <w:rPr>
          <w:rFonts w:ascii="Times New Roman" w:eastAsia="Times New Roman" w:hAnsi="Times New Roman" w:cs="Times New Roman"/>
          <w:sz w:val="26"/>
          <w:szCs w:val="26"/>
          <w:lang w:val="ro-RO" w:eastAsia="ru-RU"/>
        </w:rPr>
        <w:t>pentru celelalte categorii de consumatori finali</w:t>
      </w:r>
      <w:r w:rsidR="003756E5">
        <w:rPr>
          <w:rFonts w:ascii="Times New Roman" w:eastAsia="Times New Roman" w:hAnsi="Times New Roman" w:cs="Times New Roman"/>
          <w:sz w:val="26"/>
          <w:szCs w:val="26"/>
          <w:lang w:val="ro-RO" w:eastAsia="ru-RU"/>
        </w:rPr>
        <w:t>;</w:t>
      </w:r>
    </w:p>
    <w:p w14:paraId="5B092455" w14:textId="0124463A" w:rsidR="00DF7814" w:rsidRPr="00DF7814" w:rsidRDefault="0009123E"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c)</w:t>
      </w:r>
      <w:r w:rsidR="00DF7814" w:rsidRPr="00DF7814">
        <w:rPr>
          <w:rFonts w:ascii="Times New Roman" w:eastAsia="Times New Roman" w:hAnsi="Times New Roman" w:cs="Times New Roman"/>
          <w:sz w:val="26"/>
          <w:szCs w:val="26"/>
          <w:lang w:val="ro-RO" w:eastAsia="ru-RU"/>
        </w:rPr>
        <w:t xml:space="preserve"> asigurarea aprovizionării cu gaze naturale a consumatorilor protejați în decurs de 30 zile calendaristice, în cazul în care cererea de gaze naturale este excepțional de mare, este necesară furnizarea suplimentară a unui volum de gaze naturale, de circa 16,8 mil</w:t>
      </w:r>
      <w:r w:rsidR="00CF2ED0">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m</w:t>
      </w:r>
      <w:r w:rsidR="00DF7814" w:rsidRPr="00DF7814">
        <w:rPr>
          <w:rFonts w:ascii="Times New Roman" w:eastAsia="Times New Roman" w:hAnsi="Times New Roman" w:cs="Times New Roman"/>
          <w:sz w:val="26"/>
          <w:szCs w:val="26"/>
          <w:vertAlign w:val="superscript"/>
          <w:lang w:val="ro-RO" w:eastAsia="ru-RU"/>
        </w:rPr>
        <w:t xml:space="preserve">3 </w:t>
      </w:r>
      <w:r w:rsidR="00DF7814" w:rsidRPr="00DF7814">
        <w:rPr>
          <w:rFonts w:ascii="Times New Roman" w:eastAsia="Times New Roman" w:hAnsi="Times New Roman" w:cs="Times New Roman"/>
          <w:sz w:val="26"/>
          <w:szCs w:val="26"/>
          <w:lang w:val="ro-RO" w:eastAsia="ru-RU"/>
        </w:rPr>
        <w:t xml:space="preserve">, ceea ce constituie circa 10% din volumul lunar al gazelor naturale consumate în condiții de iarnă, cu temperaturi normale. </w:t>
      </w:r>
      <w:r w:rsidR="00CF2ED0">
        <w:rPr>
          <w:rFonts w:ascii="Times New Roman" w:eastAsia="Times New Roman" w:hAnsi="Times New Roman" w:cs="Times New Roman"/>
          <w:sz w:val="26"/>
          <w:szCs w:val="26"/>
          <w:lang w:val="ro-RO" w:eastAsia="ru-RU"/>
        </w:rPr>
        <w:t>Astfel, î</w:t>
      </w:r>
      <w:r w:rsidR="00DF7814" w:rsidRPr="00DF7814">
        <w:rPr>
          <w:rFonts w:ascii="Times New Roman" w:eastAsia="Times New Roman" w:hAnsi="Times New Roman" w:cs="Times New Roman"/>
          <w:sz w:val="26"/>
          <w:szCs w:val="26"/>
          <w:lang w:val="ro-RO" w:eastAsia="ru-RU"/>
        </w:rPr>
        <w:t xml:space="preserve">n contextul în care, </w:t>
      </w:r>
      <w:r w:rsidR="006D5F37" w:rsidRPr="00DF7814">
        <w:rPr>
          <w:rFonts w:ascii="Times New Roman" w:eastAsia="Times New Roman" w:hAnsi="Times New Roman" w:cs="Times New Roman"/>
          <w:sz w:val="26"/>
          <w:szCs w:val="26"/>
          <w:lang w:val="ro-RO" w:eastAsia="ru-RU"/>
        </w:rPr>
        <w:t>potrivit</w:t>
      </w:r>
      <w:r w:rsidR="00DF7814" w:rsidRPr="00DF7814">
        <w:rPr>
          <w:rFonts w:ascii="Times New Roman" w:eastAsia="Times New Roman" w:hAnsi="Times New Roman" w:cs="Times New Roman"/>
          <w:sz w:val="26"/>
          <w:szCs w:val="26"/>
          <w:lang w:val="ro-RO" w:eastAsia="ru-RU"/>
        </w:rPr>
        <w:t xml:space="preserve"> contractului de import, depășirea limitei volumului de gaze naturale importate </w:t>
      </w:r>
      <w:r w:rsidR="00CF2ED0">
        <w:rPr>
          <w:rFonts w:ascii="Times New Roman" w:eastAsia="Times New Roman" w:hAnsi="Times New Roman" w:cs="Times New Roman"/>
          <w:sz w:val="26"/>
          <w:szCs w:val="26"/>
          <w:lang w:val="ro-RO" w:eastAsia="ru-RU"/>
        </w:rPr>
        <w:t xml:space="preserve">peste </w:t>
      </w:r>
      <w:r w:rsidR="00DF7814" w:rsidRPr="00DF7814">
        <w:rPr>
          <w:rFonts w:ascii="Times New Roman" w:eastAsia="Times New Roman" w:hAnsi="Times New Roman" w:cs="Times New Roman"/>
          <w:sz w:val="26"/>
          <w:szCs w:val="26"/>
          <w:lang w:val="ro-RO" w:eastAsia="ru-RU"/>
        </w:rPr>
        <w:t>nivel</w:t>
      </w:r>
      <w:r>
        <w:rPr>
          <w:rFonts w:ascii="Times New Roman" w:eastAsia="Times New Roman" w:hAnsi="Times New Roman" w:cs="Times New Roman"/>
          <w:sz w:val="26"/>
          <w:szCs w:val="26"/>
          <w:lang w:val="ro-RO" w:eastAsia="ru-RU"/>
        </w:rPr>
        <w:t>ul</w:t>
      </w:r>
      <w:r w:rsidR="00DF7814" w:rsidRPr="00DF7814">
        <w:rPr>
          <w:rFonts w:ascii="Times New Roman" w:eastAsia="Times New Roman" w:hAnsi="Times New Roman" w:cs="Times New Roman"/>
          <w:sz w:val="26"/>
          <w:szCs w:val="26"/>
          <w:lang w:val="ro-RO" w:eastAsia="ru-RU"/>
        </w:rPr>
        <w:t xml:space="preserve"> de 5%</w:t>
      </w:r>
      <w:r w:rsidR="00CF2ED0">
        <w:rPr>
          <w:rFonts w:ascii="Times New Roman" w:eastAsia="Times New Roman" w:hAnsi="Times New Roman" w:cs="Times New Roman"/>
          <w:sz w:val="26"/>
          <w:szCs w:val="26"/>
          <w:lang w:val="ro-RO" w:eastAsia="ru-RU"/>
        </w:rPr>
        <w:t>, implică achitarea de penalități suplimentare,</w:t>
      </w:r>
      <w:r>
        <w:rPr>
          <w:rFonts w:ascii="Times New Roman" w:eastAsia="Times New Roman" w:hAnsi="Times New Roman" w:cs="Times New Roman"/>
          <w:sz w:val="26"/>
          <w:szCs w:val="26"/>
          <w:lang w:val="ro-RO" w:eastAsia="ru-RU"/>
        </w:rPr>
        <w:t xml:space="preserve"> se va </w:t>
      </w:r>
      <w:r w:rsidR="00DF7814" w:rsidRPr="00DF7814">
        <w:rPr>
          <w:rFonts w:ascii="Times New Roman" w:eastAsia="Times New Roman" w:hAnsi="Times New Roman" w:cs="Times New Roman"/>
          <w:sz w:val="26"/>
          <w:szCs w:val="26"/>
          <w:lang w:val="ro-RO" w:eastAsia="ru-RU"/>
        </w:rPr>
        <w:t xml:space="preserve">opta pentru una din următoarele două situaţii: depășirea limitelor de 5%, cu achitarea </w:t>
      </w:r>
      <w:r w:rsidR="006D5F37" w:rsidRPr="00DF7814">
        <w:rPr>
          <w:rFonts w:ascii="Times New Roman" w:eastAsia="Times New Roman" w:hAnsi="Times New Roman" w:cs="Times New Roman"/>
          <w:sz w:val="26"/>
          <w:szCs w:val="26"/>
          <w:lang w:val="ro-RO" w:eastAsia="ru-RU"/>
        </w:rPr>
        <w:t>penalităților</w:t>
      </w:r>
      <w:r w:rsidR="00DF7814" w:rsidRPr="00DF7814">
        <w:rPr>
          <w:rFonts w:ascii="Times New Roman" w:eastAsia="Times New Roman" w:hAnsi="Times New Roman" w:cs="Times New Roman"/>
          <w:sz w:val="26"/>
          <w:szCs w:val="26"/>
          <w:lang w:val="ro-RO" w:eastAsia="ru-RU"/>
        </w:rPr>
        <w:t xml:space="preserve"> aferente sau reducerea stocurilor de gaze naturale din conductele magistrale, amplasate pe teritoriul țarii</w:t>
      </w:r>
      <w:r>
        <w:rPr>
          <w:rFonts w:ascii="Times New Roman" w:eastAsia="Times New Roman" w:hAnsi="Times New Roman" w:cs="Times New Roman"/>
          <w:sz w:val="26"/>
          <w:szCs w:val="26"/>
          <w:lang w:val="ro-RO" w:eastAsia="ru-RU"/>
        </w:rPr>
        <w:t xml:space="preserve"> </w:t>
      </w:r>
      <w:r w:rsidR="00EF0730">
        <w:rPr>
          <w:rFonts w:ascii="Times New Roman" w:eastAsia="Times New Roman" w:hAnsi="Times New Roman" w:cs="Times New Roman"/>
          <w:sz w:val="26"/>
          <w:szCs w:val="26"/>
          <w:lang w:val="ro-RO" w:eastAsia="ru-RU"/>
        </w:rPr>
        <w:t>pentru</w:t>
      </w:r>
      <w:r>
        <w:rPr>
          <w:rStyle w:val="9"/>
          <w:i w:val="0"/>
          <w:iCs w:val="0"/>
          <w:color w:val="000000"/>
          <w:lang w:val="ro-RO" w:eastAsia="ro-RO"/>
        </w:rPr>
        <w:t xml:space="preserve"> asigura</w:t>
      </w:r>
      <w:r w:rsidR="00EF0730">
        <w:rPr>
          <w:rStyle w:val="9"/>
          <w:i w:val="0"/>
          <w:iCs w:val="0"/>
          <w:color w:val="000000"/>
          <w:lang w:val="ro-RO" w:eastAsia="ro-RO"/>
        </w:rPr>
        <w:t>rea</w:t>
      </w:r>
      <w:r>
        <w:rPr>
          <w:rStyle w:val="9"/>
          <w:i w:val="0"/>
          <w:iCs w:val="0"/>
          <w:color w:val="000000"/>
          <w:lang w:val="ro-RO" w:eastAsia="ro-RO"/>
        </w:rPr>
        <w:t xml:space="preserve"> l</w:t>
      </w:r>
      <w:r w:rsidRPr="003756E5">
        <w:rPr>
          <w:rStyle w:val="92"/>
          <w:iCs/>
          <w:color w:val="000000"/>
          <w:lang w:val="ro-RO" w:eastAsia="ro-RO"/>
        </w:rPr>
        <w:t>ivr</w:t>
      </w:r>
      <w:r w:rsidR="00EF0730">
        <w:rPr>
          <w:rStyle w:val="92"/>
          <w:iCs/>
          <w:color w:val="000000"/>
          <w:lang w:val="ro-RO" w:eastAsia="ro-RO"/>
        </w:rPr>
        <w:t>ării</w:t>
      </w:r>
      <w:r w:rsidRPr="003756E5">
        <w:rPr>
          <w:rStyle w:val="92"/>
          <w:iCs/>
          <w:color w:val="000000"/>
          <w:lang w:val="ro-RO" w:eastAsia="ro-RO"/>
        </w:rPr>
        <w:t xml:space="preserve"> gazelor </w:t>
      </w:r>
      <w:r w:rsidR="00EF0730">
        <w:rPr>
          <w:rStyle w:val="92"/>
          <w:iCs/>
          <w:color w:val="000000"/>
          <w:lang w:val="ro-RO" w:eastAsia="ro-RO"/>
        </w:rPr>
        <w:t xml:space="preserve">naturale </w:t>
      </w:r>
      <w:r w:rsidRPr="003756E5">
        <w:rPr>
          <w:rStyle w:val="92"/>
          <w:iCs/>
          <w:color w:val="000000"/>
          <w:lang w:val="ro-RO" w:eastAsia="ro-RO"/>
        </w:rPr>
        <w:t>consumatorilor finali</w:t>
      </w:r>
      <w:r>
        <w:rPr>
          <w:rStyle w:val="92"/>
          <w:iCs/>
          <w:color w:val="000000"/>
          <w:lang w:val="ro-RO" w:eastAsia="ro-RO"/>
        </w:rPr>
        <w:t>.</w:t>
      </w:r>
    </w:p>
    <w:p w14:paraId="08C3B85C" w14:textId="634C7780" w:rsidR="00DF7814" w:rsidRDefault="00601B1F" w:rsidP="009927CC">
      <w:pPr>
        <w:pStyle w:val="NormalWeb"/>
        <w:spacing w:after="120"/>
        <w:ind w:right="45" w:firstLine="709"/>
        <w:rPr>
          <w:sz w:val="26"/>
          <w:szCs w:val="26"/>
          <w:lang w:val="ro-RO"/>
        </w:rPr>
      </w:pPr>
      <w:r>
        <w:rPr>
          <w:sz w:val="26"/>
          <w:szCs w:val="26"/>
          <w:lang w:val="ro-RO"/>
        </w:rPr>
        <w:t>31</w:t>
      </w:r>
      <w:r w:rsidR="00DF7814" w:rsidRPr="00DF7814">
        <w:rPr>
          <w:sz w:val="26"/>
          <w:szCs w:val="26"/>
          <w:lang w:val="ro-RO"/>
        </w:rPr>
        <w:t>. În cazul în care pe piaţa gazelor naturale există cerere excepțional de mare sau în cazul în care a fost limitată sau sistată livrarea sau furnizarea gazelor naturale, iar oferta de gaze naturale este încă insuficientă pentru a satisface cererea rămasă neacoperită a consumatorilor protejați</w:t>
      </w:r>
      <w:r w:rsidR="006500C7">
        <w:rPr>
          <w:sz w:val="26"/>
          <w:szCs w:val="26"/>
          <w:lang w:val="ro-RO"/>
        </w:rPr>
        <w:t>,</w:t>
      </w:r>
      <w:r w:rsidR="00DF7814" w:rsidRPr="00DF7814">
        <w:rPr>
          <w:sz w:val="26"/>
          <w:szCs w:val="26"/>
          <w:lang w:val="ro-RO"/>
        </w:rPr>
        <w:t xml:space="preserve"> </w:t>
      </w:r>
      <w:r w:rsidR="005844EC" w:rsidRPr="00DF7814">
        <w:rPr>
          <w:sz w:val="26"/>
          <w:szCs w:val="26"/>
          <w:lang w:val="ro-RO"/>
        </w:rPr>
        <w:t>deși</w:t>
      </w:r>
      <w:r w:rsidR="00DF7814" w:rsidRPr="00DF7814">
        <w:rPr>
          <w:sz w:val="26"/>
          <w:szCs w:val="26"/>
          <w:lang w:val="ro-RO"/>
        </w:rPr>
        <w:t xml:space="preserve"> măsurile bazate pe mecanisme de </w:t>
      </w:r>
      <w:r w:rsidR="001C5BB7" w:rsidRPr="00DF7814">
        <w:rPr>
          <w:sz w:val="26"/>
          <w:szCs w:val="26"/>
          <w:lang w:val="ro-RO"/>
        </w:rPr>
        <w:t>piață</w:t>
      </w:r>
      <w:r w:rsidR="00DF7814" w:rsidRPr="00DF7814">
        <w:rPr>
          <w:sz w:val="26"/>
          <w:szCs w:val="26"/>
          <w:lang w:val="ro-RO"/>
        </w:rPr>
        <w:t xml:space="preserve"> au fost epuizate, pentru garantarea aprovizionării cu gaze naturale a consumatorilor protejați, este imperativă aplicarea măsurilor stabilite în Planul de urgență.</w:t>
      </w:r>
    </w:p>
    <w:p w14:paraId="2637814B" w14:textId="77777777" w:rsidR="005F76B4" w:rsidRPr="009927CC" w:rsidRDefault="005F76B4" w:rsidP="009927CC">
      <w:pPr>
        <w:pStyle w:val="NormalWeb"/>
        <w:spacing w:after="120"/>
        <w:ind w:right="45" w:firstLine="709"/>
        <w:rPr>
          <w:lang w:val="ro-RO"/>
        </w:rPr>
      </w:pPr>
    </w:p>
    <w:p w14:paraId="57844EFA" w14:textId="3B20858F" w:rsidR="00DF7814" w:rsidRPr="006500C7" w:rsidRDefault="006500C7" w:rsidP="006500C7">
      <w:pPr>
        <w:pStyle w:val="ListParagraph"/>
        <w:numPr>
          <w:ilvl w:val="1"/>
          <w:numId w:val="41"/>
        </w:numPr>
        <w:tabs>
          <w:tab w:val="left" w:pos="0"/>
          <w:tab w:val="left" w:pos="1134"/>
        </w:tabs>
        <w:spacing w:after="120" w:line="240" w:lineRule="auto"/>
        <w:jc w:val="both"/>
        <w:rPr>
          <w:rFonts w:ascii="Times New Roman" w:eastAsia="Times New Roman" w:hAnsi="Times New Roman" w:cs="Times New Roman"/>
          <w:b/>
          <w:bCs/>
          <w:i/>
          <w:sz w:val="26"/>
          <w:szCs w:val="26"/>
          <w:lang w:val="ro-RO" w:eastAsia="ru-RU"/>
        </w:rPr>
      </w:pPr>
      <w:r>
        <w:rPr>
          <w:rFonts w:ascii="Times New Roman" w:eastAsia="Times New Roman" w:hAnsi="Times New Roman" w:cs="Times New Roman"/>
          <w:b/>
          <w:bCs/>
          <w:i/>
          <w:sz w:val="26"/>
          <w:szCs w:val="26"/>
          <w:lang w:val="ro-RO" w:eastAsia="ru-RU"/>
        </w:rPr>
        <w:t xml:space="preserve"> </w:t>
      </w:r>
      <w:r w:rsidR="00DF7814" w:rsidRPr="006500C7">
        <w:rPr>
          <w:rFonts w:ascii="Times New Roman" w:eastAsia="Times New Roman" w:hAnsi="Times New Roman" w:cs="Times New Roman"/>
          <w:b/>
          <w:bCs/>
          <w:i/>
          <w:sz w:val="26"/>
          <w:szCs w:val="26"/>
          <w:lang w:val="ro-RO" w:eastAsia="ru-RU"/>
        </w:rPr>
        <w:t>Măsuri preventive şi obligațiile întreprinderilor de gaze naturale</w:t>
      </w:r>
    </w:p>
    <w:p w14:paraId="09D6B772" w14:textId="31F2A0FB" w:rsidR="00DF7814" w:rsidRPr="00DF7814" w:rsidRDefault="00601B1F" w:rsidP="00601B1F">
      <w:pPr>
        <w:pStyle w:val="NormalWeb"/>
        <w:spacing w:after="120"/>
        <w:ind w:right="45" w:firstLine="0"/>
        <w:rPr>
          <w:sz w:val="26"/>
          <w:szCs w:val="26"/>
          <w:lang w:val="ro-RO"/>
        </w:rPr>
      </w:pPr>
      <w:r>
        <w:rPr>
          <w:sz w:val="26"/>
          <w:szCs w:val="26"/>
          <w:lang w:val="ro-RO"/>
        </w:rPr>
        <w:t xml:space="preserve">           32</w:t>
      </w:r>
      <w:r w:rsidR="00DF7814" w:rsidRPr="00DF7814">
        <w:rPr>
          <w:sz w:val="26"/>
          <w:szCs w:val="26"/>
          <w:lang w:val="ro-RO"/>
        </w:rPr>
        <w:t xml:space="preserve">. Urmare a analizei situației existente în sectorul gazelor naturale, inclusiv reieșind din specificul de aprovizionare cu gaze naturale a Republicii Moldova, precum şi a rezultatelor obținute în legătură cu evaluarea riscurilor şi a standardelor privind infrastructura şi privind aprovizionarea cu gaze naturale, au fost identificate o serie de măsuri preventive care pot elimina sau reduce riscurile. Măsurile preventive pot fi grupate în două categorii: măsuri preventive ce se referă la oferta de gaze naturale şi măsuri preventive ce </w:t>
      </w:r>
      <w:r w:rsidR="00260C67">
        <w:rPr>
          <w:sz w:val="26"/>
          <w:szCs w:val="26"/>
          <w:lang w:val="ro-RO"/>
        </w:rPr>
        <w:t>se referă la</w:t>
      </w:r>
      <w:r w:rsidR="00DF7814" w:rsidRPr="00DF7814">
        <w:rPr>
          <w:sz w:val="26"/>
          <w:szCs w:val="26"/>
          <w:lang w:val="ro-RO"/>
        </w:rPr>
        <w:t xml:space="preserve"> cererea de gaze naturale.</w:t>
      </w:r>
    </w:p>
    <w:p w14:paraId="0D48561A" w14:textId="312858CD" w:rsidR="00DF7814" w:rsidRPr="00DF7814" w:rsidRDefault="00601B1F" w:rsidP="00DF7814">
      <w:pPr>
        <w:pStyle w:val="NormalWeb"/>
        <w:spacing w:after="120"/>
        <w:ind w:right="45" w:firstLine="709"/>
        <w:rPr>
          <w:sz w:val="26"/>
          <w:szCs w:val="26"/>
          <w:lang w:val="ro-RO"/>
        </w:rPr>
      </w:pPr>
      <w:r>
        <w:rPr>
          <w:sz w:val="26"/>
          <w:szCs w:val="26"/>
          <w:lang w:val="ro-RO"/>
        </w:rPr>
        <w:t>33</w:t>
      </w:r>
      <w:r w:rsidR="00DF7814" w:rsidRPr="00DF7814">
        <w:rPr>
          <w:sz w:val="26"/>
          <w:szCs w:val="26"/>
          <w:lang w:val="ro-RO"/>
        </w:rPr>
        <w:t>. Printre măsurile preventive ce se referă la oferta de gaze naturale pot fi enumerate următoarele:</w:t>
      </w:r>
    </w:p>
    <w:p w14:paraId="2B1BD413" w14:textId="26E7E7AE"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realizarea proiectului investițional privind dezvoltarea şi punerea în funcțiune a conductei magistrale Ungheni-Chişinău şi diversificarea surselor</w:t>
      </w:r>
      <w:r w:rsidR="00363A39">
        <w:rPr>
          <w:rFonts w:ascii="Times New Roman" w:eastAsia="Times New Roman" w:hAnsi="Times New Roman" w:cs="Times New Roman"/>
          <w:sz w:val="26"/>
          <w:szCs w:val="26"/>
          <w:lang w:val="ro-RO" w:eastAsia="ru-RU"/>
        </w:rPr>
        <w:t>/rutelor</w:t>
      </w:r>
      <w:r w:rsidRPr="00DF7814">
        <w:rPr>
          <w:rFonts w:ascii="Times New Roman" w:eastAsia="Times New Roman" w:hAnsi="Times New Roman" w:cs="Times New Roman"/>
          <w:sz w:val="26"/>
          <w:szCs w:val="26"/>
          <w:lang w:val="ro-RO" w:eastAsia="ru-RU"/>
        </w:rPr>
        <w:t xml:space="preserve"> de aprovizionare cu gaze naturale</w:t>
      </w:r>
      <w:r w:rsidR="00363A39" w:rsidRPr="00363A39">
        <w:rPr>
          <w:rStyle w:val="CommentSubjectChar"/>
          <w:rFonts w:ascii="Times New Roman" w:hAnsi="Times New Roman" w:cs="Times New Roman"/>
          <w:i/>
          <w:iCs/>
          <w:color w:val="000000"/>
          <w:sz w:val="24"/>
          <w:szCs w:val="24"/>
          <w:lang w:eastAsia="ro-RO"/>
        </w:rPr>
        <w:t xml:space="preserve"> </w:t>
      </w:r>
      <w:r w:rsidR="00363A39" w:rsidRPr="00363A39">
        <w:rPr>
          <w:rStyle w:val="16"/>
          <w:rFonts w:ascii="Times New Roman" w:hAnsi="Times New Roman" w:cs="Times New Roman"/>
          <w:i w:val="0"/>
          <w:iCs w:val="0"/>
          <w:color w:val="000000"/>
          <w:sz w:val="26"/>
          <w:szCs w:val="26"/>
          <w:lang w:val="ro-RO" w:eastAsia="ro-RO"/>
        </w:rPr>
        <w:t xml:space="preserve">prin interconectarea </w:t>
      </w:r>
      <w:r w:rsidR="00E7274F" w:rsidRPr="00363A39">
        <w:rPr>
          <w:rStyle w:val="16"/>
          <w:rFonts w:ascii="Times New Roman" w:hAnsi="Times New Roman" w:cs="Times New Roman"/>
          <w:i w:val="0"/>
          <w:iCs w:val="0"/>
          <w:color w:val="000000"/>
          <w:sz w:val="26"/>
          <w:szCs w:val="26"/>
          <w:lang w:val="ro-RO" w:eastAsia="ro-RO"/>
        </w:rPr>
        <w:t>rețelelor</w:t>
      </w:r>
      <w:r w:rsidR="00363A39" w:rsidRPr="00363A39">
        <w:rPr>
          <w:rStyle w:val="16"/>
          <w:rFonts w:ascii="Times New Roman" w:hAnsi="Times New Roman" w:cs="Times New Roman"/>
          <w:i w:val="0"/>
          <w:iCs w:val="0"/>
          <w:color w:val="000000"/>
          <w:sz w:val="26"/>
          <w:szCs w:val="26"/>
          <w:lang w:val="ro-RO" w:eastAsia="ro-RO"/>
        </w:rPr>
        <w:t xml:space="preserve"> existente de transport</w:t>
      </w:r>
      <w:r w:rsidR="00E7274F">
        <w:rPr>
          <w:rStyle w:val="16"/>
          <w:rFonts w:ascii="Times New Roman" w:hAnsi="Times New Roman" w:cs="Times New Roman"/>
          <w:i w:val="0"/>
          <w:iCs w:val="0"/>
          <w:color w:val="000000"/>
          <w:sz w:val="26"/>
          <w:szCs w:val="26"/>
          <w:lang w:val="ro-RO" w:eastAsia="ro-RO"/>
        </w:rPr>
        <w:t xml:space="preserve"> și de </w:t>
      </w:r>
      <w:r w:rsidR="00E7274F" w:rsidRPr="00363A39">
        <w:rPr>
          <w:rStyle w:val="16"/>
          <w:rFonts w:ascii="Times New Roman" w:hAnsi="Times New Roman" w:cs="Times New Roman"/>
          <w:i w:val="0"/>
          <w:iCs w:val="0"/>
          <w:color w:val="000000"/>
          <w:sz w:val="26"/>
          <w:szCs w:val="26"/>
          <w:lang w:val="ro-RO" w:eastAsia="ro-RO"/>
        </w:rPr>
        <w:t>distribuție</w:t>
      </w:r>
      <w:r w:rsidR="00363A39" w:rsidRPr="00363A39">
        <w:rPr>
          <w:rStyle w:val="16"/>
          <w:rFonts w:ascii="Times New Roman" w:hAnsi="Times New Roman" w:cs="Times New Roman"/>
          <w:i w:val="0"/>
          <w:iCs w:val="0"/>
          <w:color w:val="000000"/>
          <w:sz w:val="26"/>
          <w:szCs w:val="26"/>
          <w:lang w:val="ro-RO" w:eastAsia="ro-RO"/>
        </w:rPr>
        <w:t xml:space="preserve"> a gazelor naturale pe teritoriul Republicii Moldova</w:t>
      </w:r>
      <w:r w:rsidRPr="00DF7814">
        <w:rPr>
          <w:rFonts w:ascii="Times New Roman" w:eastAsia="Times New Roman" w:hAnsi="Times New Roman" w:cs="Times New Roman"/>
          <w:sz w:val="26"/>
          <w:szCs w:val="26"/>
          <w:lang w:val="ro-RO" w:eastAsia="ru-RU"/>
        </w:rPr>
        <w:t>;</w:t>
      </w:r>
    </w:p>
    <w:p w14:paraId="65A3B252" w14:textId="597362BB" w:rsidR="00DF7814" w:rsidRPr="00DF7814" w:rsidRDefault="00DF7814" w:rsidP="007D3BB6">
      <w:pPr>
        <w:pStyle w:val="ListParagraph"/>
        <w:numPr>
          <w:ilvl w:val="0"/>
          <w:numId w:val="20"/>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efectuarea lucrărilor de prospecțiune pe teritoriul </w:t>
      </w:r>
      <w:r w:rsidR="00363A39">
        <w:rPr>
          <w:rFonts w:ascii="Times New Roman" w:eastAsia="Times New Roman" w:hAnsi="Times New Roman" w:cs="Times New Roman"/>
          <w:color w:val="000000"/>
          <w:sz w:val="26"/>
          <w:szCs w:val="26"/>
          <w:lang w:val="ro-RO" w:eastAsia="ru-RU"/>
        </w:rPr>
        <w:t xml:space="preserve">țării </w:t>
      </w:r>
      <w:r w:rsidRPr="00DF7814">
        <w:rPr>
          <w:rFonts w:ascii="Times New Roman" w:eastAsia="Times New Roman" w:hAnsi="Times New Roman" w:cs="Times New Roman"/>
          <w:color w:val="000000"/>
          <w:sz w:val="26"/>
          <w:szCs w:val="26"/>
          <w:lang w:val="ro-RO" w:eastAsia="ru-RU"/>
        </w:rPr>
        <w:t xml:space="preserve"> pentru identificarea şi exploatarea în perspectivă a zăcămintelor de gaze naturale din sudul </w:t>
      </w:r>
      <w:r w:rsidR="00101C86">
        <w:rPr>
          <w:rFonts w:ascii="Times New Roman" w:eastAsia="Times New Roman" w:hAnsi="Times New Roman" w:cs="Times New Roman"/>
          <w:color w:val="000000"/>
          <w:sz w:val="26"/>
          <w:szCs w:val="26"/>
          <w:lang w:val="ro-RO" w:eastAsia="ru-RU"/>
        </w:rPr>
        <w:t>țării</w:t>
      </w:r>
      <w:r w:rsidRPr="00DF7814">
        <w:rPr>
          <w:rFonts w:ascii="Times New Roman" w:eastAsia="Times New Roman" w:hAnsi="Times New Roman" w:cs="Times New Roman"/>
          <w:sz w:val="26"/>
          <w:szCs w:val="26"/>
          <w:lang w:val="ro-RO" w:eastAsia="ru-RU"/>
        </w:rPr>
        <w:t>;</w:t>
      </w:r>
    </w:p>
    <w:p w14:paraId="53FCD053" w14:textId="148241EC"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încheierea contractelor de procurare a gazelor naturale din import de lungă durată, care să asigure securitatea aprovizionării cu gaze naturale a Republicii Moldova, precum şi utilizarea în situații excepționale</w:t>
      </w:r>
      <w:r w:rsidR="001D4D0F">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a stocurilor din conductele magistrale;</w:t>
      </w:r>
    </w:p>
    <w:p w14:paraId="24D0E682" w14:textId="688B4BE3" w:rsidR="00096219"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identificarea de noi rute şi/sau surse alternative de import, inclusiv din Europa și Ucraina;</w:t>
      </w:r>
    </w:p>
    <w:p w14:paraId="42EB3DD3" w14:textId="70ECCB9C" w:rsidR="00DF7814" w:rsidRPr="00096219" w:rsidRDefault="00096219" w:rsidP="00096219">
      <w:pPr>
        <w:tabs>
          <w:tab w:val="left" w:pos="4297"/>
        </w:tabs>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b/>
      </w:r>
    </w:p>
    <w:p w14:paraId="7D27C158" w14:textId="16A65E94"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 xml:space="preserve">efectuarea studiului cu privire la oportunitatea stocării gazelor naturale în depozitele de stocare din </w:t>
      </w:r>
      <w:proofErr w:type="spellStart"/>
      <w:r w:rsidRPr="00DF7814">
        <w:rPr>
          <w:rFonts w:ascii="Times New Roman" w:eastAsia="Times New Roman" w:hAnsi="Times New Roman" w:cs="Times New Roman"/>
          <w:sz w:val="26"/>
          <w:szCs w:val="26"/>
          <w:lang w:val="ro-RO" w:eastAsia="ru-RU"/>
        </w:rPr>
        <w:t>Bogorodiceni</w:t>
      </w:r>
      <w:proofErr w:type="spellEnd"/>
      <w:r w:rsidRPr="00DF7814">
        <w:rPr>
          <w:rFonts w:ascii="Times New Roman" w:eastAsia="Times New Roman" w:hAnsi="Times New Roman" w:cs="Times New Roman"/>
          <w:sz w:val="26"/>
          <w:szCs w:val="26"/>
          <w:lang w:val="ro-RO" w:eastAsia="ru-RU"/>
        </w:rPr>
        <w:t>, Ucraina, şi, după caz, încheierea unui contract privind prestarea serviciilor de stocare pentru a acoperi vârful de consum şi pentru a asigura securitatea aprovizionării cu gaze naturale a consumatorilor din Republica Moldova în cazul survenirii unei situații excepţionale</w:t>
      </w:r>
      <w:r w:rsidR="001D4D0F">
        <w:rPr>
          <w:rFonts w:ascii="Times New Roman" w:eastAsia="Times New Roman" w:hAnsi="Times New Roman" w:cs="Times New Roman"/>
          <w:sz w:val="26"/>
          <w:szCs w:val="26"/>
          <w:lang w:val="ro-RO" w:eastAsia="ru-RU"/>
        </w:rPr>
        <w:t xml:space="preserve"> pe piața gazelor naturale</w:t>
      </w:r>
      <w:r w:rsidR="00404C85">
        <w:rPr>
          <w:rFonts w:ascii="Times New Roman" w:eastAsia="Times New Roman" w:hAnsi="Times New Roman" w:cs="Times New Roman"/>
          <w:sz w:val="26"/>
          <w:szCs w:val="26"/>
          <w:lang w:val="ro-RO" w:eastAsia="ru-RU"/>
        </w:rPr>
        <w:t xml:space="preserve"> (în continuare – </w:t>
      </w:r>
      <w:r w:rsidR="00404C85">
        <w:rPr>
          <w:rFonts w:ascii="Times New Roman" w:eastAsia="Times New Roman" w:hAnsi="Times New Roman" w:cs="Times New Roman"/>
          <w:i/>
          <w:sz w:val="26"/>
          <w:szCs w:val="26"/>
          <w:lang w:val="ro-RO" w:eastAsia="ru-RU"/>
        </w:rPr>
        <w:t>situație excepțională</w:t>
      </w:r>
      <w:r w:rsidR="00404C85">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w:t>
      </w:r>
    </w:p>
    <w:p w14:paraId="79314F0B" w14:textId="18531391"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încheierea cu S</w:t>
      </w:r>
      <w:r w:rsidR="00ED5EBA">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A</w:t>
      </w:r>
      <w:r w:rsidR="00ED5EBA">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P</w:t>
      </w:r>
      <w:r w:rsidR="00ED5EBA">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w:t>
      </w:r>
      <w:proofErr w:type="spellStart"/>
      <w:r w:rsidRPr="00DF7814">
        <w:rPr>
          <w:rFonts w:ascii="Times New Roman" w:eastAsia="Times New Roman" w:hAnsi="Times New Roman" w:cs="Times New Roman"/>
          <w:color w:val="000000"/>
          <w:sz w:val="26"/>
          <w:szCs w:val="26"/>
          <w:lang w:val="ro-RO" w:eastAsia="ru-RU"/>
        </w:rPr>
        <w:t>Ukrtransgaz</w:t>
      </w:r>
      <w:proofErr w:type="spellEnd"/>
      <w:r w:rsidRPr="00DF7814">
        <w:rPr>
          <w:rFonts w:ascii="Times New Roman" w:eastAsia="Times New Roman" w:hAnsi="Times New Roman" w:cs="Times New Roman"/>
          <w:color w:val="000000"/>
          <w:sz w:val="26"/>
          <w:szCs w:val="26"/>
          <w:lang w:val="ro-RO" w:eastAsia="ru-RU"/>
        </w:rPr>
        <w:t>” (Ucraina) a unui contract privind transportul prin teritoriul Ucrainei a gazelor naturale importate de către Republica Moldova din Federația Rusă sau din alte ţări;</w:t>
      </w:r>
    </w:p>
    <w:p w14:paraId="73B23F6C" w14:textId="77777777" w:rsidR="00DF7814" w:rsidRPr="00DF7814" w:rsidRDefault="00B0469A" w:rsidP="007D3BB6">
      <w:pPr>
        <w:numPr>
          <w:ilvl w:val="0"/>
          <w:numId w:val="20"/>
        </w:numPr>
        <w:tabs>
          <w:tab w:val="clear" w:pos="720"/>
          <w:tab w:val="num" w:pos="0"/>
          <w:tab w:val="left" w:pos="851"/>
          <w:tab w:val="left" w:pos="993"/>
        </w:tabs>
        <w:spacing w:after="60" w:line="240" w:lineRule="auto"/>
        <w:ind w:left="0"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 încheierea, inclusiv la nivel </w:t>
      </w:r>
      <w:r w:rsidR="00DF7814" w:rsidRPr="00DF7814">
        <w:rPr>
          <w:rFonts w:ascii="Times New Roman" w:eastAsia="Times New Roman" w:hAnsi="Times New Roman" w:cs="Times New Roman"/>
          <w:color w:val="000000"/>
          <w:sz w:val="26"/>
          <w:szCs w:val="26"/>
          <w:lang w:val="ro-RO" w:eastAsia="ru-RU"/>
        </w:rPr>
        <w:t xml:space="preserve">interguvernamental, a unui acord dintre Republica Moldova și Ucraina privind importul și tranzitul gazelor naturale prin teritoriul Ucrainei, precum şi privind prestarea Republicii Moldova a serviciilor de stocare a gazelor naturale în depozitele de stocare din </w:t>
      </w:r>
      <w:proofErr w:type="spellStart"/>
      <w:r w:rsidR="00DF7814" w:rsidRPr="00DF7814">
        <w:rPr>
          <w:rFonts w:ascii="Times New Roman" w:eastAsia="Times New Roman" w:hAnsi="Times New Roman" w:cs="Times New Roman"/>
          <w:color w:val="000000"/>
          <w:sz w:val="26"/>
          <w:szCs w:val="26"/>
          <w:lang w:val="ro-RO" w:eastAsia="ru-RU"/>
        </w:rPr>
        <w:t>Bogorodiceni</w:t>
      </w:r>
      <w:proofErr w:type="spellEnd"/>
      <w:r w:rsidR="00DF7814" w:rsidRPr="00DF7814">
        <w:rPr>
          <w:rFonts w:ascii="Times New Roman" w:eastAsia="Times New Roman" w:hAnsi="Times New Roman" w:cs="Times New Roman"/>
          <w:color w:val="000000"/>
          <w:sz w:val="26"/>
          <w:szCs w:val="26"/>
          <w:lang w:val="ro-RO" w:eastAsia="ru-RU"/>
        </w:rPr>
        <w:t>;</w:t>
      </w:r>
    </w:p>
    <w:p w14:paraId="1837F7C4" w14:textId="6427B33A"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încheierea cu </w:t>
      </w:r>
      <w:r w:rsidR="00AB65FC">
        <w:rPr>
          <w:rFonts w:ascii="Times New Roman" w:eastAsia="Times New Roman" w:hAnsi="Times New Roman" w:cs="Times New Roman"/>
          <w:sz w:val="26"/>
          <w:szCs w:val="26"/>
          <w:lang w:val="ro-RO" w:eastAsia="ru-RU"/>
        </w:rPr>
        <w:t>S</w:t>
      </w:r>
      <w:r w:rsidR="00ED5EBA">
        <w:rPr>
          <w:rFonts w:ascii="Times New Roman" w:eastAsia="Times New Roman" w:hAnsi="Times New Roman" w:cs="Times New Roman"/>
          <w:sz w:val="26"/>
          <w:szCs w:val="26"/>
          <w:lang w:val="ro-RO" w:eastAsia="ru-RU"/>
        </w:rPr>
        <w:t>.</w:t>
      </w:r>
      <w:r w:rsidR="00AB65FC">
        <w:rPr>
          <w:rFonts w:ascii="Times New Roman" w:eastAsia="Times New Roman" w:hAnsi="Times New Roman" w:cs="Times New Roman"/>
          <w:sz w:val="26"/>
          <w:szCs w:val="26"/>
          <w:lang w:val="ro-RO" w:eastAsia="ru-RU"/>
        </w:rPr>
        <w:t>A</w:t>
      </w:r>
      <w:r w:rsidR="00ED5EBA">
        <w:rPr>
          <w:rFonts w:ascii="Times New Roman" w:eastAsia="Times New Roman" w:hAnsi="Times New Roman" w:cs="Times New Roman"/>
          <w:sz w:val="26"/>
          <w:szCs w:val="26"/>
          <w:lang w:val="ro-RO" w:eastAsia="ru-RU"/>
        </w:rPr>
        <w:t>.</w:t>
      </w:r>
      <w:r w:rsidR="00AB65FC">
        <w:rPr>
          <w:rFonts w:ascii="Times New Roman" w:eastAsia="Times New Roman" w:hAnsi="Times New Roman" w:cs="Times New Roman"/>
          <w:sz w:val="26"/>
          <w:szCs w:val="26"/>
          <w:lang w:val="ro-RO" w:eastAsia="ru-RU"/>
        </w:rPr>
        <w:t>P</w:t>
      </w:r>
      <w:r w:rsidR="00ED5EBA">
        <w:rPr>
          <w:rFonts w:ascii="Times New Roman" w:eastAsia="Times New Roman" w:hAnsi="Times New Roman" w:cs="Times New Roman"/>
          <w:sz w:val="26"/>
          <w:szCs w:val="26"/>
          <w:lang w:val="ro-RO" w:eastAsia="ru-RU"/>
        </w:rPr>
        <w:t>.</w:t>
      </w:r>
      <w:r w:rsidR="00AB65FC">
        <w:rPr>
          <w:rFonts w:ascii="Times New Roman" w:eastAsia="Times New Roman" w:hAnsi="Times New Roman" w:cs="Times New Roman"/>
          <w:sz w:val="26"/>
          <w:szCs w:val="26"/>
          <w:lang w:val="ro-RO" w:eastAsia="ru-RU"/>
        </w:rPr>
        <w:t xml:space="preserve"> ”Gazprom”</w:t>
      </w:r>
      <w:r w:rsidR="002E7E17">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a unui contract suplimentar sau introducerea în contractul existent a unei clauze suplimentare cu privire la procurarea gazelor naturale la frontiera Federației Ruse în cazul sistării livrării gazelor naturale din Federația Rusă prin Ucraina;</w:t>
      </w:r>
    </w:p>
    <w:p w14:paraId="3628D27A" w14:textId="494B1150"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încheierea de către S</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R</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L</w:t>
      </w:r>
      <w:r w:rsidR="002E7E17">
        <w:rPr>
          <w:rFonts w:ascii="Times New Roman" w:eastAsia="Times New Roman" w:hAnsi="Times New Roman" w:cs="Times New Roman"/>
          <w:sz w:val="26"/>
          <w:szCs w:val="26"/>
          <w:lang w:val="ro-RO" w:eastAsia="ru-RU"/>
        </w:rPr>
        <w:t>.</w:t>
      </w:r>
      <w:r w:rsidR="00B0469A">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„Moldovatransgaz” și S</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A</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P</w:t>
      </w:r>
      <w:r w:rsidR="002E7E17">
        <w:rPr>
          <w:rFonts w:ascii="Times New Roman" w:eastAsia="Times New Roman" w:hAnsi="Times New Roman" w:cs="Times New Roman"/>
          <w:sz w:val="26"/>
          <w:szCs w:val="26"/>
          <w:lang w:val="ro-RO" w:eastAsia="ru-RU"/>
        </w:rPr>
        <w:t>.</w:t>
      </w:r>
      <w:r w:rsidR="00B0469A">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w:t>
      </w:r>
      <w:proofErr w:type="spellStart"/>
      <w:r w:rsidRPr="00DF7814">
        <w:rPr>
          <w:rFonts w:ascii="Times New Roman" w:eastAsia="Times New Roman" w:hAnsi="Times New Roman" w:cs="Times New Roman"/>
          <w:sz w:val="26"/>
          <w:szCs w:val="26"/>
          <w:lang w:val="ro-RO" w:eastAsia="ru-RU"/>
        </w:rPr>
        <w:t>Ukrtransgaz</w:t>
      </w:r>
      <w:proofErr w:type="spellEnd"/>
      <w:r w:rsidRPr="00DF7814">
        <w:rPr>
          <w:rFonts w:ascii="Times New Roman" w:eastAsia="Times New Roman" w:hAnsi="Times New Roman" w:cs="Times New Roman"/>
          <w:sz w:val="26"/>
          <w:szCs w:val="26"/>
          <w:lang w:val="ro-RO" w:eastAsia="ru-RU"/>
        </w:rPr>
        <w:t>” a unui acord de operare pentru punctele de interconexiune dintre sistemele gaze naturale din Republica Moldova și din Ucraina, pentru a asigura posibilitatea transportului gazelor naturale pe traseele existente, inclusiv în regim bidirecțional (revers);</w:t>
      </w:r>
    </w:p>
    <w:p w14:paraId="571F559B" w14:textId="6213B69F"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examinarea de către S</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R</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L</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„Moldovatransgaz”, S</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A</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P</w:t>
      </w:r>
      <w:r w:rsidR="002E7E17">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Ukrtransgaz</w:t>
      </w:r>
      <w:proofErr w:type="spellEnd"/>
      <w:r w:rsidRPr="00DF7814">
        <w:rPr>
          <w:rFonts w:ascii="Times New Roman" w:eastAsia="Times New Roman" w:hAnsi="Times New Roman" w:cs="Times New Roman"/>
          <w:sz w:val="26"/>
          <w:szCs w:val="26"/>
          <w:lang w:val="ro-RO" w:eastAsia="ru-RU"/>
        </w:rPr>
        <w:t>” şi S</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A</w:t>
      </w:r>
      <w:r w:rsidR="002E7E1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„Transgaz” (România) a </w:t>
      </w:r>
      <w:r w:rsidR="002E7E17" w:rsidRPr="00DF7814">
        <w:rPr>
          <w:rFonts w:ascii="Times New Roman" w:eastAsia="Times New Roman" w:hAnsi="Times New Roman" w:cs="Times New Roman"/>
          <w:sz w:val="26"/>
          <w:szCs w:val="26"/>
          <w:lang w:val="ro-RO" w:eastAsia="ru-RU"/>
        </w:rPr>
        <w:t>soluțiilor</w:t>
      </w:r>
      <w:r w:rsidRPr="00DF7814">
        <w:rPr>
          <w:rFonts w:ascii="Times New Roman" w:eastAsia="Times New Roman" w:hAnsi="Times New Roman" w:cs="Times New Roman"/>
          <w:sz w:val="26"/>
          <w:szCs w:val="26"/>
          <w:lang w:val="ro-RO" w:eastAsia="ru-RU"/>
        </w:rPr>
        <w:t xml:space="preserve"> tehnice privind realizarea transportului de gaze naturale în regim bidirecțional (revers) prin SMG Isaccea;</w:t>
      </w:r>
    </w:p>
    <w:p w14:paraId="6823F97E" w14:textId="77777777"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producerii în Republica Moldova a gazelor combustibile din surse regenerabile de energie în vederea livrării acestora în sistemul de gaze naturale;</w:t>
      </w:r>
    </w:p>
    <w:p w14:paraId="47273CFA" w14:textId="77777777" w:rsidR="00DF7814" w:rsidRPr="00DF7814" w:rsidRDefault="00DF7814" w:rsidP="007D3BB6">
      <w:pPr>
        <w:numPr>
          <w:ilvl w:val="0"/>
          <w:numId w:val="20"/>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efectuarea unui studiu cu privire la oportunitatea realizării proiectelor investiționale privind aprovizionarea cu gaze naturale lichefiate a Republicii Moldova;</w:t>
      </w:r>
    </w:p>
    <w:p w14:paraId="475B135E" w14:textId="77777777" w:rsidR="00DF7814" w:rsidRPr="00DF7814" w:rsidRDefault="00DF7814" w:rsidP="007D3BB6">
      <w:pPr>
        <w:numPr>
          <w:ilvl w:val="0"/>
          <w:numId w:val="20"/>
        </w:numPr>
        <w:tabs>
          <w:tab w:val="clear" w:pos="720"/>
          <w:tab w:val="num" w:pos="0"/>
          <w:tab w:val="left" w:pos="1134"/>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crearea premiselor necesare pentru dezvoltarea unei piețe interne de gaze naturale concurențiale, cu integrarea ulterioară a acesteia în piață regională şi europeană. </w:t>
      </w:r>
    </w:p>
    <w:p w14:paraId="0C02E11B" w14:textId="09A9A083" w:rsidR="00DF7814" w:rsidRPr="00DF7814" w:rsidRDefault="00601B1F" w:rsidP="00A4092F">
      <w:pPr>
        <w:spacing w:after="6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34</w:t>
      </w:r>
      <w:r w:rsidR="00DF7814" w:rsidRPr="00DF7814">
        <w:rPr>
          <w:rFonts w:ascii="Times New Roman" w:eastAsia="Times New Roman" w:hAnsi="Times New Roman" w:cs="Times New Roman"/>
          <w:sz w:val="26"/>
          <w:szCs w:val="26"/>
          <w:lang w:val="ro-RO" w:eastAsia="ru-RU"/>
        </w:rPr>
        <w:t xml:space="preserve">. Din categoria măsurilor preventive ce </w:t>
      </w:r>
      <w:r w:rsidR="002E7E17">
        <w:rPr>
          <w:rFonts w:ascii="Times New Roman" w:eastAsia="Times New Roman" w:hAnsi="Times New Roman" w:cs="Times New Roman"/>
          <w:sz w:val="26"/>
          <w:szCs w:val="26"/>
          <w:lang w:val="ro-RO" w:eastAsia="ru-RU"/>
        </w:rPr>
        <w:t>se referă la</w:t>
      </w:r>
      <w:r w:rsidR="00DF7814" w:rsidRPr="00DF7814">
        <w:rPr>
          <w:rFonts w:ascii="Times New Roman" w:eastAsia="Times New Roman" w:hAnsi="Times New Roman" w:cs="Times New Roman"/>
          <w:sz w:val="26"/>
          <w:szCs w:val="26"/>
          <w:lang w:val="ro-RO" w:eastAsia="ru-RU"/>
        </w:rPr>
        <w:t xml:space="preserve"> cererea de gaze naturale au fost identificate următoarele:</w:t>
      </w:r>
    </w:p>
    <w:p w14:paraId="6582881F" w14:textId="4B7F67BA"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şi menținerea de către CET-uri a stocurilor de combustibil alternativ, necesare pentru producerea energie electrice şi termice în cazul apariției de situații excepționale;</w:t>
      </w:r>
    </w:p>
    <w:p w14:paraId="5BACF9C2" w14:textId="77777777" w:rsidR="00DF7814" w:rsidRPr="00DF7814" w:rsidRDefault="00DF7814" w:rsidP="007D3BB6">
      <w:pPr>
        <w:pStyle w:val="ListParagraph"/>
        <w:numPr>
          <w:ilvl w:val="0"/>
          <w:numId w:val="21"/>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şi menținerea stocurilor de combustibil alternativ pentru producerea energie termice la Centralele termice din mun. Chișinău, din mun. Bălți şi din alte localități;</w:t>
      </w:r>
    </w:p>
    <w:p w14:paraId="15F661EB" w14:textId="360E63AF"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încheierii contractelor întreruptibile de transport al</w:t>
      </w:r>
      <w:r w:rsidR="00B0469A">
        <w:rPr>
          <w:rFonts w:ascii="Times New Roman" w:eastAsia="Times New Roman" w:hAnsi="Times New Roman" w:cs="Times New Roman"/>
          <w:sz w:val="26"/>
          <w:szCs w:val="26"/>
          <w:lang w:val="ro-RO" w:eastAsia="ru-RU"/>
        </w:rPr>
        <w:t xml:space="preserve"> gazelor naturale, astfel încât</w:t>
      </w:r>
      <w:r w:rsidR="00AF369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 cazul apariţiei unei situaţii excepţionale</w:t>
      </w:r>
      <w:r w:rsidR="00AF369C">
        <w:rPr>
          <w:rFonts w:ascii="Times New Roman" w:eastAsia="Times New Roman" w:hAnsi="Times New Roman" w:cs="Times New Roman"/>
          <w:sz w:val="26"/>
          <w:szCs w:val="26"/>
          <w:lang w:val="ro-RO" w:eastAsia="ru-RU"/>
        </w:rPr>
        <w:t>,</w:t>
      </w:r>
      <w:r w:rsidR="001D4D0F">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operatorii sistemelor de transport să fie în drept să limiteze/să întrerupă prestarea serviciului de transport în scopul asigurării funcționării sistemului național de transport în condiții de siguranță şi echilibru;</w:t>
      </w:r>
    </w:p>
    <w:p w14:paraId="28173111" w14:textId="611308EA"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încheierii contractelor de furnizare întreruptibilă a gazelor naturale cu consumatorii mari, astfel încât în cazul apariţiei unei situaţii excepţionale, furnizorii să fie în drept să limiteze/să întrerupă furnizarea gazelor naturale către consumatorii respectivi;</w:t>
      </w:r>
    </w:p>
    <w:p w14:paraId="1CC21199" w14:textId="77777777"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promovarea realizării măsurilor de eficiență energetică, menite să diminueze consumul de gaze naturale, de energie termică şi de energie electrică;</w:t>
      </w:r>
    </w:p>
    <w:p w14:paraId="5C29EBCE" w14:textId="77777777"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utilizării gazelor combustibile produse din surse regenerabile de energie;</w:t>
      </w:r>
    </w:p>
    <w:p w14:paraId="4F4813C7" w14:textId="3249D8C4"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aplicării unui mecanism care să stimuleze consumatorii mari de gaze naturale să reducă sau să sisteze voluntar consumul de gaze naturale;</w:t>
      </w:r>
    </w:p>
    <w:p w14:paraId="1B2BA03F" w14:textId="560DB649" w:rsidR="00DF7814" w:rsidRPr="00DF7814" w:rsidRDefault="00DF7814" w:rsidP="007D3BB6">
      <w:pPr>
        <w:numPr>
          <w:ilvl w:val="0"/>
          <w:numId w:val="21"/>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aplicarea de către întreprinderile de gaze naturale a metodelor </w:t>
      </w:r>
      <w:r w:rsidRPr="00DF7814">
        <w:rPr>
          <w:rFonts w:ascii="Times New Roman" w:eastAsia="Times New Roman" w:hAnsi="Times New Roman" w:cs="Times New Roman"/>
          <w:color w:val="000000"/>
          <w:sz w:val="26"/>
          <w:szCs w:val="26"/>
          <w:lang w:val="ro-RO" w:eastAsia="ru-RU"/>
        </w:rPr>
        <w:t xml:space="preserve">de management al </w:t>
      </w:r>
      <w:r w:rsidR="001D5B11" w:rsidRPr="00DF7814">
        <w:rPr>
          <w:rFonts w:ascii="Times New Roman" w:eastAsia="Times New Roman" w:hAnsi="Times New Roman" w:cs="Times New Roman"/>
          <w:color w:val="000000"/>
          <w:sz w:val="26"/>
          <w:szCs w:val="26"/>
          <w:lang w:val="ro-RO" w:eastAsia="ru-RU"/>
        </w:rPr>
        <w:t>eficienței</w:t>
      </w:r>
      <w:r w:rsidRPr="00DF7814">
        <w:rPr>
          <w:rFonts w:ascii="Times New Roman" w:eastAsia="Times New Roman" w:hAnsi="Times New Roman" w:cs="Times New Roman"/>
          <w:color w:val="000000"/>
          <w:sz w:val="26"/>
          <w:szCs w:val="26"/>
          <w:lang w:val="ro-RO" w:eastAsia="ru-RU"/>
        </w:rPr>
        <w:t xml:space="preserve"> energetice şi de gestionare a cererii.</w:t>
      </w:r>
    </w:p>
    <w:p w14:paraId="73AF5A63" w14:textId="77BFA1DB" w:rsidR="00DF7814" w:rsidRPr="00824973" w:rsidRDefault="00601B1F" w:rsidP="00A4092F">
      <w:pPr>
        <w:spacing w:after="60" w:line="240" w:lineRule="auto"/>
        <w:ind w:firstLine="720"/>
        <w:jc w:val="both"/>
        <w:rPr>
          <w:rFonts w:ascii="Times New Roman" w:eastAsia="Times New Roman" w:hAnsi="Times New Roman" w:cs="Times New Roman"/>
          <w:sz w:val="24"/>
          <w:szCs w:val="24"/>
          <w:lang w:val="ro-RO" w:eastAsia="ru-RU"/>
        </w:rPr>
      </w:pPr>
      <w:r w:rsidRPr="00824973">
        <w:rPr>
          <w:rFonts w:ascii="Times New Roman" w:eastAsia="Times New Roman" w:hAnsi="Times New Roman" w:cs="Times New Roman"/>
          <w:sz w:val="26"/>
          <w:szCs w:val="26"/>
          <w:lang w:val="ro-RO" w:eastAsia="ru-RU"/>
        </w:rPr>
        <w:t>35</w:t>
      </w:r>
      <w:r w:rsidR="00063A22" w:rsidRPr="00824973">
        <w:rPr>
          <w:rFonts w:ascii="Times New Roman" w:eastAsia="Times New Roman" w:hAnsi="Times New Roman" w:cs="Times New Roman"/>
          <w:sz w:val="26"/>
          <w:szCs w:val="26"/>
          <w:lang w:val="ro-RO" w:eastAsia="ru-RU"/>
        </w:rPr>
        <w:t xml:space="preserve">. </w:t>
      </w:r>
      <w:r w:rsidR="00DF7814" w:rsidRPr="00824973">
        <w:rPr>
          <w:rFonts w:ascii="Times New Roman" w:eastAsia="Times New Roman" w:hAnsi="Times New Roman" w:cs="Times New Roman"/>
          <w:sz w:val="26"/>
          <w:szCs w:val="26"/>
          <w:lang w:val="ro-RO" w:eastAsia="ru-RU"/>
        </w:rPr>
        <w:t>Alte măsuri preventive</w:t>
      </w:r>
      <w:r w:rsidR="00AF369C">
        <w:rPr>
          <w:rFonts w:ascii="Times New Roman" w:eastAsia="Times New Roman" w:hAnsi="Times New Roman" w:cs="Times New Roman"/>
          <w:sz w:val="26"/>
          <w:szCs w:val="26"/>
          <w:lang w:val="ro-RO" w:eastAsia="ru-RU"/>
        </w:rPr>
        <w:t xml:space="preserve"> sunt</w:t>
      </w:r>
      <w:r w:rsidR="00DF7814" w:rsidRPr="00824973">
        <w:rPr>
          <w:rFonts w:ascii="Times New Roman" w:eastAsia="Times New Roman" w:hAnsi="Times New Roman" w:cs="Times New Roman"/>
          <w:sz w:val="26"/>
          <w:szCs w:val="26"/>
          <w:lang w:val="ro-RO" w:eastAsia="ru-RU"/>
        </w:rPr>
        <w:t>:</w:t>
      </w:r>
    </w:p>
    <w:p w14:paraId="292B8F70" w14:textId="4A7398B6" w:rsidR="00DF7814" w:rsidRPr="00824973" w:rsidRDefault="00DF7814" w:rsidP="00EF4234">
      <w:pPr>
        <w:pStyle w:val="ListParagraph"/>
        <w:numPr>
          <w:ilvl w:val="0"/>
          <w:numId w:val="22"/>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AF369C">
        <w:rPr>
          <w:rFonts w:ascii="Times New Roman" w:eastAsia="Times New Roman" w:hAnsi="Times New Roman" w:cs="Times New Roman"/>
          <w:sz w:val="26"/>
          <w:szCs w:val="26"/>
          <w:lang w:val="ro-RO" w:eastAsia="ru-RU"/>
        </w:rPr>
        <w:t xml:space="preserve">crearea de către operatorii sistemelor de </w:t>
      </w:r>
      <w:r w:rsidRPr="001D5B11">
        <w:rPr>
          <w:rFonts w:ascii="Times New Roman" w:eastAsia="Times New Roman" w:hAnsi="Times New Roman" w:cs="Times New Roman"/>
          <w:sz w:val="26"/>
          <w:szCs w:val="26"/>
          <w:lang w:val="ro-RO" w:eastAsia="ru-RU"/>
        </w:rPr>
        <w:t xml:space="preserve">transport, de către operatorii sistemelor de distribuție şi de către furnizori a </w:t>
      </w:r>
      <w:r w:rsidR="00934AE7" w:rsidRPr="001D5B11">
        <w:rPr>
          <w:rFonts w:ascii="Times New Roman" w:eastAsia="Times New Roman" w:hAnsi="Times New Roman" w:cs="Times New Roman"/>
          <w:sz w:val="26"/>
          <w:szCs w:val="26"/>
          <w:lang w:val="ro-RO" w:eastAsia="ru-RU"/>
        </w:rPr>
        <w:t>c</w:t>
      </w:r>
      <w:r w:rsidR="00934AE7" w:rsidRPr="001D5B11">
        <w:rPr>
          <w:rStyle w:val="a"/>
          <w:rFonts w:cs="Times New Roman"/>
          <w:color w:val="000000"/>
          <w:lang w:val="ro-RO" w:eastAsia="ro-RO"/>
        </w:rPr>
        <w:t xml:space="preserve">omisiilor pentru </w:t>
      </w:r>
      <w:r w:rsidR="00E73652" w:rsidRPr="001D5B11">
        <w:rPr>
          <w:rStyle w:val="a"/>
          <w:rFonts w:cs="Times New Roman"/>
          <w:color w:val="000000"/>
          <w:lang w:val="ro-RO" w:eastAsia="ro-RO"/>
        </w:rPr>
        <w:t>situații</w:t>
      </w:r>
      <w:r w:rsidR="00934AE7" w:rsidRPr="001D5B11">
        <w:rPr>
          <w:rStyle w:val="a"/>
          <w:rFonts w:cs="Times New Roman"/>
          <w:color w:val="000000"/>
          <w:lang w:val="ro-RO" w:eastAsia="ro-RO"/>
        </w:rPr>
        <w:t xml:space="preserve"> </w:t>
      </w:r>
      <w:r w:rsidR="00E73652" w:rsidRPr="001D5B11">
        <w:rPr>
          <w:rFonts w:ascii="Times New Roman" w:eastAsia="Times New Roman" w:hAnsi="Times New Roman" w:cs="Times New Roman"/>
          <w:sz w:val="26"/>
          <w:szCs w:val="26"/>
          <w:lang w:val="ro-RO" w:eastAsia="ru-RU"/>
        </w:rPr>
        <w:t>excepționale</w:t>
      </w:r>
      <w:r w:rsidR="00934AE7" w:rsidRPr="001D5B11">
        <w:rPr>
          <w:rFonts w:ascii="Times New Roman" w:eastAsia="Times New Roman" w:hAnsi="Times New Roman" w:cs="Times New Roman"/>
          <w:sz w:val="26"/>
          <w:szCs w:val="26"/>
          <w:lang w:val="ro-RO" w:eastAsia="ru-RU"/>
        </w:rPr>
        <w:t xml:space="preserve"> de obiect şi a </w:t>
      </w:r>
      <w:r w:rsidR="00E73652" w:rsidRPr="001D5B11">
        <w:rPr>
          <w:rFonts w:ascii="Times New Roman" w:eastAsia="Times New Roman" w:hAnsi="Times New Roman" w:cs="Times New Roman"/>
          <w:sz w:val="26"/>
          <w:szCs w:val="26"/>
          <w:lang w:val="ro-RO" w:eastAsia="ru-RU"/>
        </w:rPr>
        <w:t>formațiunilor</w:t>
      </w:r>
      <w:r w:rsidR="00934AE7" w:rsidRPr="001D5B11">
        <w:rPr>
          <w:rFonts w:ascii="Times New Roman" w:eastAsia="Times New Roman" w:hAnsi="Times New Roman" w:cs="Times New Roman"/>
          <w:sz w:val="26"/>
          <w:szCs w:val="26"/>
          <w:lang w:val="ro-RO" w:eastAsia="ru-RU"/>
        </w:rPr>
        <w:t xml:space="preserve"> nemilitarizate ale </w:t>
      </w:r>
      <w:r w:rsidR="00E73652" w:rsidRPr="001D5B11">
        <w:rPr>
          <w:rFonts w:ascii="Times New Roman" w:eastAsia="Times New Roman" w:hAnsi="Times New Roman" w:cs="Times New Roman"/>
          <w:sz w:val="26"/>
          <w:szCs w:val="26"/>
          <w:lang w:val="ro-RO" w:eastAsia="ru-RU"/>
        </w:rPr>
        <w:t>protecției</w:t>
      </w:r>
      <w:r w:rsidR="00934AE7" w:rsidRPr="001D5B11">
        <w:rPr>
          <w:rFonts w:ascii="Times New Roman" w:eastAsia="Times New Roman" w:hAnsi="Times New Roman" w:cs="Times New Roman"/>
          <w:sz w:val="26"/>
          <w:szCs w:val="26"/>
          <w:lang w:val="ro-RO" w:eastAsia="ru-RU"/>
        </w:rPr>
        <w:t xml:space="preserve"> civile, în</w:t>
      </w:r>
      <w:r w:rsidR="00934AE7" w:rsidRPr="001D5B11">
        <w:rPr>
          <w:rFonts w:eastAsia="Times New Roman"/>
          <w:lang w:val="ro-RO" w:eastAsia="ru-RU"/>
        </w:rPr>
        <w:t xml:space="preserve"> </w:t>
      </w:r>
      <w:r w:rsidR="00934AE7" w:rsidRPr="001D5B11">
        <w:rPr>
          <w:rFonts w:ascii="Times New Roman" w:eastAsia="Times New Roman" w:hAnsi="Times New Roman" w:cs="Times New Roman"/>
          <w:sz w:val="26"/>
          <w:szCs w:val="26"/>
          <w:lang w:val="ro-RO" w:eastAsia="ru-RU"/>
        </w:rPr>
        <w:t>conformitate cu Hotărâ</w:t>
      </w:r>
      <w:r w:rsidR="00051F9E" w:rsidRPr="001D5B11">
        <w:rPr>
          <w:rFonts w:ascii="Times New Roman" w:eastAsia="Times New Roman" w:hAnsi="Times New Roman" w:cs="Times New Roman"/>
          <w:sz w:val="26"/>
          <w:szCs w:val="26"/>
          <w:lang w:val="ro-RO" w:eastAsia="ru-RU"/>
        </w:rPr>
        <w:t>rea</w:t>
      </w:r>
      <w:r w:rsidR="00934AE7" w:rsidRPr="001D5B11">
        <w:rPr>
          <w:rFonts w:ascii="Times New Roman" w:eastAsia="Times New Roman" w:hAnsi="Times New Roman" w:cs="Times New Roman"/>
          <w:sz w:val="26"/>
          <w:szCs w:val="26"/>
          <w:lang w:val="ro-RO" w:eastAsia="ru-RU"/>
        </w:rPr>
        <w:t xml:space="preserve"> Guvernului</w:t>
      </w:r>
      <w:r w:rsidR="00934AE7" w:rsidRPr="002D3716">
        <w:rPr>
          <w:rFonts w:ascii="Times New Roman" w:eastAsia="Times New Roman" w:hAnsi="Times New Roman" w:cs="Times New Roman"/>
          <w:sz w:val="26"/>
          <w:szCs w:val="26"/>
          <w:lang w:val="ro-RO" w:eastAsia="ru-RU"/>
        </w:rPr>
        <w:t xml:space="preserve"> nr. 1076</w:t>
      </w:r>
      <w:r w:rsidR="00051F9E">
        <w:rPr>
          <w:rFonts w:ascii="Times New Roman" w:eastAsia="Times New Roman" w:hAnsi="Times New Roman" w:cs="Times New Roman"/>
          <w:sz w:val="26"/>
          <w:szCs w:val="26"/>
          <w:lang w:val="ro-RO" w:eastAsia="ru-RU"/>
        </w:rPr>
        <w:t>/</w:t>
      </w:r>
      <w:r w:rsidR="00934AE7" w:rsidRPr="002D3716">
        <w:rPr>
          <w:rFonts w:ascii="Times New Roman" w:eastAsia="Times New Roman" w:hAnsi="Times New Roman" w:cs="Times New Roman"/>
          <w:sz w:val="26"/>
          <w:szCs w:val="26"/>
          <w:lang w:val="ro-RO" w:eastAsia="ru-RU"/>
        </w:rPr>
        <w:t xml:space="preserve">2010 </w:t>
      </w:r>
      <w:r w:rsidR="005C4955">
        <w:rPr>
          <w:rFonts w:ascii="Times New Roman" w:eastAsia="Times New Roman" w:hAnsi="Times New Roman" w:cs="Times New Roman"/>
          <w:sz w:val="26"/>
          <w:szCs w:val="26"/>
          <w:lang w:val="ro-RO" w:eastAsia="ru-RU"/>
        </w:rPr>
        <w:t xml:space="preserve">cu privire la clasificarea situațiilor excepționale și la modul de acumulare și prezentare a informațiilor în domeniul protecției populației și teritoriului în caz de situații excepționale </w:t>
      </w:r>
      <w:r w:rsidR="00934AE7" w:rsidRPr="002D3716">
        <w:rPr>
          <w:rFonts w:ascii="Times New Roman" w:eastAsia="Times New Roman" w:hAnsi="Times New Roman" w:cs="Times New Roman"/>
          <w:sz w:val="26"/>
          <w:szCs w:val="26"/>
          <w:lang w:val="ro-RO" w:eastAsia="ru-RU"/>
        </w:rPr>
        <w:t xml:space="preserve">şi </w:t>
      </w:r>
      <w:r w:rsidR="00F30E19">
        <w:rPr>
          <w:rFonts w:ascii="Times New Roman" w:eastAsia="Times New Roman" w:hAnsi="Times New Roman" w:cs="Times New Roman"/>
          <w:sz w:val="26"/>
          <w:szCs w:val="26"/>
          <w:lang w:val="ro-RO" w:eastAsia="ru-RU"/>
        </w:rPr>
        <w:t xml:space="preserve">cu </w:t>
      </w:r>
      <w:r w:rsidR="00934AE7" w:rsidRPr="002D3716">
        <w:rPr>
          <w:rFonts w:ascii="Times New Roman" w:eastAsia="Times New Roman" w:hAnsi="Times New Roman" w:cs="Times New Roman"/>
          <w:sz w:val="26"/>
          <w:szCs w:val="26"/>
          <w:lang w:val="ro-RO" w:eastAsia="ru-RU"/>
        </w:rPr>
        <w:t>Hotărâr</w:t>
      </w:r>
      <w:r w:rsidR="00051F9E">
        <w:rPr>
          <w:rFonts w:ascii="Times New Roman" w:eastAsia="Times New Roman" w:hAnsi="Times New Roman" w:cs="Times New Roman"/>
          <w:sz w:val="26"/>
          <w:szCs w:val="26"/>
          <w:lang w:val="ro-RO" w:eastAsia="ru-RU"/>
        </w:rPr>
        <w:t>ea</w:t>
      </w:r>
      <w:r w:rsidR="00934AE7" w:rsidRPr="002D3716">
        <w:rPr>
          <w:rFonts w:ascii="Times New Roman" w:eastAsia="Times New Roman" w:hAnsi="Times New Roman" w:cs="Times New Roman"/>
          <w:sz w:val="26"/>
          <w:szCs w:val="26"/>
          <w:lang w:val="ro-RO" w:eastAsia="ru-RU"/>
        </w:rPr>
        <w:t xml:space="preserve"> Guvernului nr. 249</w:t>
      </w:r>
      <w:r w:rsidR="00051F9E">
        <w:rPr>
          <w:rFonts w:ascii="Times New Roman" w:eastAsia="Times New Roman" w:hAnsi="Times New Roman" w:cs="Times New Roman"/>
          <w:sz w:val="26"/>
          <w:szCs w:val="26"/>
          <w:lang w:val="ro-RO" w:eastAsia="ru-RU"/>
        </w:rPr>
        <w:t>/</w:t>
      </w:r>
      <w:r w:rsidR="00934AE7" w:rsidRPr="002D3716">
        <w:rPr>
          <w:rFonts w:ascii="Times New Roman" w:eastAsia="Times New Roman" w:hAnsi="Times New Roman" w:cs="Times New Roman"/>
          <w:sz w:val="26"/>
          <w:szCs w:val="26"/>
          <w:lang w:val="ro-RO" w:eastAsia="ru-RU"/>
        </w:rPr>
        <w:t xml:space="preserve">1996 </w:t>
      </w:r>
      <w:r w:rsidR="000D5EA9">
        <w:rPr>
          <w:rFonts w:ascii="Times New Roman" w:eastAsia="Times New Roman" w:hAnsi="Times New Roman" w:cs="Times New Roman"/>
          <w:sz w:val="26"/>
          <w:szCs w:val="26"/>
          <w:lang w:val="ro-RO" w:eastAsia="ru-RU"/>
        </w:rPr>
        <w:t xml:space="preserve">pentru aprobarea Regulamentului cu privire la formațiunile nemilitarizate ale protecției civile, precum </w:t>
      </w:r>
      <w:r w:rsidRPr="002D3716">
        <w:rPr>
          <w:rFonts w:ascii="Times New Roman" w:eastAsia="Times New Roman" w:hAnsi="Times New Roman" w:cs="Times New Roman"/>
          <w:sz w:val="26"/>
          <w:szCs w:val="26"/>
          <w:lang w:val="ro-RO" w:eastAsia="ru-RU"/>
        </w:rPr>
        <w:t>şi stabilirea rolului acestora;</w:t>
      </w:r>
    </w:p>
    <w:p w14:paraId="072A7EC1" w14:textId="4C5C938F" w:rsidR="00DF7814" w:rsidRPr="00DF7814" w:rsidRDefault="00DF7814" w:rsidP="007D3BB6">
      <w:pPr>
        <w:pStyle w:val="ListParagraph"/>
        <w:numPr>
          <w:ilvl w:val="0"/>
          <w:numId w:val="22"/>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elaborarea şi realizarea de către operatorii sistemelor de transport şi de către operatorii sistemelor de distribuție, în conformitate cu Legea </w:t>
      </w:r>
      <w:r w:rsidR="00EE2DDF">
        <w:rPr>
          <w:rFonts w:ascii="Times New Roman" w:eastAsia="Times New Roman" w:hAnsi="Times New Roman" w:cs="Times New Roman"/>
          <w:sz w:val="26"/>
          <w:szCs w:val="26"/>
          <w:lang w:val="ro-RO" w:eastAsia="ru-RU"/>
        </w:rPr>
        <w:t xml:space="preserve">nr. 108/2016 </w:t>
      </w:r>
      <w:r w:rsidRPr="00DF7814">
        <w:rPr>
          <w:rFonts w:ascii="Times New Roman" w:eastAsia="Times New Roman" w:hAnsi="Times New Roman" w:cs="Times New Roman"/>
          <w:sz w:val="26"/>
          <w:szCs w:val="26"/>
          <w:lang w:val="ro-RO" w:eastAsia="ru-RU"/>
        </w:rPr>
        <w:t>cu privire la gazele naturale, a planurilor de dezvoltare a rețelelor de transport</w:t>
      </w:r>
      <w:r w:rsidR="006A0DC2">
        <w:rPr>
          <w:rFonts w:ascii="Times New Roman" w:eastAsia="Times New Roman" w:hAnsi="Times New Roman" w:cs="Times New Roman"/>
          <w:sz w:val="26"/>
          <w:szCs w:val="26"/>
          <w:lang w:val="ro-RO" w:eastAsia="ru-RU"/>
        </w:rPr>
        <w:t xml:space="preserve"> al gazelor naturale</w:t>
      </w:r>
      <w:r w:rsidRPr="00DF7814">
        <w:rPr>
          <w:rFonts w:ascii="Times New Roman" w:eastAsia="Times New Roman" w:hAnsi="Times New Roman" w:cs="Times New Roman"/>
          <w:sz w:val="26"/>
          <w:szCs w:val="26"/>
          <w:lang w:val="ro-RO" w:eastAsia="ru-RU"/>
        </w:rPr>
        <w:t>,</w:t>
      </w:r>
      <w:r w:rsidR="006A0DC2">
        <w:rPr>
          <w:rFonts w:ascii="Times New Roman" w:eastAsia="Times New Roman" w:hAnsi="Times New Roman" w:cs="Times New Roman"/>
          <w:sz w:val="26"/>
          <w:szCs w:val="26"/>
          <w:lang w:val="ro-RO" w:eastAsia="ru-RU"/>
        </w:rPr>
        <w:t xml:space="preserve"> pentru 10 ani, a planurilor de dezvoltare</w:t>
      </w:r>
      <w:r w:rsidRPr="00DF7814">
        <w:rPr>
          <w:rFonts w:ascii="Times New Roman" w:eastAsia="Times New Roman" w:hAnsi="Times New Roman" w:cs="Times New Roman"/>
          <w:sz w:val="26"/>
          <w:szCs w:val="26"/>
          <w:lang w:val="ro-RO" w:eastAsia="ru-RU"/>
        </w:rPr>
        <w:t xml:space="preserve"> a rețelelor de distribuție a gazelor naturale pentru 3 ani</w:t>
      </w:r>
      <w:r w:rsidR="006A0DC2">
        <w:rPr>
          <w:rFonts w:ascii="Times New Roman" w:eastAsia="Times New Roman" w:hAnsi="Times New Roman" w:cs="Times New Roman"/>
          <w:sz w:val="26"/>
          <w:szCs w:val="26"/>
          <w:lang w:val="ro-RO" w:eastAsia="ru-RU"/>
        </w:rPr>
        <w:t>, precum</w:t>
      </w:r>
      <w:r w:rsidRPr="00DF7814">
        <w:rPr>
          <w:rFonts w:ascii="Times New Roman" w:eastAsia="Times New Roman" w:hAnsi="Times New Roman" w:cs="Times New Roman"/>
          <w:sz w:val="26"/>
          <w:szCs w:val="26"/>
          <w:lang w:val="ro-RO" w:eastAsia="ru-RU"/>
        </w:rPr>
        <w:t xml:space="preserve"> şi a planurilor anuale de investiții, prin care să fie implementate măsuri concrete şi eficiente pentru </w:t>
      </w:r>
      <w:r w:rsidR="00BE030E">
        <w:rPr>
          <w:rFonts w:ascii="Times New Roman" w:eastAsia="Times New Roman" w:hAnsi="Times New Roman" w:cs="Times New Roman"/>
          <w:sz w:val="26"/>
          <w:szCs w:val="26"/>
          <w:lang w:val="ro-RO" w:eastAsia="ru-RU"/>
        </w:rPr>
        <w:t xml:space="preserve">întreținerea și modernizarea rețelelor de gaze naturale și, respectiv, pentru </w:t>
      </w:r>
      <w:r w:rsidR="00926397">
        <w:rPr>
          <w:rFonts w:ascii="Times New Roman" w:eastAsia="Times New Roman" w:hAnsi="Times New Roman" w:cs="Times New Roman"/>
          <w:sz w:val="26"/>
          <w:szCs w:val="26"/>
          <w:lang w:val="ro-RO" w:eastAsia="ru-RU"/>
        </w:rPr>
        <w:t>asigurarea</w:t>
      </w:r>
      <w:r w:rsidR="00926397" w:rsidRPr="00DF7814">
        <w:rPr>
          <w:rFonts w:ascii="Times New Roman" w:eastAsia="Times New Roman" w:hAnsi="Times New Roman" w:cs="Times New Roman"/>
          <w:sz w:val="26"/>
          <w:szCs w:val="26"/>
          <w:lang w:val="ro-RO" w:eastAsia="ru-RU"/>
        </w:rPr>
        <w:t xml:space="preserve"> </w:t>
      </w:r>
      <w:r w:rsidR="00E73652" w:rsidRPr="00DF7814">
        <w:rPr>
          <w:rFonts w:ascii="Times New Roman" w:eastAsia="Times New Roman" w:hAnsi="Times New Roman" w:cs="Times New Roman"/>
          <w:sz w:val="26"/>
          <w:szCs w:val="26"/>
          <w:lang w:val="ro-RO" w:eastAsia="ru-RU"/>
        </w:rPr>
        <w:t>fiabilității</w:t>
      </w:r>
      <w:r w:rsidRPr="00DF7814">
        <w:rPr>
          <w:rFonts w:ascii="Times New Roman" w:eastAsia="Times New Roman" w:hAnsi="Times New Roman" w:cs="Times New Roman"/>
          <w:sz w:val="26"/>
          <w:szCs w:val="26"/>
          <w:lang w:val="ro-RO" w:eastAsia="ru-RU"/>
        </w:rPr>
        <w:t xml:space="preserve"> </w:t>
      </w:r>
      <w:r w:rsidR="00BE030E">
        <w:rPr>
          <w:rFonts w:ascii="Times New Roman" w:eastAsia="Times New Roman" w:hAnsi="Times New Roman" w:cs="Times New Roman"/>
          <w:sz w:val="26"/>
          <w:szCs w:val="26"/>
          <w:lang w:val="ro-RO" w:eastAsia="ru-RU"/>
        </w:rPr>
        <w:t>sistemului</w:t>
      </w:r>
      <w:r w:rsidRPr="00DF7814">
        <w:rPr>
          <w:rFonts w:ascii="Times New Roman" w:eastAsia="Times New Roman" w:hAnsi="Times New Roman" w:cs="Times New Roman"/>
          <w:sz w:val="26"/>
          <w:szCs w:val="26"/>
          <w:lang w:val="ro-RO" w:eastAsia="ru-RU"/>
        </w:rPr>
        <w:t xml:space="preserve"> de gaze naturale;</w:t>
      </w:r>
    </w:p>
    <w:p w14:paraId="044D5509" w14:textId="3EDA61D9" w:rsidR="00DF7814" w:rsidRPr="00DF7814" w:rsidRDefault="00DF7814" w:rsidP="007D3BB6">
      <w:pPr>
        <w:numPr>
          <w:ilvl w:val="0"/>
          <w:numId w:val="2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aplicarea unei politici tarifare adecvate, care să asigure că tarifele şi prețurile reglementate din sectorul gazelor naturale să acopere</w:t>
      </w:r>
      <w:r w:rsidR="005B3F2B">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pe deplin</w:t>
      </w:r>
      <w:r w:rsidR="005B3F2B">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costurile minime</w:t>
      </w:r>
      <w:r w:rsidR="006908C2">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reale şi necesare ale întreprinderilor de gaze naturale în legătură cu desfășurarea activităților lor pe piaţa gazelor naturale, precum şi evitarea şi chiar neadmiterea situației de acumulare a datoriilor față de furnizorii externi;</w:t>
      </w:r>
    </w:p>
    <w:p w14:paraId="25C3E01C" w14:textId="4053ACF4" w:rsidR="00DF7814" w:rsidRPr="00DF7814" w:rsidRDefault="00DF7814" w:rsidP="007D3BB6">
      <w:pPr>
        <w:numPr>
          <w:ilvl w:val="0"/>
          <w:numId w:val="2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întocmirea de către operatorii de sistem</w:t>
      </w:r>
      <w:r w:rsidR="00FC59F6">
        <w:rPr>
          <w:rFonts w:ascii="Times New Roman" w:eastAsia="Times New Roman" w:hAnsi="Times New Roman" w:cs="Times New Roman"/>
          <w:sz w:val="26"/>
          <w:szCs w:val="26"/>
          <w:lang w:val="ro-RO" w:eastAsia="ru-RU"/>
        </w:rPr>
        <w:t xml:space="preserve">, în conformitate cu cerințele stabilite în pct. </w:t>
      </w:r>
      <w:r w:rsidR="00D26766">
        <w:rPr>
          <w:rFonts w:ascii="Times New Roman" w:eastAsia="Times New Roman" w:hAnsi="Times New Roman" w:cs="Times New Roman"/>
          <w:sz w:val="26"/>
          <w:szCs w:val="26"/>
          <w:lang w:val="ro-RO" w:eastAsia="ru-RU"/>
        </w:rPr>
        <w:t>43 din Regulamentul privind situațiile excepționale pe piața gazelor naturale,</w:t>
      </w:r>
      <w:r w:rsidRPr="00DF7814">
        <w:rPr>
          <w:rFonts w:ascii="Times New Roman" w:eastAsia="Times New Roman" w:hAnsi="Times New Roman" w:cs="Times New Roman"/>
          <w:sz w:val="26"/>
          <w:szCs w:val="26"/>
          <w:lang w:val="ro-RO" w:eastAsia="ru-RU"/>
        </w:rPr>
        <w:t xml:space="preserve"> a liste</w:t>
      </w:r>
      <w:r w:rsidR="006908C2">
        <w:rPr>
          <w:rFonts w:ascii="Times New Roman" w:eastAsia="Times New Roman" w:hAnsi="Times New Roman" w:cs="Times New Roman"/>
          <w:sz w:val="26"/>
          <w:szCs w:val="26"/>
          <w:lang w:val="ro-RO" w:eastAsia="ru-RU"/>
        </w:rPr>
        <w:t>lor</w:t>
      </w:r>
      <w:r w:rsidRPr="00DF7814">
        <w:rPr>
          <w:rFonts w:ascii="Times New Roman" w:eastAsia="Times New Roman" w:hAnsi="Times New Roman" w:cs="Times New Roman"/>
          <w:sz w:val="26"/>
          <w:szCs w:val="26"/>
          <w:lang w:val="ro-RO" w:eastAsia="ru-RU"/>
        </w:rPr>
        <w:t xml:space="preserve"> consumatorilor </w:t>
      </w:r>
      <w:r w:rsidR="009D7600" w:rsidRPr="00DF7814">
        <w:rPr>
          <w:rFonts w:ascii="Times New Roman" w:eastAsia="Times New Roman" w:hAnsi="Times New Roman" w:cs="Times New Roman"/>
          <w:sz w:val="26"/>
          <w:szCs w:val="26"/>
          <w:lang w:val="ro-RO" w:eastAsia="ru-RU"/>
        </w:rPr>
        <w:t>protejați</w:t>
      </w:r>
      <w:r w:rsidR="00667162">
        <w:rPr>
          <w:rFonts w:ascii="Times New Roman" w:eastAsia="Times New Roman" w:hAnsi="Times New Roman" w:cs="Times New Roman"/>
          <w:sz w:val="26"/>
          <w:szCs w:val="26"/>
          <w:lang w:val="ro-RO" w:eastAsia="ru-RU"/>
        </w:rPr>
        <w:t xml:space="preserve">, </w:t>
      </w:r>
      <w:r w:rsidR="006908C2">
        <w:rPr>
          <w:rFonts w:ascii="Times New Roman" w:eastAsia="Times New Roman" w:hAnsi="Times New Roman" w:cs="Times New Roman"/>
          <w:sz w:val="26"/>
          <w:szCs w:val="26"/>
          <w:lang w:val="ro-RO" w:eastAsia="ru-RU"/>
        </w:rPr>
        <w:t>cu indicarea</w:t>
      </w:r>
      <w:r w:rsidRPr="00DF7814">
        <w:rPr>
          <w:rFonts w:ascii="Times New Roman" w:eastAsia="Times New Roman" w:hAnsi="Times New Roman" w:cs="Times New Roman"/>
          <w:sz w:val="26"/>
          <w:szCs w:val="26"/>
          <w:lang w:val="ro-RO" w:eastAsia="ru-RU"/>
        </w:rPr>
        <w:t xml:space="preserve"> volumelor concrete de consum ale:</w:t>
      </w:r>
    </w:p>
    <w:p w14:paraId="66796198" w14:textId="77777777" w:rsidR="00DF7814" w:rsidRPr="00DF7814" w:rsidRDefault="00DF7814" w:rsidP="007D3BB6">
      <w:pPr>
        <w:numPr>
          <w:ilvl w:val="2"/>
          <w:numId w:val="23"/>
        </w:numPr>
        <w:tabs>
          <w:tab w:val="clear" w:pos="2160"/>
          <w:tab w:val="num" w:pos="993"/>
        </w:tabs>
        <w:spacing w:after="60" w:line="240" w:lineRule="auto"/>
        <w:ind w:left="993"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centralelor termice care livrează energie termică în sistemele de alimentare centralizată cu energie termică sau aprovizionează cu energie termică consumatorii casnici şi instituțiile care prestează servicii indispensabile;</w:t>
      </w:r>
    </w:p>
    <w:p w14:paraId="59A1F2BD" w14:textId="77777777" w:rsidR="00DF7814" w:rsidRPr="00DF7814" w:rsidRDefault="00DF7814" w:rsidP="007D3BB6">
      <w:pPr>
        <w:numPr>
          <w:ilvl w:val="2"/>
          <w:numId w:val="23"/>
        </w:numPr>
        <w:tabs>
          <w:tab w:val="clear" w:pos="2160"/>
          <w:tab w:val="num" w:pos="993"/>
        </w:tabs>
        <w:spacing w:after="60" w:line="240" w:lineRule="auto"/>
        <w:ind w:left="993"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întreprinderilor şi instituțiilor publice, care prestează servicii indispensabile;</w:t>
      </w:r>
    </w:p>
    <w:p w14:paraId="34EA136E" w14:textId="651EECD9" w:rsidR="00DF7814" w:rsidRPr="006E0B15" w:rsidRDefault="00DF7814" w:rsidP="007D3BB6">
      <w:pPr>
        <w:numPr>
          <w:ilvl w:val="2"/>
          <w:numId w:val="23"/>
        </w:numPr>
        <w:tabs>
          <w:tab w:val="clear" w:pos="2160"/>
          <w:tab w:val="num" w:pos="993"/>
        </w:tabs>
        <w:spacing w:after="60" w:line="240" w:lineRule="auto"/>
        <w:ind w:left="993" w:hanging="284"/>
        <w:jc w:val="both"/>
        <w:rPr>
          <w:rFonts w:ascii="Times New Roman" w:eastAsia="Times New Roman" w:hAnsi="Times New Roman" w:cs="Times New Roman"/>
          <w:sz w:val="24"/>
          <w:szCs w:val="24"/>
          <w:lang w:val="ro-RO" w:eastAsia="ru-RU"/>
        </w:rPr>
      </w:pPr>
      <w:r w:rsidRPr="006E0B15">
        <w:rPr>
          <w:rFonts w:ascii="Times New Roman" w:eastAsia="Times New Roman" w:hAnsi="Times New Roman" w:cs="Times New Roman"/>
          <w:sz w:val="26"/>
          <w:szCs w:val="26"/>
          <w:lang w:val="ro-RO" w:eastAsia="ru-RU"/>
        </w:rPr>
        <w:t>societăților comerciale mici</w:t>
      </w:r>
      <w:r w:rsidR="008762C0">
        <w:rPr>
          <w:rFonts w:ascii="Times New Roman" w:eastAsia="Times New Roman" w:hAnsi="Times New Roman" w:cs="Times New Roman"/>
          <w:sz w:val="26"/>
          <w:szCs w:val="26"/>
          <w:lang w:val="ro-RO" w:eastAsia="ru-RU"/>
        </w:rPr>
        <w:t>;</w:t>
      </w:r>
      <w:r w:rsidRPr="006E0B15">
        <w:rPr>
          <w:rFonts w:ascii="Times New Roman" w:eastAsia="Times New Roman" w:hAnsi="Times New Roman" w:cs="Times New Roman"/>
          <w:sz w:val="26"/>
          <w:szCs w:val="26"/>
          <w:lang w:val="ro-RO" w:eastAsia="ru-RU"/>
        </w:rPr>
        <w:t xml:space="preserve"> </w:t>
      </w:r>
    </w:p>
    <w:p w14:paraId="5475C1DB" w14:textId="0DB773D4" w:rsidR="00DF7814" w:rsidRPr="00DF7814" w:rsidRDefault="00DF7814" w:rsidP="007D3BB6">
      <w:pPr>
        <w:numPr>
          <w:ilvl w:val="0"/>
          <w:numId w:val="22"/>
        </w:numPr>
        <w:tabs>
          <w:tab w:val="clear" w:pos="720"/>
          <w:tab w:val="num" w:pos="0"/>
          <w:tab w:val="left" w:pos="993"/>
        </w:tabs>
        <w:spacing w:after="60" w:line="240" w:lineRule="auto"/>
        <w:ind w:left="0"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întocmirea de către operatorii de sistem şi prezentarea organului central de specialitate</w:t>
      </w:r>
      <w:r w:rsidR="009E6970">
        <w:rPr>
          <w:rFonts w:ascii="Times New Roman" w:eastAsia="Times New Roman" w:hAnsi="Times New Roman" w:cs="Times New Roman"/>
          <w:sz w:val="26"/>
          <w:szCs w:val="26"/>
          <w:lang w:val="ro-RO" w:eastAsia="ru-RU"/>
        </w:rPr>
        <w:t>, pentru aprobare, a listei</w:t>
      </w:r>
      <w:r w:rsidRPr="00DF7814">
        <w:rPr>
          <w:rFonts w:ascii="Times New Roman" w:eastAsia="Times New Roman" w:hAnsi="Times New Roman" w:cs="Times New Roman"/>
          <w:sz w:val="26"/>
          <w:szCs w:val="26"/>
          <w:lang w:val="ro-RO" w:eastAsia="ru-RU"/>
        </w:rPr>
        <w:t xml:space="preserve"> nominale a consumatorilor non-casnici</w:t>
      </w:r>
      <w:r w:rsidR="00E96179">
        <w:rPr>
          <w:rFonts w:ascii="Times New Roman" w:eastAsia="Times New Roman" w:hAnsi="Times New Roman" w:cs="Times New Roman"/>
          <w:sz w:val="26"/>
          <w:szCs w:val="26"/>
          <w:lang w:val="ro-RO" w:eastAsia="ru-RU"/>
        </w:rPr>
        <w:t>, racordați la rețelele lor</w:t>
      </w:r>
      <w:r w:rsidRPr="00DF7814">
        <w:rPr>
          <w:rFonts w:ascii="Times New Roman" w:eastAsia="Times New Roman" w:hAnsi="Times New Roman" w:cs="Times New Roman"/>
          <w:sz w:val="26"/>
          <w:szCs w:val="26"/>
          <w:lang w:val="ro-RO" w:eastAsia="ru-RU"/>
        </w:rPr>
        <w:t xml:space="preserve">, care nu fac parte din categoria consumatorilor protejați şi în </w:t>
      </w:r>
      <w:r w:rsidR="00D26766" w:rsidRPr="00DF7814">
        <w:rPr>
          <w:rFonts w:ascii="Times New Roman" w:eastAsia="Times New Roman" w:hAnsi="Times New Roman" w:cs="Times New Roman"/>
          <w:sz w:val="26"/>
          <w:szCs w:val="26"/>
          <w:lang w:val="ro-RO" w:eastAsia="ru-RU"/>
        </w:rPr>
        <w:t>privința</w:t>
      </w:r>
      <w:r w:rsidRPr="00DF7814">
        <w:rPr>
          <w:rFonts w:ascii="Times New Roman" w:eastAsia="Times New Roman" w:hAnsi="Times New Roman" w:cs="Times New Roman"/>
          <w:sz w:val="26"/>
          <w:szCs w:val="26"/>
          <w:lang w:val="ro-RO" w:eastAsia="ru-RU"/>
        </w:rPr>
        <w:t xml:space="preserve"> cărora este posibilă aplicarea măsurii de limitare sau de sistare a furnizării gazelor naturale, în cazul </w:t>
      </w:r>
      <w:r w:rsidR="00F904E7">
        <w:rPr>
          <w:rFonts w:ascii="Times New Roman" w:eastAsia="Times New Roman" w:hAnsi="Times New Roman" w:cs="Times New Roman"/>
          <w:sz w:val="26"/>
          <w:szCs w:val="26"/>
          <w:lang w:val="ro-RO" w:eastAsia="ru-RU"/>
        </w:rPr>
        <w:t>apariției</w:t>
      </w:r>
      <w:r w:rsidR="00F904E7"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situației excepționale, </w:t>
      </w:r>
      <w:r w:rsidR="00B51EA7">
        <w:rPr>
          <w:rFonts w:ascii="Times New Roman" w:eastAsia="Times New Roman" w:hAnsi="Times New Roman" w:cs="Times New Roman"/>
          <w:sz w:val="26"/>
          <w:szCs w:val="26"/>
          <w:lang w:val="ro-RO" w:eastAsia="ru-RU"/>
        </w:rPr>
        <w:t>cu indicarea</w:t>
      </w:r>
      <w:r w:rsidRPr="00DF7814">
        <w:rPr>
          <w:rFonts w:ascii="Times New Roman" w:eastAsia="Times New Roman" w:hAnsi="Times New Roman" w:cs="Times New Roman"/>
          <w:sz w:val="26"/>
          <w:szCs w:val="26"/>
          <w:lang w:val="ro-RO" w:eastAsia="ru-RU"/>
        </w:rPr>
        <w:t xml:space="preserve"> ordin</w:t>
      </w:r>
      <w:r w:rsidR="00B51EA7">
        <w:rPr>
          <w:rFonts w:ascii="Times New Roman" w:eastAsia="Times New Roman" w:hAnsi="Times New Roman" w:cs="Times New Roman"/>
          <w:sz w:val="26"/>
          <w:szCs w:val="26"/>
          <w:lang w:val="ro-RO" w:eastAsia="ru-RU"/>
        </w:rPr>
        <w:t>ii</w:t>
      </w:r>
      <w:r w:rsidRPr="00DF7814">
        <w:rPr>
          <w:rFonts w:ascii="Times New Roman" w:eastAsia="Times New Roman" w:hAnsi="Times New Roman" w:cs="Times New Roman"/>
          <w:sz w:val="26"/>
          <w:szCs w:val="26"/>
          <w:lang w:val="ro-RO" w:eastAsia="ru-RU"/>
        </w:rPr>
        <w:t xml:space="preserve"> de limitare sau de sistare a livrării gazelor naturale pentru </w:t>
      </w:r>
      <w:r w:rsidR="00D26766" w:rsidRPr="00DF7814">
        <w:rPr>
          <w:rFonts w:ascii="Times New Roman" w:eastAsia="Times New Roman" w:hAnsi="Times New Roman" w:cs="Times New Roman"/>
          <w:sz w:val="26"/>
          <w:szCs w:val="26"/>
          <w:lang w:val="ro-RO" w:eastAsia="ru-RU"/>
        </w:rPr>
        <w:t>aceștia</w:t>
      </w:r>
      <w:r w:rsidR="00B51EA7">
        <w:rPr>
          <w:rFonts w:ascii="Times New Roman" w:eastAsia="Times New Roman" w:hAnsi="Times New Roman" w:cs="Times New Roman"/>
          <w:sz w:val="26"/>
          <w:szCs w:val="26"/>
          <w:lang w:val="ro-RO" w:eastAsia="ru-RU"/>
        </w:rPr>
        <w:t xml:space="preserve"> (în continuare – </w:t>
      </w:r>
      <w:r w:rsidR="00B51EA7">
        <w:rPr>
          <w:rFonts w:ascii="Times New Roman" w:eastAsia="Times New Roman" w:hAnsi="Times New Roman" w:cs="Times New Roman"/>
          <w:i/>
          <w:sz w:val="26"/>
          <w:szCs w:val="26"/>
          <w:lang w:val="ro-RO" w:eastAsia="ru-RU"/>
        </w:rPr>
        <w:t>lista consumatorilor întreruptibili</w:t>
      </w:r>
      <w:r w:rsidR="00B51EA7">
        <w:rPr>
          <w:rFonts w:ascii="Times New Roman" w:eastAsia="Times New Roman" w:hAnsi="Times New Roman" w:cs="Times New Roman"/>
          <w:sz w:val="26"/>
          <w:szCs w:val="26"/>
          <w:lang w:val="ro-RO" w:eastAsia="ru-RU"/>
        </w:rPr>
        <w:t>)</w:t>
      </w:r>
      <w:r w:rsidR="008762C0">
        <w:rPr>
          <w:rFonts w:ascii="Times New Roman" w:eastAsia="Times New Roman" w:hAnsi="Times New Roman" w:cs="Times New Roman"/>
          <w:sz w:val="26"/>
          <w:szCs w:val="26"/>
          <w:lang w:val="ro-RO" w:eastAsia="ru-RU"/>
        </w:rPr>
        <w:t>;</w:t>
      </w:r>
    </w:p>
    <w:p w14:paraId="449AD3C9" w14:textId="31D4C936" w:rsidR="00DF7814" w:rsidRPr="00C6570B" w:rsidRDefault="00DF7814" w:rsidP="007D3BB6">
      <w:pPr>
        <w:numPr>
          <w:ilvl w:val="0"/>
          <w:numId w:val="22"/>
        </w:numPr>
        <w:tabs>
          <w:tab w:val="clear" w:pos="720"/>
          <w:tab w:val="num" w:pos="0"/>
          <w:tab w:val="left" w:pos="993"/>
        </w:tabs>
        <w:spacing w:after="60" w:line="240" w:lineRule="auto"/>
        <w:ind w:left="0"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aprobarea de către organul centr</w:t>
      </w:r>
      <w:r w:rsidRPr="00C6570B">
        <w:rPr>
          <w:rFonts w:ascii="Times New Roman" w:eastAsia="Times New Roman" w:hAnsi="Times New Roman" w:cs="Times New Roman"/>
          <w:sz w:val="26"/>
          <w:szCs w:val="26"/>
          <w:lang w:val="ro-RO" w:eastAsia="ru-RU"/>
        </w:rPr>
        <w:t xml:space="preserve">al de specialitate a listei </w:t>
      </w:r>
      <w:r w:rsidR="00B51EA7">
        <w:rPr>
          <w:rFonts w:ascii="Times New Roman" w:eastAsia="Times New Roman" w:hAnsi="Times New Roman" w:cs="Times New Roman"/>
          <w:sz w:val="26"/>
          <w:szCs w:val="26"/>
          <w:lang w:val="ro-RO" w:eastAsia="ru-RU"/>
        </w:rPr>
        <w:t>consumatorilor întreruptibili</w:t>
      </w:r>
      <w:r w:rsidR="00F2771B">
        <w:rPr>
          <w:rFonts w:ascii="Times New Roman" w:eastAsia="Times New Roman" w:hAnsi="Times New Roman" w:cs="Times New Roman"/>
          <w:sz w:val="26"/>
          <w:szCs w:val="26"/>
          <w:lang w:val="ro-RO" w:eastAsia="ru-RU"/>
        </w:rPr>
        <w:t xml:space="preserve">. </w:t>
      </w:r>
      <w:r w:rsidR="00591A06">
        <w:rPr>
          <w:rFonts w:ascii="Times New Roman" w:eastAsia="Times New Roman" w:hAnsi="Times New Roman" w:cs="Times New Roman"/>
          <w:sz w:val="26"/>
          <w:szCs w:val="26"/>
          <w:lang w:val="ro-RO" w:eastAsia="ru-RU"/>
        </w:rPr>
        <w:t>După aprobare, l</w:t>
      </w:r>
      <w:r w:rsidR="00F2771B">
        <w:rPr>
          <w:rFonts w:ascii="Times New Roman" w:eastAsia="Times New Roman" w:hAnsi="Times New Roman" w:cs="Times New Roman"/>
          <w:sz w:val="26"/>
          <w:szCs w:val="26"/>
          <w:lang w:val="ro-RO" w:eastAsia="ru-RU"/>
        </w:rPr>
        <w:t>istele consumatorilor întreruptibili se publică pe paginile web ale operatorilor de sistem respectivi, precum și pe pagina web oficială a organului central de specialitate</w:t>
      </w:r>
      <w:r w:rsidR="00412079" w:rsidRPr="00C6570B">
        <w:rPr>
          <w:rFonts w:ascii="Times New Roman" w:eastAsia="Times New Roman" w:hAnsi="Times New Roman" w:cs="Times New Roman"/>
          <w:sz w:val="26"/>
          <w:szCs w:val="26"/>
          <w:lang w:val="ro-RO" w:eastAsia="ru-RU"/>
        </w:rPr>
        <w:t>;</w:t>
      </w:r>
    </w:p>
    <w:p w14:paraId="3CBF04C0" w14:textId="5BBD3E37" w:rsidR="00053DB2" w:rsidRDefault="003C4A65" w:rsidP="00A819E5">
      <w:pPr>
        <w:tabs>
          <w:tab w:val="left" w:pos="709"/>
        </w:tabs>
        <w:spacing w:after="120" w:line="240" w:lineRule="auto"/>
        <w:jc w:val="both"/>
        <w:rPr>
          <w:lang w:val="ro-RO" w:eastAsia="ru-RU"/>
        </w:rPr>
      </w:pPr>
      <w:r w:rsidRPr="00C6570B">
        <w:rPr>
          <w:rFonts w:ascii="Times New Roman" w:eastAsia="Times New Roman" w:hAnsi="Times New Roman" w:cs="Times New Roman"/>
          <w:sz w:val="26"/>
          <w:szCs w:val="26"/>
          <w:lang w:val="ro-RO" w:eastAsia="ru-RU"/>
        </w:rPr>
        <w:t xml:space="preserve">         </w:t>
      </w:r>
      <w:r w:rsidR="0027385D">
        <w:rPr>
          <w:rFonts w:ascii="Times New Roman" w:eastAsia="Times New Roman" w:hAnsi="Times New Roman" w:cs="Times New Roman"/>
          <w:sz w:val="26"/>
          <w:szCs w:val="26"/>
          <w:lang w:val="ro-RO" w:eastAsia="ru-RU"/>
        </w:rPr>
        <w:t xml:space="preserve">  </w:t>
      </w:r>
      <w:r w:rsidR="00412079" w:rsidRPr="00C6570B">
        <w:rPr>
          <w:rFonts w:ascii="Times New Roman" w:eastAsia="Times New Roman" w:hAnsi="Times New Roman" w:cs="Times New Roman"/>
          <w:sz w:val="26"/>
          <w:szCs w:val="26"/>
          <w:lang w:val="ro-RO" w:eastAsia="ru-RU"/>
        </w:rPr>
        <w:t>g</w:t>
      </w:r>
      <w:r w:rsidR="00412079" w:rsidRPr="0027385D">
        <w:rPr>
          <w:rFonts w:ascii="Times New Roman" w:eastAsia="Times New Roman" w:hAnsi="Times New Roman" w:cs="Times New Roman"/>
          <w:sz w:val="26"/>
          <w:szCs w:val="26"/>
          <w:lang w:val="ro-RO" w:eastAsia="ru-RU"/>
        </w:rPr>
        <w:t>)</w:t>
      </w:r>
      <w:r w:rsidRPr="00C6570B">
        <w:rPr>
          <w:rFonts w:ascii="Times New Roman" w:eastAsia="Times New Roman" w:hAnsi="Times New Roman" w:cs="Times New Roman"/>
          <w:i/>
          <w:sz w:val="26"/>
          <w:szCs w:val="26"/>
          <w:lang w:val="ro-RO" w:eastAsia="ru-RU"/>
        </w:rPr>
        <w:t xml:space="preserve"> </w:t>
      </w:r>
      <w:r w:rsidR="00567DB5" w:rsidRPr="00C6570B">
        <w:rPr>
          <w:rFonts w:ascii="Times New Roman" w:eastAsia="Times New Roman" w:hAnsi="Times New Roman" w:cs="Times New Roman"/>
          <w:sz w:val="26"/>
          <w:szCs w:val="26"/>
          <w:lang w:val="ro-RO" w:eastAsia="ru-RU"/>
        </w:rPr>
        <w:t>sesizarea autorităților administrației publice locale cu privire la necesitatea includerii în bugetele locale a surs</w:t>
      </w:r>
      <w:r w:rsidR="003D279A" w:rsidRPr="00C6570B">
        <w:rPr>
          <w:rFonts w:ascii="Times New Roman" w:eastAsia="Times New Roman" w:hAnsi="Times New Roman" w:cs="Times New Roman"/>
          <w:sz w:val="26"/>
          <w:szCs w:val="26"/>
          <w:lang w:val="ro-RO" w:eastAsia="ru-RU"/>
        </w:rPr>
        <w:t>elor financiare necesare pentru înlocuirea,</w:t>
      </w:r>
      <w:r w:rsidR="00567DB5" w:rsidRPr="00C6570B">
        <w:rPr>
          <w:rFonts w:ascii="Times New Roman" w:eastAsia="Times New Roman" w:hAnsi="Times New Roman" w:cs="Times New Roman"/>
          <w:sz w:val="26"/>
          <w:szCs w:val="26"/>
          <w:lang w:val="ro-RO" w:eastAsia="ru-RU"/>
        </w:rPr>
        <w:t xml:space="preserve"> renovarea, reconstrucția, modernizarea şi reparația capitală a rețelelor de gaze naturale, aflate în proprietatea acestora, dar transmise la deservire tehnică operatorilor de sistem</w:t>
      </w:r>
      <w:r w:rsidRPr="00C6570B">
        <w:rPr>
          <w:rStyle w:val="9"/>
          <w:rFonts w:cs="Times New Roman"/>
          <w:i w:val="0"/>
          <w:iCs w:val="0"/>
          <w:color w:val="000000"/>
          <w:lang w:val="ro-RO" w:eastAsia="ro-RO"/>
        </w:rPr>
        <w:t>.</w:t>
      </w:r>
    </w:p>
    <w:p w14:paraId="0324746B" w14:textId="19526A9F" w:rsidR="00DF7814" w:rsidRPr="00DF7814" w:rsidRDefault="00053DB2" w:rsidP="00A819E5">
      <w:pPr>
        <w:tabs>
          <w:tab w:val="left" w:pos="709"/>
        </w:tabs>
        <w:spacing w:after="120" w:line="240" w:lineRule="auto"/>
        <w:jc w:val="both"/>
        <w:rPr>
          <w:rFonts w:ascii="Times New Roman" w:eastAsia="Times New Roman" w:hAnsi="Times New Roman" w:cs="Times New Roman"/>
          <w:sz w:val="24"/>
          <w:szCs w:val="24"/>
          <w:lang w:val="ro-RO" w:eastAsia="ru-RU"/>
        </w:rPr>
      </w:pPr>
      <w:r>
        <w:rPr>
          <w:lang w:val="ro-RO" w:eastAsia="ru-RU"/>
        </w:rPr>
        <w:tab/>
      </w:r>
      <w:r w:rsidR="00601B1F">
        <w:rPr>
          <w:rFonts w:ascii="Times New Roman" w:eastAsia="Times New Roman" w:hAnsi="Times New Roman" w:cs="Times New Roman"/>
          <w:sz w:val="26"/>
          <w:szCs w:val="26"/>
          <w:lang w:val="ro-RO" w:eastAsia="ru-RU"/>
        </w:rPr>
        <w:t>36</w:t>
      </w:r>
      <w:r w:rsidR="00DF7814" w:rsidRPr="00DF7814">
        <w:rPr>
          <w:rFonts w:ascii="Times New Roman" w:eastAsia="Times New Roman" w:hAnsi="Times New Roman" w:cs="Times New Roman"/>
          <w:sz w:val="26"/>
          <w:szCs w:val="26"/>
          <w:lang w:val="ro-RO" w:eastAsia="ru-RU"/>
        </w:rPr>
        <w:t xml:space="preserve">. În conformitate cu prevederile Legii </w:t>
      </w:r>
      <w:r w:rsidR="00D019B3">
        <w:rPr>
          <w:rFonts w:ascii="Times New Roman" w:eastAsia="Times New Roman" w:hAnsi="Times New Roman" w:cs="Times New Roman"/>
          <w:sz w:val="26"/>
          <w:szCs w:val="26"/>
          <w:lang w:val="ro-RO" w:eastAsia="ru-RU"/>
        </w:rPr>
        <w:t xml:space="preserve">nr. 108/2016 </w:t>
      </w:r>
      <w:r w:rsidR="00DF7814" w:rsidRPr="00DF7814">
        <w:rPr>
          <w:rFonts w:ascii="Times New Roman" w:eastAsia="Times New Roman" w:hAnsi="Times New Roman" w:cs="Times New Roman"/>
          <w:sz w:val="26"/>
          <w:szCs w:val="26"/>
          <w:lang w:val="ro-RO" w:eastAsia="ru-RU"/>
        </w:rPr>
        <w:t xml:space="preserve">cu privire la gaze naturale, pentru a </w:t>
      </w:r>
      <w:r w:rsidR="00BE030E">
        <w:rPr>
          <w:rFonts w:ascii="Times New Roman" w:eastAsia="Times New Roman" w:hAnsi="Times New Roman" w:cs="Times New Roman"/>
          <w:sz w:val="26"/>
          <w:szCs w:val="26"/>
          <w:lang w:val="ro-RO" w:eastAsia="ru-RU"/>
        </w:rPr>
        <w:t>asigura</w:t>
      </w:r>
      <w:r w:rsidR="00BE030E"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securitatea şi fiabilitatea funcționării sistemului de gaze naturale, întreprinderile de gaze naturale au următoarele obligații:</w:t>
      </w:r>
    </w:p>
    <w:p w14:paraId="2892EB23" w14:textId="09D12736" w:rsidR="00DF7814" w:rsidRPr="00DF7814" w:rsidRDefault="00DF7814" w:rsidP="00A4092F">
      <w:pPr>
        <w:spacing w:after="60" w:line="240" w:lineRule="auto"/>
        <w:ind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1. Operatorii sistemelor de transport </w:t>
      </w:r>
      <w:r w:rsidR="00694DFD">
        <w:rPr>
          <w:rFonts w:ascii="Times New Roman" w:eastAsia="Times New Roman" w:hAnsi="Times New Roman" w:cs="Times New Roman"/>
          <w:i/>
          <w:iCs/>
          <w:sz w:val="26"/>
          <w:szCs w:val="26"/>
          <w:lang w:val="ro-RO" w:eastAsia="ru-RU"/>
        </w:rPr>
        <w:t>sunt obligați</w:t>
      </w:r>
      <w:r w:rsidRPr="00DF7814">
        <w:rPr>
          <w:rFonts w:ascii="Times New Roman" w:eastAsia="Times New Roman" w:hAnsi="Times New Roman" w:cs="Times New Roman"/>
          <w:i/>
          <w:iCs/>
          <w:sz w:val="26"/>
          <w:szCs w:val="26"/>
          <w:lang w:val="ro-RO" w:eastAsia="ru-RU"/>
        </w:rPr>
        <w:t>:</w:t>
      </w:r>
    </w:p>
    <w:p w14:paraId="27537563" w14:textId="1824E81A" w:rsidR="00DF7814" w:rsidRPr="00DF7814" w:rsidRDefault="00DF7814" w:rsidP="007D3BB6">
      <w:pPr>
        <w:numPr>
          <w:ilvl w:val="0"/>
          <w:numId w:val="24"/>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exploateze, să întrețină, să modernizeze şi să dezvolte rețelele de transport al gazelor naturale în condiții de siguranț</w:t>
      </w:r>
      <w:r w:rsidR="009E6970">
        <w:rPr>
          <w:rFonts w:ascii="Times New Roman" w:eastAsia="Times New Roman" w:hAnsi="Times New Roman" w:cs="Times New Roman"/>
          <w:color w:val="000000"/>
          <w:sz w:val="26"/>
          <w:szCs w:val="26"/>
          <w:lang w:val="ro-RO" w:eastAsia="ru-RU"/>
        </w:rPr>
        <w:t>ă</w:t>
      </w:r>
      <w:r w:rsidRPr="00DF7814">
        <w:rPr>
          <w:rFonts w:ascii="Times New Roman" w:eastAsia="Times New Roman" w:hAnsi="Times New Roman" w:cs="Times New Roman"/>
          <w:color w:val="000000"/>
          <w:sz w:val="26"/>
          <w:szCs w:val="26"/>
          <w:lang w:val="ro-RO" w:eastAsia="ru-RU"/>
        </w:rPr>
        <w:t>, de fiabilitate şi de eficien</w:t>
      </w:r>
      <w:r w:rsidR="00DA63B2">
        <w:rPr>
          <w:rFonts w:ascii="Times New Roman" w:eastAsia="Times New Roman" w:hAnsi="Times New Roman" w:cs="Times New Roman"/>
          <w:color w:val="000000"/>
          <w:sz w:val="26"/>
          <w:szCs w:val="26"/>
          <w:lang w:val="ro-RO" w:eastAsia="ru-RU"/>
        </w:rPr>
        <w:t>ț</w:t>
      </w:r>
      <w:r w:rsidR="009E6970">
        <w:rPr>
          <w:rFonts w:ascii="Times New Roman" w:eastAsia="Times New Roman" w:hAnsi="Times New Roman" w:cs="Times New Roman"/>
          <w:color w:val="000000"/>
          <w:sz w:val="26"/>
          <w:szCs w:val="26"/>
          <w:lang w:val="ro-RO" w:eastAsia="ru-RU"/>
        </w:rPr>
        <w:t>ă</w:t>
      </w:r>
      <w:r w:rsidRPr="00DF7814">
        <w:rPr>
          <w:rFonts w:ascii="Times New Roman" w:eastAsia="Times New Roman" w:hAnsi="Times New Roman" w:cs="Times New Roman"/>
          <w:color w:val="000000"/>
          <w:sz w:val="26"/>
          <w:szCs w:val="26"/>
          <w:lang w:val="ro-RO" w:eastAsia="ru-RU"/>
        </w:rPr>
        <w:t xml:space="preserve">, cu respectarea prevederilor menite să asigure protecția mediului. La exploatarea, întreținerea, modernizarea şi dezvoltarea rețelelor de transport al gazelor naturale, operatorul sistemului de transport aplică, în mod obligatoriu, metode moderne de management al </w:t>
      </w:r>
      <w:r w:rsidR="00180CFB" w:rsidRPr="00DF7814">
        <w:rPr>
          <w:rFonts w:ascii="Times New Roman" w:eastAsia="Times New Roman" w:hAnsi="Times New Roman" w:cs="Times New Roman"/>
          <w:color w:val="000000"/>
          <w:sz w:val="26"/>
          <w:szCs w:val="26"/>
          <w:lang w:val="ro-RO" w:eastAsia="ru-RU"/>
        </w:rPr>
        <w:t>eficien</w:t>
      </w:r>
      <w:r w:rsidR="00180CFB">
        <w:rPr>
          <w:rFonts w:ascii="Times New Roman" w:eastAsia="Times New Roman" w:hAnsi="Times New Roman" w:cs="Times New Roman"/>
          <w:color w:val="000000"/>
          <w:sz w:val="26"/>
          <w:szCs w:val="26"/>
          <w:lang w:val="ro-RO" w:eastAsia="ru-RU"/>
        </w:rPr>
        <w:t>ț</w:t>
      </w:r>
      <w:r w:rsidR="00180CFB" w:rsidRPr="00DF7814">
        <w:rPr>
          <w:rFonts w:ascii="Times New Roman" w:eastAsia="Times New Roman" w:hAnsi="Times New Roman" w:cs="Times New Roman"/>
          <w:color w:val="000000"/>
          <w:sz w:val="26"/>
          <w:szCs w:val="26"/>
          <w:lang w:val="ro-RO" w:eastAsia="ru-RU"/>
        </w:rPr>
        <w:t>ei</w:t>
      </w:r>
      <w:r w:rsidRPr="00DF7814">
        <w:rPr>
          <w:rFonts w:ascii="Times New Roman" w:eastAsia="Times New Roman" w:hAnsi="Times New Roman" w:cs="Times New Roman"/>
          <w:color w:val="000000"/>
          <w:sz w:val="26"/>
          <w:szCs w:val="26"/>
          <w:lang w:val="ro-RO" w:eastAsia="ru-RU"/>
        </w:rPr>
        <w:t xml:space="preserve"> energetice şi/sau de gestionare a cererii, cu respectarea standardelor minime privind întreținerea şi dezvoltarea rețelelor de transport al gazelor naturale, inclusiv a interconexiunilor;</w:t>
      </w:r>
    </w:p>
    <w:p w14:paraId="47CB0F03" w14:textId="77777777" w:rsidR="00DF7814" w:rsidRPr="00DF7814" w:rsidRDefault="00DF7814" w:rsidP="007D3BB6">
      <w:pPr>
        <w:numPr>
          <w:ilvl w:val="0"/>
          <w:numId w:val="24"/>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asigure capacitatea pe termen lung a rețelelor de transport al gazelor naturale pentru a acoperi cererile rezonabile de transport al gazelor naturale;</w:t>
      </w:r>
    </w:p>
    <w:p w14:paraId="540BBAD5" w14:textId="6EFE5137" w:rsidR="00DF7814" w:rsidRPr="00DF7814" w:rsidRDefault="00DF7814" w:rsidP="007D3BB6">
      <w:pPr>
        <w:numPr>
          <w:ilvl w:val="0"/>
          <w:numId w:val="24"/>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dezvolte </w:t>
      </w:r>
      <w:r w:rsidR="00180CFB" w:rsidRPr="00DF7814">
        <w:rPr>
          <w:rFonts w:ascii="Times New Roman" w:eastAsia="Times New Roman" w:hAnsi="Times New Roman" w:cs="Times New Roman"/>
          <w:color w:val="000000"/>
          <w:sz w:val="26"/>
          <w:szCs w:val="26"/>
          <w:lang w:val="ro-RO" w:eastAsia="ru-RU"/>
        </w:rPr>
        <w:t>rețelele</w:t>
      </w:r>
      <w:r w:rsidRPr="00DF7814">
        <w:rPr>
          <w:rFonts w:ascii="Times New Roman" w:eastAsia="Times New Roman" w:hAnsi="Times New Roman" w:cs="Times New Roman"/>
          <w:color w:val="000000"/>
          <w:sz w:val="26"/>
          <w:szCs w:val="26"/>
          <w:lang w:val="ro-RO" w:eastAsia="ru-RU"/>
        </w:rPr>
        <w:t xml:space="preserve"> de transport al gazelor naturale în legătură cu creșterea cererii de gaze naturale.</w:t>
      </w:r>
      <w:r w:rsidRPr="00DF7814" w:rsidDel="00315E98">
        <w:rPr>
          <w:rFonts w:ascii="Times New Roman" w:eastAsia="Times New Roman" w:hAnsi="Times New Roman" w:cs="Times New Roman"/>
          <w:color w:val="000000"/>
          <w:sz w:val="26"/>
          <w:szCs w:val="26"/>
          <w:lang w:val="ro-RO" w:eastAsia="ru-RU"/>
        </w:rPr>
        <w:t xml:space="preserve"> </w:t>
      </w:r>
      <w:r w:rsidR="00180CFB" w:rsidRPr="00DF7814">
        <w:rPr>
          <w:rFonts w:ascii="Times New Roman" w:eastAsia="Times New Roman" w:hAnsi="Times New Roman" w:cs="Times New Roman"/>
          <w:color w:val="000000"/>
          <w:sz w:val="26"/>
          <w:szCs w:val="26"/>
          <w:lang w:val="ro-RO" w:eastAsia="ru-RU"/>
        </w:rPr>
        <w:t>Ținând</w:t>
      </w:r>
      <w:r w:rsidRPr="00DF7814">
        <w:rPr>
          <w:rFonts w:ascii="Times New Roman" w:eastAsia="Times New Roman" w:hAnsi="Times New Roman" w:cs="Times New Roman"/>
          <w:color w:val="000000"/>
          <w:sz w:val="26"/>
          <w:szCs w:val="26"/>
          <w:lang w:val="ro-RO" w:eastAsia="ru-RU"/>
        </w:rPr>
        <w:t xml:space="preserve"> cont de strategia energetică a Republicii Moldova, de oferta şi de cererea actuale şi prognozate, operatorii sistemelor de transport sunt obligaţi să elaboreze şi, după consultarea prealabilă cu toate părțile interesate, să prezinte ANRE spre aprobare un plan de dezvoltare a </w:t>
      </w:r>
      <w:r w:rsidR="00180CFB" w:rsidRPr="00DF7814">
        <w:rPr>
          <w:rFonts w:ascii="Times New Roman" w:eastAsia="Times New Roman" w:hAnsi="Times New Roman" w:cs="Times New Roman"/>
          <w:color w:val="000000"/>
          <w:sz w:val="26"/>
          <w:szCs w:val="26"/>
          <w:lang w:val="ro-RO" w:eastAsia="ru-RU"/>
        </w:rPr>
        <w:t>rețelelor</w:t>
      </w:r>
      <w:r w:rsidRPr="00DF7814">
        <w:rPr>
          <w:rFonts w:ascii="Times New Roman" w:eastAsia="Times New Roman" w:hAnsi="Times New Roman" w:cs="Times New Roman"/>
          <w:color w:val="000000"/>
          <w:sz w:val="26"/>
          <w:szCs w:val="26"/>
          <w:lang w:val="ro-RO" w:eastAsia="ru-RU"/>
        </w:rPr>
        <w:t xml:space="preserve"> de transport al gazelor naturale</w:t>
      </w:r>
      <w:r w:rsidR="00887B1C">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pentru 10 ani. Planul de dezvoltare</w:t>
      </w:r>
      <w:r w:rsidR="00D136CC">
        <w:rPr>
          <w:rFonts w:ascii="Times New Roman" w:eastAsia="Times New Roman" w:hAnsi="Times New Roman" w:cs="Times New Roman"/>
          <w:color w:val="000000"/>
          <w:sz w:val="26"/>
          <w:szCs w:val="26"/>
          <w:lang w:val="ro-RO" w:eastAsia="ru-RU"/>
        </w:rPr>
        <w:t xml:space="preserve"> se elaborează în conformitate cu Legea nr. 108/2016 cu privire la gazele naturale și</w:t>
      </w:r>
      <w:r w:rsidRPr="00DF7814">
        <w:rPr>
          <w:rFonts w:ascii="Times New Roman" w:eastAsia="Times New Roman" w:hAnsi="Times New Roman" w:cs="Times New Roman"/>
          <w:color w:val="000000"/>
          <w:sz w:val="26"/>
          <w:szCs w:val="26"/>
          <w:lang w:val="ro-RO" w:eastAsia="ru-RU"/>
        </w:rPr>
        <w:t xml:space="preserve"> trebuie să conțină măsuri eficiente pentru a garanta fiabilitatea sistemului de gaze naturale şi securitatea aprovizionării cu gaze naturale, să indice participanților la piața gazelor naturale principalele rețele de transport al gazelor naturale care se preconizează a fi reconstruite sau reabilitate în următorii 10 ani, să conțină informații cu privire la investițiile deja stabilite, să identifice investițiile noi care trebuie să fie efectuate în următorii 3 ani şi să stabilească un interval de timp pentru toate proiectele de investiții. În baza </w:t>
      </w:r>
      <w:r w:rsidR="00401D3E" w:rsidRPr="00DF7814">
        <w:rPr>
          <w:rFonts w:ascii="Times New Roman" w:eastAsia="Times New Roman" w:hAnsi="Times New Roman" w:cs="Times New Roman"/>
          <w:color w:val="000000"/>
          <w:sz w:val="26"/>
          <w:szCs w:val="26"/>
          <w:lang w:val="ro-RO" w:eastAsia="ru-RU"/>
        </w:rPr>
        <w:t>planu</w:t>
      </w:r>
      <w:r w:rsidR="00401D3E">
        <w:rPr>
          <w:rFonts w:ascii="Times New Roman" w:eastAsia="Times New Roman" w:hAnsi="Times New Roman" w:cs="Times New Roman"/>
          <w:color w:val="000000"/>
          <w:sz w:val="26"/>
          <w:szCs w:val="26"/>
          <w:lang w:val="ro-RO" w:eastAsia="ru-RU"/>
        </w:rPr>
        <w:t>lui</w:t>
      </w:r>
      <w:r w:rsidR="00401D3E" w:rsidRPr="00DF7814">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 xml:space="preserve">de dezvoltare a </w:t>
      </w:r>
      <w:r w:rsidR="00180CFB" w:rsidRPr="00DF7814">
        <w:rPr>
          <w:rFonts w:ascii="Times New Roman" w:eastAsia="Times New Roman" w:hAnsi="Times New Roman" w:cs="Times New Roman"/>
          <w:color w:val="000000"/>
          <w:sz w:val="26"/>
          <w:szCs w:val="26"/>
          <w:lang w:val="ro-RO" w:eastAsia="ru-RU"/>
        </w:rPr>
        <w:t>rețelelor</w:t>
      </w:r>
      <w:r w:rsidRPr="00DF7814">
        <w:rPr>
          <w:rFonts w:ascii="Times New Roman" w:eastAsia="Times New Roman" w:hAnsi="Times New Roman" w:cs="Times New Roman"/>
          <w:color w:val="000000"/>
          <w:sz w:val="26"/>
          <w:szCs w:val="26"/>
          <w:lang w:val="ro-RO" w:eastAsia="ru-RU"/>
        </w:rPr>
        <w:t xml:space="preserve"> de transport al gazelor naturale</w:t>
      </w:r>
      <w:r w:rsidR="00887B1C">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pentru 10 ani, operatorii sistemelor de transport urmează să elaboreze şi să supună</w:t>
      </w:r>
      <w:r w:rsidR="00887B1C">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spre aprobare</w:t>
      </w:r>
      <w:r w:rsidR="00887B1C">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ANRE planurile anuale de </w:t>
      </w:r>
      <w:r w:rsidR="00180CFB" w:rsidRPr="00DF7814">
        <w:rPr>
          <w:rFonts w:ascii="Times New Roman" w:eastAsia="Times New Roman" w:hAnsi="Times New Roman" w:cs="Times New Roman"/>
          <w:color w:val="000000"/>
          <w:sz w:val="26"/>
          <w:szCs w:val="26"/>
          <w:lang w:val="ro-RO" w:eastAsia="ru-RU"/>
        </w:rPr>
        <w:t>investiții</w:t>
      </w:r>
      <w:r w:rsidRPr="00DF7814">
        <w:rPr>
          <w:rFonts w:ascii="Times New Roman" w:eastAsia="Times New Roman" w:hAnsi="Times New Roman" w:cs="Times New Roman"/>
          <w:color w:val="000000"/>
          <w:sz w:val="26"/>
          <w:szCs w:val="26"/>
          <w:lang w:val="ro-RO" w:eastAsia="ru-RU"/>
        </w:rPr>
        <w:t>. Anual, până la 30 aprilie, operatorii sistemelor de transport urmează să prezinte ANRE un raport privind realizarea planului de dezvoltare şi a planului de investiții pentru anul precedent;</w:t>
      </w:r>
    </w:p>
    <w:p w14:paraId="610B67ED" w14:textId="5878CB34" w:rsidR="00DF7814" w:rsidRPr="00DF7814" w:rsidRDefault="00DF7814" w:rsidP="007D3BB6">
      <w:pPr>
        <w:numPr>
          <w:ilvl w:val="0"/>
          <w:numId w:val="24"/>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contribuie la securitatea aprovizionării cu gaze naturale prin rețelele de transport al gazelor naturale şi l</w:t>
      </w:r>
      <w:r w:rsidRPr="00CA4926">
        <w:rPr>
          <w:rFonts w:ascii="Times New Roman" w:eastAsia="Times New Roman" w:hAnsi="Times New Roman" w:cs="Times New Roman"/>
          <w:color w:val="000000"/>
          <w:sz w:val="26"/>
          <w:szCs w:val="26"/>
          <w:lang w:val="ro-RO" w:eastAsia="ru-RU"/>
        </w:rPr>
        <w:t xml:space="preserve">a fiabilitatea sistemului de gaze </w:t>
      </w:r>
      <w:r w:rsidRPr="00D94AEC">
        <w:rPr>
          <w:rFonts w:ascii="Times New Roman" w:eastAsia="Times New Roman" w:hAnsi="Times New Roman" w:cs="Times New Roman"/>
          <w:color w:val="000000"/>
          <w:sz w:val="26"/>
          <w:szCs w:val="26"/>
          <w:lang w:val="ro-RO" w:eastAsia="ru-RU"/>
        </w:rPr>
        <w:t>nat</w:t>
      </w:r>
      <w:r w:rsidRPr="001A4E16">
        <w:rPr>
          <w:rFonts w:ascii="Times New Roman" w:eastAsia="Times New Roman" w:hAnsi="Times New Roman" w:cs="Times New Roman"/>
          <w:color w:val="000000"/>
          <w:sz w:val="26"/>
          <w:szCs w:val="26"/>
          <w:lang w:val="ro-RO" w:eastAsia="ru-RU"/>
        </w:rPr>
        <w:t>urale</w:t>
      </w:r>
      <w:r w:rsidR="00DA63B2" w:rsidRPr="001A4E16">
        <w:rPr>
          <w:rFonts w:ascii="Times New Roman" w:eastAsia="Times New Roman" w:hAnsi="Times New Roman" w:cs="Times New Roman"/>
          <w:color w:val="000000"/>
          <w:sz w:val="26"/>
          <w:szCs w:val="26"/>
          <w:lang w:val="ro-RO" w:eastAsia="ru-RU"/>
        </w:rPr>
        <w:t xml:space="preserve"> </w:t>
      </w:r>
      <w:r w:rsidR="00DA63B2" w:rsidRPr="001A4E16">
        <w:rPr>
          <w:rStyle w:val="16"/>
          <w:rFonts w:ascii="Times New Roman" w:hAnsi="Times New Roman" w:cs="Times New Roman"/>
          <w:i w:val="0"/>
          <w:iCs w:val="0"/>
          <w:color w:val="000000"/>
          <w:sz w:val="26"/>
          <w:szCs w:val="26"/>
          <w:lang w:val="ro-RO" w:eastAsia="ro-RO"/>
        </w:rPr>
        <w:t xml:space="preserve">prin interconectarea </w:t>
      </w:r>
      <w:r w:rsidR="00F65751" w:rsidRPr="001A4E16">
        <w:rPr>
          <w:rStyle w:val="16"/>
          <w:rFonts w:ascii="Times New Roman" w:hAnsi="Times New Roman" w:cs="Times New Roman"/>
          <w:i w:val="0"/>
          <w:iCs w:val="0"/>
          <w:color w:val="000000"/>
          <w:sz w:val="26"/>
          <w:szCs w:val="26"/>
          <w:lang w:val="ro-RO" w:eastAsia="ro-RO"/>
        </w:rPr>
        <w:t>rețelelor</w:t>
      </w:r>
      <w:r w:rsidR="00DA63B2" w:rsidRPr="001A4E16">
        <w:rPr>
          <w:rStyle w:val="16"/>
          <w:rFonts w:ascii="Times New Roman" w:hAnsi="Times New Roman" w:cs="Times New Roman"/>
          <w:i w:val="0"/>
          <w:iCs w:val="0"/>
          <w:color w:val="000000"/>
          <w:sz w:val="26"/>
          <w:szCs w:val="26"/>
          <w:lang w:val="ro-RO" w:eastAsia="ro-RO"/>
        </w:rPr>
        <w:t xml:space="preserve"> </w:t>
      </w:r>
      <w:r w:rsidR="00F27BE2" w:rsidRPr="001A4E16">
        <w:rPr>
          <w:rStyle w:val="16"/>
          <w:rFonts w:ascii="Times New Roman" w:hAnsi="Times New Roman" w:cs="Times New Roman"/>
          <w:i w:val="0"/>
          <w:iCs w:val="0"/>
          <w:color w:val="000000"/>
          <w:sz w:val="26"/>
          <w:szCs w:val="26"/>
          <w:lang w:val="ro-RO" w:eastAsia="ro-RO"/>
        </w:rPr>
        <w:t>sale</w:t>
      </w:r>
      <w:r w:rsidR="00DA63B2" w:rsidRPr="001A4E16">
        <w:rPr>
          <w:rStyle w:val="16"/>
          <w:rFonts w:ascii="Times New Roman" w:hAnsi="Times New Roman" w:cs="Times New Roman"/>
          <w:i w:val="0"/>
          <w:iCs w:val="0"/>
          <w:color w:val="000000"/>
          <w:sz w:val="26"/>
          <w:szCs w:val="26"/>
          <w:lang w:val="ro-RO" w:eastAsia="ro-RO"/>
        </w:rPr>
        <w:t xml:space="preserve"> de transport </w:t>
      </w:r>
      <w:r w:rsidR="00F27BE2" w:rsidRPr="001A4E16">
        <w:rPr>
          <w:rStyle w:val="16"/>
          <w:rFonts w:ascii="Times New Roman" w:hAnsi="Times New Roman" w:cs="Times New Roman"/>
          <w:i w:val="0"/>
          <w:iCs w:val="0"/>
          <w:color w:val="000000"/>
          <w:sz w:val="26"/>
          <w:szCs w:val="26"/>
          <w:lang w:val="ro-RO" w:eastAsia="ro-RO"/>
        </w:rPr>
        <w:t>cu alte rețele de</w:t>
      </w:r>
      <w:r w:rsidR="00DA63B2" w:rsidRPr="001A4E16">
        <w:rPr>
          <w:rStyle w:val="16"/>
          <w:rFonts w:ascii="Times New Roman" w:hAnsi="Times New Roman" w:cs="Times New Roman"/>
          <w:i w:val="0"/>
          <w:iCs w:val="0"/>
          <w:color w:val="000000"/>
          <w:sz w:val="26"/>
          <w:szCs w:val="26"/>
          <w:lang w:val="ro-RO" w:eastAsia="ro-RO"/>
        </w:rPr>
        <w:t xml:space="preserve"> gaze naturale </w:t>
      </w:r>
      <w:r w:rsidRPr="001A4E16">
        <w:rPr>
          <w:rFonts w:ascii="Times New Roman" w:eastAsia="Times New Roman" w:hAnsi="Times New Roman" w:cs="Times New Roman"/>
          <w:color w:val="000000"/>
          <w:sz w:val="26"/>
          <w:szCs w:val="26"/>
          <w:lang w:val="ro-RO" w:eastAsia="ru-RU"/>
        </w:rPr>
        <w:t xml:space="preserve">şi să prezinte </w:t>
      </w:r>
      <w:r w:rsidRPr="001A4E16">
        <w:rPr>
          <w:rFonts w:ascii="Times New Roman" w:eastAsia="Times New Roman" w:hAnsi="Times New Roman" w:cs="Times New Roman"/>
          <w:sz w:val="26"/>
          <w:szCs w:val="26"/>
          <w:lang w:val="ro-RO" w:eastAsia="ru-RU"/>
        </w:rPr>
        <w:t xml:space="preserve">organului central de specialitate </w:t>
      </w:r>
      <w:r w:rsidRPr="001A4E16">
        <w:rPr>
          <w:rFonts w:ascii="Times New Roman" w:eastAsia="Times New Roman" w:hAnsi="Times New Roman" w:cs="Times New Roman"/>
          <w:color w:val="000000"/>
          <w:sz w:val="26"/>
          <w:szCs w:val="26"/>
          <w:lang w:val="ro-RO" w:eastAsia="ru-RU"/>
        </w:rPr>
        <w:t>informațiile aferente</w:t>
      </w:r>
      <w:r w:rsidRPr="00DF7814">
        <w:rPr>
          <w:rFonts w:ascii="Times New Roman" w:eastAsia="Times New Roman" w:hAnsi="Times New Roman" w:cs="Times New Roman"/>
          <w:color w:val="000000"/>
          <w:sz w:val="26"/>
          <w:szCs w:val="26"/>
          <w:lang w:val="ro-RO" w:eastAsia="ru-RU"/>
        </w:rPr>
        <w:t>;</w:t>
      </w:r>
    </w:p>
    <w:p w14:paraId="0D9ED42E" w14:textId="77777777" w:rsidR="00DF7814" w:rsidRPr="00DF7814" w:rsidRDefault="00DF7814" w:rsidP="007D3BB6">
      <w:pPr>
        <w:numPr>
          <w:ilvl w:val="0"/>
          <w:numId w:val="24"/>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gestioneze fluxurile de gaze naturale în reţelele de transport al gazelor naturale, ținând cont de schimburile cu alte sisteme cu care sunt interconectate. În acest scop, operatorul sistemului de transport asigură funcționarea sigură, fiabilă şi eficientă a reţelelor de transport al gazelor </w:t>
      </w:r>
      <w:r w:rsidRPr="00DF7814">
        <w:rPr>
          <w:rFonts w:ascii="Times New Roman" w:eastAsia="Times New Roman" w:hAnsi="Times New Roman" w:cs="Times New Roman"/>
          <w:color w:val="000000"/>
          <w:sz w:val="26"/>
          <w:szCs w:val="26"/>
          <w:lang w:val="ro-RO" w:eastAsia="ru-RU"/>
        </w:rPr>
        <w:lastRenderedPageBreak/>
        <w:t>naturale, precum şi disponibilitatea tuturor serviciilor de s</w:t>
      </w:r>
      <w:r w:rsidR="009E6970">
        <w:rPr>
          <w:rFonts w:ascii="Times New Roman" w:eastAsia="Times New Roman" w:hAnsi="Times New Roman" w:cs="Times New Roman"/>
          <w:color w:val="000000"/>
          <w:sz w:val="26"/>
          <w:szCs w:val="26"/>
          <w:lang w:val="ro-RO" w:eastAsia="ru-RU"/>
        </w:rPr>
        <w:t>istem, inclusiv a celor oferite</w:t>
      </w:r>
      <w:r w:rsidRPr="00DF7814">
        <w:rPr>
          <w:rFonts w:ascii="Times New Roman" w:eastAsia="Times New Roman" w:hAnsi="Times New Roman" w:cs="Times New Roman"/>
          <w:color w:val="000000"/>
          <w:sz w:val="26"/>
          <w:szCs w:val="26"/>
          <w:lang w:val="ro-RO" w:eastAsia="ru-RU"/>
        </w:rPr>
        <w:t xml:space="preserve"> la cerere, în măsura în care această disponibilitate nu depinde de un alt sistem de transport cu care sunt interconectate reţelele sale;</w:t>
      </w:r>
    </w:p>
    <w:p w14:paraId="213E9D76" w14:textId="1F09A854" w:rsidR="00DF7814" w:rsidRPr="00DF7814" w:rsidRDefault="00DF7814" w:rsidP="007D3BB6">
      <w:pPr>
        <w:numPr>
          <w:ilvl w:val="0"/>
          <w:numId w:val="24"/>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construiască </w:t>
      </w:r>
      <w:r w:rsidR="004B38F1">
        <w:rPr>
          <w:rFonts w:ascii="Times New Roman" w:eastAsia="Times New Roman" w:hAnsi="Times New Roman" w:cs="Times New Roman"/>
          <w:color w:val="000000"/>
          <w:sz w:val="26"/>
          <w:szCs w:val="26"/>
          <w:lang w:val="ro-RO" w:eastAsia="ru-RU"/>
        </w:rPr>
        <w:t xml:space="preserve">o </w:t>
      </w:r>
      <w:r w:rsidRPr="00DF7814">
        <w:rPr>
          <w:rFonts w:ascii="Times New Roman" w:eastAsia="Times New Roman" w:hAnsi="Times New Roman" w:cs="Times New Roman"/>
          <w:color w:val="000000"/>
          <w:sz w:val="26"/>
          <w:szCs w:val="26"/>
          <w:lang w:val="ro-RO" w:eastAsia="ru-RU"/>
        </w:rPr>
        <w:t>capacitate transfrontalieră suficientă pentru a conecta sistemul de transport al gazelor naturale din Republica Moldova cu sistemele de transport al gazelor naturale din alte țări</w:t>
      </w:r>
      <w:r w:rsidR="00AC7B8D">
        <w:rPr>
          <w:rFonts w:ascii="Times New Roman" w:eastAsia="Times New Roman" w:hAnsi="Times New Roman" w:cs="Times New Roman"/>
          <w:color w:val="000000"/>
          <w:sz w:val="26"/>
          <w:szCs w:val="26"/>
          <w:lang w:val="ro-RO" w:eastAsia="ru-RU"/>
        </w:rPr>
        <w:t>-</w:t>
      </w:r>
      <w:r w:rsidR="00AC7B8D" w:rsidRPr="00DF7814">
        <w:rPr>
          <w:rFonts w:ascii="Times New Roman" w:eastAsia="Times New Roman" w:hAnsi="Times New Roman" w:cs="Times New Roman"/>
          <w:color w:val="000000"/>
          <w:sz w:val="26"/>
          <w:szCs w:val="26"/>
          <w:lang w:val="ro-RO" w:eastAsia="ru-RU"/>
        </w:rPr>
        <w:t>părți</w:t>
      </w:r>
      <w:r w:rsidRPr="00DF7814">
        <w:rPr>
          <w:rFonts w:ascii="Times New Roman" w:eastAsia="Times New Roman" w:hAnsi="Times New Roman" w:cs="Times New Roman"/>
          <w:color w:val="000000"/>
          <w:sz w:val="26"/>
          <w:szCs w:val="26"/>
          <w:lang w:val="ro-RO" w:eastAsia="ru-RU"/>
        </w:rPr>
        <w:t xml:space="preserve"> ale Comunității Energetice şi/sau pentru a-l integra în piața regională, răspunzând tuturor solicitărilor justificate din punct de vedere tehnic și economic privind capacitatea şi luând în considerare necesitatea asigurării securității aprovizionării cu gaze</w:t>
      </w:r>
      <w:r w:rsidR="002D03FB">
        <w:rPr>
          <w:rFonts w:ascii="Times New Roman" w:eastAsia="Times New Roman" w:hAnsi="Times New Roman" w:cs="Times New Roman"/>
          <w:color w:val="000000"/>
          <w:sz w:val="26"/>
          <w:szCs w:val="26"/>
          <w:lang w:val="ro-RO" w:eastAsia="ru-RU"/>
        </w:rPr>
        <w:t xml:space="preserve"> naturale</w:t>
      </w:r>
      <w:r w:rsidRPr="00DF7814">
        <w:rPr>
          <w:rFonts w:ascii="Times New Roman" w:eastAsia="Times New Roman" w:hAnsi="Times New Roman" w:cs="Times New Roman"/>
          <w:color w:val="000000"/>
          <w:sz w:val="26"/>
          <w:szCs w:val="26"/>
          <w:lang w:val="ro-RO" w:eastAsia="ru-RU"/>
        </w:rPr>
        <w:t>;</w:t>
      </w:r>
    </w:p>
    <w:p w14:paraId="7A2B8CE8" w14:textId="77777777" w:rsidR="00DF7814" w:rsidRPr="00F210B1" w:rsidRDefault="00DF7814" w:rsidP="007D3BB6">
      <w:pPr>
        <w:numPr>
          <w:ilvl w:val="0"/>
          <w:numId w:val="24"/>
        </w:numPr>
        <w:tabs>
          <w:tab w:val="clear" w:pos="720"/>
          <w:tab w:val="num" w:pos="567"/>
          <w:tab w:val="num" w:pos="851"/>
          <w:tab w:val="left" w:pos="1134"/>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colaboreze cu operatorii sistemelor de transport din statele vecine, inclusiv prin aplicarea unui mecanism de schimb continuu de informații, pentru a garanta securitatea şi fiabilitatea funcționării rețelelor de transport al gazelor naturale, inclusiv în contextul gestionării congestiilor. Operatorii sistemelor de transport pot face schimb de informații cu privire la indicațiile echipamentelor de măsurare, precum şi de alte informații necesare pentru reglarea presiunii şi pentru efectuarea schimbului de gaze naturale cu operatorii sistemelor de transport care exploatează sistemele de gaze naturale interconectate;</w:t>
      </w:r>
    </w:p>
    <w:p w14:paraId="73C9A6B3" w14:textId="7DB71682" w:rsidR="00F210B1" w:rsidRPr="00AF3B1B" w:rsidRDefault="00F210B1" w:rsidP="00993E44">
      <w:pPr>
        <w:numPr>
          <w:ilvl w:val="0"/>
          <w:numId w:val="24"/>
        </w:numPr>
        <w:tabs>
          <w:tab w:val="clear" w:pos="720"/>
          <w:tab w:val="left" w:pos="567"/>
          <w:tab w:val="left" w:pos="851"/>
        </w:tabs>
        <w:spacing w:after="120" w:line="240" w:lineRule="auto"/>
        <w:ind w:left="-142" w:firstLine="709"/>
        <w:jc w:val="both"/>
        <w:rPr>
          <w:rStyle w:val="20"/>
          <w:rFonts w:ascii="Times New Roman" w:eastAsia="Times New Roman" w:hAnsi="Times New Roman" w:cs="Times New Roman"/>
          <w:i w:val="0"/>
          <w:iCs w:val="0"/>
          <w:sz w:val="26"/>
          <w:szCs w:val="26"/>
          <w:shd w:val="clear" w:color="auto" w:fill="auto"/>
          <w:lang w:val="ro-RO" w:eastAsia="ru-RU"/>
        </w:rPr>
      </w:pPr>
      <w:r w:rsidRPr="00BD79A6">
        <w:rPr>
          <w:rStyle w:val="20132"/>
          <w:rFonts w:ascii="Times New Roman" w:hAnsi="Times New Roman" w:cs="Times New Roman"/>
          <w:i w:val="0"/>
          <w:iCs w:val="0"/>
          <w:color w:val="000000"/>
          <w:sz w:val="26"/>
          <w:szCs w:val="26"/>
          <w:lang w:val="ro-RO" w:eastAsia="ro-RO"/>
        </w:rPr>
        <w:t xml:space="preserve">să </w:t>
      </w:r>
      <w:r w:rsidR="00BD79A6" w:rsidRPr="00BD79A6">
        <w:rPr>
          <w:rStyle w:val="20"/>
          <w:rFonts w:ascii="Times New Roman" w:hAnsi="Times New Roman" w:cs="Times New Roman"/>
          <w:i w:val="0"/>
          <w:iCs w:val="0"/>
          <w:color w:val="000000"/>
          <w:sz w:val="26"/>
          <w:szCs w:val="26"/>
          <w:lang w:val="ro-RO" w:eastAsia="ro-RO"/>
        </w:rPr>
        <w:t>întocmească</w:t>
      </w:r>
      <w:r w:rsidRPr="00BD79A6">
        <w:rPr>
          <w:rStyle w:val="20"/>
          <w:rFonts w:ascii="Times New Roman" w:hAnsi="Times New Roman" w:cs="Times New Roman"/>
          <w:i w:val="0"/>
          <w:iCs w:val="0"/>
          <w:color w:val="000000"/>
          <w:sz w:val="26"/>
          <w:szCs w:val="26"/>
          <w:lang w:val="ro-RO" w:eastAsia="ro-RO"/>
        </w:rPr>
        <w:t xml:space="preserve"> și să actualizeze, </w:t>
      </w:r>
      <w:r w:rsidR="002D03FB" w:rsidRPr="00BD79A6">
        <w:rPr>
          <w:rFonts w:ascii="Times New Roman" w:eastAsia="Times New Roman" w:hAnsi="Times New Roman" w:cs="Times New Roman"/>
          <w:sz w:val="26"/>
          <w:szCs w:val="26"/>
          <w:lang w:val="ro-RO" w:eastAsia="ru-RU"/>
        </w:rPr>
        <w:t>în conformitate cu cerințele stabilite în pct. 43 din Regulamentul privind situațiile excepționale pe piața gazelor naturale</w:t>
      </w:r>
      <w:r w:rsidR="00E63413" w:rsidRPr="00BD79A6">
        <w:rPr>
          <w:rFonts w:ascii="Times New Roman" w:eastAsia="Times New Roman" w:hAnsi="Times New Roman" w:cs="Times New Roman"/>
          <w:sz w:val="26"/>
          <w:szCs w:val="26"/>
          <w:lang w:val="ro-RO" w:eastAsia="ru-RU"/>
        </w:rPr>
        <w:t>,</w:t>
      </w:r>
      <w:r w:rsidR="002D03FB" w:rsidRPr="00BD79A6">
        <w:rPr>
          <w:rStyle w:val="20"/>
          <w:rFonts w:ascii="Times New Roman" w:hAnsi="Times New Roman" w:cs="Times New Roman"/>
          <w:i w:val="0"/>
          <w:iCs w:val="0"/>
          <w:color w:val="000000"/>
          <w:sz w:val="26"/>
          <w:szCs w:val="26"/>
          <w:lang w:val="ro-RO" w:eastAsia="ro-RO"/>
        </w:rPr>
        <w:t xml:space="preserve"> </w:t>
      </w:r>
      <w:r w:rsidR="008D6C42" w:rsidRPr="00BD79A6">
        <w:rPr>
          <w:rStyle w:val="20"/>
          <w:rFonts w:ascii="Times New Roman" w:hAnsi="Times New Roman" w:cs="Times New Roman"/>
          <w:i w:val="0"/>
          <w:iCs w:val="0"/>
          <w:color w:val="000000"/>
          <w:sz w:val="26"/>
          <w:szCs w:val="26"/>
          <w:lang w:val="ro-RO" w:eastAsia="ro-RO"/>
        </w:rPr>
        <w:t xml:space="preserve">lista </w:t>
      </w:r>
      <w:r w:rsidRPr="00BD79A6">
        <w:rPr>
          <w:rStyle w:val="20"/>
          <w:rFonts w:ascii="Times New Roman" w:hAnsi="Times New Roman" w:cs="Times New Roman"/>
          <w:i w:val="0"/>
          <w:iCs w:val="0"/>
          <w:color w:val="000000"/>
          <w:sz w:val="26"/>
          <w:szCs w:val="26"/>
          <w:lang w:val="ro-RO" w:eastAsia="ro-RO"/>
        </w:rPr>
        <w:t xml:space="preserve">consumatorilor </w:t>
      </w:r>
      <w:r w:rsidR="005B4272" w:rsidRPr="00BD79A6">
        <w:rPr>
          <w:rStyle w:val="20"/>
          <w:rFonts w:ascii="Times New Roman" w:hAnsi="Times New Roman" w:cs="Times New Roman"/>
          <w:i w:val="0"/>
          <w:iCs w:val="0"/>
          <w:color w:val="000000"/>
          <w:sz w:val="26"/>
          <w:szCs w:val="26"/>
          <w:lang w:val="ro-RO" w:eastAsia="ro-RO"/>
        </w:rPr>
        <w:t>protejați</w:t>
      </w:r>
      <w:r w:rsidRPr="00BD79A6">
        <w:rPr>
          <w:rStyle w:val="20"/>
          <w:rFonts w:ascii="Times New Roman" w:hAnsi="Times New Roman" w:cs="Times New Roman"/>
          <w:i w:val="0"/>
          <w:iCs w:val="0"/>
          <w:color w:val="000000"/>
          <w:sz w:val="26"/>
          <w:szCs w:val="26"/>
          <w:lang w:val="ro-RO" w:eastAsia="ro-RO"/>
        </w:rPr>
        <w:t xml:space="preserve"> ale căror instalații de gaze naturale sunt racordate </w:t>
      </w:r>
      <w:r w:rsidR="008B2010">
        <w:rPr>
          <w:rStyle w:val="20"/>
          <w:rFonts w:ascii="Times New Roman" w:hAnsi="Times New Roman" w:cs="Times New Roman"/>
          <w:i w:val="0"/>
          <w:iCs w:val="0"/>
          <w:color w:val="000000"/>
          <w:sz w:val="26"/>
          <w:szCs w:val="26"/>
          <w:lang w:val="ro-RO" w:eastAsia="ro-RO"/>
        </w:rPr>
        <w:t>la</w:t>
      </w:r>
      <w:r w:rsidRPr="00BD79A6">
        <w:rPr>
          <w:rStyle w:val="20"/>
          <w:rFonts w:ascii="Times New Roman" w:hAnsi="Times New Roman" w:cs="Times New Roman"/>
          <w:i w:val="0"/>
          <w:iCs w:val="0"/>
          <w:color w:val="000000"/>
          <w:sz w:val="26"/>
          <w:szCs w:val="26"/>
          <w:lang w:val="ro-RO" w:eastAsia="ro-RO"/>
        </w:rPr>
        <w:t xml:space="preserve"> rețelele de transport al gazelor naturale, pe care le exploatează;</w:t>
      </w:r>
    </w:p>
    <w:p w14:paraId="63D13AE1" w14:textId="4447284B" w:rsidR="00AF3B1B" w:rsidRPr="00BD79A6" w:rsidRDefault="001F2DC7" w:rsidP="00993E44">
      <w:pPr>
        <w:numPr>
          <w:ilvl w:val="0"/>
          <w:numId w:val="24"/>
        </w:numPr>
        <w:tabs>
          <w:tab w:val="clear" w:pos="720"/>
          <w:tab w:val="left" w:pos="567"/>
          <w:tab w:val="left" w:pos="851"/>
        </w:tabs>
        <w:spacing w:after="120" w:line="240" w:lineRule="auto"/>
        <w:ind w:left="-142" w:firstLine="709"/>
        <w:jc w:val="both"/>
        <w:rPr>
          <w:rStyle w:val="20"/>
          <w:rFonts w:ascii="Times New Roman" w:eastAsia="Times New Roman" w:hAnsi="Times New Roman" w:cs="Times New Roman"/>
          <w:i w:val="0"/>
          <w:iCs w:val="0"/>
          <w:sz w:val="26"/>
          <w:szCs w:val="26"/>
          <w:shd w:val="clear" w:color="auto" w:fill="auto"/>
          <w:lang w:val="ro-RO" w:eastAsia="ru-RU"/>
        </w:rPr>
      </w:pPr>
      <w:r>
        <w:rPr>
          <w:rFonts w:ascii="Times New Roman" w:eastAsia="Times New Roman" w:hAnsi="Times New Roman" w:cs="Times New Roman"/>
          <w:sz w:val="26"/>
          <w:szCs w:val="26"/>
          <w:lang w:val="ro-RO" w:eastAsia="ru-RU"/>
        </w:rPr>
        <w:t>să întocmească</w:t>
      </w:r>
      <w:r w:rsidR="00AF3B1B" w:rsidRPr="00DF7814">
        <w:rPr>
          <w:rFonts w:ascii="Times New Roman" w:eastAsia="Times New Roman" w:hAnsi="Times New Roman" w:cs="Times New Roman"/>
          <w:sz w:val="26"/>
          <w:szCs w:val="26"/>
          <w:lang w:val="ro-RO" w:eastAsia="ru-RU"/>
        </w:rPr>
        <w:t xml:space="preserve"> şi </w:t>
      </w:r>
      <w:r w:rsidR="00E2622C">
        <w:rPr>
          <w:rFonts w:ascii="Times New Roman" w:eastAsia="Times New Roman" w:hAnsi="Times New Roman" w:cs="Times New Roman"/>
          <w:sz w:val="26"/>
          <w:szCs w:val="26"/>
          <w:lang w:val="ro-RO" w:eastAsia="ru-RU"/>
        </w:rPr>
        <w:t>să prezinte</w:t>
      </w:r>
      <w:r w:rsidR="00AF3B1B" w:rsidRPr="00DF7814">
        <w:rPr>
          <w:rFonts w:ascii="Times New Roman" w:eastAsia="Times New Roman" w:hAnsi="Times New Roman" w:cs="Times New Roman"/>
          <w:sz w:val="26"/>
          <w:szCs w:val="26"/>
          <w:lang w:val="ro-RO" w:eastAsia="ru-RU"/>
        </w:rPr>
        <w:t xml:space="preserve"> organului central de specialitate</w:t>
      </w:r>
      <w:r w:rsidR="00AF3B1B">
        <w:rPr>
          <w:rFonts w:ascii="Times New Roman" w:eastAsia="Times New Roman" w:hAnsi="Times New Roman" w:cs="Times New Roman"/>
          <w:sz w:val="26"/>
          <w:szCs w:val="26"/>
          <w:lang w:val="ro-RO" w:eastAsia="ru-RU"/>
        </w:rPr>
        <w:t xml:space="preserve">, pentru aprobare, </w:t>
      </w:r>
      <w:r w:rsidR="00463E40">
        <w:rPr>
          <w:rFonts w:ascii="Times New Roman" w:eastAsia="Times New Roman" w:hAnsi="Times New Roman" w:cs="Times New Roman"/>
          <w:sz w:val="26"/>
          <w:szCs w:val="26"/>
          <w:lang w:val="ro-RO" w:eastAsia="ru-RU"/>
        </w:rPr>
        <w:t>lista consumatorilor întreruptibili</w:t>
      </w:r>
      <w:r w:rsidR="004A0B07">
        <w:rPr>
          <w:rFonts w:ascii="Times New Roman" w:eastAsia="Times New Roman" w:hAnsi="Times New Roman" w:cs="Times New Roman"/>
          <w:sz w:val="26"/>
          <w:szCs w:val="26"/>
          <w:lang w:val="ro-RO" w:eastAsia="ru-RU"/>
        </w:rPr>
        <w:t>, precum și să publice</w:t>
      </w:r>
      <w:r w:rsidR="00192901">
        <w:rPr>
          <w:rFonts w:ascii="Times New Roman" w:eastAsia="Times New Roman" w:hAnsi="Times New Roman" w:cs="Times New Roman"/>
          <w:sz w:val="26"/>
          <w:szCs w:val="26"/>
          <w:lang w:val="ro-RO" w:eastAsia="ru-RU"/>
        </w:rPr>
        <w:t xml:space="preserve"> listele aprobate</w:t>
      </w:r>
      <w:r w:rsidR="004A0B07">
        <w:rPr>
          <w:rFonts w:ascii="Times New Roman" w:eastAsia="Times New Roman" w:hAnsi="Times New Roman" w:cs="Times New Roman"/>
          <w:sz w:val="26"/>
          <w:szCs w:val="26"/>
          <w:lang w:val="ro-RO" w:eastAsia="ru-RU"/>
        </w:rPr>
        <w:t xml:space="preserve"> pe paginile lor web</w:t>
      </w:r>
      <w:r w:rsidR="00AF3B1B">
        <w:rPr>
          <w:rFonts w:ascii="Times New Roman" w:eastAsia="Times New Roman" w:hAnsi="Times New Roman" w:cs="Times New Roman"/>
          <w:sz w:val="26"/>
          <w:szCs w:val="26"/>
          <w:lang w:val="ro-RO" w:eastAsia="ru-RU"/>
        </w:rPr>
        <w:t>;</w:t>
      </w:r>
    </w:p>
    <w:p w14:paraId="03FD2EFA" w14:textId="330ED1E4" w:rsidR="00DF7814" w:rsidRPr="00DF7814" w:rsidRDefault="00DF7814" w:rsidP="00407C66">
      <w:pPr>
        <w:numPr>
          <w:ilvl w:val="0"/>
          <w:numId w:val="24"/>
        </w:numPr>
        <w:tabs>
          <w:tab w:val="clear" w:pos="720"/>
          <w:tab w:val="num" w:pos="851"/>
          <w:tab w:val="left" w:pos="993"/>
          <w:tab w:val="left" w:pos="1134"/>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elaboreze şi să prezinte </w:t>
      </w:r>
      <w:r w:rsidRPr="00DF7814">
        <w:rPr>
          <w:rFonts w:ascii="Times New Roman" w:eastAsia="Times New Roman" w:hAnsi="Times New Roman" w:cs="Times New Roman"/>
          <w:sz w:val="26"/>
          <w:szCs w:val="26"/>
          <w:lang w:val="ro-RO" w:eastAsia="ru-RU"/>
        </w:rPr>
        <w:t xml:space="preserve">organului central de specialitate </w:t>
      </w:r>
      <w:r w:rsidRPr="00DF7814">
        <w:rPr>
          <w:rFonts w:ascii="Times New Roman" w:eastAsia="Times New Roman" w:hAnsi="Times New Roman" w:cs="Times New Roman"/>
          <w:color w:val="000000"/>
          <w:sz w:val="26"/>
          <w:szCs w:val="26"/>
          <w:lang w:val="ro-RO" w:eastAsia="ru-RU"/>
        </w:rPr>
        <w:t>şi ANRE</w:t>
      </w:r>
      <w:r w:rsidR="005B4272">
        <w:rPr>
          <w:rFonts w:ascii="Times New Roman" w:eastAsia="Times New Roman" w:hAnsi="Times New Roman" w:cs="Times New Roman"/>
          <w:color w:val="000000"/>
          <w:sz w:val="26"/>
          <w:szCs w:val="26"/>
          <w:lang w:val="ro-RO" w:eastAsia="ru-RU"/>
        </w:rPr>
        <w:t xml:space="preserve"> raportul anual privind activitatea desfășurată în anul precedent, în conformitate cu articolul 40, alin. (9) din Legea nr. 108/2016 cu privire la gazele naturale, </w:t>
      </w:r>
      <w:r w:rsidR="00134A3A">
        <w:rPr>
          <w:rFonts w:ascii="Times New Roman" w:eastAsia="Times New Roman" w:hAnsi="Times New Roman" w:cs="Times New Roman"/>
          <w:color w:val="000000"/>
          <w:sz w:val="26"/>
          <w:szCs w:val="26"/>
          <w:lang w:val="ro-RO" w:eastAsia="ru-RU"/>
        </w:rPr>
        <w:t xml:space="preserve">care </w:t>
      </w:r>
      <w:r w:rsidR="00C95557">
        <w:rPr>
          <w:rFonts w:ascii="Times New Roman" w:eastAsia="Times New Roman" w:hAnsi="Times New Roman" w:cs="Times New Roman"/>
          <w:color w:val="000000"/>
          <w:sz w:val="26"/>
          <w:szCs w:val="26"/>
          <w:lang w:val="ro-RO" w:eastAsia="ru-RU"/>
        </w:rPr>
        <w:t>să reflecte, între altele,</w:t>
      </w:r>
      <w:r w:rsidR="00134A3A">
        <w:rPr>
          <w:rFonts w:ascii="Times New Roman" w:eastAsia="Times New Roman" w:hAnsi="Times New Roman" w:cs="Times New Roman"/>
          <w:color w:val="000000"/>
          <w:sz w:val="26"/>
          <w:szCs w:val="26"/>
          <w:lang w:val="ro-RO" w:eastAsia="ru-RU"/>
        </w:rPr>
        <w:t xml:space="preserve"> informațiile relevante pentru asigurarea securității aprovizionării cu gaze naturale.</w:t>
      </w:r>
    </w:p>
    <w:p w14:paraId="22FFF281" w14:textId="0F8CD20E" w:rsidR="00DF7814" w:rsidRPr="00DF7814" w:rsidRDefault="00DF7814" w:rsidP="007D3BB6">
      <w:pPr>
        <w:numPr>
          <w:ilvl w:val="0"/>
          <w:numId w:val="25"/>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lang w:val="ro-RO" w:eastAsia="ru-RU"/>
        </w:rPr>
        <w:t>Operatorii sistemelor de distribuție</w:t>
      </w:r>
      <w:r w:rsidR="00694DFD">
        <w:rPr>
          <w:rFonts w:ascii="Times New Roman" w:eastAsia="Times New Roman" w:hAnsi="Times New Roman" w:cs="Times New Roman"/>
          <w:i/>
          <w:iCs/>
          <w:color w:val="000000"/>
          <w:sz w:val="26"/>
          <w:szCs w:val="26"/>
          <w:lang w:val="ro-RO" w:eastAsia="ru-RU"/>
        </w:rPr>
        <w:t xml:space="preserve"> sunt obligați</w:t>
      </w:r>
      <w:r w:rsidRPr="00DF7814">
        <w:rPr>
          <w:rFonts w:ascii="Times New Roman" w:eastAsia="Times New Roman" w:hAnsi="Times New Roman" w:cs="Times New Roman"/>
          <w:i/>
          <w:iCs/>
          <w:color w:val="000000"/>
          <w:sz w:val="26"/>
          <w:szCs w:val="26"/>
          <w:lang w:val="ro-RO" w:eastAsia="ru-RU"/>
        </w:rPr>
        <w:t>:</w:t>
      </w:r>
    </w:p>
    <w:p w14:paraId="500715DB" w14:textId="77777777" w:rsidR="00DF7814" w:rsidRPr="00DF7814" w:rsidRDefault="00DF7814" w:rsidP="007D3BB6">
      <w:pPr>
        <w:pStyle w:val="ListParagraph"/>
        <w:numPr>
          <w:ilvl w:val="0"/>
          <w:numId w:val="28"/>
        </w:numPr>
        <w:tabs>
          <w:tab w:val="left" w:pos="851"/>
        </w:tabs>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DF75CD">
        <w:rPr>
          <w:rFonts w:ascii="Times New Roman" w:eastAsia="Times New Roman" w:hAnsi="Times New Roman" w:cs="Times New Roman"/>
          <w:color w:val="000000"/>
          <w:sz w:val="26"/>
          <w:szCs w:val="26"/>
          <w:lang w:val="ro-RO" w:eastAsia="ru-RU"/>
        </w:rPr>
        <w:t>să exploateze, să întrețină, să modernizeze şi să dezvolte rețelele de distribuție a gazelor naturale în condiții de siguranța, de fiabilitate</w:t>
      </w:r>
      <w:r w:rsidRPr="00DF7814">
        <w:rPr>
          <w:rFonts w:ascii="Times New Roman" w:eastAsia="Times New Roman" w:hAnsi="Times New Roman" w:cs="Times New Roman"/>
          <w:color w:val="000000"/>
          <w:sz w:val="26"/>
          <w:szCs w:val="26"/>
          <w:lang w:val="ro-RO" w:eastAsia="ru-RU"/>
        </w:rPr>
        <w:t xml:space="preserve"> şi de eficiență, cu respectarea prevederilor menite să asigure protecția mediului. La exploatarea, întreținerea, modernizarea şi dezvoltarea reţelelor de distribuție a gazelor naturale, operatorul sistemului de distribuție aplică, în mod obligatoriu, metode moderne de management al eficienței energetice şi/sau de gestionare a cererii;</w:t>
      </w:r>
    </w:p>
    <w:p w14:paraId="3ADE47FA" w14:textId="77777777" w:rsidR="00DF7814" w:rsidRPr="00DF7814" w:rsidRDefault="00DF7814" w:rsidP="007D3BB6">
      <w:pPr>
        <w:pStyle w:val="ListParagraph"/>
        <w:numPr>
          <w:ilvl w:val="0"/>
          <w:numId w:val="28"/>
        </w:numPr>
        <w:tabs>
          <w:tab w:val="left" w:pos="851"/>
        </w:tabs>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asigure capacitatea pe termen lung a rețelelor de distribuție a gazelor naturale pentru a acoperi cererile rezonabile de distribuție a gazelor naturale;</w:t>
      </w:r>
    </w:p>
    <w:p w14:paraId="7C7C1E5A" w14:textId="05B74F8E" w:rsidR="00DF7814" w:rsidRPr="00DF7814" w:rsidRDefault="00DF7814" w:rsidP="007D3BB6">
      <w:pPr>
        <w:pStyle w:val="ListParagraph"/>
        <w:numPr>
          <w:ilvl w:val="0"/>
          <w:numId w:val="28"/>
        </w:numPr>
        <w:tabs>
          <w:tab w:val="left" w:pos="851"/>
        </w:tabs>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dezvolte reţelele de distribuţie a gazelor naturale în legătură cu creșterea cererii de gaze naturale. Ținând cont de strategia energetică a Republicii Moldova, de oferta şi de cererea gazelor naturale actuale şi prognozate, operatorii sistemelor de distribuţie sunt obligaţi să elaboreze şi, după consultarea prealabilă cu toate părțile interesate, să prezinte ANRE spre aprobare un plan de dezvoltare a </w:t>
      </w:r>
      <w:r w:rsidR="002B40D4" w:rsidRPr="00DF7814">
        <w:rPr>
          <w:rFonts w:ascii="Times New Roman" w:eastAsia="Times New Roman" w:hAnsi="Times New Roman" w:cs="Times New Roman"/>
          <w:color w:val="000000"/>
          <w:sz w:val="26"/>
          <w:szCs w:val="26"/>
          <w:lang w:val="ro-RO" w:eastAsia="ru-RU"/>
        </w:rPr>
        <w:t>rețelelor</w:t>
      </w:r>
      <w:r w:rsidRPr="00DF7814">
        <w:rPr>
          <w:rFonts w:ascii="Times New Roman" w:eastAsia="Times New Roman" w:hAnsi="Times New Roman" w:cs="Times New Roman"/>
          <w:color w:val="000000"/>
          <w:sz w:val="26"/>
          <w:szCs w:val="26"/>
          <w:lang w:val="ro-RO" w:eastAsia="ru-RU"/>
        </w:rPr>
        <w:t xml:space="preserve"> de </w:t>
      </w:r>
      <w:r w:rsidR="002B40D4" w:rsidRPr="00DF7814">
        <w:rPr>
          <w:rFonts w:ascii="Times New Roman" w:eastAsia="Times New Roman" w:hAnsi="Times New Roman" w:cs="Times New Roman"/>
          <w:color w:val="000000"/>
          <w:sz w:val="26"/>
          <w:szCs w:val="26"/>
          <w:lang w:val="ro-RO" w:eastAsia="ru-RU"/>
        </w:rPr>
        <w:t>distribuție</w:t>
      </w:r>
      <w:r w:rsidRPr="00DF7814">
        <w:rPr>
          <w:rFonts w:ascii="Times New Roman" w:eastAsia="Times New Roman" w:hAnsi="Times New Roman" w:cs="Times New Roman"/>
          <w:color w:val="000000"/>
          <w:sz w:val="26"/>
          <w:szCs w:val="26"/>
          <w:lang w:val="ro-RO" w:eastAsia="ru-RU"/>
        </w:rPr>
        <w:t xml:space="preserve"> a gazelor naturale pentru 3 ani</w:t>
      </w:r>
      <w:r w:rsidR="00125135">
        <w:rPr>
          <w:rFonts w:ascii="Times New Roman" w:eastAsia="Times New Roman" w:hAnsi="Times New Roman" w:cs="Times New Roman"/>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w:t>
      </w:r>
      <w:r w:rsidR="00125135" w:rsidRPr="00DF7814">
        <w:rPr>
          <w:rFonts w:ascii="Times New Roman" w:eastAsia="Times New Roman" w:hAnsi="Times New Roman" w:cs="Times New Roman"/>
          <w:color w:val="000000"/>
          <w:sz w:val="26"/>
          <w:szCs w:val="26"/>
          <w:lang w:val="ro-RO" w:eastAsia="ru-RU"/>
        </w:rPr>
        <w:t>Planul de dezvoltare</w:t>
      </w:r>
      <w:r w:rsidR="00125135">
        <w:rPr>
          <w:rFonts w:ascii="Times New Roman" w:eastAsia="Times New Roman" w:hAnsi="Times New Roman" w:cs="Times New Roman"/>
          <w:color w:val="000000"/>
          <w:sz w:val="26"/>
          <w:szCs w:val="26"/>
          <w:lang w:val="ro-RO" w:eastAsia="ru-RU"/>
        </w:rPr>
        <w:t xml:space="preserve"> se elaborează în conformitate cu Legea nr. 108/2016 cu privire la gazele naturale și</w:t>
      </w:r>
      <w:r w:rsidR="00125135" w:rsidRPr="00DF7814">
        <w:rPr>
          <w:rFonts w:ascii="Times New Roman" w:eastAsia="Times New Roman" w:hAnsi="Times New Roman" w:cs="Times New Roman"/>
          <w:color w:val="000000"/>
          <w:sz w:val="26"/>
          <w:szCs w:val="26"/>
          <w:lang w:val="ro-RO" w:eastAsia="ru-RU"/>
        </w:rPr>
        <w:t xml:space="preserve"> trebuie </w:t>
      </w:r>
      <w:r w:rsidRPr="00DF7814">
        <w:rPr>
          <w:rFonts w:ascii="Times New Roman" w:eastAsia="Times New Roman" w:hAnsi="Times New Roman" w:cs="Times New Roman"/>
          <w:color w:val="000000"/>
          <w:sz w:val="26"/>
          <w:szCs w:val="26"/>
          <w:lang w:val="ro-RO" w:eastAsia="ru-RU"/>
        </w:rPr>
        <w:t xml:space="preserve"> să conțină măsuri eficiente pentru a garanta fiabilitatea </w:t>
      </w:r>
      <w:r w:rsidR="00F73354" w:rsidRPr="00DF7814">
        <w:rPr>
          <w:rFonts w:ascii="Times New Roman" w:eastAsia="Times New Roman" w:hAnsi="Times New Roman" w:cs="Times New Roman"/>
          <w:color w:val="000000"/>
          <w:sz w:val="26"/>
          <w:szCs w:val="26"/>
          <w:lang w:val="ro-RO" w:eastAsia="ru-RU"/>
        </w:rPr>
        <w:t>rețelelor</w:t>
      </w:r>
      <w:r w:rsidRPr="00DF7814">
        <w:rPr>
          <w:rFonts w:ascii="Times New Roman" w:eastAsia="Times New Roman" w:hAnsi="Times New Roman" w:cs="Times New Roman"/>
          <w:color w:val="000000"/>
          <w:sz w:val="26"/>
          <w:szCs w:val="26"/>
          <w:lang w:val="ro-RO" w:eastAsia="ru-RU"/>
        </w:rPr>
        <w:t xml:space="preserve"> de </w:t>
      </w:r>
      <w:r w:rsidR="00F73354" w:rsidRPr="00DF7814">
        <w:rPr>
          <w:rFonts w:ascii="Times New Roman" w:eastAsia="Times New Roman" w:hAnsi="Times New Roman" w:cs="Times New Roman"/>
          <w:color w:val="000000"/>
          <w:sz w:val="26"/>
          <w:szCs w:val="26"/>
          <w:lang w:val="ro-RO" w:eastAsia="ru-RU"/>
        </w:rPr>
        <w:t>distribuție</w:t>
      </w:r>
      <w:r w:rsidRPr="00DF7814">
        <w:rPr>
          <w:rFonts w:ascii="Times New Roman" w:eastAsia="Times New Roman" w:hAnsi="Times New Roman" w:cs="Times New Roman"/>
          <w:color w:val="000000"/>
          <w:sz w:val="26"/>
          <w:szCs w:val="26"/>
          <w:lang w:val="ro-RO" w:eastAsia="ru-RU"/>
        </w:rPr>
        <w:t xml:space="preserve"> a gazelor naturale. În </w:t>
      </w:r>
      <w:r w:rsidR="00401D3E" w:rsidRPr="00DF7814">
        <w:rPr>
          <w:rFonts w:ascii="Times New Roman" w:eastAsia="Times New Roman" w:hAnsi="Times New Roman" w:cs="Times New Roman"/>
          <w:color w:val="000000"/>
          <w:sz w:val="26"/>
          <w:szCs w:val="26"/>
          <w:lang w:val="ro-RO" w:eastAsia="ru-RU"/>
        </w:rPr>
        <w:t>baza planu</w:t>
      </w:r>
      <w:r w:rsidR="00401D3E">
        <w:rPr>
          <w:rFonts w:ascii="Times New Roman" w:eastAsia="Times New Roman" w:hAnsi="Times New Roman" w:cs="Times New Roman"/>
          <w:color w:val="000000"/>
          <w:sz w:val="26"/>
          <w:szCs w:val="26"/>
          <w:lang w:val="ro-RO" w:eastAsia="ru-RU"/>
        </w:rPr>
        <w:t>lui</w:t>
      </w:r>
      <w:r w:rsidR="00401D3E" w:rsidRPr="00DF7814">
        <w:rPr>
          <w:rFonts w:ascii="Times New Roman" w:eastAsia="Times New Roman" w:hAnsi="Times New Roman" w:cs="Times New Roman"/>
          <w:color w:val="000000"/>
          <w:sz w:val="26"/>
          <w:szCs w:val="26"/>
          <w:lang w:val="ro-RO" w:eastAsia="ru-RU"/>
        </w:rPr>
        <w:t xml:space="preserve"> de dezvoltare a rețelelor de </w:t>
      </w:r>
      <w:r w:rsidR="00401D3E">
        <w:rPr>
          <w:rFonts w:ascii="Times New Roman" w:eastAsia="Times New Roman" w:hAnsi="Times New Roman" w:cs="Times New Roman"/>
          <w:color w:val="000000"/>
          <w:sz w:val="26"/>
          <w:szCs w:val="26"/>
          <w:lang w:val="ro-RO" w:eastAsia="ru-RU"/>
        </w:rPr>
        <w:t>distribuție a</w:t>
      </w:r>
      <w:r w:rsidR="00401D3E" w:rsidRPr="00DF7814">
        <w:rPr>
          <w:rFonts w:ascii="Times New Roman" w:eastAsia="Times New Roman" w:hAnsi="Times New Roman" w:cs="Times New Roman"/>
          <w:color w:val="000000"/>
          <w:sz w:val="26"/>
          <w:szCs w:val="26"/>
          <w:lang w:val="ro-RO" w:eastAsia="ru-RU"/>
        </w:rPr>
        <w:t xml:space="preserve"> gazelor naturale</w:t>
      </w:r>
      <w:r w:rsidR="00401D3E">
        <w:rPr>
          <w:rFonts w:ascii="Times New Roman" w:eastAsia="Times New Roman" w:hAnsi="Times New Roman" w:cs="Times New Roman"/>
          <w:color w:val="000000"/>
          <w:sz w:val="26"/>
          <w:szCs w:val="26"/>
          <w:lang w:val="ro-RO" w:eastAsia="ru-RU"/>
        </w:rPr>
        <w:t>, pentru 3</w:t>
      </w:r>
      <w:r w:rsidR="00401D3E" w:rsidRPr="00DF7814">
        <w:rPr>
          <w:rFonts w:ascii="Times New Roman" w:eastAsia="Times New Roman" w:hAnsi="Times New Roman" w:cs="Times New Roman"/>
          <w:color w:val="000000"/>
          <w:sz w:val="26"/>
          <w:szCs w:val="26"/>
          <w:lang w:val="ro-RO" w:eastAsia="ru-RU"/>
        </w:rPr>
        <w:t xml:space="preserve"> ani</w:t>
      </w:r>
      <w:r w:rsidRPr="00DF7814">
        <w:rPr>
          <w:rFonts w:ascii="Times New Roman" w:eastAsia="Times New Roman" w:hAnsi="Times New Roman" w:cs="Times New Roman"/>
          <w:color w:val="000000"/>
          <w:sz w:val="26"/>
          <w:szCs w:val="26"/>
          <w:lang w:val="ro-RO" w:eastAsia="ru-RU"/>
        </w:rPr>
        <w:t xml:space="preserve">, operatorii sistemelor </w:t>
      </w:r>
      <w:r w:rsidRPr="00DF7814">
        <w:rPr>
          <w:rFonts w:ascii="Times New Roman" w:eastAsia="Times New Roman" w:hAnsi="Times New Roman" w:cs="Times New Roman"/>
          <w:color w:val="000000"/>
          <w:sz w:val="26"/>
          <w:szCs w:val="26"/>
          <w:lang w:val="ro-RO" w:eastAsia="ru-RU"/>
        </w:rPr>
        <w:lastRenderedPageBreak/>
        <w:t>de distribuţie sunt obligaţi să elaboreze şi să prezinte</w:t>
      </w:r>
      <w:r w:rsidR="00DF75CD" w:rsidRPr="00DF7814">
        <w:rPr>
          <w:rFonts w:ascii="Times New Roman" w:eastAsia="Times New Roman" w:hAnsi="Times New Roman" w:cs="Times New Roman"/>
          <w:color w:val="000000"/>
          <w:sz w:val="26"/>
          <w:szCs w:val="26"/>
          <w:lang w:val="ro-RO" w:eastAsia="ru-RU"/>
        </w:rPr>
        <w:t>, spre aprobare,</w:t>
      </w:r>
      <w:r w:rsidR="00DF75CD">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ANRE planul de investiții pentru anul următor. Anual, până la 30 aprilie, operatorii sistemelor de distribuţie urmează să prezinte ANRE un raport privind realizarea planului de dezvoltare şi a planului de investiții pentru anul precedent;</w:t>
      </w:r>
    </w:p>
    <w:p w14:paraId="40A56F69" w14:textId="26777B1F" w:rsidR="00DF7814" w:rsidRPr="00DF7814" w:rsidRDefault="00377ECC" w:rsidP="007D3BB6">
      <w:pPr>
        <w:numPr>
          <w:ilvl w:val="0"/>
          <w:numId w:val="28"/>
        </w:numPr>
        <w:tabs>
          <w:tab w:val="left" w:pos="851"/>
        </w:tabs>
        <w:spacing w:after="120" w:line="240" w:lineRule="auto"/>
        <w:ind w:left="0"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 gestioneze fluxurile de</w:t>
      </w:r>
      <w:r w:rsidR="00DF7814" w:rsidRPr="00DF7814">
        <w:rPr>
          <w:rFonts w:ascii="Times New Roman" w:eastAsia="Times New Roman" w:hAnsi="Times New Roman" w:cs="Times New Roman"/>
          <w:color w:val="000000"/>
          <w:sz w:val="26"/>
          <w:szCs w:val="26"/>
          <w:lang w:val="ro-RO" w:eastAsia="ru-RU"/>
        </w:rPr>
        <w:t xml:space="preserve"> gaze naturale din rețelele de </w:t>
      </w:r>
      <w:r w:rsidR="00F73354" w:rsidRPr="00DF7814">
        <w:rPr>
          <w:rFonts w:ascii="Times New Roman" w:eastAsia="Times New Roman" w:hAnsi="Times New Roman" w:cs="Times New Roman"/>
          <w:color w:val="000000"/>
          <w:sz w:val="26"/>
          <w:szCs w:val="26"/>
          <w:lang w:val="ro-RO" w:eastAsia="ru-RU"/>
        </w:rPr>
        <w:t>distribuție</w:t>
      </w:r>
      <w:r w:rsidR="00DF7814" w:rsidRPr="00DF7814">
        <w:rPr>
          <w:rFonts w:ascii="Times New Roman" w:eastAsia="Times New Roman" w:hAnsi="Times New Roman" w:cs="Times New Roman"/>
          <w:color w:val="000000"/>
          <w:sz w:val="26"/>
          <w:szCs w:val="26"/>
          <w:lang w:val="ro-RO" w:eastAsia="ru-RU"/>
        </w:rPr>
        <w:t xml:space="preserve"> a gazelor naturale;</w:t>
      </w:r>
    </w:p>
    <w:p w14:paraId="25AFEDC8" w14:textId="42565368" w:rsidR="00DF7814" w:rsidRPr="00E2622C" w:rsidRDefault="00DF7814" w:rsidP="007D3BB6">
      <w:pPr>
        <w:numPr>
          <w:ilvl w:val="0"/>
          <w:numId w:val="28"/>
        </w:numPr>
        <w:tabs>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întreprindă alte măsuri necesare pentru prestarea serviciului de </w:t>
      </w:r>
      <w:r w:rsidR="00622B2C" w:rsidRPr="00DF7814">
        <w:rPr>
          <w:rFonts w:ascii="Times New Roman" w:eastAsia="Times New Roman" w:hAnsi="Times New Roman" w:cs="Times New Roman"/>
          <w:color w:val="000000"/>
          <w:sz w:val="26"/>
          <w:szCs w:val="26"/>
          <w:lang w:val="ro-RO" w:eastAsia="ru-RU"/>
        </w:rPr>
        <w:t>distribuție</w:t>
      </w:r>
      <w:r w:rsidRPr="00DF7814">
        <w:rPr>
          <w:rFonts w:ascii="Times New Roman" w:eastAsia="Times New Roman" w:hAnsi="Times New Roman" w:cs="Times New Roman"/>
          <w:color w:val="000000"/>
          <w:sz w:val="26"/>
          <w:szCs w:val="26"/>
          <w:lang w:val="ro-RO" w:eastAsia="ru-RU"/>
        </w:rPr>
        <w:t xml:space="preserve"> a gazelor naturale, inclusiv a serviciilor de sistem, precum şi pentru îndeplinirea obligațiilor de serviciu public în condiții reglementate, echitabile și nediscriminatorii pentru toți utilizatorii de sistem, în conformitate cu condițiile prevăzute în licență, cu prevederile prezentei Legi cu privire la gazele naturale, ale Regulamentului privind </w:t>
      </w:r>
      <w:r w:rsidRPr="00DA63B2">
        <w:rPr>
          <w:rFonts w:ascii="Times New Roman" w:eastAsia="Times New Roman" w:hAnsi="Times New Roman" w:cs="Times New Roman"/>
          <w:color w:val="000000"/>
          <w:sz w:val="26"/>
          <w:szCs w:val="26"/>
          <w:lang w:val="ro-RO" w:eastAsia="ru-RU"/>
        </w:rPr>
        <w:t>racordarea</w:t>
      </w:r>
      <w:r w:rsidR="00DA63B2" w:rsidRPr="00DA63B2">
        <w:rPr>
          <w:rStyle w:val="CommentSubjectChar"/>
          <w:rFonts w:ascii="Times New Roman" w:hAnsi="Times New Roman" w:cs="Times New Roman"/>
          <w:i/>
          <w:iCs/>
          <w:color w:val="000000"/>
          <w:sz w:val="26"/>
          <w:szCs w:val="26"/>
          <w:lang w:val="ro-RO" w:eastAsia="ro-RO"/>
        </w:rPr>
        <w:t xml:space="preserve"> </w:t>
      </w:r>
      <w:r w:rsidR="00DA63B2" w:rsidRPr="00DA63B2">
        <w:rPr>
          <w:rStyle w:val="16"/>
          <w:rFonts w:ascii="Times New Roman" w:hAnsi="Times New Roman" w:cs="Times New Roman"/>
          <w:i w:val="0"/>
          <w:iCs w:val="0"/>
          <w:color w:val="000000"/>
          <w:sz w:val="26"/>
          <w:szCs w:val="26"/>
          <w:lang w:val="ro-RO" w:eastAsia="ro-RO"/>
        </w:rPr>
        <w:t xml:space="preserve">la </w:t>
      </w:r>
      <w:r w:rsidR="00931511" w:rsidRPr="00DA63B2">
        <w:rPr>
          <w:rStyle w:val="16"/>
          <w:rFonts w:ascii="Times New Roman" w:hAnsi="Times New Roman" w:cs="Times New Roman"/>
          <w:i w:val="0"/>
          <w:iCs w:val="0"/>
          <w:color w:val="000000"/>
          <w:sz w:val="26"/>
          <w:szCs w:val="26"/>
          <w:lang w:val="ro-RO" w:eastAsia="ro-RO"/>
        </w:rPr>
        <w:t>rețelele</w:t>
      </w:r>
      <w:r w:rsidR="00DA63B2" w:rsidRPr="00DA63B2">
        <w:rPr>
          <w:rStyle w:val="16"/>
          <w:rFonts w:ascii="Times New Roman" w:hAnsi="Times New Roman" w:cs="Times New Roman"/>
          <w:i w:val="0"/>
          <w:iCs w:val="0"/>
          <w:color w:val="000000"/>
          <w:sz w:val="26"/>
          <w:szCs w:val="26"/>
          <w:lang w:val="ro-RO" w:eastAsia="ro-RO"/>
        </w:rPr>
        <w:t xml:space="preserve"> de gaze naturale şi prestarea serviciilor de transport şi de </w:t>
      </w:r>
      <w:r w:rsidR="00931511" w:rsidRPr="00DA63B2">
        <w:rPr>
          <w:rStyle w:val="16"/>
          <w:rFonts w:ascii="Times New Roman" w:hAnsi="Times New Roman" w:cs="Times New Roman"/>
          <w:i w:val="0"/>
          <w:iCs w:val="0"/>
          <w:color w:val="000000"/>
          <w:sz w:val="26"/>
          <w:szCs w:val="26"/>
          <w:lang w:val="ro-RO" w:eastAsia="ro-RO"/>
        </w:rPr>
        <w:t>distribuție</w:t>
      </w:r>
      <w:r w:rsidR="00DA63B2" w:rsidRPr="00DA63B2">
        <w:rPr>
          <w:rStyle w:val="16"/>
          <w:rFonts w:ascii="Times New Roman" w:hAnsi="Times New Roman" w:cs="Times New Roman"/>
          <w:i w:val="0"/>
          <w:iCs w:val="0"/>
          <w:color w:val="000000"/>
          <w:sz w:val="26"/>
          <w:szCs w:val="26"/>
          <w:lang w:val="ro-RO" w:eastAsia="ro-RO"/>
        </w:rPr>
        <w:t xml:space="preserve"> a gazelor naturale</w:t>
      </w:r>
      <w:r w:rsidRPr="00DF7814">
        <w:rPr>
          <w:rFonts w:ascii="Times New Roman" w:eastAsia="Times New Roman" w:hAnsi="Times New Roman" w:cs="Times New Roman"/>
          <w:color w:val="000000"/>
          <w:sz w:val="26"/>
          <w:szCs w:val="26"/>
          <w:lang w:val="ro-RO" w:eastAsia="ru-RU"/>
        </w:rPr>
        <w:t>, ale Regulamentului privind rețelele de gaze naturale, ale Regulamentului privind măsurarea gazelor naturale în scopuri comerciale, ale Regulamentului cu privire la calitatea serviciilor de transport și de distribuție a gazelor naturale, ale Regulilor pieței gazelor naturale, ale altor acte normative de reglementare aprobate de ANRE, cu respectarea principiilor de accesibilitate, disponibilitate, fiabilitate, continuitate, eficiență, calitate şi transparență;</w:t>
      </w:r>
    </w:p>
    <w:p w14:paraId="373EDC2A" w14:textId="0C571559" w:rsidR="00CF4987" w:rsidRPr="00AF3B1B" w:rsidRDefault="00CF4987" w:rsidP="00A64D5F">
      <w:pPr>
        <w:numPr>
          <w:ilvl w:val="0"/>
          <w:numId w:val="28"/>
        </w:numPr>
        <w:tabs>
          <w:tab w:val="left" w:pos="567"/>
          <w:tab w:val="left" w:pos="851"/>
        </w:tabs>
        <w:spacing w:after="120" w:line="240" w:lineRule="auto"/>
        <w:ind w:left="0" w:firstLine="567"/>
        <w:jc w:val="both"/>
        <w:rPr>
          <w:rStyle w:val="20"/>
          <w:rFonts w:ascii="Times New Roman" w:eastAsia="Times New Roman" w:hAnsi="Times New Roman" w:cs="Times New Roman"/>
          <w:i w:val="0"/>
          <w:iCs w:val="0"/>
          <w:sz w:val="26"/>
          <w:szCs w:val="26"/>
          <w:shd w:val="clear" w:color="auto" w:fill="auto"/>
          <w:lang w:val="ro-RO" w:eastAsia="ru-RU"/>
        </w:rPr>
      </w:pPr>
      <w:r>
        <w:rPr>
          <w:rStyle w:val="20132"/>
          <w:rFonts w:ascii="Times New Roman" w:hAnsi="Times New Roman" w:cs="Times New Roman"/>
          <w:i w:val="0"/>
          <w:iCs w:val="0"/>
          <w:color w:val="000000"/>
          <w:sz w:val="26"/>
          <w:szCs w:val="26"/>
          <w:lang w:val="ro-RO" w:eastAsia="ro-RO"/>
        </w:rPr>
        <w:t xml:space="preserve"> </w:t>
      </w:r>
      <w:r w:rsidRPr="00BD79A6">
        <w:rPr>
          <w:rStyle w:val="20132"/>
          <w:rFonts w:ascii="Times New Roman" w:hAnsi="Times New Roman" w:cs="Times New Roman"/>
          <w:i w:val="0"/>
          <w:iCs w:val="0"/>
          <w:color w:val="000000"/>
          <w:sz w:val="26"/>
          <w:szCs w:val="26"/>
          <w:lang w:val="ro-RO" w:eastAsia="ro-RO"/>
        </w:rPr>
        <w:t xml:space="preserve">să </w:t>
      </w:r>
      <w:r w:rsidRPr="00BD79A6">
        <w:rPr>
          <w:rStyle w:val="20"/>
          <w:rFonts w:ascii="Times New Roman" w:hAnsi="Times New Roman" w:cs="Times New Roman"/>
          <w:i w:val="0"/>
          <w:iCs w:val="0"/>
          <w:color w:val="000000"/>
          <w:sz w:val="26"/>
          <w:szCs w:val="26"/>
          <w:lang w:val="ro-RO" w:eastAsia="ro-RO"/>
        </w:rPr>
        <w:t xml:space="preserve">întocmească și să actualizeze, </w:t>
      </w:r>
      <w:r w:rsidRPr="00BD79A6">
        <w:rPr>
          <w:rFonts w:ascii="Times New Roman" w:eastAsia="Times New Roman" w:hAnsi="Times New Roman" w:cs="Times New Roman"/>
          <w:sz w:val="26"/>
          <w:szCs w:val="26"/>
          <w:lang w:val="ro-RO" w:eastAsia="ru-RU"/>
        </w:rPr>
        <w:t>în conformitate cu cerințele stabilite în pct. 43 din Regulamentul privind situațiile excepționale pe piața gazelor naturale,</w:t>
      </w:r>
      <w:r w:rsidRPr="00BD79A6">
        <w:rPr>
          <w:rStyle w:val="20"/>
          <w:rFonts w:ascii="Times New Roman" w:hAnsi="Times New Roman" w:cs="Times New Roman"/>
          <w:i w:val="0"/>
          <w:iCs w:val="0"/>
          <w:color w:val="000000"/>
          <w:sz w:val="26"/>
          <w:szCs w:val="26"/>
          <w:lang w:val="ro-RO" w:eastAsia="ro-RO"/>
        </w:rPr>
        <w:t xml:space="preserve"> lista consumatorilor protejați ale căror instalații de gaze naturale sunt racordate al rețelele de transport al gazelor naturale, pe care le exploatează;</w:t>
      </w:r>
    </w:p>
    <w:p w14:paraId="6FDDC4D0" w14:textId="614CE038" w:rsidR="00E2622C" w:rsidRPr="00CF4987" w:rsidRDefault="00CF4987" w:rsidP="00A64D5F">
      <w:pPr>
        <w:numPr>
          <w:ilvl w:val="0"/>
          <w:numId w:val="28"/>
        </w:numPr>
        <w:tabs>
          <w:tab w:val="left" w:pos="567"/>
        </w:tabs>
        <w:spacing w:after="120" w:line="240" w:lineRule="auto"/>
        <w:ind w:left="0"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 întocmească</w:t>
      </w:r>
      <w:r w:rsidRPr="00DF7814">
        <w:rPr>
          <w:rFonts w:ascii="Times New Roman" w:eastAsia="Times New Roman" w:hAnsi="Times New Roman" w:cs="Times New Roman"/>
          <w:sz w:val="26"/>
          <w:szCs w:val="26"/>
          <w:lang w:val="ro-RO" w:eastAsia="ru-RU"/>
        </w:rPr>
        <w:t xml:space="preserve"> şi </w:t>
      </w:r>
      <w:r>
        <w:rPr>
          <w:rFonts w:ascii="Times New Roman" w:eastAsia="Times New Roman" w:hAnsi="Times New Roman" w:cs="Times New Roman"/>
          <w:sz w:val="26"/>
          <w:szCs w:val="26"/>
          <w:lang w:val="ro-RO" w:eastAsia="ru-RU"/>
        </w:rPr>
        <w:t>să prezinte</w:t>
      </w:r>
      <w:r w:rsidRPr="00DF7814">
        <w:rPr>
          <w:rFonts w:ascii="Times New Roman" w:eastAsia="Times New Roman" w:hAnsi="Times New Roman" w:cs="Times New Roman"/>
          <w:sz w:val="26"/>
          <w:szCs w:val="26"/>
          <w:lang w:val="ro-RO" w:eastAsia="ru-RU"/>
        </w:rPr>
        <w:t xml:space="preserve"> organului central de specialitate</w:t>
      </w:r>
      <w:r>
        <w:rPr>
          <w:rFonts w:ascii="Times New Roman" w:eastAsia="Times New Roman" w:hAnsi="Times New Roman" w:cs="Times New Roman"/>
          <w:sz w:val="26"/>
          <w:szCs w:val="26"/>
          <w:lang w:val="ro-RO" w:eastAsia="ru-RU"/>
        </w:rPr>
        <w:t xml:space="preserve">, </w:t>
      </w:r>
      <w:r w:rsidR="00694DFD">
        <w:rPr>
          <w:rFonts w:ascii="Times New Roman" w:eastAsia="Times New Roman" w:hAnsi="Times New Roman" w:cs="Times New Roman"/>
          <w:sz w:val="26"/>
          <w:szCs w:val="26"/>
          <w:lang w:val="ro-RO" w:eastAsia="ru-RU"/>
        </w:rPr>
        <w:t>pentru aprobare, lista consumatorilor întreruptibili, precum și să publice listele aprobate pe paginile lor web</w:t>
      </w:r>
      <w:r>
        <w:rPr>
          <w:rFonts w:ascii="Times New Roman" w:eastAsia="Times New Roman" w:hAnsi="Times New Roman" w:cs="Times New Roman"/>
          <w:sz w:val="26"/>
          <w:szCs w:val="26"/>
          <w:lang w:val="ro-RO" w:eastAsia="ru-RU"/>
        </w:rPr>
        <w:t>;</w:t>
      </w:r>
    </w:p>
    <w:p w14:paraId="6941D4F1" w14:textId="5BD65521" w:rsidR="00DF7814" w:rsidRPr="00C95557" w:rsidRDefault="0049676A" w:rsidP="00C95557">
      <w:pPr>
        <w:numPr>
          <w:ilvl w:val="0"/>
          <w:numId w:val="28"/>
        </w:numPr>
        <w:tabs>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elaboreze şi să prezinte </w:t>
      </w:r>
      <w:r w:rsidRPr="00DF7814">
        <w:rPr>
          <w:rFonts w:ascii="Times New Roman" w:eastAsia="Times New Roman" w:hAnsi="Times New Roman" w:cs="Times New Roman"/>
          <w:sz w:val="26"/>
          <w:szCs w:val="26"/>
          <w:lang w:val="ro-RO" w:eastAsia="ru-RU"/>
        </w:rPr>
        <w:t xml:space="preserve">organului central de specialitate </w:t>
      </w:r>
      <w:r w:rsidRPr="00DF7814">
        <w:rPr>
          <w:rFonts w:ascii="Times New Roman" w:eastAsia="Times New Roman" w:hAnsi="Times New Roman" w:cs="Times New Roman"/>
          <w:color w:val="000000"/>
          <w:sz w:val="26"/>
          <w:szCs w:val="26"/>
          <w:lang w:val="ro-RO" w:eastAsia="ru-RU"/>
        </w:rPr>
        <w:t>şi ANRE</w:t>
      </w:r>
      <w:r>
        <w:rPr>
          <w:rFonts w:ascii="Times New Roman" w:eastAsia="Times New Roman" w:hAnsi="Times New Roman" w:cs="Times New Roman"/>
          <w:color w:val="000000"/>
          <w:sz w:val="26"/>
          <w:szCs w:val="26"/>
          <w:lang w:val="ro-RO" w:eastAsia="ru-RU"/>
        </w:rPr>
        <w:t xml:space="preserve"> raportul anual privind activitatea desfășurată în anul precedent,</w:t>
      </w:r>
      <w:r w:rsidR="00C95557">
        <w:rPr>
          <w:rFonts w:ascii="Times New Roman" w:eastAsia="Times New Roman" w:hAnsi="Times New Roman" w:cs="Times New Roman"/>
          <w:color w:val="000000"/>
          <w:sz w:val="26"/>
          <w:szCs w:val="26"/>
          <w:lang w:val="ro-RO" w:eastAsia="ru-RU"/>
        </w:rPr>
        <w:t xml:space="preserve"> în conformitate cu articolul 47, alin. (</w:t>
      </w:r>
      <w:r w:rsidR="00C95557">
        <w:rPr>
          <w:rFonts w:ascii="Times New Roman" w:eastAsia="Times New Roman" w:hAnsi="Times New Roman" w:cs="Times New Roman"/>
          <w:sz w:val="24"/>
          <w:szCs w:val="24"/>
          <w:lang w:val="ro-RO" w:eastAsia="ru-RU"/>
        </w:rPr>
        <w:t>3</w:t>
      </w:r>
      <w:r w:rsidRPr="00C95557">
        <w:rPr>
          <w:rFonts w:ascii="Times New Roman" w:eastAsia="Times New Roman" w:hAnsi="Times New Roman" w:cs="Times New Roman"/>
          <w:color w:val="000000"/>
          <w:sz w:val="26"/>
          <w:szCs w:val="26"/>
          <w:lang w:val="ro-RO" w:eastAsia="ru-RU"/>
        </w:rPr>
        <w:t xml:space="preserve">) din Legea nr. 108/2016 cu privire la gazele naturale, care </w:t>
      </w:r>
      <w:r w:rsidR="00C95557">
        <w:rPr>
          <w:rFonts w:ascii="Times New Roman" w:eastAsia="Times New Roman" w:hAnsi="Times New Roman" w:cs="Times New Roman"/>
          <w:color w:val="000000"/>
          <w:sz w:val="26"/>
          <w:szCs w:val="26"/>
          <w:lang w:val="ro-RO" w:eastAsia="ru-RU"/>
        </w:rPr>
        <w:t>să reflecte, între altele,</w:t>
      </w:r>
      <w:r w:rsidRPr="00C95557">
        <w:rPr>
          <w:rFonts w:ascii="Times New Roman" w:eastAsia="Times New Roman" w:hAnsi="Times New Roman" w:cs="Times New Roman"/>
          <w:color w:val="000000"/>
          <w:sz w:val="26"/>
          <w:szCs w:val="26"/>
          <w:lang w:val="ro-RO" w:eastAsia="ru-RU"/>
        </w:rPr>
        <w:t xml:space="preserve"> informațiile relevante pentru asigurarea securității aprovizionării cu gaze naturale.</w:t>
      </w:r>
    </w:p>
    <w:p w14:paraId="1164C00D" w14:textId="77777777" w:rsidR="00DF7814" w:rsidRPr="00A9569E" w:rsidRDefault="00DF7814" w:rsidP="007D3BB6">
      <w:pPr>
        <w:pStyle w:val="ListParagraph"/>
        <w:numPr>
          <w:ilvl w:val="0"/>
          <w:numId w:val="25"/>
        </w:numPr>
        <w:tabs>
          <w:tab w:val="clear" w:pos="720"/>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694DFD">
        <w:rPr>
          <w:rFonts w:ascii="Times New Roman" w:eastAsia="Times New Roman" w:hAnsi="Times New Roman" w:cs="Times New Roman"/>
          <w:i/>
          <w:iCs/>
          <w:sz w:val="26"/>
          <w:szCs w:val="26"/>
          <w:lang w:val="ro-RO" w:eastAsia="ru-RU"/>
        </w:rPr>
        <w:t>Furnizorii sunt obligaţi</w:t>
      </w:r>
      <w:r w:rsidRPr="00A9569E">
        <w:rPr>
          <w:rFonts w:ascii="Times New Roman" w:eastAsia="Times New Roman" w:hAnsi="Times New Roman" w:cs="Times New Roman"/>
          <w:iCs/>
          <w:sz w:val="26"/>
          <w:szCs w:val="26"/>
          <w:lang w:val="ro-RO" w:eastAsia="ru-RU"/>
        </w:rPr>
        <w:t>:</w:t>
      </w:r>
    </w:p>
    <w:p w14:paraId="61287050" w14:textId="5A37A003" w:rsidR="00DF7814" w:rsidRPr="00DF7814" w:rsidRDefault="00DF7814" w:rsidP="007D3BB6">
      <w:pPr>
        <w:numPr>
          <w:ilvl w:val="0"/>
          <w:numId w:val="2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să asigure continuitatea furnizării gazelor naturale la parametrii de calitate </w:t>
      </w:r>
      <w:r w:rsidR="00C76820" w:rsidRPr="00DF7814">
        <w:rPr>
          <w:rFonts w:ascii="Times New Roman" w:eastAsia="Times New Roman" w:hAnsi="Times New Roman" w:cs="Times New Roman"/>
          <w:sz w:val="26"/>
          <w:szCs w:val="26"/>
          <w:lang w:val="ro-RO" w:eastAsia="ru-RU"/>
        </w:rPr>
        <w:t>stabiliți</w:t>
      </w:r>
      <w:r w:rsidRPr="00DF7814">
        <w:rPr>
          <w:rFonts w:ascii="Times New Roman" w:eastAsia="Times New Roman" w:hAnsi="Times New Roman" w:cs="Times New Roman"/>
          <w:sz w:val="26"/>
          <w:szCs w:val="26"/>
          <w:lang w:val="ro-RO" w:eastAsia="ru-RU"/>
        </w:rPr>
        <w:t xml:space="preserve"> şi în conformitate cu clauzele contractelor de furnizare a gazelor naturale încheiate cu consumatorii finali</w:t>
      </w:r>
      <w:r w:rsidRPr="00DF7814">
        <w:rPr>
          <w:rFonts w:ascii="Times New Roman" w:eastAsia="Times New Roman" w:hAnsi="Times New Roman" w:cs="Times New Roman"/>
          <w:sz w:val="24"/>
          <w:szCs w:val="24"/>
          <w:lang w:val="ro-RO" w:eastAsia="ru-RU"/>
        </w:rPr>
        <w:t>;</w:t>
      </w:r>
    </w:p>
    <w:p w14:paraId="676992BD" w14:textId="23028B0E" w:rsidR="00DF7814" w:rsidRPr="00753C89" w:rsidRDefault="00DF7814" w:rsidP="007D3BB6">
      <w:pPr>
        <w:numPr>
          <w:ilvl w:val="0"/>
          <w:numId w:val="26"/>
        </w:numPr>
        <w:tabs>
          <w:tab w:val="clear" w:pos="720"/>
          <w:tab w:val="num" w:pos="851"/>
        </w:tabs>
        <w:spacing w:after="120" w:line="240" w:lineRule="auto"/>
        <w:ind w:left="0"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asigure furnizarea gazelor naturale categoriilor de consumatori care au dreptul de a fi aprovizionați cu gaze naturale</w:t>
      </w:r>
      <w:r w:rsidR="00C95557">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 contextul îndeplinirii </w:t>
      </w:r>
      <w:r w:rsidR="00C76820" w:rsidRPr="00DF7814">
        <w:rPr>
          <w:rFonts w:ascii="Times New Roman" w:eastAsia="Times New Roman" w:hAnsi="Times New Roman" w:cs="Times New Roman"/>
          <w:sz w:val="26"/>
          <w:szCs w:val="26"/>
          <w:lang w:val="ro-RO" w:eastAsia="ru-RU"/>
        </w:rPr>
        <w:t>obligațiilor</w:t>
      </w:r>
      <w:r w:rsidRPr="00DF7814">
        <w:rPr>
          <w:rFonts w:ascii="Times New Roman" w:eastAsia="Times New Roman" w:hAnsi="Times New Roman" w:cs="Times New Roman"/>
          <w:sz w:val="26"/>
          <w:szCs w:val="26"/>
          <w:lang w:val="ro-RO" w:eastAsia="ru-RU"/>
        </w:rPr>
        <w:t xml:space="preserve"> de serviciului public;</w:t>
      </w:r>
    </w:p>
    <w:p w14:paraId="582F4928" w14:textId="77777777" w:rsidR="00753C89" w:rsidRPr="00F76006" w:rsidRDefault="00753C89" w:rsidP="00753C89">
      <w:pPr>
        <w:numPr>
          <w:ilvl w:val="0"/>
          <w:numId w:val="26"/>
        </w:numPr>
        <w:tabs>
          <w:tab w:val="clear" w:pos="720"/>
          <w:tab w:val="num" w:pos="567"/>
          <w:tab w:val="num" w:pos="851"/>
        </w:tabs>
        <w:spacing w:after="120" w:line="240" w:lineRule="auto"/>
        <w:ind w:left="0" w:firstLine="567"/>
        <w:jc w:val="both"/>
        <w:rPr>
          <w:rFonts w:ascii="Times New Roman" w:eastAsia="Times New Roman" w:hAnsi="Times New Roman" w:cs="Times New Roman"/>
          <w:sz w:val="26"/>
          <w:szCs w:val="26"/>
          <w:lang w:val="ro-RO" w:eastAsia="ru-RU"/>
        </w:rPr>
      </w:pPr>
      <w:r w:rsidRPr="00C579C6">
        <w:rPr>
          <w:rFonts w:ascii="Times New Roman" w:eastAsia="Times New Roman" w:hAnsi="Times New Roman" w:cs="Times New Roman"/>
          <w:sz w:val="26"/>
          <w:szCs w:val="26"/>
          <w:lang w:val="ro-RO" w:eastAsia="ru-RU"/>
        </w:rPr>
        <w:t xml:space="preserve">să </w:t>
      </w:r>
      <w:r>
        <w:rPr>
          <w:rFonts w:ascii="Times New Roman" w:eastAsia="Times New Roman" w:hAnsi="Times New Roman" w:cs="Times New Roman"/>
          <w:sz w:val="26"/>
          <w:szCs w:val="26"/>
          <w:lang w:val="ro-RO" w:eastAsia="ru-RU"/>
        </w:rPr>
        <w:t xml:space="preserve">prezinte, </w:t>
      </w:r>
      <w:r w:rsidR="00AD79C6">
        <w:rPr>
          <w:rFonts w:ascii="Times New Roman" w:eastAsia="Times New Roman" w:hAnsi="Times New Roman" w:cs="Times New Roman"/>
          <w:sz w:val="26"/>
          <w:szCs w:val="26"/>
          <w:lang w:val="ro-RO" w:eastAsia="ru-RU"/>
        </w:rPr>
        <w:t>la solicitare</w:t>
      </w:r>
      <w:r>
        <w:rPr>
          <w:rFonts w:ascii="Times New Roman" w:eastAsia="Times New Roman" w:hAnsi="Times New Roman" w:cs="Times New Roman"/>
          <w:sz w:val="26"/>
          <w:szCs w:val="26"/>
          <w:lang w:val="ro-RO" w:eastAsia="ru-RU"/>
        </w:rPr>
        <w:t xml:space="preserve">, </w:t>
      </w:r>
      <w:r w:rsidR="00AD79C6">
        <w:rPr>
          <w:rFonts w:ascii="Times New Roman" w:eastAsia="Times New Roman" w:hAnsi="Times New Roman" w:cs="Times New Roman"/>
          <w:sz w:val="26"/>
          <w:szCs w:val="26"/>
          <w:lang w:val="ro-RO" w:eastAsia="ru-RU"/>
        </w:rPr>
        <w:t>operatorilor de sistem informațiile necesare pentru întocmirea</w:t>
      </w:r>
      <w:r>
        <w:rPr>
          <w:rFonts w:ascii="Times New Roman" w:eastAsia="Times New Roman" w:hAnsi="Times New Roman" w:cs="Times New Roman"/>
          <w:sz w:val="26"/>
          <w:szCs w:val="26"/>
          <w:lang w:val="ro-RO" w:eastAsia="ru-RU"/>
        </w:rPr>
        <w:t xml:space="preserve"> </w:t>
      </w:r>
      <w:r w:rsidR="00AD79C6">
        <w:rPr>
          <w:rFonts w:ascii="Times New Roman" w:eastAsia="Times New Roman" w:hAnsi="Times New Roman" w:cs="Times New Roman"/>
          <w:sz w:val="26"/>
          <w:szCs w:val="26"/>
          <w:lang w:val="ro-RO" w:eastAsia="ru-RU"/>
        </w:rPr>
        <w:t>listelor</w:t>
      </w:r>
      <w:r>
        <w:rPr>
          <w:rFonts w:ascii="Times New Roman" w:eastAsia="Times New Roman" w:hAnsi="Times New Roman" w:cs="Times New Roman"/>
          <w:sz w:val="26"/>
          <w:szCs w:val="26"/>
          <w:lang w:val="ro-RO" w:eastAsia="ru-RU"/>
        </w:rPr>
        <w:t xml:space="preserve"> consumatorilor protejați, </w:t>
      </w:r>
      <w:r w:rsidRPr="00C579C6">
        <w:rPr>
          <w:rFonts w:ascii="Times New Roman" w:eastAsia="Times New Roman" w:hAnsi="Times New Roman" w:cs="Times New Roman"/>
          <w:sz w:val="26"/>
          <w:szCs w:val="26"/>
          <w:lang w:val="ro-RO" w:eastAsia="ru-RU"/>
        </w:rPr>
        <w:t xml:space="preserve">ale căror instalații de gaze naturale sunt racordate al rețelele de </w:t>
      </w:r>
      <w:r w:rsidR="004555E6">
        <w:rPr>
          <w:rFonts w:ascii="Times New Roman" w:eastAsia="Times New Roman" w:hAnsi="Times New Roman" w:cs="Times New Roman"/>
          <w:sz w:val="26"/>
          <w:szCs w:val="26"/>
          <w:lang w:val="ro-RO" w:eastAsia="ru-RU"/>
        </w:rPr>
        <w:t xml:space="preserve">transport, la rețelele de </w:t>
      </w:r>
      <w:r w:rsidRPr="00C579C6">
        <w:rPr>
          <w:rFonts w:ascii="Times New Roman" w:eastAsia="Times New Roman" w:hAnsi="Times New Roman" w:cs="Times New Roman"/>
          <w:sz w:val="26"/>
          <w:szCs w:val="26"/>
          <w:lang w:val="ro-RO" w:eastAsia="ru-RU"/>
        </w:rPr>
        <w:t>distribuție a gazelor naturale, pe care le exploatează.</w:t>
      </w:r>
    </w:p>
    <w:p w14:paraId="5A1FD626" w14:textId="77777777" w:rsidR="00DF7814" w:rsidRPr="00753C89" w:rsidRDefault="00DF7814" w:rsidP="007D3BB6">
      <w:pPr>
        <w:numPr>
          <w:ilvl w:val="0"/>
          <w:numId w:val="26"/>
        </w:numPr>
        <w:tabs>
          <w:tab w:val="clear" w:pos="720"/>
          <w:tab w:val="num" w:pos="851"/>
        </w:tabs>
        <w:spacing w:after="120" w:line="240" w:lineRule="auto"/>
        <w:ind w:left="0"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împiedice consumatorii să-și realizeze dreptul de a alege şi schimba furnizorul.</w:t>
      </w:r>
    </w:p>
    <w:p w14:paraId="172A8142" w14:textId="1B4B887D" w:rsidR="00C76820" w:rsidRDefault="00C76820" w:rsidP="00DF7814">
      <w:pPr>
        <w:spacing w:after="120" w:line="240" w:lineRule="auto"/>
        <w:ind w:left="1083"/>
        <w:jc w:val="both"/>
        <w:rPr>
          <w:rFonts w:ascii="Times New Roman" w:eastAsia="Times New Roman" w:hAnsi="Times New Roman" w:cs="Times New Roman"/>
          <w:sz w:val="24"/>
          <w:szCs w:val="24"/>
          <w:lang w:val="ro-RO" w:eastAsia="ru-RU"/>
        </w:rPr>
      </w:pPr>
    </w:p>
    <w:p w14:paraId="3BBFE127" w14:textId="70347C7E" w:rsidR="00C76820" w:rsidRDefault="00C76820" w:rsidP="00DF7814">
      <w:pPr>
        <w:spacing w:after="120" w:line="240" w:lineRule="auto"/>
        <w:ind w:left="1083"/>
        <w:jc w:val="both"/>
        <w:rPr>
          <w:rFonts w:ascii="Times New Roman" w:eastAsia="Times New Roman" w:hAnsi="Times New Roman" w:cs="Times New Roman"/>
          <w:sz w:val="24"/>
          <w:szCs w:val="24"/>
          <w:lang w:val="ro-RO" w:eastAsia="ru-RU"/>
        </w:rPr>
      </w:pPr>
    </w:p>
    <w:p w14:paraId="2898DAF2" w14:textId="77777777" w:rsidR="00C76820" w:rsidRPr="00DF7814" w:rsidRDefault="00C76820" w:rsidP="00DF7814">
      <w:pPr>
        <w:spacing w:after="120" w:line="240" w:lineRule="auto"/>
        <w:ind w:left="1083"/>
        <w:jc w:val="both"/>
        <w:rPr>
          <w:rFonts w:ascii="Times New Roman" w:eastAsia="Times New Roman" w:hAnsi="Times New Roman" w:cs="Times New Roman"/>
          <w:sz w:val="24"/>
          <w:szCs w:val="24"/>
          <w:lang w:val="ro-RO" w:eastAsia="ru-RU"/>
        </w:rPr>
      </w:pPr>
    </w:p>
    <w:p w14:paraId="2C664135" w14:textId="46C43A32" w:rsidR="00DF7814" w:rsidRPr="00DF7814" w:rsidRDefault="00DF7814" w:rsidP="00DF7814">
      <w:pPr>
        <w:rPr>
          <w:rFonts w:ascii="Times New Roman" w:eastAsiaTheme="majorEastAsia" w:hAnsi="Times New Roman" w:cs="Times New Roman"/>
          <w:b/>
          <w:color w:val="323E4F" w:themeColor="text2" w:themeShade="BF"/>
          <w:spacing w:val="5"/>
          <w:kern w:val="28"/>
          <w:sz w:val="36"/>
          <w:szCs w:val="36"/>
          <w:lang w:val="ro-RO"/>
        </w:rPr>
      </w:pPr>
    </w:p>
    <w:p w14:paraId="69E057C2" w14:textId="77777777" w:rsidR="00B8149F" w:rsidRDefault="00B8149F" w:rsidP="00B8149F">
      <w:pPr>
        <w:spacing w:after="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Secţiunea 2</w:t>
      </w:r>
    </w:p>
    <w:p w14:paraId="5E938E95" w14:textId="77777777" w:rsidR="00DF7814" w:rsidRPr="00B8149F" w:rsidRDefault="00DF7814" w:rsidP="00B8149F">
      <w:pPr>
        <w:jc w:val="center"/>
        <w:rPr>
          <w:rFonts w:ascii="Times New Roman" w:hAnsi="Times New Roman" w:cs="Times New Roman"/>
          <w:b/>
          <w:sz w:val="28"/>
          <w:szCs w:val="28"/>
          <w:lang w:val="ro-RO"/>
        </w:rPr>
      </w:pPr>
      <w:r w:rsidRPr="00B8149F">
        <w:rPr>
          <w:rFonts w:ascii="Times New Roman" w:hAnsi="Times New Roman" w:cs="Times New Roman"/>
          <w:b/>
          <w:sz w:val="28"/>
          <w:szCs w:val="28"/>
          <w:lang w:val="ro-RO"/>
        </w:rPr>
        <w:t>Planul de urgenţă</w:t>
      </w:r>
    </w:p>
    <w:p w14:paraId="5DD1D38D" w14:textId="77777777" w:rsidR="00DF7814" w:rsidRPr="00DF7814" w:rsidRDefault="00DF7814" w:rsidP="00A2423B">
      <w:pPr>
        <w:numPr>
          <w:ilvl w:val="0"/>
          <w:numId w:val="29"/>
        </w:numPr>
        <w:tabs>
          <w:tab w:val="left" w:pos="4253"/>
          <w:tab w:val="left" w:pos="4536"/>
        </w:tabs>
        <w:spacing w:after="12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Prevederi generale</w:t>
      </w:r>
    </w:p>
    <w:p w14:paraId="55ADB7DD" w14:textId="096015C0" w:rsidR="00063A22" w:rsidRDefault="00063A22" w:rsidP="00B41804">
      <w:pPr>
        <w:tabs>
          <w:tab w:val="left" w:pos="709"/>
        </w:tabs>
        <w:spacing w:after="120" w:line="240" w:lineRule="auto"/>
        <w:ind w:right="4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B41804">
        <w:rPr>
          <w:rFonts w:ascii="Times New Roman" w:eastAsia="Times New Roman" w:hAnsi="Times New Roman" w:cs="Times New Roman"/>
          <w:sz w:val="26"/>
          <w:szCs w:val="26"/>
          <w:lang w:val="ro-RO" w:eastAsia="ru-RU"/>
        </w:rPr>
        <w:t xml:space="preserve">   </w:t>
      </w:r>
      <w:r w:rsidR="00601B1F">
        <w:rPr>
          <w:rFonts w:ascii="Times New Roman" w:eastAsia="Times New Roman" w:hAnsi="Times New Roman" w:cs="Times New Roman"/>
          <w:sz w:val="26"/>
          <w:szCs w:val="26"/>
          <w:lang w:val="ro-RO" w:eastAsia="ru-RU"/>
        </w:rPr>
        <w:t>37</w:t>
      </w:r>
      <w:r>
        <w:rPr>
          <w:rFonts w:ascii="Times New Roman" w:eastAsia="Times New Roman" w:hAnsi="Times New Roman" w:cs="Times New Roman"/>
          <w:sz w:val="26"/>
          <w:szCs w:val="26"/>
          <w:lang w:val="ro-RO" w:eastAsia="ru-RU"/>
        </w:rPr>
        <w:t>.</w:t>
      </w:r>
      <w:r w:rsidR="00E85156">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 xml:space="preserve">Prezentul Plan de urgenţă este elaborat în baza Planului de </w:t>
      </w:r>
      <w:r w:rsidR="00365774" w:rsidRPr="00063A22">
        <w:rPr>
          <w:rFonts w:ascii="Times New Roman" w:eastAsia="Times New Roman" w:hAnsi="Times New Roman" w:cs="Times New Roman"/>
          <w:sz w:val="26"/>
          <w:szCs w:val="26"/>
          <w:lang w:val="ro-RO" w:eastAsia="ru-RU"/>
        </w:rPr>
        <w:t>acțiuni</w:t>
      </w:r>
      <w:r w:rsidR="00DF7814" w:rsidRPr="00063A22">
        <w:rPr>
          <w:rFonts w:ascii="Times New Roman" w:eastAsia="Times New Roman" w:hAnsi="Times New Roman" w:cs="Times New Roman"/>
          <w:sz w:val="26"/>
          <w:szCs w:val="26"/>
          <w:lang w:val="ro-RO" w:eastAsia="ru-RU"/>
        </w:rPr>
        <w:t xml:space="preserve"> preventive, </w:t>
      </w:r>
      <w:r w:rsidR="00365774" w:rsidRPr="00063A22">
        <w:rPr>
          <w:rFonts w:ascii="Times New Roman" w:eastAsia="Times New Roman" w:hAnsi="Times New Roman" w:cs="Times New Roman"/>
          <w:sz w:val="26"/>
          <w:szCs w:val="26"/>
          <w:lang w:val="ro-RO" w:eastAsia="ru-RU"/>
        </w:rPr>
        <w:t>ținând</w:t>
      </w:r>
      <w:r w:rsidR="00DF7814" w:rsidRPr="00063A22">
        <w:rPr>
          <w:rFonts w:ascii="Times New Roman" w:eastAsia="Times New Roman" w:hAnsi="Times New Roman" w:cs="Times New Roman"/>
          <w:sz w:val="26"/>
          <w:szCs w:val="26"/>
          <w:lang w:val="ro-RO" w:eastAsia="ru-RU"/>
        </w:rPr>
        <w:t xml:space="preserve"> cont de rezultatele evaluării riscurilor</w:t>
      </w:r>
      <w:r w:rsidR="00E60CA5" w:rsidRPr="00063A22">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şi de</w:t>
      </w:r>
      <w:r w:rsidR="00E60CA5" w:rsidRPr="00063A22">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 xml:space="preserve">nivelurile de criză stabilite în </w:t>
      </w:r>
      <w:r w:rsidR="00DF7814" w:rsidRPr="00565F67">
        <w:rPr>
          <w:rFonts w:ascii="Times New Roman" w:eastAsia="Times New Roman" w:hAnsi="Times New Roman" w:cs="Times New Roman"/>
          <w:sz w:val="26"/>
          <w:szCs w:val="26"/>
          <w:lang w:val="ro-RO" w:eastAsia="ru-RU"/>
        </w:rPr>
        <w:t>pct.</w:t>
      </w:r>
      <w:r w:rsidR="00E60CA5" w:rsidRPr="00565F67">
        <w:rPr>
          <w:rFonts w:ascii="Times New Roman" w:eastAsia="Times New Roman" w:hAnsi="Times New Roman" w:cs="Times New Roman"/>
          <w:sz w:val="26"/>
          <w:szCs w:val="26"/>
          <w:lang w:val="ro-RO" w:eastAsia="ru-RU"/>
        </w:rPr>
        <w:t xml:space="preserve"> </w:t>
      </w:r>
      <w:r w:rsidR="00565F67" w:rsidRPr="00565F67">
        <w:rPr>
          <w:rFonts w:ascii="Times New Roman" w:eastAsia="Times New Roman" w:hAnsi="Times New Roman" w:cs="Times New Roman"/>
          <w:sz w:val="26"/>
          <w:szCs w:val="26"/>
          <w:lang w:val="ro-RO" w:eastAsia="ru-RU"/>
        </w:rPr>
        <w:t>4</w:t>
      </w:r>
      <w:r w:rsidR="00C53AA4">
        <w:rPr>
          <w:rFonts w:ascii="Times New Roman" w:eastAsia="Times New Roman" w:hAnsi="Times New Roman" w:cs="Times New Roman"/>
          <w:sz w:val="26"/>
          <w:szCs w:val="26"/>
          <w:lang w:val="ro-RO" w:eastAsia="ru-RU"/>
        </w:rPr>
        <w:t>4</w:t>
      </w:r>
      <w:r w:rsidR="00DF7814" w:rsidRPr="00063A22">
        <w:rPr>
          <w:rFonts w:ascii="Times New Roman" w:eastAsia="Times New Roman" w:hAnsi="Times New Roman" w:cs="Times New Roman"/>
          <w:sz w:val="26"/>
          <w:szCs w:val="26"/>
          <w:lang w:val="ro-RO" w:eastAsia="ru-RU"/>
        </w:rPr>
        <w:t xml:space="preserve"> şi conține măsurile care trebuie să fie întreprinse în cazul apariției unei situații excepționale</w:t>
      </w:r>
      <w:r w:rsidR="001D4D0F" w:rsidRPr="00063A22">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pentru a elimina sau minimiza impactul unei întreruperi în aprovizionarea cu gaze naturale.</w:t>
      </w:r>
      <w:r>
        <w:rPr>
          <w:rFonts w:ascii="Times New Roman" w:eastAsia="Times New Roman" w:hAnsi="Times New Roman" w:cs="Times New Roman"/>
          <w:sz w:val="26"/>
          <w:szCs w:val="26"/>
          <w:lang w:val="ro-RO" w:eastAsia="ru-RU"/>
        </w:rPr>
        <w:t xml:space="preserve"> </w:t>
      </w:r>
    </w:p>
    <w:p w14:paraId="5FC8F99E" w14:textId="1189E820" w:rsidR="00063A22" w:rsidRDefault="00063A22" w:rsidP="00063A22">
      <w:pPr>
        <w:spacing w:after="120" w:line="240" w:lineRule="auto"/>
        <w:ind w:right="4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B41804">
        <w:rPr>
          <w:rFonts w:ascii="Times New Roman" w:eastAsia="Times New Roman" w:hAnsi="Times New Roman" w:cs="Times New Roman"/>
          <w:sz w:val="26"/>
          <w:szCs w:val="26"/>
          <w:lang w:val="ro-RO" w:eastAsia="ru-RU"/>
        </w:rPr>
        <w:t xml:space="preserve">   </w:t>
      </w:r>
      <w:r w:rsidR="00601B1F">
        <w:rPr>
          <w:rFonts w:ascii="Times New Roman" w:eastAsia="Times New Roman" w:hAnsi="Times New Roman" w:cs="Times New Roman"/>
          <w:sz w:val="26"/>
          <w:szCs w:val="26"/>
          <w:lang w:val="ro-RO" w:eastAsia="ru-RU"/>
        </w:rPr>
        <w:t>38</w:t>
      </w:r>
      <w:r>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 xml:space="preserve">Prezentul Plan de urgenţă a fost elaborat pentru a contribui la încetarea </w:t>
      </w:r>
      <w:r w:rsidR="000038CB" w:rsidRPr="00063A22">
        <w:rPr>
          <w:rFonts w:ascii="Times New Roman" w:eastAsia="Times New Roman" w:hAnsi="Times New Roman" w:cs="Times New Roman"/>
          <w:sz w:val="26"/>
          <w:szCs w:val="26"/>
          <w:lang w:val="ro-RO" w:eastAsia="ru-RU"/>
        </w:rPr>
        <w:t xml:space="preserve">situațiilor excepționale </w:t>
      </w:r>
      <w:r w:rsidR="00DF7814" w:rsidRPr="00063A22">
        <w:rPr>
          <w:rFonts w:ascii="Times New Roman" w:eastAsia="Times New Roman" w:hAnsi="Times New Roman" w:cs="Times New Roman"/>
          <w:sz w:val="26"/>
          <w:szCs w:val="26"/>
          <w:lang w:val="ro-RO" w:eastAsia="ru-RU"/>
        </w:rPr>
        <w:t xml:space="preserve">apărute, precum şi la gestionarea consecințelor </w:t>
      </w:r>
      <w:r w:rsidR="000038CB" w:rsidRPr="00063A22">
        <w:rPr>
          <w:rFonts w:ascii="Times New Roman" w:eastAsia="Times New Roman" w:hAnsi="Times New Roman" w:cs="Times New Roman"/>
          <w:sz w:val="26"/>
          <w:szCs w:val="26"/>
          <w:lang w:val="ro-RO" w:eastAsia="ru-RU"/>
        </w:rPr>
        <w:t>acestora</w:t>
      </w:r>
      <w:r w:rsidR="00DF7814" w:rsidRPr="00063A22">
        <w:rPr>
          <w:rFonts w:ascii="Times New Roman" w:eastAsia="Times New Roman" w:hAnsi="Times New Roman" w:cs="Times New Roman"/>
          <w:sz w:val="26"/>
          <w:szCs w:val="26"/>
          <w:lang w:val="ro-RO" w:eastAsia="ru-RU"/>
        </w:rPr>
        <w:t xml:space="preserve">. Obiectul prezentului Plan de urgenţă este de a dezvolta o strategie şi un plan de măsuri, care să conducă la </w:t>
      </w:r>
      <w:r w:rsidR="00365774" w:rsidRPr="00063A22">
        <w:rPr>
          <w:rFonts w:ascii="Times New Roman" w:eastAsia="Times New Roman" w:hAnsi="Times New Roman" w:cs="Times New Roman"/>
          <w:sz w:val="26"/>
          <w:szCs w:val="26"/>
          <w:lang w:val="ro-RO" w:eastAsia="ru-RU"/>
        </w:rPr>
        <w:t>acțiuni</w:t>
      </w:r>
      <w:r w:rsidR="00DF7814" w:rsidRPr="00063A22">
        <w:rPr>
          <w:rFonts w:ascii="Times New Roman" w:eastAsia="Times New Roman" w:hAnsi="Times New Roman" w:cs="Times New Roman"/>
          <w:sz w:val="26"/>
          <w:szCs w:val="26"/>
          <w:lang w:val="ro-RO" w:eastAsia="ru-RU"/>
        </w:rPr>
        <w:t xml:space="preserve"> adecvate și de coeziune pentru a gestiona consecințele situațiilor excepţionale</w:t>
      </w:r>
      <w:r w:rsidR="000038CB" w:rsidRPr="00063A22">
        <w:rPr>
          <w:rFonts w:ascii="Times New Roman" w:eastAsia="Times New Roman" w:hAnsi="Times New Roman" w:cs="Times New Roman"/>
          <w:sz w:val="26"/>
          <w:szCs w:val="26"/>
          <w:lang w:val="ro-RO" w:eastAsia="ru-RU"/>
        </w:rPr>
        <w:t xml:space="preserve"> </w:t>
      </w:r>
      <w:r w:rsidR="00D22B05">
        <w:rPr>
          <w:rFonts w:ascii="Times New Roman" w:eastAsia="Times New Roman" w:hAnsi="Times New Roman" w:cs="Times New Roman"/>
          <w:sz w:val="26"/>
          <w:szCs w:val="26"/>
          <w:lang w:val="ro-RO" w:eastAsia="ru-RU"/>
        </w:rPr>
        <w:t xml:space="preserve">de </w:t>
      </w:r>
      <w:r w:rsidR="000038CB" w:rsidRPr="00063A22">
        <w:rPr>
          <w:rFonts w:ascii="Times New Roman" w:eastAsia="Times New Roman" w:hAnsi="Times New Roman" w:cs="Times New Roman"/>
          <w:sz w:val="26"/>
          <w:szCs w:val="26"/>
          <w:lang w:val="ro-RO" w:eastAsia="ru-RU"/>
        </w:rPr>
        <w:t>pe piața gazelor naturale</w:t>
      </w:r>
      <w:r w:rsidR="00DF7814" w:rsidRPr="00063A22">
        <w:rPr>
          <w:rFonts w:ascii="Times New Roman" w:eastAsia="Times New Roman" w:hAnsi="Times New Roman" w:cs="Times New Roman"/>
          <w:sz w:val="26"/>
          <w:szCs w:val="26"/>
          <w:lang w:val="ro-RO" w:eastAsia="ru-RU"/>
        </w:rPr>
        <w:t xml:space="preserve">. Planul de urgenţă respectiv nu propune </w:t>
      </w:r>
      <w:r w:rsidR="00365774" w:rsidRPr="00063A22">
        <w:rPr>
          <w:rFonts w:ascii="Times New Roman" w:eastAsia="Times New Roman" w:hAnsi="Times New Roman" w:cs="Times New Roman"/>
          <w:sz w:val="26"/>
          <w:szCs w:val="26"/>
          <w:lang w:val="ro-RO" w:eastAsia="ru-RU"/>
        </w:rPr>
        <w:t>soluții</w:t>
      </w:r>
      <w:r w:rsidR="00DF7814" w:rsidRPr="00063A22">
        <w:rPr>
          <w:rFonts w:ascii="Times New Roman" w:eastAsia="Times New Roman" w:hAnsi="Times New Roman" w:cs="Times New Roman"/>
          <w:sz w:val="26"/>
          <w:szCs w:val="26"/>
          <w:lang w:val="ro-RO" w:eastAsia="ru-RU"/>
        </w:rPr>
        <w:t xml:space="preserve"> pentru rezolvarea problemelor tehnice sau comerciale ale sectorului de gaze naturale care pot determina apariția situațiilor excepţionale</w:t>
      </w:r>
      <w:r w:rsidR="000038CB" w:rsidRPr="00063A22">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 xml:space="preserve">şi nu </w:t>
      </w:r>
      <w:r w:rsidR="00365774" w:rsidRPr="00063A22">
        <w:rPr>
          <w:rFonts w:ascii="Times New Roman" w:eastAsia="Times New Roman" w:hAnsi="Times New Roman" w:cs="Times New Roman"/>
          <w:sz w:val="26"/>
          <w:szCs w:val="26"/>
          <w:lang w:val="ro-RO" w:eastAsia="ru-RU"/>
        </w:rPr>
        <w:t>înlocuiește</w:t>
      </w:r>
      <w:r w:rsidR="00DF7814" w:rsidRPr="00063A22">
        <w:rPr>
          <w:rFonts w:ascii="Times New Roman" w:eastAsia="Times New Roman" w:hAnsi="Times New Roman" w:cs="Times New Roman"/>
          <w:sz w:val="26"/>
          <w:szCs w:val="26"/>
          <w:lang w:val="ro-RO" w:eastAsia="ru-RU"/>
        </w:rPr>
        <w:t xml:space="preserve"> procedurile interne ale întreprinderilor de gaze naturale</w:t>
      </w:r>
      <w:r w:rsidR="00466C0C">
        <w:rPr>
          <w:rFonts w:ascii="Times New Roman" w:eastAsia="Times New Roman" w:hAnsi="Times New Roman" w:cs="Times New Roman"/>
          <w:sz w:val="26"/>
          <w:szCs w:val="26"/>
          <w:lang w:val="ro-RO" w:eastAsia="ru-RU"/>
        </w:rPr>
        <w:t>,</w:t>
      </w:r>
      <w:r w:rsidR="00DF7814" w:rsidRPr="00063A22">
        <w:rPr>
          <w:rFonts w:ascii="Times New Roman" w:eastAsia="Times New Roman" w:hAnsi="Times New Roman" w:cs="Times New Roman"/>
          <w:sz w:val="26"/>
          <w:szCs w:val="26"/>
          <w:lang w:val="ro-RO" w:eastAsia="ru-RU"/>
        </w:rPr>
        <w:t xml:space="preserve"> ce trebuie întreprinse în cazul apariţiei unei situaţii excepţionale</w:t>
      </w:r>
      <w:r w:rsidR="00DF7814" w:rsidRPr="00063A22">
        <w:rPr>
          <w:rFonts w:ascii="Times New Roman" w:hAnsi="Times New Roman" w:cs="Times New Roman"/>
          <w:sz w:val="26"/>
          <w:szCs w:val="26"/>
          <w:lang w:val="ro-RO" w:eastAsia="ru-RU"/>
        </w:rPr>
        <w:t>.</w:t>
      </w:r>
      <w:r>
        <w:rPr>
          <w:rFonts w:ascii="Times New Roman" w:eastAsia="Times New Roman" w:hAnsi="Times New Roman" w:cs="Times New Roman"/>
          <w:sz w:val="26"/>
          <w:szCs w:val="26"/>
          <w:lang w:val="ro-RO" w:eastAsia="ru-RU"/>
        </w:rPr>
        <w:t xml:space="preserve"> </w:t>
      </w:r>
    </w:p>
    <w:p w14:paraId="421EDE23" w14:textId="729ADC88" w:rsidR="00DF7814" w:rsidRPr="00063A22" w:rsidRDefault="00063A22" w:rsidP="00063A22">
      <w:pPr>
        <w:spacing w:after="120" w:line="240" w:lineRule="auto"/>
        <w:ind w:right="45"/>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B41804">
        <w:rPr>
          <w:rFonts w:ascii="Times New Roman" w:eastAsia="Times New Roman" w:hAnsi="Times New Roman" w:cs="Times New Roman"/>
          <w:sz w:val="26"/>
          <w:szCs w:val="26"/>
          <w:lang w:val="ro-RO" w:eastAsia="ru-RU"/>
        </w:rPr>
        <w:t xml:space="preserve">  </w:t>
      </w:r>
      <w:r w:rsidR="00601B1F">
        <w:rPr>
          <w:rFonts w:ascii="Times New Roman" w:eastAsia="Times New Roman" w:hAnsi="Times New Roman" w:cs="Times New Roman"/>
          <w:sz w:val="26"/>
          <w:szCs w:val="26"/>
          <w:lang w:val="ro-RO" w:eastAsia="ru-RU"/>
        </w:rPr>
        <w:t>39</w:t>
      </w:r>
      <w:r>
        <w:rPr>
          <w:rFonts w:ascii="Times New Roman" w:eastAsia="Times New Roman" w:hAnsi="Times New Roman" w:cs="Times New Roman"/>
          <w:sz w:val="26"/>
          <w:szCs w:val="26"/>
          <w:lang w:val="ro-RO" w:eastAsia="ru-RU"/>
        </w:rPr>
        <w:t xml:space="preserve">. </w:t>
      </w:r>
      <w:r w:rsidR="00DF7814" w:rsidRPr="00063A22">
        <w:rPr>
          <w:rFonts w:ascii="Times New Roman" w:eastAsia="Times New Roman" w:hAnsi="Times New Roman" w:cs="Times New Roman"/>
          <w:sz w:val="26"/>
          <w:szCs w:val="26"/>
          <w:lang w:val="ro-RO" w:eastAsia="ru-RU"/>
        </w:rPr>
        <w:t>Prezentul Plan de urgenţă are drept scop:</w:t>
      </w:r>
    </w:p>
    <w:p w14:paraId="353CCB98" w14:textId="0081341A" w:rsidR="00DF7814" w:rsidRPr="00466C0C" w:rsidRDefault="00DF7814" w:rsidP="007D3BB6">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stabilirea rolului și a responsabilităților operatorilor sistemelor de transport, ale operatorilor sistemelor de </w:t>
      </w:r>
      <w:r w:rsidR="00365774" w:rsidRPr="00DF7814">
        <w:rPr>
          <w:rFonts w:ascii="Times New Roman" w:eastAsia="Times New Roman" w:hAnsi="Times New Roman" w:cs="Times New Roman"/>
          <w:sz w:val="26"/>
          <w:szCs w:val="26"/>
          <w:lang w:val="ro-RO" w:eastAsia="ru-RU"/>
        </w:rPr>
        <w:t>distribuție</w:t>
      </w:r>
      <w:r w:rsidRPr="00DF7814">
        <w:rPr>
          <w:rFonts w:ascii="Times New Roman" w:eastAsia="Times New Roman" w:hAnsi="Times New Roman" w:cs="Times New Roman"/>
          <w:sz w:val="26"/>
          <w:szCs w:val="26"/>
          <w:lang w:val="ro-RO" w:eastAsia="ru-RU"/>
        </w:rPr>
        <w:t xml:space="preserve">, ale </w:t>
      </w:r>
      <w:r w:rsidRPr="00466C0C">
        <w:rPr>
          <w:rFonts w:ascii="Times New Roman" w:eastAsia="Times New Roman" w:hAnsi="Times New Roman" w:cs="Times New Roman"/>
          <w:sz w:val="26"/>
          <w:szCs w:val="26"/>
          <w:lang w:val="ro-RO" w:eastAsia="ru-RU"/>
        </w:rPr>
        <w:t xml:space="preserve">furnizorilor şi ale consumatorilor de gaze naturale, precum și a </w:t>
      </w:r>
      <w:r w:rsidR="00755BA1" w:rsidRPr="00466C0C">
        <w:rPr>
          <w:rFonts w:ascii="Times New Roman" w:eastAsia="Times New Roman" w:hAnsi="Times New Roman" w:cs="Times New Roman"/>
          <w:sz w:val="26"/>
          <w:szCs w:val="26"/>
          <w:lang w:val="ro-RO" w:eastAsia="ru-RU"/>
        </w:rPr>
        <w:t>modalității</w:t>
      </w:r>
      <w:r w:rsidRPr="00466C0C">
        <w:rPr>
          <w:rFonts w:ascii="Times New Roman" w:eastAsia="Times New Roman" w:hAnsi="Times New Roman" w:cs="Times New Roman"/>
          <w:sz w:val="26"/>
          <w:szCs w:val="26"/>
          <w:lang w:val="ro-RO" w:eastAsia="ru-RU"/>
        </w:rPr>
        <w:t xml:space="preserve"> de interacțiune a acestora cu organul central de specialitate, cu Comisia pentru </w:t>
      </w:r>
      <w:r w:rsidR="00D22B05" w:rsidRPr="00466C0C">
        <w:rPr>
          <w:rFonts w:ascii="Times New Roman" w:eastAsia="Times New Roman" w:hAnsi="Times New Roman" w:cs="Times New Roman"/>
          <w:sz w:val="26"/>
          <w:szCs w:val="26"/>
          <w:lang w:val="ro-RO" w:eastAsia="ru-RU"/>
        </w:rPr>
        <w:t>Situaţii Excepţionale a Republicii Moldova</w:t>
      </w:r>
      <w:r w:rsidRPr="00466C0C">
        <w:rPr>
          <w:rFonts w:ascii="Times New Roman" w:eastAsia="Times New Roman" w:hAnsi="Times New Roman" w:cs="Times New Roman"/>
          <w:sz w:val="26"/>
          <w:szCs w:val="26"/>
          <w:lang w:val="ro-RO" w:eastAsia="ru-RU"/>
        </w:rPr>
        <w:t xml:space="preserve"> (în continuare - </w:t>
      </w:r>
      <w:r w:rsidRPr="00466C0C">
        <w:rPr>
          <w:rFonts w:ascii="Times New Roman" w:eastAsia="Times New Roman" w:hAnsi="Times New Roman" w:cs="Times New Roman"/>
          <w:i/>
          <w:sz w:val="26"/>
          <w:szCs w:val="26"/>
          <w:lang w:val="ro-RO" w:eastAsia="ru-RU"/>
        </w:rPr>
        <w:t>Comisia</w:t>
      </w:r>
      <w:r w:rsidRPr="00466C0C">
        <w:rPr>
          <w:rFonts w:ascii="Times New Roman" w:eastAsia="Times New Roman" w:hAnsi="Times New Roman" w:cs="Times New Roman"/>
          <w:sz w:val="26"/>
          <w:szCs w:val="26"/>
          <w:lang w:val="ro-RO" w:eastAsia="ru-RU"/>
        </w:rPr>
        <w:t xml:space="preserve">), precum și cu </w:t>
      </w:r>
      <w:r w:rsidRPr="00466C0C">
        <w:rPr>
          <w:rFonts w:ascii="Times New Roman" w:eastAsia="Times New Roman" w:hAnsi="Times New Roman" w:cs="Times New Roman"/>
          <w:color w:val="000000"/>
          <w:sz w:val="26"/>
          <w:szCs w:val="26"/>
          <w:lang w:val="ro-RO"/>
        </w:rPr>
        <w:t xml:space="preserve">alte organe </w:t>
      </w:r>
      <w:r w:rsidR="002B671A">
        <w:rPr>
          <w:rFonts w:ascii="Times New Roman" w:eastAsia="Times New Roman" w:hAnsi="Times New Roman" w:cs="Times New Roman"/>
          <w:color w:val="000000"/>
          <w:sz w:val="26"/>
          <w:szCs w:val="26"/>
          <w:lang w:val="ro-RO"/>
        </w:rPr>
        <w:t xml:space="preserve">sau autorități </w:t>
      </w:r>
      <w:r w:rsidRPr="00466C0C">
        <w:rPr>
          <w:rFonts w:ascii="Times New Roman" w:eastAsia="Times New Roman" w:hAnsi="Times New Roman" w:cs="Times New Roman"/>
          <w:color w:val="000000"/>
          <w:sz w:val="26"/>
          <w:szCs w:val="26"/>
          <w:lang w:val="ro-RO"/>
        </w:rPr>
        <w:t xml:space="preserve">ale </w:t>
      </w:r>
      <w:r w:rsidR="00466C0C" w:rsidRPr="00466C0C">
        <w:rPr>
          <w:rFonts w:ascii="Times New Roman" w:eastAsia="Times New Roman" w:hAnsi="Times New Roman" w:cs="Times New Roman"/>
          <w:color w:val="000000"/>
          <w:sz w:val="26"/>
          <w:szCs w:val="26"/>
          <w:lang w:val="ro-RO"/>
        </w:rPr>
        <w:t>administrației</w:t>
      </w:r>
      <w:r w:rsidRPr="00466C0C">
        <w:rPr>
          <w:rFonts w:ascii="Times New Roman" w:eastAsia="Times New Roman" w:hAnsi="Times New Roman" w:cs="Times New Roman"/>
          <w:color w:val="000000"/>
          <w:sz w:val="26"/>
          <w:szCs w:val="26"/>
          <w:lang w:val="ro-RO"/>
        </w:rPr>
        <w:t xml:space="preserve"> publice centrale, cu alte </w:t>
      </w:r>
      <w:r w:rsidR="00755BA1" w:rsidRPr="00466C0C">
        <w:rPr>
          <w:rFonts w:ascii="Times New Roman" w:eastAsia="Times New Roman" w:hAnsi="Times New Roman" w:cs="Times New Roman"/>
          <w:color w:val="000000"/>
          <w:sz w:val="26"/>
          <w:szCs w:val="26"/>
          <w:lang w:val="ro-RO"/>
        </w:rPr>
        <w:t>autorități</w:t>
      </w:r>
      <w:r w:rsidRPr="00466C0C">
        <w:rPr>
          <w:rFonts w:ascii="Times New Roman" w:eastAsia="Times New Roman" w:hAnsi="Times New Roman" w:cs="Times New Roman"/>
          <w:color w:val="000000"/>
          <w:sz w:val="26"/>
          <w:szCs w:val="26"/>
          <w:lang w:val="ro-RO"/>
        </w:rPr>
        <w:t xml:space="preserve"> publice,</w:t>
      </w:r>
      <w:r w:rsidRPr="00466C0C">
        <w:rPr>
          <w:rFonts w:ascii="Times New Roman" w:eastAsia="Times New Roman" w:hAnsi="Times New Roman" w:cs="Times New Roman"/>
          <w:sz w:val="26"/>
          <w:szCs w:val="26"/>
          <w:lang w:val="ro-RO" w:eastAsia="ru-RU"/>
        </w:rPr>
        <w:t xml:space="preserve"> implicate în realizarea Planului de urgență respectiv;</w:t>
      </w:r>
    </w:p>
    <w:p w14:paraId="785B48C1" w14:textId="0213040B" w:rsidR="00DF7814" w:rsidRPr="005172D3" w:rsidRDefault="00DF7814" w:rsidP="007D3BB6">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stabilirea rolului și a responsabilităților Comisiei, ale organului central de specialitate, ale </w:t>
      </w:r>
      <w:r w:rsidRPr="005172D3">
        <w:rPr>
          <w:rFonts w:ascii="Times New Roman" w:eastAsia="Times New Roman" w:hAnsi="Times New Roman" w:cs="Times New Roman"/>
          <w:color w:val="000000"/>
          <w:sz w:val="26"/>
          <w:szCs w:val="26"/>
          <w:lang w:val="ro-RO"/>
        </w:rPr>
        <w:t xml:space="preserve">altor organe </w:t>
      </w:r>
      <w:r w:rsidR="002B671A">
        <w:rPr>
          <w:rFonts w:ascii="Times New Roman" w:eastAsia="Times New Roman" w:hAnsi="Times New Roman" w:cs="Times New Roman"/>
          <w:color w:val="000000"/>
          <w:sz w:val="26"/>
          <w:szCs w:val="26"/>
          <w:lang w:val="ro-RO"/>
        </w:rPr>
        <w:t xml:space="preserve">și autorități </w:t>
      </w:r>
      <w:r w:rsidRPr="005172D3">
        <w:rPr>
          <w:rFonts w:ascii="Times New Roman" w:eastAsia="Times New Roman" w:hAnsi="Times New Roman" w:cs="Times New Roman"/>
          <w:color w:val="000000"/>
          <w:sz w:val="26"/>
          <w:szCs w:val="26"/>
          <w:lang w:val="ro-RO"/>
        </w:rPr>
        <w:t xml:space="preserve">ale </w:t>
      </w:r>
      <w:r w:rsidR="00755BA1" w:rsidRPr="005172D3">
        <w:rPr>
          <w:rFonts w:ascii="Times New Roman" w:eastAsia="Times New Roman" w:hAnsi="Times New Roman" w:cs="Times New Roman"/>
          <w:color w:val="000000"/>
          <w:sz w:val="26"/>
          <w:szCs w:val="26"/>
          <w:lang w:val="ro-RO"/>
        </w:rPr>
        <w:t>administrației</w:t>
      </w:r>
      <w:r w:rsidRPr="005172D3">
        <w:rPr>
          <w:rFonts w:ascii="Times New Roman" w:eastAsia="Times New Roman" w:hAnsi="Times New Roman" w:cs="Times New Roman"/>
          <w:color w:val="000000"/>
          <w:sz w:val="26"/>
          <w:szCs w:val="26"/>
          <w:lang w:val="ro-RO"/>
        </w:rPr>
        <w:t xml:space="preserve"> publice centrale, ale altor </w:t>
      </w:r>
      <w:r w:rsidR="00755BA1" w:rsidRPr="005172D3">
        <w:rPr>
          <w:rFonts w:ascii="Times New Roman" w:eastAsia="Times New Roman" w:hAnsi="Times New Roman" w:cs="Times New Roman"/>
          <w:color w:val="000000"/>
          <w:sz w:val="26"/>
          <w:szCs w:val="26"/>
          <w:lang w:val="ro-RO"/>
        </w:rPr>
        <w:t>autorități</w:t>
      </w:r>
      <w:r w:rsidRPr="005172D3">
        <w:rPr>
          <w:rFonts w:ascii="Times New Roman" w:eastAsia="Times New Roman" w:hAnsi="Times New Roman" w:cs="Times New Roman"/>
          <w:color w:val="000000"/>
          <w:sz w:val="26"/>
          <w:szCs w:val="26"/>
          <w:lang w:val="ro-RO"/>
        </w:rPr>
        <w:t xml:space="preserve"> publice,</w:t>
      </w:r>
      <w:r w:rsidRPr="005172D3">
        <w:rPr>
          <w:rFonts w:ascii="Times New Roman" w:eastAsia="Times New Roman" w:hAnsi="Times New Roman" w:cs="Times New Roman"/>
          <w:sz w:val="26"/>
          <w:szCs w:val="26"/>
          <w:lang w:val="ro-RO" w:eastAsia="ru-RU"/>
        </w:rPr>
        <w:t xml:space="preserve"> implicate în realizarea Planului de urgență respectiv;</w:t>
      </w:r>
    </w:p>
    <w:p w14:paraId="6102F957" w14:textId="77777777" w:rsidR="00DF7814" w:rsidRPr="00DF7814" w:rsidRDefault="00DF7814" w:rsidP="007D3BB6">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stabilirea procedurilor și a măsurilor care trebuie aplicate pentru fiecare nivel de criză, inclusiv a măsurilor ce implică efectuarea schimburilor de informații; </w:t>
      </w:r>
    </w:p>
    <w:p w14:paraId="4A2467BB" w14:textId="3587A27D" w:rsidR="00DF7814" w:rsidRPr="00DF7814" w:rsidRDefault="00DF7814" w:rsidP="007D3BB6">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identificarea măsurilor bazate pe mecanisme de piața, necesare pentru gestionarea situației în cazul </w:t>
      </w:r>
      <w:r w:rsidR="00316FDF">
        <w:rPr>
          <w:rFonts w:ascii="Times New Roman" w:eastAsia="Times New Roman" w:hAnsi="Times New Roman" w:cs="Times New Roman"/>
          <w:sz w:val="26"/>
          <w:szCs w:val="26"/>
          <w:lang w:val="ro-RO" w:eastAsia="ru-RU"/>
        </w:rPr>
        <w:t>situației</w:t>
      </w:r>
      <w:r w:rsidR="00316FDF"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alertă, precum şi pentru ameliorarea situației în cazul </w:t>
      </w:r>
      <w:r w:rsidR="0094652B">
        <w:rPr>
          <w:rFonts w:ascii="Times New Roman" w:eastAsia="Times New Roman" w:hAnsi="Times New Roman" w:cs="Times New Roman"/>
          <w:sz w:val="26"/>
          <w:szCs w:val="26"/>
          <w:lang w:val="ro-RO" w:eastAsia="ru-RU"/>
        </w:rPr>
        <w:t>situației</w:t>
      </w:r>
      <w:r w:rsidR="0094652B"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urgență;</w:t>
      </w:r>
    </w:p>
    <w:p w14:paraId="71AC44B3" w14:textId="2F71655C" w:rsidR="00DF7814" w:rsidRPr="00DF7814" w:rsidRDefault="00DF7814" w:rsidP="007D3BB6">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identificarea măsurilor care nu sunt bazate pe mecanisme de piață şi care urmează să fie aplicate în cazul apariției </w:t>
      </w:r>
      <w:r w:rsidR="004C19D9">
        <w:rPr>
          <w:rFonts w:ascii="Times New Roman" w:eastAsia="Times New Roman" w:hAnsi="Times New Roman" w:cs="Times New Roman"/>
          <w:sz w:val="26"/>
          <w:szCs w:val="26"/>
          <w:lang w:val="ro-RO" w:eastAsia="ru-RU"/>
        </w:rPr>
        <w:t>situației</w:t>
      </w:r>
      <w:r w:rsidR="004C19D9"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urgență atunci când măsurile de piața nu mai sunt suficiente pentru a asigura aprovizionarea consumatorilor cu gaze naturale şi, în primul rând, a consumatorilor protejați;</w:t>
      </w:r>
    </w:p>
    <w:p w14:paraId="78D48A13" w14:textId="60B50D15" w:rsidR="00DF7814" w:rsidRPr="00DF7814" w:rsidRDefault="00DF7814" w:rsidP="007D3BB6">
      <w:pPr>
        <w:pStyle w:val="ListParagraph"/>
        <w:numPr>
          <w:ilvl w:val="0"/>
          <w:numId w:val="35"/>
        </w:numPr>
        <w:tabs>
          <w:tab w:val="left" w:pos="567"/>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premiselor necesare pentru ca întreprinderile de gaze naturale și consumatorii industriali să aibă suficient timp pentru a reacționa în cazul apariţiei situaţiei excepţionale, indiferent de nivelul de criză;</w:t>
      </w:r>
    </w:p>
    <w:p w14:paraId="0CC1EF45" w14:textId="1CC3D53E" w:rsidR="00DF7814" w:rsidRPr="00DF7814" w:rsidRDefault="00DF7814" w:rsidP="007D3BB6">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stabilirea mecanismelor necesare pentru cooperare cu statele vecine în cazul apariţiei situaţiei excepţionale;</w:t>
      </w:r>
    </w:p>
    <w:p w14:paraId="0704E0FE" w14:textId="164CA726" w:rsidR="00F552B1" w:rsidRPr="00F552B1" w:rsidRDefault="00DF7814" w:rsidP="00F552B1">
      <w:pPr>
        <w:pStyle w:val="ListParagraph"/>
        <w:numPr>
          <w:ilvl w:val="0"/>
          <w:numId w:val="35"/>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stabilirea </w:t>
      </w:r>
      <w:r w:rsidR="004C19D9">
        <w:rPr>
          <w:rFonts w:ascii="Times New Roman" w:eastAsia="Times New Roman" w:hAnsi="Times New Roman" w:cs="Times New Roman"/>
          <w:sz w:val="26"/>
          <w:szCs w:val="26"/>
          <w:lang w:val="ro-RO" w:eastAsia="ru-RU"/>
        </w:rPr>
        <w:t>în sarcina</w:t>
      </w:r>
      <w:r w:rsidR="004C19D9"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întreprinderilor de gazele naturale </w:t>
      </w:r>
      <w:r w:rsidR="00DB3A1A">
        <w:rPr>
          <w:rFonts w:ascii="Times New Roman" w:eastAsia="Times New Roman" w:hAnsi="Times New Roman" w:cs="Times New Roman"/>
          <w:sz w:val="26"/>
          <w:szCs w:val="26"/>
          <w:lang w:val="ro-RO" w:eastAsia="ru-RU"/>
        </w:rPr>
        <w:t xml:space="preserve">a </w:t>
      </w:r>
      <w:r w:rsidR="00DB3A1A" w:rsidRPr="00DF7814">
        <w:rPr>
          <w:rFonts w:ascii="Times New Roman" w:eastAsia="Times New Roman" w:hAnsi="Times New Roman" w:cs="Times New Roman"/>
          <w:sz w:val="26"/>
          <w:szCs w:val="26"/>
          <w:lang w:val="ro-RO" w:eastAsia="ru-RU"/>
        </w:rPr>
        <w:t xml:space="preserve">obligațiilor </w:t>
      </w:r>
      <w:r w:rsidR="00DB3A1A">
        <w:rPr>
          <w:rFonts w:ascii="Times New Roman" w:eastAsia="Times New Roman" w:hAnsi="Times New Roman" w:cs="Times New Roman"/>
          <w:sz w:val="26"/>
          <w:szCs w:val="26"/>
          <w:lang w:val="ro-RO" w:eastAsia="ru-RU"/>
        </w:rPr>
        <w:t>privind</w:t>
      </w:r>
      <w:r w:rsidRPr="00DF7814">
        <w:rPr>
          <w:rFonts w:ascii="Times New Roman" w:eastAsia="Times New Roman" w:hAnsi="Times New Roman" w:cs="Times New Roman"/>
          <w:sz w:val="26"/>
          <w:szCs w:val="26"/>
          <w:lang w:val="ro-RO" w:eastAsia="ru-RU"/>
        </w:rPr>
        <w:t xml:space="preserve"> raportarea, în cazul apariţiei situaţiei excepţionale, indiferent de nivelul de criză.</w:t>
      </w:r>
      <w:r w:rsidR="00F552B1">
        <w:rPr>
          <w:rFonts w:ascii="Times New Roman" w:eastAsia="Times New Roman" w:hAnsi="Times New Roman" w:cs="Times New Roman"/>
          <w:sz w:val="26"/>
          <w:szCs w:val="26"/>
          <w:lang w:val="ro-RO" w:eastAsia="ru-RU"/>
        </w:rPr>
        <w:t xml:space="preserve"> </w:t>
      </w:r>
    </w:p>
    <w:p w14:paraId="429224FB" w14:textId="61240A76" w:rsidR="00DF7814" w:rsidRPr="00F552B1" w:rsidRDefault="00F552B1" w:rsidP="004C19D9">
      <w:pPr>
        <w:tabs>
          <w:tab w:val="left" w:pos="709"/>
        </w:tabs>
        <w:jc w:val="both"/>
        <w:rPr>
          <w:sz w:val="24"/>
          <w:szCs w:val="24"/>
          <w:lang w:val="ro-RO" w:eastAsia="ru-RU"/>
        </w:rPr>
      </w:pPr>
      <w:r>
        <w:rPr>
          <w:rFonts w:ascii="Times New Roman" w:eastAsia="Times New Roman" w:hAnsi="Times New Roman" w:cs="Times New Roman"/>
          <w:sz w:val="26"/>
          <w:szCs w:val="26"/>
          <w:lang w:val="ro-RO" w:eastAsia="ru-RU"/>
        </w:rPr>
        <w:lastRenderedPageBreak/>
        <w:t xml:space="preserve">        </w:t>
      </w:r>
      <w:r w:rsidR="00C13F85">
        <w:rPr>
          <w:rFonts w:ascii="Times New Roman" w:eastAsia="Times New Roman" w:hAnsi="Times New Roman" w:cs="Times New Roman"/>
          <w:sz w:val="26"/>
          <w:szCs w:val="26"/>
          <w:lang w:val="ro-RO" w:eastAsia="ru-RU"/>
        </w:rPr>
        <w:t xml:space="preserve"> </w:t>
      </w:r>
      <w:r w:rsidR="00601B1F">
        <w:rPr>
          <w:rFonts w:ascii="Times New Roman" w:eastAsia="Times New Roman" w:hAnsi="Times New Roman" w:cs="Times New Roman"/>
          <w:sz w:val="26"/>
          <w:szCs w:val="26"/>
          <w:lang w:val="ro-RO" w:eastAsia="ru-RU"/>
        </w:rPr>
        <w:t>40</w:t>
      </w:r>
      <w:r w:rsidRPr="00F552B1">
        <w:rPr>
          <w:rFonts w:ascii="Times New Roman" w:eastAsia="Times New Roman" w:hAnsi="Times New Roman" w:cs="Times New Roman"/>
          <w:sz w:val="26"/>
          <w:szCs w:val="26"/>
          <w:lang w:val="ro-RO" w:eastAsia="ru-RU"/>
        </w:rPr>
        <w:t xml:space="preserve">. </w:t>
      </w:r>
      <w:r w:rsidR="00DF7814" w:rsidRPr="00F552B1">
        <w:rPr>
          <w:rFonts w:ascii="Times New Roman" w:hAnsi="Times New Roman" w:cs="Times New Roman"/>
          <w:sz w:val="26"/>
          <w:szCs w:val="26"/>
          <w:lang w:val="ro-RO" w:eastAsia="ru-RU"/>
        </w:rPr>
        <w:t>Planul de urgență se actualizează de către organul central de specialitate o dată la doi ani, dacă împrejurările nu impun o actualizare mai frecventă, astfel încât să reflecte versiunea actualizată a evaluării riscurilor</w:t>
      </w:r>
      <w:r w:rsidR="00DF7814" w:rsidRPr="00F552B1">
        <w:rPr>
          <w:sz w:val="24"/>
          <w:szCs w:val="24"/>
          <w:lang w:val="ro-RO" w:eastAsia="ru-RU"/>
        </w:rPr>
        <w:t>.</w:t>
      </w:r>
    </w:p>
    <w:p w14:paraId="7BA190A4" w14:textId="77777777" w:rsidR="00DF7814" w:rsidRPr="00DF7814" w:rsidRDefault="00DF7814" w:rsidP="00985D1C">
      <w:pPr>
        <w:numPr>
          <w:ilvl w:val="0"/>
          <w:numId w:val="29"/>
        </w:numPr>
        <w:tabs>
          <w:tab w:val="clear" w:pos="720"/>
          <w:tab w:val="left" w:pos="709"/>
          <w:tab w:val="num" w:pos="4395"/>
        </w:tabs>
        <w:spacing w:after="120" w:line="240" w:lineRule="auto"/>
        <w:ind w:left="0" w:firstLine="567"/>
        <w:jc w:val="center"/>
        <w:rPr>
          <w:rFonts w:ascii="Times New Roman" w:eastAsia="Times New Roman" w:hAnsi="Times New Roman" w:cs="Times New Roman"/>
          <w:b/>
          <w:bCs/>
          <w:sz w:val="26"/>
          <w:szCs w:val="26"/>
          <w:lang w:val="ro-RO" w:eastAsia="ru-RU"/>
        </w:rPr>
      </w:pPr>
      <w:r w:rsidRPr="00DF7814">
        <w:rPr>
          <w:rFonts w:ascii="Times New Roman" w:eastAsia="Times New Roman" w:hAnsi="Times New Roman" w:cs="Times New Roman"/>
          <w:b/>
          <w:bCs/>
          <w:sz w:val="26"/>
          <w:szCs w:val="26"/>
          <w:lang w:val="ro-RO" w:eastAsia="ru-RU"/>
        </w:rPr>
        <w:t>Situația excepțională</w:t>
      </w:r>
      <w:r w:rsidR="00934AE7">
        <w:rPr>
          <w:rFonts w:ascii="Times New Roman" w:eastAsia="Times New Roman" w:hAnsi="Times New Roman" w:cs="Times New Roman"/>
          <w:b/>
          <w:bCs/>
          <w:sz w:val="26"/>
          <w:szCs w:val="26"/>
          <w:lang w:val="ro-RO" w:eastAsia="ru-RU"/>
        </w:rPr>
        <w:t xml:space="preserve"> pe piața gazelor naturale</w:t>
      </w:r>
      <w:r w:rsidRPr="00DF7814">
        <w:rPr>
          <w:rFonts w:ascii="Times New Roman" w:eastAsia="Times New Roman" w:hAnsi="Times New Roman" w:cs="Times New Roman"/>
          <w:b/>
          <w:bCs/>
          <w:sz w:val="26"/>
          <w:szCs w:val="26"/>
          <w:lang w:val="ro-RO" w:eastAsia="ru-RU"/>
        </w:rPr>
        <w:t>, notificarea şi gestionarea acesteia</w:t>
      </w:r>
    </w:p>
    <w:p w14:paraId="4A4201CC" w14:textId="3DF05586" w:rsidR="00DF7814" w:rsidRPr="00F552B1" w:rsidRDefault="00F552B1" w:rsidP="00F552B1">
      <w:pPr>
        <w:tabs>
          <w:tab w:val="left" w:pos="851"/>
        </w:tabs>
        <w:spacing w:after="120" w:line="240" w:lineRule="auto"/>
        <w:ind w:right="45"/>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 xml:space="preserve">        </w:t>
      </w:r>
      <w:r w:rsidR="00601B1F">
        <w:rPr>
          <w:rFonts w:ascii="Times New Roman" w:hAnsi="Times New Roman" w:cs="Times New Roman"/>
          <w:sz w:val="26"/>
          <w:szCs w:val="26"/>
          <w:lang w:val="ro-RO" w:eastAsia="ru-RU"/>
        </w:rPr>
        <w:t>42</w:t>
      </w:r>
      <w:r>
        <w:rPr>
          <w:rFonts w:ascii="Times New Roman" w:hAnsi="Times New Roman" w:cs="Times New Roman"/>
          <w:sz w:val="26"/>
          <w:szCs w:val="26"/>
          <w:lang w:val="ro-RO" w:eastAsia="ru-RU"/>
        </w:rPr>
        <w:t xml:space="preserve">. </w:t>
      </w:r>
      <w:r w:rsidR="00DF7814" w:rsidRPr="00F552B1">
        <w:rPr>
          <w:rFonts w:ascii="Times New Roman" w:hAnsi="Times New Roman" w:cs="Times New Roman"/>
          <w:sz w:val="26"/>
          <w:szCs w:val="26"/>
          <w:lang w:val="ro-RO" w:eastAsia="ru-RU"/>
        </w:rPr>
        <w:t>În conformitate cu Planul de acţiuni preventive, pot fi identificate 5 scenarii principale de risc, care pot duce la apariţia situației excepţionale, după cum  urmează:</w:t>
      </w:r>
    </w:p>
    <w:tbl>
      <w:tblPr>
        <w:tblW w:w="1052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4A0" w:firstRow="1" w:lastRow="0" w:firstColumn="1" w:lastColumn="0" w:noHBand="0" w:noVBand="1"/>
      </w:tblPr>
      <w:tblGrid>
        <w:gridCol w:w="1680"/>
        <w:gridCol w:w="8840"/>
      </w:tblGrid>
      <w:tr w:rsidR="00DF7814" w:rsidRPr="00DF7814" w14:paraId="4C3109CB" w14:textId="77777777" w:rsidTr="00DF7814">
        <w:trPr>
          <w:trHeight w:val="360"/>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14:paraId="614BC98C" w14:textId="77777777"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1</w:t>
            </w:r>
          </w:p>
        </w:tc>
        <w:tc>
          <w:tcPr>
            <w:tcW w:w="8840" w:type="dxa"/>
            <w:tcBorders>
              <w:top w:val="outset" w:sz="6" w:space="0" w:color="000001"/>
              <w:left w:val="outset" w:sz="6" w:space="0" w:color="000001"/>
              <w:bottom w:val="outset" w:sz="6" w:space="0" w:color="000001"/>
              <w:right w:val="outset" w:sz="6" w:space="0" w:color="000001"/>
            </w:tcBorders>
            <w:hideMark/>
          </w:tcPr>
          <w:p w14:paraId="337FE2EA" w14:textId="46114A9C" w:rsidR="00DF7814" w:rsidRPr="00DF7814" w:rsidRDefault="00DF7814" w:rsidP="00DF7814">
            <w:pPr>
              <w:spacing w:after="120" w:line="240" w:lineRule="auto"/>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Defecțiuni tehnice pe direcțiile de transport al gazelor naturale </w:t>
            </w:r>
            <w:r w:rsidR="00545E7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din import</w:t>
            </w:r>
            <w:r w:rsidR="00545E7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Acestui scenariu îi pot fi atribuite defecțiunile care pot apărea în rețelele de transport al gazelor naturale altele decât rețelele de transport amplasate pe teritoriul Republicii Moldova, adică defecțiunile apărute înainte de preluarea gazelor naturale în rețelele naţionale de transport al gazelor naturale.</w:t>
            </w:r>
          </w:p>
        </w:tc>
      </w:tr>
      <w:tr w:rsidR="00DF7814" w:rsidRPr="00DF7814" w14:paraId="23738939" w14:textId="77777777" w:rsidTr="00DF7814">
        <w:trPr>
          <w:trHeight w:val="375"/>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14:paraId="105181F9" w14:textId="77777777"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2</w:t>
            </w:r>
          </w:p>
        </w:tc>
        <w:tc>
          <w:tcPr>
            <w:tcW w:w="8840" w:type="dxa"/>
            <w:tcBorders>
              <w:top w:val="outset" w:sz="6" w:space="0" w:color="000001"/>
              <w:left w:val="outset" w:sz="6" w:space="0" w:color="000001"/>
              <w:bottom w:val="outset" w:sz="6" w:space="0" w:color="000001"/>
              <w:right w:val="outset" w:sz="6" w:space="0" w:color="000001"/>
            </w:tcBorders>
            <w:hideMark/>
          </w:tcPr>
          <w:p w14:paraId="21F3DD0A" w14:textId="77777777"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Defecțiuni tehnice în reţelele naționale de transport al gazelor naturale. Acestui scenariu îi pot fi atribuite defecțiunile tehnice în conductele magistrale și în gazoductele - branșamente, în stațiile de comprimare, de predare şi de măsurare, și în alte instalații ale reţelelor de transport al gazelor naturale.</w:t>
            </w:r>
          </w:p>
        </w:tc>
      </w:tr>
      <w:tr w:rsidR="00DF7814" w:rsidRPr="00DF7814" w14:paraId="1CA35BA2" w14:textId="77777777" w:rsidTr="00DF7814">
        <w:trPr>
          <w:trHeight w:val="375"/>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14:paraId="22641937" w14:textId="77777777"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3</w:t>
            </w:r>
          </w:p>
        </w:tc>
        <w:tc>
          <w:tcPr>
            <w:tcW w:w="8840" w:type="dxa"/>
            <w:tcBorders>
              <w:top w:val="outset" w:sz="6" w:space="0" w:color="000001"/>
              <w:left w:val="outset" w:sz="6" w:space="0" w:color="000001"/>
              <w:bottom w:val="outset" w:sz="6" w:space="0" w:color="000001"/>
              <w:right w:val="outset" w:sz="6" w:space="0" w:color="000001"/>
            </w:tcBorders>
            <w:hideMark/>
          </w:tcPr>
          <w:p w14:paraId="75280DB9" w14:textId="77777777"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Condiții meteo extreme. Din această categorie fac parte condițiile meteo cu valori scăzute ale temperaturii medii sub minus 15</w:t>
            </w:r>
            <w:r w:rsidRPr="00DF7814">
              <w:rPr>
                <w:rFonts w:ascii="Times New Roman" w:eastAsia="Times New Roman" w:hAnsi="Times New Roman" w:cs="Times New Roman"/>
                <w:sz w:val="26"/>
                <w:szCs w:val="26"/>
                <w:vertAlign w:val="superscript"/>
                <w:lang w:val="ro-RO" w:eastAsia="ru-RU"/>
              </w:rPr>
              <w:t xml:space="preserve">0 </w:t>
            </w:r>
            <w:r w:rsidRPr="00DF7814">
              <w:rPr>
                <w:rFonts w:ascii="Times New Roman" w:eastAsia="Times New Roman" w:hAnsi="Times New Roman" w:cs="Times New Roman"/>
                <w:sz w:val="26"/>
                <w:szCs w:val="26"/>
                <w:lang w:val="ro-RO" w:eastAsia="ru-RU"/>
              </w:rPr>
              <w:t>C în perioada sezonului rece al anului și într-un interval de timp de cel puțin 7 zile sau, cu alte cuvinte, condițiile meteo extreme în perioada de iarnă, care conduc la o creștere semnificativă a consumului de gaze naturale utilizate pentru încălzire.</w:t>
            </w:r>
          </w:p>
        </w:tc>
      </w:tr>
      <w:tr w:rsidR="00DF7814" w:rsidRPr="00DF7814" w14:paraId="52F2ABE6" w14:textId="77777777" w:rsidTr="00DF7814">
        <w:trPr>
          <w:trHeight w:val="375"/>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14:paraId="41FF1F35" w14:textId="77777777"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4</w:t>
            </w:r>
          </w:p>
        </w:tc>
        <w:tc>
          <w:tcPr>
            <w:tcW w:w="8840" w:type="dxa"/>
            <w:tcBorders>
              <w:top w:val="outset" w:sz="6" w:space="0" w:color="000001"/>
              <w:left w:val="outset" w:sz="6" w:space="0" w:color="000001"/>
              <w:bottom w:val="outset" w:sz="6" w:space="0" w:color="000001"/>
              <w:right w:val="outset" w:sz="6" w:space="0" w:color="000001"/>
            </w:tcBorders>
            <w:hideMark/>
          </w:tcPr>
          <w:p w14:paraId="735D076C" w14:textId="480DC720"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Limitarea furnizării gazelor naturale din import fără ca să existe defecțiuni tehnice pe direcțiile de transport al gazelor naturale </w:t>
            </w:r>
            <w:r w:rsidR="003D31DA">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din import</w:t>
            </w:r>
            <w:r w:rsidR="003D31DA">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sau defecțiuni tehnice în reţelele naţionale de transport al gazelor naturale. Acestui scenariu îi pot fi atribuite riscurile de limitare a furnizării gazelor naturale spre Europa și, respectiv spre Moldova, din cauza neînțelegerilor sau a tensiunilor în relațiile politice și comerciale dintre Federația Rusă și Ucraina, precum și posibila limitare a furnizării gazelor naturale către republica Moldova din cauza existenței datoriilor față de S.A.</w:t>
            </w:r>
            <w:r w:rsidR="00C400BE">
              <w:rPr>
                <w:rFonts w:ascii="Times New Roman" w:eastAsia="Times New Roman" w:hAnsi="Times New Roman" w:cs="Times New Roman"/>
                <w:sz w:val="26"/>
                <w:szCs w:val="26"/>
                <w:lang w:val="ro-RO" w:eastAsia="ru-RU"/>
              </w:rPr>
              <w:t>P.</w:t>
            </w:r>
            <w:r w:rsidRPr="00DF7814">
              <w:rPr>
                <w:rFonts w:ascii="Times New Roman" w:eastAsia="Times New Roman" w:hAnsi="Times New Roman" w:cs="Times New Roman"/>
                <w:sz w:val="26"/>
                <w:szCs w:val="26"/>
                <w:lang w:val="ro-RO" w:eastAsia="ru-RU"/>
              </w:rPr>
              <w:t xml:space="preserve"> ”Gazprom”, care la situația de 1 ianuarie 2017 constituie cifra de circa 750 mil dolari SUA (fără datoriile din stânga Nistrului).</w:t>
            </w:r>
          </w:p>
        </w:tc>
      </w:tr>
      <w:tr w:rsidR="00DF7814" w:rsidRPr="00DF7814" w14:paraId="6F540257" w14:textId="77777777" w:rsidTr="00DF7814">
        <w:trPr>
          <w:trHeight w:val="360"/>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14:paraId="42B98586" w14:textId="77777777"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5</w:t>
            </w:r>
          </w:p>
        </w:tc>
        <w:tc>
          <w:tcPr>
            <w:tcW w:w="8840" w:type="dxa"/>
            <w:tcBorders>
              <w:top w:val="outset" w:sz="6" w:space="0" w:color="000001"/>
              <w:left w:val="outset" w:sz="6" w:space="0" w:color="000001"/>
              <w:bottom w:val="outset" w:sz="6" w:space="0" w:color="000001"/>
              <w:right w:val="outset" w:sz="6" w:space="0" w:color="000001"/>
            </w:tcBorders>
            <w:hideMark/>
          </w:tcPr>
          <w:p w14:paraId="62443FE4" w14:textId="5336DAF6"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Sistarea furnizării gazelor naturale din import fără ca să existe defecțiuni tehnice pe direcțiile de transport al gazelor naturale </w:t>
            </w:r>
            <w:r w:rsidR="00A7574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din import</w:t>
            </w:r>
            <w:r w:rsidR="00A7574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sau defecțiuni tehnice în reţelele naționale de transport al gazelor naturale. Acestui scenariu îi pot fi atribuite situaţiile descrise în cazul Scenariului 4.</w:t>
            </w:r>
          </w:p>
        </w:tc>
      </w:tr>
    </w:tbl>
    <w:p w14:paraId="04EAAEC2" w14:textId="539D0179" w:rsidR="00DF7814" w:rsidRPr="00DF7814" w:rsidRDefault="00601B1F" w:rsidP="00DF7814">
      <w:pPr>
        <w:spacing w:before="120"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43</w:t>
      </w:r>
      <w:r w:rsidR="00DF7814" w:rsidRPr="00DF7814">
        <w:rPr>
          <w:rFonts w:ascii="Times New Roman" w:eastAsia="Times New Roman" w:hAnsi="Times New Roman" w:cs="Times New Roman"/>
          <w:sz w:val="26"/>
          <w:szCs w:val="26"/>
          <w:lang w:val="ro-RO" w:eastAsia="ru-RU"/>
        </w:rPr>
        <w:t>. Situațiile descrise în cazul celor 5 scenarii de risc pot fi declanșate de diferite evenimente, care pot fi grupate în două categorii principale:</w:t>
      </w:r>
    </w:p>
    <w:p w14:paraId="3A3EF25D" w14:textId="46DB03F4"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4"/>
          <w:szCs w:val="24"/>
          <w:lang w:val="ro-RO" w:eastAsia="ru-RU"/>
        </w:rPr>
        <w:t xml:space="preserve"> </w:t>
      </w:r>
      <w:r w:rsidRPr="00DF7814">
        <w:rPr>
          <w:rFonts w:ascii="Times New Roman" w:eastAsia="Times New Roman" w:hAnsi="Times New Roman" w:cs="Times New Roman"/>
          <w:i/>
          <w:iCs/>
          <w:sz w:val="26"/>
          <w:szCs w:val="26"/>
          <w:lang w:val="ro-RO" w:eastAsia="ru-RU"/>
        </w:rPr>
        <w:t>în curs de dezvoltare</w:t>
      </w:r>
      <w:r w:rsidRPr="00DF7814">
        <w:rPr>
          <w:rFonts w:ascii="Times New Roman" w:eastAsia="Times New Roman" w:hAnsi="Times New Roman" w:cs="Times New Roman"/>
          <w:sz w:val="26"/>
          <w:szCs w:val="26"/>
          <w:lang w:val="ro-RO" w:eastAsia="ru-RU"/>
        </w:rPr>
        <w:t xml:space="preserve"> - eveniment care evoluează pe parcursul a câteva zile sau chiar săptămâni, care nu are un efect imediat, dar care</w:t>
      </w:r>
      <w:r w:rsidR="008C1245">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într-o perioadă relativ scurtă de timp</w:t>
      </w:r>
      <w:r w:rsidR="008C1245">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ar putea avea impact serios asupra aprovizionării cu gaze naturale. În acest caz, organul central de specialitate şi întreprinderile de gaze naturale sunt obligaţi să monitorizeze situația şi să întreprindă măsurile </w:t>
      </w:r>
      <w:r w:rsidRPr="00DF7814">
        <w:rPr>
          <w:rFonts w:ascii="Times New Roman" w:eastAsia="Times New Roman" w:hAnsi="Times New Roman" w:cs="Times New Roman"/>
          <w:sz w:val="26"/>
          <w:szCs w:val="26"/>
          <w:lang w:val="ro-RO" w:eastAsia="ru-RU"/>
        </w:rPr>
        <w:lastRenderedPageBreak/>
        <w:t xml:space="preserve">necesare pentru prevenirea posibilei declanșări a </w:t>
      </w:r>
      <w:r w:rsidR="00D572CF">
        <w:rPr>
          <w:rFonts w:ascii="Times New Roman" w:eastAsia="Times New Roman" w:hAnsi="Times New Roman" w:cs="Times New Roman"/>
          <w:sz w:val="26"/>
          <w:szCs w:val="26"/>
          <w:lang w:val="ro-RO" w:eastAsia="ru-RU"/>
        </w:rPr>
        <w:t>situației</w:t>
      </w:r>
      <w:r w:rsidR="00D572CF"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urgență. Mai mult, organul central de specialitate poate institui un grup de lucru operativ pentru aplicarea de măsuri anticipate;</w:t>
      </w:r>
    </w:p>
    <w:p w14:paraId="1BE4A1DE" w14:textId="3EC096EE"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b</w:t>
      </w:r>
      <w:r w:rsidRPr="00DF7814">
        <w:rPr>
          <w:rFonts w:ascii="Times New Roman" w:eastAsia="Times New Roman" w:hAnsi="Times New Roman" w:cs="Times New Roman"/>
          <w:i/>
          <w:iCs/>
          <w:sz w:val="26"/>
          <w:szCs w:val="26"/>
          <w:lang w:val="ro-RO" w:eastAsia="ru-RU"/>
        </w:rPr>
        <w:t>) șoc brusc</w:t>
      </w:r>
      <w:r w:rsidRPr="00DF7814">
        <w:rPr>
          <w:rFonts w:ascii="Times New Roman" w:eastAsia="Times New Roman" w:hAnsi="Times New Roman" w:cs="Times New Roman"/>
          <w:sz w:val="26"/>
          <w:szCs w:val="26"/>
          <w:lang w:val="ro-RO" w:eastAsia="ru-RU"/>
        </w:rPr>
        <w:t xml:space="preserve"> – eveniment care are loc instantaneu sau se dezvoltă în decurs de câteva ore și care are un impact negativ imediat asupra furnizării gazelor naturale. În acest caz, organul central de specialitate şi întreprinderile de gaze naturale trebuie să informeze imediat Comisia, </w:t>
      </w:r>
      <w:r w:rsidR="00082741">
        <w:rPr>
          <w:rFonts w:ascii="Times New Roman" w:eastAsia="Times New Roman" w:hAnsi="Times New Roman" w:cs="Times New Roman"/>
          <w:sz w:val="26"/>
          <w:szCs w:val="26"/>
          <w:lang w:val="ro-RO" w:eastAsia="ru-RU"/>
        </w:rPr>
        <w:t xml:space="preserve">prin intermediul, </w:t>
      </w:r>
      <w:r w:rsidR="00F75B79">
        <w:rPr>
          <w:rFonts w:ascii="Times New Roman" w:eastAsia="Times New Roman" w:hAnsi="Times New Roman" w:cs="Times New Roman"/>
          <w:sz w:val="26"/>
          <w:szCs w:val="26"/>
          <w:lang w:val="ro-RO" w:eastAsia="ru-RU"/>
        </w:rPr>
        <w:t>Inspectoratului General pentru Situații de Urgență</w:t>
      </w:r>
      <w:r w:rsidR="00891DD9" w:rsidRPr="00891DD9">
        <w:rPr>
          <w:rFonts w:ascii="Times New Roman" w:eastAsia="Times New Roman" w:hAnsi="Times New Roman" w:cs="Times New Roman"/>
          <w:sz w:val="26"/>
          <w:szCs w:val="26"/>
          <w:lang w:val="ro-RO" w:eastAsia="ru-RU"/>
        </w:rPr>
        <w:t xml:space="preserve"> al Ministerului Afacerilor Interne</w:t>
      </w:r>
      <w:r w:rsidR="00F75B79">
        <w:rPr>
          <w:rFonts w:ascii="Times New Roman" w:eastAsia="Times New Roman" w:hAnsi="Times New Roman" w:cs="Times New Roman"/>
          <w:sz w:val="26"/>
          <w:szCs w:val="26"/>
          <w:lang w:val="ro-RO" w:eastAsia="ru-RU"/>
        </w:rPr>
        <w:t xml:space="preserve"> (în continuare – </w:t>
      </w:r>
      <w:r w:rsidR="005D24D2">
        <w:rPr>
          <w:rFonts w:ascii="Times New Roman" w:eastAsia="Times New Roman" w:hAnsi="Times New Roman" w:cs="Times New Roman"/>
          <w:i/>
          <w:sz w:val="26"/>
          <w:szCs w:val="26"/>
          <w:lang w:val="ro-RO" w:eastAsia="ru-RU"/>
        </w:rPr>
        <w:t>IGSU</w:t>
      </w:r>
      <w:r w:rsidR="00F75B79">
        <w:rPr>
          <w:rFonts w:ascii="Times New Roman" w:eastAsia="Times New Roman" w:hAnsi="Times New Roman" w:cs="Times New Roman"/>
          <w:sz w:val="26"/>
          <w:szCs w:val="26"/>
          <w:lang w:val="ro-RO" w:eastAsia="ru-RU"/>
        </w:rPr>
        <w:t>)</w:t>
      </w:r>
      <w:r w:rsidR="000618CD" w:rsidRPr="00891DD9">
        <w:rPr>
          <w:rFonts w:ascii="Times New Roman" w:eastAsia="Times New Roman" w:hAnsi="Times New Roman" w:cs="Times New Roman"/>
          <w:sz w:val="26"/>
          <w:szCs w:val="26"/>
          <w:lang w:val="ro-RO" w:eastAsia="ru-RU"/>
        </w:rPr>
        <w:t>,</w:t>
      </w:r>
      <w:r w:rsidR="00082741"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precum şi să întreprindă măsuri de urgenţă pentru a înlătura sau minimiza consecinţele survenite în legătură cu întreruperea aprovizionării cu gaze naturale a consumatorilor şi, în primul rând, a consumatorilor protejați. </w:t>
      </w:r>
    </w:p>
    <w:p w14:paraId="2D229173" w14:textId="32C9668E" w:rsidR="00DF7814" w:rsidRPr="00DF7814" w:rsidRDefault="00601B1F" w:rsidP="00DF7814">
      <w:pPr>
        <w:spacing w:after="120" w:line="240" w:lineRule="auto"/>
        <w:ind w:firstLine="72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44</w:t>
      </w:r>
      <w:r w:rsidR="00A4092F">
        <w:rPr>
          <w:rFonts w:ascii="Times New Roman" w:eastAsia="Times New Roman" w:hAnsi="Times New Roman" w:cs="Times New Roman"/>
          <w:sz w:val="26"/>
          <w:szCs w:val="26"/>
          <w:lang w:val="ro-RO" w:eastAsia="ru-RU"/>
        </w:rPr>
        <w:t>. Pentru asigurarea unei</w:t>
      </w:r>
      <w:r w:rsidR="00DF7814" w:rsidRPr="00DF7814">
        <w:rPr>
          <w:rFonts w:ascii="Times New Roman" w:eastAsia="Times New Roman" w:hAnsi="Times New Roman" w:cs="Times New Roman"/>
          <w:sz w:val="26"/>
          <w:szCs w:val="26"/>
          <w:lang w:val="ro-RO" w:eastAsia="ru-RU"/>
        </w:rPr>
        <w:t xml:space="preserve"> abordări coerente în legătură cu evaluarea unei situaţii excepţionale</w:t>
      </w:r>
      <w:r w:rsidR="00944C9F">
        <w:rPr>
          <w:rFonts w:ascii="Times New Roman" w:eastAsia="Times New Roman" w:hAnsi="Times New Roman" w:cs="Times New Roman"/>
          <w:sz w:val="26"/>
          <w:szCs w:val="26"/>
          <w:lang w:val="ro-RO" w:eastAsia="ru-RU"/>
        </w:rPr>
        <w:t>, precum și pentru</w:t>
      </w:r>
      <w:r w:rsidR="001D4D0F">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 xml:space="preserve">luarea măsurilor adecvate ca răspuns la amenințări, este important de a determina în mod corespunzător nivelul de criză şi posibilele consecințe asociate nivelului de criză respectiv. Nivelul de criză se determină de către organul central de specialitate în baza informației prezentate şi </w:t>
      </w:r>
      <w:r w:rsidR="00C53AA4">
        <w:rPr>
          <w:rFonts w:ascii="Times New Roman" w:eastAsia="Times New Roman" w:hAnsi="Times New Roman" w:cs="Times New Roman"/>
          <w:sz w:val="26"/>
          <w:szCs w:val="26"/>
          <w:lang w:val="ro-RO" w:eastAsia="ru-RU"/>
        </w:rPr>
        <w:t xml:space="preserve">a </w:t>
      </w:r>
      <w:r w:rsidR="00DF7814" w:rsidRPr="00DF7814">
        <w:rPr>
          <w:rFonts w:ascii="Times New Roman" w:eastAsia="Times New Roman" w:hAnsi="Times New Roman" w:cs="Times New Roman"/>
          <w:sz w:val="26"/>
          <w:szCs w:val="26"/>
          <w:lang w:val="ro-RO" w:eastAsia="ru-RU"/>
        </w:rPr>
        <w:t>discuțiilor purtate cu întreprinderile de gaze naturale, cu ANRE, cu consumatorii mari de gaze naturale şi cu alte părți implicate. Există 3 nivele de criză, după cum urmează:</w:t>
      </w:r>
    </w:p>
    <w:p w14:paraId="2232AD6A" w14:textId="3B2B7A8D" w:rsidR="00DF7814" w:rsidRDefault="00DF7814" w:rsidP="00A4092F">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hAnsi="Times New Roman" w:cs="Times New Roman"/>
          <w:noProof/>
          <w:sz w:val="26"/>
          <w:szCs w:val="26"/>
          <w:lang w:val="ru-RU" w:eastAsia="ru-RU"/>
        </w:rPr>
        <mc:AlternateContent>
          <mc:Choice Requires="wpg">
            <w:drawing>
              <wp:inline distT="0" distB="0" distL="0" distR="0" wp14:anchorId="7262E0AE" wp14:editId="77AAE7B7">
                <wp:extent cx="6134100" cy="4959705"/>
                <wp:effectExtent l="0" t="0" r="19050" b="12700"/>
                <wp:docPr id="23" name="Group 23"/>
                <wp:cNvGraphicFramePr/>
                <a:graphic xmlns:a="http://schemas.openxmlformats.org/drawingml/2006/main">
                  <a:graphicData uri="http://schemas.microsoft.com/office/word/2010/wordprocessingGroup">
                    <wpg:wgp>
                      <wpg:cNvGrpSpPr/>
                      <wpg:grpSpPr>
                        <a:xfrm>
                          <a:off x="0" y="0"/>
                          <a:ext cx="6134100" cy="4959705"/>
                          <a:chOff x="0" y="-183925"/>
                          <a:chExt cx="6553200" cy="5448775"/>
                        </a:xfrm>
                      </wpg:grpSpPr>
                      <wps:wsp>
                        <wps:cNvPr id="24" name="Rectangle 7"/>
                        <wps:cNvSpPr>
                          <a:spLocks noChangeArrowheads="1"/>
                        </wps:cNvSpPr>
                        <wps:spPr bwMode="auto">
                          <a:xfrm>
                            <a:off x="0" y="-183925"/>
                            <a:ext cx="6553200" cy="5448775"/>
                          </a:xfrm>
                          <a:prstGeom prst="rect">
                            <a:avLst/>
                          </a:prstGeom>
                          <a:solidFill>
                            <a:schemeClr val="accent5">
                              <a:lumMod val="60000"/>
                              <a:lumOff val="40000"/>
                            </a:schemeClr>
                          </a:solidFill>
                          <a:ln w="9525">
                            <a:solidFill>
                              <a:srgbClr val="000000"/>
                            </a:solidFill>
                            <a:miter lim="800000"/>
                            <a:headEnd/>
                            <a:tailEnd/>
                          </a:ln>
                        </wps:spPr>
                        <wps:txbx>
                          <w:txbxContent>
                            <w:p w14:paraId="46A50E1E" w14:textId="77777777" w:rsidR="006560E9" w:rsidRPr="001D1952" w:rsidRDefault="006560E9" w:rsidP="00DF7814">
                              <w:pPr>
                                <w:ind w:left="720"/>
                                <w:rPr>
                                  <w:rFonts w:ascii="Times New Roman" w:hAnsi="Times New Roman" w:cs="Times New Roman"/>
                                  <w:b/>
                                  <w:sz w:val="24"/>
                                  <w:szCs w:val="24"/>
                                  <w:u w:val="single"/>
                                  <w:lang w:val="ro-RO"/>
                                </w:rPr>
                              </w:pPr>
                              <w:r>
                                <w:rPr>
                                  <w:lang w:val="ro-RO"/>
                                </w:rPr>
                                <w:tab/>
                              </w:r>
                              <w:r>
                                <w:rPr>
                                  <w:lang w:val="ro-RO"/>
                                </w:rPr>
                                <w:tab/>
                              </w:r>
                              <w:r>
                                <w:rPr>
                                  <w:lang w:val="ro-RO"/>
                                </w:rPr>
                                <w:tab/>
                              </w:r>
                              <w:r>
                                <w:rPr>
                                  <w:rFonts w:ascii="Times New Roman" w:hAnsi="Times New Roman" w:cs="Times New Roman"/>
                                  <w:b/>
                                  <w:sz w:val="28"/>
                                  <w:szCs w:val="28"/>
                                  <w:u w:val="single"/>
                                  <w:lang w:val="ro-RO"/>
                                </w:rPr>
                                <w:t>EVOLUŢIA NIVELELOR DE CRIZĂ</w:t>
                              </w:r>
                            </w:p>
                          </w:txbxContent>
                        </wps:txbx>
                        <wps:bodyPr rot="0" vert="horz" wrap="square" lIns="91440" tIns="45720" rIns="91440" bIns="45720" anchor="t" anchorCtr="0" upright="1">
                          <a:noAutofit/>
                        </wps:bodyPr>
                      </wps:wsp>
                      <wpg:grpSp>
                        <wpg:cNvPr id="25" name="Group 25"/>
                        <wpg:cNvGrpSpPr/>
                        <wpg:grpSpPr>
                          <a:xfrm>
                            <a:off x="213691" y="160934"/>
                            <a:ext cx="6171870" cy="5031588"/>
                            <a:chOff x="-60629" y="-502006"/>
                            <a:chExt cx="6171870" cy="5031588"/>
                          </a:xfrm>
                        </wpg:grpSpPr>
                        <wps:wsp>
                          <wps:cNvPr id="26" name="Rectangle 8"/>
                          <wps:cNvSpPr>
                            <a:spLocks noChangeArrowheads="1"/>
                          </wps:cNvSpPr>
                          <wps:spPr bwMode="auto">
                            <a:xfrm>
                              <a:off x="5716" y="-329108"/>
                              <a:ext cx="2076450" cy="481552"/>
                            </a:xfrm>
                            <a:prstGeom prst="rect">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14:paraId="48461C67" w14:textId="77777777" w:rsidR="006560E9" w:rsidRPr="00E10570" w:rsidRDefault="006560E9" w:rsidP="00DF7814">
                                <w:pPr>
                                  <w:spacing w:after="0" w:line="240" w:lineRule="auto"/>
                                  <w:jc w:val="center"/>
                                  <w:rPr>
                                    <w:rFonts w:ascii="Times New Roman" w:hAnsi="Times New Roman" w:cs="Times New Roman"/>
                                    <w:b/>
                                    <w:sz w:val="26"/>
                                    <w:szCs w:val="26"/>
                                    <w:lang w:val="ro-RO"/>
                                  </w:rPr>
                                </w:pPr>
                                <w:r w:rsidRPr="00E10570">
                                  <w:rPr>
                                    <w:rFonts w:ascii="Times New Roman" w:hAnsi="Times New Roman" w:cs="Times New Roman"/>
                                    <w:b/>
                                    <w:sz w:val="26"/>
                                    <w:szCs w:val="26"/>
                                    <w:lang w:val="ro-RO"/>
                                  </w:rPr>
                                  <w:t>SITUAŢIA NORMALĂ</w:t>
                                </w:r>
                              </w:p>
                            </w:txbxContent>
                          </wps:txbx>
                          <wps:bodyPr rot="0" vert="horz" wrap="square" lIns="91440" tIns="45720" rIns="91440" bIns="45720" anchor="ctr" anchorCtr="0" upright="1">
                            <a:noAutofit/>
                          </wps:bodyPr>
                        </wps:wsp>
                        <wps:wsp>
                          <wps:cNvPr id="27" name="Rectangle 10"/>
                          <wps:cNvSpPr>
                            <a:spLocks noChangeArrowheads="1"/>
                          </wps:cNvSpPr>
                          <wps:spPr bwMode="auto">
                            <a:xfrm>
                              <a:off x="22989" y="508200"/>
                              <a:ext cx="2076450" cy="914400"/>
                            </a:xfrm>
                            <a:prstGeom prst="rect">
                              <a:avLst/>
                            </a:prstGeom>
                            <a:solidFill>
                              <a:srgbClr val="00FF00"/>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00FF00"/>
                              </a:extrusionClr>
                            </a:sp3d>
                          </wps:spPr>
                          <wps:txbx>
                            <w:txbxContent>
                              <w:p w14:paraId="0B3C0A0D" w14:textId="77777777" w:rsidR="006560E9" w:rsidRPr="00E722D2" w:rsidRDefault="006560E9"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 TIMPURIE</w:t>
                                </w:r>
                              </w:p>
                            </w:txbxContent>
                          </wps:txbx>
                          <wps:bodyPr rot="0" vert="horz" wrap="square" lIns="91440" tIns="45720" rIns="91440" bIns="45720" anchor="ctr" anchorCtr="0" upright="1">
                            <a:noAutofit/>
                          </wps:bodyPr>
                        </wps:wsp>
                        <wps:wsp>
                          <wps:cNvPr id="28" name="Rectangle 11"/>
                          <wps:cNvSpPr>
                            <a:spLocks noChangeArrowheads="1"/>
                          </wps:cNvSpPr>
                          <wps:spPr bwMode="auto">
                            <a:xfrm>
                              <a:off x="51436" y="1832175"/>
                              <a:ext cx="2028825" cy="914400"/>
                            </a:xfrm>
                            <a:prstGeom prst="rect">
                              <a:avLst/>
                            </a:prstGeom>
                            <a:solidFill>
                              <a:srgbClr val="FFFF00"/>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00"/>
                              </a:extrusionClr>
                            </a:sp3d>
                          </wps:spPr>
                          <wps:txbx>
                            <w:txbxContent>
                              <w:p w14:paraId="3826177A" w14:textId="77777777" w:rsidR="006560E9" w:rsidRPr="00E722D2" w:rsidRDefault="006560E9"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w:t>
                                </w:r>
                              </w:p>
                            </w:txbxContent>
                          </wps:txbx>
                          <wps:bodyPr rot="0" vert="horz" wrap="square" lIns="91440" tIns="45720" rIns="91440" bIns="45720" anchor="ctr" anchorCtr="0" upright="1">
                            <a:noAutofit/>
                          </wps:bodyPr>
                        </wps:wsp>
                        <wps:wsp>
                          <wps:cNvPr id="29" name="Rectangle 12"/>
                          <wps:cNvSpPr>
                            <a:spLocks noChangeArrowheads="1"/>
                          </wps:cNvSpPr>
                          <wps:spPr bwMode="auto">
                            <a:xfrm>
                              <a:off x="-60629" y="3193672"/>
                              <a:ext cx="2269198" cy="1146175"/>
                            </a:xfrm>
                            <a:prstGeom prst="rect">
                              <a:avLst/>
                            </a:prstGeom>
                            <a:solidFill>
                              <a:srgbClr val="FF0000"/>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0000"/>
                              </a:extrusionClr>
                            </a:sp3d>
                          </wps:spPr>
                          <wps:txbx>
                            <w:txbxContent>
                              <w:p w14:paraId="6EE1C723" w14:textId="72884326" w:rsidR="006560E9" w:rsidRPr="00826B70" w:rsidRDefault="006560E9" w:rsidP="00CA3BCA">
                                <w:pPr>
                                  <w:spacing w:after="0" w:line="240" w:lineRule="auto"/>
                                  <w:rPr>
                                    <w:rFonts w:ascii="Times New Roman" w:hAnsi="Times New Roman" w:cs="Times New Roman"/>
                                    <w:b/>
                                    <w:sz w:val="26"/>
                                    <w:szCs w:val="26"/>
                                    <w:lang w:val="ro-RO"/>
                                  </w:rPr>
                                </w:pPr>
                                <w:r>
                                  <w:rPr>
                                    <w:rFonts w:ascii="Times New Roman" w:hAnsi="Times New Roman" w:cs="Times New Roman"/>
                                    <w:b/>
                                    <w:sz w:val="26"/>
                                    <w:szCs w:val="26"/>
                                    <w:lang w:val="ro-RO"/>
                                  </w:rPr>
                                  <w:t>SITUA</w:t>
                                </w:r>
                                <w:r>
                                  <w:rPr>
                                    <w:rFonts w:ascii="Times New Roman" w:hAnsi="Times New Roman" w:cs="Times New Roman"/>
                                    <w:b/>
                                    <w:caps/>
                                    <w:sz w:val="26"/>
                                    <w:szCs w:val="26"/>
                                    <w:lang w:val="ro-RO"/>
                                  </w:rPr>
                                  <w:t>ŢIE</w:t>
                                </w:r>
                                <w:r w:rsidRPr="00826B70">
                                  <w:rPr>
                                    <w:rFonts w:ascii="Times New Roman" w:hAnsi="Times New Roman" w:cs="Times New Roman"/>
                                    <w:b/>
                                    <w:sz w:val="26"/>
                                    <w:szCs w:val="26"/>
                                    <w:lang w:val="ro-RO"/>
                                  </w:rPr>
                                  <w:t xml:space="preserve"> DE</w:t>
                                </w:r>
                                <w:r>
                                  <w:rPr>
                                    <w:rFonts w:ascii="Times New Roman" w:hAnsi="Times New Roman" w:cs="Times New Roman"/>
                                    <w:b/>
                                    <w:sz w:val="26"/>
                                    <w:szCs w:val="26"/>
                                    <w:lang w:val="ro-RO"/>
                                  </w:rPr>
                                  <w:t xml:space="preserve"> </w:t>
                                </w:r>
                                <w:r w:rsidRPr="00826B70">
                                  <w:rPr>
                                    <w:rFonts w:ascii="Times New Roman" w:hAnsi="Times New Roman" w:cs="Times New Roman"/>
                                    <w:b/>
                                    <w:sz w:val="26"/>
                                    <w:szCs w:val="26"/>
                                    <w:lang w:val="ro-RO"/>
                                  </w:rPr>
                                  <w:t>URGENŢĂ</w:t>
                                </w:r>
                              </w:p>
                            </w:txbxContent>
                          </wps:txbx>
                          <wps:bodyPr rot="0" vert="horz" wrap="square" lIns="91440" tIns="45720" rIns="91440" bIns="45720" anchor="ctr" anchorCtr="0" upright="1">
                            <a:noAutofit/>
                          </wps:bodyPr>
                        </wps:wsp>
                        <wps:wsp>
                          <wps:cNvPr id="30" name="AutoShape 18"/>
                          <wps:cNvSpPr>
                            <a:spLocks noChangeArrowheads="1"/>
                          </wps:cNvSpPr>
                          <wps:spPr bwMode="auto">
                            <a:xfrm>
                              <a:off x="895515" y="2746575"/>
                              <a:ext cx="371475" cy="447675"/>
                            </a:xfrm>
                            <a:prstGeom prst="downArrow">
                              <a:avLst>
                                <a:gd name="adj1" fmla="val 50000"/>
                                <a:gd name="adj2" fmla="val 30128"/>
                              </a:avLst>
                            </a:prstGeom>
                            <a:solidFill>
                              <a:srgbClr val="FF9900"/>
                            </a:solidFill>
                            <a:ln w="9525">
                              <a:solidFill>
                                <a:srgbClr val="000000"/>
                              </a:solidFill>
                              <a:miter lim="800000"/>
                              <a:headEnd/>
                              <a:tailEnd/>
                            </a:ln>
                          </wps:spPr>
                          <wps:bodyPr rot="0" vert="eaVert" wrap="square" lIns="91440" tIns="45720" rIns="91440" bIns="45720" anchor="t" anchorCtr="0" upright="1">
                            <a:noAutofit/>
                          </wps:bodyPr>
                        </wps:wsp>
                        <wps:wsp>
                          <wps:cNvPr id="31" name="Rectangle 19"/>
                          <wps:cNvSpPr>
                            <a:spLocks noChangeArrowheads="1"/>
                          </wps:cNvSpPr>
                          <wps:spPr bwMode="auto">
                            <a:xfrm>
                              <a:off x="2346960" y="435375"/>
                              <a:ext cx="3762375" cy="987225"/>
                            </a:xfrm>
                            <a:prstGeom prst="rect">
                              <a:avLst/>
                            </a:prstGeom>
                            <a:solidFill>
                              <a:srgbClr val="FFFFFF"/>
                            </a:solidFill>
                            <a:ln w="9525">
                              <a:solidFill>
                                <a:srgbClr val="000000"/>
                              </a:solidFill>
                              <a:miter lim="800000"/>
                              <a:headEnd/>
                              <a:tailEnd/>
                            </a:ln>
                          </wps:spPr>
                          <wps:txbx>
                            <w:txbxContent>
                              <w:p w14:paraId="5D65D76E" w14:textId="07C6103B" w:rsidR="006560E9" w:rsidRPr="00CE1635" w:rsidRDefault="006560E9" w:rsidP="00DF7814">
                                <w:pPr>
                                  <w:pStyle w:val="NoSpacing"/>
                                  <w:jc w:val="both"/>
                                  <w:rPr>
                                    <w:sz w:val="20"/>
                                    <w:szCs w:val="20"/>
                                    <w:lang w:val="ro-RO"/>
                                  </w:rPr>
                                </w:pPr>
                                <w:r w:rsidRPr="00680458">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680458">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există informații concrete şi sigure </w:t>
                                </w:r>
                                <w:r>
                                  <w:rPr>
                                    <w:rFonts w:ascii="Times New Roman" w:hAnsi="Times New Roman" w:cs="Times New Roman"/>
                                    <w:sz w:val="20"/>
                                    <w:szCs w:val="20"/>
                                    <w:lang w:val="ro-RO"/>
                                  </w:rPr>
                                  <w:t>care indică la posibila apariţie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un</w:t>
                                </w:r>
                                <w:r>
                                  <w:rPr>
                                    <w:rFonts w:ascii="Times New Roman" w:hAnsi="Times New Roman" w:cs="Times New Roman"/>
                                    <w:sz w:val="20"/>
                                    <w:szCs w:val="20"/>
                                    <w:lang w:val="ro-RO"/>
                                  </w:rPr>
                                  <w:t>ui</w:t>
                                </w:r>
                                <w:r w:rsidRPr="00CE1635">
                                  <w:rPr>
                                    <w:rFonts w:ascii="Times New Roman" w:hAnsi="Times New Roman" w:cs="Times New Roman"/>
                                    <w:sz w:val="20"/>
                                    <w:szCs w:val="20"/>
                                    <w:lang w:val="ro-RO"/>
                                  </w:rPr>
                                  <w:t xml:space="preserve"> eveniment care ar putea afecta aprovizionarea cu gaze naturale și care</w:t>
                                </w:r>
                                <w:r>
                                  <w:rPr>
                                    <w:rFonts w:ascii="Times New Roman" w:hAnsi="Times New Roman" w:cs="Times New Roman"/>
                                    <w:sz w:val="20"/>
                                    <w:szCs w:val="20"/>
                                    <w:lang w:val="ro-RO"/>
                                  </w:rPr>
                                  <w:t>,</w:t>
                                </w:r>
                                <w:r w:rsidRPr="00CE1635">
                                  <w:rPr>
                                    <w:rFonts w:ascii="Times New Roman" w:hAnsi="Times New Roman" w:cs="Times New Roman"/>
                                    <w:sz w:val="20"/>
                                    <w:szCs w:val="20"/>
                                    <w:lang w:val="ro-RO"/>
                                  </w:rPr>
                                  <w:t xml:space="preserve"> în cazul </w:t>
                                </w:r>
                                <w:r>
                                  <w:rPr>
                                    <w:rFonts w:ascii="Times New Roman" w:hAnsi="Times New Roman" w:cs="Times New Roman"/>
                                    <w:sz w:val="20"/>
                                    <w:szCs w:val="20"/>
                                    <w:lang w:val="ro-RO"/>
                                  </w:rPr>
                                  <w:t>producerii,</w:t>
                                </w:r>
                                <w:r w:rsidRPr="00CE1635">
                                  <w:rPr>
                                    <w:rFonts w:ascii="Times New Roman" w:hAnsi="Times New Roman" w:cs="Times New Roman"/>
                                    <w:sz w:val="20"/>
                                    <w:szCs w:val="20"/>
                                    <w:lang w:val="ro-RO"/>
                                  </w:rPr>
                                  <w:t xml:space="preserve"> ar putea conduce la </w:t>
                                </w:r>
                                <w:r>
                                  <w:rPr>
                                    <w:rFonts w:ascii="Times New Roman" w:hAnsi="Times New Roman" w:cs="Times New Roman"/>
                                    <w:sz w:val="20"/>
                                    <w:szCs w:val="20"/>
                                    <w:lang w:val="ro-RO"/>
                                  </w:rPr>
                                  <w:t>situație de a</w:t>
                                </w:r>
                                <w:r w:rsidRPr="00CE1635">
                                  <w:rPr>
                                    <w:rFonts w:ascii="Times New Roman" w:hAnsi="Times New Roman" w:cs="Times New Roman"/>
                                    <w:sz w:val="20"/>
                                    <w:szCs w:val="20"/>
                                    <w:lang w:val="ro-RO"/>
                                  </w:rPr>
                                  <w:t xml:space="preserve">lertă sau </w:t>
                                </w:r>
                                <w:r>
                                  <w:rPr>
                                    <w:rFonts w:ascii="Times New Roman" w:hAnsi="Times New Roman" w:cs="Times New Roman"/>
                                    <w:sz w:val="20"/>
                                    <w:szCs w:val="20"/>
                                    <w:lang w:val="ro-RO"/>
                                  </w:rPr>
                                  <w:t>de urgenţă</w:t>
                                </w:r>
                                <w:r w:rsidRPr="00CE1635">
                                  <w:rPr>
                                    <w:rFonts w:ascii="Times New Roman" w:hAnsi="Times New Roman" w:cs="Times New Roman"/>
                                    <w:sz w:val="20"/>
                                    <w:szCs w:val="20"/>
                                    <w:lang w:val="ro-RO"/>
                                  </w:rPr>
                                  <w:t>.</w:t>
                                </w:r>
                              </w:p>
                            </w:txbxContent>
                          </wps:txbx>
                          <wps:bodyPr rot="0" vert="horz" wrap="square" lIns="91440" tIns="45720" rIns="91440" bIns="45720" anchor="t" anchorCtr="0" upright="1">
                            <a:noAutofit/>
                          </wps:bodyPr>
                        </wps:wsp>
                        <wps:wsp>
                          <wps:cNvPr id="32" name="Rectangle 20"/>
                          <wps:cNvSpPr>
                            <a:spLocks noChangeArrowheads="1"/>
                          </wps:cNvSpPr>
                          <wps:spPr bwMode="auto">
                            <a:xfrm>
                              <a:off x="2348866" y="1477167"/>
                              <a:ext cx="3762375" cy="1269415"/>
                            </a:xfrm>
                            <a:prstGeom prst="rect">
                              <a:avLst/>
                            </a:prstGeom>
                            <a:solidFill>
                              <a:srgbClr val="FFFFFF"/>
                            </a:solidFill>
                            <a:ln w="9525">
                              <a:solidFill>
                                <a:srgbClr val="000000"/>
                              </a:solidFill>
                              <a:miter lim="800000"/>
                              <a:headEnd/>
                              <a:tailEnd/>
                            </a:ln>
                          </wps:spPr>
                          <wps:txbx>
                            <w:txbxContent>
                              <w:p w14:paraId="3C95607B" w14:textId="0A4A50A0" w:rsidR="006560E9" w:rsidRPr="001D1952" w:rsidRDefault="006560E9" w:rsidP="00DF7814">
                                <w:pPr>
                                  <w:pStyle w:val="NoSpacing"/>
                                  <w:jc w:val="both"/>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Pr="00A52995">
                                  <w:rPr>
                                    <w:rFonts w:ascii="Times New Roman" w:hAnsi="Times New Roman" w:cs="Times New Roman"/>
                                    <w:sz w:val="20"/>
                                    <w:szCs w:val="20"/>
                                    <w:lang w:val="ro-RO"/>
                                  </w:rPr>
                                  <w:t>întrerupere</w:t>
                                </w:r>
                                <w:r>
                                  <w:rPr>
                                    <w:rFonts w:ascii="Times New Roman" w:hAnsi="Times New Roman" w:cs="Times New Roman"/>
                                    <w:sz w:val="20"/>
                                    <w:szCs w:val="20"/>
                                    <w:lang w:val="ro-RO"/>
                                  </w:rPr>
                                  <w:t>a</w:t>
                                </w:r>
                                <w:r w:rsidRPr="00A52995">
                                  <w:rPr>
                                    <w:rFonts w:ascii="Times New Roman" w:hAnsi="Times New Roman" w:cs="Times New Roman"/>
                                    <w:sz w:val="20"/>
                                    <w:szCs w:val="20"/>
                                    <w:lang w:val="ro-RO"/>
                                  </w:rPr>
                                  <w:t xml:space="preserve"> furnizării gazelor naturale din import </w:t>
                                </w:r>
                                <w:r>
                                  <w:rPr>
                                    <w:rFonts w:ascii="Times New Roman" w:hAnsi="Times New Roman" w:cs="Times New Roman"/>
                                    <w:sz w:val="20"/>
                                    <w:szCs w:val="20"/>
                                    <w:lang w:val="ro-RO"/>
                                  </w:rPr>
                                  <w:t>sau care a afectat livrarea gazelor naturale</w:t>
                                </w:r>
                                <w:r w:rsidRPr="00CE1635">
                                  <w:rPr>
                                    <w:rFonts w:ascii="Times New Roman" w:hAnsi="Times New Roman" w:cs="Times New Roman"/>
                                    <w:sz w:val="20"/>
                                    <w:szCs w:val="20"/>
                                    <w:lang w:val="ro-RO"/>
                                  </w:rPr>
                                  <w:t>, iar piața gaze</w:t>
                                </w:r>
                                <w:r>
                                  <w:rPr>
                                    <w:rFonts w:ascii="Times New Roman" w:hAnsi="Times New Roman" w:cs="Times New Roman"/>
                                    <w:sz w:val="20"/>
                                    <w:szCs w:val="20"/>
                                    <w:lang w:val="ro-RO"/>
                                  </w:rPr>
                                  <w:t>lor</w:t>
                                </w:r>
                                <w:r w:rsidRPr="00CE1635">
                                  <w:rPr>
                                    <w:rFonts w:ascii="Times New Roman" w:hAnsi="Times New Roman" w:cs="Times New Roman"/>
                                    <w:sz w:val="20"/>
                                    <w:szCs w:val="20"/>
                                    <w:lang w:val="ro-RO"/>
                                  </w:rPr>
                                  <w:t xml:space="preserve"> naturale este încă în măsură să gestioneze întreruperea sau cererea respectivă</w:t>
                                </w:r>
                                <w:r>
                                  <w:rPr>
                                    <w:rFonts w:ascii="Times New Roman" w:hAnsi="Times New Roman" w:cs="Times New Roman"/>
                                    <w:sz w:val="20"/>
                                    <w:szCs w:val="20"/>
                                    <w:lang w:val="ro-RO"/>
                                  </w:rPr>
                                  <w:t>,</w:t>
                                </w:r>
                                <w:r w:rsidRPr="00CE1635">
                                  <w:rPr>
                                    <w:rFonts w:ascii="Times New Roman" w:hAnsi="Times New Roman" w:cs="Times New Roman"/>
                                    <w:sz w:val="20"/>
                                    <w:szCs w:val="20"/>
                                    <w:lang w:val="ro-RO"/>
                                  </w:rPr>
                                  <w:t xml:space="preserve"> fără a fi nevoie să se recurgă la măsuri care nu se bazează pe mecanisme de piață. </w:t>
                                </w:r>
                              </w:p>
                            </w:txbxContent>
                          </wps:txbx>
                          <wps:bodyPr rot="0" vert="horz" wrap="square" lIns="91440" tIns="45720" rIns="91440" bIns="45720" anchor="t" anchorCtr="0" upright="1">
                            <a:noAutofit/>
                          </wps:bodyPr>
                        </wps:wsp>
                        <wps:wsp>
                          <wps:cNvPr id="33" name="Rectangle 21"/>
                          <wps:cNvSpPr>
                            <a:spLocks noChangeArrowheads="1"/>
                          </wps:cNvSpPr>
                          <wps:spPr bwMode="auto">
                            <a:xfrm>
                              <a:off x="2348866" y="2833301"/>
                              <a:ext cx="3762375" cy="1696281"/>
                            </a:xfrm>
                            <a:prstGeom prst="rect">
                              <a:avLst/>
                            </a:prstGeom>
                            <a:solidFill>
                              <a:srgbClr val="FFFFFF"/>
                            </a:solidFill>
                            <a:ln w="9525">
                              <a:solidFill>
                                <a:srgbClr val="000000"/>
                              </a:solidFill>
                              <a:miter lim="800000"/>
                              <a:headEnd/>
                              <a:tailEnd/>
                            </a:ln>
                          </wps:spPr>
                          <wps:txbx>
                            <w:txbxContent>
                              <w:p w14:paraId="14C93DAC" w14:textId="5237F1BD" w:rsidR="006560E9" w:rsidRPr="007C52B2" w:rsidRDefault="006560E9" w:rsidP="00DF7814">
                                <w:pPr>
                                  <w:spacing w:after="0" w:line="240" w:lineRule="auto"/>
                                  <w:jc w:val="both"/>
                                  <w:rPr>
                                    <w:sz w:val="20"/>
                                    <w:szCs w:val="20"/>
                                  </w:rPr>
                                </w:pPr>
                                <w:r w:rsidRPr="007C52B2">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7C52B2">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00A276E2">
                                  <w:rPr>
                                    <w:rFonts w:ascii="Times New Roman" w:hAnsi="Times New Roman" w:cs="Times New Roman"/>
                                    <w:sz w:val="20"/>
                                    <w:szCs w:val="20"/>
                                    <w:lang w:val="ro-RO"/>
                                  </w:rPr>
                                  <w:t>întrerupere</w:t>
                                </w:r>
                                <w:r w:rsidRPr="00A52995">
                                  <w:rPr>
                                    <w:rFonts w:ascii="Times New Roman" w:hAnsi="Times New Roman" w:cs="Times New Roman"/>
                                    <w:sz w:val="20"/>
                                    <w:szCs w:val="20"/>
                                    <w:lang w:val="ro-RO"/>
                                  </w:rPr>
                                  <w:t xml:space="preserve">a furnizării gazelor naturale din import </w:t>
                                </w:r>
                                <w:r>
                                  <w:rPr>
                                    <w:rFonts w:ascii="Times New Roman" w:hAnsi="Times New Roman" w:cs="Times New Roman"/>
                                    <w:sz w:val="20"/>
                                    <w:szCs w:val="20"/>
                                    <w:lang w:val="ro-RO"/>
                                  </w:rPr>
                                  <w:t xml:space="preserve">sau care a afectat livrarea gazelor naturale, </w:t>
                                </w:r>
                                <w:r w:rsidRPr="00DF0776">
                                  <w:rPr>
                                    <w:rFonts w:ascii="Times New Roman" w:hAnsi="Times New Roman" w:cs="Times New Roman"/>
                                    <w:sz w:val="20"/>
                                    <w:szCs w:val="20"/>
                                    <w:lang w:val="ro-RO"/>
                                  </w:rPr>
                                  <w:t xml:space="preserve">iar oferta de gaze naturale este încă insuficientă pentru a satisface cererea rămasă neacoperită a </w:t>
                                </w:r>
                                <w:r>
                                  <w:rPr>
                                    <w:rFonts w:ascii="Times New Roman" w:hAnsi="Times New Roman" w:cs="Times New Roman"/>
                                    <w:sz w:val="20"/>
                                    <w:szCs w:val="20"/>
                                    <w:lang w:val="ro-RO"/>
                                  </w:rPr>
                                  <w:t xml:space="preserve">consumatorilor, în special, a </w:t>
                                </w:r>
                                <w:r w:rsidRPr="00DF0776">
                                  <w:rPr>
                                    <w:rFonts w:ascii="Times New Roman" w:hAnsi="Times New Roman" w:cs="Times New Roman"/>
                                    <w:sz w:val="20"/>
                                    <w:szCs w:val="20"/>
                                    <w:lang w:val="ro-RO"/>
                                  </w:rPr>
                                  <w:t>consumatorilor protejați</w:t>
                                </w:r>
                                <w:r>
                                  <w:rPr>
                                    <w:rFonts w:ascii="Times New Roman" w:hAnsi="Times New Roman" w:cs="Times New Roman"/>
                                    <w:sz w:val="20"/>
                                    <w:szCs w:val="20"/>
                                    <w:lang w:val="ro-RO"/>
                                  </w:rPr>
                                  <w:t>,</w:t>
                                </w:r>
                                <w:r w:rsidRPr="00DF0776">
                                  <w:rPr>
                                    <w:rFonts w:ascii="Times New Roman" w:hAnsi="Times New Roman" w:cs="Times New Roman"/>
                                    <w:sz w:val="20"/>
                                    <w:szCs w:val="20"/>
                                    <w:lang w:val="ro-RO"/>
                                  </w:rPr>
                                  <w:t xml:space="preserve"> deşi măsurile bazate pe mecanisme de piaţă au fost epuizate</w:t>
                                </w:r>
                                <w:r>
                                  <w:rPr>
                                    <w:rFonts w:ascii="Times New Roman" w:hAnsi="Times New Roman" w:cs="Times New Roman"/>
                                    <w:sz w:val="20"/>
                                    <w:szCs w:val="20"/>
                                    <w:lang w:val="ro-RO"/>
                                  </w:rPr>
                                  <w:t>,</w:t>
                                </w:r>
                                <w:r w:rsidRPr="007C52B2">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motiv pentru care este </w:t>
                                </w:r>
                                <w:r w:rsidRPr="007C52B2">
                                  <w:rPr>
                                    <w:rFonts w:ascii="Times New Roman" w:hAnsi="Times New Roman" w:cs="Times New Roman"/>
                                    <w:sz w:val="20"/>
                                    <w:szCs w:val="20"/>
                                    <w:lang w:val="ro-RO"/>
                                  </w:rPr>
                                  <w:t>neces</w:t>
                                </w:r>
                                <w:r>
                                  <w:rPr>
                                    <w:rFonts w:ascii="Times New Roman" w:hAnsi="Times New Roman" w:cs="Times New Roman"/>
                                    <w:sz w:val="20"/>
                                    <w:szCs w:val="20"/>
                                    <w:lang w:val="ro-RO"/>
                                  </w:rPr>
                                  <w:t xml:space="preserve">ară </w:t>
                                </w:r>
                                <w:r w:rsidRPr="007C52B2">
                                  <w:rPr>
                                    <w:rFonts w:ascii="Times New Roman" w:hAnsi="Times New Roman" w:cs="Times New Roman"/>
                                    <w:sz w:val="20"/>
                                    <w:szCs w:val="20"/>
                                    <w:lang w:val="ro-RO"/>
                                  </w:rPr>
                                  <w:t xml:space="preserve">introducerea </w:t>
                                </w:r>
                                <w:r>
                                  <w:rPr>
                                    <w:rFonts w:ascii="Times New Roman" w:hAnsi="Times New Roman" w:cs="Times New Roman"/>
                                    <w:sz w:val="20"/>
                                    <w:szCs w:val="20"/>
                                    <w:lang w:val="ro-RO"/>
                                  </w:rPr>
                                  <w:t xml:space="preserve">de </w:t>
                                </w:r>
                                <w:r w:rsidRPr="007C52B2">
                                  <w:rPr>
                                    <w:rFonts w:ascii="Times New Roman" w:hAnsi="Times New Roman" w:cs="Times New Roman"/>
                                    <w:sz w:val="20"/>
                                    <w:szCs w:val="20"/>
                                    <w:lang w:val="ro-RO"/>
                                  </w:rPr>
                                  <w:t xml:space="preserve"> măsuri </w:t>
                                </w:r>
                                <w:r>
                                  <w:rPr>
                                    <w:rFonts w:ascii="Times New Roman" w:hAnsi="Times New Roman" w:cs="Times New Roman"/>
                                    <w:sz w:val="20"/>
                                    <w:szCs w:val="20"/>
                                    <w:lang w:val="ro-RO"/>
                                  </w:rPr>
                                  <w:t>suplimentare care nu se</w:t>
                                </w:r>
                                <w:r w:rsidRPr="007C52B2">
                                  <w:rPr>
                                    <w:rFonts w:ascii="Times New Roman" w:hAnsi="Times New Roman" w:cs="Times New Roman"/>
                                    <w:sz w:val="20"/>
                                    <w:szCs w:val="20"/>
                                    <w:lang w:val="ro-RO"/>
                                  </w:rPr>
                                  <w:t xml:space="preserve"> baz</w:t>
                                </w:r>
                                <w:r>
                                  <w:rPr>
                                    <w:rFonts w:ascii="Times New Roman" w:hAnsi="Times New Roman" w:cs="Times New Roman"/>
                                    <w:sz w:val="20"/>
                                    <w:szCs w:val="20"/>
                                    <w:lang w:val="ro-RO"/>
                                  </w:rPr>
                                  <w:t>ează</w:t>
                                </w:r>
                                <w:r w:rsidRPr="007C52B2">
                                  <w:rPr>
                                    <w:rFonts w:ascii="Times New Roman" w:hAnsi="Times New Roman" w:cs="Times New Roman"/>
                                    <w:sz w:val="20"/>
                                    <w:szCs w:val="20"/>
                                    <w:lang w:val="ro-RO"/>
                                  </w:rPr>
                                  <w:t xml:space="preserve"> pe mecanisme de piață</w:t>
                                </w:r>
                                <w:r>
                                  <w:rPr>
                                    <w:rFonts w:ascii="Times New Roman" w:hAnsi="Times New Roman" w:cs="Times New Roman"/>
                                    <w:sz w:val="20"/>
                                    <w:szCs w:val="20"/>
                                    <w:lang w:val="ro-RO"/>
                                  </w:rPr>
                                  <w:t>.</w:t>
                                </w:r>
                              </w:p>
                            </w:txbxContent>
                          </wps:txbx>
                          <wps:bodyPr rot="0" vert="horz" wrap="square" lIns="91440" tIns="45720" rIns="91440" bIns="45720" anchor="t" anchorCtr="0" upright="1">
                            <a:noAutofit/>
                          </wps:bodyPr>
                        </wps:wsp>
                        <wps:wsp>
                          <wps:cNvPr id="34" name="AutoShape 22"/>
                          <wps:cNvSpPr>
                            <a:spLocks noChangeArrowheads="1"/>
                          </wps:cNvSpPr>
                          <wps:spPr bwMode="auto">
                            <a:xfrm>
                              <a:off x="943140" y="152444"/>
                              <a:ext cx="323850" cy="352425"/>
                            </a:xfrm>
                            <a:prstGeom prst="downArrow">
                              <a:avLst>
                                <a:gd name="adj1" fmla="val 50000"/>
                                <a:gd name="adj2" fmla="val 27206"/>
                              </a:avLst>
                            </a:prstGeom>
                            <a:solidFill>
                              <a:schemeClr val="accent6">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wps:wsp>
                          <wps:cNvPr id="35" name="AutoShape 23"/>
                          <wps:cNvSpPr>
                            <a:spLocks noChangeArrowheads="1"/>
                          </wps:cNvSpPr>
                          <wps:spPr bwMode="auto">
                            <a:xfrm>
                              <a:off x="895515" y="1422600"/>
                              <a:ext cx="371475" cy="409575"/>
                            </a:xfrm>
                            <a:prstGeom prst="downArrow">
                              <a:avLst>
                                <a:gd name="adj1" fmla="val 50000"/>
                                <a:gd name="adj2" fmla="val 27564"/>
                              </a:avLst>
                            </a:prstGeom>
                            <a:solidFill>
                              <a:srgbClr val="92D050"/>
                            </a:solidFill>
                            <a:ln w="9525">
                              <a:solidFill>
                                <a:srgbClr val="000000"/>
                              </a:solidFill>
                              <a:miter lim="800000"/>
                              <a:headEnd/>
                              <a:tailEnd/>
                            </a:ln>
                          </wps:spPr>
                          <wps:bodyPr rot="0" vert="eaVert" wrap="square" lIns="91440" tIns="45720" rIns="91440" bIns="45720" anchor="t" anchorCtr="0" upright="1">
                            <a:noAutofit/>
                          </wps:bodyPr>
                        </wps:wsp>
                        <wps:wsp>
                          <wps:cNvPr id="36" name="Rectangle 24"/>
                          <wps:cNvSpPr>
                            <a:spLocks noChangeArrowheads="1"/>
                          </wps:cNvSpPr>
                          <wps:spPr bwMode="auto">
                            <a:xfrm>
                              <a:off x="2348865" y="-502006"/>
                              <a:ext cx="3762375" cy="705046"/>
                            </a:xfrm>
                            <a:prstGeom prst="rect">
                              <a:avLst/>
                            </a:prstGeom>
                            <a:solidFill>
                              <a:srgbClr val="FFFFFF"/>
                            </a:solidFill>
                            <a:ln w="9525">
                              <a:solidFill>
                                <a:srgbClr val="000000"/>
                              </a:solidFill>
                              <a:miter lim="800000"/>
                              <a:headEnd/>
                              <a:tailEnd/>
                            </a:ln>
                          </wps:spPr>
                          <wps:txbx>
                            <w:txbxContent>
                              <w:p w14:paraId="15EC2061" w14:textId="77777777" w:rsidR="006560E9" w:rsidRPr="00CE1635" w:rsidRDefault="006560E9" w:rsidP="00DF7814">
                                <w:pPr>
                                  <w:spacing w:after="0" w:line="240" w:lineRule="auto"/>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care se caracterizează prin faptul că</w:t>
                                </w:r>
                                <w:r w:rsidRPr="00CE1635">
                                  <w:rPr>
                                    <w:rFonts w:ascii="Times New Roman" w:hAnsi="Times New Roman" w:cs="Times New Roman"/>
                                    <w:sz w:val="20"/>
                                    <w:szCs w:val="20"/>
                                    <w:lang w:val="ro-RO"/>
                                  </w:rPr>
                                  <w:t xml:space="preserve"> sectorul gaze</w:t>
                                </w:r>
                                <w:r>
                                  <w:rPr>
                                    <w:rFonts w:ascii="Times New Roman" w:hAnsi="Times New Roman" w:cs="Times New Roman"/>
                                    <w:sz w:val="20"/>
                                    <w:szCs w:val="20"/>
                                    <w:lang w:val="ro-RO"/>
                                  </w:rPr>
                                  <w:t>lor naturale funcţionează normal</w:t>
                                </w:r>
                                <w:r w:rsidRPr="00CE1635">
                                  <w:rPr>
                                    <w:rFonts w:ascii="Times New Roman" w:hAnsi="Times New Roman" w:cs="Times New Roman"/>
                                    <w:sz w:val="20"/>
                                    <w:szCs w:val="20"/>
                                    <w:lang w:val="ro-RO"/>
                                  </w:rPr>
                                  <w:t xml:space="preserve"> şi nu </w:t>
                                </w:r>
                                <w:r>
                                  <w:rPr>
                                    <w:rFonts w:ascii="Times New Roman" w:hAnsi="Times New Roman" w:cs="Times New Roman"/>
                                    <w:sz w:val="20"/>
                                    <w:szCs w:val="20"/>
                                    <w:lang w:val="ro-RO"/>
                                  </w:rPr>
                                  <w:t xml:space="preserve">există </w:t>
                                </w:r>
                                <w:r w:rsidRPr="00CE1635">
                                  <w:rPr>
                                    <w:rFonts w:ascii="Times New Roman" w:hAnsi="Times New Roman" w:cs="Times New Roman"/>
                                    <w:sz w:val="20"/>
                                    <w:szCs w:val="20"/>
                                    <w:lang w:val="ro-RO"/>
                                  </w:rPr>
                                  <w:t>careva ameni</w:t>
                                </w:r>
                                <w:r>
                                  <w:rPr>
                                    <w:rFonts w:ascii="Times New Roman" w:hAnsi="Times New Roman" w:cs="Times New Roman"/>
                                    <w:sz w:val="20"/>
                                    <w:szCs w:val="20"/>
                                    <w:lang w:val="ro-RO"/>
                                  </w:rPr>
                                  <w:t>nţări pentru</w:t>
                                </w:r>
                                <w:r w:rsidRPr="00CE1635">
                                  <w:rPr>
                                    <w:rFonts w:ascii="Times New Roman" w:hAnsi="Times New Roman" w:cs="Times New Roman"/>
                                    <w:sz w:val="20"/>
                                    <w:szCs w:val="20"/>
                                    <w:lang w:val="ro-RO"/>
                                  </w:rPr>
                                  <w:t xml:space="preserve"> aprovizionare</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cu gaze naturale.</w:t>
                                </w:r>
                              </w:p>
                            </w:txbxContent>
                          </wps:txbx>
                          <wps:bodyPr rot="0" vert="horz" wrap="square" lIns="91440" tIns="45720" rIns="91440" bIns="45720" anchor="ctr" anchorCtr="0" upright="1">
                            <a:noAutofit/>
                          </wps:bodyPr>
                        </wps:wsp>
                        <wps:wsp>
                          <wps:cNvPr id="37" name="AutoShape 37"/>
                          <wps:cNvSpPr>
                            <a:spLocks noChangeArrowheads="1"/>
                          </wps:cNvSpPr>
                          <wps:spPr bwMode="auto">
                            <a:xfrm>
                              <a:off x="2146935" y="-284379"/>
                              <a:ext cx="200025" cy="30734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38"/>
                          <wps:cNvSpPr>
                            <a:spLocks noChangeArrowheads="1"/>
                          </wps:cNvSpPr>
                          <wps:spPr bwMode="auto">
                            <a:xfrm>
                              <a:off x="2146935" y="767705"/>
                              <a:ext cx="200025" cy="3905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39"/>
                          <wps:cNvSpPr>
                            <a:spLocks noChangeArrowheads="1"/>
                          </wps:cNvSpPr>
                          <wps:spPr bwMode="auto">
                            <a:xfrm>
                              <a:off x="2146935" y="2063104"/>
                              <a:ext cx="200025" cy="4286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40"/>
                          <wps:cNvSpPr>
                            <a:spLocks noChangeArrowheads="1"/>
                          </wps:cNvSpPr>
                          <wps:spPr bwMode="auto">
                            <a:xfrm>
                              <a:off x="2148840" y="3503415"/>
                              <a:ext cx="200025" cy="4191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inline>
            </w:drawing>
          </mc:Choice>
          <mc:Fallback>
            <w:pict>
              <v:group id="Group 23" o:spid="_x0000_s1026" style="width:483pt;height:390.55pt;mso-position-horizontal-relative:char;mso-position-vertical-relative:line" coordorigin=",-1839" coordsize="65532,5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">
                <v:rect id="Rectangle 7" o:spid="_x0000_s1027" style="position:absolute;top:-1839;width:65532;height:54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eoMQA&#10;AADbAAAADwAAAGRycy9kb3ducmV2LnhtbESPT4vCMBTE74LfITzBi2hqEZGuUVQU18viv+350bxt&#10;yzYvpYna/fZmQfA4zMxvmPmyNZW4U+NKywrGowgEcWZ1ybmC62U3nIFwHlljZZkU/JGD5aLbmWOi&#10;7YNPdD/7XAQIuwQVFN7XiZQuK8igG9maOHg/tjHog2xyqRt8BLipZBxFU2mw5LBQYE2bgrLf880o&#10;2Kbl4LpOp+67OuzTr0mUbo5trFS/164+QHhq/Tv8an9qBfEE/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XqDEAAAA2wAAAA8AAAAAAAAAAAAAAAAAmAIAAGRycy9k&#10;b3ducmV2LnhtbFBLBQYAAAAABAAEAPUAAACJAwAAAAA=&#10;" fillcolor="#8eaadb [1944]">
                  <v:textbox>
                    <w:txbxContent>
                      <w:p w14:paraId="46A50E1E" w14:textId="77777777" w:rsidR="006560E9" w:rsidRPr="001D1952" w:rsidRDefault="006560E9" w:rsidP="00DF7814">
                        <w:pPr>
                          <w:ind w:left="720"/>
                          <w:rPr>
                            <w:rFonts w:ascii="Times New Roman" w:hAnsi="Times New Roman" w:cs="Times New Roman"/>
                            <w:b/>
                            <w:sz w:val="24"/>
                            <w:szCs w:val="24"/>
                            <w:u w:val="single"/>
                            <w:lang w:val="ro-RO"/>
                          </w:rPr>
                        </w:pPr>
                        <w:r>
                          <w:rPr>
                            <w:lang w:val="ro-RO"/>
                          </w:rPr>
                          <w:tab/>
                        </w:r>
                        <w:r>
                          <w:rPr>
                            <w:lang w:val="ro-RO"/>
                          </w:rPr>
                          <w:tab/>
                        </w:r>
                        <w:r>
                          <w:rPr>
                            <w:lang w:val="ro-RO"/>
                          </w:rPr>
                          <w:tab/>
                        </w:r>
                        <w:r>
                          <w:rPr>
                            <w:rFonts w:ascii="Times New Roman" w:hAnsi="Times New Roman" w:cs="Times New Roman"/>
                            <w:b/>
                            <w:sz w:val="28"/>
                            <w:szCs w:val="28"/>
                            <w:u w:val="single"/>
                            <w:lang w:val="ro-RO"/>
                          </w:rPr>
                          <w:t>EVOLUŢIA NIVELELOR DE CRIZĂ</w:t>
                        </w:r>
                      </w:p>
                    </w:txbxContent>
                  </v:textbox>
                </v:rect>
                <v:group id="Group 25" o:spid="_x0000_s1028" style="position:absolute;left:2136;top:1609;width:61719;height:50316" coordorigin="-606,-5020" coordsize="61718,5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8" o:spid="_x0000_s1029" style="position:absolute;left:57;top:-3291;width:20764;height:4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DccIA&#10;AADbAAAADwAAAGRycy9kb3ducmV2LnhtbESP0WrCQBRE3wX/YblC33TTIFGiqxSlYBEKRj/gkr1N&#10;UrN3w+42Sf++KxR8HGbmDLPdj6YVPTnfWFbwukhAEJdWN1wpuF3f52sQPiBrbC2Tgl/ysN9NJ1vM&#10;tR34Qn0RKhEh7HNUUIfQ5VL6siaDfmE74uh9WWcwROkqqR0OEW5amSZJJg02HBdq7OhQU3kvfoyC&#10;pLXnYcn6blaNP66q9Pr5MX4r9TIb3zYgAo3hGf5vn7SCNIPH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0NxwgAAANsAAAAPAAAAAAAAAAAAAAAAAJgCAABkcnMvZG93&#10;bnJldi54bWxQSwUGAAAAAAQABAD1AAAAhwMAAAAA&#10;">
                    <o:extrusion v:ext="view" backdepth="1in" color="white" on="t" type="perspective"/>
                    <v:textbox>
                      <w:txbxContent>
                        <w:p w14:paraId="48461C67" w14:textId="77777777" w:rsidR="006560E9" w:rsidRPr="00E10570" w:rsidRDefault="006560E9" w:rsidP="00DF7814">
                          <w:pPr>
                            <w:spacing w:after="0" w:line="240" w:lineRule="auto"/>
                            <w:jc w:val="center"/>
                            <w:rPr>
                              <w:rFonts w:ascii="Times New Roman" w:hAnsi="Times New Roman" w:cs="Times New Roman"/>
                              <w:b/>
                              <w:sz w:val="26"/>
                              <w:szCs w:val="26"/>
                              <w:lang w:val="ro-RO"/>
                            </w:rPr>
                          </w:pPr>
                          <w:r w:rsidRPr="00E10570">
                            <w:rPr>
                              <w:rFonts w:ascii="Times New Roman" w:hAnsi="Times New Roman" w:cs="Times New Roman"/>
                              <w:b/>
                              <w:sz w:val="26"/>
                              <w:szCs w:val="26"/>
                              <w:lang w:val="ro-RO"/>
                            </w:rPr>
                            <w:t>SITUAŢIA NORMALĂ</w:t>
                          </w:r>
                        </w:p>
                      </w:txbxContent>
                    </v:textbox>
                  </v:rect>
                  <v:rect id="Rectangle 10" o:spid="_x0000_s1030" style="position:absolute;left:229;top:5082;width:20765;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0zsYA&#10;AADbAAAADwAAAGRycy9kb3ducmV2LnhtbESP3WrCQBSE7wt9h+UUetdsFPxJdBWpLZUKBU3B20P2&#10;mMRmz4bsNknf3i0IXg4z8w2zXA+mFh21rrKsYBTFIIhzqysuFHxn7y9zEM4ja6wtk4I/crBePT4s&#10;MdW25wN1R1+IAGGXooLS+yaV0uUlGXSRbYiDd7atQR9kW0jdYh/gppbjOJ5KgxWHhRIbei0p/zn+&#10;GgXb7Ct560fdZbo/TZLtYTL//Ng4pZ6fhs0ChKfB38O39k4rGM/g/0v4A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Z0zsYAAADbAAAADwAAAAAAAAAAAAAAAACYAgAAZHJz&#10;L2Rvd25yZXYueG1sUEsFBgAAAAAEAAQA9QAAAIsDAAAAAA==&#10;" fillcolor="lime">
                    <o:extrusion v:ext="view" backdepth="1in" color="lime" on="t" type="perspective"/>
                    <v:textbox>
                      <w:txbxContent>
                        <w:p w14:paraId="0B3C0A0D" w14:textId="77777777" w:rsidR="006560E9" w:rsidRPr="00E722D2" w:rsidRDefault="006560E9"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 TIMPURIE</w:t>
                          </w:r>
                        </w:p>
                      </w:txbxContent>
                    </v:textbox>
                  </v:rect>
                  <v:rect id="Rectangle 11" o:spid="_x0000_s1031" style="position:absolute;left:514;top:18321;width:2028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WQ7sA&#10;AADbAAAADwAAAGRycy9kb3ducmV2LnhtbERPSwrCMBDdC94hjOBO07oQqY0igrTQlZ8DDM3YVptJ&#10;aVKttzcLweXj/dP9aFrxot41lhXEywgEcWl1w5WC2/W02IBwHllja5kUfMjBfjedpJho++YzvS6+&#10;EiGEXYIKau+7REpX1mTQLW1HHLi77Q36APtK6h7fIdy0chVFa2mw4dBQY0fHmsrnZTAKbJFntyjO&#10;4ofN8+whi6Eq3KDUfDYetiA8jf4v/rlzrWAVxoYv4QfI3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eTFkO7AAAA2wAAAA8AAAAAAAAAAAAAAAAAmAIAAGRycy9kb3ducmV2Lnht&#10;bFBLBQYAAAAABAAEAPUAAACAAwAAAAA=&#10;" fillcolor="yellow">
                    <o:extrusion v:ext="view" backdepth="1in" color="yellow" on="t" type="perspective"/>
                    <v:textbox>
                      <w:txbxContent>
                        <w:p w14:paraId="3826177A" w14:textId="77777777" w:rsidR="006560E9" w:rsidRPr="00E722D2" w:rsidRDefault="006560E9"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w:t>
                          </w:r>
                        </w:p>
                      </w:txbxContent>
                    </v:textbox>
                  </v:rect>
                  <v:rect id="Rectangle 12" o:spid="_x0000_s1032" style="position:absolute;left:-606;top:31936;width:22691;height:11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aJ8UA&#10;AADbAAAADwAAAGRycy9kb3ducmV2LnhtbESPQWvCQBSE70L/w/IEb7pRi9rUNYRCRaiXRqHX1+wz&#10;G8y+TbNrTP99t1DocZiZb5htNthG9NT52rGC+SwBQVw6XXOl4Hx6nW5A+ICssXFMCr7JQ7Z7GG0x&#10;1e7O79QXoRIRwj5FBSaENpXSl4Ys+plriaN3cZ3FEGVXSd3hPcJtIxdJspIWa44LBlt6MVRei5tV&#10;EMxgNvvl8SvvV5+P60Px1h8/1kpNxkP+DCLQEP7Df+2DVrB4gt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onxQAAANsAAAAPAAAAAAAAAAAAAAAAAJgCAABkcnMv&#10;ZG93bnJldi54bWxQSwUGAAAAAAQABAD1AAAAigMAAAAA&#10;" fillcolor="red">
                    <o:extrusion v:ext="view" backdepth="1in" color="red" on="t" type="perspective"/>
                    <v:textbox>
                      <w:txbxContent>
                        <w:p w14:paraId="6EE1C723" w14:textId="72884326" w:rsidR="006560E9" w:rsidRPr="00826B70" w:rsidRDefault="006560E9" w:rsidP="00CA3BCA">
                          <w:pPr>
                            <w:spacing w:after="0" w:line="240" w:lineRule="auto"/>
                            <w:rPr>
                              <w:rFonts w:ascii="Times New Roman" w:hAnsi="Times New Roman" w:cs="Times New Roman"/>
                              <w:b/>
                              <w:sz w:val="26"/>
                              <w:szCs w:val="26"/>
                              <w:lang w:val="ro-RO"/>
                            </w:rPr>
                          </w:pPr>
                          <w:r>
                            <w:rPr>
                              <w:rFonts w:ascii="Times New Roman" w:hAnsi="Times New Roman" w:cs="Times New Roman"/>
                              <w:b/>
                              <w:sz w:val="26"/>
                              <w:szCs w:val="26"/>
                              <w:lang w:val="ro-RO"/>
                            </w:rPr>
                            <w:t>SITUA</w:t>
                          </w:r>
                          <w:r>
                            <w:rPr>
                              <w:rFonts w:ascii="Times New Roman" w:hAnsi="Times New Roman" w:cs="Times New Roman"/>
                              <w:b/>
                              <w:caps/>
                              <w:sz w:val="26"/>
                              <w:szCs w:val="26"/>
                              <w:lang w:val="ro-RO"/>
                            </w:rPr>
                            <w:t>ŢIE</w:t>
                          </w:r>
                          <w:r w:rsidRPr="00826B70">
                            <w:rPr>
                              <w:rFonts w:ascii="Times New Roman" w:hAnsi="Times New Roman" w:cs="Times New Roman"/>
                              <w:b/>
                              <w:sz w:val="26"/>
                              <w:szCs w:val="26"/>
                              <w:lang w:val="ro-RO"/>
                            </w:rPr>
                            <w:t xml:space="preserve"> DE</w:t>
                          </w:r>
                          <w:r>
                            <w:rPr>
                              <w:rFonts w:ascii="Times New Roman" w:hAnsi="Times New Roman" w:cs="Times New Roman"/>
                              <w:b/>
                              <w:sz w:val="26"/>
                              <w:szCs w:val="26"/>
                              <w:lang w:val="ro-RO"/>
                            </w:rPr>
                            <w:t xml:space="preserve"> </w:t>
                          </w:r>
                          <w:r w:rsidRPr="00826B70">
                            <w:rPr>
                              <w:rFonts w:ascii="Times New Roman" w:hAnsi="Times New Roman" w:cs="Times New Roman"/>
                              <w:b/>
                              <w:sz w:val="26"/>
                              <w:szCs w:val="26"/>
                              <w:lang w:val="ro-RO"/>
                            </w:rPr>
                            <w:t>URGENŢĂ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8955;top:27465;width:3714;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u8EA&#10;AADbAAAADwAAAGRycy9kb3ducmV2LnhtbERPy2qDQBTdF/oPwy10U5KxCiHYTIK0CNJdTBddXpzr&#10;A5074kyj5uszi0KWh/M+nBYziCtNrrOs4H0bgSCurO64UfBzyTd7EM4jaxwsk4KVHJyOz08HTLWd&#10;+UzX0jcihLBLUUHr/ZhK6aqWDLqtHYkDV9vJoA9waqSecA7hZpBxFO2kwY5DQ4sjfbZU9eWfUfD1&#10;bbq6nOPfPi9ua7L22VvdZ0q9vizZBwhPi3+I/92FVpCE9eFL+AHye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3PrvBAAAA2wAAAA8AAAAAAAAAAAAAAAAAmAIAAGRycy9kb3du&#10;cmV2LnhtbFBLBQYAAAAABAAEAPUAAACGAwAAAAA=&#10;" fillcolor="#f90">
                    <v:textbox style="layout-flow:vertical-ideographic"/>
                  </v:shape>
                  <v:rect id="Rectangle 19" o:spid="_x0000_s1034" style="position:absolute;left:23469;top:4353;width:37624;height:9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5D65D76E" w14:textId="07C6103B" w:rsidR="006560E9" w:rsidRPr="00CE1635" w:rsidRDefault="006560E9" w:rsidP="00DF7814">
                          <w:pPr>
                            <w:pStyle w:val="NoSpacing"/>
                            <w:jc w:val="both"/>
                            <w:rPr>
                              <w:sz w:val="20"/>
                              <w:szCs w:val="20"/>
                              <w:lang w:val="ro-RO"/>
                            </w:rPr>
                          </w:pPr>
                          <w:r w:rsidRPr="00680458">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680458">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există informații concrete şi sigure </w:t>
                          </w:r>
                          <w:r>
                            <w:rPr>
                              <w:rFonts w:ascii="Times New Roman" w:hAnsi="Times New Roman" w:cs="Times New Roman"/>
                              <w:sz w:val="20"/>
                              <w:szCs w:val="20"/>
                              <w:lang w:val="ro-RO"/>
                            </w:rPr>
                            <w:t>care indică la posibila apariţie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un</w:t>
                          </w:r>
                          <w:r>
                            <w:rPr>
                              <w:rFonts w:ascii="Times New Roman" w:hAnsi="Times New Roman" w:cs="Times New Roman"/>
                              <w:sz w:val="20"/>
                              <w:szCs w:val="20"/>
                              <w:lang w:val="ro-RO"/>
                            </w:rPr>
                            <w:t>ui</w:t>
                          </w:r>
                          <w:r w:rsidRPr="00CE1635">
                            <w:rPr>
                              <w:rFonts w:ascii="Times New Roman" w:hAnsi="Times New Roman" w:cs="Times New Roman"/>
                              <w:sz w:val="20"/>
                              <w:szCs w:val="20"/>
                              <w:lang w:val="ro-RO"/>
                            </w:rPr>
                            <w:t xml:space="preserve"> eveniment care ar putea afecta aprovizionarea cu gaze naturale și care</w:t>
                          </w:r>
                          <w:r>
                            <w:rPr>
                              <w:rFonts w:ascii="Times New Roman" w:hAnsi="Times New Roman" w:cs="Times New Roman"/>
                              <w:sz w:val="20"/>
                              <w:szCs w:val="20"/>
                              <w:lang w:val="ro-RO"/>
                            </w:rPr>
                            <w:t>,</w:t>
                          </w:r>
                          <w:r w:rsidRPr="00CE1635">
                            <w:rPr>
                              <w:rFonts w:ascii="Times New Roman" w:hAnsi="Times New Roman" w:cs="Times New Roman"/>
                              <w:sz w:val="20"/>
                              <w:szCs w:val="20"/>
                              <w:lang w:val="ro-RO"/>
                            </w:rPr>
                            <w:t xml:space="preserve"> în cazul </w:t>
                          </w:r>
                          <w:r>
                            <w:rPr>
                              <w:rFonts w:ascii="Times New Roman" w:hAnsi="Times New Roman" w:cs="Times New Roman"/>
                              <w:sz w:val="20"/>
                              <w:szCs w:val="20"/>
                              <w:lang w:val="ro-RO"/>
                            </w:rPr>
                            <w:t>producerii,</w:t>
                          </w:r>
                          <w:r w:rsidRPr="00CE1635">
                            <w:rPr>
                              <w:rFonts w:ascii="Times New Roman" w:hAnsi="Times New Roman" w:cs="Times New Roman"/>
                              <w:sz w:val="20"/>
                              <w:szCs w:val="20"/>
                              <w:lang w:val="ro-RO"/>
                            </w:rPr>
                            <w:t xml:space="preserve"> ar putea conduce la </w:t>
                          </w:r>
                          <w:r>
                            <w:rPr>
                              <w:rFonts w:ascii="Times New Roman" w:hAnsi="Times New Roman" w:cs="Times New Roman"/>
                              <w:sz w:val="20"/>
                              <w:szCs w:val="20"/>
                              <w:lang w:val="ro-RO"/>
                            </w:rPr>
                            <w:t>situație de a</w:t>
                          </w:r>
                          <w:r w:rsidRPr="00CE1635">
                            <w:rPr>
                              <w:rFonts w:ascii="Times New Roman" w:hAnsi="Times New Roman" w:cs="Times New Roman"/>
                              <w:sz w:val="20"/>
                              <w:szCs w:val="20"/>
                              <w:lang w:val="ro-RO"/>
                            </w:rPr>
                            <w:t xml:space="preserve">lertă sau </w:t>
                          </w:r>
                          <w:r>
                            <w:rPr>
                              <w:rFonts w:ascii="Times New Roman" w:hAnsi="Times New Roman" w:cs="Times New Roman"/>
                              <w:sz w:val="20"/>
                              <w:szCs w:val="20"/>
                              <w:lang w:val="ro-RO"/>
                            </w:rPr>
                            <w:t>de urgenţă</w:t>
                          </w:r>
                          <w:r w:rsidRPr="00CE1635">
                            <w:rPr>
                              <w:rFonts w:ascii="Times New Roman" w:hAnsi="Times New Roman" w:cs="Times New Roman"/>
                              <w:sz w:val="20"/>
                              <w:szCs w:val="20"/>
                              <w:lang w:val="ro-RO"/>
                            </w:rPr>
                            <w:t>.</w:t>
                          </w:r>
                        </w:p>
                      </w:txbxContent>
                    </v:textbox>
                  </v:rect>
                  <v:rect id="Rectangle 20" o:spid="_x0000_s1035" style="position:absolute;left:23488;top:14771;width:37624;height:1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14:paraId="3C95607B" w14:textId="0A4A50A0" w:rsidR="006560E9" w:rsidRPr="001D1952" w:rsidRDefault="006560E9" w:rsidP="00DF7814">
                          <w:pPr>
                            <w:pStyle w:val="NoSpacing"/>
                            <w:jc w:val="both"/>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Pr="00A52995">
                            <w:rPr>
                              <w:rFonts w:ascii="Times New Roman" w:hAnsi="Times New Roman" w:cs="Times New Roman"/>
                              <w:sz w:val="20"/>
                              <w:szCs w:val="20"/>
                              <w:lang w:val="ro-RO"/>
                            </w:rPr>
                            <w:t>întrerupere</w:t>
                          </w:r>
                          <w:r>
                            <w:rPr>
                              <w:rFonts w:ascii="Times New Roman" w:hAnsi="Times New Roman" w:cs="Times New Roman"/>
                              <w:sz w:val="20"/>
                              <w:szCs w:val="20"/>
                              <w:lang w:val="ro-RO"/>
                            </w:rPr>
                            <w:t>a</w:t>
                          </w:r>
                          <w:r w:rsidRPr="00A52995">
                            <w:rPr>
                              <w:rFonts w:ascii="Times New Roman" w:hAnsi="Times New Roman" w:cs="Times New Roman"/>
                              <w:sz w:val="20"/>
                              <w:szCs w:val="20"/>
                              <w:lang w:val="ro-RO"/>
                            </w:rPr>
                            <w:t xml:space="preserve"> furnizării gazelor naturale din import </w:t>
                          </w:r>
                          <w:r>
                            <w:rPr>
                              <w:rFonts w:ascii="Times New Roman" w:hAnsi="Times New Roman" w:cs="Times New Roman"/>
                              <w:sz w:val="20"/>
                              <w:szCs w:val="20"/>
                              <w:lang w:val="ro-RO"/>
                            </w:rPr>
                            <w:t>sau care a afectat livrarea gazelor naturale</w:t>
                          </w:r>
                          <w:r w:rsidRPr="00CE1635">
                            <w:rPr>
                              <w:rFonts w:ascii="Times New Roman" w:hAnsi="Times New Roman" w:cs="Times New Roman"/>
                              <w:sz w:val="20"/>
                              <w:szCs w:val="20"/>
                              <w:lang w:val="ro-RO"/>
                            </w:rPr>
                            <w:t>, iar piața gaze</w:t>
                          </w:r>
                          <w:r>
                            <w:rPr>
                              <w:rFonts w:ascii="Times New Roman" w:hAnsi="Times New Roman" w:cs="Times New Roman"/>
                              <w:sz w:val="20"/>
                              <w:szCs w:val="20"/>
                              <w:lang w:val="ro-RO"/>
                            </w:rPr>
                            <w:t>lor</w:t>
                          </w:r>
                          <w:r w:rsidRPr="00CE1635">
                            <w:rPr>
                              <w:rFonts w:ascii="Times New Roman" w:hAnsi="Times New Roman" w:cs="Times New Roman"/>
                              <w:sz w:val="20"/>
                              <w:szCs w:val="20"/>
                              <w:lang w:val="ro-RO"/>
                            </w:rPr>
                            <w:t xml:space="preserve"> naturale este încă în măsură să gestioneze întreruperea sau cererea respectivă</w:t>
                          </w:r>
                          <w:r>
                            <w:rPr>
                              <w:rFonts w:ascii="Times New Roman" w:hAnsi="Times New Roman" w:cs="Times New Roman"/>
                              <w:sz w:val="20"/>
                              <w:szCs w:val="20"/>
                              <w:lang w:val="ro-RO"/>
                            </w:rPr>
                            <w:t>,</w:t>
                          </w:r>
                          <w:r w:rsidRPr="00CE1635">
                            <w:rPr>
                              <w:rFonts w:ascii="Times New Roman" w:hAnsi="Times New Roman" w:cs="Times New Roman"/>
                              <w:sz w:val="20"/>
                              <w:szCs w:val="20"/>
                              <w:lang w:val="ro-RO"/>
                            </w:rPr>
                            <w:t xml:space="preserve"> fără a fi nevoie să se recurgă la măsuri care nu se bazează pe mecanisme de piață. </w:t>
                          </w:r>
                        </w:p>
                      </w:txbxContent>
                    </v:textbox>
                  </v:rect>
                  <v:rect id="Rectangle 21" o:spid="_x0000_s1036" style="position:absolute;left:23488;top:28333;width:37624;height:16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14:paraId="14C93DAC" w14:textId="5237F1BD" w:rsidR="006560E9" w:rsidRPr="007C52B2" w:rsidRDefault="006560E9" w:rsidP="00DF7814">
                          <w:pPr>
                            <w:spacing w:after="0" w:line="240" w:lineRule="auto"/>
                            <w:jc w:val="both"/>
                            <w:rPr>
                              <w:sz w:val="20"/>
                              <w:szCs w:val="20"/>
                            </w:rPr>
                          </w:pPr>
                          <w:r w:rsidRPr="007C52B2">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7C52B2">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00A276E2">
                            <w:rPr>
                              <w:rFonts w:ascii="Times New Roman" w:hAnsi="Times New Roman" w:cs="Times New Roman"/>
                              <w:sz w:val="20"/>
                              <w:szCs w:val="20"/>
                              <w:lang w:val="ro-RO"/>
                            </w:rPr>
                            <w:t>întrerupere</w:t>
                          </w:r>
                          <w:r w:rsidRPr="00A52995">
                            <w:rPr>
                              <w:rFonts w:ascii="Times New Roman" w:hAnsi="Times New Roman" w:cs="Times New Roman"/>
                              <w:sz w:val="20"/>
                              <w:szCs w:val="20"/>
                              <w:lang w:val="ro-RO"/>
                            </w:rPr>
                            <w:t xml:space="preserve">a furnizării gazelor naturale din import </w:t>
                          </w:r>
                          <w:r>
                            <w:rPr>
                              <w:rFonts w:ascii="Times New Roman" w:hAnsi="Times New Roman" w:cs="Times New Roman"/>
                              <w:sz w:val="20"/>
                              <w:szCs w:val="20"/>
                              <w:lang w:val="ro-RO"/>
                            </w:rPr>
                            <w:t xml:space="preserve">sau care a afectat livrarea gazelor naturale, </w:t>
                          </w:r>
                          <w:r w:rsidRPr="00DF0776">
                            <w:rPr>
                              <w:rFonts w:ascii="Times New Roman" w:hAnsi="Times New Roman" w:cs="Times New Roman"/>
                              <w:sz w:val="20"/>
                              <w:szCs w:val="20"/>
                              <w:lang w:val="ro-RO"/>
                            </w:rPr>
                            <w:t xml:space="preserve">iar oferta de gaze naturale este încă insuficientă pentru a satisface cererea rămasă neacoperită a </w:t>
                          </w:r>
                          <w:r>
                            <w:rPr>
                              <w:rFonts w:ascii="Times New Roman" w:hAnsi="Times New Roman" w:cs="Times New Roman"/>
                              <w:sz w:val="20"/>
                              <w:szCs w:val="20"/>
                              <w:lang w:val="ro-RO"/>
                            </w:rPr>
                            <w:t xml:space="preserve">consumatorilor, în special, a </w:t>
                          </w:r>
                          <w:r w:rsidRPr="00DF0776">
                            <w:rPr>
                              <w:rFonts w:ascii="Times New Roman" w:hAnsi="Times New Roman" w:cs="Times New Roman"/>
                              <w:sz w:val="20"/>
                              <w:szCs w:val="20"/>
                              <w:lang w:val="ro-RO"/>
                            </w:rPr>
                            <w:t>consumatorilor protejați</w:t>
                          </w:r>
                          <w:r>
                            <w:rPr>
                              <w:rFonts w:ascii="Times New Roman" w:hAnsi="Times New Roman" w:cs="Times New Roman"/>
                              <w:sz w:val="20"/>
                              <w:szCs w:val="20"/>
                              <w:lang w:val="ro-RO"/>
                            </w:rPr>
                            <w:t>,</w:t>
                          </w:r>
                          <w:r w:rsidRPr="00DF0776">
                            <w:rPr>
                              <w:rFonts w:ascii="Times New Roman" w:hAnsi="Times New Roman" w:cs="Times New Roman"/>
                              <w:sz w:val="20"/>
                              <w:szCs w:val="20"/>
                              <w:lang w:val="ro-RO"/>
                            </w:rPr>
                            <w:t xml:space="preserve"> deşi măsurile bazate pe mecanisme de piaţă au fost epuizate</w:t>
                          </w:r>
                          <w:r>
                            <w:rPr>
                              <w:rFonts w:ascii="Times New Roman" w:hAnsi="Times New Roman" w:cs="Times New Roman"/>
                              <w:sz w:val="20"/>
                              <w:szCs w:val="20"/>
                              <w:lang w:val="ro-RO"/>
                            </w:rPr>
                            <w:t>,</w:t>
                          </w:r>
                          <w:r w:rsidRPr="007C52B2">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motiv pentru care este </w:t>
                          </w:r>
                          <w:r w:rsidRPr="007C52B2">
                            <w:rPr>
                              <w:rFonts w:ascii="Times New Roman" w:hAnsi="Times New Roman" w:cs="Times New Roman"/>
                              <w:sz w:val="20"/>
                              <w:szCs w:val="20"/>
                              <w:lang w:val="ro-RO"/>
                            </w:rPr>
                            <w:t>neces</w:t>
                          </w:r>
                          <w:r>
                            <w:rPr>
                              <w:rFonts w:ascii="Times New Roman" w:hAnsi="Times New Roman" w:cs="Times New Roman"/>
                              <w:sz w:val="20"/>
                              <w:szCs w:val="20"/>
                              <w:lang w:val="ro-RO"/>
                            </w:rPr>
                            <w:t xml:space="preserve">ară </w:t>
                          </w:r>
                          <w:r w:rsidRPr="007C52B2">
                            <w:rPr>
                              <w:rFonts w:ascii="Times New Roman" w:hAnsi="Times New Roman" w:cs="Times New Roman"/>
                              <w:sz w:val="20"/>
                              <w:szCs w:val="20"/>
                              <w:lang w:val="ro-RO"/>
                            </w:rPr>
                            <w:t xml:space="preserve">introducerea </w:t>
                          </w:r>
                          <w:r>
                            <w:rPr>
                              <w:rFonts w:ascii="Times New Roman" w:hAnsi="Times New Roman" w:cs="Times New Roman"/>
                              <w:sz w:val="20"/>
                              <w:szCs w:val="20"/>
                              <w:lang w:val="ro-RO"/>
                            </w:rPr>
                            <w:t xml:space="preserve">de </w:t>
                          </w:r>
                          <w:r w:rsidRPr="007C52B2">
                            <w:rPr>
                              <w:rFonts w:ascii="Times New Roman" w:hAnsi="Times New Roman" w:cs="Times New Roman"/>
                              <w:sz w:val="20"/>
                              <w:szCs w:val="20"/>
                              <w:lang w:val="ro-RO"/>
                            </w:rPr>
                            <w:t xml:space="preserve"> măsuri </w:t>
                          </w:r>
                          <w:r>
                            <w:rPr>
                              <w:rFonts w:ascii="Times New Roman" w:hAnsi="Times New Roman" w:cs="Times New Roman"/>
                              <w:sz w:val="20"/>
                              <w:szCs w:val="20"/>
                              <w:lang w:val="ro-RO"/>
                            </w:rPr>
                            <w:t>suplimentare care nu se</w:t>
                          </w:r>
                          <w:r w:rsidRPr="007C52B2">
                            <w:rPr>
                              <w:rFonts w:ascii="Times New Roman" w:hAnsi="Times New Roman" w:cs="Times New Roman"/>
                              <w:sz w:val="20"/>
                              <w:szCs w:val="20"/>
                              <w:lang w:val="ro-RO"/>
                            </w:rPr>
                            <w:t xml:space="preserve"> baz</w:t>
                          </w:r>
                          <w:r>
                            <w:rPr>
                              <w:rFonts w:ascii="Times New Roman" w:hAnsi="Times New Roman" w:cs="Times New Roman"/>
                              <w:sz w:val="20"/>
                              <w:szCs w:val="20"/>
                              <w:lang w:val="ro-RO"/>
                            </w:rPr>
                            <w:t>ează</w:t>
                          </w:r>
                          <w:r w:rsidRPr="007C52B2">
                            <w:rPr>
                              <w:rFonts w:ascii="Times New Roman" w:hAnsi="Times New Roman" w:cs="Times New Roman"/>
                              <w:sz w:val="20"/>
                              <w:szCs w:val="20"/>
                              <w:lang w:val="ro-RO"/>
                            </w:rPr>
                            <w:t xml:space="preserve"> pe mecanisme de piață</w:t>
                          </w:r>
                          <w:r>
                            <w:rPr>
                              <w:rFonts w:ascii="Times New Roman" w:hAnsi="Times New Roman" w:cs="Times New Roman"/>
                              <w:sz w:val="20"/>
                              <w:szCs w:val="20"/>
                              <w:lang w:val="ro-RO"/>
                            </w:rPr>
                            <w:t>.</w:t>
                          </w:r>
                        </w:p>
                      </w:txbxContent>
                    </v:textbox>
                  </v:rect>
                  <v:shape id="AutoShape 22" o:spid="_x0000_s1037" type="#_x0000_t67" style="position:absolute;left:9431;top:1524;width:323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pRMMA&#10;AADbAAAADwAAAGRycy9kb3ducmV2LnhtbESP0WrCQBRE34X+w3ILvpmNbdGSukqxFIRCIUk/4DZ7&#10;TaLZu0t2m8S/dwuCj8PMnGE2u8l0YqDet5YVLJMUBHFldcu1gp/yc/EKwgdkjZ1lUnAhD7vtw2yD&#10;mbYj5zQUoRYRwj5DBU0ILpPSVw0Z9Il1xNE72t5giLKvpe5xjHDTyac0XUmDLceFBh3tG6rOxZ9R&#10;8L3PNR2LE66c//04lcO6c/yl1Pxxen8DEWgK9/CtfdAKnl/g/0v8A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ZpRMMAAADbAAAADwAAAAAAAAAAAAAAAACYAgAAZHJzL2Rv&#10;d25yZXYueG1sUEsFBgAAAAAEAAQA9QAAAIgDAAAAAA==&#10;" fillcolor="#a8d08d [1945]">
                    <v:textbox style="layout-flow:vertical-ideographic"/>
                  </v:shape>
                  <v:shape id="AutoShape 23" o:spid="_x0000_s1038" type="#_x0000_t67" style="position:absolute;left:8955;top:14226;width:3714;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RH8QA&#10;AADbAAAADwAAAGRycy9kb3ducmV2LnhtbESP3WrCQBSE7wu+w3KE3tWNLRWJriEIgra0+PcAh+wx&#10;Wc2eTbObmL59t1Do5TAz3zDLbLC16Kn1xrGC6SQBQVw4bbhUcD5tnuYgfEDWWDsmBd/kIVuNHpaY&#10;anfnA/XHUIoIYZ+igiqEJpXSFxVZ9BPXEEfv4lqLIcq2lLrFe4TbWj4nyUxaNBwXKmxoXVFxO3ZW&#10;wcfm6zrrfS7fpGGz33WfxXvSKfU4HvIFiEBD+A//tbdawcsr/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ER/EAAAA2wAAAA8AAAAAAAAAAAAAAAAAmAIAAGRycy9k&#10;b3ducmV2LnhtbFBLBQYAAAAABAAEAPUAAACJAwAAAAA=&#10;" fillcolor="#92d050">
                    <v:textbox style="layout-flow:vertical-ideographic"/>
                  </v:shape>
                  <v:rect id="Rectangle 24" o:spid="_x0000_s1039" style="position:absolute;left:23488;top:-5020;width:37624;height:7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gV8UA&#10;AADbAAAADwAAAGRycy9kb3ducmV2LnhtbESPQWvCQBSE74X+h+UVvEjdqCCSukoolSp6MEkvvT2y&#10;r9nQ7NuQ3cb4791CocdhZr5hNrvRtmKg3jeOFcxnCQjiyumGawUf5f55DcIHZI2tY1JwIw+77ePD&#10;BlPtrpzTUIRaRAj7FBWYELpUSl8ZsuhnriOO3pfrLYYo+1rqHq8Rblu5SJKVtNhwXDDY0auh6rv4&#10;sQo+3dm9ZQm9d6Y8hmGa5adLkSs1eRqzFxCBxvAf/msftILlCn6/xB8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qBXxQAAANsAAAAPAAAAAAAAAAAAAAAAAJgCAABkcnMv&#10;ZG93bnJldi54bWxQSwUGAAAAAAQABAD1AAAAigMAAAAA&#10;">
                    <v:textbox>
                      <w:txbxContent>
                        <w:p w14:paraId="15EC2061" w14:textId="77777777" w:rsidR="006560E9" w:rsidRPr="00CE1635" w:rsidRDefault="006560E9" w:rsidP="00DF7814">
                          <w:pPr>
                            <w:spacing w:after="0" w:line="240" w:lineRule="auto"/>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care se caracterizează prin faptul că</w:t>
                          </w:r>
                          <w:r w:rsidRPr="00CE1635">
                            <w:rPr>
                              <w:rFonts w:ascii="Times New Roman" w:hAnsi="Times New Roman" w:cs="Times New Roman"/>
                              <w:sz w:val="20"/>
                              <w:szCs w:val="20"/>
                              <w:lang w:val="ro-RO"/>
                            </w:rPr>
                            <w:t xml:space="preserve"> sectorul gaze</w:t>
                          </w:r>
                          <w:r>
                            <w:rPr>
                              <w:rFonts w:ascii="Times New Roman" w:hAnsi="Times New Roman" w:cs="Times New Roman"/>
                              <w:sz w:val="20"/>
                              <w:szCs w:val="20"/>
                              <w:lang w:val="ro-RO"/>
                            </w:rPr>
                            <w:t>lor naturale funcţionează normal</w:t>
                          </w:r>
                          <w:r w:rsidRPr="00CE1635">
                            <w:rPr>
                              <w:rFonts w:ascii="Times New Roman" w:hAnsi="Times New Roman" w:cs="Times New Roman"/>
                              <w:sz w:val="20"/>
                              <w:szCs w:val="20"/>
                              <w:lang w:val="ro-RO"/>
                            </w:rPr>
                            <w:t xml:space="preserve"> şi nu </w:t>
                          </w:r>
                          <w:r>
                            <w:rPr>
                              <w:rFonts w:ascii="Times New Roman" w:hAnsi="Times New Roman" w:cs="Times New Roman"/>
                              <w:sz w:val="20"/>
                              <w:szCs w:val="20"/>
                              <w:lang w:val="ro-RO"/>
                            </w:rPr>
                            <w:t xml:space="preserve">există </w:t>
                          </w:r>
                          <w:r w:rsidRPr="00CE1635">
                            <w:rPr>
                              <w:rFonts w:ascii="Times New Roman" w:hAnsi="Times New Roman" w:cs="Times New Roman"/>
                              <w:sz w:val="20"/>
                              <w:szCs w:val="20"/>
                              <w:lang w:val="ro-RO"/>
                            </w:rPr>
                            <w:t>careva ameni</w:t>
                          </w:r>
                          <w:r>
                            <w:rPr>
                              <w:rFonts w:ascii="Times New Roman" w:hAnsi="Times New Roman" w:cs="Times New Roman"/>
                              <w:sz w:val="20"/>
                              <w:szCs w:val="20"/>
                              <w:lang w:val="ro-RO"/>
                            </w:rPr>
                            <w:t>nţări pentru</w:t>
                          </w:r>
                          <w:r w:rsidRPr="00CE1635">
                            <w:rPr>
                              <w:rFonts w:ascii="Times New Roman" w:hAnsi="Times New Roman" w:cs="Times New Roman"/>
                              <w:sz w:val="20"/>
                              <w:szCs w:val="20"/>
                              <w:lang w:val="ro-RO"/>
                            </w:rPr>
                            <w:t xml:space="preserve"> aprovizionare</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cu gaze naturale.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 o:spid="_x0000_s1040" type="#_x0000_t13" style="position:absolute;left:21469;top:-2843;width:2000;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xrsQA&#10;AADbAAAADwAAAGRycy9kb3ducmV2LnhtbESPT2vCQBTE74V+h+UVeqsvVdAS3YRSEbzVPz14fGaf&#10;SWj2bcyuJu2n7xYEj8PM/IZZ5INt1JU7XzvR8DpKQLEUztRSavjar17eQPlAYqhxwhp+2EOePT4s&#10;KDWuly1fd6FUESI+JQ1VCG2K6IuKLfmRa1mid3KdpRBlV6LpqI9w2+A4SaZoqZa4UFHLHxUX37uL&#10;1XBsltPDpj2v0WC/4d8E98P2U+vnp+F9DirwEO7hW3ttNEx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Ma7EAAAA2wAAAA8AAAAAAAAAAAAAAAAAmAIAAGRycy9k&#10;b3ducmV2LnhtbFBLBQYAAAAABAAEAPUAAACJAwAAAAA=&#10;"/>
                  <v:shape id="AutoShape 38" o:spid="_x0000_s1041" type="#_x0000_t13" style="position:absolute;left:21469;top:7677;width:200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l3MEA&#10;AADbAAAADwAAAGRycy9kb3ducmV2LnhtbERPS0vDQBC+F/wPywjemokVQonZlqIUejN9HDyO2TEJ&#10;zc7G7NpEf333UOjx43sX68l26sKDb51oeE5SUCyVM63UGk7H7XwJygcSQ50T1vDHHtarh1lBuXGj&#10;7PlyCLWKIeJz0tCE0OeIvmrYkk9czxK5bzdYChEONZqBxhhuO1ykaYaWWokNDfX81nB1PvxaDV/d&#10;e/ZZ9j87NDiW/J/icdp/aP30OG1eQQWewl18c++Mhpc4Nn6JPw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XpdzBAAAA2wAAAA8AAAAAAAAAAAAAAAAAmAIAAGRycy9kb3du&#10;cmV2LnhtbFBLBQYAAAAABAAEAPUAAACGAwAAAAA=&#10;"/>
                  <v:shape id="AutoShape 39" o:spid="_x0000_s1042" type="#_x0000_t13" style="position:absolute;left:21469;top:20631;width:200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AR8QA&#10;AADbAAAADwAAAGRycy9kb3ducmV2LnhtbESPT2vCQBTE74V+h+UVeqsvVRAb3YRSEbzVPz14fGaf&#10;SWj2bcyuJu2n7xYEj8PM/IZZ5INt1JU7XzvR8DpKQLEUztRSavjar15moHwgMdQ4YQ0/7CHPHh8W&#10;lBrXy5avu1CqCBGfkoYqhDZF9EXFlvzItSzRO7nOUoiyK9F01Ee4bXCcJFO0VEtcqKjlj4qL793F&#10;ajg2y+lh057XaLDf8G+C+2H7qfXz0/A+BxV4CPfwrb02GiZv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AEfEAAAA2wAAAA8AAAAAAAAAAAAAAAAAmAIAAGRycy9k&#10;b3ducmV2LnhtbFBLBQYAAAAABAAEAPUAAACJAwAAAAA=&#10;"/>
                  <v:shape id="AutoShape 40" o:spid="_x0000_s1043" type="#_x0000_t13" style="position:absolute;left:21488;top:35034;width:200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p8EA&#10;AADbAAAADwAAAGRycy9kb3ducmV2LnhtbERPS0vDQBC+F/wPywjemolFQonZlqIUejN9HDyO2TEJ&#10;zc7G7NpEf333UOjx43sX68l26sKDb51oeE5SUCyVM63UGk7H7XwJygcSQ50T1vDHHtarh1lBuXGj&#10;7PlyCLWKIeJz0tCE0OeIvmrYkk9czxK5bzdYChEONZqBxhhuO1ykaYaWWokNDfX81nB1PvxaDV/d&#10;e/ZZ9j87NDiW/J/icdp/aP30OG1eQQWewl18c++Mhpe4Pn6JPw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2qfBAAAA2wAAAA8AAAAAAAAAAAAAAAAAmAIAAGRycy9kb3du&#10;cmV2LnhtbFBLBQYAAAAABAAEAPUAAACGAwAAAAA=&#10;"/>
                </v:group>
                <w10:anchorlock/>
              </v:group>
            </w:pict>
          </mc:Fallback>
        </mc:AlternateContent>
      </w:r>
    </w:p>
    <w:p w14:paraId="0E0935FD" w14:textId="77777777" w:rsidR="00AD3C19" w:rsidRPr="00A4092F" w:rsidRDefault="00AD3C19" w:rsidP="00A4092F">
      <w:pPr>
        <w:spacing w:after="120" w:line="240" w:lineRule="auto"/>
        <w:ind w:firstLine="720"/>
        <w:jc w:val="both"/>
        <w:rPr>
          <w:rFonts w:ascii="Times New Roman" w:eastAsia="Times New Roman" w:hAnsi="Times New Roman" w:cs="Times New Roman"/>
          <w:sz w:val="24"/>
          <w:szCs w:val="24"/>
          <w:lang w:val="ro-RO" w:eastAsia="ru-RU"/>
        </w:rPr>
      </w:pPr>
    </w:p>
    <w:p w14:paraId="0D337DAC" w14:textId="2346493A" w:rsidR="00DF7814" w:rsidRPr="00DF7814" w:rsidRDefault="00601B1F" w:rsidP="00A4092F">
      <w:pPr>
        <w:spacing w:after="24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lastRenderedPageBreak/>
        <w:t>45</w:t>
      </w:r>
      <w:r w:rsidR="00DF7814" w:rsidRPr="00DF7814">
        <w:rPr>
          <w:rFonts w:ascii="Times New Roman" w:eastAsia="Times New Roman" w:hAnsi="Times New Roman" w:cs="Times New Roman"/>
          <w:sz w:val="26"/>
          <w:szCs w:val="26"/>
          <w:lang w:val="ro-RO" w:eastAsia="ru-RU"/>
        </w:rPr>
        <w:t>. Apariția unei situaţii excepţionale</w:t>
      </w:r>
      <w:r w:rsidR="001D4D0F">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 xml:space="preserve">se constată de către Comisie în modul stabilit în Regulamentul privind </w:t>
      </w:r>
      <w:r w:rsidR="00995793" w:rsidRPr="00DF7814">
        <w:rPr>
          <w:rFonts w:ascii="Times New Roman" w:eastAsia="Times New Roman" w:hAnsi="Times New Roman" w:cs="Times New Roman"/>
          <w:sz w:val="26"/>
          <w:szCs w:val="26"/>
          <w:lang w:val="ro-RO" w:eastAsia="ru-RU"/>
        </w:rPr>
        <w:t>situațiile</w:t>
      </w:r>
      <w:r w:rsidR="00DF7814" w:rsidRPr="00DF7814">
        <w:rPr>
          <w:rFonts w:ascii="Times New Roman" w:eastAsia="Times New Roman" w:hAnsi="Times New Roman" w:cs="Times New Roman"/>
          <w:sz w:val="26"/>
          <w:szCs w:val="26"/>
          <w:lang w:val="ro-RO" w:eastAsia="ru-RU"/>
        </w:rPr>
        <w:t xml:space="preserve"> excepţionale pe piaţa gazelor naturale, iar pe perioada </w:t>
      </w:r>
      <w:r w:rsidR="00995793" w:rsidRPr="00DF7814">
        <w:rPr>
          <w:rFonts w:ascii="Times New Roman" w:eastAsia="Times New Roman" w:hAnsi="Times New Roman" w:cs="Times New Roman"/>
          <w:sz w:val="26"/>
          <w:szCs w:val="26"/>
          <w:lang w:val="ro-RO" w:eastAsia="ru-RU"/>
        </w:rPr>
        <w:t>existenței</w:t>
      </w:r>
      <w:r w:rsidR="00DF7814" w:rsidRPr="00DF7814">
        <w:rPr>
          <w:rFonts w:ascii="Times New Roman" w:eastAsia="Times New Roman" w:hAnsi="Times New Roman" w:cs="Times New Roman"/>
          <w:sz w:val="26"/>
          <w:szCs w:val="26"/>
          <w:lang w:val="ro-RO" w:eastAsia="ru-RU"/>
        </w:rPr>
        <w:t xml:space="preserve"> acesteia se aplică cu prioritate prevederile prezentului Plan de urgenţă, precum şi ale Regulamentului privind </w:t>
      </w:r>
      <w:r w:rsidR="00995793" w:rsidRPr="00DF7814">
        <w:rPr>
          <w:rFonts w:ascii="Times New Roman" w:eastAsia="Times New Roman" w:hAnsi="Times New Roman" w:cs="Times New Roman"/>
          <w:sz w:val="26"/>
          <w:szCs w:val="26"/>
          <w:lang w:val="ro-RO" w:eastAsia="ru-RU"/>
        </w:rPr>
        <w:t>situațiile</w:t>
      </w:r>
      <w:r w:rsidR="00DF7814" w:rsidRPr="00DF7814">
        <w:rPr>
          <w:rFonts w:ascii="Times New Roman" w:eastAsia="Times New Roman" w:hAnsi="Times New Roman" w:cs="Times New Roman"/>
          <w:sz w:val="26"/>
          <w:szCs w:val="26"/>
          <w:lang w:val="ro-RO" w:eastAsia="ru-RU"/>
        </w:rPr>
        <w:t xml:space="preserve"> excepţionale pe piaţa gazelor naturale.</w:t>
      </w:r>
    </w:p>
    <w:p w14:paraId="0B68F1E0" w14:textId="2BE790A1" w:rsidR="00DF7814" w:rsidRPr="00DF7814" w:rsidRDefault="00DF7814" w:rsidP="0017404F">
      <w:pPr>
        <w:numPr>
          <w:ilvl w:val="0"/>
          <w:numId w:val="29"/>
        </w:numPr>
        <w:tabs>
          <w:tab w:val="clear" w:pos="720"/>
          <w:tab w:val="left" w:pos="709"/>
          <w:tab w:val="num" w:pos="4395"/>
        </w:tabs>
        <w:spacing w:after="120" w:line="240" w:lineRule="auto"/>
        <w:ind w:left="0" w:firstLine="567"/>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 xml:space="preserve">Rolul şi responsabilitățile întreprinderilor de gaze naturale şi ale autorităților </w:t>
      </w:r>
      <w:r w:rsidR="0017404F">
        <w:rPr>
          <w:rFonts w:ascii="Times New Roman" w:eastAsia="Times New Roman" w:hAnsi="Times New Roman" w:cs="Times New Roman"/>
          <w:b/>
          <w:bCs/>
          <w:sz w:val="26"/>
          <w:szCs w:val="26"/>
          <w:lang w:val="ro-RO" w:eastAsia="ru-RU"/>
        </w:rPr>
        <w:t xml:space="preserve">publice </w:t>
      </w:r>
      <w:r w:rsidRPr="00DF7814">
        <w:rPr>
          <w:rFonts w:ascii="Times New Roman" w:eastAsia="Times New Roman" w:hAnsi="Times New Roman" w:cs="Times New Roman"/>
          <w:b/>
          <w:bCs/>
          <w:sz w:val="26"/>
          <w:szCs w:val="26"/>
          <w:lang w:val="ro-RO" w:eastAsia="ru-RU"/>
        </w:rPr>
        <w:t xml:space="preserve">de resort în cazul apariţiei </w:t>
      </w:r>
      <w:r w:rsidR="00F4243B">
        <w:rPr>
          <w:rFonts w:ascii="Times New Roman" w:eastAsia="Times New Roman" w:hAnsi="Times New Roman" w:cs="Times New Roman"/>
          <w:b/>
          <w:bCs/>
          <w:sz w:val="26"/>
          <w:szCs w:val="26"/>
          <w:lang w:val="ro-RO" w:eastAsia="ru-RU"/>
        </w:rPr>
        <w:t>situației</w:t>
      </w:r>
      <w:r w:rsidR="00F4243B" w:rsidRPr="00DF7814">
        <w:rPr>
          <w:rFonts w:ascii="Times New Roman" w:eastAsia="Times New Roman" w:hAnsi="Times New Roman" w:cs="Times New Roman"/>
          <w:b/>
          <w:bCs/>
          <w:sz w:val="26"/>
          <w:szCs w:val="26"/>
          <w:lang w:val="ro-RO" w:eastAsia="ru-RU"/>
        </w:rPr>
        <w:t xml:space="preserve"> </w:t>
      </w:r>
      <w:r w:rsidRPr="00DF7814">
        <w:rPr>
          <w:rFonts w:ascii="Times New Roman" w:eastAsia="Times New Roman" w:hAnsi="Times New Roman" w:cs="Times New Roman"/>
          <w:b/>
          <w:bCs/>
          <w:sz w:val="26"/>
          <w:szCs w:val="26"/>
          <w:lang w:val="ro-RO" w:eastAsia="ru-RU"/>
        </w:rPr>
        <w:t>de urgenţă</w:t>
      </w:r>
    </w:p>
    <w:p w14:paraId="5413CF4D" w14:textId="6DA42D07" w:rsidR="00DF7814" w:rsidRPr="00DF7814" w:rsidRDefault="00F552B1"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4</w:t>
      </w:r>
      <w:r w:rsidR="00601B1F">
        <w:rPr>
          <w:rFonts w:ascii="Times New Roman" w:eastAsia="Times New Roman" w:hAnsi="Times New Roman" w:cs="Times New Roman"/>
          <w:sz w:val="26"/>
          <w:szCs w:val="26"/>
          <w:lang w:val="ro-RO" w:eastAsia="ru-RU"/>
        </w:rPr>
        <w:t>6</w:t>
      </w:r>
      <w:r w:rsidR="00DF7814" w:rsidRPr="00DF7814">
        <w:rPr>
          <w:rFonts w:ascii="Times New Roman" w:eastAsia="Times New Roman" w:hAnsi="Times New Roman" w:cs="Times New Roman"/>
          <w:sz w:val="26"/>
          <w:szCs w:val="26"/>
          <w:lang w:val="ro-RO" w:eastAsia="ru-RU"/>
        </w:rPr>
        <w:t xml:space="preserve">. În conformitate cu prevederile Legii </w:t>
      </w:r>
      <w:r w:rsidR="00D019B3">
        <w:rPr>
          <w:rFonts w:ascii="Times New Roman" w:eastAsia="Times New Roman" w:hAnsi="Times New Roman" w:cs="Times New Roman"/>
          <w:sz w:val="26"/>
          <w:szCs w:val="26"/>
          <w:lang w:val="ro-RO" w:eastAsia="ru-RU"/>
        </w:rPr>
        <w:t xml:space="preserve">nr. 108/2016 </w:t>
      </w:r>
      <w:r w:rsidR="00DF7814" w:rsidRPr="00DF7814">
        <w:rPr>
          <w:rFonts w:ascii="Times New Roman" w:eastAsia="Times New Roman" w:hAnsi="Times New Roman" w:cs="Times New Roman"/>
          <w:sz w:val="26"/>
          <w:szCs w:val="26"/>
          <w:lang w:val="ro-RO" w:eastAsia="ru-RU"/>
        </w:rPr>
        <w:t xml:space="preserve">cu privire la gazele naturale, întreprinderile de gaze naturale sunt obligate să </w:t>
      </w:r>
      <w:r w:rsidR="00DF7814" w:rsidRPr="00DF7814">
        <w:rPr>
          <w:rFonts w:ascii="Times New Roman" w:eastAsia="Times New Roman" w:hAnsi="Times New Roman" w:cs="Times New Roman"/>
          <w:color w:val="000000"/>
          <w:sz w:val="26"/>
          <w:szCs w:val="26"/>
          <w:lang w:val="ro-RO" w:eastAsia="ru-RU"/>
        </w:rPr>
        <w:t>asigurare funcționarea sigură, fiabilă şi eficientă a sistemului de gaze naturale, menită să garanteze furnizarea neîntreruptă a gazelor naturale şi satisfacerea cererilor de gaze naturale ale consumatorilor finali, cu respectarea parametrilor de calitate şi a indicatorilor de calitate stabiliți, precum şi să întreprindă măsuri menite să garanteze securitatea aprovizionării cu gaze naturale a consumatorilor finali.</w:t>
      </w:r>
    </w:p>
    <w:p w14:paraId="1704AE44" w14:textId="7E24AFD4" w:rsidR="00DF7814" w:rsidRPr="00DF7814" w:rsidRDefault="00601B1F"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4</w:t>
      </w:r>
      <w:r w:rsidR="00F552B1">
        <w:rPr>
          <w:rFonts w:ascii="Times New Roman" w:eastAsia="Times New Roman" w:hAnsi="Times New Roman" w:cs="Times New Roman"/>
          <w:color w:val="000000"/>
          <w:sz w:val="26"/>
          <w:szCs w:val="26"/>
          <w:lang w:val="ro-RO" w:eastAsia="ru-RU"/>
        </w:rPr>
        <w:t>7</w:t>
      </w:r>
      <w:r w:rsidR="00DF7814" w:rsidRPr="00DF7814">
        <w:rPr>
          <w:rFonts w:ascii="Times New Roman" w:eastAsia="Times New Roman" w:hAnsi="Times New Roman" w:cs="Times New Roman"/>
          <w:color w:val="000000"/>
          <w:sz w:val="26"/>
          <w:szCs w:val="26"/>
          <w:lang w:val="ro-RO" w:eastAsia="ru-RU"/>
        </w:rPr>
        <w:t xml:space="preserve">. De asemenea, Legea </w:t>
      </w:r>
      <w:r w:rsidR="00EE2DDF">
        <w:rPr>
          <w:rFonts w:ascii="Times New Roman" w:eastAsia="Times New Roman" w:hAnsi="Times New Roman" w:cs="Times New Roman"/>
          <w:color w:val="000000"/>
          <w:sz w:val="26"/>
          <w:szCs w:val="26"/>
          <w:lang w:val="ro-RO" w:eastAsia="ru-RU"/>
        </w:rPr>
        <w:t xml:space="preserve">nr. 108/2016 </w:t>
      </w:r>
      <w:r w:rsidR="00DF7814" w:rsidRPr="00DF7814">
        <w:rPr>
          <w:rFonts w:ascii="Times New Roman" w:eastAsia="Times New Roman" w:hAnsi="Times New Roman" w:cs="Times New Roman"/>
          <w:color w:val="000000"/>
          <w:sz w:val="26"/>
          <w:szCs w:val="26"/>
          <w:lang w:val="ro-RO" w:eastAsia="ru-RU"/>
        </w:rPr>
        <w:t xml:space="preserve">cu privire la gazele naturale stipulează că </w:t>
      </w:r>
      <w:r w:rsidR="00DF7814" w:rsidRPr="00DF7814">
        <w:rPr>
          <w:rFonts w:ascii="Times New Roman" w:eastAsia="Times New Roman" w:hAnsi="Times New Roman" w:cs="Times New Roman"/>
          <w:sz w:val="26"/>
          <w:szCs w:val="26"/>
          <w:lang w:val="ro-RO" w:eastAsia="ru-RU"/>
        </w:rPr>
        <w:t>î</w:t>
      </w:r>
      <w:r w:rsidR="00DF7814" w:rsidRPr="00DF7814">
        <w:rPr>
          <w:rFonts w:ascii="Times New Roman" w:eastAsia="Times New Roman" w:hAnsi="Times New Roman" w:cs="Times New Roman"/>
          <w:color w:val="000000"/>
          <w:sz w:val="26"/>
          <w:szCs w:val="26"/>
          <w:lang w:val="ro-RO" w:eastAsia="ru-RU"/>
        </w:rPr>
        <w:t>n cazul situațiilor excepţionale</w:t>
      </w:r>
      <w:r w:rsidR="000038CB">
        <w:rPr>
          <w:rFonts w:ascii="Times New Roman" w:eastAsia="Times New Roman" w:hAnsi="Times New Roman" w:cs="Times New Roman"/>
          <w:color w:val="000000"/>
          <w:sz w:val="26"/>
          <w:szCs w:val="26"/>
          <w:lang w:val="ro-RO" w:eastAsia="ru-RU"/>
        </w:rPr>
        <w:t xml:space="preserve"> </w:t>
      </w:r>
      <w:r w:rsidR="001359DF">
        <w:rPr>
          <w:rFonts w:ascii="Times New Roman" w:eastAsia="Times New Roman" w:hAnsi="Times New Roman" w:cs="Times New Roman"/>
          <w:color w:val="000000"/>
          <w:sz w:val="26"/>
          <w:szCs w:val="26"/>
          <w:lang w:val="ro-RO" w:eastAsia="ru-RU"/>
        </w:rPr>
        <w:t xml:space="preserve">de </w:t>
      </w:r>
      <w:r w:rsidR="000038CB">
        <w:rPr>
          <w:rFonts w:ascii="Times New Roman" w:eastAsia="Times New Roman" w:hAnsi="Times New Roman" w:cs="Times New Roman"/>
          <w:color w:val="000000"/>
          <w:sz w:val="26"/>
          <w:szCs w:val="26"/>
          <w:lang w:val="ro-RO" w:eastAsia="ru-RU"/>
        </w:rPr>
        <w:t>pe piața gazelor naturale</w:t>
      </w:r>
      <w:r w:rsidR="00DF7814" w:rsidRPr="00DF7814">
        <w:rPr>
          <w:rFonts w:ascii="Times New Roman" w:eastAsia="Times New Roman" w:hAnsi="Times New Roman" w:cs="Times New Roman"/>
          <w:color w:val="000000"/>
          <w:sz w:val="26"/>
          <w:szCs w:val="26"/>
          <w:lang w:val="ro-RO" w:eastAsia="ru-RU"/>
        </w:rPr>
        <w:t xml:space="preserve">, operatorii sistemelor de transport, operatorii sistemelor de </w:t>
      </w:r>
      <w:r w:rsidR="00CB2675" w:rsidRPr="00DF7814">
        <w:rPr>
          <w:rFonts w:ascii="Times New Roman" w:eastAsia="Times New Roman" w:hAnsi="Times New Roman" w:cs="Times New Roman"/>
          <w:color w:val="000000"/>
          <w:sz w:val="26"/>
          <w:szCs w:val="26"/>
          <w:lang w:val="ro-RO" w:eastAsia="ru-RU"/>
        </w:rPr>
        <w:t>distribuție</w:t>
      </w:r>
      <w:r w:rsidR="00DF7814" w:rsidRPr="00DF7814">
        <w:rPr>
          <w:rFonts w:ascii="Times New Roman" w:eastAsia="Times New Roman" w:hAnsi="Times New Roman" w:cs="Times New Roman"/>
          <w:color w:val="000000"/>
          <w:sz w:val="26"/>
          <w:szCs w:val="26"/>
          <w:lang w:val="ro-RO" w:eastAsia="ru-RU"/>
        </w:rPr>
        <w:t xml:space="preserve"> sunt obligaţi să presteze cu prioritate serviciile de livrare a gazelor naturale consumatorilor </w:t>
      </w:r>
      <w:r w:rsidR="00CB2675" w:rsidRPr="00DF7814">
        <w:rPr>
          <w:rFonts w:ascii="Times New Roman" w:eastAsia="Times New Roman" w:hAnsi="Times New Roman" w:cs="Times New Roman"/>
          <w:color w:val="000000"/>
          <w:sz w:val="26"/>
          <w:szCs w:val="26"/>
          <w:lang w:val="ro-RO" w:eastAsia="ru-RU"/>
        </w:rPr>
        <w:t>protejați</w:t>
      </w:r>
      <w:r w:rsidR="00DF7814" w:rsidRPr="00DF7814">
        <w:rPr>
          <w:rFonts w:ascii="Times New Roman" w:eastAsia="Times New Roman" w:hAnsi="Times New Roman" w:cs="Times New Roman"/>
          <w:color w:val="000000"/>
          <w:sz w:val="26"/>
          <w:szCs w:val="26"/>
          <w:lang w:val="ro-RO" w:eastAsia="ru-RU"/>
        </w:rPr>
        <w:t>.</w:t>
      </w:r>
    </w:p>
    <w:p w14:paraId="299E32C2" w14:textId="79343774" w:rsidR="00DF7814" w:rsidRPr="00DF7814" w:rsidRDefault="00565F67" w:rsidP="00DF7814">
      <w:pPr>
        <w:spacing w:after="12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color w:val="000000"/>
          <w:sz w:val="26"/>
          <w:szCs w:val="26"/>
          <w:lang w:val="ro-RO" w:eastAsia="ru-RU"/>
        </w:rPr>
        <w:t xml:space="preserve"> 48</w:t>
      </w:r>
      <w:r w:rsidR="00DF7814" w:rsidRPr="00DF7814">
        <w:rPr>
          <w:rFonts w:ascii="Times New Roman" w:eastAsia="Times New Roman" w:hAnsi="Times New Roman" w:cs="Times New Roman"/>
          <w:color w:val="000000"/>
          <w:sz w:val="26"/>
          <w:szCs w:val="26"/>
          <w:lang w:val="ro-RO" w:eastAsia="ru-RU"/>
        </w:rPr>
        <w:t>. Astfel, având în vedere specificul sistemului de gaze naturale al Republicii Moldova, care practic</w:t>
      </w:r>
      <w:r w:rsidR="000E2729">
        <w:rPr>
          <w:rFonts w:ascii="Times New Roman" w:eastAsia="Times New Roman" w:hAnsi="Times New Roman" w:cs="Times New Roman"/>
          <w:color w:val="000000"/>
          <w:sz w:val="26"/>
          <w:szCs w:val="26"/>
          <w:lang w:val="ro-RO" w:eastAsia="ru-RU"/>
        </w:rPr>
        <w:t>,</w:t>
      </w:r>
      <w:r w:rsidR="00DF7814" w:rsidRPr="00DF7814">
        <w:rPr>
          <w:rFonts w:ascii="Times New Roman" w:eastAsia="Times New Roman" w:hAnsi="Times New Roman" w:cs="Times New Roman"/>
          <w:color w:val="000000"/>
          <w:sz w:val="26"/>
          <w:szCs w:val="26"/>
          <w:lang w:val="ro-RO" w:eastAsia="ru-RU"/>
        </w:rPr>
        <w:t xml:space="preserve"> </w:t>
      </w:r>
      <w:r w:rsidR="000E2729">
        <w:rPr>
          <w:rFonts w:ascii="Times New Roman" w:eastAsia="Times New Roman" w:hAnsi="Times New Roman" w:cs="Times New Roman"/>
          <w:color w:val="000000"/>
          <w:sz w:val="26"/>
          <w:szCs w:val="26"/>
          <w:lang w:val="ro-RO" w:eastAsia="ru-RU"/>
        </w:rPr>
        <w:t>în totalitate,</w:t>
      </w:r>
      <w:r w:rsidR="00DF7814" w:rsidRPr="00DF7814">
        <w:rPr>
          <w:rFonts w:ascii="Times New Roman" w:eastAsia="Times New Roman" w:hAnsi="Times New Roman" w:cs="Times New Roman"/>
          <w:color w:val="000000"/>
          <w:sz w:val="26"/>
          <w:szCs w:val="26"/>
          <w:lang w:val="ro-RO" w:eastAsia="ru-RU"/>
        </w:rPr>
        <w:t xml:space="preserve"> dep</w:t>
      </w:r>
      <w:r w:rsidR="000E2729">
        <w:rPr>
          <w:rFonts w:ascii="Times New Roman" w:eastAsia="Times New Roman" w:hAnsi="Times New Roman" w:cs="Times New Roman"/>
          <w:color w:val="000000"/>
          <w:sz w:val="26"/>
          <w:szCs w:val="26"/>
          <w:lang w:val="ro-RO" w:eastAsia="ru-RU"/>
        </w:rPr>
        <w:t>inde</w:t>
      </w:r>
      <w:r w:rsidR="00DF7814" w:rsidRPr="00DF7814">
        <w:rPr>
          <w:rFonts w:ascii="Times New Roman" w:eastAsia="Times New Roman" w:hAnsi="Times New Roman" w:cs="Times New Roman"/>
          <w:color w:val="000000"/>
          <w:sz w:val="26"/>
          <w:szCs w:val="26"/>
          <w:lang w:val="ro-RO" w:eastAsia="ru-RU"/>
        </w:rPr>
        <w:t xml:space="preserve"> de importul gazelor naturale (preponderent dintr-o singură sursă), lipsa depozitelor de stocare şi lipsa infrastructurii de aprovizionare cu gaze naturale lichefiate, în cazul apariției situaţiei excepţionale, indiferent de nivelul de criză (alertă timpurie, alertă sau </w:t>
      </w:r>
      <w:r w:rsidR="00B22233">
        <w:rPr>
          <w:rFonts w:ascii="Times New Roman" w:eastAsia="Times New Roman" w:hAnsi="Times New Roman" w:cs="Times New Roman"/>
          <w:color w:val="000000"/>
          <w:sz w:val="26"/>
          <w:szCs w:val="26"/>
          <w:lang w:val="ro-RO" w:eastAsia="ru-RU"/>
        </w:rPr>
        <w:t>situație</w:t>
      </w:r>
      <w:r w:rsidR="00B22233" w:rsidRPr="00DF7814">
        <w:rPr>
          <w:rFonts w:ascii="Times New Roman" w:eastAsia="Times New Roman" w:hAnsi="Times New Roman" w:cs="Times New Roman"/>
          <w:color w:val="000000"/>
          <w:sz w:val="26"/>
          <w:szCs w:val="26"/>
          <w:lang w:val="ro-RO" w:eastAsia="ru-RU"/>
        </w:rPr>
        <w:t xml:space="preserve"> </w:t>
      </w:r>
      <w:r w:rsidR="00DF7814" w:rsidRPr="00DF7814">
        <w:rPr>
          <w:rFonts w:ascii="Times New Roman" w:eastAsia="Times New Roman" w:hAnsi="Times New Roman" w:cs="Times New Roman"/>
          <w:color w:val="000000"/>
          <w:sz w:val="26"/>
          <w:szCs w:val="26"/>
          <w:lang w:val="ro-RO" w:eastAsia="ru-RU"/>
        </w:rPr>
        <w:t>de urgență), toate întreprinderile de gaze naturale trebuie să îndeplinească, în principal, obligațiile ce le revin</w:t>
      </w:r>
      <w:r w:rsidR="00DF7814" w:rsidRPr="00DF7814">
        <w:rPr>
          <w:rFonts w:ascii="Times New Roman" w:eastAsia="Times New Roman" w:hAnsi="Times New Roman" w:cs="Times New Roman"/>
          <w:sz w:val="26"/>
          <w:szCs w:val="26"/>
          <w:lang w:val="ro-RO" w:eastAsia="ru-RU"/>
        </w:rPr>
        <w:t xml:space="preserve"> </w:t>
      </w:r>
      <w:r w:rsidR="00DF7814" w:rsidRPr="0063265E">
        <w:rPr>
          <w:rFonts w:ascii="Times New Roman" w:eastAsia="Times New Roman" w:hAnsi="Times New Roman" w:cs="Times New Roman"/>
          <w:sz w:val="26"/>
          <w:szCs w:val="26"/>
          <w:lang w:val="ro-RO" w:eastAsia="ru-RU"/>
        </w:rPr>
        <w:t xml:space="preserve">în conformitate cu </w:t>
      </w:r>
      <w:r w:rsidR="00BD25BB">
        <w:rPr>
          <w:rFonts w:ascii="Times New Roman" w:eastAsia="Times New Roman" w:hAnsi="Times New Roman" w:cs="Times New Roman"/>
          <w:sz w:val="26"/>
          <w:szCs w:val="26"/>
          <w:lang w:val="ro-RO" w:eastAsia="ru-RU"/>
        </w:rPr>
        <w:t xml:space="preserve">Legea nr. 108/2016 cu privire la gazele naturale, Regulamentul privind situațiile excepționale pe piața gazelor naturale și </w:t>
      </w:r>
      <w:r w:rsidR="00DF7814" w:rsidRPr="0063265E">
        <w:rPr>
          <w:rFonts w:ascii="Times New Roman" w:eastAsia="Times New Roman" w:hAnsi="Times New Roman" w:cs="Times New Roman"/>
          <w:sz w:val="26"/>
          <w:szCs w:val="26"/>
          <w:lang w:val="ro-RO" w:eastAsia="ru-RU"/>
        </w:rPr>
        <w:t xml:space="preserve">pct. </w:t>
      </w:r>
      <w:r w:rsidR="0063265E" w:rsidRPr="0063265E">
        <w:rPr>
          <w:rFonts w:ascii="Times New Roman" w:eastAsia="Times New Roman" w:hAnsi="Times New Roman" w:cs="Times New Roman"/>
          <w:sz w:val="26"/>
          <w:szCs w:val="26"/>
          <w:lang w:val="ro-RO" w:eastAsia="ru-RU"/>
        </w:rPr>
        <w:t>4</w:t>
      </w:r>
      <w:r w:rsidR="00BA0C08">
        <w:rPr>
          <w:rFonts w:ascii="Times New Roman" w:eastAsia="Times New Roman" w:hAnsi="Times New Roman" w:cs="Times New Roman"/>
          <w:sz w:val="26"/>
          <w:szCs w:val="26"/>
          <w:lang w:val="ro-RO" w:eastAsia="ru-RU"/>
        </w:rPr>
        <w:t>6</w:t>
      </w:r>
      <w:r w:rsidR="00BD25BB">
        <w:rPr>
          <w:rFonts w:ascii="Times New Roman" w:eastAsia="Times New Roman" w:hAnsi="Times New Roman" w:cs="Times New Roman"/>
          <w:sz w:val="26"/>
          <w:szCs w:val="26"/>
          <w:lang w:val="ro-RO" w:eastAsia="ru-RU"/>
        </w:rPr>
        <w:t>,</w:t>
      </w:r>
      <w:r w:rsidR="00DF7814" w:rsidRPr="0063265E">
        <w:rPr>
          <w:rFonts w:ascii="Times New Roman" w:eastAsia="Times New Roman" w:hAnsi="Times New Roman" w:cs="Times New Roman"/>
          <w:sz w:val="26"/>
          <w:szCs w:val="26"/>
          <w:lang w:val="ro-RO" w:eastAsia="ru-RU"/>
        </w:rPr>
        <w:t xml:space="preserve"> </w:t>
      </w:r>
      <w:r w:rsidR="00BD25BB">
        <w:rPr>
          <w:rFonts w:ascii="Times New Roman" w:eastAsia="Times New Roman" w:hAnsi="Times New Roman" w:cs="Times New Roman"/>
          <w:sz w:val="26"/>
          <w:szCs w:val="26"/>
          <w:lang w:val="ro-RO" w:eastAsia="ru-RU"/>
        </w:rPr>
        <w:t xml:space="preserve">pct. </w:t>
      </w:r>
      <w:r w:rsidR="0063265E" w:rsidRPr="0063265E">
        <w:rPr>
          <w:rFonts w:ascii="Times New Roman" w:eastAsia="Times New Roman" w:hAnsi="Times New Roman" w:cs="Times New Roman"/>
          <w:sz w:val="26"/>
          <w:szCs w:val="26"/>
          <w:lang w:val="ro-RO" w:eastAsia="ru-RU"/>
        </w:rPr>
        <w:t>47</w:t>
      </w:r>
      <w:r w:rsidR="00E65A8C">
        <w:rPr>
          <w:rFonts w:ascii="Times New Roman" w:eastAsia="Times New Roman" w:hAnsi="Times New Roman" w:cs="Times New Roman"/>
          <w:sz w:val="26"/>
          <w:szCs w:val="26"/>
          <w:lang w:val="ro-RO" w:eastAsia="ru-RU"/>
        </w:rPr>
        <w:t xml:space="preserve"> și</w:t>
      </w:r>
      <w:r w:rsidR="00BD25BB">
        <w:rPr>
          <w:rFonts w:ascii="Times New Roman" w:eastAsia="Times New Roman" w:hAnsi="Times New Roman" w:cs="Times New Roman"/>
          <w:sz w:val="26"/>
          <w:szCs w:val="26"/>
          <w:lang w:val="ro-RO" w:eastAsia="ru-RU"/>
        </w:rPr>
        <w:t xml:space="preserve"> pct.</w:t>
      </w:r>
      <w:r w:rsidR="00DF7814" w:rsidRPr="0063265E">
        <w:rPr>
          <w:rFonts w:ascii="Times New Roman" w:eastAsia="Times New Roman" w:hAnsi="Times New Roman" w:cs="Times New Roman"/>
          <w:sz w:val="26"/>
          <w:szCs w:val="26"/>
          <w:lang w:val="ro-RO" w:eastAsia="ru-RU"/>
        </w:rPr>
        <w:t xml:space="preserve"> </w:t>
      </w:r>
      <w:r w:rsidR="009D5CB5" w:rsidRPr="0063265E">
        <w:rPr>
          <w:rFonts w:ascii="Times New Roman" w:eastAsia="Times New Roman" w:hAnsi="Times New Roman" w:cs="Times New Roman"/>
          <w:sz w:val="26"/>
          <w:szCs w:val="26"/>
          <w:lang w:val="ro-RO" w:eastAsia="ru-RU"/>
        </w:rPr>
        <w:t>4</w:t>
      </w:r>
      <w:r w:rsidR="0063265E" w:rsidRPr="0063265E">
        <w:rPr>
          <w:rFonts w:ascii="Times New Roman" w:eastAsia="Times New Roman" w:hAnsi="Times New Roman" w:cs="Times New Roman"/>
          <w:sz w:val="26"/>
          <w:szCs w:val="26"/>
          <w:lang w:val="ro-RO" w:eastAsia="ru-RU"/>
        </w:rPr>
        <w:t>9</w:t>
      </w:r>
      <w:r w:rsidR="00DF7814" w:rsidRPr="0063265E">
        <w:rPr>
          <w:rFonts w:ascii="Times New Roman" w:eastAsia="Times New Roman" w:hAnsi="Times New Roman" w:cs="Times New Roman"/>
          <w:sz w:val="26"/>
          <w:szCs w:val="26"/>
          <w:lang w:val="ro-RO" w:eastAsia="ru-RU"/>
        </w:rPr>
        <w:t xml:space="preserve"> </w:t>
      </w:r>
      <w:r w:rsidR="00B63B9F">
        <w:rPr>
          <w:rFonts w:ascii="Times New Roman" w:eastAsia="Times New Roman" w:hAnsi="Times New Roman" w:cs="Times New Roman"/>
          <w:sz w:val="26"/>
          <w:szCs w:val="26"/>
          <w:lang w:val="ro-RO" w:eastAsia="ru-RU"/>
        </w:rPr>
        <w:t>–</w:t>
      </w:r>
      <w:r w:rsidR="00DF7814" w:rsidRPr="0063265E">
        <w:rPr>
          <w:rFonts w:ascii="Times New Roman" w:eastAsia="Times New Roman" w:hAnsi="Times New Roman" w:cs="Times New Roman"/>
          <w:sz w:val="26"/>
          <w:szCs w:val="26"/>
          <w:lang w:val="ro-RO" w:eastAsia="ru-RU"/>
        </w:rPr>
        <w:t xml:space="preserve"> </w:t>
      </w:r>
      <w:r w:rsidR="00B63B9F">
        <w:rPr>
          <w:rFonts w:ascii="Times New Roman" w:eastAsia="Times New Roman" w:hAnsi="Times New Roman" w:cs="Times New Roman"/>
          <w:sz w:val="26"/>
          <w:szCs w:val="26"/>
          <w:lang w:val="ro-RO" w:eastAsia="ru-RU"/>
        </w:rPr>
        <w:t xml:space="preserve">pct. </w:t>
      </w:r>
      <w:r w:rsidR="0063265E" w:rsidRPr="0063265E">
        <w:rPr>
          <w:rFonts w:ascii="Times New Roman" w:eastAsia="Times New Roman" w:hAnsi="Times New Roman" w:cs="Times New Roman"/>
          <w:sz w:val="26"/>
          <w:szCs w:val="26"/>
          <w:lang w:val="ro-RO" w:eastAsia="ru-RU"/>
        </w:rPr>
        <w:t>50</w:t>
      </w:r>
      <w:r w:rsidR="00BD25BB">
        <w:rPr>
          <w:rFonts w:ascii="Times New Roman" w:eastAsia="Times New Roman" w:hAnsi="Times New Roman" w:cs="Times New Roman"/>
          <w:sz w:val="26"/>
          <w:szCs w:val="26"/>
          <w:lang w:val="ro-RO" w:eastAsia="ru-RU"/>
        </w:rPr>
        <w:t xml:space="preserve"> din prezentul Plan de urgență</w:t>
      </w:r>
      <w:r w:rsidR="004445A0">
        <w:rPr>
          <w:rFonts w:ascii="Times New Roman" w:eastAsia="Times New Roman" w:hAnsi="Times New Roman" w:cs="Times New Roman"/>
          <w:sz w:val="26"/>
          <w:szCs w:val="26"/>
          <w:lang w:val="ro-RO" w:eastAsia="ru-RU"/>
        </w:rPr>
        <w:t>, precum și să execute deciziile Comisiei</w:t>
      </w:r>
      <w:r w:rsidR="00DF7814" w:rsidRPr="0063265E">
        <w:rPr>
          <w:rFonts w:ascii="Times New Roman" w:eastAsia="Times New Roman" w:hAnsi="Times New Roman" w:cs="Times New Roman"/>
          <w:sz w:val="26"/>
          <w:szCs w:val="26"/>
          <w:lang w:val="ro-RO" w:eastAsia="ru-RU"/>
        </w:rPr>
        <w:t>.</w:t>
      </w:r>
    </w:p>
    <w:p w14:paraId="350DFDF7" w14:textId="151D1CED" w:rsidR="00DF7814" w:rsidRPr="00DF7814" w:rsidRDefault="00601B1F" w:rsidP="00DF7814">
      <w:pPr>
        <w:spacing w:after="12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4</w:t>
      </w:r>
      <w:r w:rsidR="0063265E">
        <w:rPr>
          <w:rFonts w:ascii="Times New Roman" w:eastAsia="Times New Roman" w:hAnsi="Times New Roman" w:cs="Times New Roman"/>
          <w:sz w:val="26"/>
          <w:szCs w:val="26"/>
          <w:lang w:val="ro-RO" w:eastAsia="ru-RU"/>
        </w:rPr>
        <w:t>9</w:t>
      </w:r>
      <w:r w:rsidR="00DF7814" w:rsidRPr="00DF7814">
        <w:rPr>
          <w:rFonts w:ascii="Times New Roman" w:eastAsia="Times New Roman" w:hAnsi="Times New Roman" w:cs="Times New Roman"/>
          <w:sz w:val="26"/>
          <w:szCs w:val="26"/>
          <w:lang w:val="ro-RO" w:eastAsia="ru-RU"/>
        </w:rPr>
        <w:t>. Pe perioada existenţei situaţiilor excepţionale, la indicaţia operatorului sistemului de transport desemnat de Comisie</w:t>
      </w:r>
      <w:r w:rsidR="003559DD">
        <w:rPr>
          <w:rFonts w:ascii="Times New Roman" w:eastAsia="Times New Roman" w:hAnsi="Times New Roman" w:cs="Times New Roman"/>
          <w:sz w:val="26"/>
          <w:szCs w:val="26"/>
          <w:lang w:val="ro-RO" w:eastAsia="ru-RU"/>
        </w:rPr>
        <w:t xml:space="preserve"> în conformitate cu pct. 63 din Regulamentul privind situațiile excepționale pe piața gazelor naturale (în continuare </w:t>
      </w:r>
      <w:r w:rsidR="007F73D6">
        <w:rPr>
          <w:rFonts w:ascii="Times New Roman" w:eastAsia="Times New Roman" w:hAnsi="Times New Roman" w:cs="Times New Roman"/>
          <w:sz w:val="26"/>
          <w:szCs w:val="26"/>
          <w:lang w:val="ro-RO" w:eastAsia="ru-RU"/>
        </w:rPr>
        <w:t>–</w:t>
      </w:r>
      <w:r w:rsidR="003559DD">
        <w:rPr>
          <w:rFonts w:ascii="Times New Roman" w:eastAsia="Times New Roman" w:hAnsi="Times New Roman" w:cs="Times New Roman"/>
          <w:sz w:val="26"/>
          <w:szCs w:val="26"/>
          <w:lang w:val="ro-RO" w:eastAsia="ru-RU"/>
        </w:rPr>
        <w:t xml:space="preserve"> </w:t>
      </w:r>
      <w:r w:rsidR="007F73D6">
        <w:rPr>
          <w:rFonts w:ascii="Times New Roman" w:eastAsia="Times New Roman" w:hAnsi="Times New Roman" w:cs="Times New Roman"/>
          <w:i/>
          <w:sz w:val="26"/>
          <w:szCs w:val="26"/>
          <w:lang w:val="ro-RO" w:eastAsia="ru-RU"/>
        </w:rPr>
        <w:t>operatorul sistemului de transport desemnat</w:t>
      </w:r>
      <w:r w:rsidR="003559DD">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întreprinderile de gaze naturale au următoarele obligaţii:</w:t>
      </w:r>
    </w:p>
    <w:p w14:paraId="74D4BD20" w14:textId="77777777"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 în cazul producătorilor, să mobilizeze întreaga capacitate de producere a gazelor naturale în limita capacităţilor maxime de extracţie;</w:t>
      </w:r>
    </w:p>
    <w:p w14:paraId="20687102" w14:textId="77777777"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b) în cazul operatorilor depozitelor de stocare, să mobilizeze întreaga capacitate de extragere a gazelor naturale;</w:t>
      </w:r>
    </w:p>
    <w:p w14:paraId="61C42148" w14:textId="4FA59841"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c) în cazul operatorilor sistemelor de transport, să preia volumele suplimentare de gaze naturale puse la dispoziţie de producători, de operatorii depozitelor de stocare şi să asigure serviciile de transport al gazelor naturale, în condiţiile stabilite în Planul de urgenţă</w:t>
      </w:r>
      <w:r w:rsidR="00FA7B0F">
        <w:rPr>
          <w:rFonts w:ascii="Times New Roman" w:eastAsia="Times New Roman" w:hAnsi="Times New Roman" w:cs="Times New Roman"/>
          <w:sz w:val="26"/>
          <w:szCs w:val="26"/>
          <w:lang w:val="ro-RO" w:eastAsia="ru-RU"/>
        </w:rPr>
        <w:t xml:space="preserve">, precum și </w:t>
      </w:r>
      <w:r w:rsidR="00FA7B0F" w:rsidRPr="00DF7814">
        <w:rPr>
          <w:rFonts w:ascii="Times New Roman" w:eastAsia="Times New Roman" w:hAnsi="Times New Roman" w:cs="Times New Roman"/>
          <w:sz w:val="26"/>
          <w:szCs w:val="26"/>
          <w:lang w:val="ro-RO" w:eastAsia="ru-RU"/>
        </w:rPr>
        <w:t xml:space="preserve">să întreprindă măsurile de limitare şi/sau de sistare a livrării gazelor naturale consumatorilor întreruptibili, </w:t>
      </w:r>
      <w:r w:rsidR="008615C2">
        <w:rPr>
          <w:rFonts w:ascii="Times New Roman" w:eastAsia="Times New Roman" w:hAnsi="Times New Roman" w:cs="Times New Roman"/>
          <w:sz w:val="26"/>
          <w:szCs w:val="26"/>
          <w:lang w:val="ro-RO" w:eastAsia="ru-RU"/>
        </w:rPr>
        <w:t xml:space="preserve">stabiliți în listele publicate pe paginile </w:t>
      </w:r>
      <w:r w:rsidR="002C6650">
        <w:rPr>
          <w:rFonts w:ascii="Times New Roman" w:eastAsia="Times New Roman" w:hAnsi="Times New Roman" w:cs="Times New Roman"/>
          <w:sz w:val="26"/>
          <w:szCs w:val="26"/>
          <w:lang w:val="ro-RO" w:eastAsia="ru-RU"/>
        </w:rPr>
        <w:t xml:space="preserve">lor </w:t>
      </w:r>
      <w:r w:rsidR="008615C2">
        <w:rPr>
          <w:rFonts w:ascii="Times New Roman" w:eastAsia="Times New Roman" w:hAnsi="Times New Roman" w:cs="Times New Roman"/>
          <w:sz w:val="26"/>
          <w:szCs w:val="26"/>
          <w:lang w:val="ro-RO" w:eastAsia="ru-RU"/>
        </w:rPr>
        <w:t xml:space="preserve">web în conformitate cu pct. 36, </w:t>
      </w:r>
      <w:proofErr w:type="spellStart"/>
      <w:r w:rsidR="008615C2">
        <w:rPr>
          <w:rFonts w:ascii="Times New Roman" w:eastAsia="Times New Roman" w:hAnsi="Times New Roman" w:cs="Times New Roman"/>
          <w:sz w:val="26"/>
          <w:szCs w:val="26"/>
          <w:lang w:val="ro-RO" w:eastAsia="ru-RU"/>
        </w:rPr>
        <w:t>sbpct</w:t>
      </w:r>
      <w:proofErr w:type="spellEnd"/>
      <w:r w:rsidR="008615C2">
        <w:rPr>
          <w:rFonts w:ascii="Times New Roman" w:eastAsia="Times New Roman" w:hAnsi="Times New Roman" w:cs="Times New Roman"/>
          <w:sz w:val="26"/>
          <w:szCs w:val="26"/>
          <w:lang w:val="ro-RO" w:eastAsia="ru-RU"/>
        </w:rPr>
        <w:t xml:space="preserve">. 1, lit. </w:t>
      </w:r>
      <w:r w:rsidR="002C6650">
        <w:rPr>
          <w:rFonts w:ascii="Times New Roman" w:eastAsia="Times New Roman" w:hAnsi="Times New Roman" w:cs="Times New Roman"/>
          <w:sz w:val="26"/>
          <w:szCs w:val="26"/>
          <w:lang w:val="ro-RO" w:eastAsia="ru-RU"/>
        </w:rPr>
        <w:t>i)</w:t>
      </w:r>
      <w:r w:rsidR="0082007C">
        <w:rPr>
          <w:rFonts w:ascii="Times New Roman" w:eastAsia="Times New Roman" w:hAnsi="Times New Roman" w:cs="Times New Roman"/>
          <w:sz w:val="26"/>
          <w:szCs w:val="26"/>
          <w:lang w:val="ro-RO" w:eastAsia="ru-RU"/>
        </w:rPr>
        <w:t xml:space="preserve"> din Planul de acțiuni preventive</w:t>
      </w:r>
      <w:r w:rsidRPr="00DF7814">
        <w:rPr>
          <w:rFonts w:ascii="Times New Roman" w:eastAsia="Times New Roman" w:hAnsi="Times New Roman" w:cs="Times New Roman"/>
          <w:sz w:val="26"/>
          <w:szCs w:val="26"/>
          <w:lang w:val="ro-RO" w:eastAsia="ru-RU"/>
        </w:rPr>
        <w:t>;</w:t>
      </w:r>
    </w:p>
    <w:p w14:paraId="3C3DB2E7" w14:textId="19AE0C32"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d) în cazul operatorilor sistemelor de </w:t>
      </w:r>
      <w:r w:rsidR="00FA7B0F" w:rsidRPr="00DF7814">
        <w:rPr>
          <w:rFonts w:ascii="Times New Roman" w:eastAsia="Times New Roman" w:hAnsi="Times New Roman" w:cs="Times New Roman"/>
          <w:sz w:val="26"/>
          <w:szCs w:val="26"/>
          <w:lang w:val="ro-RO" w:eastAsia="ru-RU"/>
        </w:rPr>
        <w:t>distribuție</w:t>
      </w:r>
      <w:r w:rsidRPr="00DF7814">
        <w:rPr>
          <w:rFonts w:ascii="Times New Roman" w:eastAsia="Times New Roman" w:hAnsi="Times New Roman" w:cs="Times New Roman"/>
          <w:sz w:val="26"/>
          <w:szCs w:val="26"/>
          <w:lang w:val="ro-RO" w:eastAsia="ru-RU"/>
        </w:rPr>
        <w:t xml:space="preserve">, </w:t>
      </w:r>
      <w:r w:rsidR="00CB5B05" w:rsidRPr="00CB5B05">
        <w:rPr>
          <w:rFonts w:ascii="Times New Roman" w:eastAsia="Times New Roman" w:hAnsi="Times New Roman" w:cs="Times New Roman"/>
          <w:sz w:val="26"/>
          <w:szCs w:val="26"/>
          <w:lang w:val="ro-RO" w:eastAsia="ru-RU"/>
        </w:rPr>
        <w:t>să preia volumele suplimentare de gaze naturale puse la dispoziție de producătorii conectați la rețetele respective,</w:t>
      </w:r>
      <w:r w:rsidR="00CB5B05">
        <w:rPr>
          <w:rFonts w:ascii="Times New Roman" w:eastAsia="Times New Roman" w:hAnsi="Times New Roman" w:cs="Times New Roman"/>
          <w:sz w:val="26"/>
          <w:szCs w:val="26"/>
          <w:lang w:val="ro-RO" w:eastAsia="ru-RU"/>
        </w:rPr>
        <w:t xml:space="preserve"> </w:t>
      </w:r>
      <w:r w:rsidR="00FA7B0F" w:rsidRPr="00DF7814">
        <w:rPr>
          <w:rFonts w:ascii="Times New Roman" w:eastAsia="Times New Roman" w:hAnsi="Times New Roman" w:cs="Times New Roman"/>
          <w:sz w:val="26"/>
          <w:szCs w:val="26"/>
          <w:lang w:val="ro-RO" w:eastAsia="ru-RU"/>
        </w:rPr>
        <w:t xml:space="preserve">şi să asigure serviciile de </w:t>
      </w:r>
      <w:r w:rsidR="002C6650">
        <w:rPr>
          <w:rFonts w:ascii="Times New Roman" w:eastAsia="Times New Roman" w:hAnsi="Times New Roman" w:cs="Times New Roman"/>
          <w:sz w:val="26"/>
          <w:szCs w:val="26"/>
          <w:lang w:val="ro-RO" w:eastAsia="ru-RU"/>
        </w:rPr>
        <w:t>distribuție</w:t>
      </w:r>
      <w:r w:rsidR="00FA7B0F" w:rsidRPr="00DF7814">
        <w:rPr>
          <w:rFonts w:ascii="Times New Roman" w:eastAsia="Times New Roman" w:hAnsi="Times New Roman" w:cs="Times New Roman"/>
          <w:sz w:val="26"/>
          <w:szCs w:val="26"/>
          <w:lang w:val="ro-RO" w:eastAsia="ru-RU"/>
        </w:rPr>
        <w:t xml:space="preserve"> gazelor naturale, în condițiile stabilite în Planul de urgenţă</w:t>
      </w:r>
      <w:r w:rsidR="00FA7B0F">
        <w:rPr>
          <w:rFonts w:ascii="Times New Roman" w:eastAsia="Times New Roman" w:hAnsi="Times New Roman" w:cs="Times New Roman"/>
          <w:sz w:val="26"/>
          <w:szCs w:val="26"/>
          <w:lang w:val="ro-RO" w:eastAsia="ru-RU"/>
        </w:rPr>
        <w:t xml:space="preserve">, </w:t>
      </w:r>
      <w:r w:rsidR="00F16A0E">
        <w:rPr>
          <w:rFonts w:ascii="Times New Roman" w:eastAsia="Times New Roman" w:hAnsi="Times New Roman" w:cs="Times New Roman"/>
          <w:sz w:val="26"/>
          <w:szCs w:val="26"/>
          <w:lang w:val="ro-RO" w:eastAsia="ru-RU"/>
        </w:rPr>
        <w:t xml:space="preserve">precum și </w:t>
      </w:r>
      <w:r w:rsidRPr="00DF7814">
        <w:rPr>
          <w:rFonts w:ascii="Times New Roman" w:eastAsia="Times New Roman" w:hAnsi="Times New Roman" w:cs="Times New Roman"/>
          <w:sz w:val="26"/>
          <w:szCs w:val="26"/>
          <w:lang w:val="ro-RO" w:eastAsia="ru-RU"/>
        </w:rPr>
        <w:t xml:space="preserve">să întreprindă </w:t>
      </w:r>
      <w:r w:rsidRPr="00DF7814">
        <w:rPr>
          <w:rFonts w:ascii="Times New Roman" w:eastAsia="Times New Roman" w:hAnsi="Times New Roman" w:cs="Times New Roman"/>
          <w:sz w:val="26"/>
          <w:szCs w:val="26"/>
          <w:lang w:val="ro-RO" w:eastAsia="ru-RU"/>
        </w:rPr>
        <w:lastRenderedPageBreak/>
        <w:t xml:space="preserve">măsurile de limitare şi/sau de sistare a livrării gazelor naturale consumatorilor întreruptibili, </w:t>
      </w:r>
      <w:r w:rsidR="008615C2">
        <w:rPr>
          <w:rFonts w:ascii="Times New Roman" w:eastAsia="Times New Roman" w:hAnsi="Times New Roman" w:cs="Times New Roman"/>
          <w:sz w:val="26"/>
          <w:szCs w:val="26"/>
          <w:lang w:val="ro-RO" w:eastAsia="ru-RU"/>
        </w:rPr>
        <w:t>stabiliți în listele publicate pe paginile</w:t>
      </w:r>
      <w:r w:rsidR="002C6650">
        <w:rPr>
          <w:rFonts w:ascii="Times New Roman" w:eastAsia="Times New Roman" w:hAnsi="Times New Roman" w:cs="Times New Roman"/>
          <w:sz w:val="26"/>
          <w:szCs w:val="26"/>
          <w:lang w:val="ro-RO" w:eastAsia="ru-RU"/>
        </w:rPr>
        <w:t xml:space="preserve"> lor</w:t>
      </w:r>
      <w:r w:rsidR="008615C2">
        <w:rPr>
          <w:rFonts w:ascii="Times New Roman" w:eastAsia="Times New Roman" w:hAnsi="Times New Roman" w:cs="Times New Roman"/>
          <w:sz w:val="26"/>
          <w:szCs w:val="26"/>
          <w:lang w:val="ro-RO" w:eastAsia="ru-RU"/>
        </w:rPr>
        <w:t xml:space="preserve"> web în conformitate cu pct. 36, </w:t>
      </w:r>
      <w:proofErr w:type="spellStart"/>
      <w:r w:rsidR="008615C2">
        <w:rPr>
          <w:rFonts w:ascii="Times New Roman" w:eastAsia="Times New Roman" w:hAnsi="Times New Roman" w:cs="Times New Roman"/>
          <w:sz w:val="26"/>
          <w:szCs w:val="26"/>
          <w:lang w:val="ro-RO" w:eastAsia="ru-RU"/>
        </w:rPr>
        <w:t>sbpct</w:t>
      </w:r>
      <w:proofErr w:type="spellEnd"/>
      <w:r w:rsidR="008615C2">
        <w:rPr>
          <w:rFonts w:ascii="Times New Roman" w:eastAsia="Times New Roman" w:hAnsi="Times New Roman" w:cs="Times New Roman"/>
          <w:sz w:val="26"/>
          <w:szCs w:val="26"/>
          <w:lang w:val="ro-RO" w:eastAsia="ru-RU"/>
        </w:rPr>
        <w:t xml:space="preserve">. 1, lit. </w:t>
      </w:r>
      <w:r w:rsidR="002C6650">
        <w:rPr>
          <w:rFonts w:ascii="Times New Roman" w:eastAsia="Times New Roman" w:hAnsi="Times New Roman" w:cs="Times New Roman"/>
          <w:sz w:val="26"/>
          <w:szCs w:val="26"/>
          <w:lang w:val="ro-RO" w:eastAsia="ru-RU"/>
        </w:rPr>
        <w:t>g)</w:t>
      </w:r>
      <w:r w:rsidR="0082007C">
        <w:rPr>
          <w:rFonts w:ascii="Times New Roman" w:eastAsia="Times New Roman" w:hAnsi="Times New Roman" w:cs="Times New Roman"/>
          <w:sz w:val="26"/>
          <w:szCs w:val="26"/>
          <w:lang w:val="ro-RO" w:eastAsia="ru-RU"/>
        </w:rPr>
        <w:t xml:space="preserve"> din Planul de acțiuni preventive</w:t>
      </w:r>
      <w:r w:rsidRPr="00DF7814">
        <w:rPr>
          <w:rFonts w:ascii="Times New Roman" w:eastAsia="Times New Roman" w:hAnsi="Times New Roman" w:cs="Times New Roman"/>
          <w:sz w:val="26"/>
          <w:szCs w:val="26"/>
          <w:lang w:val="ro-RO" w:eastAsia="ru-RU"/>
        </w:rPr>
        <w:t>.</w:t>
      </w:r>
    </w:p>
    <w:p w14:paraId="26052967" w14:textId="7849FBC7" w:rsidR="00DF7814" w:rsidRPr="00DF7814" w:rsidRDefault="00565F67" w:rsidP="00DF7814">
      <w:pPr>
        <w:spacing w:after="12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50</w:t>
      </w:r>
      <w:r w:rsidR="00DF7814" w:rsidRPr="00DF7814">
        <w:rPr>
          <w:rFonts w:ascii="Times New Roman" w:eastAsia="Times New Roman" w:hAnsi="Times New Roman" w:cs="Times New Roman"/>
          <w:sz w:val="26"/>
          <w:szCs w:val="26"/>
          <w:lang w:val="ro-RO" w:eastAsia="ru-RU"/>
        </w:rPr>
        <w:t xml:space="preserve">. Pe perioada existenţei situaţiilor excepţionale, la indicaţia operatorului sistemului de transport desemnat, </w:t>
      </w:r>
      <w:bookmarkStart w:id="2" w:name="_Ref452634743"/>
      <w:r w:rsidR="00DF7814" w:rsidRPr="00DF7814">
        <w:rPr>
          <w:rFonts w:ascii="Times New Roman" w:eastAsia="Times New Roman" w:hAnsi="Times New Roman" w:cs="Times New Roman"/>
          <w:sz w:val="26"/>
          <w:szCs w:val="26"/>
          <w:lang w:val="ro-RO" w:eastAsia="ru-RU"/>
        </w:rPr>
        <w:t>operatorii de sistem şi operatorii depozitelor de stocare vor presta cu prioritate servicii de livrare a gazelor naturale consumatorilor protejaţi.</w:t>
      </w:r>
      <w:bookmarkEnd w:id="2"/>
    </w:p>
    <w:p w14:paraId="2F1213F5" w14:textId="008031B8" w:rsidR="00DF7814" w:rsidRPr="00DF7814" w:rsidRDefault="009D5CB5" w:rsidP="00DF7814">
      <w:pPr>
        <w:spacing w:after="120" w:line="240" w:lineRule="auto"/>
        <w:ind w:firstLine="567"/>
        <w:jc w:val="both"/>
        <w:rPr>
          <w:rFonts w:ascii="Times New Roman" w:eastAsia="Times New Roman" w:hAnsi="Times New Roman" w:cs="Times New Roman"/>
          <w:sz w:val="26"/>
          <w:szCs w:val="26"/>
          <w:lang w:val="ro-RO" w:eastAsia="ru-RU"/>
        </w:rPr>
      </w:pPr>
      <w:bookmarkStart w:id="3" w:name="_Ref452634758"/>
      <w:r>
        <w:rPr>
          <w:rFonts w:ascii="Times New Roman" w:eastAsia="Times New Roman" w:hAnsi="Times New Roman" w:cs="Times New Roman"/>
          <w:sz w:val="26"/>
          <w:szCs w:val="26"/>
          <w:lang w:val="ro-RO" w:eastAsia="ru-RU"/>
        </w:rPr>
        <w:t>5</w:t>
      </w:r>
      <w:r w:rsidR="00565F67">
        <w:rPr>
          <w:rFonts w:ascii="Times New Roman" w:eastAsia="Times New Roman" w:hAnsi="Times New Roman" w:cs="Times New Roman"/>
          <w:sz w:val="26"/>
          <w:szCs w:val="26"/>
          <w:lang w:val="ro-RO" w:eastAsia="ru-RU"/>
        </w:rPr>
        <w:t>1</w:t>
      </w:r>
      <w:r w:rsidR="00DF7814" w:rsidRPr="00DF7814">
        <w:rPr>
          <w:rFonts w:ascii="Times New Roman" w:eastAsia="Times New Roman" w:hAnsi="Times New Roman" w:cs="Times New Roman"/>
          <w:sz w:val="26"/>
          <w:szCs w:val="26"/>
          <w:lang w:val="ro-RO" w:eastAsia="ru-RU"/>
        </w:rPr>
        <w:t xml:space="preserve">. Pe perioada existenţei situaţiilor excepţionale, la indicaţia operatorului sistemului de transport desemnat, consumatorii </w:t>
      </w:r>
      <w:r w:rsidR="008760DB">
        <w:rPr>
          <w:rFonts w:ascii="Times New Roman" w:eastAsia="Times New Roman" w:hAnsi="Times New Roman" w:cs="Times New Roman"/>
          <w:sz w:val="26"/>
          <w:szCs w:val="26"/>
          <w:lang w:val="ro-RO" w:eastAsia="ru-RU"/>
        </w:rPr>
        <w:t>non-casnici</w:t>
      </w:r>
      <w:r w:rsidR="008760DB"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 xml:space="preserve">identificaţi în </w:t>
      </w:r>
      <w:r w:rsidR="00C13244">
        <w:rPr>
          <w:rFonts w:ascii="Times New Roman" w:eastAsia="Times New Roman" w:hAnsi="Times New Roman" w:cs="Times New Roman"/>
          <w:sz w:val="26"/>
          <w:szCs w:val="26"/>
          <w:lang w:val="ro-RO" w:eastAsia="ru-RU"/>
        </w:rPr>
        <w:t xml:space="preserve">conformitate cu </w:t>
      </w:r>
      <w:r w:rsidR="00DF7814" w:rsidRPr="00DF7814">
        <w:rPr>
          <w:rFonts w:ascii="Times New Roman" w:eastAsia="Times New Roman" w:hAnsi="Times New Roman" w:cs="Times New Roman"/>
          <w:sz w:val="26"/>
          <w:szCs w:val="26"/>
          <w:lang w:val="ro-RO" w:eastAsia="ru-RU"/>
        </w:rPr>
        <w:t>prezentul Plan de urgenţă</w:t>
      </w:r>
      <w:r w:rsidR="00C13244">
        <w:rPr>
          <w:rFonts w:ascii="Times New Roman" w:eastAsia="Times New Roman" w:hAnsi="Times New Roman" w:cs="Times New Roman"/>
          <w:sz w:val="26"/>
          <w:szCs w:val="26"/>
          <w:lang w:val="ro-RO" w:eastAsia="ru-RU"/>
        </w:rPr>
        <w:t>,</w:t>
      </w:r>
      <w:r w:rsidR="00DF7814" w:rsidRPr="00DF7814">
        <w:rPr>
          <w:rFonts w:ascii="Times New Roman" w:eastAsia="Times New Roman" w:hAnsi="Times New Roman" w:cs="Times New Roman"/>
          <w:sz w:val="26"/>
          <w:szCs w:val="26"/>
          <w:lang w:val="ro-RO" w:eastAsia="ru-RU"/>
        </w:rPr>
        <w:t xml:space="preserve"> pentru care s-a dispus aplicarea măsurii de limitare şi/sau de sistare a furnizării de gaze naturale au obligaţia să întreprindă măsurile necesare pentru a asigura siguranţa echipamentelor, a utilajelor şi a instalaţiilor lor de gaze naturale şi, după caz, să treacă la utilizarea de combustibili alternativi.</w:t>
      </w:r>
      <w:bookmarkEnd w:id="3"/>
    </w:p>
    <w:p w14:paraId="6394790A" w14:textId="74EDC753" w:rsidR="00DF7814" w:rsidRPr="00DF7814" w:rsidRDefault="009D5CB5" w:rsidP="00DF7814">
      <w:pPr>
        <w:spacing w:after="12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5</w:t>
      </w:r>
      <w:r w:rsidR="00565F67">
        <w:rPr>
          <w:rFonts w:ascii="Times New Roman" w:eastAsia="Times New Roman" w:hAnsi="Times New Roman" w:cs="Times New Roman"/>
          <w:sz w:val="26"/>
          <w:szCs w:val="26"/>
          <w:lang w:val="ro-RO" w:eastAsia="ru-RU"/>
        </w:rPr>
        <w:t>2</w:t>
      </w:r>
      <w:r w:rsidR="00DF7814" w:rsidRPr="00DF7814">
        <w:rPr>
          <w:rFonts w:ascii="Times New Roman" w:eastAsia="Times New Roman" w:hAnsi="Times New Roman" w:cs="Times New Roman"/>
          <w:sz w:val="26"/>
          <w:szCs w:val="26"/>
          <w:lang w:val="ro-RO" w:eastAsia="ru-RU"/>
        </w:rPr>
        <w:t xml:space="preserve">. Orice măsură de salvgardare stabilită în conformitate cu prezentul Capitol se aplică temporar, astfel încât să cauzeze cât mai puţine perturbări în funcţionarea pieţei gazelor naturale şi trebuie să fie limitată la strictul necesar pentru remedierea ameninţării siguranţei, integrităţii fizice a persoanelor sau a reţelelor şi a instalaţiilor de gaze naturale. </w:t>
      </w:r>
    </w:p>
    <w:p w14:paraId="51F46912" w14:textId="0D3867F2" w:rsidR="00DF7814" w:rsidRPr="00DF7814" w:rsidRDefault="009D5CB5" w:rsidP="00DF7814">
      <w:pPr>
        <w:spacing w:after="12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5</w:t>
      </w:r>
      <w:r w:rsidR="00565F67">
        <w:rPr>
          <w:rFonts w:ascii="Times New Roman" w:eastAsia="Times New Roman" w:hAnsi="Times New Roman" w:cs="Times New Roman"/>
          <w:sz w:val="26"/>
          <w:szCs w:val="26"/>
          <w:lang w:val="ro-RO" w:eastAsia="ru-RU"/>
        </w:rPr>
        <w:t>3</w:t>
      </w:r>
      <w:r w:rsidR="00DF7814" w:rsidRPr="00DF7814">
        <w:rPr>
          <w:rFonts w:ascii="Times New Roman" w:eastAsia="Times New Roman" w:hAnsi="Times New Roman" w:cs="Times New Roman"/>
          <w:sz w:val="26"/>
          <w:szCs w:val="26"/>
          <w:lang w:val="ro-RO" w:eastAsia="ru-RU"/>
        </w:rPr>
        <w:t>. Totodată, în cazul apariției situaţiei excepţionale, întreprinderile de gaze naturale, precum şi organele şi autorităţile administraţiei publice centrale, alte autorităţi publice,</w:t>
      </w:r>
      <w:r w:rsidR="00DF7814" w:rsidRPr="00DF7814" w:rsidDel="00C43281">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implicate la implementarea prezentului Plan de urgenţă, vor avea suplimentar următoarele obligații şi responsabilități:</w:t>
      </w:r>
    </w:p>
    <w:p w14:paraId="286FBBB8" w14:textId="0CA44564"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color w:val="000000"/>
          <w:sz w:val="26"/>
          <w:szCs w:val="26"/>
          <w:u w:val="single"/>
          <w:lang w:val="ro-RO" w:eastAsia="ru-RU"/>
        </w:rPr>
        <w:t xml:space="preserve">În cazul </w:t>
      </w:r>
      <w:r w:rsidR="00D5555E">
        <w:rPr>
          <w:rFonts w:ascii="Times New Roman" w:eastAsia="Times New Roman" w:hAnsi="Times New Roman" w:cs="Times New Roman"/>
          <w:b/>
          <w:bCs/>
          <w:color w:val="000000"/>
          <w:sz w:val="26"/>
          <w:szCs w:val="26"/>
          <w:u w:val="single"/>
          <w:lang w:val="ro-RO" w:eastAsia="ru-RU"/>
        </w:rPr>
        <w:t xml:space="preserve">situației de </w:t>
      </w:r>
      <w:r w:rsidRPr="00DF7814">
        <w:rPr>
          <w:rFonts w:ascii="Times New Roman" w:eastAsia="Times New Roman" w:hAnsi="Times New Roman" w:cs="Times New Roman"/>
          <w:b/>
          <w:bCs/>
          <w:color w:val="000000"/>
          <w:sz w:val="26"/>
          <w:szCs w:val="26"/>
          <w:u w:val="single"/>
          <w:lang w:val="ro-RO" w:eastAsia="ru-RU"/>
        </w:rPr>
        <w:t>Alert</w:t>
      </w:r>
      <w:r w:rsidR="00D5555E">
        <w:rPr>
          <w:rFonts w:ascii="Times New Roman" w:eastAsia="Times New Roman" w:hAnsi="Times New Roman" w:cs="Times New Roman"/>
          <w:b/>
          <w:bCs/>
          <w:color w:val="000000"/>
          <w:sz w:val="26"/>
          <w:szCs w:val="26"/>
          <w:u w:val="single"/>
          <w:lang w:val="ro-RO" w:eastAsia="ru-RU"/>
        </w:rPr>
        <w:t>ă</w:t>
      </w:r>
      <w:r w:rsidRPr="00DF7814">
        <w:rPr>
          <w:rFonts w:ascii="Times New Roman" w:eastAsia="Times New Roman" w:hAnsi="Times New Roman" w:cs="Times New Roman"/>
          <w:b/>
          <w:bCs/>
          <w:color w:val="000000"/>
          <w:sz w:val="26"/>
          <w:szCs w:val="26"/>
          <w:u w:val="single"/>
          <w:lang w:val="ro-RO" w:eastAsia="ru-RU"/>
        </w:rPr>
        <w:t xml:space="preserve"> Timpuri</w:t>
      </w:r>
      <w:r w:rsidR="00D5555E">
        <w:rPr>
          <w:rFonts w:ascii="Times New Roman" w:eastAsia="Times New Roman" w:hAnsi="Times New Roman" w:cs="Times New Roman"/>
          <w:b/>
          <w:bCs/>
          <w:color w:val="000000"/>
          <w:sz w:val="26"/>
          <w:szCs w:val="26"/>
          <w:u w:val="single"/>
          <w:lang w:val="ro-RO" w:eastAsia="ru-RU"/>
        </w:rPr>
        <w:t>e</w:t>
      </w:r>
      <w:r w:rsidRPr="00DF7814">
        <w:rPr>
          <w:rFonts w:ascii="Times New Roman" w:eastAsia="Times New Roman" w:hAnsi="Times New Roman" w:cs="Times New Roman"/>
          <w:b/>
          <w:bCs/>
          <w:color w:val="000000"/>
          <w:sz w:val="26"/>
          <w:szCs w:val="26"/>
          <w:u w:val="single"/>
          <w:lang w:val="ro-RO" w:eastAsia="ru-RU"/>
        </w:rPr>
        <w:t xml:space="preserve">, </w:t>
      </w:r>
    </w:p>
    <w:p w14:paraId="61815610" w14:textId="572F540C" w:rsidR="00DF7814" w:rsidRPr="005D6AB9" w:rsidRDefault="00DF7814" w:rsidP="005D6AB9">
      <w:pPr>
        <w:spacing w:after="120" w:line="240" w:lineRule="auto"/>
        <w:ind w:firstLine="720"/>
        <w:jc w:val="both"/>
        <w:rPr>
          <w:rFonts w:ascii="Times New Roman" w:eastAsia="Times New Roman" w:hAnsi="Times New Roman" w:cs="Times New Roman"/>
          <w:i/>
          <w:iCs/>
          <w:color w:val="000000"/>
          <w:sz w:val="26"/>
          <w:szCs w:val="26"/>
          <w:u w:val="single"/>
          <w:lang w:val="ro-RO" w:eastAsia="ru-RU"/>
        </w:rPr>
      </w:pPr>
      <w:r w:rsidRPr="00DF7814">
        <w:rPr>
          <w:rFonts w:ascii="Times New Roman" w:eastAsia="Times New Roman" w:hAnsi="Times New Roman" w:cs="Times New Roman"/>
          <w:i/>
          <w:iCs/>
          <w:color w:val="000000"/>
          <w:sz w:val="26"/>
          <w:szCs w:val="26"/>
          <w:u w:val="single"/>
          <w:lang w:val="ro-RO" w:eastAsia="ru-RU"/>
        </w:rPr>
        <w:t>Operatorii sistemelor de transpo</w:t>
      </w:r>
      <w:r w:rsidR="005D6AB9">
        <w:rPr>
          <w:rFonts w:ascii="Times New Roman" w:eastAsia="Times New Roman" w:hAnsi="Times New Roman" w:cs="Times New Roman"/>
          <w:i/>
          <w:iCs/>
          <w:color w:val="000000"/>
          <w:sz w:val="26"/>
          <w:szCs w:val="26"/>
          <w:u w:val="single"/>
          <w:lang w:val="ro-RO" w:eastAsia="ru-RU"/>
        </w:rPr>
        <w:t>rt (OST</w:t>
      </w:r>
      <w:r w:rsidR="00E812E6">
        <w:rPr>
          <w:rFonts w:ascii="Times New Roman" w:eastAsia="Times New Roman" w:hAnsi="Times New Roman" w:cs="Times New Roman"/>
          <w:i/>
          <w:iCs/>
          <w:color w:val="000000"/>
          <w:sz w:val="26"/>
          <w:szCs w:val="26"/>
          <w:u w:val="single"/>
          <w:lang w:val="ro-RO" w:eastAsia="ru-RU"/>
        </w:rPr>
        <w:t>)</w:t>
      </w:r>
      <w:r w:rsidR="00C86916">
        <w:rPr>
          <w:rFonts w:ascii="Times New Roman" w:eastAsia="Times New Roman" w:hAnsi="Times New Roman" w:cs="Times New Roman"/>
          <w:i/>
          <w:iCs/>
          <w:color w:val="000000"/>
          <w:sz w:val="26"/>
          <w:szCs w:val="26"/>
          <w:u w:val="single"/>
          <w:lang w:val="ro-RO" w:eastAsia="ru-RU"/>
        </w:rPr>
        <w:t>,</w:t>
      </w:r>
      <w:r w:rsidR="00E812E6">
        <w:rPr>
          <w:rFonts w:ascii="Times New Roman" w:eastAsia="Times New Roman" w:hAnsi="Times New Roman" w:cs="Times New Roman"/>
          <w:i/>
          <w:iCs/>
          <w:color w:val="000000"/>
          <w:sz w:val="26"/>
          <w:szCs w:val="26"/>
          <w:u w:val="single"/>
          <w:lang w:val="ro-RO" w:eastAsia="ru-RU"/>
        </w:rPr>
        <w:t xml:space="preserve"> </w:t>
      </w:r>
      <w:r w:rsidRPr="00DF7814">
        <w:rPr>
          <w:rFonts w:ascii="Times New Roman" w:eastAsia="Times New Roman" w:hAnsi="Times New Roman" w:cs="Times New Roman"/>
          <w:i/>
          <w:iCs/>
          <w:color w:val="000000"/>
          <w:sz w:val="26"/>
          <w:szCs w:val="26"/>
          <w:u w:val="single"/>
          <w:lang w:val="ro-RO" w:eastAsia="ru-RU"/>
        </w:rPr>
        <w:t>în funcţie de situaţie</w:t>
      </w:r>
      <w:r w:rsidR="00C86916">
        <w:rPr>
          <w:rFonts w:ascii="Times New Roman" w:eastAsia="Times New Roman" w:hAnsi="Times New Roman" w:cs="Times New Roman"/>
          <w:i/>
          <w:iCs/>
          <w:color w:val="000000"/>
          <w:sz w:val="26"/>
          <w:szCs w:val="26"/>
          <w:u w:val="single"/>
          <w:lang w:val="ro-RO" w:eastAsia="ru-RU"/>
        </w:rPr>
        <w:t>,</w:t>
      </w:r>
      <w:r w:rsidRPr="00DF7814">
        <w:rPr>
          <w:rFonts w:ascii="Times New Roman" w:eastAsia="Times New Roman" w:hAnsi="Times New Roman" w:cs="Times New Roman"/>
          <w:i/>
          <w:iCs/>
          <w:color w:val="000000"/>
          <w:sz w:val="26"/>
          <w:szCs w:val="26"/>
          <w:u w:val="single"/>
          <w:lang w:val="ro-RO" w:eastAsia="ru-RU"/>
        </w:rPr>
        <w:t xml:space="preserve"> urmează</w:t>
      </w:r>
      <w:r w:rsidRPr="00DF7814">
        <w:rPr>
          <w:rFonts w:ascii="Times New Roman" w:eastAsia="Times New Roman" w:hAnsi="Times New Roman" w:cs="Times New Roman"/>
          <w:i/>
          <w:iCs/>
          <w:color w:val="000000"/>
          <w:sz w:val="26"/>
          <w:szCs w:val="26"/>
          <w:lang w:val="ro-RO" w:eastAsia="ru-RU"/>
        </w:rPr>
        <w:t>:</w:t>
      </w:r>
    </w:p>
    <w:p w14:paraId="39CF83F2" w14:textId="1E577F94" w:rsidR="00DF7814" w:rsidRP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asigure funcționarea obișnuit</w:t>
      </w:r>
      <w:r w:rsidR="005D6AB9">
        <w:rPr>
          <w:rFonts w:ascii="Times New Roman" w:eastAsia="Times New Roman" w:hAnsi="Times New Roman" w:cs="Times New Roman"/>
          <w:sz w:val="26"/>
          <w:szCs w:val="26"/>
          <w:lang w:val="ro-RO" w:eastAsia="ru-RU"/>
        </w:rPr>
        <w:t>ă</w:t>
      </w:r>
      <w:r w:rsidRPr="00DF7814">
        <w:rPr>
          <w:rFonts w:ascii="Times New Roman" w:eastAsia="Times New Roman" w:hAnsi="Times New Roman" w:cs="Times New Roman"/>
          <w:sz w:val="26"/>
          <w:szCs w:val="26"/>
          <w:lang w:val="ro-RO" w:eastAsia="ru-RU"/>
        </w:rPr>
        <w:t xml:space="preserve"> a sistemului național de transport şi să prezinte </w:t>
      </w:r>
      <w:r w:rsidR="0053458E">
        <w:rPr>
          <w:rFonts w:ascii="Times New Roman" w:eastAsia="Times New Roman" w:hAnsi="Times New Roman" w:cs="Times New Roman"/>
          <w:sz w:val="26"/>
          <w:szCs w:val="26"/>
          <w:lang w:val="ro-RO" w:eastAsia="ru-RU"/>
        </w:rPr>
        <w:t xml:space="preserve">Comisiei, </w:t>
      </w:r>
      <w:r w:rsidR="00282505">
        <w:rPr>
          <w:rFonts w:ascii="Times New Roman" w:eastAsia="Times New Roman" w:hAnsi="Times New Roman" w:cs="Times New Roman"/>
          <w:sz w:val="26"/>
          <w:szCs w:val="26"/>
          <w:lang w:val="ro-RO" w:eastAsia="ru-RU"/>
        </w:rPr>
        <w:t xml:space="preserve">prin intermediul IGSU, </w:t>
      </w:r>
      <w:r w:rsidRPr="00DF7814">
        <w:rPr>
          <w:rFonts w:ascii="Times New Roman" w:eastAsia="Times New Roman" w:hAnsi="Times New Roman" w:cs="Times New Roman"/>
          <w:sz w:val="26"/>
          <w:szCs w:val="26"/>
          <w:lang w:val="ro-RO" w:eastAsia="ru-RU"/>
        </w:rPr>
        <w:t>organului central de specialitate şi ANRE informația concretă şi sigură cu privire la posibila apariţie a unui eveniment care ar putea afecta aprovizionarea cu gaze naturale, precum şi cu privire la eventualele măsuri întreprinse în acest context, care trebuie să se bazeze pe mecanisme de piaţă;</w:t>
      </w:r>
    </w:p>
    <w:p w14:paraId="2DBF4E2F" w14:textId="4E74A07E" w:rsidR="003A605D" w:rsidRPr="003A605D" w:rsidRDefault="00DF7814" w:rsidP="007D3BB6">
      <w:pPr>
        <w:numPr>
          <w:ilvl w:val="0"/>
          <w:numId w:val="31"/>
        </w:numPr>
        <w:tabs>
          <w:tab w:val="clear" w:pos="720"/>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să informeze </w:t>
      </w:r>
      <w:r w:rsidR="005B2D78">
        <w:rPr>
          <w:rFonts w:ascii="Times New Roman" w:eastAsia="Times New Roman" w:hAnsi="Times New Roman" w:cs="Times New Roman"/>
          <w:sz w:val="26"/>
          <w:szCs w:val="26"/>
          <w:lang w:val="ro-RO" w:eastAsia="ru-RU"/>
        </w:rPr>
        <w:t xml:space="preserve">Comisia, </w:t>
      </w:r>
      <w:r w:rsidR="00282505">
        <w:rPr>
          <w:rFonts w:ascii="Times New Roman" w:eastAsia="Times New Roman" w:hAnsi="Times New Roman" w:cs="Times New Roman"/>
          <w:sz w:val="26"/>
          <w:szCs w:val="26"/>
          <w:lang w:val="ro-RO" w:eastAsia="ru-RU"/>
        </w:rPr>
        <w:t xml:space="preserve">prin intermediul IGSU, </w:t>
      </w:r>
      <w:r w:rsidRPr="00DF7814">
        <w:rPr>
          <w:rFonts w:ascii="Times New Roman" w:eastAsia="Times New Roman" w:hAnsi="Times New Roman" w:cs="Times New Roman"/>
          <w:sz w:val="26"/>
          <w:szCs w:val="26"/>
          <w:lang w:val="ro-RO" w:eastAsia="ru-RU"/>
        </w:rPr>
        <w:t xml:space="preserve">organul central de specialitate şi ANRE cu privire la realizarea obligațiilor lor legale şi contractuale </w:t>
      </w:r>
      <w:r w:rsidR="002B3F02">
        <w:rPr>
          <w:rFonts w:ascii="Times New Roman" w:eastAsia="Times New Roman" w:hAnsi="Times New Roman" w:cs="Times New Roman"/>
          <w:sz w:val="26"/>
          <w:szCs w:val="26"/>
          <w:lang w:val="ro-RO" w:eastAsia="ru-RU"/>
        </w:rPr>
        <w:t>pe</w:t>
      </w:r>
      <w:r w:rsidRPr="00DF7814">
        <w:rPr>
          <w:rFonts w:ascii="Times New Roman" w:eastAsia="Times New Roman" w:hAnsi="Times New Roman" w:cs="Times New Roman"/>
          <w:sz w:val="26"/>
          <w:szCs w:val="26"/>
          <w:lang w:val="ro-RO" w:eastAsia="ru-RU"/>
        </w:rPr>
        <w:t xml:space="preserve"> perioada existenței s</w:t>
      </w:r>
      <w:r w:rsidR="004A6DD9">
        <w:rPr>
          <w:rFonts w:ascii="Times New Roman" w:eastAsia="Times New Roman" w:hAnsi="Times New Roman" w:cs="Times New Roman"/>
          <w:sz w:val="26"/>
          <w:szCs w:val="26"/>
          <w:lang w:val="ro-RO" w:eastAsia="ru-RU"/>
        </w:rPr>
        <w:t>ituației</w:t>
      </w:r>
      <w:r w:rsidRPr="00DF7814">
        <w:rPr>
          <w:rFonts w:ascii="Times New Roman" w:eastAsia="Times New Roman" w:hAnsi="Times New Roman" w:cs="Times New Roman"/>
          <w:sz w:val="26"/>
          <w:szCs w:val="26"/>
          <w:lang w:val="ro-RO" w:eastAsia="ru-RU"/>
        </w:rPr>
        <w:t xml:space="preserve"> de </w:t>
      </w:r>
      <w:r w:rsidR="002576AE">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lertă timpurie</w:t>
      </w:r>
      <w:r w:rsidR="003A605D">
        <w:rPr>
          <w:rFonts w:ascii="Times New Roman" w:eastAsia="Times New Roman" w:hAnsi="Times New Roman" w:cs="Times New Roman"/>
          <w:sz w:val="26"/>
          <w:szCs w:val="26"/>
          <w:lang w:val="ro-RO" w:eastAsia="ru-RU"/>
        </w:rPr>
        <w:t>;</w:t>
      </w:r>
    </w:p>
    <w:p w14:paraId="31306A40" w14:textId="77777777" w:rsidR="003C3993" w:rsidRPr="003C3993" w:rsidRDefault="003A605D" w:rsidP="00453AD7">
      <w:pPr>
        <w:numPr>
          <w:ilvl w:val="0"/>
          <w:numId w:val="31"/>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 prezinte, zilnic, Comisiei</w:t>
      </w:r>
      <w:r w:rsidR="005D5E69">
        <w:rPr>
          <w:rFonts w:ascii="Times New Roman" w:eastAsia="Times New Roman" w:hAnsi="Times New Roman" w:cs="Times New Roman"/>
          <w:sz w:val="26"/>
          <w:szCs w:val="26"/>
          <w:lang w:val="ro-RO" w:eastAsia="ru-RU"/>
        </w:rPr>
        <w:t>, prin intermediul IGSU,</w:t>
      </w:r>
      <w:r>
        <w:rPr>
          <w:rFonts w:ascii="Times New Roman" w:eastAsia="Times New Roman" w:hAnsi="Times New Roman" w:cs="Times New Roman"/>
          <w:sz w:val="26"/>
          <w:szCs w:val="26"/>
          <w:lang w:val="ro-RO" w:eastAsia="ru-RU"/>
        </w:rPr>
        <w:t xml:space="preserve"> informații cu privire la măsurile întreprinse pe perioada situației de alertă timpurie, cu respectarea cerințelor stabilite în pct. 65 și pct. 67 din Regulamentul privind situațiile excepționale pe piața gazelor naturale</w:t>
      </w:r>
      <w:r w:rsidR="003C3993">
        <w:rPr>
          <w:rFonts w:ascii="Times New Roman" w:eastAsia="Times New Roman" w:hAnsi="Times New Roman" w:cs="Times New Roman"/>
          <w:sz w:val="26"/>
          <w:szCs w:val="26"/>
          <w:lang w:val="ro-RO" w:eastAsia="ru-RU"/>
        </w:rPr>
        <w:t>;</w:t>
      </w:r>
    </w:p>
    <w:p w14:paraId="6905B679" w14:textId="2AB076DD" w:rsidR="00DF7814" w:rsidRPr="003C3993" w:rsidRDefault="003C3993" w:rsidP="00453AD7">
      <w:pPr>
        <w:numPr>
          <w:ilvl w:val="0"/>
          <w:numId w:val="31"/>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proofErr w:type="spellStart"/>
      <w:r w:rsidRPr="003C3993">
        <w:rPr>
          <w:rFonts w:eastAsia="Times New Roman"/>
          <w:sz w:val="26"/>
          <w:szCs w:val="26"/>
          <w:lang w:eastAsia="ru-RU"/>
        </w:rPr>
        <w:t>să</w:t>
      </w:r>
      <w:proofErr w:type="spellEnd"/>
      <w:r w:rsidRPr="003C3993">
        <w:rPr>
          <w:rFonts w:eastAsia="Times New Roman"/>
          <w:sz w:val="26"/>
          <w:szCs w:val="26"/>
          <w:lang w:eastAsia="ru-RU"/>
        </w:rPr>
        <w:t xml:space="preserve"> </w:t>
      </w:r>
      <w:r w:rsidRPr="003C3993">
        <w:rPr>
          <w:rFonts w:ascii="Times New Roman" w:eastAsia="Times New Roman" w:hAnsi="Times New Roman" w:cs="Times New Roman"/>
          <w:sz w:val="26"/>
          <w:szCs w:val="26"/>
          <w:lang w:val="ro-RO" w:eastAsia="ru-RU"/>
        </w:rPr>
        <w:t xml:space="preserve">prezinte, fără întârziere, la primirea notificării cu privire la apariția situației de alertă timpurie, OST desemnat, lista consumatorilor protejați, ale căror instalații de gaze naturale sunt racordate al rețelele de </w:t>
      </w:r>
      <w:r w:rsidR="007A7F40">
        <w:rPr>
          <w:rFonts w:ascii="Times New Roman" w:eastAsia="Times New Roman" w:hAnsi="Times New Roman" w:cs="Times New Roman"/>
          <w:sz w:val="26"/>
          <w:szCs w:val="26"/>
          <w:lang w:val="ro-RO" w:eastAsia="ru-RU"/>
        </w:rPr>
        <w:t>transport al</w:t>
      </w:r>
      <w:r w:rsidRPr="003C3993">
        <w:rPr>
          <w:rFonts w:ascii="Times New Roman" w:eastAsia="Times New Roman" w:hAnsi="Times New Roman" w:cs="Times New Roman"/>
          <w:sz w:val="26"/>
          <w:szCs w:val="26"/>
          <w:lang w:val="ro-RO" w:eastAsia="ru-RU"/>
        </w:rPr>
        <w:t xml:space="preserve"> gazelor naturale, pe care le exploatează</w:t>
      </w:r>
      <w:r w:rsidR="00DF7814" w:rsidRPr="00453AD7">
        <w:rPr>
          <w:rFonts w:ascii="Times New Roman" w:eastAsia="Times New Roman" w:hAnsi="Times New Roman" w:cs="Times New Roman"/>
          <w:sz w:val="26"/>
          <w:szCs w:val="26"/>
          <w:lang w:val="ro-RO" w:eastAsia="ru-RU"/>
        </w:rPr>
        <w:t>.</w:t>
      </w:r>
    </w:p>
    <w:p w14:paraId="1B363ED0" w14:textId="330E242E" w:rsidR="00DF7814" w:rsidRPr="00DF7814" w:rsidRDefault="00DF7814" w:rsidP="00DF7814">
      <w:pPr>
        <w:spacing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Operatorii sistemelor de </w:t>
      </w:r>
      <w:r w:rsidR="00CA0E4F" w:rsidRPr="00DF7814">
        <w:rPr>
          <w:rFonts w:ascii="Times New Roman" w:eastAsia="Times New Roman" w:hAnsi="Times New Roman" w:cs="Times New Roman"/>
          <w:i/>
          <w:iCs/>
          <w:sz w:val="26"/>
          <w:szCs w:val="26"/>
          <w:u w:val="single"/>
          <w:lang w:val="ro-RO" w:eastAsia="ru-RU"/>
        </w:rPr>
        <w:t>distribuție</w:t>
      </w:r>
      <w:r w:rsidRPr="00DF7814">
        <w:rPr>
          <w:rFonts w:ascii="Times New Roman" w:eastAsia="Times New Roman" w:hAnsi="Times New Roman" w:cs="Times New Roman"/>
          <w:i/>
          <w:iCs/>
          <w:sz w:val="26"/>
          <w:szCs w:val="26"/>
          <w:u w:val="single"/>
          <w:lang w:val="ro-RO" w:eastAsia="ru-RU"/>
        </w:rPr>
        <w:t xml:space="preserve"> (OSD), în </w:t>
      </w:r>
      <w:r w:rsidR="00CA0E4F" w:rsidRPr="00DF7814">
        <w:rPr>
          <w:rFonts w:ascii="Times New Roman" w:eastAsia="Times New Roman" w:hAnsi="Times New Roman" w:cs="Times New Roman"/>
          <w:i/>
          <w:iCs/>
          <w:sz w:val="26"/>
          <w:szCs w:val="26"/>
          <w:u w:val="single"/>
          <w:lang w:val="ro-RO" w:eastAsia="ru-RU"/>
        </w:rPr>
        <w:t>funcție</w:t>
      </w:r>
      <w:r w:rsidRPr="00DF7814">
        <w:rPr>
          <w:rFonts w:ascii="Times New Roman" w:eastAsia="Times New Roman" w:hAnsi="Times New Roman" w:cs="Times New Roman"/>
          <w:i/>
          <w:iCs/>
          <w:sz w:val="26"/>
          <w:szCs w:val="26"/>
          <w:u w:val="single"/>
          <w:lang w:val="ro-RO" w:eastAsia="ru-RU"/>
        </w:rPr>
        <w:t xml:space="preserve"> de </w:t>
      </w:r>
      <w:r w:rsidR="00CA0E4F" w:rsidRPr="00DF7814">
        <w:rPr>
          <w:rFonts w:ascii="Times New Roman" w:eastAsia="Times New Roman" w:hAnsi="Times New Roman" w:cs="Times New Roman"/>
          <w:i/>
          <w:iCs/>
          <w:sz w:val="26"/>
          <w:szCs w:val="26"/>
          <w:u w:val="single"/>
          <w:lang w:val="ro-RO" w:eastAsia="ru-RU"/>
        </w:rPr>
        <w:t>situație</w:t>
      </w:r>
      <w:r w:rsidRPr="00DF7814">
        <w:rPr>
          <w:rFonts w:ascii="Times New Roman" w:eastAsia="Times New Roman" w:hAnsi="Times New Roman" w:cs="Times New Roman"/>
          <w:i/>
          <w:iCs/>
          <w:sz w:val="26"/>
          <w:szCs w:val="26"/>
          <w:u w:val="single"/>
          <w:lang w:val="ro-RO" w:eastAsia="ru-RU"/>
        </w:rPr>
        <w:t>, urmează:</w:t>
      </w:r>
    </w:p>
    <w:p w14:paraId="0B1478E6" w14:textId="1DC60B70" w:rsidR="00DF7814" w:rsidRP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CE7D1D">
        <w:rPr>
          <w:rFonts w:ascii="Times New Roman" w:eastAsia="Times New Roman" w:hAnsi="Times New Roman" w:cs="Times New Roman"/>
          <w:sz w:val="26"/>
          <w:szCs w:val="26"/>
          <w:lang w:val="ro-RO" w:eastAsia="ru-RU"/>
        </w:rPr>
        <w:t xml:space="preserve">să furnizeze OST şi </w:t>
      </w:r>
      <w:r w:rsidR="00303EDC">
        <w:rPr>
          <w:rFonts w:ascii="Times New Roman" w:eastAsia="Times New Roman" w:hAnsi="Times New Roman" w:cs="Times New Roman"/>
          <w:sz w:val="26"/>
          <w:szCs w:val="26"/>
          <w:lang w:val="ro-RO" w:eastAsia="ru-RU"/>
        </w:rPr>
        <w:t>organului central de specialitate</w:t>
      </w:r>
      <w:r w:rsidR="00303EDC" w:rsidRPr="00CE7D1D">
        <w:rPr>
          <w:rFonts w:ascii="Times New Roman" w:eastAsia="Times New Roman" w:hAnsi="Times New Roman" w:cs="Times New Roman"/>
          <w:sz w:val="26"/>
          <w:szCs w:val="26"/>
          <w:lang w:val="ro-RO" w:eastAsia="ru-RU"/>
        </w:rPr>
        <w:t xml:space="preserve"> </w:t>
      </w:r>
      <w:r w:rsidRPr="00CE7D1D">
        <w:rPr>
          <w:rFonts w:ascii="Times New Roman" w:eastAsia="Times New Roman" w:hAnsi="Times New Roman" w:cs="Times New Roman"/>
          <w:sz w:val="26"/>
          <w:szCs w:val="26"/>
          <w:lang w:val="ro-RO" w:eastAsia="ru-RU"/>
        </w:rPr>
        <w:t xml:space="preserve">orice informație concretă şi sigură cu privire la posibila </w:t>
      </w:r>
      <w:r w:rsidR="00BD2C22" w:rsidRPr="00CE7D1D">
        <w:rPr>
          <w:rFonts w:ascii="Times New Roman" w:eastAsia="Times New Roman" w:hAnsi="Times New Roman" w:cs="Times New Roman"/>
          <w:sz w:val="26"/>
          <w:szCs w:val="26"/>
          <w:lang w:val="ro-RO" w:eastAsia="ru-RU"/>
        </w:rPr>
        <w:t>apariție</w:t>
      </w:r>
      <w:r w:rsidRPr="00CE7D1D">
        <w:rPr>
          <w:rFonts w:ascii="Times New Roman" w:eastAsia="Times New Roman" w:hAnsi="Times New Roman" w:cs="Times New Roman"/>
          <w:sz w:val="26"/>
          <w:szCs w:val="26"/>
          <w:lang w:val="ro-RO" w:eastAsia="ru-RU"/>
        </w:rPr>
        <w:t xml:space="preserve"> a unui eveniment care ar putea afecta aprovizionarea cu gaze naturale a </w:t>
      </w:r>
      <w:r w:rsidRPr="00CE7D1D">
        <w:rPr>
          <w:rFonts w:ascii="Times New Roman" w:eastAsia="Times New Roman" w:hAnsi="Times New Roman" w:cs="Times New Roman"/>
          <w:sz w:val="26"/>
          <w:szCs w:val="26"/>
          <w:lang w:val="ro-RO" w:eastAsia="ru-RU"/>
        </w:rPr>
        <w:lastRenderedPageBreak/>
        <w:t>consumatorilor din zona de activitate, precum şi cu</w:t>
      </w:r>
      <w:r w:rsidRPr="00DF7814">
        <w:rPr>
          <w:rFonts w:ascii="Times New Roman" w:eastAsia="Times New Roman" w:hAnsi="Times New Roman" w:cs="Times New Roman"/>
          <w:sz w:val="26"/>
          <w:szCs w:val="26"/>
          <w:lang w:val="ro-RO" w:eastAsia="ru-RU"/>
        </w:rPr>
        <w:t xml:space="preserve"> privire la eventualele măsuri întreprinse în acest context, care trebuie să se bazeze pe mecanisme de </w:t>
      </w:r>
      <w:r w:rsidR="00BD2C22" w:rsidRPr="00DF7814">
        <w:rPr>
          <w:rFonts w:ascii="Times New Roman" w:eastAsia="Times New Roman" w:hAnsi="Times New Roman" w:cs="Times New Roman"/>
          <w:sz w:val="26"/>
          <w:szCs w:val="26"/>
          <w:lang w:val="ro-RO" w:eastAsia="ru-RU"/>
        </w:rPr>
        <w:t>piață</w:t>
      </w:r>
      <w:r w:rsidRPr="00DF7814">
        <w:rPr>
          <w:rFonts w:ascii="Times New Roman" w:eastAsia="Times New Roman" w:hAnsi="Times New Roman" w:cs="Times New Roman"/>
          <w:sz w:val="26"/>
          <w:szCs w:val="26"/>
          <w:lang w:val="ro-RO" w:eastAsia="ru-RU"/>
        </w:rPr>
        <w:t>;</w:t>
      </w:r>
    </w:p>
    <w:p w14:paraId="0567AA62" w14:textId="59D8122E" w:rsidR="00EF34B8"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w:t>
      </w:r>
      <w:r w:rsidR="0026539E" w:rsidRPr="00DF7814">
        <w:rPr>
          <w:rFonts w:ascii="Times New Roman" w:eastAsia="Times New Roman" w:hAnsi="Times New Roman" w:cs="Times New Roman"/>
          <w:sz w:val="26"/>
          <w:szCs w:val="26"/>
          <w:lang w:val="ro-RO" w:eastAsia="ru-RU"/>
        </w:rPr>
        <w:t>OST desemnat</w:t>
      </w:r>
      <w:r w:rsidR="0026539E">
        <w:rPr>
          <w:rFonts w:ascii="Times New Roman" w:eastAsia="Times New Roman" w:hAnsi="Times New Roman" w:cs="Times New Roman"/>
          <w:sz w:val="26"/>
          <w:szCs w:val="26"/>
          <w:lang w:val="ro-RO" w:eastAsia="ru-RU"/>
        </w:rPr>
        <w:t>,</w:t>
      </w:r>
      <w:r w:rsidR="0026539E"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organul central de specialitate şi ANRE </w:t>
      </w:r>
      <w:r w:rsidR="008B422B">
        <w:rPr>
          <w:rFonts w:ascii="Times New Roman" w:eastAsia="Times New Roman" w:hAnsi="Times New Roman" w:cs="Times New Roman"/>
          <w:sz w:val="26"/>
          <w:szCs w:val="26"/>
          <w:lang w:val="ro-RO" w:eastAsia="ru-RU"/>
        </w:rPr>
        <w:t>cu privire la realizarea</w:t>
      </w:r>
      <w:r w:rsidRPr="00DF7814">
        <w:rPr>
          <w:rFonts w:ascii="Times New Roman" w:eastAsia="Times New Roman" w:hAnsi="Times New Roman" w:cs="Times New Roman"/>
          <w:sz w:val="26"/>
          <w:szCs w:val="26"/>
          <w:lang w:val="ro-RO" w:eastAsia="ru-RU"/>
        </w:rPr>
        <w:t xml:space="preserve"> obligațiilor lor legale şi contractuale </w:t>
      </w:r>
      <w:r w:rsidR="002B3F02">
        <w:rPr>
          <w:rFonts w:ascii="Times New Roman" w:eastAsia="Times New Roman" w:hAnsi="Times New Roman" w:cs="Times New Roman"/>
          <w:sz w:val="26"/>
          <w:szCs w:val="26"/>
          <w:lang w:val="ro-RO" w:eastAsia="ru-RU"/>
        </w:rPr>
        <w:t>pe</w:t>
      </w:r>
      <w:r w:rsidR="008B39AD"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perioada existenței </w:t>
      </w:r>
      <w:r w:rsidR="00514078">
        <w:rPr>
          <w:rFonts w:ascii="Times New Roman" w:eastAsia="Times New Roman" w:hAnsi="Times New Roman" w:cs="Times New Roman"/>
          <w:sz w:val="26"/>
          <w:szCs w:val="26"/>
          <w:lang w:val="ro-RO" w:eastAsia="ru-RU"/>
        </w:rPr>
        <w:t>situației</w:t>
      </w:r>
      <w:r w:rsidR="00514078"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 timpurie</w:t>
      </w:r>
      <w:r w:rsidR="00EF34B8">
        <w:rPr>
          <w:rFonts w:ascii="Times New Roman" w:eastAsia="Times New Roman" w:hAnsi="Times New Roman" w:cs="Times New Roman"/>
          <w:sz w:val="26"/>
          <w:szCs w:val="26"/>
          <w:lang w:val="ro-RO" w:eastAsia="ru-RU"/>
        </w:rPr>
        <w:t>;</w:t>
      </w:r>
    </w:p>
    <w:p w14:paraId="2B6EC009" w14:textId="513E44F4" w:rsidR="00DF7814" w:rsidRPr="00EF34B8" w:rsidRDefault="00EF34B8" w:rsidP="00EF34B8">
      <w:pPr>
        <w:numPr>
          <w:ilvl w:val="0"/>
          <w:numId w:val="30"/>
        </w:numPr>
        <w:tabs>
          <w:tab w:val="clear" w:pos="720"/>
          <w:tab w:val="num" w:pos="360"/>
          <w:tab w:val="left" w:pos="993"/>
        </w:tabs>
        <w:spacing w:after="120" w:line="240" w:lineRule="auto"/>
        <w:ind w:left="0" w:right="45" w:firstLine="360"/>
        <w:jc w:val="both"/>
        <w:rPr>
          <w:rFonts w:ascii="Times New Roman" w:eastAsia="Times New Roman" w:hAnsi="Times New Roman" w:cs="Times New Roman"/>
          <w:sz w:val="26"/>
          <w:szCs w:val="26"/>
          <w:lang w:val="ro-RO" w:eastAsia="ru-RU"/>
        </w:rPr>
      </w:pPr>
      <w:proofErr w:type="spellStart"/>
      <w:r w:rsidRPr="003C3993">
        <w:rPr>
          <w:rFonts w:eastAsia="Times New Roman"/>
          <w:sz w:val="26"/>
          <w:szCs w:val="26"/>
          <w:lang w:eastAsia="ru-RU"/>
        </w:rPr>
        <w:t>să</w:t>
      </w:r>
      <w:proofErr w:type="spellEnd"/>
      <w:r w:rsidRPr="003C3993">
        <w:rPr>
          <w:rFonts w:eastAsia="Times New Roman"/>
          <w:sz w:val="26"/>
          <w:szCs w:val="26"/>
          <w:lang w:eastAsia="ru-RU"/>
        </w:rPr>
        <w:t xml:space="preserve"> </w:t>
      </w:r>
      <w:r w:rsidRPr="003C3993">
        <w:rPr>
          <w:rFonts w:ascii="Times New Roman" w:eastAsia="Times New Roman" w:hAnsi="Times New Roman" w:cs="Times New Roman"/>
          <w:sz w:val="26"/>
          <w:szCs w:val="26"/>
          <w:lang w:val="ro-RO" w:eastAsia="ru-RU"/>
        </w:rPr>
        <w:t>prezinte, fără întârziere, la primirea notificării cu privire la apariția situației de alertă timpurie, OST desemnat, lista consumatorilor protejați, ale căror instalații de gaze naturale sunt racordate al rețelele de distribuție a gazelor naturale, pe care le exploatează</w:t>
      </w:r>
      <w:r w:rsidRPr="00453AD7">
        <w:rPr>
          <w:rFonts w:ascii="Times New Roman" w:eastAsia="Times New Roman" w:hAnsi="Times New Roman" w:cs="Times New Roman"/>
          <w:sz w:val="26"/>
          <w:szCs w:val="26"/>
          <w:lang w:val="ro-RO" w:eastAsia="ru-RU"/>
        </w:rPr>
        <w:t>.</w:t>
      </w:r>
    </w:p>
    <w:p w14:paraId="52C9E0C0" w14:textId="77777777" w:rsidR="00DF7814" w:rsidRPr="00DF7814" w:rsidRDefault="00DF7814" w:rsidP="00DF7814">
      <w:pPr>
        <w:spacing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Furnizorii care procură gaze naturale din import, în special,</w:t>
      </w:r>
      <w:r w:rsidR="00CA3BCA">
        <w:rPr>
          <w:rFonts w:ascii="Times New Roman" w:eastAsia="Times New Roman" w:hAnsi="Times New Roman" w:cs="Times New Roman"/>
          <w:i/>
          <w:iCs/>
          <w:sz w:val="26"/>
          <w:szCs w:val="26"/>
          <w:u w:val="single"/>
          <w:lang w:val="ro-RO" w:eastAsia="ru-RU"/>
        </w:rPr>
        <w:t xml:space="preserve"> </w:t>
      </w:r>
      <w:r w:rsidRPr="00DF7814">
        <w:rPr>
          <w:rFonts w:ascii="Times New Roman" w:eastAsia="Times New Roman" w:hAnsi="Times New Roman" w:cs="Times New Roman"/>
          <w:i/>
          <w:iCs/>
          <w:sz w:val="26"/>
          <w:szCs w:val="26"/>
          <w:u w:val="single"/>
          <w:lang w:val="ro-RO" w:eastAsia="ru-RU"/>
        </w:rPr>
        <w:t>SA “Moldovagaz” şi SA „Energocom”, în funcţie de situaţie, urmează:</w:t>
      </w:r>
    </w:p>
    <w:p w14:paraId="25C00A88" w14:textId="51B183C7" w:rsidR="00DF7814" w:rsidRP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prezinte OST </w:t>
      </w:r>
      <w:r w:rsidR="00303EDC">
        <w:rPr>
          <w:rFonts w:ascii="Times New Roman" w:eastAsia="Times New Roman" w:hAnsi="Times New Roman" w:cs="Times New Roman"/>
          <w:sz w:val="26"/>
          <w:szCs w:val="26"/>
          <w:lang w:val="ro-RO" w:eastAsia="ru-RU"/>
        </w:rPr>
        <w:t>și</w:t>
      </w:r>
      <w:r w:rsidRPr="00DF7814">
        <w:rPr>
          <w:rFonts w:ascii="Times New Roman" w:eastAsia="Times New Roman" w:hAnsi="Times New Roman" w:cs="Times New Roman"/>
          <w:sz w:val="26"/>
          <w:szCs w:val="26"/>
          <w:lang w:val="ro-RO" w:eastAsia="ru-RU"/>
        </w:rPr>
        <w:t xml:space="preserve"> organului central de specialitate orice informație concretă şi sigură cu privire la posibila apariţie a unui eveniment care ar putea afecta aprovizionarea cu gaze naturale, precum şi cu privire la eventualele măsuri întreprinse în acest context, care trebuie să se bazeze pe mecanisme de piaţă;</w:t>
      </w:r>
    </w:p>
    <w:p w14:paraId="5360C2A5" w14:textId="2ED3B781" w:rsidR="00DF7814" w:rsidRP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să informeze OST desemnat, organul central de specialitate şi ANRE cu privire la realizarea obligațiilor lor legale şi contractuale </w:t>
      </w:r>
      <w:r w:rsidR="002B3F02">
        <w:rPr>
          <w:rFonts w:ascii="Times New Roman" w:eastAsia="Times New Roman" w:hAnsi="Times New Roman" w:cs="Times New Roman"/>
          <w:sz w:val="26"/>
          <w:szCs w:val="26"/>
          <w:lang w:val="ro-RO" w:eastAsia="ru-RU"/>
        </w:rPr>
        <w:t>pe</w:t>
      </w:r>
      <w:r w:rsidR="002B3F02"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perioada existen</w:t>
      </w:r>
      <w:r w:rsidR="00CA507F">
        <w:rPr>
          <w:rFonts w:ascii="Times New Roman" w:eastAsia="Times New Roman" w:hAnsi="Times New Roman" w:cs="Times New Roman"/>
          <w:sz w:val="26"/>
          <w:szCs w:val="26"/>
          <w:lang w:val="ro-RO" w:eastAsia="ru-RU"/>
        </w:rPr>
        <w:t>ț</w:t>
      </w:r>
      <w:r w:rsidRPr="00DF7814">
        <w:rPr>
          <w:rFonts w:ascii="Times New Roman" w:eastAsia="Times New Roman" w:hAnsi="Times New Roman" w:cs="Times New Roman"/>
          <w:sz w:val="26"/>
          <w:szCs w:val="26"/>
          <w:lang w:val="ro-RO" w:eastAsia="ru-RU"/>
        </w:rPr>
        <w:t xml:space="preserve">ei </w:t>
      </w:r>
      <w:r w:rsidR="00A661DA">
        <w:rPr>
          <w:rFonts w:ascii="Times New Roman" w:eastAsia="Times New Roman" w:hAnsi="Times New Roman" w:cs="Times New Roman"/>
          <w:sz w:val="26"/>
          <w:szCs w:val="26"/>
          <w:lang w:val="ro-RO" w:eastAsia="ru-RU"/>
        </w:rPr>
        <w:t>situației</w:t>
      </w:r>
      <w:r w:rsidR="00A661DA"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 timpurie.</w:t>
      </w:r>
    </w:p>
    <w:p w14:paraId="42181978" w14:textId="0B338A3C" w:rsidR="00DF7814" w:rsidRPr="00DF7814" w:rsidRDefault="00DF7814" w:rsidP="00DF7814">
      <w:pPr>
        <w:spacing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Organul central de specialitate, în funcţie de situaţie, urmează: </w:t>
      </w:r>
    </w:p>
    <w:p w14:paraId="3195EF28" w14:textId="22195D0F" w:rsidR="00DF7814" w:rsidRP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centralizeze informațiile primite de la întreprinderile de gaze naturale cu privire la posibila </w:t>
      </w:r>
      <w:r w:rsidR="00246DFA" w:rsidRPr="00DF7814">
        <w:rPr>
          <w:rFonts w:ascii="Times New Roman" w:eastAsia="Times New Roman" w:hAnsi="Times New Roman" w:cs="Times New Roman"/>
          <w:sz w:val="26"/>
          <w:szCs w:val="26"/>
          <w:lang w:val="ro-RO" w:eastAsia="ru-RU"/>
        </w:rPr>
        <w:t>apariție</w:t>
      </w:r>
      <w:r w:rsidRPr="00DF7814">
        <w:rPr>
          <w:rFonts w:ascii="Times New Roman" w:eastAsia="Times New Roman" w:hAnsi="Times New Roman" w:cs="Times New Roman"/>
          <w:sz w:val="26"/>
          <w:szCs w:val="26"/>
          <w:lang w:val="ro-RO" w:eastAsia="ru-RU"/>
        </w:rPr>
        <w:t xml:space="preserve"> a unui eveniment care ar putea afecta aprovizionarea cu gaze naturale;</w:t>
      </w:r>
    </w:p>
    <w:p w14:paraId="60048DD9" w14:textId="4213D447" w:rsidR="006E0B15"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analizeze împreună cu OST, OSD, furnizorii şi ANRE informațiile cu privire la posibila </w:t>
      </w:r>
      <w:r w:rsidR="003E77AF" w:rsidRPr="00DF7814">
        <w:rPr>
          <w:rFonts w:ascii="Times New Roman" w:eastAsia="Times New Roman" w:hAnsi="Times New Roman" w:cs="Times New Roman"/>
          <w:sz w:val="26"/>
          <w:szCs w:val="26"/>
          <w:lang w:val="ro-RO" w:eastAsia="ru-RU"/>
        </w:rPr>
        <w:t>apariție</w:t>
      </w:r>
      <w:r w:rsidRPr="00DF7814">
        <w:rPr>
          <w:rFonts w:ascii="Times New Roman" w:eastAsia="Times New Roman" w:hAnsi="Times New Roman" w:cs="Times New Roman"/>
          <w:sz w:val="26"/>
          <w:szCs w:val="26"/>
          <w:lang w:val="ro-RO" w:eastAsia="ru-RU"/>
        </w:rPr>
        <w:t xml:space="preserve"> a unui eveniment care ar putea afecta aprovizionarea cu gaze naturale și, după caz, să sesizeze Comisia</w:t>
      </w:r>
      <w:r w:rsidR="00870D18">
        <w:rPr>
          <w:rFonts w:ascii="Times New Roman" w:eastAsia="Times New Roman" w:hAnsi="Times New Roman" w:cs="Times New Roman"/>
          <w:sz w:val="26"/>
          <w:szCs w:val="26"/>
          <w:lang w:val="ro-RO" w:eastAsia="ru-RU"/>
        </w:rPr>
        <w:t>, prin intermediul</w:t>
      </w:r>
      <w:r w:rsidR="009F305B" w:rsidRPr="009F305B">
        <w:rPr>
          <w:rFonts w:ascii="Times New Roman" w:eastAsia="Times New Roman" w:hAnsi="Times New Roman" w:cs="Times New Roman"/>
          <w:i/>
          <w:sz w:val="26"/>
          <w:szCs w:val="26"/>
          <w:lang w:val="ro-RO" w:eastAsia="ru-RU"/>
        </w:rPr>
        <w:t xml:space="preserve"> </w:t>
      </w:r>
      <w:r w:rsidR="009F305B" w:rsidRPr="003E77AF">
        <w:rPr>
          <w:rFonts w:ascii="Times New Roman" w:eastAsia="Times New Roman" w:hAnsi="Times New Roman" w:cs="Times New Roman"/>
          <w:sz w:val="26"/>
          <w:szCs w:val="26"/>
          <w:lang w:val="ro-RO" w:eastAsia="ru-RU"/>
        </w:rPr>
        <w:t>IGSU</w:t>
      </w:r>
      <w:r w:rsidR="00870D18">
        <w:t>,</w:t>
      </w:r>
      <w:r w:rsidRPr="00DF7814">
        <w:rPr>
          <w:rFonts w:ascii="Times New Roman" w:eastAsia="Times New Roman" w:hAnsi="Times New Roman" w:cs="Times New Roman"/>
          <w:sz w:val="26"/>
          <w:szCs w:val="26"/>
          <w:lang w:val="ro-RO" w:eastAsia="ru-RU"/>
        </w:rPr>
        <w:t xml:space="preserve"> pentru a constata </w:t>
      </w:r>
      <w:r w:rsidR="009F305B" w:rsidRPr="00DF7814">
        <w:rPr>
          <w:rFonts w:ascii="Times New Roman" w:eastAsia="Times New Roman" w:hAnsi="Times New Roman" w:cs="Times New Roman"/>
          <w:sz w:val="26"/>
          <w:szCs w:val="26"/>
          <w:lang w:val="ro-RO" w:eastAsia="ru-RU"/>
        </w:rPr>
        <w:t>apariția</w:t>
      </w:r>
      <w:r w:rsidRPr="00DF7814">
        <w:rPr>
          <w:rFonts w:ascii="Times New Roman" w:eastAsia="Times New Roman" w:hAnsi="Times New Roman" w:cs="Times New Roman"/>
          <w:sz w:val="26"/>
          <w:szCs w:val="26"/>
          <w:lang w:val="ro-RO" w:eastAsia="ru-RU"/>
        </w:rPr>
        <w:t xml:space="preserve"> </w:t>
      </w:r>
      <w:r w:rsidR="009F305B">
        <w:rPr>
          <w:rFonts w:ascii="Times New Roman" w:eastAsia="Times New Roman" w:hAnsi="Times New Roman" w:cs="Times New Roman"/>
          <w:sz w:val="26"/>
          <w:szCs w:val="26"/>
          <w:lang w:val="ro-RO" w:eastAsia="ru-RU"/>
        </w:rPr>
        <w:t xml:space="preserve">situației de </w:t>
      </w:r>
      <w:r w:rsidRPr="00DF7814">
        <w:rPr>
          <w:rFonts w:ascii="Times New Roman" w:eastAsia="Times New Roman" w:hAnsi="Times New Roman" w:cs="Times New Roman"/>
          <w:sz w:val="26"/>
          <w:szCs w:val="26"/>
          <w:lang w:val="ro-RO" w:eastAsia="ru-RU"/>
        </w:rPr>
        <w:t>alert</w:t>
      </w:r>
      <w:r w:rsidR="009F305B">
        <w:rPr>
          <w:rFonts w:ascii="Times New Roman" w:eastAsia="Times New Roman" w:hAnsi="Times New Roman" w:cs="Times New Roman"/>
          <w:sz w:val="26"/>
          <w:szCs w:val="26"/>
          <w:lang w:val="ro-RO" w:eastAsia="ru-RU"/>
        </w:rPr>
        <w:t>ă</w:t>
      </w:r>
      <w:r w:rsidRPr="00DF7814">
        <w:rPr>
          <w:rFonts w:ascii="Times New Roman" w:eastAsia="Times New Roman" w:hAnsi="Times New Roman" w:cs="Times New Roman"/>
          <w:sz w:val="26"/>
          <w:szCs w:val="26"/>
          <w:lang w:val="ro-RO" w:eastAsia="ru-RU"/>
        </w:rPr>
        <w:t xml:space="preserve"> timpuri</w:t>
      </w:r>
      <w:r w:rsidR="009F305B">
        <w:rPr>
          <w:rFonts w:ascii="Times New Roman" w:eastAsia="Times New Roman" w:hAnsi="Times New Roman" w:cs="Times New Roman"/>
          <w:sz w:val="26"/>
          <w:szCs w:val="26"/>
          <w:lang w:val="ro-RO" w:eastAsia="ru-RU"/>
        </w:rPr>
        <w:t>e</w:t>
      </w:r>
      <w:r w:rsidRPr="00DF7814">
        <w:rPr>
          <w:rFonts w:ascii="Times New Roman" w:eastAsia="Times New Roman" w:hAnsi="Times New Roman" w:cs="Times New Roman"/>
          <w:sz w:val="26"/>
          <w:szCs w:val="26"/>
          <w:lang w:val="ro-RO" w:eastAsia="ru-RU"/>
        </w:rPr>
        <w:t>;</w:t>
      </w:r>
    </w:p>
    <w:p w14:paraId="29C2A024" w14:textId="0DC37ABE" w:rsid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6E0B15">
        <w:rPr>
          <w:rFonts w:ascii="Times New Roman" w:eastAsia="Times New Roman" w:hAnsi="Times New Roman" w:cs="Times New Roman"/>
          <w:sz w:val="26"/>
          <w:szCs w:val="26"/>
          <w:lang w:val="ro-RO" w:eastAsia="ru-RU"/>
        </w:rPr>
        <w:t>să informeze Comisia</w:t>
      </w:r>
      <w:r w:rsidR="000E01B8">
        <w:rPr>
          <w:rFonts w:ascii="Times New Roman" w:eastAsia="Times New Roman" w:hAnsi="Times New Roman" w:cs="Times New Roman"/>
          <w:sz w:val="26"/>
          <w:szCs w:val="26"/>
          <w:lang w:val="ro-RO" w:eastAsia="ru-RU"/>
        </w:rPr>
        <w:t xml:space="preserve">, prin intermediul </w:t>
      </w:r>
      <w:r w:rsidR="003E77AF" w:rsidRPr="003E77AF">
        <w:rPr>
          <w:rFonts w:ascii="Times New Roman" w:eastAsia="Times New Roman" w:hAnsi="Times New Roman" w:cs="Times New Roman"/>
          <w:sz w:val="26"/>
          <w:szCs w:val="26"/>
          <w:lang w:val="ro-RO" w:eastAsia="ru-RU"/>
        </w:rPr>
        <w:t>IGSU</w:t>
      </w:r>
      <w:r w:rsidR="000E01B8">
        <w:t>,</w:t>
      </w:r>
      <w:r w:rsidRPr="006E0B15">
        <w:rPr>
          <w:rFonts w:ascii="Times New Roman" w:eastAsia="Times New Roman" w:hAnsi="Times New Roman" w:cs="Times New Roman"/>
          <w:sz w:val="26"/>
          <w:szCs w:val="26"/>
          <w:lang w:val="ro-RO" w:eastAsia="ru-RU"/>
        </w:rPr>
        <w:t xml:space="preserve"> referitor la consecințele care ar putea avea loc în sectorul gazelor naturale </w:t>
      </w:r>
      <w:r w:rsidR="00BC4877">
        <w:rPr>
          <w:rFonts w:ascii="Times New Roman" w:eastAsia="Times New Roman" w:hAnsi="Times New Roman" w:cs="Times New Roman"/>
          <w:sz w:val="26"/>
          <w:szCs w:val="26"/>
          <w:lang w:val="ro-RO" w:eastAsia="ru-RU"/>
        </w:rPr>
        <w:t>în legătură cu</w:t>
      </w:r>
      <w:r w:rsidRPr="006E0B15">
        <w:rPr>
          <w:rFonts w:ascii="Times New Roman" w:eastAsia="Times New Roman" w:hAnsi="Times New Roman" w:cs="Times New Roman"/>
          <w:sz w:val="26"/>
          <w:szCs w:val="26"/>
          <w:lang w:val="ro-RO" w:eastAsia="ru-RU"/>
        </w:rPr>
        <w:t xml:space="preserve"> posibila apariție a unui eveniment care ar putea afecta aprovizionarea cu gaze naturale şi </w:t>
      </w:r>
      <w:r w:rsidR="004666BD">
        <w:rPr>
          <w:rFonts w:ascii="Times New Roman" w:eastAsia="Times New Roman" w:hAnsi="Times New Roman" w:cs="Times New Roman"/>
          <w:sz w:val="26"/>
          <w:szCs w:val="26"/>
          <w:lang w:val="ro-RO" w:eastAsia="ru-RU"/>
        </w:rPr>
        <w:t>referitor</w:t>
      </w:r>
      <w:r w:rsidRPr="006E0B15">
        <w:rPr>
          <w:rFonts w:ascii="Times New Roman" w:eastAsia="Times New Roman" w:hAnsi="Times New Roman" w:cs="Times New Roman"/>
          <w:sz w:val="26"/>
          <w:szCs w:val="26"/>
          <w:lang w:val="ro-RO" w:eastAsia="ru-RU"/>
        </w:rPr>
        <w:t xml:space="preserve"> la măsurile necesare de a fi luate pentru redresarea situației create şi pentru a preveni, în măsura </w:t>
      </w:r>
      <w:r w:rsidR="009F3CEF" w:rsidRPr="006E0B15">
        <w:rPr>
          <w:rFonts w:ascii="Times New Roman" w:eastAsia="Times New Roman" w:hAnsi="Times New Roman" w:cs="Times New Roman"/>
          <w:sz w:val="26"/>
          <w:szCs w:val="26"/>
          <w:lang w:val="ro-RO" w:eastAsia="ru-RU"/>
        </w:rPr>
        <w:t>posibilității</w:t>
      </w:r>
      <w:r w:rsidR="00D831F9">
        <w:rPr>
          <w:rFonts w:ascii="Times New Roman" w:eastAsia="Times New Roman" w:hAnsi="Times New Roman" w:cs="Times New Roman"/>
          <w:sz w:val="26"/>
          <w:szCs w:val="26"/>
          <w:lang w:val="ro-RO" w:eastAsia="ru-RU"/>
        </w:rPr>
        <w:t>,</w:t>
      </w:r>
      <w:r w:rsidRPr="006E0B15">
        <w:rPr>
          <w:rFonts w:ascii="Times New Roman" w:eastAsia="Times New Roman" w:hAnsi="Times New Roman" w:cs="Times New Roman"/>
          <w:sz w:val="26"/>
          <w:szCs w:val="26"/>
          <w:lang w:val="ro-RO" w:eastAsia="ru-RU"/>
        </w:rPr>
        <w:t xml:space="preserve"> </w:t>
      </w:r>
      <w:r w:rsidR="009F3CEF" w:rsidRPr="006E0B15">
        <w:rPr>
          <w:rFonts w:ascii="Times New Roman" w:eastAsia="Times New Roman" w:hAnsi="Times New Roman" w:cs="Times New Roman"/>
          <w:sz w:val="26"/>
          <w:szCs w:val="26"/>
          <w:lang w:val="ro-RO" w:eastAsia="ru-RU"/>
        </w:rPr>
        <w:t>apariția</w:t>
      </w:r>
      <w:r w:rsidRPr="006E0B15">
        <w:rPr>
          <w:rFonts w:ascii="Times New Roman" w:eastAsia="Times New Roman" w:hAnsi="Times New Roman" w:cs="Times New Roman"/>
          <w:sz w:val="26"/>
          <w:szCs w:val="26"/>
          <w:lang w:val="ro-RO" w:eastAsia="ru-RU"/>
        </w:rPr>
        <w:t xml:space="preserve"> </w:t>
      </w:r>
      <w:r w:rsidR="005769FA">
        <w:rPr>
          <w:rFonts w:ascii="Times New Roman" w:eastAsia="Times New Roman" w:hAnsi="Times New Roman" w:cs="Times New Roman"/>
          <w:sz w:val="26"/>
          <w:szCs w:val="26"/>
          <w:lang w:val="ro-RO" w:eastAsia="ru-RU"/>
        </w:rPr>
        <w:t>situației</w:t>
      </w:r>
      <w:r w:rsidR="005769FA" w:rsidRPr="006E0B15">
        <w:rPr>
          <w:rFonts w:ascii="Times New Roman" w:eastAsia="Times New Roman" w:hAnsi="Times New Roman" w:cs="Times New Roman"/>
          <w:sz w:val="26"/>
          <w:szCs w:val="26"/>
          <w:lang w:val="ro-RO" w:eastAsia="ru-RU"/>
        </w:rPr>
        <w:t xml:space="preserve"> </w:t>
      </w:r>
      <w:r w:rsidRPr="006E0B15">
        <w:rPr>
          <w:rFonts w:ascii="Times New Roman" w:eastAsia="Times New Roman" w:hAnsi="Times New Roman" w:cs="Times New Roman"/>
          <w:sz w:val="26"/>
          <w:szCs w:val="26"/>
          <w:lang w:val="ro-RO" w:eastAsia="ru-RU"/>
        </w:rPr>
        <w:t xml:space="preserve">de alertă sau a celei de urgenţă. Măsurile ce urmează a fi luate în cazul </w:t>
      </w:r>
      <w:r w:rsidR="00D831F9">
        <w:rPr>
          <w:rFonts w:ascii="Times New Roman" w:eastAsia="Times New Roman" w:hAnsi="Times New Roman" w:cs="Times New Roman"/>
          <w:sz w:val="26"/>
          <w:szCs w:val="26"/>
          <w:lang w:val="ro-RO" w:eastAsia="ru-RU"/>
        </w:rPr>
        <w:t xml:space="preserve">situației de </w:t>
      </w:r>
      <w:r w:rsidRPr="006E0B15">
        <w:rPr>
          <w:rFonts w:ascii="Times New Roman" w:eastAsia="Times New Roman" w:hAnsi="Times New Roman" w:cs="Times New Roman"/>
          <w:sz w:val="26"/>
          <w:szCs w:val="26"/>
          <w:lang w:val="ro-RO" w:eastAsia="ru-RU"/>
        </w:rPr>
        <w:t>alert</w:t>
      </w:r>
      <w:r w:rsidR="00D831F9">
        <w:rPr>
          <w:rFonts w:ascii="Times New Roman" w:eastAsia="Times New Roman" w:hAnsi="Times New Roman" w:cs="Times New Roman"/>
          <w:sz w:val="26"/>
          <w:szCs w:val="26"/>
          <w:lang w:val="ro-RO" w:eastAsia="ru-RU"/>
        </w:rPr>
        <w:t>ă</w:t>
      </w:r>
      <w:r w:rsidRPr="006E0B15">
        <w:rPr>
          <w:rFonts w:ascii="Times New Roman" w:eastAsia="Times New Roman" w:hAnsi="Times New Roman" w:cs="Times New Roman"/>
          <w:sz w:val="26"/>
          <w:szCs w:val="26"/>
          <w:lang w:val="ro-RO" w:eastAsia="ru-RU"/>
        </w:rPr>
        <w:t xml:space="preserve"> timpuri</w:t>
      </w:r>
      <w:r w:rsidR="00D831F9">
        <w:rPr>
          <w:rFonts w:ascii="Times New Roman" w:eastAsia="Times New Roman" w:hAnsi="Times New Roman" w:cs="Times New Roman"/>
          <w:sz w:val="26"/>
          <w:szCs w:val="26"/>
          <w:lang w:val="ro-RO" w:eastAsia="ru-RU"/>
        </w:rPr>
        <w:t>e</w:t>
      </w:r>
      <w:r w:rsidRPr="006E0B15">
        <w:rPr>
          <w:rFonts w:ascii="Times New Roman" w:eastAsia="Times New Roman" w:hAnsi="Times New Roman" w:cs="Times New Roman"/>
          <w:sz w:val="26"/>
          <w:szCs w:val="26"/>
          <w:lang w:val="ro-RO" w:eastAsia="ru-RU"/>
        </w:rPr>
        <w:t xml:space="preserve"> trebuie să fie bazate pe mecanisme de piaţă, iar în legătură cu identificarea acestora organul central de specialitate poate solicita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p>
    <w:p w14:paraId="2A86448B" w14:textId="77777777" w:rsidR="007E2EA3" w:rsidRPr="006E0B15" w:rsidRDefault="007E2EA3"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 informeze Serviciul de Informații și Securitate</w:t>
      </w:r>
      <w:r w:rsidR="00033CA6">
        <w:rPr>
          <w:rFonts w:ascii="Times New Roman" w:eastAsia="Times New Roman" w:hAnsi="Times New Roman" w:cs="Times New Roman"/>
          <w:sz w:val="26"/>
          <w:szCs w:val="26"/>
          <w:lang w:val="ro-RO" w:eastAsia="ru-RU"/>
        </w:rPr>
        <w:t xml:space="preserve"> cu privire la situația creată;</w:t>
      </w:r>
    </w:p>
    <w:p w14:paraId="7C005C90" w14:textId="0DFC5A14" w:rsidR="00DF7814" w:rsidRDefault="00DF7814" w:rsidP="007D3BB6">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monitorizeze</w:t>
      </w:r>
      <w:r w:rsidR="00655D45">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pe perioada </w:t>
      </w:r>
      <w:r w:rsidR="00655D45">
        <w:rPr>
          <w:rFonts w:ascii="Times New Roman" w:eastAsia="Times New Roman" w:hAnsi="Times New Roman" w:cs="Times New Roman"/>
          <w:sz w:val="26"/>
          <w:szCs w:val="26"/>
          <w:lang w:val="ro-RO" w:eastAsia="ru-RU"/>
        </w:rPr>
        <w:t xml:space="preserve">situației de </w:t>
      </w:r>
      <w:r w:rsidRPr="00DF7814">
        <w:rPr>
          <w:rFonts w:ascii="Times New Roman" w:eastAsia="Times New Roman" w:hAnsi="Times New Roman" w:cs="Times New Roman"/>
          <w:sz w:val="26"/>
          <w:szCs w:val="26"/>
          <w:lang w:val="ro-RO" w:eastAsia="ru-RU"/>
        </w:rPr>
        <w:t>alert</w:t>
      </w:r>
      <w:r w:rsidR="00655D45">
        <w:rPr>
          <w:rFonts w:ascii="Times New Roman" w:eastAsia="Times New Roman" w:hAnsi="Times New Roman" w:cs="Times New Roman"/>
          <w:sz w:val="26"/>
          <w:szCs w:val="26"/>
          <w:lang w:val="ro-RO" w:eastAsia="ru-RU"/>
        </w:rPr>
        <w:t>ă</w:t>
      </w:r>
      <w:r w:rsidRPr="00DF7814">
        <w:rPr>
          <w:rFonts w:ascii="Times New Roman" w:eastAsia="Times New Roman" w:hAnsi="Times New Roman" w:cs="Times New Roman"/>
          <w:sz w:val="26"/>
          <w:szCs w:val="26"/>
          <w:lang w:val="ro-RO" w:eastAsia="ru-RU"/>
        </w:rPr>
        <w:t xml:space="preserve"> timpuri</w:t>
      </w:r>
      <w:r w:rsidR="00655D45">
        <w:rPr>
          <w:rFonts w:ascii="Times New Roman" w:eastAsia="Times New Roman" w:hAnsi="Times New Roman" w:cs="Times New Roman"/>
          <w:sz w:val="26"/>
          <w:szCs w:val="26"/>
          <w:lang w:val="ro-RO" w:eastAsia="ru-RU"/>
        </w:rPr>
        <w:t>e,</w:t>
      </w:r>
      <w:r w:rsidRPr="00DF7814">
        <w:rPr>
          <w:rFonts w:ascii="Times New Roman" w:eastAsia="Times New Roman" w:hAnsi="Times New Roman" w:cs="Times New Roman"/>
          <w:sz w:val="26"/>
          <w:szCs w:val="26"/>
          <w:lang w:val="ro-RO" w:eastAsia="ru-RU"/>
        </w:rPr>
        <w:t xml:space="preserve"> modul de îndeplinire a obligațiilor legale și contractuale ce revin </w:t>
      </w:r>
      <w:r w:rsidR="00753545">
        <w:rPr>
          <w:rFonts w:ascii="Times New Roman" w:eastAsia="Times New Roman" w:hAnsi="Times New Roman" w:cs="Times New Roman"/>
          <w:sz w:val="26"/>
          <w:szCs w:val="26"/>
          <w:lang w:val="ro-RO" w:eastAsia="ru-RU"/>
        </w:rPr>
        <w:t xml:space="preserve">întreprinderilor de gaze naturale, în special, </w:t>
      </w:r>
      <w:r w:rsidRPr="00DF7814">
        <w:rPr>
          <w:rFonts w:ascii="Times New Roman" w:eastAsia="Times New Roman" w:hAnsi="Times New Roman" w:cs="Times New Roman"/>
          <w:sz w:val="26"/>
          <w:szCs w:val="26"/>
          <w:lang w:val="ro-RO" w:eastAsia="ru-RU"/>
        </w:rPr>
        <w:t>OST, OSD şi furnizorilor care importă gaze naturale;</w:t>
      </w:r>
    </w:p>
    <w:p w14:paraId="34EBF8E0" w14:textId="1A3255FF" w:rsidR="007A3C15" w:rsidRPr="007A3C15" w:rsidRDefault="007A3C15" w:rsidP="007A3C15">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 prezinte</w:t>
      </w:r>
      <w:r w:rsidR="00BD25BB">
        <w:rPr>
          <w:rFonts w:ascii="Times New Roman" w:eastAsia="Times New Roman" w:hAnsi="Times New Roman" w:cs="Times New Roman"/>
          <w:sz w:val="26"/>
          <w:szCs w:val="26"/>
          <w:lang w:val="ro-RO" w:eastAsia="ru-RU"/>
        </w:rPr>
        <w:t>,</w:t>
      </w:r>
      <w:r>
        <w:rPr>
          <w:rFonts w:ascii="Times New Roman" w:eastAsia="Times New Roman" w:hAnsi="Times New Roman" w:cs="Times New Roman"/>
          <w:sz w:val="26"/>
          <w:szCs w:val="26"/>
          <w:lang w:val="ro-RO" w:eastAsia="ru-RU"/>
        </w:rPr>
        <w:t xml:space="preserve"> zilnic, </w:t>
      </w:r>
      <w:r w:rsidR="0077681B">
        <w:rPr>
          <w:rFonts w:ascii="Times New Roman" w:eastAsia="Times New Roman" w:hAnsi="Times New Roman" w:cs="Times New Roman"/>
          <w:sz w:val="26"/>
          <w:szCs w:val="26"/>
          <w:lang w:val="ro-RO" w:eastAsia="ru-RU"/>
        </w:rPr>
        <w:t>Comisiei</w:t>
      </w:r>
      <w:r w:rsidR="005D5E69">
        <w:rPr>
          <w:rFonts w:ascii="Times New Roman" w:eastAsia="Times New Roman" w:hAnsi="Times New Roman" w:cs="Times New Roman"/>
          <w:sz w:val="26"/>
          <w:szCs w:val="26"/>
          <w:lang w:val="ro-RO" w:eastAsia="ru-RU"/>
        </w:rPr>
        <w:t>, prin intermediul IGSU,</w:t>
      </w:r>
      <w:r w:rsidR="0077681B">
        <w:rPr>
          <w:rFonts w:ascii="Times New Roman" w:eastAsia="Times New Roman" w:hAnsi="Times New Roman" w:cs="Times New Roman"/>
          <w:sz w:val="26"/>
          <w:szCs w:val="26"/>
          <w:lang w:val="ro-RO" w:eastAsia="ru-RU"/>
        </w:rPr>
        <w:t xml:space="preserve"> informații </w:t>
      </w:r>
      <w:r w:rsidR="002B3F02">
        <w:rPr>
          <w:rFonts w:ascii="Times New Roman" w:eastAsia="Times New Roman" w:hAnsi="Times New Roman" w:cs="Times New Roman"/>
          <w:sz w:val="26"/>
          <w:szCs w:val="26"/>
          <w:lang w:val="ro-RO" w:eastAsia="ru-RU"/>
        </w:rPr>
        <w:t>cu privire la măsurile întreprinse pe perioada situației de alertă timpurie</w:t>
      </w:r>
      <w:r w:rsidR="0065535B">
        <w:rPr>
          <w:rFonts w:ascii="Times New Roman" w:eastAsia="Times New Roman" w:hAnsi="Times New Roman" w:cs="Times New Roman"/>
          <w:sz w:val="26"/>
          <w:szCs w:val="26"/>
          <w:lang w:val="ro-RO" w:eastAsia="ru-RU"/>
        </w:rPr>
        <w:t>, cu respectarea cerințelor stabilite în pct. 66 și pct. 67 din Regulamentul privind situațiile excepționale pe piața gazelor naturale</w:t>
      </w:r>
      <w:r>
        <w:rPr>
          <w:rFonts w:ascii="Times New Roman" w:eastAsia="Times New Roman" w:hAnsi="Times New Roman" w:cs="Times New Roman"/>
          <w:color w:val="000000"/>
          <w:sz w:val="26"/>
          <w:szCs w:val="26"/>
          <w:lang w:val="ro-RO"/>
        </w:rPr>
        <w:t>;</w:t>
      </w:r>
    </w:p>
    <w:p w14:paraId="25F3178A" w14:textId="265E6D4D" w:rsidR="00DF7814" w:rsidRPr="006C27D1" w:rsidRDefault="00DF7814" w:rsidP="006C27D1">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în cazul în care </w:t>
      </w:r>
      <w:r w:rsidR="004F367D">
        <w:rPr>
          <w:rFonts w:ascii="Times New Roman" w:eastAsia="Times New Roman" w:hAnsi="Times New Roman" w:cs="Times New Roman"/>
          <w:sz w:val="26"/>
          <w:szCs w:val="26"/>
          <w:lang w:val="ro-RO" w:eastAsia="ru-RU"/>
        </w:rPr>
        <w:t>situația</w:t>
      </w:r>
      <w:r w:rsidR="004F367D"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alertă timpurie nu poate fi gestionată în modul corespunzător prin aplicarea măsurilor la nivel național, la </w:t>
      </w:r>
      <w:r w:rsidR="00753545" w:rsidRPr="00DF7814">
        <w:rPr>
          <w:rFonts w:ascii="Times New Roman" w:eastAsia="Times New Roman" w:hAnsi="Times New Roman" w:cs="Times New Roman"/>
          <w:sz w:val="26"/>
          <w:szCs w:val="26"/>
          <w:lang w:val="ro-RO" w:eastAsia="ru-RU"/>
        </w:rPr>
        <w:t>indicația</w:t>
      </w:r>
      <w:r w:rsidRPr="00DF7814">
        <w:rPr>
          <w:rFonts w:ascii="Times New Roman" w:eastAsia="Times New Roman" w:hAnsi="Times New Roman" w:cs="Times New Roman"/>
          <w:sz w:val="26"/>
          <w:szCs w:val="26"/>
          <w:lang w:val="ro-RO" w:eastAsia="ru-RU"/>
        </w:rPr>
        <w:t xml:space="preserve"> Comisei, să comunice acest fapt președintelui Grupului de coordonare privind securitatea aprovizionării a Comunității Energetice, pentru a fi convocată o ședință a Grupului de coordonare în vederea examinării situației create şi, după caz, </w:t>
      </w:r>
      <w:r w:rsidRPr="00DF7814">
        <w:rPr>
          <w:rFonts w:ascii="Times New Roman" w:eastAsia="Times New Roman" w:hAnsi="Times New Roman" w:cs="Times New Roman"/>
          <w:sz w:val="26"/>
          <w:szCs w:val="26"/>
          <w:lang w:val="ro-RO" w:eastAsia="ru-RU"/>
        </w:rPr>
        <w:lastRenderedPageBreak/>
        <w:t>acordării asistenței Republicii Moldova în legătură cu coordonarea măsurilor implementate la nivel național şi regional pentru a face față alert</w:t>
      </w:r>
      <w:r w:rsidR="00F61EE5">
        <w:rPr>
          <w:rFonts w:ascii="Times New Roman" w:eastAsia="Times New Roman" w:hAnsi="Times New Roman" w:cs="Times New Roman"/>
          <w:sz w:val="26"/>
          <w:szCs w:val="26"/>
          <w:lang w:val="ro-RO" w:eastAsia="ru-RU"/>
        </w:rPr>
        <w:t>ei</w:t>
      </w:r>
      <w:r w:rsidRPr="00DF7814">
        <w:rPr>
          <w:rFonts w:ascii="Times New Roman" w:eastAsia="Times New Roman" w:hAnsi="Times New Roman" w:cs="Times New Roman"/>
          <w:sz w:val="26"/>
          <w:szCs w:val="26"/>
          <w:lang w:val="ro-RO" w:eastAsia="ru-RU"/>
        </w:rPr>
        <w:t xml:space="preserve"> timpuri</w:t>
      </w:r>
      <w:r w:rsidR="00F61EE5">
        <w:rPr>
          <w:rFonts w:ascii="Times New Roman" w:eastAsia="Times New Roman" w:hAnsi="Times New Roman" w:cs="Times New Roman"/>
          <w:sz w:val="26"/>
          <w:szCs w:val="26"/>
          <w:lang w:val="ro-RO" w:eastAsia="ru-RU"/>
        </w:rPr>
        <w:t>i</w:t>
      </w:r>
      <w:r w:rsidR="00497AF5" w:rsidRPr="006C27D1">
        <w:rPr>
          <w:rFonts w:ascii="Times New Roman" w:eastAsia="Times New Roman" w:hAnsi="Times New Roman" w:cs="Times New Roman"/>
          <w:sz w:val="26"/>
          <w:szCs w:val="26"/>
          <w:lang w:val="ro-RO" w:eastAsia="ru-RU"/>
        </w:rPr>
        <w:t>.</w:t>
      </w:r>
    </w:p>
    <w:p w14:paraId="79DAD362" w14:textId="38DB45D1" w:rsidR="00DF7814" w:rsidRPr="00DF7814" w:rsidRDefault="00DF7814" w:rsidP="00497AF5">
      <w:pPr>
        <w:spacing w:after="120" w:line="240" w:lineRule="auto"/>
        <w:ind w:left="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u w:val="single"/>
          <w:lang w:val="ro-RO" w:eastAsia="ru-RU"/>
        </w:rPr>
        <w:t xml:space="preserve">În cazul </w:t>
      </w:r>
      <w:r w:rsidR="00D5555E">
        <w:rPr>
          <w:rFonts w:ascii="Times New Roman" w:eastAsia="Times New Roman" w:hAnsi="Times New Roman" w:cs="Times New Roman"/>
          <w:b/>
          <w:bCs/>
          <w:sz w:val="26"/>
          <w:szCs w:val="26"/>
          <w:u w:val="single"/>
          <w:lang w:val="ro-RO" w:eastAsia="ru-RU"/>
        </w:rPr>
        <w:t xml:space="preserve">situației de </w:t>
      </w:r>
      <w:r w:rsidRPr="00DF7814">
        <w:rPr>
          <w:rFonts w:ascii="Times New Roman" w:eastAsia="Times New Roman" w:hAnsi="Times New Roman" w:cs="Times New Roman"/>
          <w:b/>
          <w:bCs/>
          <w:sz w:val="26"/>
          <w:szCs w:val="26"/>
          <w:u w:val="single"/>
          <w:lang w:val="ro-RO" w:eastAsia="ru-RU"/>
        </w:rPr>
        <w:t>Alert</w:t>
      </w:r>
      <w:r w:rsidR="00D5555E">
        <w:rPr>
          <w:rFonts w:ascii="Times New Roman" w:eastAsia="Times New Roman" w:hAnsi="Times New Roman" w:cs="Times New Roman"/>
          <w:b/>
          <w:bCs/>
          <w:sz w:val="26"/>
          <w:szCs w:val="26"/>
          <w:u w:val="single"/>
          <w:lang w:val="ro-RO" w:eastAsia="ru-RU"/>
        </w:rPr>
        <w:t>ă</w:t>
      </w:r>
      <w:r w:rsidRPr="00DF7814">
        <w:rPr>
          <w:rFonts w:ascii="Times New Roman" w:eastAsia="Times New Roman" w:hAnsi="Times New Roman" w:cs="Times New Roman"/>
          <w:b/>
          <w:bCs/>
          <w:sz w:val="26"/>
          <w:szCs w:val="26"/>
          <w:u w:val="single"/>
          <w:lang w:val="ro-RO" w:eastAsia="ru-RU"/>
        </w:rPr>
        <w:t xml:space="preserve">, </w:t>
      </w:r>
    </w:p>
    <w:p w14:paraId="5AEC5707" w14:textId="2C0377F7" w:rsidR="00DF7814" w:rsidRPr="00DF7814" w:rsidRDefault="00DF7814" w:rsidP="00497AF5">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u w:val="single"/>
          <w:lang w:val="ro-RO" w:eastAsia="ru-RU"/>
        </w:rPr>
        <w:t>Operatorii sistemelor de transport (OST), în funcţie de situaţie, urmează</w:t>
      </w:r>
      <w:r w:rsidRPr="00DF7814">
        <w:rPr>
          <w:rFonts w:ascii="Times New Roman" w:eastAsia="Times New Roman" w:hAnsi="Times New Roman" w:cs="Times New Roman"/>
          <w:i/>
          <w:iCs/>
          <w:color w:val="000000"/>
          <w:sz w:val="26"/>
          <w:szCs w:val="26"/>
          <w:lang w:val="ro-RO" w:eastAsia="ru-RU"/>
        </w:rPr>
        <w:t>:</w:t>
      </w:r>
    </w:p>
    <w:p w14:paraId="37D38E45" w14:textId="195E811D"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w:t>
      </w:r>
      <w:r w:rsidR="00416AA5">
        <w:rPr>
          <w:rFonts w:ascii="Times New Roman" w:eastAsia="Times New Roman" w:hAnsi="Times New Roman" w:cs="Times New Roman"/>
          <w:sz w:val="26"/>
          <w:szCs w:val="26"/>
          <w:lang w:val="ro-RO" w:eastAsia="ru-RU"/>
        </w:rPr>
        <w:t>Comisia, prin intermediul</w:t>
      </w:r>
      <w:r w:rsidR="001771B4">
        <w:rPr>
          <w:rFonts w:ascii="Times New Roman" w:eastAsia="Times New Roman" w:hAnsi="Times New Roman" w:cs="Times New Roman"/>
          <w:sz w:val="26"/>
          <w:szCs w:val="26"/>
          <w:lang w:val="ro-RO" w:eastAsia="ru-RU"/>
        </w:rPr>
        <w:t xml:space="preserve"> IGSU,</w:t>
      </w:r>
      <w:r w:rsidR="00416AA5">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organul central de specialitate</w:t>
      </w:r>
      <w:r w:rsidR="00416AA5">
        <w:rPr>
          <w:rFonts w:ascii="Times New Roman" w:eastAsia="Times New Roman" w:hAnsi="Times New Roman" w:cs="Times New Roman"/>
          <w:sz w:val="26"/>
          <w:szCs w:val="26"/>
          <w:lang w:val="ro-RO" w:eastAsia="ru-RU"/>
        </w:rPr>
        <w:t xml:space="preserve"> </w:t>
      </w:r>
      <w:r w:rsidR="001771B4">
        <w:rPr>
          <w:rFonts w:ascii="Times New Roman" w:eastAsia="Times New Roman" w:hAnsi="Times New Roman" w:cs="Times New Roman"/>
          <w:sz w:val="26"/>
          <w:szCs w:val="26"/>
          <w:lang w:val="ro-RO" w:eastAsia="ru-RU"/>
        </w:rPr>
        <w:t xml:space="preserve">și ANRE </w:t>
      </w:r>
      <w:r w:rsidRPr="00DF7814">
        <w:rPr>
          <w:rFonts w:ascii="Times New Roman" w:eastAsia="Times New Roman" w:hAnsi="Times New Roman" w:cs="Times New Roman"/>
          <w:sz w:val="26"/>
          <w:szCs w:val="26"/>
          <w:lang w:val="ro-RO" w:eastAsia="ru-RU"/>
        </w:rPr>
        <w:t xml:space="preserve">cu privire la </w:t>
      </w:r>
      <w:r w:rsidR="001052DA" w:rsidRPr="00DF7814">
        <w:rPr>
          <w:rFonts w:ascii="Times New Roman" w:eastAsia="Times New Roman" w:hAnsi="Times New Roman" w:cs="Times New Roman"/>
          <w:sz w:val="26"/>
          <w:szCs w:val="26"/>
          <w:lang w:val="ro-RO" w:eastAsia="ru-RU"/>
        </w:rPr>
        <w:t>declanșarea</w:t>
      </w:r>
      <w:r w:rsidRPr="00DF7814">
        <w:rPr>
          <w:rFonts w:ascii="Times New Roman" w:eastAsia="Times New Roman" w:hAnsi="Times New Roman" w:cs="Times New Roman"/>
          <w:sz w:val="26"/>
          <w:szCs w:val="26"/>
          <w:lang w:val="ro-RO" w:eastAsia="ru-RU"/>
        </w:rPr>
        <w:t xml:space="preserve"> evenimentului care duce la </w:t>
      </w:r>
      <w:r w:rsidR="001052DA" w:rsidRPr="00DF7814">
        <w:rPr>
          <w:rFonts w:ascii="Times New Roman" w:eastAsia="Times New Roman" w:hAnsi="Times New Roman" w:cs="Times New Roman"/>
          <w:sz w:val="26"/>
          <w:szCs w:val="26"/>
          <w:lang w:val="ro-RO" w:eastAsia="ru-RU"/>
        </w:rPr>
        <w:t>creșterea</w:t>
      </w:r>
      <w:r w:rsidRPr="00DF7814">
        <w:rPr>
          <w:rFonts w:ascii="Times New Roman" w:eastAsia="Times New Roman" w:hAnsi="Times New Roman" w:cs="Times New Roman"/>
          <w:sz w:val="26"/>
          <w:szCs w:val="26"/>
          <w:lang w:val="ro-RO" w:eastAsia="ru-RU"/>
        </w:rPr>
        <w:t xml:space="preserve"> cererii de gaze naturale excepțional de mare, la întrerupere furnizării gazelor naturale din import sau care afectează livrarea gazelor naturale pe teritoriul Republicii Moldova, precum şi cu privire la măsurile întreprinse în acest context, măsuri bazate pe mecanisme de piață;</w:t>
      </w:r>
    </w:p>
    <w:p w14:paraId="4A05C807" w14:textId="027D3B35"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întreprindă măsurile stabilite în prezentul Plan de urgenţă, cu respectarea următoarelor condiții: </w:t>
      </w:r>
    </w:p>
    <w:p w14:paraId="5AD7A203" w14:textId="77777777" w:rsidR="00DF7814" w:rsidRPr="00DF7814" w:rsidRDefault="00DF7814" w:rsidP="007D3BB6">
      <w:pPr>
        <w:numPr>
          <w:ilvl w:val="1"/>
          <w:numId w:val="30"/>
        </w:numPr>
        <w:tabs>
          <w:tab w:val="clear" w:pos="1440"/>
          <w:tab w:val="left" w:pos="993"/>
          <w:tab w:val="num" w:pos="1276"/>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fie introduse măsuri de restricționare a fluxului de gaze naturale de pe piața națională a gazelor naturale;</w:t>
      </w:r>
    </w:p>
    <w:p w14:paraId="1D6F3564" w14:textId="0FCE00BB" w:rsidR="00DF7814" w:rsidRPr="00DF7814" w:rsidRDefault="00DF7814" w:rsidP="007D3BB6">
      <w:pPr>
        <w:numPr>
          <w:ilvl w:val="1"/>
          <w:numId w:val="30"/>
        </w:numPr>
        <w:tabs>
          <w:tab w:val="clear" w:pos="1440"/>
          <w:tab w:val="left" w:pos="993"/>
          <w:tab w:val="num" w:pos="1276"/>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nu fie introduse măsuri care pot pune în pericol în mod grav </w:t>
      </w:r>
      <w:r w:rsidR="00997211" w:rsidRPr="00DF7814">
        <w:rPr>
          <w:rFonts w:ascii="Times New Roman" w:eastAsia="Times New Roman" w:hAnsi="Times New Roman" w:cs="Times New Roman"/>
          <w:sz w:val="26"/>
          <w:szCs w:val="26"/>
          <w:lang w:val="ro-RO" w:eastAsia="ru-RU"/>
        </w:rPr>
        <w:t>aprovizion</w:t>
      </w:r>
      <w:r w:rsidR="00997211">
        <w:rPr>
          <w:rFonts w:ascii="Times New Roman" w:eastAsia="Times New Roman" w:hAnsi="Times New Roman" w:cs="Times New Roman"/>
          <w:sz w:val="26"/>
          <w:szCs w:val="26"/>
          <w:lang w:val="ro-RO" w:eastAsia="ru-RU"/>
        </w:rPr>
        <w:t>area</w:t>
      </w:r>
      <w:r w:rsidR="00997211"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cu gaze naturale într-o altă ţară</w:t>
      </w:r>
      <w:r w:rsidR="001771B4">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parte a Comunităţii Energetice;</w:t>
      </w:r>
    </w:p>
    <w:p w14:paraId="4E60112C" w14:textId="77777777" w:rsidR="00DF7814" w:rsidRPr="00DF7814" w:rsidRDefault="00DF7814" w:rsidP="007D3BB6">
      <w:pPr>
        <w:numPr>
          <w:ilvl w:val="1"/>
          <w:numId w:val="30"/>
        </w:numPr>
        <w:tabs>
          <w:tab w:val="clear" w:pos="1440"/>
          <w:tab w:val="left" w:pos="993"/>
          <w:tab w:val="num" w:pos="1276"/>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fie menținut accesul transfrontalier la infrastructură, în măsura posibilităţilor tehnice și în condiții de siguranță, în conformitate cu Planul de acţiuni;</w:t>
      </w:r>
    </w:p>
    <w:p w14:paraId="7A756561" w14:textId="77777777" w:rsidR="00DF7814" w:rsidRPr="00E3333F"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E3333F">
        <w:rPr>
          <w:rFonts w:ascii="Times New Roman" w:eastAsia="Times New Roman" w:hAnsi="Times New Roman" w:cs="Times New Roman"/>
          <w:sz w:val="26"/>
          <w:szCs w:val="26"/>
          <w:lang w:val="ro-RO" w:eastAsia="ru-RU"/>
        </w:rPr>
        <w:t xml:space="preserve">să preia şi să transporte volumele suplimentare de gaze naturale puse la dispoziție de către furnizori şi </w:t>
      </w:r>
      <w:r w:rsidR="00497AF5" w:rsidRPr="00E3333F">
        <w:rPr>
          <w:rFonts w:ascii="Times New Roman" w:eastAsia="Times New Roman" w:hAnsi="Times New Roman" w:cs="Times New Roman"/>
          <w:sz w:val="26"/>
          <w:szCs w:val="26"/>
          <w:lang w:val="ro-RO" w:eastAsia="ru-RU"/>
        </w:rPr>
        <w:t>să</w:t>
      </w:r>
      <w:r w:rsidRPr="00E3333F">
        <w:rPr>
          <w:rFonts w:ascii="Times New Roman" w:eastAsia="Times New Roman" w:hAnsi="Times New Roman" w:cs="Times New Roman"/>
          <w:sz w:val="26"/>
          <w:szCs w:val="26"/>
          <w:lang w:val="ro-RO" w:eastAsia="ru-RU"/>
        </w:rPr>
        <w:t xml:space="preserve"> prest</w:t>
      </w:r>
      <w:r w:rsidR="00497AF5" w:rsidRPr="00E3333F">
        <w:rPr>
          <w:rFonts w:ascii="Times New Roman" w:eastAsia="Times New Roman" w:hAnsi="Times New Roman" w:cs="Times New Roman"/>
          <w:sz w:val="26"/>
          <w:szCs w:val="26"/>
          <w:lang w:val="ro-RO" w:eastAsia="ru-RU"/>
        </w:rPr>
        <w:t>eze</w:t>
      </w:r>
      <w:r w:rsidRPr="00E3333F">
        <w:rPr>
          <w:rFonts w:ascii="Times New Roman" w:eastAsia="Times New Roman" w:hAnsi="Times New Roman" w:cs="Times New Roman"/>
          <w:sz w:val="26"/>
          <w:szCs w:val="26"/>
          <w:lang w:val="ro-RO" w:eastAsia="ru-RU"/>
        </w:rPr>
        <w:t xml:space="preserve"> serviciul de transport al gazelor naturale în condiții de fiabilitate şi siguranță;</w:t>
      </w:r>
    </w:p>
    <w:p w14:paraId="04BF3739" w14:textId="77777777"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asigure, după caz, restabilirea, în termeni cât mai restrânși, a defecțiunilor tehnice apărute în sistemul național de transport şi să asigure, după restabilire, funcționarea reţelelor naționale de transport al gazelor naturale în condiții normale de lucru;</w:t>
      </w:r>
    </w:p>
    <w:p w14:paraId="36B63849" w14:textId="1596F3F3"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w:t>
      </w:r>
      <w:r w:rsidR="000E75D4">
        <w:rPr>
          <w:rFonts w:ascii="Times New Roman" w:eastAsia="Times New Roman" w:hAnsi="Times New Roman" w:cs="Times New Roman"/>
          <w:sz w:val="26"/>
          <w:szCs w:val="26"/>
          <w:lang w:val="ro-RO" w:eastAsia="ru-RU"/>
        </w:rPr>
        <w:t xml:space="preserve"> Comisia, prin intermediul IGSU, </w:t>
      </w:r>
      <w:r w:rsidRPr="00DF7814">
        <w:rPr>
          <w:rFonts w:ascii="Times New Roman" w:eastAsia="Times New Roman" w:hAnsi="Times New Roman" w:cs="Times New Roman"/>
          <w:sz w:val="26"/>
          <w:szCs w:val="26"/>
          <w:lang w:val="ro-RO" w:eastAsia="ru-RU"/>
        </w:rPr>
        <w:t xml:space="preserve">organul central de specialitate şi ANRE cu privire la realizarea obligațiilor lor legale şi contractuale pe perioada existenței </w:t>
      </w:r>
      <w:r w:rsidR="00D555A7">
        <w:rPr>
          <w:rFonts w:ascii="Times New Roman" w:eastAsia="Times New Roman" w:hAnsi="Times New Roman" w:cs="Times New Roman"/>
          <w:sz w:val="26"/>
          <w:szCs w:val="26"/>
          <w:lang w:val="ro-RO" w:eastAsia="ru-RU"/>
        </w:rPr>
        <w:t>situației</w:t>
      </w:r>
      <w:r w:rsidR="00D555A7"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 precum şi a măsurilor întreprinse pentru redresarea situației create;</w:t>
      </w:r>
    </w:p>
    <w:p w14:paraId="071C587C" w14:textId="7EE5896B" w:rsidR="000E75D4" w:rsidRPr="00755816" w:rsidRDefault="000E75D4" w:rsidP="000E75D4">
      <w:pPr>
        <w:numPr>
          <w:ilvl w:val="0"/>
          <w:numId w:val="30"/>
        </w:numPr>
        <w:tabs>
          <w:tab w:val="clear" w:pos="720"/>
          <w:tab w:val="num" w:pos="360"/>
          <w:tab w:val="left" w:pos="709"/>
        </w:tabs>
        <w:spacing w:after="120" w:line="240" w:lineRule="auto"/>
        <w:ind w:left="0" w:right="45"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 prezinte, zilnic, Comisiei, prin intermediul IGSU, informații cu privire la măsurile întreprinse pe perioada situației de alertă, cu respectarea cerințelor stabilite în pct. 65 și pct. 67 din Regulamentul privind situațiile excepționale pe piața gazelor naturale</w:t>
      </w:r>
      <w:r w:rsidR="00FB0EE9">
        <w:rPr>
          <w:rFonts w:ascii="Times New Roman" w:eastAsia="Times New Roman" w:hAnsi="Times New Roman" w:cs="Times New Roman"/>
          <w:sz w:val="26"/>
          <w:szCs w:val="26"/>
          <w:lang w:val="ro-RO" w:eastAsia="ru-RU"/>
        </w:rPr>
        <w:t>;</w:t>
      </w:r>
    </w:p>
    <w:p w14:paraId="46D5D51E" w14:textId="015696C7" w:rsidR="00755816" w:rsidRPr="00755816" w:rsidRDefault="00755816" w:rsidP="00755816">
      <w:pPr>
        <w:numPr>
          <w:ilvl w:val="0"/>
          <w:numId w:val="30"/>
        </w:numPr>
        <w:tabs>
          <w:tab w:val="clear" w:pos="720"/>
          <w:tab w:val="num" w:pos="36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proofErr w:type="spellStart"/>
      <w:r w:rsidRPr="00755816">
        <w:rPr>
          <w:rFonts w:ascii="Times New Roman" w:eastAsia="Times New Roman" w:hAnsi="Times New Roman" w:cs="Times New Roman"/>
          <w:sz w:val="26"/>
          <w:szCs w:val="26"/>
          <w:lang w:eastAsia="ru-RU"/>
        </w:rPr>
        <w:t>să</w:t>
      </w:r>
      <w:proofErr w:type="spellEnd"/>
      <w:r w:rsidRPr="003C3993">
        <w:rPr>
          <w:rFonts w:eastAsia="Times New Roman"/>
          <w:sz w:val="26"/>
          <w:szCs w:val="26"/>
          <w:lang w:eastAsia="ru-RU"/>
        </w:rPr>
        <w:t xml:space="preserve"> </w:t>
      </w:r>
      <w:r w:rsidRPr="003C3993">
        <w:rPr>
          <w:rFonts w:ascii="Times New Roman" w:eastAsia="Times New Roman" w:hAnsi="Times New Roman" w:cs="Times New Roman"/>
          <w:sz w:val="26"/>
          <w:szCs w:val="26"/>
          <w:lang w:val="ro-RO" w:eastAsia="ru-RU"/>
        </w:rPr>
        <w:t xml:space="preserve">prezinte, fără întârziere, la primirea notificării cu privire la apariția situației de alertă, OST desemnat, lista consumatorilor protejați, ale căror instalații de gaze naturale sunt racordate al rețelele de </w:t>
      </w:r>
      <w:r w:rsidR="007A7F40">
        <w:rPr>
          <w:rFonts w:ascii="Times New Roman" w:eastAsia="Times New Roman" w:hAnsi="Times New Roman" w:cs="Times New Roman"/>
          <w:sz w:val="26"/>
          <w:szCs w:val="26"/>
          <w:lang w:val="ro-RO" w:eastAsia="ru-RU"/>
        </w:rPr>
        <w:t>transport al</w:t>
      </w:r>
      <w:r w:rsidRPr="003C3993">
        <w:rPr>
          <w:rFonts w:ascii="Times New Roman" w:eastAsia="Times New Roman" w:hAnsi="Times New Roman" w:cs="Times New Roman"/>
          <w:sz w:val="26"/>
          <w:szCs w:val="26"/>
          <w:lang w:val="ro-RO" w:eastAsia="ru-RU"/>
        </w:rPr>
        <w:t xml:space="preserve"> gazelor naturale, pe care le exploatează</w:t>
      </w:r>
      <w:r w:rsidR="00FF7A61">
        <w:rPr>
          <w:rFonts w:ascii="Times New Roman" w:eastAsia="Times New Roman" w:hAnsi="Times New Roman" w:cs="Times New Roman"/>
          <w:sz w:val="26"/>
          <w:szCs w:val="26"/>
          <w:lang w:val="ro-RO" w:eastAsia="ru-RU"/>
        </w:rPr>
        <w:t>;</w:t>
      </w:r>
    </w:p>
    <w:p w14:paraId="079A134D" w14:textId="3A899CFF"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la încetarea </w:t>
      </w:r>
      <w:r w:rsidR="00D555A7">
        <w:rPr>
          <w:rFonts w:ascii="Times New Roman" w:eastAsia="Times New Roman" w:hAnsi="Times New Roman" w:cs="Times New Roman"/>
          <w:sz w:val="26"/>
          <w:szCs w:val="26"/>
          <w:lang w:val="ro-RO" w:eastAsia="ru-RU"/>
        </w:rPr>
        <w:t>situației</w:t>
      </w:r>
      <w:r w:rsidR="00D555A7"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alertă, să reia de îndată activitatea în condiții </w:t>
      </w:r>
      <w:r w:rsidR="005C41CD">
        <w:rPr>
          <w:rFonts w:ascii="Times New Roman" w:eastAsia="Times New Roman" w:hAnsi="Times New Roman" w:cs="Times New Roman"/>
          <w:sz w:val="26"/>
          <w:szCs w:val="26"/>
          <w:lang w:val="ro-RO" w:eastAsia="ru-RU"/>
        </w:rPr>
        <w:t>normale de funcționare</w:t>
      </w:r>
      <w:r w:rsidRPr="00DF7814">
        <w:rPr>
          <w:rFonts w:ascii="Times New Roman" w:eastAsia="Times New Roman" w:hAnsi="Times New Roman" w:cs="Times New Roman"/>
          <w:sz w:val="26"/>
          <w:szCs w:val="26"/>
          <w:lang w:val="ro-RO" w:eastAsia="ru-RU"/>
        </w:rPr>
        <w:t xml:space="preserve"> şi să notifice imediat </w:t>
      </w:r>
      <w:r w:rsidR="0037409A">
        <w:rPr>
          <w:rFonts w:ascii="Times New Roman" w:eastAsia="Times New Roman" w:hAnsi="Times New Roman" w:cs="Times New Roman"/>
          <w:sz w:val="26"/>
          <w:szCs w:val="26"/>
          <w:lang w:val="ro-RO" w:eastAsia="ru-RU"/>
        </w:rPr>
        <w:t xml:space="preserve">Comisia, prin intermediul IGSU, </w:t>
      </w:r>
      <w:r w:rsidRPr="00DF7814">
        <w:rPr>
          <w:rFonts w:ascii="Times New Roman" w:eastAsia="Times New Roman" w:hAnsi="Times New Roman" w:cs="Times New Roman"/>
          <w:sz w:val="26"/>
          <w:szCs w:val="26"/>
          <w:lang w:val="ro-RO" w:eastAsia="ru-RU"/>
        </w:rPr>
        <w:t>organul central de specialitate şi ANRE despre ace</w:t>
      </w:r>
      <w:r w:rsidR="00FB0EE9">
        <w:rPr>
          <w:rFonts w:ascii="Times New Roman" w:eastAsia="Times New Roman" w:hAnsi="Times New Roman" w:cs="Times New Roman"/>
          <w:sz w:val="26"/>
          <w:szCs w:val="26"/>
          <w:lang w:val="ro-RO" w:eastAsia="ru-RU"/>
        </w:rPr>
        <w:t>st fapt</w:t>
      </w:r>
      <w:r w:rsidRPr="00DF7814">
        <w:rPr>
          <w:rFonts w:ascii="Times New Roman" w:eastAsia="Times New Roman" w:hAnsi="Times New Roman" w:cs="Times New Roman"/>
          <w:sz w:val="26"/>
          <w:szCs w:val="26"/>
          <w:lang w:val="ro-RO" w:eastAsia="ru-RU"/>
        </w:rPr>
        <w:t>;</w:t>
      </w:r>
    </w:p>
    <w:p w14:paraId="72924F15" w14:textId="721B4FC4" w:rsidR="00DF7814" w:rsidRPr="002D1863" w:rsidRDefault="00DF7814" w:rsidP="002D1863">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colaboreze cu operatorii sistemelor de transport din statele vecine, inclusiv prin aplicarea unui mecanism de schimb continuu de informații, pentru a garanta securitatea şi fiabilitatea rețelelor de transport al gazelor naturale în contextul gestionării congestiilor</w:t>
      </w:r>
      <w:r w:rsidRPr="002D1863">
        <w:rPr>
          <w:rFonts w:ascii="Times New Roman" w:eastAsia="Times New Roman" w:hAnsi="Times New Roman" w:cs="Times New Roman"/>
          <w:sz w:val="26"/>
          <w:szCs w:val="26"/>
          <w:lang w:val="ro-RO" w:eastAsia="ru-RU"/>
        </w:rPr>
        <w:t>.</w:t>
      </w:r>
    </w:p>
    <w:p w14:paraId="71F0CEA3" w14:textId="77777777"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Operatorii sistemelor de distribuţie (OSD), în funcţie de situaţie, urmează:</w:t>
      </w:r>
    </w:p>
    <w:p w14:paraId="3E3446B7" w14:textId="12F342DC"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OST desemnat, organul central de specialitate şi ANRE cu privire la declanşarea evenimentului care duce la creşterea cererii de gaze naturale excepțional de mare, la  </w:t>
      </w:r>
      <w:r w:rsidRPr="00DF7814">
        <w:rPr>
          <w:rFonts w:ascii="Times New Roman" w:eastAsia="Times New Roman" w:hAnsi="Times New Roman" w:cs="Times New Roman"/>
          <w:sz w:val="26"/>
          <w:szCs w:val="26"/>
          <w:lang w:val="ro-RO" w:eastAsia="ru-RU"/>
        </w:rPr>
        <w:lastRenderedPageBreak/>
        <w:t>întrerupere</w:t>
      </w:r>
      <w:r w:rsidR="00887D06">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afectează livrarea gazelor naturale către consumatorii din zona de activitate, precum şi cu privire la măsurile întreprinse în acest context, măsuri bazate pe mecanisme de piață;</w:t>
      </w:r>
    </w:p>
    <w:p w14:paraId="523E8ABE" w14:textId="16E48230" w:rsidR="008C149E" w:rsidRDefault="00DF7814" w:rsidP="00AD12E3">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OST desemnat, organul central de specialitate şi ANRE cu privire la realizarea obligațiilor lor legale şi contractuale pe perioada </w:t>
      </w:r>
      <w:r w:rsidR="008B422B" w:rsidRPr="00DF7814">
        <w:rPr>
          <w:rFonts w:ascii="Times New Roman" w:eastAsia="Times New Roman" w:hAnsi="Times New Roman" w:cs="Times New Roman"/>
          <w:sz w:val="26"/>
          <w:szCs w:val="26"/>
          <w:lang w:val="ro-RO" w:eastAsia="ru-RU"/>
        </w:rPr>
        <w:t>existenței</w:t>
      </w:r>
      <w:r w:rsidRPr="00DF7814">
        <w:rPr>
          <w:rFonts w:ascii="Times New Roman" w:eastAsia="Times New Roman" w:hAnsi="Times New Roman" w:cs="Times New Roman"/>
          <w:sz w:val="26"/>
          <w:szCs w:val="26"/>
          <w:lang w:val="ro-RO" w:eastAsia="ru-RU"/>
        </w:rPr>
        <w:t xml:space="preserve"> </w:t>
      </w:r>
      <w:r w:rsidR="00D22175">
        <w:rPr>
          <w:rFonts w:ascii="Times New Roman" w:eastAsia="Times New Roman" w:hAnsi="Times New Roman" w:cs="Times New Roman"/>
          <w:sz w:val="26"/>
          <w:szCs w:val="26"/>
          <w:lang w:val="ro-RO" w:eastAsia="ru-RU"/>
        </w:rPr>
        <w:t>situației</w:t>
      </w:r>
      <w:r w:rsidR="00D22175"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w:t>
      </w:r>
      <w:r w:rsidR="008C149E">
        <w:rPr>
          <w:rFonts w:ascii="Times New Roman" w:eastAsia="Times New Roman" w:hAnsi="Times New Roman" w:cs="Times New Roman"/>
          <w:sz w:val="26"/>
          <w:szCs w:val="26"/>
          <w:lang w:val="ro-RO" w:eastAsia="ru-RU"/>
        </w:rPr>
        <w:t>;</w:t>
      </w:r>
    </w:p>
    <w:p w14:paraId="1A958DF3" w14:textId="57631D44" w:rsidR="00DF7814" w:rsidRPr="008C149E" w:rsidRDefault="008C149E" w:rsidP="008C149E">
      <w:pPr>
        <w:numPr>
          <w:ilvl w:val="0"/>
          <w:numId w:val="30"/>
        </w:numPr>
        <w:tabs>
          <w:tab w:val="clear" w:pos="720"/>
          <w:tab w:val="num" w:pos="36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proofErr w:type="spellStart"/>
      <w:r w:rsidRPr="00755816">
        <w:rPr>
          <w:rFonts w:ascii="Times New Roman" w:eastAsia="Times New Roman" w:hAnsi="Times New Roman" w:cs="Times New Roman"/>
          <w:sz w:val="26"/>
          <w:szCs w:val="26"/>
          <w:lang w:eastAsia="ru-RU"/>
        </w:rPr>
        <w:t>să</w:t>
      </w:r>
      <w:proofErr w:type="spellEnd"/>
      <w:r w:rsidRPr="003C3993">
        <w:rPr>
          <w:rFonts w:eastAsia="Times New Roman"/>
          <w:sz w:val="26"/>
          <w:szCs w:val="26"/>
          <w:lang w:eastAsia="ru-RU"/>
        </w:rPr>
        <w:t xml:space="preserve"> </w:t>
      </w:r>
      <w:r w:rsidRPr="003C3993">
        <w:rPr>
          <w:rFonts w:ascii="Times New Roman" w:eastAsia="Times New Roman" w:hAnsi="Times New Roman" w:cs="Times New Roman"/>
          <w:sz w:val="26"/>
          <w:szCs w:val="26"/>
          <w:lang w:val="ro-RO" w:eastAsia="ru-RU"/>
        </w:rPr>
        <w:t>prezinte, fără întârziere, la primirea notificării cu privire la apariția situației de alertă, OST desemnat, lista consumatorilor protejați, ale căror instalații de gaze naturale sunt racordate al rețelele de distribuție a gazelor naturale, pe care le exploatează</w:t>
      </w:r>
      <w:r>
        <w:rPr>
          <w:rFonts w:ascii="Times New Roman" w:eastAsia="Times New Roman" w:hAnsi="Times New Roman" w:cs="Times New Roman"/>
          <w:sz w:val="26"/>
          <w:szCs w:val="26"/>
          <w:lang w:val="ro-RO" w:eastAsia="ru-RU"/>
        </w:rPr>
        <w:t>.</w:t>
      </w:r>
    </w:p>
    <w:p w14:paraId="767357A6" w14:textId="77777777"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Furnizorii care procură gaze naturale din import, în special SA “Moldovagaz” şi SA “Energocom”, în funcţie de situaţie, urmează:</w:t>
      </w:r>
    </w:p>
    <w:p w14:paraId="41F67A3C" w14:textId="76055509"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organul central de specialitate şi ANRE cu privire la declanşarea evenimentului care duce la creşterea cererii de gaze naturale excepțional de mare, la întrerupere</w:t>
      </w:r>
      <w:r w:rsidR="00887D06">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afectează livrarea gazelor naturale către consumatorii lor, cu privire la măsurile întreprinse în acest context, măsuri bazate pe mecanisme de piață</w:t>
      </w:r>
      <w:r w:rsidRPr="00DF7814" w:rsidDel="00456E37">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w:t>
      </w:r>
    </w:p>
    <w:p w14:paraId="27BC1E40" w14:textId="4315ABB2"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OST desemnat, organul central de specialitate şi ANRE cu privire la realizarea obligațiilor lor legale şi contractuale pe perioada existenței </w:t>
      </w:r>
      <w:r w:rsidR="00E001B1">
        <w:rPr>
          <w:rFonts w:ascii="Times New Roman" w:eastAsia="Times New Roman" w:hAnsi="Times New Roman" w:cs="Times New Roman"/>
          <w:sz w:val="26"/>
          <w:szCs w:val="26"/>
          <w:lang w:val="ro-RO" w:eastAsia="ru-RU"/>
        </w:rPr>
        <w:t>situației</w:t>
      </w:r>
      <w:r w:rsidR="00E001B1"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w:t>
      </w:r>
    </w:p>
    <w:p w14:paraId="391CB579" w14:textId="459C3FB8" w:rsidR="00DF7814" w:rsidRPr="00AD12E3" w:rsidRDefault="00DF7814" w:rsidP="00AD12E3">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după caz, măsurile necesare în vederea procurării şi a furnizării volumelor suplimentare de gaze naturale pentru a acoperi cererea de gaze naturale excepțional de mare şi/sau pentru a acoperi cererea de gaze naturale în cazul limitării, sistării gazelor naturale dintr-o anumită sursă ori în cazul întreruperii furnizării gazelor naturale dintr-o anumită sursă din import</w:t>
      </w:r>
      <w:r w:rsidRPr="00AD12E3">
        <w:rPr>
          <w:rFonts w:ascii="Times New Roman" w:eastAsia="Times New Roman" w:hAnsi="Times New Roman" w:cs="Times New Roman"/>
          <w:sz w:val="26"/>
          <w:szCs w:val="26"/>
          <w:lang w:val="ro-RO" w:eastAsia="ru-RU"/>
        </w:rPr>
        <w:t>.</w:t>
      </w:r>
    </w:p>
    <w:p w14:paraId="1D6AC50A" w14:textId="45F7601D"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Organul central de specialitate, în funcţie de situaţie, urmează: </w:t>
      </w:r>
    </w:p>
    <w:p w14:paraId="2415E18F" w14:textId="72C8400C"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centralizeze informațiile primite de la întreprinderile de gaze naturale cu privire la declanşarea evenimentului care duce la creşterea cererii de gaze naturale excepțional de mare, la întrerupere</w:t>
      </w:r>
      <w:r w:rsidR="00064F72">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afectează livrarea gazelor naturale pe teritoriul Republicii Moldova, precum şi cu privire la măsurile întreprinse de acestea, bazate pe mecanisme de piață;</w:t>
      </w:r>
    </w:p>
    <w:p w14:paraId="767AE504" w14:textId="2B75C46D"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analizeze împreună cu OST, OSD, furnizorii şi ANRE informațiile primite cu privire la evenimentele apărute şi</w:t>
      </w:r>
      <w:r w:rsidR="00924E7C">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după caz, să propună Comisiei</w:t>
      </w:r>
      <w:r w:rsidR="00680618">
        <w:rPr>
          <w:rFonts w:ascii="Times New Roman" w:eastAsia="Times New Roman" w:hAnsi="Times New Roman" w:cs="Times New Roman"/>
          <w:sz w:val="26"/>
          <w:szCs w:val="26"/>
          <w:lang w:val="ro-RO" w:eastAsia="ru-RU"/>
        </w:rPr>
        <w:t xml:space="preserve">, prin intermediul </w:t>
      </w:r>
      <w:r w:rsidR="00403238" w:rsidRPr="00403238">
        <w:rPr>
          <w:rFonts w:ascii="Times New Roman" w:hAnsi="Times New Roman" w:cs="Times New Roman"/>
          <w:sz w:val="26"/>
          <w:szCs w:val="26"/>
        </w:rPr>
        <w:t>IGSU</w:t>
      </w:r>
      <w:r w:rsidR="00680618">
        <w:t>,</w:t>
      </w:r>
      <w:r w:rsidRPr="00DF7814">
        <w:rPr>
          <w:rFonts w:ascii="Times New Roman" w:eastAsia="Times New Roman" w:hAnsi="Times New Roman" w:cs="Times New Roman"/>
          <w:sz w:val="26"/>
          <w:szCs w:val="26"/>
          <w:lang w:val="ro-RO" w:eastAsia="ru-RU"/>
        </w:rPr>
        <w:t xml:space="preserve"> să constate apariţia </w:t>
      </w:r>
      <w:r w:rsidR="009F580A">
        <w:rPr>
          <w:rFonts w:ascii="Times New Roman" w:eastAsia="Times New Roman" w:hAnsi="Times New Roman" w:cs="Times New Roman"/>
          <w:sz w:val="26"/>
          <w:szCs w:val="26"/>
          <w:lang w:val="ro-RO" w:eastAsia="ru-RU"/>
        </w:rPr>
        <w:t>situației</w:t>
      </w:r>
      <w:r w:rsidR="009F580A"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w:t>
      </w:r>
    </w:p>
    <w:p w14:paraId="63B0C1E3" w14:textId="05630EE9"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Comisia</w:t>
      </w:r>
      <w:r w:rsidR="000A6F92">
        <w:rPr>
          <w:rFonts w:ascii="Times New Roman" w:eastAsia="Times New Roman" w:hAnsi="Times New Roman" w:cs="Times New Roman"/>
          <w:sz w:val="26"/>
          <w:szCs w:val="26"/>
          <w:lang w:val="ro-RO" w:eastAsia="ru-RU"/>
        </w:rPr>
        <w:t xml:space="preserve">, prin intermediul </w:t>
      </w:r>
      <w:r w:rsidR="00600346" w:rsidRPr="00600346">
        <w:rPr>
          <w:rFonts w:ascii="Times New Roman" w:hAnsi="Times New Roman" w:cs="Times New Roman"/>
          <w:sz w:val="26"/>
          <w:szCs w:val="26"/>
        </w:rPr>
        <w:t>IGSU</w:t>
      </w:r>
      <w:r w:rsidR="000A6F92">
        <w:t>,</w:t>
      </w:r>
      <w:r w:rsidRPr="00DF7814">
        <w:rPr>
          <w:rFonts w:ascii="Times New Roman" w:eastAsia="Times New Roman" w:hAnsi="Times New Roman" w:cs="Times New Roman"/>
          <w:sz w:val="26"/>
          <w:szCs w:val="26"/>
          <w:lang w:val="ro-RO" w:eastAsia="ru-RU"/>
        </w:rPr>
        <w:t xml:space="preserve"> referitor la </w:t>
      </w:r>
      <w:r w:rsidR="007A18B3">
        <w:rPr>
          <w:rFonts w:ascii="Times New Roman" w:eastAsia="Times New Roman" w:hAnsi="Times New Roman" w:cs="Times New Roman"/>
          <w:sz w:val="26"/>
          <w:szCs w:val="26"/>
          <w:lang w:val="ro-RO" w:eastAsia="ru-RU"/>
        </w:rPr>
        <w:t xml:space="preserve">situația apărută și la </w:t>
      </w:r>
      <w:r w:rsidRPr="00DF7814">
        <w:rPr>
          <w:rFonts w:ascii="Times New Roman" w:eastAsia="Times New Roman" w:hAnsi="Times New Roman" w:cs="Times New Roman"/>
          <w:sz w:val="26"/>
          <w:szCs w:val="26"/>
          <w:lang w:val="ro-RO" w:eastAsia="ru-RU"/>
        </w:rPr>
        <w:t xml:space="preserve">consecințele care ar putea avea loc în sectorul gazelor naturale în legătură cu apariţia </w:t>
      </w:r>
      <w:r w:rsidR="004F1F97">
        <w:rPr>
          <w:rFonts w:ascii="Times New Roman" w:eastAsia="Times New Roman" w:hAnsi="Times New Roman" w:cs="Times New Roman"/>
          <w:sz w:val="26"/>
          <w:szCs w:val="26"/>
          <w:lang w:val="ro-RO" w:eastAsia="ru-RU"/>
        </w:rPr>
        <w:t>situației</w:t>
      </w:r>
      <w:r w:rsidR="004F1F97"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 precum şi referitor la măsurile necesare de a fi luate pentru redresarea situației create şi pentru a preveni, în măsura posibilităţii</w:t>
      </w:r>
      <w:r w:rsidR="009E05DD">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apariţia </w:t>
      </w:r>
      <w:r w:rsidR="008153BE">
        <w:rPr>
          <w:rFonts w:ascii="Times New Roman" w:eastAsia="Times New Roman" w:hAnsi="Times New Roman" w:cs="Times New Roman"/>
          <w:sz w:val="26"/>
          <w:szCs w:val="26"/>
          <w:lang w:val="ro-RO" w:eastAsia="ru-RU"/>
        </w:rPr>
        <w:t>situației</w:t>
      </w:r>
      <w:r w:rsidR="008153BE"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urgenţă. Măsurile ce urmează a fi luate în cazul </w:t>
      </w:r>
      <w:r w:rsidR="00F71F0C">
        <w:rPr>
          <w:rFonts w:ascii="Times New Roman" w:eastAsia="Times New Roman" w:hAnsi="Times New Roman" w:cs="Times New Roman"/>
          <w:sz w:val="26"/>
          <w:szCs w:val="26"/>
          <w:lang w:val="ro-RO" w:eastAsia="ru-RU"/>
        </w:rPr>
        <w:t>situației</w:t>
      </w:r>
      <w:r w:rsidR="00F71F0C"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alertă trebuie să fie bazate pe mecanisme de piaţă, iar în legătură cu identificarea acestora organul central de specialitate poate solicita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r w:rsidRPr="00DF7814">
        <w:rPr>
          <w:rFonts w:ascii="Times New Roman" w:eastAsia="Times New Roman" w:hAnsi="Times New Roman" w:cs="Times New Roman"/>
          <w:sz w:val="26"/>
          <w:szCs w:val="26"/>
          <w:lang w:val="ro-RO" w:eastAsia="ru-RU"/>
        </w:rPr>
        <w:t>;</w:t>
      </w:r>
    </w:p>
    <w:p w14:paraId="0F0B0FFD" w14:textId="443FC68D" w:rsidR="003060C7" w:rsidRPr="003060C7" w:rsidRDefault="00DF7814" w:rsidP="003060C7">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w:t>
      </w:r>
      <w:r w:rsidR="003060C7">
        <w:rPr>
          <w:rFonts w:ascii="Times New Roman" w:eastAsia="Times New Roman" w:hAnsi="Times New Roman" w:cs="Times New Roman"/>
          <w:sz w:val="26"/>
          <w:szCs w:val="26"/>
          <w:lang w:val="ro-RO" w:eastAsia="ru-RU"/>
        </w:rPr>
        <w:t xml:space="preserve"> informeze Serviciul de Informații și Securitate cu privire la situația creată;</w:t>
      </w:r>
    </w:p>
    <w:p w14:paraId="36710D51" w14:textId="5DB0FB1E" w:rsidR="00DF7814" w:rsidRPr="00DF7814" w:rsidRDefault="003060C7"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să </w:t>
      </w:r>
      <w:r w:rsidR="00DF7814" w:rsidRPr="00DF7814">
        <w:rPr>
          <w:rFonts w:ascii="Times New Roman" w:eastAsia="Times New Roman" w:hAnsi="Times New Roman" w:cs="Times New Roman"/>
          <w:sz w:val="26"/>
          <w:szCs w:val="26"/>
          <w:lang w:val="ro-RO" w:eastAsia="ru-RU"/>
        </w:rPr>
        <w:t xml:space="preserve">monitorizeze pe perioada </w:t>
      </w:r>
      <w:r w:rsidR="00761E6B">
        <w:rPr>
          <w:rFonts w:ascii="Times New Roman" w:eastAsia="Times New Roman" w:hAnsi="Times New Roman" w:cs="Times New Roman"/>
          <w:sz w:val="26"/>
          <w:szCs w:val="26"/>
          <w:lang w:val="ro-RO" w:eastAsia="ru-RU"/>
        </w:rPr>
        <w:t>situației</w:t>
      </w:r>
      <w:r w:rsidR="00761E6B"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 xml:space="preserve">de alertă modul de îndeplinire a obligațiilor legale și contractuale ce revin </w:t>
      </w:r>
      <w:r w:rsidR="009E05DD">
        <w:rPr>
          <w:rFonts w:ascii="Times New Roman" w:eastAsia="Times New Roman" w:hAnsi="Times New Roman" w:cs="Times New Roman"/>
          <w:sz w:val="26"/>
          <w:szCs w:val="26"/>
          <w:lang w:val="ro-RO" w:eastAsia="ru-RU"/>
        </w:rPr>
        <w:t xml:space="preserve">întreprinderilor de gaze naturale, în special, </w:t>
      </w:r>
      <w:r w:rsidR="00DF7814" w:rsidRPr="00DF7814">
        <w:rPr>
          <w:rFonts w:ascii="Times New Roman" w:eastAsia="Times New Roman" w:hAnsi="Times New Roman" w:cs="Times New Roman"/>
          <w:sz w:val="26"/>
          <w:szCs w:val="26"/>
          <w:lang w:val="ro-RO" w:eastAsia="ru-RU"/>
        </w:rPr>
        <w:t>OST, OSD şi furnizorilor care importă gaze naturale;</w:t>
      </w:r>
    </w:p>
    <w:p w14:paraId="2A21AD46" w14:textId="77777777" w:rsidR="00EC1677" w:rsidRPr="007A3C15" w:rsidRDefault="00EC1677" w:rsidP="00EC1677">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lastRenderedPageBreak/>
        <w:t>să prezinte, zilnic, Comisiei, prin intermediul IGSU, informații cu privire la măsurile întreprinse pe perioada situației de alertă timpurie, cu respectarea cerințelor stabilite în pct. 66 și pct. 67 din Regulamentul privind situațiile excepționale pe piața gazelor naturale</w:t>
      </w:r>
      <w:r>
        <w:rPr>
          <w:rFonts w:ascii="Times New Roman" w:eastAsia="Times New Roman" w:hAnsi="Times New Roman" w:cs="Times New Roman"/>
          <w:color w:val="000000"/>
          <w:sz w:val="26"/>
          <w:szCs w:val="26"/>
          <w:lang w:val="ro-RO"/>
        </w:rPr>
        <w:t>;</w:t>
      </w:r>
    </w:p>
    <w:p w14:paraId="59900D38" w14:textId="07CA9AE0" w:rsidR="00DF7814" w:rsidRPr="001147C7" w:rsidRDefault="00DF7814" w:rsidP="001147C7">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în cazul în care </w:t>
      </w:r>
      <w:r w:rsidR="00677C50">
        <w:rPr>
          <w:rFonts w:ascii="Times New Roman" w:eastAsia="Times New Roman" w:hAnsi="Times New Roman" w:cs="Times New Roman"/>
          <w:sz w:val="26"/>
          <w:szCs w:val="26"/>
          <w:lang w:val="ro-RO" w:eastAsia="ru-RU"/>
        </w:rPr>
        <w:t>situația</w:t>
      </w:r>
      <w:r w:rsidR="00677C50"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alertă nu poate fi gestionată în modul corespunzător prin aplicarea măsurilor la nivel național, la indicaţia Comisei, să comunice acest fapt președintelui Grupului de coordonare privind securitatea aprovizionării a Comunității Energetice, pentru a fi convocată o ședință a Grupului de coordonare în vederea examinării situației create şi, după caz, acordării asistenței Republicii Moldova în legătură cu coordonarea măsurilor implementate la nivel național şi regional pentru a face față s</w:t>
      </w:r>
      <w:r w:rsidR="001F138B">
        <w:rPr>
          <w:rFonts w:ascii="Times New Roman" w:eastAsia="Times New Roman" w:hAnsi="Times New Roman" w:cs="Times New Roman"/>
          <w:sz w:val="26"/>
          <w:szCs w:val="26"/>
          <w:lang w:val="ro-RO" w:eastAsia="ru-RU"/>
        </w:rPr>
        <w:t>ituației</w:t>
      </w:r>
      <w:r w:rsidRPr="00DF7814">
        <w:rPr>
          <w:rFonts w:ascii="Times New Roman" w:eastAsia="Times New Roman" w:hAnsi="Times New Roman" w:cs="Times New Roman"/>
          <w:sz w:val="26"/>
          <w:szCs w:val="26"/>
          <w:lang w:val="ro-RO" w:eastAsia="ru-RU"/>
        </w:rPr>
        <w:t xml:space="preserve"> de alertă</w:t>
      </w:r>
      <w:r w:rsidRPr="001147C7">
        <w:rPr>
          <w:rFonts w:ascii="Times New Roman" w:eastAsia="Times New Roman" w:hAnsi="Times New Roman" w:cs="Times New Roman"/>
          <w:sz w:val="26"/>
          <w:szCs w:val="26"/>
          <w:lang w:val="ro-RO" w:eastAsia="ru-RU"/>
        </w:rPr>
        <w:t>.</w:t>
      </w:r>
    </w:p>
    <w:p w14:paraId="06580666" w14:textId="02A43CED"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u w:val="single"/>
          <w:lang w:val="ro-RO" w:eastAsia="ru-RU"/>
        </w:rPr>
        <w:t xml:space="preserve">În cazul </w:t>
      </w:r>
      <w:r w:rsidR="00F71417">
        <w:rPr>
          <w:rFonts w:ascii="Times New Roman" w:eastAsia="Times New Roman" w:hAnsi="Times New Roman" w:cs="Times New Roman"/>
          <w:b/>
          <w:bCs/>
          <w:sz w:val="26"/>
          <w:szCs w:val="26"/>
          <w:u w:val="single"/>
          <w:lang w:val="ro-RO" w:eastAsia="ru-RU"/>
        </w:rPr>
        <w:t xml:space="preserve">situației </w:t>
      </w:r>
      <w:r w:rsidRPr="00DF7814">
        <w:rPr>
          <w:rFonts w:ascii="Times New Roman" w:eastAsia="Times New Roman" w:hAnsi="Times New Roman" w:cs="Times New Roman"/>
          <w:b/>
          <w:bCs/>
          <w:sz w:val="26"/>
          <w:szCs w:val="26"/>
          <w:u w:val="single"/>
          <w:lang w:val="ro-RO" w:eastAsia="ru-RU"/>
        </w:rPr>
        <w:t xml:space="preserve">de Urgență, </w:t>
      </w:r>
    </w:p>
    <w:p w14:paraId="79FA1D7D" w14:textId="71C1F064" w:rsidR="00DF7814" w:rsidRPr="00DF7814" w:rsidRDefault="00DF7814" w:rsidP="00497AF5">
      <w:pPr>
        <w:spacing w:before="120"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u w:val="single"/>
          <w:lang w:val="ro-RO" w:eastAsia="ru-RU"/>
        </w:rPr>
        <w:t>Operatorii sistemelor de transport (OST</w:t>
      </w:r>
      <w:r w:rsidR="00FE4D91">
        <w:rPr>
          <w:rFonts w:ascii="Times New Roman" w:eastAsia="Times New Roman" w:hAnsi="Times New Roman" w:cs="Times New Roman"/>
          <w:i/>
          <w:iCs/>
          <w:color w:val="000000"/>
          <w:sz w:val="26"/>
          <w:szCs w:val="26"/>
          <w:u w:val="single"/>
          <w:lang w:val="ro-RO" w:eastAsia="ru-RU"/>
        </w:rPr>
        <w:t>)</w:t>
      </w:r>
      <w:r w:rsidRPr="00DF7814">
        <w:rPr>
          <w:rFonts w:ascii="Times New Roman" w:eastAsia="Times New Roman" w:hAnsi="Times New Roman" w:cs="Times New Roman"/>
          <w:i/>
          <w:iCs/>
          <w:color w:val="000000"/>
          <w:sz w:val="26"/>
          <w:szCs w:val="26"/>
          <w:u w:val="single"/>
          <w:lang w:val="ro-RO" w:eastAsia="ru-RU"/>
        </w:rPr>
        <w:t>, în funcţie de situaţie, urmează</w:t>
      </w:r>
      <w:r w:rsidRPr="00DF7814">
        <w:rPr>
          <w:rFonts w:ascii="Times New Roman" w:eastAsia="Times New Roman" w:hAnsi="Times New Roman" w:cs="Times New Roman"/>
          <w:i/>
          <w:iCs/>
          <w:color w:val="000000"/>
          <w:sz w:val="26"/>
          <w:szCs w:val="26"/>
          <w:lang w:val="ro-RO" w:eastAsia="ru-RU"/>
        </w:rPr>
        <w:t>:</w:t>
      </w:r>
    </w:p>
    <w:p w14:paraId="5337FAC4" w14:textId="12D0258B" w:rsidR="008316F4" w:rsidRPr="008316F4" w:rsidRDefault="00DF7814" w:rsidP="00EB4D3F">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w:t>
      </w:r>
      <w:r w:rsidR="004D1CEE">
        <w:rPr>
          <w:rFonts w:ascii="Times New Roman" w:eastAsia="Times New Roman" w:hAnsi="Times New Roman" w:cs="Times New Roman"/>
          <w:sz w:val="26"/>
          <w:szCs w:val="26"/>
          <w:lang w:val="ro-RO" w:eastAsia="ru-RU"/>
        </w:rPr>
        <w:t xml:space="preserve">Comisia, prin intermediul IGSU, </w:t>
      </w:r>
      <w:r w:rsidRPr="00DF7814">
        <w:rPr>
          <w:rFonts w:ascii="Times New Roman" w:eastAsia="Times New Roman" w:hAnsi="Times New Roman" w:cs="Times New Roman"/>
          <w:sz w:val="26"/>
          <w:szCs w:val="26"/>
          <w:lang w:val="ro-RO" w:eastAsia="ru-RU"/>
        </w:rPr>
        <w:t>organul central de specialitate şi ANRE cu privire la declanșarea oricărui eveniment care a dus la creşterea cererii de gaze naturale excepțional de mare, la întrerupere</w:t>
      </w:r>
      <w:r w:rsidR="00064F72">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 afectat livrarea gazelor naturale pe teritoriul Republicii Moldova, situaţii care nu au putut fi redresate prin aplicarea măsurilor bazate pe mecanisme de piaţă, motiv pentru care este necesară introducerea suplimentară de măsuri care nu se bazează pe mecanisme de piață în vederea aprovizionării cu gaze naturale a consumatorilor, în special, a consumatorilor protejați</w:t>
      </w:r>
      <w:r w:rsidR="008316F4" w:rsidRPr="00EB4D3F">
        <w:rPr>
          <w:rFonts w:ascii="Times New Roman" w:eastAsia="Times New Roman" w:hAnsi="Times New Roman" w:cs="Times New Roman"/>
          <w:sz w:val="26"/>
          <w:szCs w:val="26"/>
          <w:lang w:val="ro-RO" w:eastAsia="ru-RU"/>
        </w:rPr>
        <w:t>;</w:t>
      </w:r>
    </w:p>
    <w:p w14:paraId="3C4260AE" w14:textId="5BAE9286"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întreprindă măsurile stabilite în prezentul Plan de urgenţă, cu respectarea următoarelor condiții: </w:t>
      </w:r>
    </w:p>
    <w:p w14:paraId="5983CCF9" w14:textId="77777777" w:rsidR="00DF7814" w:rsidRPr="00DF7814" w:rsidRDefault="00DF7814" w:rsidP="007D3BB6">
      <w:pPr>
        <w:numPr>
          <w:ilvl w:val="1"/>
          <w:numId w:val="30"/>
        </w:numPr>
        <w:tabs>
          <w:tab w:val="clear" w:pos="1440"/>
          <w:tab w:val="left" w:pos="993"/>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fie introduse măsuri de restricționare a fluxului de gaze naturale de pe piața națională a gazelor naturale;</w:t>
      </w:r>
    </w:p>
    <w:p w14:paraId="305B5D86" w14:textId="4E126CE5" w:rsidR="00DF7814" w:rsidRPr="00DF7814" w:rsidRDefault="00DF7814" w:rsidP="007D3BB6">
      <w:pPr>
        <w:numPr>
          <w:ilvl w:val="1"/>
          <w:numId w:val="30"/>
        </w:numPr>
        <w:tabs>
          <w:tab w:val="clear" w:pos="1440"/>
          <w:tab w:val="left" w:pos="993"/>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nu fie introduse măsuri care pot pune în pericol în mod grav </w:t>
      </w:r>
      <w:r w:rsidR="000631FE" w:rsidRPr="00DF7814">
        <w:rPr>
          <w:rFonts w:ascii="Times New Roman" w:eastAsia="Times New Roman" w:hAnsi="Times New Roman" w:cs="Times New Roman"/>
          <w:sz w:val="26"/>
          <w:szCs w:val="26"/>
          <w:lang w:val="ro-RO" w:eastAsia="ru-RU"/>
        </w:rPr>
        <w:t>aprovizion</w:t>
      </w:r>
      <w:r w:rsidR="000631FE">
        <w:rPr>
          <w:rFonts w:ascii="Times New Roman" w:eastAsia="Times New Roman" w:hAnsi="Times New Roman" w:cs="Times New Roman"/>
          <w:sz w:val="26"/>
          <w:szCs w:val="26"/>
          <w:lang w:val="ro-RO" w:eastAsia="ru-RU"/>
        </w:rPr>
        <w:t>area</w:t>
      </w:r>
      <w:r w:rsidR="000631FE"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cu gaze naturale într-o altă ţară</w:t>
      </w:r>
      <w:r w:rsidR="00B60616">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parte a Comunităţii Energetice;</w:t>
      </w:r>
    </w:p>
    <w:p w14:paraId="3C1FBB31" w14:textId="77777777" w:rsidR="00DF7814" w:rsidRPr="00DF7814" w:rsidRDefault="00DF7814" w:rsidP="007D3BB6">
      <w:pPr>
        <w:numPr>
          <w:ilvl w:val="1"/>
          <w:numId w:val="30"/>
        </w:numPr>
        <w:tabs>
          <w:tab w:val="clear" w:pos="1440"/>
          <w:tab w:val="left" w:pos="993"/>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fie menținut accesul transfrontalier la infrastructură, în măsura posibilităţilor tehnice și în condiții de siguranță, în conformitate cu Planul de acţiuni;</w:t>
      </w:r>
    </w:p>
    <w:p w14:paraId="15EE19F2" w14:textId="77777777" w:rsidR="00DF7814" w:rsidRPr="00EB4D3F"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EB4D3F">
        <w:rPr>
          <w:rFonts w:ascii="Times New Roman" w:eastAsia="Times New Roman" w:hAnsi="Times New Roman" w:cs="Times New Roman"/>
          <w:sz w:val="26"/>
          <w:szCs w:val="26"/>
          <w:lang w:val="ro-RO" w:eastAsia="ru-RU"/>
        </w:rPr>
        <w:t>să preia şi să transporte volumele suplimentare de gaze naturale puse la dispoziție de către furnizori şi să presteze serviciul de transport al gazelor naturale în condiții de fiabilitate şi siguranță;</w:t>
      </w:r>
    </w:p>
    <w:p w14:paraId="6A661322" w14:textId="1612CC9F"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asigure, după caz, restabilirea, în termeni cât mai restrânși, a defecțiunilor tehnice apărute în sistemul național de transport, iar, după restabilire, să asigure funcționarea </w:t>
      </w:r>
      <w:r w:rsidR="00B2022B" w:rsidRPr="00DF7814">
        <w:rPr>
          <w:rFonts w:ascii="Times New Roman" w:eastAsia="Times New Roman" w:hAnsi="Times New Roman" w:cs="Times New Roman"/>
          <w:sz w:val="26"/>
          <w:szCs w:val="26"/>
          <w:lang w:val="ro-RO" w:eastAsia="ru-RU"/>
        </w:rPr>
        <w:t>rețelelor</w:t>
      </w:r>
      <w:r w:rsidRPr="00DF7814">
        <w:rPr>
          <w:rFonts w:ascii="Times New Roman" w:eastAsia="Times New Roman" w:hAnsi="Times New Roman" w:cs="Times New Roman"/>
          <w:sz w:val="26"/>
          <w:szCs w:val="26"/>
          <w:lang w:val="ro-RO" w:eastAsia="ru-RU"/>
        </w:rPr>
        <w:t xml:space="preserve"> naționale de transport al gazelor naturale în condiții normale de lucru;</w:t>
      </w:r>
    </w:p>
    <w:p w14:paraId="68F8DE5C" w14:textId="19E32F68" w:rsidR="00DF7814" w:rsidRDefault="00D0020D"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w:t>
      </w:r>
      <w:r>
        <w:rPr>
          <w:rFonts w:ascii="Times New Roman" w:eastAsia="Times New Roman" w:hAnsi="Times New Roman" w:cs="Times New Roman"/>
          <w:sz w:val="26"/>
          <w:szCs w:val="26"/>
          <w:lang w:val="ro-RO" w:eastAsia="ru-RU"/>
        </w:rPr>
        <w:t xml:space="preserve"> Comisia, prin intermediul IGSU, </w:t>
      </w:r>
      <w:r w:rsidRPr="00DF7814">
        <w:rPr>
          <w:rFonts w:ascii="Times New Roman" w:eastAsia="Times New Roman" w:hAnsi="Times New Roman" w:cs="Times New Roman"/>
          <w:sz w:val="26"/>
          <w:szCs w:val="26"/>
          <w:lang w:val="ro-RO" w:eastAsia="ru-RU"/>
        </w:rPr>
        <w:t xml:space="preserve">organul central de specialitate şi ANRE cu privire la realizarea obligațiilor lor legale şi contractuale pe perioada existenței </w:t>
      </w:r>
      <w:r>
        <w:rPr>
          <w:rFonts w:ascii="Times New Roman" w:eastAsia="Times New Roman" w:hAnsi="Times New Roman" w:cs="Times New Roman"/>
          <w:sz w:val="26"/>
          <w:szCs w:val="26"/>
          <w:lang w:val="ro-RO" w:eastAsia="ru-RU"/>
        </w:rPr>
        <w:t>situației</w:t>
      </w:r>
      <w:r w:rsidRPr="00DF7814">
        <w:rPr>
          <w:rFonts w:ascii="Times New Roman" w:eastAsia="Times New Roman" w:hAnsi="Times New Roman" w:cs="Times New Roman"/>
          <w:sz w:val="26"/>
          <w:szCs w:val="26"/>
          <w:lang w:val="ro-RO" w:eastAsia="ru-RU"/>
        </w:rPr>
        <w:t xml:space="preserve"> de alertă, precum şi a măsurilor întreprinse pentru redresarea situației create</w:t>
      </w:r>
      <w:r w:rsidR="00DF7814" w:rsidRPr="00DF7814">
        <w:rPr>
          <w:rFonts w:ascii="Times New Roman" w:eastAsia="Times New Roman" w:hAnsi="Times New Roman" w:cs="Times New Roman"/>
          <w:sz w:val="26"/>
          <w:szCs w:val="26"/>
          <w:lang w:val="ro-RO" w:eastAsia="ru-RU"/>
        </w:rPr>
        <w:t>;</w:t>
      </w:r>
    </w:p>
    <w:p w14:paraId="11B12A1B" w14:textId="045672D0" w:rsidR="00D0020D" w:rsidRPr="00B87337" w:rsidRDefault="00D0020D" w:rsidP="00D0020D">
      <w:pPr>
        <w:numPr>
          <w:ilvl w:val="0"/>
          <w:numId w:val="30"/>
        </w:numPr>
        <w:tabs>
          <w:tab w:val="clear" w:pos="720"/>
          <w:tab w:val="num" w:pos="360"/>
          <w:tab w:val="left" w:pos="709"/>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 prezinte, zilnic, Comisiei, prin intermediul IGSU, informații cu privire la măsurile întreprinse pe perioada situației de alertă, cu respectarea cerințelor stabilite în pct. 65 și pct. 67 din Regulamentul privind situațiile excepționale pe piața gazelor naturale;</w:t>
      </w:r>
    </w:p>
    <w:p w14:paraId="037F424C" w14:textId="00DEB9A7" w:rsidR="00B87337" w:rsidRPr="00B87337" w:rsidRDefault="00B87337" w:rsidP="00B87337">
      <w:pPr>
        <w:numPr>
          <w:ilvl w:val="0"/>
          <w:numId w:val="30"/>
        </w:numPr>
        <w:tabs>
          <w:tab w:val="clear" w:pos="720"/>
          <w:tab w:val="num" w:pos="36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proofErr w:type="spellStart"/>
      <w:r w:rsidRPr="00755816">
        <w:rPr>
          <w:rFonts w:ascii="Times New Roman" w:eastAsia="Times New Roman" w:hAnsi="Times New Roman" w:cs="Times New Roman"/>
          <w:sz w:val="26"/>
          <w:szCs w:val="26"/>
          <w:lang w:eastAsia="ru-RU"/>
        </w:rPr>
        <w:t>să</w:t>
      </w:r>
      <w:proofErr w:type="spellEnd"/>
      <w:r w:rsidRPr="003C3993">
        <w:rPr>
          <w:rFonts w:eastAsia="Times New Roman"/>
          <w:sz w:val="26"/>
          <w:szCs w:val="26"/>
          <w:lang w:eastAsia="ru-RU"/>
        </w:rPr>
        <w:t xml:space="preserve"> </w:t>
      </w:r>
      <w:r w:rsidRPr="003C3993">
        <w:rPr>
          <w:rFonts w:ascii="Times New Roman" w:eastAsia="Times New Roman" w:hAnsi="Times New Roman" w:cs="Times New Roman"/>
          <w:sz w:val="26"/>
          <w:szCs w:val="26"/>
          <w:lang w:val="ro-RO" w:eastAsia="ru-RU"/>
        </w:rPr>
        <w:t xml:space="preserve">prezinte, fără întârziere, la primirea notificării cu privire la apariția situației de </w:t>
      </w:r>
      <w:r>
        <w:rPr>
          <w:rFonts w:ascii="Times New Roman" w:eastAsia="Times New Roman" w:hAnsi="Times New Roman" w:cs="Times New Roman"/>
          <w:sz w:val="26"/>
          <w:szCs w:val="26"/>
          <w:lang w:val="ro-RO" w:eastAsia="ru-RU"/>
        </w:rPr>
        <w:t>urgență</w:t>
      </w:r>
      <w:r w:rsidRPr="003C3993">
        <w:rPr>
          <w:rFonts w:ascii="Times New Roman" w:eastAsia="Times New Roman" w:hAnsi="Times New Roman" w:cs="Times New Roman"/>
          <w:sz w:val="26"/>
          <w:szCs w:val="26"/>
          <w:lang w:val="ro-RO" w:eastAsia="ru-RU"/>
        </w:rPr>
        <w:t xml:space="preserve">, OST desemnat, lista consumatorilor protejați, ale căror instalații de gaze naturale sunt racordate al rețelele de </w:t>
      </w:r>
      <w:r w:rsidR="000610A3">
        <w:rPr>
          <w:rFonts w:ascii="Times New Roman" w:eastAsia="Times New Roman" w:hAnsi="Times New Roman" w:cs="Times New Roman"/>
          <w:sz w:val="26"/>
          <w:szCs w:val="26"/>
          <w:lang w:val="ro-RO" w:eastAsia="ru-RU"/>
        </w:rPr>
        <w:t>transport</w:t>
      </w:r>
      <w:r w:rsidRPr="003C3993">
        <w:rPr>
          <w:rFonts w:ascii="Times New Roman" w:eastAsia="Times New Roman" w:hAnsi="Times New Roman" w:cs="Times New Roman"/>
          <w:sz w:val="26"/>
          <w:szCs w:val="26"/>
          <w:lang w:val="ro-RO" w:eastAsia="ru-RU"/>
        </w:rPr>
        <w:t xml:space="preserve"> a</w:t>
      </w:r>
      <w:r w:rsidR="000610A3">
        <w:rPr>
          <w:rFonts w:ascii="Times New Roman" w:eastAsia="Times New Roman" w:hAnsi="Times New Roman" w:cs="Times New Roman"/>
          <w:sz w:val="26"/>
          <w:szCs w:val="26"/>
          <w:lang w:val="ro-RO" w:eastAsia="ru-RU"/>
        </w:rPr>
        <w:t>l</w:t>
      </w:r>
      <w:r w:rsidRPr="003C3993">
        <w:rPr>
          <w:rFonts w:ascii="Times New Roman" w:eastAsia="Times New Roman" w:hAnsi="Times New Roman" w:cs="Times New Roman"/>
          <w:sz w:val="26"/>
          <w:szCs w:val="26"/>
          <w:lang w:val="ro-RO" w:eastAsia="ru-RU"/>
        </w:rPr>
        <w:t xml:space="preserve"> gazelor naturale, pe care le exploatează</w:t>
      </w:r>
      <w:r>
        <w:rPr>
          <w:rFonts w:ascii="Times New Roman" w:eastAsia="Times New Roman" w:hAnsi="Times New Roman" w:cs="Times New Roman"/>
          <w:sz w:val="26"/>
          <w:szCs w:val="26"/>
          <w:lang w:val="ro-RO" w:eastAsia="ru-RU"/>
        </w:rPr>
        <w:t>;</w:t>
      </w:r>
    </w:p>
    <w:p w14:paraId="2E77558D" w14:textId="2566153C"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 xml:space="preserve">la încetarea </w:t>
      </w:r>
      <w:r w:rsidR="00D52BEB">
        <w:rPr>
          <w:rFonts w:ascii="Times New Roman" w:eastAsia="Times New Roman" w:hAnsi="Times New Roman" w:cs="Times New Roman"/>
          <w:sz w:val="26"/>
          <w:szCs w:val="26"/>
          <w:lang w:val="ro-RO" w:eastAsia="ru-RU"/>
        </w:rPr>
        <w:t>situației</w:t>
      </w:r>
      <w:r w:rsidR="00D52BEB"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urgență, să reia de îndată activitatea în condiții </w:t>
      </w:r>
      <w:r w:rsidR="005C41CD">
        <w:rPr>
          <w:rFonts w:ascii="Times New Roman" w:eastAsia="Times New Roman" w:hAnsi="Times New Roman" w:cs="Times New Roman"/>
          <w:sz w:val="26"/>
          <w:szCs w:val="26"/>
          <w:lang w:val="ro-RO" w:eastAsia="ru-RU"/>
        </w:rPr>
        <w:t>normale de funcționare</w:t>
      </w:r>
      <w:r w:rsidRPr="00DF7814">
        <w:rPr>
          <w:rFonts w:ascii="Times New Roman" w:eastAsia="Times New Roman" w:hAnsi="Times New Roman" w:cs="Times New Roman"/>
          <w:sz w:val="26"/>
          <w:szCs w:val="26"/>
          <w:lang w:val="ro-RO" w:eastAsia="ru-RU"/>
        </w:rPr>
        <w:t xml:space="preserve"> şi să notifice imediat </w:t>
      </w:r>
      <w:r w:rsidR="00B2022B">
        <w:rPr>
          <w:rFonts w:ascii="Times New Roman" w:eastAsia="Times New Roman" w:hAnsi="Times New Roman" w:cs="Times New Roman"/>
          <w:sz w:val="26"/>
          <w:szCs w:val="26"/>
          <w:lang w:val="ro-RO" w:eastAsia="ru-RU"/>
        </w:rPr>
        <w:t xml:space="preserve">Comisia, prin intermediul IGSU, </w:t>
      </w:r>
      <w:r w:rsidRPr="00DF7814">
        <w:rPr>
          <w:rFonts w:ascii="Times New Roman" w:eastAsia="Times New Roman" w:hAnsi="Times New Roman" w:cs="Times New Roman"/>
          <w:sz w:val="26"/>
          <w:szCs w:val="26"/>
          <w:lang w:val="ro-RO" w:eastAsia="ru-RU"/>
        </w:rPr>
        <w:t>organul central de specialitate şi ANRE despre acest fapt;</w:t>
      </w:r>
    </w:p>
    <w:p w14:paraId="7FAC5F8B" w14:textId="119B0572"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colaboreze cu operatorii sistemelor de transport din statele vecine, inclusiv prin aplicarea unui mecanism de schimb continuu de informații, pentru a garanta securitatea şi fiabilitatea funcționării rețelelor de transport al gazelor naturale în contextul gestionării congestiilor.</w:t>
      </w:r>
    </w:p>
    <w:p w14:paraId="12DA632A" w14:textId="77777777"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Operatorii sistemelor de distribuţie (OSD), în funcţie de situaţie, urmează:</w:t>
      </w:r>
    </w:p>
    <w:p w14:paraId="5F1B0BE9" w14:textId="728FA31B"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şi ANRE cu privire la declanșarea oricărui eveniment care a dus la creşterea cererii de gaze naturale excepțional de mare, la întrerupere</w:t>
      </w:r>
      <w:r w:rsidR="00064F72">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 afectat livrarea gazelor naturale pe teritoriul Republicii Moldova, situaţii care nu au putut fi redresate prin aplicarea măsurilor bazate pe mecanisme de piaţă, motiv pentru care este necesară introducerea suplimentară de măsuri care nu se bazează pe mecanisme de piață în vederea aprovizionării cu gaze naturale a consumatorilor, în special, a consumatorilor protejați;</w:t>
      </w:r>
    </w:p>
    <w:p w14:paraId="510837CF" w14:textId="16C3FAA7" w:rsidR="000610A3" w:rsidRDefault="00DF7814" w:rsidP="002B6F79">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OST desemnat, organul central de specialitate al administraţiei publice în domeniul energeticii şi ANRE cu privire la realizarea obligațiilor lor legale şi contractuale pe perioada existenţei </w:t>
      </w:r>
      <w:r w:rsidR="0079674D">
        <w:rPr>
          <w:rFonts w:ascii="Times New Roman" w:eastAsia="Times New Roman" w:hAnsi="Times New Roman" w:cs="Times New Roman"/>
          <w:sz w:val="26"/>
          <w:szCs w:val="26"/>
          <w:lang w:val="ro-RO" w:eastAsia="ru-RU"/>
        </w:rPr>
        <w:t>situației</w:t>
      </w:r>
      <w:r w:rsidR="0079674D"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urgență</w:t>
      </w:r>
      <w:r w:rsidRPr="002B6F79">
        <w:rPr>
          <w:rFonts w:ascii="Times New Roman" w:eastAsia="Times New Roman" w:hAnsi="Times New Roman" w:cs="Times New Roman"/>
          <w:sz w:val="26"/>
          <w:szCs w:val="26"/>
          <w:lang w:val="ro-RO" w:eastAsia="ru-RU"/>
        </w:rPr>
        <w:t>.</w:t>
      </w:r>
      <w:r w:rsidR="000610A3">
        <w:rPr>
          <w:rFonts w:ascii="Times New Roman" w:eastAsia="Times New Roman" w:hAnsi="Times New Roman" w:cs="Times New Roman"/>
          <w:sz w:val="26"/>
          <w:szCs w:val="26"/>
          <w:lang w:val="ro-RO" w:eastAsia="ru-RU"/>
        </w:rPr>
        <w:t>;</w:t>
      </w:r>
    </w:p>
    <w:p w14:paraId="6E19B91E" w14:textId="77739150" w:rsidR="00DF7814" w:rsidRPr="000610A3" w:rsidRDefault="000610A3" w:rsidP="000610A3">
      <w:pPr>
        <w:numPr>
          <w:ilvl w:val="0"/>
          <w:numId w:val="30"/>
        </w:numPr>
        <w:tabs>
          <w:tab w:val="clear" w:pos="720"/>
          <w:tab w:val="num" w:pos="36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proofErr w:type="spellStart"/>
      <w:r w:rsidRPr="00755816">
        <w:rPr>
          <w:rFonts w:ascii="Times New Roman" w:eastAsia="Times New Roman" w:hAnsi="Times New Roman" w:cs="Times New Roman"/>
          <w:sz w:val="26"/>
          <w:szCs w:val="26"/>
          <w:lang w:eastAsia="ru-RU"/>
        </w:rPr>
        <w:t>să</w:t>
      </w:r>
      <w:proofErr w:type="spellEnd"/>
      <w:r w:rsidRPr="003C3993">
        <w:rPr>
          <w:rFonts w:eastAsia="Times New Roman"/>
          <w:sz w:val="26"/>
          <w:szCs w:val="26"/>
          <w:lang w:eastAsia="ru-RU"/>
        </w:rPr>
        <w:t xml:space="preserve"> </w:t>
      </w:r>
      <w:r w:rsidRPr="003C3993">
        <w:rPr>
          <w:rFonts w:ascii="Times New Roman" w:eastAsia="Times New Roman" w:hAnsi="Times New Roman" w:cs="Times New Roman"/>
          <w:sz w:val="26"/>
          <w:szCs w:val="26"/>
          <w:lang w:val="ro-RO" w:eastAsia="ru-RU"/>
        </w:rPr>
        <w:t xml:space="preserve">prezinte, fără întârziere, la primirea notificării cu privire la apariția situației de </w:t>
      </w:r>
      <w:r>
        <w:rPr>
          <w:rFonts w:ascii="Times New Roman" w:eastAsia="Times New Roman" w:hAnsi="Times New Roman" w:cs="Times New Roman"/>
          <w:sz w:val="26"/>
          <w:szCs w:val="26"/>
          <w:lang w:val="ro-RO" w:eastAsia="ru-RU"/>
        </w:rPr>
        <w:t>urgență</w:t>
      </w:r>
      <w:r w:rsidRPr="003C3993">
        <w:rPr>
          <w:rFonts w:ascii="Times New Roman" w:eastAsia="Times New Roman" w:hAnsi="Times New Roman" w:cs="Times New Roman"/>
          <w:sz w:val="26"/>
          <w:szCs w:val="26"/>
          <w:lang w:val="ro-RO" w:eastAsia="ru-RU"/>
        </w:rPr>
        <w:t>, OST desemnat, lista consumatorilor protejați, ale căror instalații de gaze naturale sunt racordate al rețelele de distribuție a gazelor naturale, pe care le exploatează</w:t>
      </w:r>
      <w:r>
        <w:rPr>
          <w:rFonts w:ascii="Times New Roman" w:eastAsia="Times New Roman" w:hAnsi="Times New Roman" w:cs="Times New Roman"/>
          <w:sz w:val="26"/>
          <w:szCs w:val="26"/>
          <w:lang w:val="ro-RO" w:eastAsia="ru-RU"/>
        </w:rPr>
        <w:t>.</w:t>
      </w:r>
    </w:p>
    <w:p w14:paraId="6BDFA44A" w14:textId="77777777"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Furnizorii care procură gaze naturale din import, în special SA “Moldovagaz” şi SA „Energocom”, în funcţie de situaţie, urmează:</w:t>
      </w:r>
    </w:p>
    <w:p w14:paraId="7DAE9667" w14:textId="6ABDF13D"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organul central de specialitate şi ANRE cu privire la  declanșarea oricărui eveniment care a dus la creşterea cererii de gaze naturale excepțional de mare, la întrerupere</w:t>
      </w:r>
      <w:r w:rsidR="00064F72">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 afectat livrarea gazelor naturale pe teritoriul Republicii Moldova, situaţii care nu au putut fi redresate prin aplicarea măsurilor bazate pe mecanisme de piaţă, motiv pentru care este necesară introducerea suplimentară de măsuri care nu se bazează pe mecanisme de piață în vederea aprovizionării cu gaze naturale a consumatorilor, în special, a consumatorilor protejați;</w:t>
      </w:r>
    </w:p>
    <w:p w14:paraId="2DCCE06F" w14:textId="12F83DAB"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OST desemnat, organul central de specialitate şi ANRE cu privire la realizarea obligațiilor lor legale şi contractuale </w:t>
      </w:r>
      <w:r w:rsidR="00F31D0E">
        <w:rPr>
          <w:rFonts w:ascii="Times New Roman" w:eastAsia="Times New Roman" w:hAnsi="Times New Roman" w:cs="Times New Roman"/>
          <w:sz w:val="26"/>
          <w:szCs w:val="26"/>
          <w:lang w:val="ro-RO" w:eastAsia="ru-RU"/>
        </w:rPr>
        <w:t>pe</w:t>
      </w:r>
      <w:r w:rsidR="00F31D0E"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perioada existenței </w:t>
      </w:r>
      <w:r w:rsidR="00D61228">
        <w:rPr>
          <w:rFonts w:ascii="Times New Roman" w:eastAsia="Times New Roman" w:hAnsi="Times New Roman" w:cs="Times New Roman"/>
          <w:sz w:val="26"/>
          <w:szCs w:val="26"/>
          <w:lang w:val="ro-RO" w:eastAsia="ru-RU"/>
        </w:rPr>
        <w:t>situației</w:t>
      </w:r>
      <w:r w:rsidR="00D61228" w:rsidRPr="00DF7814" w:rsidDel="006A021B">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urgență;</w:t>
      </w:r>
    </w:p>
    <w:p w14:paraId="2B6494D4" w14:textId="13DCA6BA" w:rsidR="00DF7814" w:rsidRPr="00A83078" w:rsidRDefault="00DF7814" w:rsidP="00A83078">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după caz, măsurile necesare în vederea procurării şi a furnizării volumelor suplimentare de gaze naturale pentru a acoperi cererea de gaze naturale excepțional de mare şi/sau pentru a acoperi cerere de gaze naturale în cazul limitării, sistării gazelor naturale dintr-o anumită sursă ori în cazul întreruperii furnizării gazelor naturale dintr-o anumită sursă din import</w:t>
      </w:r>
      <w:r w:rsidRPr="00A83078">
        <w:rPr>
          <w:rFonts w:ascii="Times New Roman" w:eastAsia="Times New Roman" w:hAnsi="Times New Roman" w:cs="Times New Roman"/>
          <w:sz w:val="26"/>
          <w:szCs w:val="26"/>
          <w:lang w:val="ro-RO" w:eastAsia="ru-RU"/>
        </w:rPr>
        <w:t>.</w:t>
      </w:r>
    </w:p>
    <w:p w14:paraId="4CAE5DE9" w14:textId="45BFF4C2"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Organul central de specialitate, în funcţie de situaţie, urmează: </w:t>
      </w:r>
    </w:p>
    <w:p w14:paraId="585585C4" w14:textId="5B5FDD9F"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centralizeze informațiile primite de la întreprinderile de gaze naturale cu privire la declanşarea evenimentului care a dus la creşterea cererii de gaze naturale excepțional de mare, la întrerupere</w:t>
      </w:r>
      <w:r w:rsidR="006560E9">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furnizării gazelor naturale din import sau care a afectat livrarea gazelor naturale pe teritoriul Republicii Moldova, precum şi cu privire la măsurile întreprinse de acestea, inclusiv cu privire la măsurile care nu se bazează pe mecanisme de piață;</w:t>
      </w:r>
    </w:p>
    <w:p w14:paraId="63F98D0A" w14:textId="7AC4503D"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să analizeze împreună cu OST, OSD, furnizorii şi ANRE informațiile primite cu privire la evenimentele declanşate</w:t>
      </w:r>
      <w:r w:rsidR="00C708A2">
        <w:rPr>
          <w:rFonts w:ascii="Times New Roman" w:eastAsia="Times New Roman" w:hAnsi="Times New Roman" w:cs="Times New Roman"/>
          <w:sz w:val="26"/>
          <w:szCs w:val="26"/>
          <w:lang w:val="ro-RO" w:eastAsia="ru-RU"/>
        </w:rPr>
        <w:t xml:space="preserve"> </w:t>
      </w:r>
      <w:r w:rsidR="00924E7C">
        <w:rPr>
          <w:rFonts w:ascii="Times New Roman" w:eastAsia="Times New Roman" w:hAnsi="Times New Roman" w:cs="Times New Roman"/>
          <w:color w:val="000000"/>
          <w:sz w:val="26"/>
          <w:szCs w:val="26"/>
          <w:lang w:val="ro-RO"/>
        </w:rPr>
        <w:t>și</w:t>
      </w:r>
      <w:r w:rsidRPr="00DF7814">
        <w:rPr>
          <w:rFonts w:ascii="Times New Roman" w:eastAsia="Times New Roman" w:hAnsi="Times New Roman" w:cs="Times New Roman"/>
          <w:sz w:val="26"/>
          <w:szCs w:val="26"/>
          <w:lang w:val="ro-RO" w:eastAsia="ru-RU"/>
        </w:rPr>
        <w:t>, după caz, să propună Comisiei</w:t>
      </w:r>
      <w:r w:rsidR="00C708A2">
        <w:rPr>
          <w:rFonts w:ascii="Times New Roman" w:eastAsia="Times New Roman" w:hAnsi="Times New Roman" w:cs="Times New Roman"/>
          <w:sz w:val="26"/>
          <w:szCs w:val="26"/>
          <w:lang w:val="ro-RO" w:eastAsia="ru-RU"/>
        </w:rPr>
        <w:t>, prin intermediul</w:t>
      </w:r>
      <w:r w:rsidRPr="00DF7814">
        <w:rPr>
          <w:rFonts w:ascii="Times New Roman" w:eastAsia="Times New Roman" w:hAnsi="Times New Roman" w:cs="Times New Roman"/>
          <w:sz w:val="26"/>
          <w:szCs w:val="26"/>
          <w:lang w:val="ro-RO" w:eastAsia="ru-RU"/>
        </w:rPr>
        <w:t xml:space="preserve"> </w:t>
      </w:r>
      <w:r w:rsidR="0026418E" w:rsidRPr="0026418E">
        <w:rPr>
          <w:rFonts w:ascii="Times New Roman" w:hAnsi="Times New Roman" w:cs="Times New Roman"/>
          <w:sz w:val="26"/>
          <w:szCs w:val="26"/>
        </w:rPr>
        <w:t>IGSU</w:t>
      </w:r>
      <w:r w:rsidR="00D11CA4">
        <w:t>,</w:t>
      </w:r>
      <w:r w:rsidR="00C708A2"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să constate apariţia </w:t>
      </w:r>
      <w:r w:rsidR="00B30696">
        <w:rPr>
          <w:rFonts w:ascii="Times New Roman" w:eastAsia="Times New Roman" w:hAnsi="Times New Roman" w:cs="Times New Roman"/>
          <w:sz w:val="26"/>
          <w:szCs w:val="26"/>
          <w:lang w:val="ro-RO" w:eastAsia="ru-RU"/>
        </w:rPr>
        <w:t>situației</w:t>
      </w:r>
      <w:r w:rsidR="00B30696"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urgenţă;</w:t>
      </w:r>
    </w:p>
    <w:p w14:paraId="77A4947E" w14:textId="5E1ECFD6"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Comisia</w:t>
      </w:r>
      <w:r w:rsidR="00C75E9F">
        <w:rPr>
          <w:rFonts w:ascii="Times New Roman" w:eastAsia="Times New Roman" w:hAnsi="Times New Roman" w:cs="Times New Roman"/>
          <w:sz w:val="26"/>
          <w:szCs w:val="26"/>
          <w:lang w:val="ro-RO" w:eastAsia="ru-RU"/>
        </w:rPr>
        <w:t xml:space="preserve">, prin intermediul </w:t>
      </w:r>
      <w:r w:rsidR="0078213C" w:rsidRPr="0078213C">
        <w:rPr>
          <w:rFonts w:ascii="Times New Roman" w:hAnsi="Times New Roman" w:cs="Times New Roman"/>
          <w:sz w:val="26"/>
          <w:szCs w:val="26"/>
        </w:rPr>
        <w:t>IGSU</w:t>
      </w:r>
      <w:r w:rsidR="00C75E9F">
        <w:t>,</w:t>
      </w:r>
      <w:r w:rsidRPr="00DF7814">
        <w:rPr>
          <w:rFonts w:ascii="Times New Roman" w:eastAsia="Times New Roman" w:hAnsi="Times New Roman" w:cs="Times New Roman"/>
          <w:sz w:val="26"/>
          <w:szCs w:val="26"/>
          <w:lang w:val="ro-RO" w:eastAsia="ru-RU"/>
        </w:rPr>
        <w:t xml:space="preserve"> referitor</w:t>
      </w:r>
      <w:r w:rsidR="007A18B3">
        <w:rPr>
          <w:rFonts w:ascii="Times New Roman" w:eastAsia="Times New Roman" w:hAnsi="Times New Roman" w:cs="Times New Roman"/>
          <w:sz w:val="26"/>
          <w:szCs w:val="26"/>
          <w:lang w:val="ro-RO" w:eastAsia="ru-RU"/>
        </w:rPr>
        <w:t xml:space="preserve"> la situația apărută și</w:t>
      </w:r>
      <w:r w:rsidRPr="00DF7814">
        <w:rPr>
          <w:rFonts w:ascii="Times New Roman" w:eastAsia="Times New Roman" w:hAnsi="Times New Roman" w:cs="Times New Roman"/>
          <w:sz w:val="26"/>
          <w:szCs w:val="26"/>
          <w:lang w:val="ro-RO" w:eastAsia="ru-RU"/>
        </w:rPr>
        <w:t xml:space="preserve"> la consecințele care ar putea fa avea loc în sectorul de gaze naturale în legătură cu apariţia </w:t>
      </w:r>
      <w:r w:rsidR="00F82530">
        <w:rPr>
          <w:rFonts w:ascii="Times New Roman" w:eastAsia="Times New Roman" w:hAnsi="Times New Roman" w:cs="Times New Roman"/>
          <w:sz w:val="26"/>
          <w:szCs w:val="26"/>
          <w:lang w:val="ro-RO" w:eastAsia="ru-RU"/>
        </w:rPr>
        <w:t>situației</w:t>
      </w:r>
      <w:r w:rsidR="00F82530"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urgență, precum şi  referitor la măsurile necesare de a fi luate pentru redresarea situației create. În legătură cu </w:t>
      </w:r>
      <w:r w:rsidR="005E5EC4">
        <w:rPr>
          <w:rFonts w:ascii="Times New Roman" w:eastAsia="Times New Roman" w:hAnsi="Times New Roman" w:cs="Times New Roman"/>
          <w:sz w:val="26"/>
          <w:szCs w:val="26"/>
          <w:lang w:val="ro-RO" w:eastAsia="ru-RU"/>
        </w:rPr>
        <w:t>situația</w:t>
      </w:r>
      <w:r w:rsidR="005E5EC4"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urgenţă pot fi luate atât  măsuri care se bazează pe mecanisme de piaţă, dar şi cele care nu se bazează pe mecanisme de piaţă, iar în legătură cu identificarea acestora organul central de specialitate poate solicita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p>
    <w:p w14:paraId="1B64E53D" w14:textId="182C300B" w:rsidR="007651FC" w:rsidRPr="007651FC" w:rsidRDefault="007651FC" w:rsidP="007651FC">
      <w:pPr>
        <w:numPr>
          <w:ilvl w:val="0"/>
          <w:numId w:val="30"/>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w:t>
      </w:r>
      <w:r>
        <w:rPr>
          <w:rFonts w:ascii="Times New Roman" w:eastAsia="Times New Roman" w:hAnsi="Times New Roman" w:cs="Times New Roman"/>
          <w:sz w:val="26"/>
          <w:szCs w:val="26"/>
          <w:lang w:val="ro-RO" w:eastAsia="ru-RU"/>
        </w:rPr>
        <w:t xml:space="preserve"> informeze Serviciul de Informații și Securitate cu privire la situația creată;</w:t>
      </w:r>
    </w:p>
    <w:p w14:paraId="7FE19A22" w14:textId="5F18306A" w:rsidR="00DF7814" w:rsidRPr="00DF7814" w:rsidRDefault="00DF7814" w:rsidP="007D3BB6">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monitorizeze pe perioada </w:t>
      </w:r>
      <w:r w:rsidR="00365D71">
        <w:rPr>
          <w:rFonts w:ascii="Times New Roman" w:eastAsia="Times New Roman" w:hAnsi="Times New Roman" w:cs="Times New Roman"/>
          <w:sz w:val="26"/>
          <w:szCs w:val="26"/>
          <w:lang w:val="ro-RO" w:eastAsia="ru-RU"/>
        </w:rPr>
        <w:t>situației</w:t>
      </w:r>
      <w:r w:rsidR="00365D71"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urgență modul de îndeplinire a obligațiilor legale și contractuale ce revin </w:t>
      </w:r>
      <w:r w:rsidR="000219F2">
        <w:rPr>
          <w:rFonts w:ascii="Times New Roman" w:eastAsia="Times New Roman" w:hAnsi="Times New Roman" w:cs="Times New Roman"/>
          <w:sz w:val="26"/>
          <w:szCs w:val="26"/>
          <w:lang w:val="ro-RO" w:eastAsia="ru-RU"/>
        </w:rPr>
        <w:t xml:space="preserve">întreprinderilor de gaze naturale, în special, </w:t>
      </w:r>
      <w:r w:rsidRPr="00DF7814">
        <w:rPr>
          <w:rFonts w:ascii="Times New Roman" w:eastAsia="Times New Roman" w:hAnsi="Times New Roman" w:cs="Times New Roman"/>
          <w:sz w:val="26"/>
          <w:szCs w:val="26"/>
          <w:lang w:val="ro-RO" w:eastAsia="ru-RU"/>
        </w:rPr>
        <w:t>OST, OSD  şi furnizorilor care importă</w:t>
      </w:r>
      <w:r w:rsidR="00DA63B2">
        <w:rPr>
          <w:rFonts w:ascii="Times New Roman" w:eastAsia="Times New Roman" w:hAnsi="Times New Roman" w:cs="Times New Roman"/>
          <w:sz w:val="26"/>
          <w:szCs w:val="26"/>
          <w:lang w:val="ro-RO" w:eastAsia="ru-RU"/>
        </w:rPr>
        <w:t>/procură</w:t>
      </w:r>
      <w:r w:rsidRPr="00DF7814">
        <w:rPr>
          <w:rFonts w:ascii="Times New Roman" w:eastAsia="Times New Roman" w:hAnsi="Times New Roman" w:cs="Times New Roman"/>
          <w:sz w:val="26"/>
          <w:szCs w:val="26"/>
          <w:lang w:val="ro-RO" w:eastAsia="ru-RU"/>
        </w:rPr>
        <w:t xml:space="preserve"> gaze naturale;</w:t>
      </w:r>
    </w:p>
    <w:p w14:paraId="11643B95" w14:textId="77777777" w:rsidR="000219F2" w:rsidRPr="007A3C15" w:rsidRDefault="000219F2" w:rsidP="000219F2">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 prezinte, zilnic, Comisiei, prin intermediul IGSU, informații cu privire la măsurile întreprinse pe perioada situației de alertă timpurie, cu respectarea cerințelor stabilite în pct. 66 și pct. 67 din Regulamentul privind situațiile excepționale pe piața gazelor naturale</w:t>
      </w:r>
      <w:r>
        <w:rPr>
          <w:rFonts w:ascii="Times New Roman" w:eastAsia="Times New Roman" w:hAnsi="Times New Roman" w:cs="Times New Roman"/>
          <w:color w:val="000000"/>
          <w:sz w:val="26"/>
          <w:szCs w:val="26"/>
          <w:lang w:val="ro-RO"/>
        </w:rPr>
        <w:t>;</w:t>
      </w:r>
    </w:p>
    <w:p w14:paraId="57E23397" w14:textId="15F260B2" w:rsidR="00DF7814" w:rsidRDefault="00DF7814" w:rsidP="00A83078">
      <w:pPr>
        <w:numPr>
          <w:ilvl w:val="0"/>
          <w:numId w:val="30"/>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în cazul în care </w:t>
      </w:r>
      <w:r w:rsidR="00D955D5">
        <w:rPr>
          <w:rFonts w:ascii="Times New Roman" w:eastAsia="Times New Roman" w:hAnsi="Times New Roman" w:cs="Times New Roman"/>
          <w:sz w:val="26"/>
          <w:szCs w:val="26"/>
          <w:lang w:val="ro-RO" w:eastAsia="ru-RU"/>
        </w:rPr>
        <w:t>situația</w:t>
      </w:r>
      <w:r w:rsidR="00D955D5"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de urgență nu poate fi gestionată în modul corespunzător prin aplicarea măsurilor la nivel național, la indicaţia Comisiei, să comunice acest fapt președintelui Grupului de coordonare privind securitatea aprovizionării a Comunității Energetice, pentru a fi convocată o ședința a Grupului de coordonare în vederea examinării situației create şi, după caz, acordării asistenţei Republicii Moldova în legătură cu coordonarea măsurilor implementate la nivel naţional şi regional pentru a face față </w:t>
      </w:r>
      <w:r w:rsidR="00537ACA">
        <w:rPr>
          <w:rFonts w:ascii="Times New Roman" w:eastAsia="Times New Roman" w:hAnsi="Times New Roman" w:cs="Times New Roman"/>
          <w:sz w:val="26"/>
          <w:szCs w:val="26"/>
          <w:lang w:val="ro-RO" w:eastAsia="ru-RU"/>
        </w:rPr>
        <w:t>situației</w:t>
      </w:r>
      <w:r w:rsidR="00537ACA"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urgenţă</w:t>
      </w:r>
      <w:r w:rsidRPr="00A83078">
        <w:rPr>
          <w:rFonts w:ascii="Times New Roman" w:eastAsia="Times New Roman" w:hAnsi="Times New Roman" w:cs="Times New Roman"/>
          <w:sz w:val="26"/>
          <w:szCs w:val="26"/>
          <w:lang w:val="ro-RO" w:eastAsia="ru-RU"/>
        </w:rPr>
        <w:t>.</w:t>
      </w:r>
    </w:p>
    <w:p w14:paraId="3A31F264" w14:textId="77777777" w:rsidR="00A83078" w:rsidRPr="00A83078" w:rsidRDefault="00A83078" w:rsidP="00A83078">
      <w:pPr>
        <w:tabs>
          <w:tab w:val="left" w:pos="993"/>
        </w:tabs>
        <w:spacing w:after="60" w:line="240" w:lineRule="auto"/>
        <w:ind w:left="709" w:right="45"/>
        <w:jc w:val="both"/>
        <w:rPr>
          <w:rFonts w:ascii="Times New Roman" w:eastAsia="Times New Roman" w:hAnsi="Times New Roman" w:cs="Times New Roman"/>
          <w:sz w:val="26"/>
          <w:szCs w:val="26"/>
          <w:lang w:val="ro-RO" w:eastAsia="ru-RU"/>
        </w:rPr>
      </w:pPr>
    </w:p>
    <w:p w14:paraId="1BE211CE" w14:textId="079F89B9" w:rsidR="00DF7814" w:rsidRPr="00DF7814" w:rsidRDefault="00DF7814" w:rsidP="00DF7814">
      <w:pPr>
        <w:tabs>
          <w:tab w:val="left" w:pos="709"/>
        </w:tabs>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V</w:t>
      </w:r>
      <w:r w:rsidR="002D20E5">
        <w:rPr>
          <w:rFonts w:ascii="Times New Roman" w:eastAsia="Times New Roman" w:hAnsi="Times New Roman" w:cs="Times New Roman"/>
          <w:b/>
          <w:bCs/>
          <w:sz w:val="26"/>
          <w:szCs w:val="26"/>
          <w:lang w:val="ro-RO" w:eastAsia="ru-RU"/>
        </w:rPr>
        <w:t>II</w:t>
      </w:r>
      <w:r w:rsidRPr="00DF7814">
        <w:rPr>
          <w:rFonts w:ascii="Times New Roman" w:eastAsia="Times New Roman" w:hAnsi="Times New Roman" w:cs="Times New Roman"/>
          <w:b/>
          <w:bCs/>
          <w:sz w:val="26"/>
          <w:szCs w:val="26"/>
          <w:lang w:val="ro-RO" w:eastAsia="ru-RU"/>
        </w:rPr>
        <w:t>. M</w:t>
      </w:r>
      <w:r w:rsidR="00497AF5">
        <w:rPr>
          <w:rFonts w:ascii="Times New Roman" w:eastAsia="Times New Roman" w:hAnsi="Times New Roman" w:cs="Times New Roman"/>
          <w:b/>
          <w:bCs/>
          <w:sz w:val="26"/>
          <w:szCs w:val="26"/>
          <w:lang w:val="ro-RO" w:eastAsia="ru-RU"/>
        </w:rPr>
        <w:t>ă</w:t>
      </w:r>
      <w:r w:rsidRPr="00DF7814">
        <w:rPr>
          <w:rFonts w:ascii="Times New Roman" w:eastAsia="Times New Roman" w:hAnsi="Times New Roman" w:cs="Times New Roman"/>
          <w:b/>
          <w:bCs/>
          <w:sz w:val="26"/>
          <w:szCs w:val="26"/>
          <w:lang w:val="ro-RO" w:eastAsia="ru-RU"/>
        </w:rPr>
        <w:t xml:space="preserve">suri aplicate în cazul apariției </w:t>
      </w:r>
      <w:r w:rsidR="000038CB">
        <w:rPr>
          <w:rFonts w:ascii="Times New Roman" w:eastAsia="Times New Roman" w:hAnsi="Times New Roman" w:cs="Times New Roman"/>
          <w:b/>
          <w:bCs/>
          <w:sz w:val="26"/>
          <w:szCs w:val="26"/>
          <w:lang w:val="ro-RO" w:eastAsia="ru-RU"/>
        </w:rPr>
        <w:t xml:space="preserve">situațiilor excepționale </w:t>
      </w:r>
    </w:p>
    <w:p w14:paraId="4AD1DF88" w14:textId="03042C34" w:rsidR="00DF7814" w:rsidRPr="00DF7814" w:rsidRDefault="00F552B1" w:rsidP="00F552B1">
      <w:pPr>
        <w:spacing w:after="120" w:line="240" w:lineRule="auto"/>
        <w:ind w:right="4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          </w:t>
      </w:r>
      <w:r w:rsidR="009D5CB5">
        <w:rPr>
          <w:rFonts w:ascii="Times New Roman" w:eastAsia="Times New Roman" w:hAnsi="Times New Roman" w:cs="Times New Roman"/>
          <w:sz w:val="26"/>
          <w:szCs w:val="26"/>
          <w:lang w:val="ro-RO" w:eastAsia="ru-RU"/>
        </w:rPr>
        <w:t>5</w:t>
      </w:r>
      <w:r w:rsidR="00565F67">
        <w:rPr>
          <w:rFonts w:ascii="Times New Roman" w:eastAsia="Times New Roman" w:hAnsi="Times New Roman" w:cs="Times New Roman"/>
          <w:sz w:val="26"/>
          <w:szCs w:val="26"/>
          <w:lang w:val="ro-RO" w:eastAsia="ru-RU"/>
        </w:rPr>
        <w:t xml:space="preserve">4. </w:t>
      </w:r>
      <w:r w:rsidR="00DF7814" w:rsidRPr="00DF7814">
        <w:rPr>
          <w:rFonts w:ascii="Times New Roman" w:eastAsia="Times New Roman" w:hAnsi="Times New Roman" w:cs="Times New Roman"/>
          <w:sz w:val="26"/>
          <w:szCs w:val="26"/>
          <w:lang w:val="ro-RO" w:eastAsia="ru-RU"/>
        </w:rPr>
        <w:t xml:space="preserve">Pentru asigurarea aprovizionării cu gaze naturale a consumatorilor şi, în primul rând, a consumatorilor protejați, în cazul apariţiei situaţiei excepţionale, indiferent de nivelul de criză, în afară de măsurile prevăzute mai sus, pot fi aplicate şi alte măsuri, bazate pe mecanisme de piaţă sau care nu se bazează pe mecanisme de piaţă, în cazul </w:t>
      </w:r>
      <w:r w:rsidR="006E759E">
        <w:rPr>
          <w:rFonts w:ascii="Times New Roman" w:eastAsia="Times New Roman" w:hAnsi="Times New Roman" w:cs="Times New Roman"/>
          <w:sz w:val="26"/>
          <w:szCs w:val="26"/>
          <w:lang w:val="ro-RO" w:eastAsia="ru-RU"/>
        </w:rPr>
        <w:t>situației</w:t>
      </w:r>
      <w:r w:rsidR="006E759E"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de urgenţă.</w:t>
      </w:r>
    </w:p>
    <w:p w14:paraId="70793A1F" w14:textId="52206636" w:rsidR="00DF7814" w:rsidRPr="00DC1D44" w:rsidRDefault="00DC1D44" w:rsidP="00DC1D44">
      <w:pPr>
        <w:spacing w:after="120" w:line="240" w:lineRule="auto"/>
        <w:ind w:right="4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Cs/>
          <w:sz w:val="26"/>
          <w:szCs w:val="26"/>
          <w:lang w:val="ro-RO" w:eastAsia="ru-RU"/>
        </w:rPr>
        <w:tab/>
      </w:r>
      <w:r w:rsidR="009D5CB5">
        <w:rPr>
          <w:rFonts w:ascii="Times New Roman" w:eastAsia="Times New Roman" w:hAnsi="Times New Roman" w:cs="Times New Roman"/>
          <w:bCs/>
          <w:sz w:val="26"/>
          <w:szCs w:val="26"/>
          <w:lang w:val="ro-RO" w:eastAsia="ru-RU"/>
        </w:rPr>
        <w:t>5</w:t>
      </w:r>
      <w:r w:rsidR="00565F67">
        <w:rPr>
          <w:rFonts w:ascii="Times New Roman" w:eastAsia="Times New Roman" w:hAnsi="Times New Roman" w:cs="Times New Roman"/>
          <w:bCs/>
          <w:sz w:val="26"/>
          <w:szCs w:val="26"/>
          <w:lang w:val="ro-RO" w:eastAsia="ru-RU"/>
        </w:rPr>
        <w:t>5</w:t>
      </w:r>
      <w:r>
        <w:rPr>
          <w:rFonts w:ascii="Times New Roman" w:eastAsia="Times New Roman" w:hAnsi="Times New Roman" w:cs="Times New Roman"/>
          <w:bCs/>
          <w:sz w:val="26"/>
          <w:szCs w:val="26"/>
          <w:lang w:val="ro-RO" w:eastAsia="ru-RU"/>
        </w:rPr>
        <w:t>.</w:t>
      </w:r>
      <w:r w:rsidR="00DF7814" w:rsidRPr="00DC1D44">
        <w:rPr>
          <w:rFonts w:ascii="Times New Roman" w:eastAsia="Times New Roman" w:hAnsi="Times New Roman" w:cs="Times New Roman"/>
          <w:bCs/>
          <w:sz w:val="26"/>
          <w:szCs w:val="26"/>
          <w:lang w:val="ro-RO" w:eastAsia="ru-RU"/>
        </w:rPr>
        <w:t xml:space="preserve"> Măsuri</w:t>
      </w:r>
      <w:r w:rsidR="00F552B1">
        <w:rPr>
          <w:rFonts w:ascii="Times New Roman" w:eastAsia="Times New Roman" w:hAnsi="Times New Roman" w:cs="Times New Roman"/>
          <w:bCs/>
          <w:sz w:val="26"/>
          <w:szCs w:val="26"/>
          <w:lang w:val="ro-RO" w:eastAsia="ru-RU"/>
        </w:rPr>
        <w:t>le</w:t>
      </w:r>
      <w:r w:rsidR="00DF7814" w:rsidRPr="00DC1D44">
        <w:rPr>
          <w:rFonts w:ascii="Times New Roman" w:eastAsia="Times New Roman" w:hAnsi="Times New Roman" w:cs="Times New Roman"/>
          <w:bCs/>
          <w:sz w:val="26"/>
          <w:szCs w:val="26"/>
          <w:lang w:val="ro-RO" w:eastAsia="ru-RU"/>
        </w:rPr>
        <w:t xml:space="preserve"> bazate pe mecanisme de piață sunt următoarele:</w:t>
      </w:r>
    </w:p>
    <w:p w14:paraId="75B7AFAB" w14:textId="3FFDFC9D"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 trecerea producătorilor de energie, în termeni cât mai restrânși la producerea energiei electrice şi termice din surse alternative de combustibil. În acest sens, CET-urile, CERS Moldovenească şi alte centrale termice dispun de infrastructura necesară pentru utilizarea combustibililor alternativi;</w:t>
      </w:r>
    </w:p>
    <w:p w14:paraId="22DB2F6E" w14:textId="77777777"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b) trecerea mijloacelor de transport, care utilizează gazele naturale comprimate, la combustibil lichid;</w:t>
      </w:r>
    </w:p>
    <w:p w14:paraId="4DB74FA0" w14:textId="611E5B71"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c) trecerea, în cazul sistării de către Federația Rusă a livrărilor de gaze naturale prin teritoriul Ucrainei, la importul gazelor naturale de la </w:t>
      </w:r>
      <w:r w:rsidR="001F7DD6">
        <w:rPr>
          <w:rFonts w:ascii="Times New Roman" w:eastAsia="Times New Roman" w:hAnsi="Times New Roman" w:cs="Times New Roman"/>
          <w:sz w:val="26"/>
          <w:szCs w:val="26"/>
          <w:lang w:val="ro-RO" w:eastAsia="ru-RU"/>
        </w:rPr>
        <w:t>S</w:t>
      </w:r>
      <w:r w:rsidR="004B2CCE">
        <w:rPr>
          <w:rFonts w:ascii="Times New Roman" w:eastAsia="Times New Roman" w:hAnsi="Times New Roman" w:cs="Times New Roman"/>
          <w:sz w:val="26"/>
          <w:szCs w:val="26"/>
          <w:lang w:val="ro-RO" w:eastAsia="ru-RU"/>
        </w:rPr>
        <w:t>.</w:t>
      </w:r>
      <w:r w:rsidR="001F7DD6">
        <w:rPr>
          <w:rFonts w:ascii="Times New Roman" w:eastAsia="Times New Roman" w:hAnsi="Times New Roman" w:cs="Times New Roman"/>
          <w:sz w:val="26"/>
          <w:szCs w:val="26"/>
          <w:lang w:val="ro-RO" w:eastAsia="ru-RU"/>
        </w:rPr>
        <w:t>A</w:t>
      </w:r>
      <w:r w:rsidR="004B2CCE">
        <w:rPr>
          <w:rFonts w:ascii="Times New Roman" w:eastAsia="Times New Roman" w:hAnsi="Times New Roman" w:cs="Times New Roman"/>
          <w:sz w:val="26"/>
          <w:szCs w:val="26"/>
          <w:lang w:val="ro-RO" w:eastAsia="ru-RU"/>
        </w:rPr>
        <w:t>.</w:t>
      </w:r>
      <w:r w:rsidR="001F7DD6">
        <w:rPr>
          <w:rFonts w:ascii="Times New Roman" w:eastAsia="Times New Roman" w:hAnsi="Times New Roman" w:cs="Times New Roman"/>
          <w:sz w:val="26"/>
          <w:szCs w:val="26"/>
          <w:lang w:val="ro-RO" w:eastAsia="ru-RU"/>
        </w:rPr>
        <w:t>P</w:t>
      </w:r>
      <w:r w:rsidR="004B2CCE">
        <w:rPr>
          <w:rFonts w:ascii="Times New Roman" w:eastAsia="Times New Roman" w:hAnsi="Times New Roman" w:cs="Times New Roman"/>
          <w:sz w:val="26"/>
          <w:szCs w:val="26"/>
          <w:lang w:val="ro-RO" w:eastAsia="ru-RU"/>
        </w:rPr>
        <w:t>.</w:t>
      </w:r>
      <w:r w:rsidR="001F7DD6">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Gazprom</w:t>
      </w:r>
      <w:proofErr w:type="spellEnd"/>
      <w:r w:rsidR="001F7DD6">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la hotarul Federației Ruse şi asigurarea transportului gazelor naturale prin Ucraina în baza unui contract separat, încheiat în prealabil cu S</w:t>
      </w:r>
      <w:r w:rsidR="00793F5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A</w:t>
      </w:r>
      <w:r w:rsidR="00793F5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P</w:t>
      </w:r>
      <w:r w:rsidR="00793F5C">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Ukrtransgaz</w:t>
      </w:r>
      <w:proofErr w:type="spellEnd"/>
      <w:r w:rsidRPr="00DF7814">
        <w:rPr>
          <w:rFonts w:ascii="Times New Roman" w:eastAsia="Times New Roman" w:hAnsi="Times New Roman" w:cs="Times New Roman"/>
          <w:sz w:val="26"/>
          <w:szCs w:val="26"/>
          <w:lang w:val="ro-RO" w:eastAsia="ru-RU"/>
        </w:rPr>
        <w:t>” (încheierea unor astfel de acorduri/contracte a fost inclusă ca măsură preventivă în Planul de acţiuni preventive);</w:t>
      </w:r>
    </w:p>
    <w:p w14:paraId="0C767D9A" w14:textId="0DD0D919"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d) preluarea, cu acordul S</w:t>
      </w:r>
      <w:r w:rsidR="004B2CC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A</w:t>
      </w:r>
      <w:r w:rsidR="004B2CCE">
        <w:rPr>
          <w:rFonts w:ascii="Times New Roman" w:eastAsia="Times New Roman" w:hAnsi="Times New Roman" w:cs="Times New Roman"/>
          <w:sz w:val="26"/>
          <w:szCs w:val="26"/>
          <w:lang w:val="ro-RO" w:eastAsia="ru-RU"/>
        </w:rPr>
        <w:t>.</w:t>
      </w:r>
      <w:r w:rsidR="005C41CD">
        <w:rPr>
          <w:rFonts w:ascii="Times New Roman" w:eastAsia="Times New Roman" w:hAnsi="Times New Roman" w:cs="Times New Roman"/>
          <w:sz w:val="26"/>
          <w:szCs w:val="26"/>
          <w:lang w:val="ro-RO" w:eastAsia="ru-RU"/>
        </w:rPr>
        <w:t>P</w:t>
      </w:r>
      <w:r w:rsidR="004B2CC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“Gazprom”, a gazelor naturale din import supra limita contractuală, cu achitarea acestora în conformitate cu prevederile contractuale;</w:t>
      </w:r>
    </w:p>
    <w:p w14:paraId="38BD3392" w14:textId="17653142"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e) utilizarea, în caz de necesitate, a stocurilor de gaze naturale din rețelele de transport al gazelor naturale</w:t>
      </w:r>
      <w:r w:rsidR="0078707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amplasate pe teritoriul Republicii Moldova (max. posibil 14,2 mil. m3, fără stocul tehnologic);</w:t>
      </w:r>
    </w:p>
    <w:p w14:paraId="4D702B79" w14:textId="20254131"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f) aplicarea contractelor de furnizare întreruptibilă a gazelor naturale, în cazul în care astfel de contracte au fost încheiate cu consumatorii mari de gaze naturale în conformitate cu Planul de </w:t>
      </w:r>
      <w:r w:rsidR="00787079" w:rsidRPr="00DF7814">
        <w:rPr>
          <w:rFonts w:ascii="Times New Roman" w:eastAsia="Times New Roman" w:hAnsi="Times New Roman" w:cs="Times New Roman"/>
          <w:sz w:val="26"/>
          <w:szCs w:val="26"/>
          <w:lang w:val="ro-RO" w:eastAsia="ru-RU"/>
        </w:rPr>
        <w:t>acțiuni</w:t>
      </w:r>
      <w:r w:rsidRPr="00DF7814">
        <w:rPr>
          <w:rFonts w:ascii="Times New Roman" w:eastAsia="Times New Roman" w:hAnsi="Times New Roman" w:cs="Times New Roman"/>
          <w:sz w:val="26"/>
          <w:szCs w:val="26"/>
          <w:lang w:val="ro-RO" w:eastAsia="ru-RU"/>
        </w:rPr>
        <w:t xml:space="preserve"> preventive;</w:t>
      </w:r>
    </w:p>
    <w:p w14:paraId="6340AD14" w14:textId="2A3E2672"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g) aplicarea contractelor de sistare benevolă, în cazul unei situaţii excepționale, a furnizării gazelor naturale consumatorilor, dacă astfel de contracte au fost încheiate cu consumatori în conformitate cu prevederile Planului de </w:t>
      </w:r>
      <w:r w:rsidR="00787079" w:rsidRPr="00DF7814">
        <w:rPr>
          <w:rFonts w:ascii="Times New Roman" w:eastAsia="Times New Roman" w:hAnsi="Times New Roman" w:cs="Times New Roman"/>
          <w:sz w:val="26"/>
          <w:szCs w:val="26"/>
          <w:lang w:val="ro-RO" w:eastAsia="ru-RU"/>
        </w:rPr>
        <w:t>acțiuni</w:t>
      </w:r>
      <w:r w:rsidRPr="00DF7814">
        <w:rPr>
          <w:rFonts w:ascii="Times New Roman" w:eastAsia="Times New Roman" w:hAnsi="Times New Roman" w:cs="Times New Roman"/>
          <w:sz w:val="26"/>
          <w:szCs w:val="26"/>
          <w:lang w:val="ro-RO" w:eastAsia="ru-RU"/>
        </w:rPr>
        <w:t xml:space="preserve"> preventive;</w:t>
      </w:r>
    </w:p>
    <w:p w14:paraId="433CB63A" w14:textId="5EE71C3F"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h) procurarea gazelor naturale de la comercianți (</w:t>
      </w:r>
      <w:proofErr w:type="spellStart"/>
      <w:r w:rsidRPr="00DF7814">
        <w:rPr>
          <w:rFonts w:ascii="Times New Roman" w:eastAsia="Times New Roman" w:hAnsi="Times New Roman" w:cs="Times New Roman"/>
          <w:sz w:val="26"/>
          <w:szCs w:val="26"/>
          <w:lang w:val="ro-RO" w:eastAsia="ru-RU"/>
        </w:rPr>
        <w:t>traderi</w:t>
      </w:r>
      <w:proofErr w:type="spellEnd"/>
      <w:r w:rsidRPr="00DF7814">
        <w:rPr>
          <w:rFonts w:ascii="Times New Roman" w:eastAsia="Times New Roman" w:hAnsi="Times New Roman" w:cs="Times New Roman"/>
          <w:sz w:val="26"/>
          <w:szCs w:val="26"/>
          <w:lang w:val="ro-RO" w:eastAsia="ru-RU"/>
        </w:rPr>
        <w:t xml:space="preserve"> europeni şi ucraineni)</w:t>
      </w:r>
      <w:r w:rsidR="00787079">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cu asigurarea transportului prin Ucraina şi /sau România (în perspectivă).</w:t>
      </w:r>
    </w:p>
    <w:p w14:paraId="0B27A05F" w14:textId="2D55B829" w:rsidR="00DF7814" w:rsidRPr="00F552B1" w:rsidRDefault="009D5CB5" w:rsidP="00DC1D44">
      <w:pPr>
        <w:tabs>
          <w:tab w:val="left" w:pos="709"/>
        </w:tabs>
        <w:spacing w:after="120" w:line="240" w:lineRule="auto"/>
        <w:ind w:left="709" w:right="4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Cs/>
          <w:sz w:val="26"/>
          <w:szCs w:val="26"/>
          <w:lang w:val="ro-RO" w:eastAsia="ru-RU"/>
        </w:rPr>
        <w:t>5</w:t>
      </w:r>
      <w:r w:rsidR="00565F67">
        <w:rPr>
          <w:rFonts w:ascii="Times New Roman" w:eastAsia="Times New Roman" w:hAnsi="Times New Roman" w:cs="Times New Roman"/>
          <w:iCs/>
          <w:sz w:val="26"/>
          <w:szCs w:val="26"/>
          <w:lang w:val="ro-RO" w:eastAsia="ru-RU"/>
        </w:rPr>
        <w:t>6</w:t>
      </w:r>
      <w:r w:rsidR="00DC1D44" w:rsidRPr="00F552B1">
        <w:rPr>
          <w:rFonts w:ascii="Times New Roman" w:eastAsia="Times New Roman" w:hAnsi="Times New Roman" w:cs="Times New Roman"/>
          <w:iCs/>
          <w:sz w:val="26"/>
          <w:szCs w:val="26"/>
          <w:lang w:val="ro-RO" w:eastAsia="ru-RU"/>
        </w:rPr>
        <w:t xml:space="preserve">. </w:t>
      </w:r>
      <w:r w:rsidR="00DF7814" w:rsidRPr="00F552B1">
        <w:rPr>
          <w:rFonts w:ascii="Times New Roman" w:eastAsia="Times New Roman" w:hAnsi="Times New Roman" w:cs="Times New Roman"/>
          <w:iCs/>
          <w:sz w:val="26"/>
          <w:szCs w:val="26"/>
          <w:lang w:val="ro-RO" w:eastAsia="ru-RU"/>
        </w:rPr>
        <w:t>Măsuri</w:t>
      </w:r>
      <w:r w:rsidR="00F552B1" w:rsidRPr="00F552B1">
        <w:rPr>
          <w:rFonts w:ascii="Times New Roman" w:eastAsia="Times New Roman" w:hAnsi="Times New Roman" w:cs="Times New Roman"/>
          <w:iCs/>
          <w:sz w:val="26"/>
          <w:szCs w:val="26"/>
          <w:lang w:val="ro-RO" w:eastAsia="ru-RU"/>
        </w:rPr>
        <w:t>le</w:t>
      </w:r>
      <w:r w:rsidR="00DF7814" w:rsidRPr="00F552B1">
        <w:rPr>
          <w:rFonts w:ascii="Times New Roman" w:eastAsia="Times New Roman" w:hAnsi="Times New Roman" w:cs="Times New Roman"/>
          <w:iCs/>
          <w:sz w:val="26"/>
          <w:szCs w:val="26"/>
          <w:lang w:val="ro-RO" w:eastAsia="ru-RU"/>
        </w:rPr>
        <w:t xml:space="preserve"> de perspectivă, bazate pe mecanisme de piață sunt următoarele:</w:t>
      </w:r>
    </w:p>
    <w:p w14:paraId="0A401310" w14:textId="77777777" w:rsidR="00DF7814" w:rsidRPr="00DF7814" w:rsidRDefault="00DF7814" w:rsidP="00364F4F">
      <w:pPr>
        <w:tabs>
          <w:tab w:val="left" w:pos="993"/>
        </w:tabs>
        <w:spacing w:after="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 importul gazelor naturale, necesare pentru acoperirea pe deplin a cererii de gaze naturale, din România prin utilizarea:</w:t>
      </w:r>
    </w:p>
    <w:p w14:paraId="57280947" w14:textId="77777777" w:rsidR="00DF7814" w:rsidRPr="00364F4F" w:rsidRDefault="00DF7814" w:rsidP="007D3BB6">
      <w:pPr>
        <w:pStyle w:val="ListParagraph"/>
        <w:numPr>
          <w:ilvl w:val="0"/>
          <w:numId w:val="32"/>
        </w:numPr>
        <w:spacing w:before="60" w:after="60" w:line="240" w:lineRule="auto"/>
        <w:ind w:left="1077" w:right="45" w:hanging="357"/>
        <w:jc w:val="both"/>
        <w:rPr>
          <w:rFonts w:ascii="Times New Roman" w:eastAsia="Times New Roman" w:hAnsi="Times New Roman" w:cs="Times New Roman"/>
          <w:sz w:val="24"/>
          <w:szCs w:val="24"/>
          <w:lang w:val="ro-RO" w:eastAsia="ru-RU"/>
        </w:rPr>
      </w:pPr>
      <w:r w:rsidRPr="00364F4F">
        <w:rPr>
          <w:rFonts w:ascii="Times New Roman" w:eastAsia="Times New Roman" w:hAnsi="Times New Roman" w:cs="Times New Roman"/>
          <w:sz w:val="26"/>
          <w:szCs w:val="26"/>
          <w:lang w:val="ro-RO" w:eastAsia="ru-RU"/>
        </w:rPr>
        <w:t>interconexiunii noi construite a conductei de gaze naturale Ungheni-Chişinău, a cărei construcție se planifică a fi realizată în următorii ani;</w:t>
      </w:r>
    </w:p>
    <w:p w14:paraId="35F8D909" w14:textId="4C86C114" w:rsidR="00DF7814" w:rsidRPr="00DF7814" w:rsidRDefault="00DF7814" w:rsidP="007D3BB6">
      <w:pPr>
        <w:numPr>
          <w:ilvl w:val="0"/>
          <w:numId w:val="32"/>
        </w:numPr>
        <w:spacing w:before="60" w:after="60" w:line="240" w:lineRule="auto"/>
        <w:ind w:left="1077" w:right="45" w:hanging="35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 regim bidirecțional a interconexiunii din sudul republicii, prin SMG Isaccea (România) după realizarea soluției tehnice respective şi semnarea acordurilor necesare, conform celor stabilite în Planul de acţiuni preventive</w:t>
      </w:r>
      <w:r w:rsidR="00252FDE">
        <w:rPr>
          <w:rFonts w:ascii="Times New Roman" w:eastAsia="Times New Roman" w:hAnsi="Times New Roman" w:cs="Times New Roman"/>
          <w:sz w:val="26"/>
          <w:szCs w:val="26"/>
          <w:lang w:val="ro-RO" w:eastAsia="ru-RU"/>
        </w:rPr>
        <w:t>;</w:t>
      </w:r>
    </w:p>
    <w:p w14:paraId="26AB0BDB" w14:textId="405FC2AC" w:rsidR="00DF7814" w:rsidRPr="00DF7814" w:rsidRDefault="00DF7814" w:rsidP="00DF7814">
      <w:pPr>
        <w:tabs>
          <w:tab w:val="left" w:pos="993"/>
        </w:tabs>
        <w:spacing w:after="12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b) stocarea de către Moldova a gazelor naturale în depozitele de stocare din </w:t>
      </w:r>
      <w:proofErr w:type="spellStart"/>
      <w:r w:rsidRPr="00DF7814">
        <w:rPr>
          <w:rFonts w:ascii="Times New Roman" w:eastAsia="Times New Roman" w:hAnsi="Times New Roman" w:cs="Times New Roman"/>
          <w:sz w:val="26"/>
          <w:szCs w:val="26"/>
          <w:lang w:val="ro-RO" w:eastAsia="ru-RU"/>
        </w:rPr>
        <w:t>Bogorodiceni</w:t>
      </w:r>
      <w:proofErr w:type="spellEnd"/>
      <w:r w:rsidRPr="00DF7814">
        <w:rPr>
          <w:rFonts w:ascii="Times New Roman" w:eastAsia="Times New Roman" w:hAnsi="Times New Roman" w:cs="Times New Roman"/>
          <w:sz w:val="26"/>
          <w:szCs w:val="26"/>
          <w:lang w:val="ro-RO" w:eastAsia="ru-RU"/>
        </w:rPr>
        <w:t xml:space="preserve"> (Ucraina)</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 baza unor acorduri şi cont</w:t>
      </w:r>
      <w:r w:rsidR="00364F4F">
        <w:rPr>
          <w:rFonts w:ascii="Times New Roman" w:eastAsia="Times New Roman" w:hAnsi="Times New Roman" w:cs="Times New Roman"/>
          <w:sz w:val="26"/>
          <w:szCs w:val="26"/>
          <w:lang w:val="ro-RO" w:eastAsia="ru-RU"/>
        </w:rPr>
        <w:t>r</w:t>
      </w:r>
      <w:r w:rsidRPr="00DF7814">
        <w:rPr>
          <w:rFonts w:ascii="Times New Roman" w:eastAsia="Times New Roman" w:hAnsi="Times New Roman" w:cs="Times New Roman"/>
          <w:sz w:val="26"/>
          <w:szCs w:val="26"/>
          <w:lang w:val="ro-RO" w:eastAsia="ru-RU"/>
        </w:rPr>
        <w:t>acte încheiate</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 prealabil</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şi utilizarea ulterioară a stocurilor respective în perioadele vârfurilor de consum şi în cazul </w:t>
      </w:r>
      <w:r w:rsidR="000038CB">
        <w:rPr>
          <w:rFonts w:ascii="Times New Roman" w:eastAsia="Times New Roman" w:hAnsi="Times New Roman" w:cs="Times New Roman"/>
          <w:sz w:val="26"/>
          <w:szCs w:val="26"/>
          <w:lang w:val="ro-RO" w:eastAsia="ru-RU"/>
        </w:rPr>
        <w:t>situațiilor excepționale</w:t>
      </w:r>
      <w:r w:rsidR="00252FDE">
        <w:rPr>
          <w:rFonts w:ascii="Times New Roman" w:eastAsia="Times New Roman" w:hAnsi="Times New Roman" w:cs="Times New Roman"/>
          <w:sz w:val="26"/>
          <w:szCs w:val="26"/>
          <w:lang w:val="ro-RO" w:eastAsia="ru-RU"/>
        </w:rPr>
        <w:t>;</w:t>
      </w:r>
    </w:p>
    <w:p w14:paraId="0AF2A562" w14:textId="77777777" w:rsidR="00DF7814" w:rsidRPr="00DF7814" w:rsidRDefault="00DF7814" w:rsidP="00DF7814">
      <w:pPr>
        <w:tabs>
          <w:tab w:val="left" w:pos="993"/>
        </w:tabs>
        <w:spacing w:after="12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c) extragerea gazelor naturale din zăcămintele minerale din sudul Republicii Moldova (în cazul de succes al Proiectului care va fi realizat de compania americană </w:t>
      </w:r>
      <w:proofErr w:type="spellStart"/>
      <w:r w:rsidRPr="00DF7814">
        <w:rPr>
          <w:rFonts w:ascii="Times New Roman" w:eastAsia="Times New Roman" w:hAnsi="Times New Roman" w:cs="Times New Roman"/>
          <w:sz w:val="26"/>
          <w:szCs w:val="26"/>
          <w:lang w:val="ro-RO" w:eastAsia="ru-RU"/>
        </w:rPr>
        <w:t>Frontera</w:t>
      </w:r>
      <w:proofErr w:type="spellEnd"/>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Resources</w:t>
      </w:r>
      <w:proofErr w:type="spellEnd"/>
      <w:r w:rsidRPr="00DF7814">
        <w:rPr>
          <w:rFonts w:ascii="Times New Roman" w:eastAsia="Times New Roman" w:hAnsi="Times New Roman" w:cs="Times New Roman"/>
          <w:sz w:val="26"/>
          <w:szCs w:val="26"/>
          <w:lang w:val="ro-RO" w:eastAsia="ru-RU"/>
        </w:rPr>
        <w:t>).</w:t>
      </w:r>
    </w:p>
    <w:p w14:paraId="19BF4565" w14:textId="20B5D3F8" w:rsidR="00DF7814" w:rsidRPr="00DF7814" w:rsidRDefault="00051DFF" w:rsidP="00364F4F">
      <w:pPr>
        <w:spacing w:after="6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5</w:t>
      </w:r>
      <w:r w:rsidR="00565F67">
        <w:rPr>
          <w:rFonts w:ascii="Times New Roman" w:eastAsia="Times New Roman" w:hAnsi="Times New Roman" w:cs="Times New Roman"/>
          <w:sz w:val="26"/>
          <w:szCs w:val="26"/>
          <w:lang w:val="ro-RO" w:eastAsia="ru-RU"/>
        </w:rPr>
        <w:t>7</w:t>
      </w:r>
      <w:r w:rsidR="00DF7814" w:rsidRPr="00DF7814">
        <w:rPr>
          <w:rFonts w:ascii="Times New Roman" w:eastAsia="Times New Roman" w:hAnsi="Times New Roman" w:cs="Times New Roman"/>
          <w:sz w:val="26"/>
          <w:szCs w:val="26"/>
          <w:lang w:val="ro-RO" w:eastAsia="ru-RU"/>
        </w:rPr>
        <w:t xml:space="preserve">. În cazul </w:t>
      </w:r>
      <w:r w:rsidR="00B902D6">
        <w:rPr>
          <w:rFonts w:ascii="Times New Roman" w:eastAsia="Times New Roman" w:hAnsi="Times New Roman" w:cs="Times New Roman"/>
          <w:sz w:val="26"/>
          <w:szCs w:val="26"/>
          <w:lang w:val="ro-RO" w:eastAsia="ru-RU"/>
        </w:rPr>
        <w:t>situației</w:t>
      </w:r>
      <w:r w:rsidR="00B902D6" w:rsidRPr="00DF7814">
        <w:rPr>
          <w:rFonts w:ascii="Times New Roman" w:eastAsia="Times New Roman" w:hAnsi="Times New Roman" w:cs="Times New Roman"/>
          <w:sz w:val="26"/>
          <w:szCs w:val="26"/>
          <w:lang w:val="ro-RO" w:eastAsia="ru-RU"/>
        </w:rPr>
        <w:t xml:space="preserve"> </w:t>
      </w:r>
      <w:r w:rsidR="00DF7814" w:rsidRPr="00DF7814">
        <w:rPr>
          <w:rFonts w:ascii="Times New Roman" w:eastAsia="Times New Roman" w:hAnsi="Times New Roman" w:cs="Times New Roman"/>
          <w:sz w:val="26"/>
          <w:szCs w:val="26"/>
          <w:lang w:val="ro-RO" w:eastAsia="ru-RU"/>
        </w:rPr>
        <w:t>de urgență, când toate măsurile bazate pe mecanisme de piață au fost utilizate, dar cererea de gaze naturale rămâne neacoperită, Comisia, în comun cu organul central de specialitate, ANRE şi întreprinderile de gaze naturale, în scopul asigurării aprovizionării cu gaze naturale a consumatorilor protejați, pot aplica următoarele măsuri care nu se bazează pe mecanisme de piaţă, după cum urmează:</w:t>
      </w:r>
    </w:p>
    <w:p w14:paraId="59D5EE49" w14:textId="3E830516" w:rsidR="00DF7814" w:rsidRPr="00DF7814" w:rsidRDefault="00DF7814" w:rsidP="00364F4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 limitarea furnizării gazelor naturale consumatorilor non-casnici, care nu fac parte din categoria consumatorilor protejați, conform listei nominale şi în ordinea de limitare</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w:t>
      </w:r>
      <w:r w:rsidR="00252FDE" w:rsidRPr="00DF7814">
        <w:rPr>
          <w:rFonts w:ascii="Times New Roman" w:eastAsia="Times New Roman" w:hAnsi="Times New Roman" w:cs="Times New Roman"/>
          <w:sz w:val="26"/>
          <w:szCs w:val="26"/>
          <w:lang w:val="ro-RO" w:eastAsia="ru-RU"/>
        </w:rPr>
        <w:t>aprobat</w:t>
      </w:r>
      <w:r w:rsidR="00252FDE">
        <w:rPr>
          <w:rFonts w:ascii="Times New Roman" w:eastAsia="Times New Roman" w:hAnsi="Times New Roman" w:cs="Times New Roman"/>
          <w:sz w:val="26"/>
          <w:szCs w:val="26"/>
          <w:lang w:val="ro-RO" w:eastAsia="ru-RU"/>
        </w:rPr>
        <w:t>e</w:t>
      </w:r>
      <w:r w:rsidR="00252FDE"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organul central de specialitate</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 conformitate cu Planul de acţiuni preventive;</w:t>
      </w:r>
    </w:p>
    <w:p w14:paraId="7F234201" w14:textId="607416E9" w:rsidR="00DF7814" w:rsidRPr="00DF7814" w:rsidRDefault="00DF7814" w:rsidP="00364F4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b) sistarea furnizării gazelor naturale consumatorilor non-casnici, care nu fac parte din categoria consumatorilor protejați, conform listei nominale şi în ordinea de limitare</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w:t>
      </w:r>
      <w:r w:rsidR="00252FDE" w:rsidRPr="00DF7814">
        <w:rPr>
          <w:rFonts w:ascii="Times New Roman" w:eastAsia="Times New Roman" w:hAnsi="Times New Roman" w:cs="Times New Roman"/>
          <w:sz w:val="26"/>
          <w:szCs w:val="26"/>
          <w:lang w:val="ro-RO" w:eastAsia="ru-RU"/>
        </w:rPr>
        <w:t>aprobat</w:t>
      </w:r>
      <w:r w:rsidR="00252FDE">
        <w:rPr>
          <w:rFonts w:ascii="Times New Roman" w:eastAsia="Times New Roman" w:hAnsi="Times New Roman" w:cs="Times New Roman"/>
          <w:sz w:val="26"/>
          <w:szCs w:val="26"/>
          <w:lang w:val="ro-RO" w:eastAsia="ru-RU"/>
        </w:rPr>
        <w:t>e</w:t>
      </w:r>
      <w:r w:rsidR="00252FDE"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organul central de specialitate</w:t>
      </w:r>
      <w:r w:rsidR="00252FDE">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în conformitate cu Planul de acţiuni preventive;</w:t>
      </w:r>
    </w:p>
    <w:p w14:paraId="06A81841" w14:textId="6F1F7C3F" w:rsidR="00DF7814" w:rsidRPr="00364F4F" w:rsidRDefault="00DF7814" w:rsidP="00364F4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c) în cazul în care, aplicarea măsurilor prevăzute la alin. a) şi b) nu asigură aprovizionarea tuturor consumatorilor protejați se va proceda la limitarea sau sistarea furnizării gazelor naturale şi celorlalte categorii de consumatori non-casnici, care anterior erau </w:t>
      </w:r>
      <w:r w:rsidR="00252FDE" w:rsidRPr="00DF7814">
        <w:rPr>
          <w:rFonts w:ascii="Times New Roman" w:eastAsia="Times New Roman" w:hAnsi="Times New Roman" w:cs="Times New Roman"/>
          <w:sz w:val="26"/>
          <w:szCs w:val="26"/>
          <w:lang w:val="ro-RO" w:eastAsia="ru-RU"/>
        </w:rPr>
        <w:t>incluși</w:t>
      </w:r>
      <w:r w:rsidRPr="00DF7814">
        <w:rPr>
          <w:rFonts w:ascii="Times New Roman" w:eastAsia="Times New Roman" w:hAnsi="Times New Roman" w:cs="Times New Roman"/>
          <w:sz w:val="26"/>
          <w:szCs w:val="26"/>
          <w:lang w:val="ro-RO" w:eastAsia="ru-RU"/>
        </w:rPr>
        <w:t xml:space="preserve"> în categoria consumatorilor </w:t>
      </w:r>
      <w:r w:rsidR="00252FDE" w:rsidRPr="00DF7814">
        <w:rPr>
          <w:rFonts w:ascii="Times New Roman" w:eastAsia="Times New Roman" w:hAnsi="Times New Roman" w:cs="Times New Roman"/>
          <w:sz w:val="26"/>
          <w:szCs w:val="26"/>
          <w:lang w:val="ro-RO" w:eastAsia="ru-RU"/>
        </w:rPr>
        <w:t>protejați</w:t>
      </w:r>
      <w:r w:rsidRPr="00DF7814">
        <w:rPr>
          <w:rFonts w:ascii="Times New Roman" w:eastAsia="Times New Roman" w:hAnsi="Times New Roman" w:cs="Times New Roman"/>
          <w:sz w:val="26"/>
          <w:szCs w:val="26"/>
          <w:lang w:val="ro-RO" w:eastAsia="ru-RU"/>
        </w:rPr>
        <w:t>.</w:t>
      </w:r>
      <w:r w:rsidR="009D5CB5">
        <w:rPr>
          <w:rFonts w:ascii="Times New Roman" w:eastAsia="Times New Roman" w:hAnsi="Times New Roman" w:cs="Times New Roman"/>
          <w:sz w:val="26"/>
          <w:szCs w:val="26"/>
          <w:lang w:val="ro-RO" w:eastAsia="ru-RU"/>
        </w:rPr>
        <w:t xml:space="preserve"> </w:t>
      </w:r>
    </w:p>
    <w:p w14:paraId="0D4AEE5C" w14:textId="54B30666" w:rsidR="00AB462E" w:rsidRPr="00DF7814" w:rsidRDefault="00AB462E" w:rsidP="002D20E5">
      <w:pPr>
        <w:pStyle w:val="NoSpacing"/>
        <w:spacing w:after="120"/>
        <w:rPr>
          <w:rFonts w:ascii="Times New Roman" w:hAnsi="Times New Roman" w:cs="Times New Roman"/>
          <w:sz w:val="20"/>
          <w:szCs w:val="20"/>
          <w:lang w:val="ro-RO"/>
        </w:rPr>
      </w:pPr>
    </w:p>
    <w:sectPr w:rsidR="00AB462E" w:rsidRPr="00DF7814" w:rsidSect="00DE1E69">
      <w:headerReference w:type="even" r:id="rId9"/>
      <w:headerReference w:type="default" r:id="rId10"/>
      <w:footerReference w:type="even" r:id="rId11"/>
      <w:footerReference w:type="default" r:id="rId12"/>
      <w:headerReference w:type="first" r:id="rId13"/>
      <w:footerReference w:type="first" r:id="rId14"/>
      <w:pgSz w:w="12240" w:h="15840"/>
      <w:pgMar w:top="680" w:right="851"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27EB9" w14:textId="77777777" w:rsidR="00CF591C" w:rsidRDefault="00CF591C" w:rsidP="00070FF3">
      <w:pPr>
        <w:spacing w:after="0" w:line="240" w:lineRule="auto"/>
      </w:pPr>
      <w:r>
        <w:separator/>
      </w:r>
    </w:p>
  </w:endnote>
  <w:endnote w:type="continuationSeparator" w:id="0">
    <w:p w14:paraId="5D2DBA03" w14:textId="77777777" w:rsidR="00CF591C" w:rsidRDefault="00CF591C"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A0F16" w14:textId="77777777" w:rsidR="006560E9" w:rsidRDefault="00656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680835"/>
      <w:docPartObj>
        <w:docPartGallery w:val="Page Numbers (Bottom of Page)"/>
        <w:docPartUnique/>
      </w:docPartObj>
    </w:sdtPr>
    <w:sdtEndPr>
      <w:rPr>
        <w:noProof/>
      </w:rPr>
    </w:sdtEndPr>
    <w:sdtContent>
      <w:p w14:paraId="7C34DC0F" w14:textId="0398F904" w:rsidR="006560E9" w:rsidRDefault="006560E9">
        <w:pPr>
          <w:pStyle w:val="Footer"/>
          <w:jc w:val="right"/>
        </w:pPr>
        <w:r>
          <w:fldChar w:fldCharType="begin"/>
        </w:r>
        <w:r>
          <w:instrText xml:space="preserve"> PAGE   \* MERGEFORMAT </w:instrText>
        </w:r>
        <w:r>
          <w:fldChar w:fldCharType="separate"/>
        </w:r>
        <w:r w:rsidR="000B280A">
          <w:rPr>
            <w:noProof/>
          </w:rPr>
          <w:t>30</w:t>
        </w:r>
        <w:r>
          <w:rPr>
            <w:noProof/>
          </w:rPr>
          <w:fldChar w:fldCharType="end"/>
        </w:r>
      </w:p>
    </w:sdtContent>
  </w:sdt>
  <w:p w14:paraId="178D41C9" w14:textId="77777777" w:rsidR="006560E9" w:rsidRDefault="00656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DCF41" w14:textId="77777777" w:rsidR="006560E9" w:rsidRDefault="00656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9E2F5" w14:textId="77777777" w:rsidR="00CF591C" w:rsidRDefault="00CF591C" w:rsidP="00070FF3">
      <w:pPr>
        <w:spacing w:after="0" w:line="240" w:lineRule="auto"/>
      </w:pPr>
      <w:r>
        <w:separator/>
      </w:r>
    </w:p>
  </w:footnote>
  <w:footnote w:type="continuationSeparator" w:id="0">
    <w:p w14:paraId="262C2B37" w14:textId="77777777" w:rsidR="00CF591C" w:rsidRDefault="00CF591C" w:rsidP="00070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4FEA" w14:textId="77777777" w:rsidR="006560E9" w:rsidRDefault="00656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84FED" w14:textId="77777777" w:rsidR="006560E9" w:rsidRDefault="00656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4DFA" w14:textId="77777777" w:rsidR="006560E9" w:rsidRDefault="00656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8"/>
    <w:lvl w:ilvl="0">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B605C7"/>
    <w:multiLevelType w:val="multilevel"/>
    <w:tmpl w:val="86ECA9BE"/>
    <w:lvl w:ilvl="0">
      <w:start w:val="2"/>
      <w:numFmt w:val="decimal"/>
      <w:lvlText w:val="%1."/>
      <w:lvlJc w:val="left"/>
      <w:pPr>
        <w:ind w:left="585" w:hanging="585"/>
      </w:pPr>
      <w:rPr>
        <w:rFonts w:hint="default"/>
        <w:b/>
        <w:sz w:val="26"/>
      </w:rPr>
    </w:lvl>
    <w:lvl w:ilvl="1">
      <w:start w:val="3"/>
      <w:numFmt w:val="decimal"/>
      <w:lvlText w:val="%1.%2."/>
      <w:lvlJc w:val="left"/>
      <w:pPr>
        <w:ind w:left="939" w:hanging="585"/>
      </w:pPr>
      <w:rPr>
        <w:rFonts w:hint="default"/>
        <w:b/>
        <w:sz w:val="26"/>
      </w:rPr>
    </w:lvl>
    <w:lvl w:ilvl="2">
      <w:start w:val="1"/>
      <w:numFmt w:val="decimal"/>
      <w:lvlText w:val="%1.%2.%3."/>
      <w:lvlJc w:val="left"/>
      <w:pPr>
        <w:ind w:left="1428" w:hanging="720"/>
      </w:pPr>
      <w:rPr>
        <w:rFonts w:hint="default"/>
        <w:b/>
        <w:sz w:val="26"/>
      </w:rPr>
    </w:lvl>
    <w:lvl w:ilvl="3">
      <w:start w:val="1"/>
      <w:numFmt w:val="decimal"/>
      <w:lvlText w:val="%1.%2.%3.%4."/>
      <w:lvlJc w:val="left"/>
      <w:pPr>
        <w:ind w:left="1782" w:hanging="720"/>
      </w:pPr>
      <w:rPr>
        <w:rFonts w:hint="default"/>
        <w:b/>
        <w:sz w:val="26"/>
      </w:rPr>
    </w:lvl>
    <w:lvl w:ilvl="4">
      <w:start w:val="1"/>
      <w:numFmt w:val="decimal"/>
      <w:lvlText w:val="%1.%2.%3.%4.%5."/>
      <w:lvlJc w:val="left"/>
      <w:pPr>
        <w:ind w:left="2496" w:hanging="1080"/>
      </w:pPr>
      <w:rPr>
        <w:rFonts w:hint="default"/>
        <w:b/>
        <w:sz w:val="26"/>
      </w:rPr>
    </w:lvl>
    <w:lvl w:ilvl="5">
      <w:start w:val="1"/>
      <w:numFmt w:val="decimal"/>
      <w:lvlText w:val="%1.%2.%3.%4.%5.%6."/>
      <w:lvlJc w:val="left"/>
      <w:pPr>
        <w:ind w:left="2850" w:hanging="1080"/>
      </w:pPr>
      <w:rPr>
        <w:rFonts w:hint="default"/>
        <w:b/>
        <w:sz w:val="26"/>
      </w:rPr>
    </w:lvl>
    <w:lvl w:ilvl="6">
      <w:start w:val="1"/>
      <w:numFmt w:val="decimal"/>
      <w:lvlText w:val="%1.%2.%3.%4.%5.%6.%7."/>
      <w:lvlJc w:val="left"/>
      <w:pPr>
        <w:ind w:left="3564" w:hanging="1440"/>
      </w:pPr>
      <w:rPr>
        <w:rFonts w:hint="default"/>
        <w:b/>
        <w:sz w:val="26"/>
      </w:rPr>
    </w:lvl>
    <w:lvl w:ilvl="7">
      <w:start w:val="1"/>
      <w:numFmt w:val="decimal"/>
      <w:lvlText w:val="%1.%2.%3.%4.%5.%6.%7.%8."/>
      <w:lvlJc w:val="left"/>
      <w:pPr>
        <w:ind w:left="3918" w:hanging="1440"/>
      </w:pPr>
      <w:rPr>
        <w:rFonts w:hint="default"/>
        <w:b/>
        <w:sz w:val="26"/>
      </w:rPr>
    </w:lvl>
    <w:lvl w:ilvl="8">
      <w:start w:val="1"/>
      <w:numFmt w:val="decimal"/>
      <w:lvlText w:val="%1.%2.%3.%4.%5.%6.%7.%8.%9."/>
      <w:lvlJc w:val="left"/>
      <w:pPr>
        <w:ind w:left="4632" w:hanging="1800"/>
      </w:pPr>
      <w:rPr>
        <w:rFonts w:hint="default"/>
        <w:b/>
        <w:sz w:val="26"/>
      </w:rPr>
    </w:lvl>
  </w:abstractNum>
  <w:abstractNum w:abstractNumId="2">
    <w:nsid w:val="042237B0"/>
    <w:multiLevelType w:val="hybridMultilevel"/>
    <w:tmpl w:val="29FE683A"/>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3">
    <w:nsid w:val="06CF6047"/>
    <w:multiLevelType w:val="multilevel"/>
    <w:tmpl w:val="A146A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8F35BC"/>
    <w:multiLevelType w:val="multilevel"/>
    <w:tmpl w:val="6DE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1A7973"/>
    <w:multiLevelType w:val="multilevel"/>
    <w:tmpl w:val="129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6B6249"/>
    <w:multiLevelType w:val="multilevel"/>
    <w:tmpl w:val="FA4C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lowerLetter"/>
      <w:lvlText w:val="%4)"/>
      <w:lvlJc w:val="left"/>
      <w:pPr>
        <w:ind w:left="2880" w:hanging="360"/>
      </w:pPr>
      <w:rPr>
        <w:rFonts w:hint="default"/>
        <w:sz w:val="26"/>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76436"/>
    <w:multiLevelType w:val="multilevel"/>
    <w:tmpl w:val="9354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B5D57"/>
    <w:multiLevelType w:val="multilevel"/>
    <w:tmpl w:val="DBC24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A4B0E"/>
    <w:multiLevelType w:val="multilevel"/>
    <w:tmpl w:val="3418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5936F2"/>
    <w:multiLevelType w:val="multilevel"/>
    <w:tmpl w:val="1DF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53950"/>
    <w:multiLevelType w:val="multilevel"/>
    <w:tmpl w:val="DD9C631C"/>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37475189"/>
    <w:multiLevelType w:val="multilevel"/>
    <w:tmpl w:val="703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F1007"/>
    <w:multiLevelType w:val="multilevel"/>
    <w:tmpl w:val="3DD0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E3619"/>
    <w:multiLevelType w:val="multilevel"/>
    <w:tmpl w:val="2FC6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7292D"/>
    <w:multiLevelType w:val="multilevel"/>
    <w:tmpl w:val="24C87480"/>
    <w:lvl w:ilvl="0">
      <w:start w:val="2"/>
      <w:numFmt w:val="decimal"/>
      <w:lvlText w:val="%1"/>
      <w:lvlJc w:val="left"/>
      <w:pPr>
        <w:ind w:left="360" w:hanging="360"/>
      </w:pPr>
      <w:rPr>
        <w:rFonts w:hint="default"/>
        <w:b/>
        <w:color w:val="000000"/>
        <w:sz w:val="26"/>
      </w:rPr>
    </w:lvl>
    <w:lvl w:ilvl="1">
      <w:start w:val="3"/>
      <w:numFmt w:val="decimal"/>
      <w:lvlText w:val="%1.%2."/>
      <w:lvlJc w:val="left"/>
      <w:pPr>
        <w:ind w:left="360" w:hanging="360"/>
      </w:pPr>
      <w:rPr>
        <w:rFonts w:hint="default"/>
        <w:b/>
        <w:color w:val="000000"/>
        <w:sz w:val="26"/>
      </w:rPr>
    </w:lvl>
    <w:lvl w:ilvl="2">
      <w:start w:val="1"/>
      <w:numFmt w:val="decimal"/>
      <w:lvlText w:val="%1.%2.%3"/>
      <w:lvlJc w:val="left"/>
      <w:pPr>
        <w:ind w:left="720" w:hanging="720"/>
      </w:pPr>
      <w:rPr>
        <w:rFonts w:hint="default"/>
        <w:b/>
        <w:color w:val="000000"/>
        <w:sz w:val="26"/>
      </w:rPr>
    </w:lvl>
    <w:lvl w:ilvl="3">
      <w:start w:val="1"/>
      <w:numFmt w:val="decimal"/>
      <w:lvlText w:val="%1.%2.%3.%4"/>
      <w:lvlJc w:val="left"/>
      <w:pPr>
        <w:ind w:left="720" w:hanging="720"/>
      </w:pPr>
      <w:rPr>
        <w:rFonts w:hint="default"/>
        <w:b/>
        <w:color w:val="000000"/>
        <w:sz w:val="26"/>
      </w:rPr>
    </w:lvl>
    <w:lvl w:ilvl="4">
      <w:start w:val="1"/>
      <w:numFmt w:val="decimal"/>
      <w:lvlText w:val="%1.%2.%3.%4.%5"/>
      <w:lvlJc w:val="left"/>
      <w:pPr>
        <w:ind w:left="1080" w:hanging="1080"/>
      </w:pPr>
      <w:rPr>
        <w:rFonts w:hint="default"/>
        <w:b/>
        <w:color w:val="000000"/>
        <w:sz w:val="26"/>
      </w:rPr>
    </w:lvl>
    <w:lvl w:ilvl="5">
      <w:start w:val="1"/>
      <w:numFmt w:val="decimal"/>
      <w:lvlText w:val="%1.%2.%3.%4.%5.%6"/>
      <w:lvlJc w:val="left"/>
      <w:pPr>
        <w:ind w:left="1080" w:hanging="1080"/>
      </w:pPr>
      <w:rPr>
        <w:rFonts w:hint="default"/>
        <w:b/>
        <w:color w:val="000000"/>
        <w:sz w:val="26"/>
      </w:rPr>
    </w:lvl>
    <w:lvl w:ilvl="6">
      <w:start w:val="1"/>
      <w:numFmt w:val="decimal"/>
      <w:lvlText w:val="%1.%2.%3.%4.%5.%6.%7"/>
      <w:lvlJc w:val="left"/>
      <w:pPr>
        <w:ind w:left="1440" w:hanging="1440"/>
      </w:pPr>
      <w:rPr>
        <w:rFonts w:hint="default"/>
        <w:b/>
        <w:color w:val="000000"/>
        <w:sz w:val="26"/>
      </w:rPr>
    </w:lvl>
    <w:lvl w:ilvl="7">
      <w:start w:val="1"/>
      <w:numFmt w:val="decimal"/>
      <w:lvlText w:val="%1.%2.%3.%4.%5.%6.%7.%8"/>
      <w:lvlJc w:val="left"/>
      <w:pPr>
        <w:ind w:left="1440" w:hanging="1440"/>
      </w:pPr>
      <w:rPr>
        <w:rFonts w:hint="default"/>
        <w:b/>
        <w:color w:val="000000"/>
        <w:sz w:val="26"/>
      </w:rPr>
    </w:lvl>
    <w:lvl w:ilvl="8">
      <w:start w:val="1"/>
      <w:numFmt w:val="decimal"/>
      <w:lvlText w:val="%1.%2.%3.%4.%5.%6.%7.%8.%9"/>
      <w:lvlJc w:val="left"/>
      <w:pPr>
        <w:ind w:left="1800" w:hanging="1800"/>
      </w:pPr>
      <w:rPr>
        <w:rFonts w:hint="default"/>
        <w:b/>
        <w:color w:val="000000"/>
        <w:sz w:val="26"/>
      </w:rPr>
    </w:lvl>
  </w:abstractNum>
  <w:abstractNum w:abstractNumId="16">
    <w:nsid w:val="3A656997"/>
    <w:multiLevelType w:val="multilevel"/>
    <w:tmpl w:val="203C0EA0"/>
    <w:lvl w:ilvl="0">
      <w:start w:val="1"/>
      <w:numFmt w:val="lowerLetter"/>
      <w:lvlText w:val="%1)"/>
      <w:lvlJc w:val="left"/>
      <w:pPr>
        <w:tabs>
          <w:tab w:val="num" w:pos="720"/>
        </w:tabs>
        <w:ind w:left="720" w:hanging="360"/>
      </w:pPr>
      <w:rPr>
        <w:sz w:val="26"/>
        <w:szCs w:val="26"/>
      </w:rPr>
    </w:lvl>
    <w:lvl w:ilvl="1">
      <w:start w:val="70"/>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AC73062"/>
    <w:multiLevelType w:val="multilevel"/>
    <w:tmpl w:val="F5D0DF32"/>
    <w:lvl w:ilvl="0">
      <w:start w:val="1"/>
      <w:numFmt w:val="lowerLetter"/>
      <w:lvlText w:val="%1)"/>
      <w:lvlJc w:val="left"/>
      <w:pPr>
        <w:tabs>
          <w:tab w:val="num" w:pos="720"/>
        </w:tabs>
        <w:ind w:left="720" w:hanging="360"/>
      </w:pPr>
      <w:rPr>
        <w:b w:val="0"/>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BFB50B4"/>
    <w:multiLevelType w:val="multilevel"/>
    <w:tmpl w:val="B8E6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983BFB"/>
    <w:multiLevelType w:val="multilevel"/>
    <w:tmpl w:val="B8D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E467FF"/>
    <w:multiLevelType w:val="multilevel"/>
    <w:tmpl w:val="C31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9B529C"/>
    <w:multiLevelType w:val="multilevel"/>
    <w:tmpl w:val="9AA2CBDA"/>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1DC4D2B"/>
    <w:multiLevelType w:val="multilevel"/>
    <w:tmpl w:val="9A4AA2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2283AC8"/>
    <w:multiLevelType w:val="multilevel"/>
    <w:tmpl w:val="8E4A1C0C"/>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2516218"/>
    <w:multiLevelType w:val="multilevel"/>
    <w:tmpl w:val="2A5A2FDA"/>
    <w:lvl w:ilvl="0">
      <w:start w:val="4"/>
      <w:numFmt w:val="upperRoman"/>
      <w:lvlText w:val="%1."/>
      <w:lvlJc w:val="right"/>
      <w:pPr>
        <w:tabs>
          <w:tab w:val="num" w:pos="720"/>
        </w:tabs>
        <w:ind w:left="720" w:hanging="360"/>
      </w:pPr>
      <w:rPr>
        <w:rFonts w:hint="default"/>
        <w:b/>
      </w:rPr>
    </w:lvl>
    <w:lvl w:ilvl="1">
      <w:start w:val="65"/>
      <w:numFmt w:val="decimal"/>
      <w:lvlText w:val="%2."/>
      <w:lvlJc w:val="left"/>
      <w:pPr>
        <w:ind w:left="1440" w:hanging="360"/>
      </w:pPr>
      <w:rPr>
        <w:rFonts w:hint="default"/>
        <w:sz w:val="26"/>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5">
    <w:nsid w:val="44400F49"/>
    <w:multiLevelType w:val="multilevel"/>
    <w:tmpl w:val="04602E32"/>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5E07733"/>
    <w:multiLevelType w:val="multilevel"/>
    <w:tmpl w:val="28162A1A"/>
    <w:lvl w:ilvl="0">
      <w:start w:val="1"/>
      <w:numFmt w:val="bullet"/>
      <w:lvlText w:val=""/>
      <w:lvlJc w:val="left"/>
      <w:pPr>
        <w:tabs>
          <w:tab w:val="num" w:pos="720"/>
        </w:tabs>
        <w:ind w:left="720" w:hanging="360"/>
      </w:pPr>
      <w:rPr>
        <w:rFonts w:ascii="Symbol" w:hAnsi="Symbol" w:hint="default"/>
        <w:sz w:val="20"/>
      </w:rPr>
    </w:lvl>
    <w:lvl w:ilvl="1">
      <w:start w:val="7"/>
      <w:numFmt w:val="lowerLetter"/>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F0CCB"/>
    <w:multiLevelType w:val="hybridMultilevel"/>
    <w:tmpl w:val="0A56CF8C"/>
    <w:lvl w:ilvl="0" w:tplc="2C62F058">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nsid w:val="4B332D59"/>
    <w:multiLevelType w:val="multilevel"/>
    <w:tmpl w:val="CD6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5B6850"/>
    <w:multiLevelType w:val="multilevel"/>
    <w:tmpl w:val="B428FEFC"/>
    <w:lvl w:ilvl="0">
      <w:start w:val="1"/>
      <w:numFmt w:val="decimal"/>
      <w:lvlText w:val="%1."/>
      <w:lvlJc w:val="left"/>
      <w:pPr>
        <w:tabs>
          <w:tab w:val="num" w:pos="720"/>
        </w:tabs>
        <w:ind w:left="720" w:hanging="360"/>
      </w:pPr>
      <w:rPr>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AD2F85"/>
    <w:multiLevelType w:val="hybridMultilevel"/>
    <w:tmpl w:val="F5405472"/>
    <w:lvl w:ilvl="0" w:tplc="FA40EF5A">
      <w:start w:val="1"/>
      <w:numFmt w:val="lowerLetter"/>
      <w:lvlText w:val="%1)"/>
      <w:lvlJc w:val="left"/>
      <w:pPr>
        <w:ind w:left="1440" w:hanging="360"/>
      </w:pPr>
      <w:rPr>
        <w:sz w:val="26"/>
        <w:szCs w:val="26"/>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nsid w:val="55446AEF"/>
    <w:multiLevelType w:val="multilevel"/>
    <w:tmpl w:val="4BA2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4214F0"/>
    <w:multiLevelType w:val="multilevel"/>
    <w:tmpl w:val="BDB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8B6C5C"/>
    <w:multiLevelType w:val="hybridMultilevel"/>
    <w:tmpl w:val="1FEE434E"/>
    <w:lvl w:ilvl="0" w:tplc="998E81AA">
      <w:start w:val="1"/>
      <w:numFmt w:val="lowerLetter"/>
      <w:lvlText w:val="%1)"/>
      <w:lvlJc w:val="left"/>
      <w:pPr>
        <w:ind w:left="720" w:hanging="360"/>
      </w:pPr>
      <w:rPr>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87379F"/>
    <w:multiLevelType w:val="multilevel"/>
    <w:tmpl w:val="47E8E08E"/>
    <w:lvl w:ilvl="0">
      <w:start w:val="1"/>
      <w:numFmt w:val="decimal"/>
      <w:lvlText w:val="%1."/>
      <w:lvlJc w:val="left"/>
      <w:pPr>
        <w:tabs>
          <w:tab w:val="num" w:pos="720"/>
        </w:tabs>
        <w:ind w:left="720" w:hanging="360"/>
      </w:pPr>
      <w:rPr>
        <w:rFonts w:ascii="Times New Roman" w:hAnsi="Times New Roman" w:cs="Times New Roman"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A61416"/>
    <w:multiLevelType w:val="multilevel"/>
    <w:tmpl w:val="9C5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1851CA"/>
    <w:multiLevelType w:val="multilevel"/>
    <w:tmpl w:val="CC08E25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AA29D3"/>
    <w:multiLevelType w:val="multilevel"/>
    <w:tmpl w:val="6C4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C31AE"/>
    <w:multiLevelType w:val="multilevel"/>
    <w:tmpl w:val="1ED05A38"/>
    <w:lvl w:ilvl="0">
      <w:start w:val="2"/>
      <w:numFmt w:val="decimal"/>
      <w:lvlText w:val="%1."/>
      <w:lvlJc w:val="left"/>
      <w:pPr>
        <w:ind w:left="390" w:hanging="390"/>
      </w:pPr>
      <w:rPr>
        <w:rFonts w:hint="default"/>
        <w:b/>
        <w:sz w:val="26"/>
      </w:rPr>
    </w:lvl>
    <w:lvl w:ilvl="1">
      <w:start w:val="2"/>
      <w:numFmt w:val="decimal"/>
      <w:lvlText w:val="%1.%2."/>
      <w:lvlJc w:val="left"/>
      <w:pPr>
        <w:ind w:left="1098" w:hanging="390"/>
      </w:pPr>
      <w:rPr>
        <w:rFonts w:hint="default"/>
        <w:b/>
        <w:sz w:val="26"/>
      </w:rPr>
    </w:lvl>
    <w:lvl w:ilvl="2">
      <w:start w:val="1"/>
      <w:numFmt w:val="decimal"/>
      <w:lvlText w:val="%1.%2.%3."/>
      <w:lvlJc w:val="left"/>
      <w:pPr>
        <w:ind w:left="2136" w:hanging="720"/>
      </w:pPr>
      <w:rPr>
        <w:rFonts w:hint="default"/>
        <w:b/>
        <w:sz w:val="26"/>
      </w:rPr>
    </w:lvl>
    <w:lvl w:ilvl="3">
      <w:start w:val="1"/>
      <w:numFmt w:val="decimal"/>
      <w:lvlText w:val="%1.%2.%3.%4."/>
      <w:lvlJc w:val="left"/>
      <w:pPr>
        <w:ind w:left="2844" w:hanging="720"/>
      </w:pPr>
      <w:rPr>
        <w:rFonts w:hint="default"/>
        <w:b/>
        <w:sz w:val="26"/>
      </w:rPr>
    </w:lvl>
    <w:lvl w:ilvl="4">
      <w:start w:val="1"/>
      <w:numFmt w:val="decimal"/>
      <w:lvlText w:val="%1.%2.%3.%4.%5."/>
      <w:lvlJc w:val="left"/>
      <w:pPr>
        <w:ind w:left="3912" w:hanging="1080"/>
      </w:pPr>
      <w:rPr>
        <w:rFonts w:hint="default"/>
        <w:b/>
        <w:sz w:val="26"/>
      </w:rPr>
    </w:lvl>
    <w:lvl w:ilvl="5">
      <w:start w:val="1"/>
      <w:numFmt w:val="decimal"/>
      <w:lvlText w:val="%1.%2.%3.%4.%5.%6."/>
      <w:lvlJc w:val="left"/>
      <w:pPr>
        <w:ind w:left="4620" w:hanging="1080"/>
      </w:pPr>
      <w:rPr>
        <w:rFonts w:hint="default"/>
        <w:b/>
        <w:sz w:val="26"/>
      </w:rPr>
    </w:lvl>
    <w:lvl w:ilvl="6">
      <w:start w:val="1"/>
      <w:numFmt w:val="decimal"/>
      <w:lvlText w:val="%1.%2.%3.%4.%5.%6.%7."/>
      <w:lvlJc w:val="left"/>
      <w:pPr>
        <w:ind w:left="5688" w:hanging="1440"/>
      </w:pPr>
      <w:rPr>
        <w:rFonts w:hint="default"/>
        <w:b/>
        <w:sz w:val="26"/>
      </w:rPr>
    </w:lvl>
    <w:lvl w:ilvl="7">
      <w:start w:val="1"/>
      <w:numFmt w:val="decimal"/>
      <w:lvlText w:val="%1.%2.%3.%4.%5.%6.%7.%8."/>
      <w:lvlJc w:val="left"/>
      <w:pPr>
        <w:ind w:left="6396" w:hanging="1440"/>
      </w:pPr>
      <w:rPr>
        <w:rFonts w:hint="default"/>
        <w:b/>
        <w:sz w:val="26"/>
      </w:rPr>
    </w:lvl>
    <w:lvl w:ilvl="8">
      <w:start w:val="1"/>
      <w:numFmt w:val="decimal"/>
      <w:lvlText w:val="%1.%2.%3.%4.%5.%6.%7.%8.%9."/>
      <w:lvlJc w:val="left"/>
      <w:pPr>
        <w:ind w:left="7464" w:hanging="1800"/>
      </w:pPr>
      <w:rPr>
        <w:rFonts w:hint="default"/>
        <w:b/>
        <w:sz w:val="26"/>
      </w:rPr>
    </w:lvl>
  </w:abstractNum>
  <w:abstractNum w:abstractNumId="39">
    <w:nsid w:val="734742B8"/>
    <w:multiLevelType w:val="hybridMultilevel"/>
    <w:tmpl w:val="89DAF4A2"/>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nsid w:val="761675AC"/>
    <w:multiLevelType w:val="multilevel"/>
    <w:tmpl w:val="11542834"/>
    <w:lvl w:ilvl="0">
      <w:start w:val="2"/>
      <w:numFmt w:val="decimal"/>
      <w:lvlText w:val="%1."/>
      <w:lvlJc w:val="left"/>
      <w:pPr>
        <w:ind w:left="390" w:hanging="390"/>
      </w:pPr>
      <w:rPr>
        <w:rFonts w:hint="default"/>
        <w:b/>
        <w:color w:val="000000"/>
        <w:sz w:val="26"/>
      </w:rPr>
    </w:lvl>
    <w:lvl w:ilvl="1">
      <w:start w:val="5"/>
      <w:numFmt w:val="decimal"/>
      <w:lvlText w:val="%1.%2."/>
      <w:lvlJc w:val="left"/>
      <w:pPr>
        <w:ind w:left="1329" w:hanging="390"/>
      </w:pPr>
      <w:rPr>
        <w:rFonts w:hint="default"/>
        <w:b/>
        <w:color w:val="000000"/>
        <w:sz w:val="26"/>
      </w:rPr>
    </w:lvl>
    <w:lvl w:ilvl="2">
      <w:start w:val="1"/>
      <w:numFmt w:val="decimal"/>
      <w:lvlText w:val="%1.%2.%3."/>
      <w:lvlJc w:val="left"/>
      <w:pPr>
        <w:ind w:left="2598" w:hanging="720"/>
      </w:pPr>
      <w:rPr>
        <w:rFonts w:hint="default"/>
        <w:b/>
        <w:color w:val="000000"/>
        <w:sz w:val="26"/>
      </w:rPr>
    </w:lvl>
    <w:lvl w:ilvl="3">
      <w:start w:val="1"/>
      <w:numFmt w:val="decimal"/>
      <w:lvlText w:val="%1.%2.%3.%4."/>
      <w:lvlJc w:val="left"/>
      <w:pPr>
        <w:ind w:left="3537" w:hanging="720"/>
      </w:pPr>
      <w:rPr>
        <w:rFonts w:hint="default"/>
        <w:b/>
        <w:color w:val="000000"/>
        <w:sz w:val="26"/>
      </w:rPr>
    </w:lvl>
    <w:lvl w:ilvl="4">
      <w:start w:val="1"/>
      <w:numFmt w:val="decimal"/>
      <w:lvlText w:val="%1.%2.%3.%4.%5."/>
      <w:lvlJc w:val="left"/>
      <w:pPr>
        <w:ind w:left="4836" w:hanging="1080"/>
      </w:pPr>
      <w:rPr>
        <w:rFonts w:hint="default"/>
        <w:b/>
        <w:color w:val="000000"/>
        <w:sz w:val="26"/>
      </w:rPr>
    </w:lvl>
    <w:lvl w:ilvl="5">
      <w:start w:val="1"/>
      <w:numFmt w:val="decimal"/>
      <w:lvlText w:val="%1.%2.%3.%4.%5.%6."/>
      <w:lvlJc w:val="left"/>
      <w:pPr>
        <w:ind w:left="5775" w:hanging="1080"/>
      </w:pPr>
      <w:rPr>
        <w:rFonts w:hint="default"/>
        <w:b/>
        <w:color w:val="000000"/>
        <w:sz w:val="26"/>
      </w:rPr>
    </w:lvl>
    <w:lvl w:ilvl="6">
      <w:start w:val="1"/>
      <w:numFmt w:val="decimal"/>
      <w:lvlText w:val="%1.%2.%3.%4.%5.%6.%7."/>
      <w:lvlJc w:val="left"/>
      <w:pPr>
        <w:ind w:left="7074" w:hanging="1440"/>
      </w:pPr>
      <w:rPr>
        <w:rFonts w:hint="default"/>
        <w:b/>
        <w:color w:val="000000"/>
        <w:sz w:val="26"/>
      </w:rPr>
    </w:lvl>
    <w:lvl w:ilvl="7">
      <w:start w:val="1"/>
      <w:numFmt w:val="decimal"/>
      <w:lvlText w:val="%1.%2.%3.%4.%5.%6.%7.%8."/>
      <w:lvlJc w:val="left"/>
      <w:pPr>
        <w:ind w:left="8013" w:hanging="1440"/>
      </w:pPr>
      <w:rPr>
        <w:rFonts w:hint="default"/>
        <w:b/>
        <w:color w:val="000000"/>
        <w:sz w:val="26"/>
      </w:rPr>
    </w:lvl>
    <w:lvl w:ilvl="8">
      <w:start w:val="1"/>
      <w:numFmt w:val="decimal"/>
      <w:lvlText w:val="%1.%2.%3.%4.%5.%6.%7.%8.%9."/>
      <w:lvlJc w:val="left"/>
      <w:pPr>
        <w:ind w:left="9312" w:hanging="1800"/>
      </w:pPr>
      <w:rPr>
        <w:rFonts w:hint="default"/>
        <w:b/>
        <w:color w:val="000000"/>
        <w:sz w:val="26"/>
      </w:rPr>
    </w:lvl>
  </w:abstractNum>
  <w:abstractNum w:abstractNumId="41">
    <w:nsid w:val="76DD5E1F"/>
    <w:multiLevelType w:val="multilevel"/>
    <w:tmpl w:val="9914310C"/>
    <w:lvl w:ilvl="0">
      <w:start w:val="2"/>
      <w:numFmt w:val="decimal"/>
      <w:lvlText w:val="%1."/>
      <w:lvlJc w:val="left"/>
      <w:pPr>
        <w:tabs>
          <w:tab w:val="num" w:pos="720"/>
        </w:tabs>
        <w:ind w:left="720" w:hanging="360"/>
      </w:pPr>
      <w:rPr>
        <w:sz w:val="26"/>
        <w:szCs w:val="26"/>
      </w:rPr>
    </w:lvl>
    <w:lvl w:ilvl="1">
      <w:start w:val="1"/>
      <w:numFmt w:val="lowerLetter"/>
      <w:lvlText w:val="%2)"/>
      <w:lvlJc w:val="left"/>
      <w:pPr>
        <w:ind w:left="1440" w:hanging="360"/>
      </w:pPr>
      <w:rPr>
        <w:rFonts w:hint="default"/>
        <w:color w:val="000000"/>
        <w:sz w:val="2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0"/>
  </w:num>
  <w:num w:numId="4">
    <w:abstractNumId w:val="7"/>
  </w:num>
  <w:num w:numId="5">
    <w:abstractNumId w:val="18"/>
  </w:num>
  <w:num w:numId="6">
    <w:abstractNumId w:val="4"/>
  </w:num>
  <w:num w:numId="7">
    <w:abstractNumId w:val="31"/>
  </w:num>
  <w:num w:numId="8">
    <w:abstractNumId w:val="14"/>
  </w:num>
  <w:num w:numId="9">
    <w:abstractNumId w:val="28"/>
  </w:num>
  <w:num w:numId="10">
    <w:abstractNumId w:val="37"/>
  </w:num>
  <w:num w:numId="11">
    <w:abstractNumId w:val="35"/>
  </w:num>
  <w:num w:numId="12">
    <w:abstractNumId w:val="13"/>
  </w:num>
  <w:num w:numId="13">
    <w:abstractNumId w:val="10"/>
  </w:num>
  <w:num w:numId="14">
    <w:abstractNumId w:val="19"/>
  </w:num>
  <w:num w:numId="15">
    <w:abstractNumId w:val="29"/>
  </w:num>
  <w:num w:numId="16">
    <w:abstractNumId w:val="5"/>
  </w:num>
  <w:num w:numId="17">
    <w:abstractNumId w:val="32"/>
  </w:num>
  <w:num w:numId="18">
    <w:abstractNumId w:val="26"/>
  </w:num>
  <w:num w:numId="19">
    <w:abstractNumId w:val="12"/>
  </w:num>
  <w:num w:numId="20">
    <w:abstractNumId w:val="23"/>
  </w:num>
  <w:num w:numId="21">
    <w:abstractNumId w:val="25"/>
  </w:num>
  <w:num w:numId="22">
    <w:abstractNumId w:val="21"/>
  </w:num>
  <w:num w:numId="23">
    <w:abstractNumId w:val="6"/>
  </w:num>
  <w:num w:numId="24">
    <w:abstractNumId w:val="16"/>
  </w:num>
  <w:num w:numId="25">
    <w:abstractNumId w:val="41"/>
  </w:num>
  <w:num w:numId="26">
    <w:abstractNumId w:val="22"/>
  </w:num>
  <w:num w:numId="27">
    <w:abstractNumId w:val="15"/>
  </w:num>
  <w:num w:numId="28">
    <w:abstractNumId w:val="33"/>
  </w:num>
  <w:num w:numId="29">
    <w:abstractNumId w:val="24"/>
  </w:num>
  <w:num w:numId="30">
    <w:abstractNumId w:val="9"/>
  </w:num>
  <w:num w:numId="31">
    <w:abstractNumId w:val="36"/>
  </w:num>
  <w:num w:numId="32">
    <w:abstractNumId w:val="11"/>
  </w:num>
  <w:num w:numId="33">
    <w:abstractNumId w:val="27"/>
  </w:num>
  <w:num w:numId="34">
    <w:abstractNumId w:val="34"/>
  </w:num>
  <w:num w:numId="35">
    <w:abstractNumId w:val="30"/>
  </w:num>
  <w:num w:numId="36">
    <w:abstractNumId w:val="17"/>
  </w:num>
  <w:num w:numId="37">
    <w:abstractNumId w:val="1"/>
  </w:num>
  <w:num w:numId="38">
    <w:abstractNumId w:val="2"/>
  </w:num>
  <w:num w:numId="39">
    <w:abstractNumId w:val="39"/>
  </w:num>
  <w:num w:numId="40">
    <w:abstractNumId w:val="0"/>
  </w:num>
  <w:num w:numId="41">
    <w:abstractNumId w:val="38"/>
  </w:num>
  <w:num w:numId="42">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5"/>
    <w:rsid w:val="000001A1"/>
    <w:rsid w:val="00000950"/>
    <w:rsid w:val="00001A5F"/>
    <w:rsid w:val="00002300"/>
    <w:rsid w:val="000038CB"/>
    <w:rsid w:val="00003C13"/>
    <w:rsid w:val="00004C6D"/>
    <w:rsid w:val="00004D65"/>
    <w:rsid w:val="00005091"/>
    <w:rsid w:val="00005B56"/>
    <w:rsid w:val="00005E52"/>
    <w:rsid w:val="000060F9"/>
    <w:rsid w:val="00007E66"/>
    <w:rsid w:val="00007FB5"/>
    <w:rsid w:val="0001137B"/>
    <w:rsid w:val="000128B6"/>
    <w:rsid w:val="00012941"/>
    <w:rsid w:val="000136B2"/>
    <w:rsid w:val="00013E53"/>
    <w:rsid w:val="00013F85"/>
    <w:rsid w:val="00014C9B"/>
    <w:rsid w:val="00017C31"/>
    <w:rsid w:val="00017CD5"/>
    <w:rsid w:val="0002176D"/>
    <w:rsid w:val="000219C5"/>
    <w:rsid w:val="000219F2"/>
    <w:rsid w:val="000229B5"/>
    <w:rsid w:val="0002348C"/>
    <w:rsid w:val="00023D7E"/>
    <w:rsid w:val="000241F4"/>
    <w:rsid w:val="00024527"/>
    <w:rsid w:val="0002471A"/>
    <w:rsid w:val="0002511F"/>
    <w:rsid w:val="000259F8"/>
    <w:rsid w:val="00025FB0"/>
    <w:rsid w:val="000261EF"/>
    <w:rsid w:val="00026825"/>
    <w:rsid w:val="00026F59"/>
    <w:rsid w:val="00027093"/>
    <w:rsid w:val="00030005"/>
    <w:rsid w:val="000301D9"/>
    <w:rsid w:val="000311F9"/>
    <w:rsid w:val="000312C6"/>
    <w:rsid w:val="0003196F"/>
    <w:rsid w:val="00032469"/>
    <w:rsid w:val="00032AF2"/>
    <w:rsid w:val="00032F26"/>
    <w:rsid w:val="00033592"/>
    <w:rsid w:val="00033617"/>
    <w:rsid w:val="00033974"/>
    <w:rsid w:val="00033BDB"/>
    <w:rsid w:val="00033CA6"/>
    <w:rsid w:val="00034058"/>
    <w:rsid w:val="000341D2"/>
    <w:rsid w:val="00035014"/>
    <w:rsid w:val="00035086"/>
    <w:rsid w:val="00035489"/>
    <w:rsid w:val="000354E7"/>
    <w:rsid w:val="0003583B"/>
    <w:rsid w:val="00035CB6"/>
    <w:rsid w:val="00036304"/>
    <w:rsid w:val="00036489"/>
    <w:rsid w:val="00036865"/>
    <w:rsid w:val="00040E85"/>
    <w:rsid w:val="0004146B"/>
    <w:rsid w:val="000414BD"/>
    <w:rsid w:val="0004172A"/>
    <w:rsid w:val="00042C3B"/>
    <w:rsid w:val="00042F4F"/>
    <w:rsid w:val="00043322"/>
    <w:rsid w:val="00044149"/>
    <w:rsid w:val="00044D72"/>
    <w:rsid w:val="00046AD3"/>
    <w:rsid w:val="0004769B"/>
    <w:rsid w:val="00051DFF"/>
    <w:rsid w:val="00051E86"/>
    <w:rsid w:val="00051EB1"/>
    <w:rsid w:val="00051F9E"/>
    <w:rsid w:val="00052A73"/>
    <w:rsid w:val="0005338F"/>
    <w:rsid w:val="0005357D"/>
    <w:rsid w:val="00053DB2"/>
    <w:rsid w:val="00054DED"/>
    <w:rsid w:val="00054F87"/>
    <w:rsid w:val="000564BC"/>
    <w:rsid w:val="0005688A"/>
    <w:rsid w:val="00056CA8"/>
    <w:rsid w:val="00056F0E"/>
    <w:rsid w:val="00056FF4"/>
    <w:rsid w:val="000575E0"/>
    <w:rsid w:val="00060BD5"/>
    <w:rsid w:val="000610A3"/>
    <w:rsid w:val="000618CD"/>
    <w:rsid w:val="00062CA5"/>
    <w:rsid w:val="000631FE"/>
    <w:rsid w:val="000632A3"/>
    <w:rsid w:val="00063A22"/>
    <w:rsid w:val="0006431E"/>
    <w:rsid w:val="00064856"/>
    <w:rsid w:val="00064AD7"/>
    <w:rsid w:val="00064F72"/>
    <w:rsid w:val="00065A0E"/>
    <w:rsid w:val="0006631F"/>
    <w:rsid w:val="00066AE6"/>
    <w:rsid w:val="00066B1D"/>
    <w:rsid w:val="00067D27"/>
    <w:rsid w:val="00070295"/>
    <w:rsid w:val="0007041E"/>
    <w:rsid w:val="0007050A"/>
    <w:rsid w:val="00070F71"/>
    <w:rsid w:val="00070FF3"/>
    <w:rsid w:val="0007150F"/>
    <w:rsid w:val="00072412"/>
    <w:rsid w:val="00072D35"/>
    <w:rsid w:val="00074023"/>
    <w:rsid w:val="000743C8"/>
    <w:rsid w:val="00074425"/>
    <w:rsid w:val="00076093"/>
    <w:rsid w:val="0007699D"/>
    <w:rsid w:val="0008067E"/>
    <w:rsid w:val="0008264B"/>
    <w:rsid w:val="00082741"/>
    <w:rsid w:val="00083AA1"/>
    <w:rsid w:val="00084791"/>
    <w:rsid w:val="00085942"/>
    <w:rsid w:val="00085E1C"/>
    <w:rsid w:val="000907EF"/>
    <w:rsid w:val="00090B1A"/>
    <w:rsid w:val="00090BEB"/>
    <w:rsid w:val="0009123E"/>
    <w:rsid w:val="00092058"/>
    <w:rsid w:val="000920A8"/>
    <w:rsid w:val="0009275A"/>
    <w:rsid w:val="000936DD"/>
    <w:rsid w:val="00094A5E"/>
    <w:rsid w:val="00095D26"/>
    <w:rsid w:val="00096219"/>
    <w:rsid w:val="0009690D"/>
    <w:rsid w:val="00096C1E"/>
    <w:rsid w:val="0009733C"/>
    <w:rsid w:val="000A0B7B"/>
    <w:rsid w:val="000A0F91"/>
    <w:rsid w:val="000A1598"/>
    <w:rsid w:val="000A1BB5"/>
    <w:rsid w:val="000A1C31"/>
    <w:rsid w:val="000A2661"/>
    <w:rsid w:val="000A3237"/>
    <w:rsid w:val="000A3CE5"/>
    <w:rsid w:val="000A4BF0"/>
    <w:rsid w:val="000A547B"/>
    <w:rsid w:val="000A5757"/>
    <w:rsid w:val="000A66E4"/>
    <w:rsid w:val="000A6F92"/>
    <w:rsid w:val="000A7282"/>
    <w:rsid w:val="000A7FC1"/>
    <w:rsid w:val="000B04B6"/>
    <w:rsid w:val="000B0FC9"/>
    <w:rsid w:val="000B280A"/>
    <w:rsid w:val="000B2DB8"/>
    <w:rsid w:val="000B3E76"/>
    <w:rsid w:val="000B54C2"/>
    <w:rsid w:val="000B61B6"/>
    <w:rsid w:val="000C29DE"/>
    <w:rsid w:val="000C2BE5"/>
    <w:rsid w:val="000C3431"/>
    <w:rsid w:val="000C3C9C"/>
    <w:rsid w:val="000C537C"/>
    <w:rsid w:val="000C551D"/>
    <w:rsid w:val="000C5A88"/>
    <w:rsid w:val="000C5F33"/>
    <w:rsid w:val="000C60AB"/>
    <w:rsid w:val="000C61B1"/>
    <w:rsid w:val="000C6425"/>
    <w:rsid w:val="000C6A1F"/>
    <w:rsid w:val="000C78B8"/>
    <w:rsid w:val="000C7B20"/>
    <w:rsid w:val="000D00F5"/>
    <w:rsid w:val="000D1409"/>
    <w:rsid w:val="000D1C6F"/>
    <w:rsid w:val="000D24ED"/>
    <w:rsid w:val="000D28EA"/>
    <w:rsid w:val="000D2E60"/>
    <w:rsid w:val="000D5EA9"/>
    <w:rsid w:val="000D75F6"/>
    <w:rsid w:val="000D78B5"/>
    <w:rsid w:val="000E01B8"/>
    <w:rsid w:val="000E1946"/>
    <w:rsid w:val="000E2729"/>
    <w:rsid w:val="000E2E0D"/>
    <w:rsid w:val="000E383B"/>
    <w:rsid w:val="000E42A7"/>
    <w:rsid w:val="000E4C36"/>
    <w:rsid w:val="000E4F4F"/>
    <w:rsid w:val="000E5BE5"/>
    <w:rsid w:val="000E5F3A"/>
    <w:rsid w:val="000E637D"/>
    <w:rsid w:val="000E63F7"/>
    <w:rsid w:val="000E6C68"/>
    <w:rsid w:val="000E700E"/>
    <w:rsid w:val="000E75D4"/>
    <w:rsid w:val="000F1280"/>
    <w:rsid w:val="000F1443"/>
    <w:rsid w:val="000F23CB"/>
    <w:rsid w:val="000F2686"/>
    <w:rsid w:val="000F2D91"/>
    <w:rsid w:val="000F2FBB"/>
    <w:rsid w:val="000F364A"/>
    <w:rsid w:val="000F3B2C"/>
    <w:rsid w:val="000F3E9A"/>
    <w:rsid w:val="000F4807"/>
    <w:rsid w:val="000F4C9C"/>
    <w:rsid w:val="000F4E95"/>
    <w:rsid w:val="000F51E4"/>
    <w:rsid w:val="000F5B97"/>
    <w:rsid w:val="000F7248"/>
    <w:rsid w:val="000F774F"/>
    <w:rsid w:val="000F7BD6"/>
    <w:rsid w:val="000F7ECF"/>
    <w:rsid w:val="00101038"/>
    <w:rsid w:val="0010167B"/>
    <w:rsid w:val="0010192B"/>
    <w:rsid w:val="00101C86"/>
    <w:rsid w:val="0010200F"/>
    <w:rsid w:val="00102EBD"/>
    <w:rsid w:val="00103CFD"/>
    <w:rsid w:val="001052DA"/>
    <w:rsid w:val="001059D4"/>
    <w:rsid w:val="00106006"/>
    <w:rsid w:val="0010613E"/>
    <w:rsid w:val="001071CD"/>
    <w:rsid w:val="001073F4"/>
    <w:rsid w:val="0010786C"/>
    <w:rsid w:val="00110444"/>
    <w:rsid w:val="00110A9C"/>
    <w:rsid w:val="00110BCA"/>
    <w:rsid w:val="00110F8B"/>
    <w:rsid w:val="0011341A"/>
    <w:rsid w:val="0011447D"/>
    <w:rsid w:val="001147B5"/>
    <w:rsid w:val="001147C7"/>
    <w:rsid w:val="00115878"/>
    <w:rsid w:val="00115930"/>
    <w:rsid w:val="0011596C"/>
    <w:rsid w:val="0011728E"/>
    <w:rsid w:val="001172CE"/>
    <w:rsid w:val="001202FF"/>
    <w:rsid w:val="00120956"/>
    <w:rsid w:val="00120A29"/>
    <w:rsid w:val="00120D30"/>
    <w:rsid w:val="001210A9"/>
    <w:rsid w:val="001223F7"/>
    <w:rsid w:val="00122AE8"/>
    <w:rsid w:val="00123512"/>
    <w:rsid w:val="00123CB2"/>
    <w:rsid w:val="00124CB8"/>
    <w:rsid w:val="00125135"/>
    <w:rsid w:val="0012524B"/>
    <w:rsid w:val="001259B2"/>
    <w:rsid w:val="00125CE4"/>
    <w:rsid w:val="001266AC"/>
    <w:rsid w:val="00127695"/>
    <w:rsid w:val="001278D3"/>
    <w:rsid w:val="001279DC"/>
    <w:rsid w:val="00127C51"/>
    <w:rsid w:val="00127F12"/>
    <w:rsid w:val="00130178"/>
    <w:rsid w:val="001305E7"/>
    <w:rsid w:val="00131DA7"/>
    <w:rsid w:val="00133B0F"/>
    <w:rsid w:val="00134A3A"/>
    <w:rsid w:val="00134C6E"/>
    <w:rsid w:val="001355BF"/>
    <w:rsid w:val="001359DF"/>
    <w:rsid w:val="001360C0"/>
    <w:rsid w:val="00136207"/>
    <w:rsid w:val="0013718F"/>
    <w:rsid w:val="0013735D"/>
    <w:rsid w:val="00137586"/>
    <w:rsid w:val="00140AAE"/>
    <w:rsid w:val="00141BE4"/>
    <w:rsid w:val="00141CD4"/>
    <w:rsid w:val="00141FCE"/>
    <w:rsid w:val="0014235D"/>
    <w:rsid w:val="001424AD"/>
    <w:rsid w:val="0014638F"/>
    <w:rsid w:val="0014733C"/>
    <w:rsid w:val="00147647"/>
    <w:rsid w:val="00147D2C"/>
    <w:rsid w:val="00150A66"/>
    <w:rsid w:val="0015132D"/>
    <w:rsid w:val="00151FCF"/>
    <w:rsid w:val="001528CA"/>
    <w:rsid w:val="001533AB"/>
    <w:rsid w:val="00153AD2"/>
    <w:rsid w:val="00155CD0"/>
    <w:rsid w:val="00156134"/>
    <w:rsid w:val="00157B31"/>
    <w:rsid w:val="00161AB8"/>
    <w:rsid w:val="001625A1"/>
    <w:rsid w:val="001632EE"/>
    <w:rsid w:val="00163B03"/>
    <w:rsid w:val="00164005"/>
    <w:rsid w:val="00164B32"/>
    <w:rsid w:val="00164E48"/>
    <w:rsid w:val="00165EFB"/>
    <w:rsid w:val="0016613A"/>
    <w:rsid w:val="00166C0E"/>
    <w:rsid w:val="0017051D"/>
    <w:rsid w:val="00170F24"/>
    <w:rsid w:val="001714C4"/>
    <w:rsid w:val="001715E9"/>
    <w:rsid w:val="0017196B"/>
    <w:rsid w:val="00171E4D"/>
    <w:rsid w:val="00172378"/>
    <w:rsid w:val="001725DA"/>
    <w:rsid w:val="00173128"/>
    <w:rsid w:val="00173399"/>
    <w:rsid w:val="00173C3B"/>
    <w:rsid w:val="00173CD0"/>
    <w:rsid w:val="0017404F"/>
    <w:rsid w:val="00174343"/>
    <w:rsid w:val="00174969"/>
    <w:rsid w:val="00174FAF"/>
    <w:rsid w:val="001753EC"/>
    <w:rsid w:val="00175D44"/>
    <w:rsid w:val="00176600"/>
    <w:rsid w:val="00176DC1"/>
    <w:rsid w:val="001771B4"/>
    <w:rsid w:val="001808E3"/>
    <w:rsid w:val="00180A2D"/>
    <w:rsid w:val="00180CFB"/>
    <w:rsid w:val="001819A9"/>
    <w:rsid w:val="0018308F"/>
    <w:rsid w:val="0018343A"/>
    <w:rsid w:val="001849B1"/>
    <w:rsid w:val="00185544"/>
    <w:rsid w:val="00186E39"/>
    <w:rsid w:val="00190612"/>
    <w:rsid w:val="00190CE9"/>
    <w:rsid w:val="00191854"/>
    <w:rsid w:val="00192067"/>
    <w:rsid w:val="00192901"/>
    <w:rsid w:val="001929A1"/>
    <w:rsid w:val="0019375E"/>
    <w:rsid w:val="00193F3E"/>
    <w:rsid w:val="00194465"/>
    <w:rsid w:val="0019492D"/>
    <w:rsid w:val="00194CF1"/>
    <w:rsid w:val="00195471"/>
    <w:rsid w:val="001958A8"/>
    <w:rsid w:val="00195B49"/>
    <w:rsid w:val="001962E8"/>
    <w:rsid w:val="001A0814"/>
    <w:rsid w:val="001A2D49"/>
    <w:rsid w:val="001A3D95"/>
    <w:rsid w:val="001A3E03"/>
    <w:rsid w:val="001A40F3"/>
    <w:rsid w:val="001A4D04"/>
    <w:rsid w:val="001A4E16"/>
    <w:rsid w:val="001A4E89"/>
    <w:rsid w:val="001A4EAA"/>
    <w:rsid w:val="001A5106"/>
    <w:rsid w:val="001A6814"/>
    <w:rsid w:val="001A719A"/>
    <w:rsid w:val="001A7427"/>
    <w:rsid w:val="001A7AF0"/>
    <w:rsid w:val="001B0379"/>
    <w:rsid w:val="001B0B7D"/>
    <w:rsid w:val="001B17A5"/>
    <w:rsid w:val="001B1CBA"/>
    <w:rsid w:val="001B2CC3"/>
    <w:rsid w:val="001B32FB"/>
    <w:rsid w:val="001B4C5E"/>
    <w:rsid w:val="001B52AD"/>
    <w:rsid w:val="001B60EC"/>
    <w:rsid w:val="001C08CE"/>
    <w:rsid w:val="001C1246"/>
    <w:rsid w:val="001C183D"/>
    <w:rsid w:val="001C1B7A"/>
    <w:rsid w:val="001C3410"/>
    <w:rsid w:val="001C37E4"/>
    <w:rsid w:val="001C5299"/>
    <w:rsid w:val="001C5BB7"/>
    <w:rsid w:val="001C684A"/>
    <w:rsid w:val="001C6872"/>
    <w:rsid w:val="001D063E"/>
    <w:rsid w:val="001D1952"/>
    <w:rsid w:val="001D1CDE"/>
    <w:rsid w:val="001D1F40"/>
    <w:rsid w:val="001D2FD1"/>
    <w:rsid w:val="001D38BD"/>
    <w:rsid w:val="001D3F99"/>
    <w:rsid w:val="001D47B3"/>
    <w:rsid w:val="001D4D0F"/>
    <w:rsid w:val="001D4E3C"/>
    <w:rsid w:val="001D4E92"/>
    <w:rsid w:val="001D53DA"/>
    <w:rsid w:val="001D5584"/>
    <w:rsid w:val="001D5A8F"/>
    <w:rsid w:val="001D5B11"/>
    <w:rsid w:val="001D682A"/>
    <w:rsid w:val="001D6F07"/>
    <w:rsid w:val="001D74F7"/>
    <w:rsid w:val="001D76E1"/>
    <w:rsid w:val="001E0980"/>
    <w:rsid w:val="001E16E1"/>
    <w:rsid w:val="001E1837"/>
    <w:rsid w:val="001E1EC7"/>
    <w:rsid w:val="001E37F9"/>
    <w:rsid w:val="001E432A"/>
    <w:rsid w:val="001E4ADF"/>
    <w:rsid w:val="001E55A9"/>
    <w:rsid w:val="001E66B5"/>
    <w:rsid w:val="001E7594"/>
    <w:rsid w:val="001E78B1"/>
    <w:rsid w:val="001F003C"/>
    <w:rsid w:val="001F05D3"/>
    <w:rsid w:val="001F138B"/>
    <w:rsid w:val="001F26DD"/>
    <w:rsid w:val="001F2DC7"/>
    <w:rsid w:val="001F3DAE"/>
    <w:rsid w:val="001F4120"/>
    <w:rsid w:val="001F4342"/>
    <w:rsid w:val="001F5FDD"/>
    <w:rsid w:val="001F7459"/>
    <w:rsid w:val="001F74E2"/>
    <w:rsid w:val="001F7966"/>
    <w:rsid w:val="001F7AA1"/>
    <w:rsid w:val="001F7DD6"/>
    <w:rsid w:val="002015FA"/>
    <w:rsid w:val="00201965"/>
    <w:rsid w:val="0020230E"/>
    <w:rsid w:val="0020243D"/>
    <w:rsid w:val="00202E42"/>
    <w:rsid w:val="00202F92"/>
    <w:rsid w:val="00203097"/>
    <w:rsid w:val="002064F6"/>
    <w:rsid w:val="002066E2"/>
    <w:rsid w:val="002067EB"/>
    <w:rsid w:val="00206AE9"/>
    <w:rsid w:val="00206D56"/>
    <w:rsid w:val="00210CB1"/>
    <w:rsid w:val="00210DB4"/>
    <w:rsid w:val="0021174D"/>
    <w:rsid w:val="00211F8B"/>
    <w:rsid w:val="0021219A"/>
    <w:rsid w:val="002125E5"/>
    <w:rsid w:val="00212A50"/>
    <w:rsid w:val="00213206"/>
    <w:rsid w:val="002148D2"/>
    <w:rsid w:val="00216337"/>
    <w:rsid w:val="00216AD7"/>
    <w:rsid w:val="00216B3C"/>
    <w:rsid w:val="0021735E"/>
    <w:rsid w:val="00220D3B"/>
    <w:rsid w:val="0022117B"/>
    <w:rsid w:val="002214E6"/>
    <w:rsid w:val="00221609"/>
    <w:rsid w:val="0022210F"/>
    <w:rsid w:val="00223B59"/>
    <w:rsid w:val="0022421E"/>
    <w:rsid w:val="00224C39"/>
    <w:rsid w:val="002256E0"/>
    <w:rsid w:val="0022587E"/>
    <w:rsid w:val="00225E85"/>
    <w:rsid w:val="00227790"/>
    <w:rsid w:val="00230AD5"/>
    <w:rsid w:val="00231AE9"/>
    <w:rsid w:val="0023250B"/>
    <w:rsid w:val="00232676"/>
    <w:rsid w:val="0023267B"/>
    <w:rsid w:val="002328DF"/>
    <w:rsid w:val="00232F78"/>
    <w:rsid w:val="002334E7"/>
    <w:rsid w:val="00233A98"/>
    <w:rsid w:val="002352B2"/>
    <w:rsid w:val="00235DF2"/>
    <w:rsid w:val="00237A3B"/>
    <w:rsid w:val="00237C0D"/>
    <w:rsid w:val="002406A4"/>
    <w:rsid w:val="00240859"/>
    <w:rsid w:val="0024099D"/>
    <w:rsid w:val="00240E3B"/>
    <w:rsid w:val="00241214"/>
    <w:rsid w:val="002419F6"/>
    <w:rsid w:val="00241CA8"/>
    <w:rsid w:val="002421D4"/>
    <w:rsid w:val="00244297"/>
    <w:rsid w:val="00244D0A"/>
    <w:rsid w:val="00244DF9"/>
    <w:rsid w:val="00245106"/>
    <w:rsid w:val="00245438"/>
    <w:rsid w:val="00245B1D"/>
    <w:rsid w:val="00245DD7"/>
    <w:rsid w:val="00246C04"/>
    <w:rsid w:val="00246DFA"/>
    <w:rsid w:val="002471A7"/>
    <w:rsid w:val="00247367"/>
    <w:rsid w:val="00247791"/>
    <w:rsid w:val="00250023"/>
    <w:rsid w:val="00250156"/>
    <w:rsid w:val="0025037A"/>
    <w:rsid w:val="0025081F"/>
    <w:rsid w:val="00252FAB"/>
    <w:rsid w:val="00252FDE"/>
    <w:rsid w:val="00253B7A"/>
    <w:rsid w:val="002557F1"/>
    <w:rsid w:val="00255F24"/>
    <w:rsid w:val="00256EDC"/>
    <w:rsid w:val="002576AE"/>
    <w:rsid w:val="00257B53"/>
    <w:rsid w:val="00260B82"/>
    <w:rsid w:val="00260C67"/>
    <w:rsid w:val="00260D3D"/>
    <w:rsid w:val="00261A2B"/>
    <w:rsid w:val="0026280D"/>
    <w:rsid w:val="00263C7A"/>
    <w:rsid w:val="00263D45"/>
    <w:rsid w:val="0026418E"/>
    <w:rsid w:val="0026426A"/>
    <w:rsid w:val="00265386"/>
    <w:rsid w:val="0026539E"/>
    <w:rsid w:val="00266061"/>
    <w:rsid w:val="00266D78"/>
    <w:rsid w:val="002672BB"/>
    <w:rsid w:val="002677D7"/>
    <w:rsid w:val="00267E0E"/>
    <w:rsid w:val="00270026"/>
    <w:rsid w:val="002706A5"/>
    <w:rsid w:val="00270CC3"/>
    <w:rsid w:val="00271709"/>
    <w:rsid w:val="00271980"/>
    <w:rsid w:val="00272136"/>
    <w:rsid w:val="0027270F"/>
    <w:rsid w:val="0027278C"/>
    <w:rsid w:val="0027385D"/>
    <w:rsid w:val="00273CAC"/>
    <w:rsid w:val="00274933"/>
    <w:rsid w:val="00275B6D"/>
    <w:rsid w:val="00275D60"/>
    <w:rsid w:val="00275FCC"/>
    <w:rsid w:val="002776F3"/>
    <w:rsid w:val="002777C4"/>
    <w:rsid w:val="00277B7D"/>
    <w:rsid w:val="002813E2"/>
    <w:rsid w:val="00281833"/>
    <w:rsid w:val="00282505"/>
    <w:rsid w:val="0028266A"/>
    <w:rsid w:val="002847CD"/>
    <w:rsid w:val="00284A72"/>
    <w:rsid w:val="00285273"/>
    <w:rsid w:val="00285305"/>
    <w:rsid w:val="00285BD6"/>
    <w:rsid w:val="002860D8"/>
    <w:rsid w:val="00287931"/>
    <w:rsid w:val="00287BFB"/>
    <w:rsid w:val="00287F2A"/>
    <w:rsid w:val="00290D64"/>
    <w:rsid w:val="00291771"/>
    <w:rsid w:val="00291B5F"/>
    <w:rsid w:val="00292DEF"/>
    <w:rsid w:val="00293805"/>
    <w:rsid w:val="00293AE9"/>
    <w:rsid w:val="002967D3"/>
    <w:rsid w:val="00296CB9"/>
    <w:rsid w:val="00296EE4"/>
    <w:rsid w:val="00297E12"/>
    <w:rsid w:val="002A109E"/>
    <w:rsid w:val="002A15E6"/>
    <w:rsid w:val="002A18AB"/>
    <w:rsid w:val="002A1F9F"/>
    <w:rsid w:val="002A23FF"/>
    <w:rsid w:val="002A308E"/>
    <w:rsid w:val="002A3642"/>
    <w:rsid w:val="002A3D71"/>
    <w:rsid w:val="002A49FE"/>
    <w:rsid w:val="002A5271"/>
    <w:rsid w:val="002A5E42"/>
    <w:rsid w:val="002A62EB"/>
    <w:rsid w:val="002A656D"/>
    <w:rsid w:val="002A734A"/>
    <w:rsid w:val="002A79FD"/>
    <w:rsid w:val="002B05DE"/>
    <w:rsid w:val="002B0706"/>
    <w:rsid w:val="002B0924"/>
    <w:rsid w:val="002B0E5E"/>
    <w:rsid w:val="002B177A"/>
    <w:rsid w:val="002B1B99"/>
    <w:rsid w:val="002B1E65"/>
    <w:rsid w:val="002B2B37"/>
    <w:rsid w:val="002B38B6"/>
    <w:rsid w:val="002B3A44"/>
    <w:rsid w:val="002B3F02"/>
    <w:rsid w:val="002B3F19"/>
    <w:rsid w:val="002B4001"/>
    <w:rsid w:val="002B40D4"/>
    <w:rsid w:val="002B48F5"/>
    <w:rsid w:val="002B5BB8"/>
    <w:rsid w:val="002B671A"/>
    <w:rsid w:val="002B6B21"/>
    <w:rsid w:val="002B6C0A"/>
    <w:rsid w:val="002B6F79"/>
    <w:rsid w:val="002B7103"/>
    <w:rsid w:val="002C0050"/>
    <w:rsid w:val="002C013B"/>
    <w:rsid w:val="002C08AB"/>
    <w:rsid w:val="002C0E93"/>
    <w:rsid w:val="002C16B9"/>
    <w:rsid w:val="002C1D22"/>
    <w:rsid w:val="002C2734"/>
    <w:rsid w:val="002C2E4A"/>
    <w:rsid w:val="002C3DA5"/>
    <w:rsid w:val="002C3F9A"/>
    <w:rsid w:val="002C4220"/>
    <w:rsid w:val="002C4544"/>
    <w:rsid w:val="002C4558"/>
    <w:rsid w:val="002C479E"/>
    <w:rsid w:val="002C4877"/>
    <w:rsid w:val="002C548C"/>
    <w:rsid w:val="002C5ABB"/>
    <w:rsid w:val="002C5CE6"/>
    <w:rsid w:val="002C5D39"/>
    <w:rsid w:val="002C6650"/>
    <w:rsid w:val="002C676B"/>
    <w:rsid w:val="002C6BFE"/>
    <w:rsid w:val="002C7D4D"/>
    <w:rsid w:val="002D03FB"/>
    <w:rsid w:val="002D0D3E"/>
    <w:rsid w:val="002D11BF"/>
    <w:rsid w:val="002D1863"/>
    <w:rsid w:val="002D198B"/>
    <w:rsid w:val="002D20E5"/>
    <w:rsid w:val="002D281C"/>
    <w:rsid w:val="002D2E23"/>
    <w:rsid w:val="002D3716"/>
    <w:rsid w:val="002D47F5"/>
    <w:rsid w:val="002D48E1"/>
    <w:rsid w:val="002D4AE0"/>
    <w:rsid w:val="002D4DFF"/>
    <w:rsid w:val="002D592C"/>
    <w:rsid w:val="002D6133"/>
    <w:rsid w:val="002D62A9"/>
    <w:rsid w:val="002D692F"/>
    <w:rsid w:val="002D723B"/>
    <w:rsid w:val="002D7405"/>
    <w:rsid w:val="002D7A30"/>
    <w:rsid w:val="002E038B"/>
    <w:rsid w:val="002E055B"/>
    <w:rsid w:val="002E097D"/>
    <w:rsid w:val="002E1856"/>
    <w:rsid w:val="002E237B"/>
    <w:rsid w:val="002E39AE"/>
    <w:rsid w:val="002E3D3D"/>
    <w:rsid w:val="002E3F7D"/>
    <w:rsid w:val="002E4BEB"/>
    <w:rsid w:val="002E4DCD"/>
    <w:rsid w:val="002E5E48"/>
    <w:rsid w:val="002E5EEE"/>
    <w:rsid w:val="002E6054"/>
    <w:rsid w:val="002E7247"/>
    <w:rsid w:val="002E7E17"/>
    <w:rsid w:val="002F0156"/>
    <w:rsid w:val="002F02FD"/>
    <w:rsid w:val="002F2606"/>
    <w:rsid w:val="002F3353"/>
    <w:rsid w:val="002F42D1"/>
    <w:rsid w:val="002F43ED"/>
    <w:rsid w:val="002F45FA"/>
    <w:rsid w:val="002F479A"/>
    <w:rsid w:val="002F4D81"/>
    <w:rsid w:val="002F5D1F"/>
    <w:rsid w:val="00301943"/>
    <w:rsid w:val="00301F66"/>
    <w:rsid w:val="003025CF"/>
    <w:rsid w:val="0030291A"/>
    <w:rsid w:val="003029C1"/>
    <w:rsid w:val="00302ACF"/>
    <w:rsid w:val="00303956"/>
    <w:rsid w:val="00303C93"/>
    <w:rsid w:val="00303EDC"/>
    <w:rsid w:val="00304A75"/>
    <w:rsid w:val="0030536B"/>
    <w:rsid w:val="0030584D"/>
    <w:rsid w:val="00306070"/>
    <w:rsid w:val="003060C7"/>
    <w:rsid w:val="003064FC"/>
    <w:rsid w:val="00307087"/>
    <w:rsid w:val="00310653"/>
    <w:rsid w:val="0031078E"/>
    <w:rsid w:val="00310F7A"/>
    <w:rsid w:val="0031201F"/>
    <w:rsid w:val="003120EE"/>
    <w:rsid w:val="00312C44"/>
    <w:rsid w:val="00312D98"/>
    <w:rsid w:val="00312E4F"/>
    <w:rsid w:val="00313C81"/>
    <w:rsid w:val="00315CEF"/>
    <w:rsid w:val="00315D68"/>
    <w:rsid w:val="00315E98"/>
    <w:rsid w:val="00316FDF"/>
    <w:rsid w:val="003170AD"/>
    <w:rsid w:val="003174DB"/>
    <w:rsid w:val="0031766B"/>
    <w:rsid w:val="00317D6E"/>
    <w:rsid w:val="00320241"/>
    <w:rsid w:val="00320A86"/>
    <w:rsid w:val="00320AB2"/>
    <w:rsid w:val="00321A18"/>
    <w:rsid w:val="00321C66"/>
    <w:rsid w:val="00322308"/>
    <w:rsid w:val="00322432"/>
    <w:rsid w:val="00322BDF"/>
    <w:rsid w:val="00323326"/>
    <w:rsid w:val="00323F5C"/>
    <w:rsid w:val="003249F7"/>
    <w:rsid w:val="00324CA5"/>
    <w:rsid w:val="00324FC4"/>
    <w:rsid w:val="003252BF"/>
    <w:rsid w:val="00325A60"/>
    <w:rsid w:val="003262F6"/>
    <w:rsid w:val="003266C1"/>
    <w:rsid w:val="003269D9"/>
    <w:rsid w:val="003279C1"/>
    <w:rsid w:val="003312AC"/>
    <w:rsid w:val="0033138E"/>
    <w:rsid w:val="00331781"/>
    <w:rsid w:val="00331C82"/>
    <w:rsid w:val="0033252E"/>
    <w:rsid w:val="00332E86"/>
    <w:rsid w:val="003333D3"/>
    <w:rsid w:val="003340E1"/>
    <w:rsid w:val="0033435A"/>
    <w:rsid w:val="0033437A"/>
    <w:rsid w:val="00334C33"/>
    <w:rsid w:val="00334EE4"/>
    <w:rsid w:val="00336429"/>
    <w:rsid w:val="00336611"/>
    <w:rsid w:val="003369B7"/>
    <w:rsid w:val="00337AD1"/>
    <w:rsid w:val="00337B70"/>
    <w:rsid w:val="00340B38"/>
    <w:rsid w:val="00340E8E"/>
    <w:rsid w:val="00341713"/>
    <w:rsid w:val="003418C9"/>
    <w:rsid w:val="0034228F"/>
    <w:rsid w:val="00343CFA"/>
    <w:rsid w:val="00344038"/>
    <w:rsid w:val="003444C3"/>
    <w:rsid w:val="00344C7D"/>
    <w:rsid w:val="0034526D"/>
    <w:rsid w:val="00345496"/>
    <w:rsid w:val="0034569D"/>
    <w:rsid w:val="003459D0"/>
    <w:rsid w:val="00347909"/>
    <w:rsid w:val="00347D0F"/>
    <w:rsid w:val="003509F5"/>
    <w:rsid w:val="00350A32"/>
    <w:rsid w:val="0035102C"/>
    <w:rsid w:val="00351719"/>
    <w:rsid w:val="00351A7A"/>
    <w:rsid w:val="00351B29"/>
    <w:rsid w:val="00351C93"/>
    <w:rsid w:val="00352607"/>
    <w:rsid w:val="00353104"/>
    <w:rsid w:val="003559DD"/>
    <w:rsid w:val="003562A6"/>
    <w:rsid w:val="003573EE"/>
    <w:rsid w:val="00357C02"/>
    <w:rsid w:val="00360055"/>
    <w:rsid w:val="003603BE"/>
    <w:rsid w:val="003608C8"/>
    <w:rsid w:val="00361469"/>
    <w:rsid w:val="00363A39"/>
    <w:rsid w:val="00363B6A"/>
    <w:rsid w:val="0036432F"/>
    <w:rsid w:val="00364C10"/>
    <w:rsid w:val="00364F4F"/>
    <w:rsid w:val="00365774"/>
    <w:rsid w:val="00365D71"/>
    <w:rsid w:val="00366BB5"/>
    <w:rsid w:val="00367B69"/>
    <w:rsid w:val="00370256"/>
    <w:rsid w:val="00370BD6"/>
    <w:rsid w:val="0037150E"/>
    <w:rsid w:val="00371A25"/>
    <w:rsid w:val="00371C1A"/>
    <w:rsid w:val="00371FB9"/>
    <w:rsid w:val="003729A8"/>
    <w:rsid w:val="00372B4B"/>
    <w:rsid w:val="00373031"/>
    <w:rsid w:val="00373501"/>
    <w:rsid w:val="0037409A"/>
    <w:rsid w:val="00374144"/>
    <w:rsid w:val="003748D8"/>
    <w:rsid w:val="003752F2"/>
    <w:rsid w:val="003756E5"/>
    <w:rsid w:val="00375C20"/>
    <w:rsid w:val="00375DED"/>
    <w:rsid w:val="0037605B"/>
    <w:rsid w:val="00376E15"/>
    <w:rsid w:val="00377ECC"/>
    <w:rsid w:val="0038013E"/>
    <w:rsid w:val="00381238"/>
    <w:rsid w:val="00381429"/>
    <w:rsid w:val="00381896"/>
    <w:rsid w:val="00381D56"/>
    <w:rsid w:val="003823E7"/>
    <w:rsid w:val="0038284D"/>
    <w:rsid w:val="003832F2"/>
    <w:rsid w:val="00384020"/>
    <w:rsid w:val="003848A0"/>
    <w:rsid w:val="0038559E"/>
    <w:rsid w:val="00385EE9"/>
    <w:rsid w:val="00387AD4"/>
    <w:rsid w:val="00387F95"/>
    <w:rsid w:val="003913BD"/>
    <w:rsid w:val="003934C6"/>
    <w:rsid w:val="00393640"/>
    <w:rsid w:val="003939E0"/>
    <w:rsid w:val="00393E85"/>
    <w:rsid w:val="00393F35"/>
    <w:rsid w:val="0039414D"/>
    <w:rsid w:val="003950A4"/>
    <w:rsid w:val="0039528E"/>
    <w:rsid w:val="003953AB"/>
    <w:rsid w:val="00395C96"/>
    <w:rsid w:val="00395F19"/>
    <w:rsid w:val="00397C60"/>
    <w:rsid w:val="003A01F5"/>
    <w:rsid w:val="003A0779"/>
    <w:rsid w:val="003A18DA"/>
    <w:rsid w:val="003A26E3"/>
    <w:rsid w:val="003A3B46"/>
    <w:rsid w:val="003A3B6F"/>
    <w:rsid w:val="003A3B8E"/>
    <w:rsid w:val="003A4971"/>
    <w:rsid w:val="003A4B72"/>
    <w:rsid w:val="003A5EF5"/>
    <w:rsid w:val="003A605D"/>
    <w:rsid w:val="003A61D7"/>
    <w:rsid w:val="003A62B0"/>
    <w:rsid w:val="003A6361"/>
    <w:rsid w:val="003A653D"/>
    <w:rsid w:val="003A673E"/>
    <w:rsid w:val="003A77C4"/>
    <w:rsid w:val="003A7F34"/>
    <w:rsid w:val="003B0149"/>
    <w:rsid w:val="003B05C3"/>
    <w:rsid w:val="003B1004"/>
    <w:rsid w:val="003B1AC6"/>
    <w:rsid w:val="003B24F2"/>
    <w:rsid w:val="003B2607"/>
    <w:rsid w:val="003B2CC8"/>
    <w:rsid w:val="003B2DAD"/>
    <w:rsid w:val="003B3517"/>
    <w:rsid w:val="003B4402"/>
    <w:rsid w:val="003B4A1A"/>
    <w:rsid w:val="003B59B2"/>
    <w:rsid w:val="003B7BEB"/>
    <w:rsid w:val="003B7E15"/>
    <w:rsid w:val="003C01FA"/>
    <w:rsid w:val="003C0CB1"/>
    <w:rsid w:val="003C166F"/>
    <w:rsid w:val="003C3926"/>
    <w:rsid w:val="003C3993"/>
    <w:rsid w:val="003C3B93"/>
    <w:rsid w:val="003C4A65"/>
    <w:rsid w:val="003C64A9"/>
    <w:rsid w:val="003C6D13"/>
    <w:rsid w:val="003C6E59"/>
    <w:rsid w:val="003D070B"/>
    <w:rsid w:val="003D0773"/>
    <w:rsid w:val="003D0BF0"/>
    <w:rsid w:val="003D1439"/>
    <w:rsid w:val="003D279A"/>
    <w:rsid w:val="003D29FB"/>
    <w:rsid w:val="003D31DA"/>
    <w:rsid w:val="003D372B"/>
    <w:rsid w:val="003D3D85"/>
    <w:rsid w:val="003D3F17"/>
    <w:rsid w:val="003D532F"/>
    <w:rsid w:val="003D5638"/>
    <w:rsid w:val="003D5C3B"/>
    <w:rsid w:val="003D67A8"/>
    <w:rsid w:val="003D764D"/>
    <w:rsid w:val="003D7A98"/>
    <w:rsid w:val="003D7D11"/>
    <w:rsid w:val="003E19B7"/>
    <w:rsid w:val="003E1E08"/>
    <w:rsid w:val="003E27C2"/>
    <w:rsid w:val="003E2D4A"/>
    <w:rsid w:val="003E3388"/>
    <w:rsid w:val="003E4095"/>
    <w:rsid w:val="003E422B"/>
    <w:rsid w:val="003E46D4"/>
    <w:rsid w:val="003E5AD1"/>
    <w:rsid w:val="003E5E30"/>
    <w:rsid w:val="003E69FE"/>
    <w:rsid w:val="003E6A69"/>
    <w:rsid w:val="003E6AD7"/>
    <w:rsid w:val="003E6EB5"/>
    <w:rsid w:val="003E71CA"/>
    <w:rsid w:val="003E77AF"/>
    <w:rsid w:val="003E7B73"/>
    <w:rsid w:val="003F19DB"/>
    <w:rsid w:val="003F267E"/>
    <w:rsid w:val="003F2729"/>
    <w:rsid w:val="003F4292"/>
    <w:rsid w:val="003F43D9"/>
    <w:rsid w:val="003F4C45"/>
    <w:rsid w:val="003F4CFC"/>
    <w:rsid w:val="003F6242"/>
    <w:rsid w:val="003F7370"/>
    <w:rsid w:val="003F7535"/>
    <w:rsid w:val="00400B2A"/>
    <w:rsid w:val="00400DAE"/>
    <w:rsid w:val="004012A1"/>
    <w:rsid w:val="004014B6"/>
    <w:rsid w:val="0040178B"/>
    <w:rsid w:val="00401A3B"/>
    <w:rsid w:val="00401D3E"/>
    <w:rsid w:val="00401DAE"/>
    <w:rsid w:val="004027C6"/>
    <w:rsid w:val="00402D2F"/>
    <w:rsid w:val="00402E02"/>
    <w:rsid w:val="00402FD4"/>
    <w:rsid w:val="00403238"/>
    <w:rsid w:val="00403EC7"/>
    <w:rsid w:val="00404098"/>
    <w:rsid w:val="004041D5"/>
    <w:rsid w:val="00404336"/>
    <w:rsid w:val="00404660"/>
    <w:rsid w:val="00404C85"/>
    <w:rsid w:val="00404F4B"/>
    <w:rsid w:val="0040645B"/>
    <w:rsid w:val="0040685A"/>
    <w:rsid w:val="00406AF5"/>
    <w:rsid w:val="00406D7E"/>
    <w:rsid w:val="00406E7C"/>
    <w:rsid w:val="0040718B"/>
    <w:rsid w:val="004073DA"/>
    <w:rsid w:val="00407C66"/>
    <w:rsid w:val="00410C54"/>
    <w:rsid w:val="00412079"/>
    <w:rsid w:val="00413B19"/>
    <w:rsid w:val="00413CF5"/>
    <w:rsid w:val="0041444A"/>
    <w:rsid w:val="00415278"/>
    <w:rsid w:val="00415628"/>
    <w:rsid w:val="00415DB9"/>
    <w:rsid w:val="00416779"/>
    <w:rsid w:val="00416AA5"/>
    <w:rsid w:val="00416B75"/>
    <w:rsid w:val="00417003"/>
    <w:rsid w:val="00417217"/>
    <w:rsid w:val="004217A8"/>
    <w:rsid w:val="00421936"/>
    <w:rsid w:val="00421FCA"/>
    <w:rsid w:val="00422604"/>
    <w:rsid w:val="00422C68"/>
    <w:rsid w:val="00422CC7"/>
    <w:rsid w:val="00423AC8"/>
    <w:rsid w:val="00424B76"/>
    <w:rsid w:val="00425597"/>
    <w:rsid w:val="00425C7C"/>
    <w:rsid w:val="004260C8"/>
    <w:rsid w:val="0042643E"/>
    <w:rsid w:val="00426FDC"/>
    <w:rsid w:val="00427757"/>
    <w:rsid w:val="00427B3B"/>
    <w:rsid w:val="00430084"/>
    <w:rsid w:val="0043064C"/>
    <w:rsid w:val="00430772"/>
    <w:rsid w:val="004307D3"/>
    <w:rsid w:val="00430ADC"/>
    <w:rsid w:val="00431870"/>
    <w:rsid w:val="00433D15"/>
    <w:rsid w:val="004347A4"/>
    <w:rsid w:val="0043496F"/>
    <w:rsid w:val="004359DD"/>
    <w:rsid w:val="00435CB4"/>
    <w:rsid w:val="00436156"/>
    <w:rsid w:val="00437C5E"/>
    <w:rsid w:val="00437D4D"/>
    <w:rsid w:val="0044049E"/>
    <w:rsid w:val="00440F51"/>
    <w:rsid w:val="00441538"/>
    <w:rsid w:val="00442E85"/>
    <w:rsid w:val="00443767"/>
    <w:rsid w:val="00443E42"/>
    <w:rsid w:val="004445A0"/>
    <w:rsid w:val="0044581F"/>
    <w:rsid w:val="00445A9A"/>
    <w:rsid w:val="00445AA0"/>
    <w:rsid w:val="00446509"/>
    <w:rsid w:val="0044682A"/>
    <w:rsid w:val="00450FEF"/>
    <w:rsid w:val="00451BF5"/>
    <w:rsid w:val="00452BBF"/>
    <w:rsid w:val="00452F24"/>
    <w:rsid w:val="00453AD7"/>
    <w:rsid w:val="00453B98"/>
    <w:rsid w:val="00454B4E"/>
    <w:rsid w:val="004555E6"/>
    <w:rsid w:val="004563D5"/>
    <w:rsid w:val="00456E37"/>
    <w:rsid w:val="00456F68"/>
    <w:rsid w:val="004577B6"/>
    <w:rsid w:val="00460117"/>
    <w:rsid w:val="004605A5"/>
    <w:rsid w:val="00460789"/>
    <w:rsid w:val="00460CC6"/>
    <w:rsid w:val="00460DA9"/>
    <w:rsid w:val="00460FF6"/>
    <w:rsid w:val="00461149"/>
    <w:rsid w:val="00462571"/>
    <w:rsid w:val="00462B88"/>
    <w:rsid w:val="00463304"/>
    <w:rsid w:val="00463E40"/>
    <w:rsid w:val="00464753"/>
    <w:rsid w:val="004651B5"/>
    <w:rsid w:val="004652ED"/>
    <w:rsid w:val="0046594A"/>
    <w:rsid w:val="004666BD"/>
    <w:rsid w:val="00466A0B"/>
    <w:rsid w:val="00466A6D"/>
    <w:rsid w:val="00466C0C"/>
    <w:rsid w:val="00467015"/>
    <w:rsid w:val="004678D8"/>
    <w:rsid w:val="00471762"/>
    <w:rsid w:val="0047200A"/>
    <w:rsid w:val="004725B1"/>
    <w:rsid w:val="0047320A"/>
    <w:rsid w:val="004734A5"/>
    <w:rsid w:val="004742AC"/>
    <w:rsid w:val="0047496F"/>
    <w:rsid w:val="00474C5A"/>
    <w:rsid w:val="00475339"/>
    <w:rsid w:val="0047593B"/>
    <w:rsid w:val="00476306"/>
    <w:rsid w:val="00477526"/>
    <w:rsid w:val="00477D2F"/>
    <w:rsid w:val="00480A89"/>
    <w:rsid w:val="004818E5"/>
    <w:rsid w:val="00481967"/>
    <w:rsid w:val="00483DFF"/>
    <w:rsid w:val="0048521E"/>
    <w:rsid w:val="004852B3"/>
    <w:rsid w:val="004902F0"/>
    <w:rsid w:val="00490365"/>
    <w:rsid w:val="00490B00"/>
    <w:rsid w:val="00491479"/>
    <w:rsid w:val="004915E5"/>
    <w:rsid w:val="00491939"/>
    <w:rsid w:val="00492EF3"/>
    <w:rsid w:val="004944C8"/>
    <w:rsid w:val="00495114"/>
    <w:rsid w:val="00495BA2"/>
    <w:rsid w:val="00495DD9"/>
    <w:rsid w:val="0049676A"/>
    <w:rsid w:val="00496CBC"/>
    <w:rsid w:val="00497287"/>
    <w:rsid w:val="0049741C"/>
    <w:rsid w:val="00497710"/>
    <w:rsid w:val="00497AF5"/>
    <w:rsid w:val="00497FC3"/>
    <w:rsid w:val="004A0B07"/>
    <w:rsid w:val="004A0C33"/>
    <w:rsid w:val="004A156D"/>
    <w:rsid w:val="004A1B6D"/>
    <w:rsid w:val="004A1BED"/>
    <w:rsid w:val="004A1F1D"/>
    <w:rsid w:val="004A2001"/>
    <w:rsid w:val="004A2AF5"/>
    <w:rsid w:val="004A344B"/>
    <w:rsid w:val="004A378A"/>
    <w:rsid w:val="004A4A16"/>
    <w:rsid w:val="004A5004"/>
    <w:rsid w:val="004A5082"/>
    <w:rsid w:val="004A60B2"/>
    <w:rsid w:val="004A6DD9"/>
    <w:rsid w:val="004A6FD6"/>
    <w:rsid w:val="004A729B"/>
    <w:rsid w:val="004B063A"/>
    <w:rsid w:val="004B1C71"/>
    <w:rsid w:val="004B1F0A"/>
    <w:rsid w:val="004B262D"/>
    <w:rsid w:val="004B2CCE"/>
    <w:rsid w:val="004B38F1"/>
    <w:rsid w:val="004B43DD"/>
    <w:rsid w:val="004B487A"/>
    <w:rsid w:val="004B5030"/>
    <w:rsid w:val="004B5154"/>
    <w:rsid w:val="004B5612"/>
    <w:rsid w:val="004B583E"/>
    <w:rsid w:val="004B64A8"/>
    <w:rsid w:val="004B6891"/>
    <w:rsid w:val="004B7CED"/>
    <w:rsid w:val="004C0C45"/>
    <w:rsid w:val="004C1421"/>
    <w:rsid w:val="004C19D9"/>
    <w:rsid w:val="004C1A9E"/>
    <w:rsid w:val="004C216C"/>
    <w:rsid w:val="004C2220"/>
    <w:rsid w:val="004C296B"/>
    <w:rsid w:val="004C2ED3"/>
    <w:rsid w:val="004C32A7"/>
    <w:rsid w:val="004C47B8"/>
    <w:rsid w:val="004C4D0E"/>
    <w:rsid w:val="004C4F38"/>
    <w:rsid w:val="004C5882"/>
    <w:rsid w:val="004C5F6F"/>
    <w:rsid w:val="004C65CD"/>
    <w:rsid w:val="004C672C"/>
    <w:rsid w:val="004C6B75"/>
    <w:rsid w:val="004D0470"/>
    <w:rsid w:val="004D0AF2"/>
    <w:rsid w:val="004D1CEE"/>
    <w:rsid w:val="004D23FD"/>
    <w:rsid w:val="004D2BD6"/>
    <w:rsid w:val="004D4F54"/>
    <w:rsid w:val="004D510D"/>
    <w:rsid w:val="004D67C5"/>
    <w:rsid w:val="004D726B"/>
    <w:rsid w:val="004D792C"/>
    <w:rsid w:val="004D7A7A"/>
    <w:rsid w:val="004D7B8C"/>
    <w:rsid w:val="004E07BA"/>
    <w:rsid w:val="004E09D8"/>
    <w:rsid w:val="004E0F84"/>
    <w:rsid w:val="004E1699"/>
    <w:rsid w:val="004E24EF"/>
    <w:rsid w:val="004E2EA5"/>
    <w:rsid w:val="004E3384"/>
    <w:rsid w:val="004E3490"/>
    <w:rsid w:val="004E3BA6"/>
    <w:rsid w:val="004E44A2"/>
    <w:rsid w:val="004E479B"/>
    <w:rsid w:val="004E4F4B"/>
    <w:rsid w:val="004E5665"/>
    <w:rsid w:val="004E6499"/>
    <w:rsid w:val="004E7619"/>
    <w:rsid w:val="004F1263"/>
    <w:rsid w:val="004F18FF"/>
    <w:rsid w:val="004F1BFA"/>
    <w:rsid w:val="004F1F97"/>
    <w:rsid w:val="004F25A0"/>
    <w:rsid w:val="004F28D0"/>
    <w:rsid w:val="004F2BDC"/>
    <w:rsid w:val="004F2CD7"/>
    <w:rsid w:val="004F2D0E"/>
    <w:rsid w:val="004F2D54"/>
    <w:rsid w:val="004F2F50"/>
    <w:rsid w:val="004F367D"/>
    <w:rsid w:val="004F4172"/>
    <w:rsid w:val="004F5105"/>
    <w:rsid w:val="004F535A"/>
    <w:rsid w:val="004F61EE"/>
    <w:rsid w:val="004F66A3"/>
    <w:rsid w:val="004F769E"/>
    <w:rsid w:val="00500459"/>
    <w:rsid w:val="00500592"/>
    <w:rsid w:val="005008AF"/>
    <w:rsid w:val="00500951"/>
    <w:rsid w:val="005018F5"/>
    <w:rsid w:val="005020F3"/>
    <w:rsid w:val="00503046"/>
    <w:rsid w:val="00503221"/>
    <w:rsid w:val="005057DA"/>
    <w:rsid w:val="00505FC4"/>
    <w:rsid w:val="00506A95"/>
    <w:rsid w:val="00506DF9"/>
    <w:rsid w:val="00507672"/>
    <w:rsid w:val="005079EE"/>
    <w:rsid w:val="00507E1B"/>
    <w:rsid w:val="00510DEA"/>
    <w:rsid w:val="0051115D"/>
    <w:rsid w:val="00511BCF"/>
    <w:rsid w:val="00511C93"/>
    <w:rsid w:val="00514078"/>
    <w:rsid w:val="00514410"/>
    <w:rsid w:val="00515D53"/>
    <w:rsid w:val="005172D3"/>
    <w:rsid w:val="00520343"/>
    <w:rsid w:val="00520B67"/>
    <w:rsid w:val="00520CF1"/>
    <w:rsid w:val="0052101C"/>
    <w:rsid w:val="005212B7"/>
    <w:rsid w:val="00521CFB"/>
    <w:rsid w:val="00521E39"/>
    <w:rsid w:val="00522191"/>
    <w:rsid w:val="005228F1"/>
    <w:rsid w:val="00522CED"/>
    <w:rsid w:val="005240C1"/>
    <w:rsid w:val="00524555"/>
    <w:rsid w:val="00524616"/>
    <w:rsid w:val="005249C5"/>
    <w:rsid w:val="00524EE1"/>
    <w:rsid w:val="00525940"/>
    <w:rsid w:val="00530BEF"/>
    <w:rsid w:val="00531681"/>
    <w:rsid w:val="0053212F"/>
    <w:rsid w:val="00532597"/>
    <w:rsid w:val="005341D5"/>
    <w:rsid w:val="0053458E"/>
    <w:rsid w:val="005347E6"/>
    <w:rsid w:val="00535433"/>
    <w:rsid w:val="00536107"/>
    <w:rsid w:val="005361DC"/>
    <w:rsid w:val="00536AD6"/>
    <w:rsid w:val="00537AB8"/>
    <w:rsid w:val="00537ACA"/>
    <w:rsid w:val="005413D7"/>
    <w:rsid w:val="0054204F"/>
    <w:rsid w:val="0054287D"/>
    <w:rsid w:val="00543858"/>
    <w:rsid w:val="00545E7C"/>
    <w:rsid w:val="005461DD"/>
    <w:rsid w:val="005475E8"/>
    <w:rsid w:val="005477DB"/>
    <w:rsid w:val="00547BEC"/>
    <w:rsid w:val="005503E7"/>
    <w:rsid w:val="00550655"/>
    <w:rsid w:val="00550884"/>
    <w:rsid w:val="005510EB"/>
    <w:rsid w:val="00551D11"/>
    <w:rsid w:val="0055214B"/>
    <w:rsid w:val="0055235B"/>
    <w:rsid w:val="00552E5A"/>
    <w:rsid w:val="00553008"/>
    <w:rsid w:val="005530B3"/>
    <w:rsid w:val="00554F77"/>
    <w:rsid w:val="005561FD"/>
    <w:rsid w:val="00557078"/>
    <w:rsid w:val="005571FB"/>
    <w:rsid w:val="00557A7E"/>
    <w:rsid w:val="00557A95"/>
    <w:rsid w:val="00557AD6"/>
    <w:rsid w:val="00557C0C"/>
    <w:rsid w:val="00560704"/>
    <w:rsid w:val="00561549"/>
    <w:rsid w:val="00561AAB"/>
    <w:rsid w:val="0056281A"/>
    <w:rsid w:val="0056289B"/>
    <w:rsid w:val="00562EDD"/>
    <w:rsid w:val="0056344C"/>
    <w:rsid w:val="005641A5"/>
    <w:rsid w:val="00564661"/>
    <w:rsid w:val="00564F58"/>
    <w:rsid w:val="005656BA"/>
    <w:rsid w:val="00565F67"/>
    <w:rsid w:val="00566286"/>
    <w:rsid w:val="00567024"/>
    <w:rsid w:val="00567DB5"/>
    <w:rsid w:val="00567DCB"/>
    <w:rsid w:val="00567F39"/>
    <w:rsid w:val="005730DD"/>
    <w:rsid w:val="00573AFB"/>
    <w:rsid w:val="005748CF"/>
    <w:rsid w:val="00575830"/>
    <w:rsid w:val="005769FA"/>
    <w:rsid w:val="00577D8E"/>
    <w:rsid w:val="00580494"/>
    <w:rsid w:val="00580738"/>
    <w:rsid w:val="00580761"/>
    <w:rsid w:val="00580A58"/>
    <w:rsid w:val="00580D25"/>
    <w:rsid w:val="00581960"/>
    <w:rsid w:val="005821DC"/>
    <w:rsid w:val="0058226F"/>
    <w:rsid w:val="005827A4"/>
    <w:rsid w:val="00582A92"/>
    <w:rsid w:val="0058339D"/>
    <w:rsid w:val="00583788"/>
    <w:rsid w:val="00583F4D"/>
    <w:rsid w:val="005844EC"/>
    <w:rsid w:val="00584F93"/>
    <w:rsid w:val="005855E3"/>
    <w:rsid w:val="005862E9"/>
    <w:rsid w:val="00586F1B"/>
    <w:rsid w:val="005870E3"/>
    <w:rsid w:val="00591A06"/>
    <w:rsid w:val="0059305D"/>
    <w:rsid w:val="005934CB"/>
    <w:rsid w:val="00593E95"/>
    <w:rsid w:val="00594494"/>
    <w:rsid w:val="005947A7"/>
    <w:rsid w:val="00594A46"/>
    <w:rsid w:val="00595902"/>
    <w:rsid w:val="00595B23"/>
    <w:rsid w:val="00595FF7"/>
    <w:rsid w:val="005A0256"/>
    <w:rsid w:val="005A052C"/>
    <w:rsid w:val="005A07A4"/>
    <w:rsid w:val="005A1917"/>
    <w:rsid w:val="005A3D03"/>
    <w:rsid w:val="005A5593"/>
    <w:rsid w:val="005A5EB0"/>
    <w:rsid w:val="005A663F"/>
    <w:rsid w:val="005B0F1D"/>
    <w:rsid w:val="005B1C58"/>
    <w:rsid w:val="005B2D3E"/>
    <w:rsid w:val="005B2D78"/>
    <w:rsid w:val="005B3735"/>
    <w:rsid w:val="005B3C36"/>
    <w:rsid w:val="005B3F2B"/>
    <w:rsid w:val="005B4272"/>
    <w:rsid w:val="005B48E4"/>
    <w:rsid w:val="005B5539"/>
    <w:rsid w:val="005B6FB7"/>
    <w:rsid w:val="005C1999"/>
    <w:rsid w:val="005C26F9"/>
    <w:rsid w:val="005C2C9B"/>
    <w:rsid w:val="005C3598"/>
    <w:rsid w:val="005C38F0"/>
    <w:rsid w:val="005C3A85"/>
    <w:rsid w:val="005C40F3"/>
    <w:rsid w:val="005C41CD"/>
    <w:rsid w:val="005C45DD"/>
    <w:rsid w:val="005C473E"/>
    <w:rsid w:val="005C4955"/>
    <w:rsid w:val="005C6465"/>
    <w:rsid w:val="005C65CA"/>
    <w:rsid w:val="005C6C8C"/>
    <w:rsid w:val="005C763A"/>
    <w:rsid w:val="005C7A45"/>
    <w:rsid w:val="005D016F"/>
    <w:rsid w:val="005D1D3E"/>
    <w:rsid w:val="005D24D2"/>
    <w:rsid w:val="005D3539"/>
    <w:rsid w:val="005D3CB7"/>
    <w:rsid w:val="005D487A"/>
    <w:rsid w:val="005D5215"/>
    <w:rsid w:val="005D54BB"/>
    <w:rsid w:val="005D5CE7"/>
    <w:rsid w:val="005D5E69"/>
    <w:rsid w:val="005D6235"/>
    <w:rsid w:val="005D6AB9"/>
    <w:rsid w:val="005D7453"/>
    <w:rsid w:val="005D78C1"/>
    <w:rsid w:val="005E0AB4"/>
    <w:rsid w:val="005E120E"/>
    <w:rsid w:val="005E206E"/>
    <w:rsid w:val="005E2261"/>
    <w:rsid w:val="005E29DB"/>
    <w:rsid w:val="005E319B"/>
    <w:rsid w:val="005E448E"/>
    <w:rsid w:val="005E4D86"/>
    <w:rsid w:val="005E5045"/>
    <w:rsid w:val="005E5326"/>
    <w:rsid w:val="005E585C"/>
    <w:rsid w:val="005E5EC4"/>
    <w:rsid w:val="005E601D"/>
    <w:rsid w:val="005E6AFC"/>
    <w:rsid w:val="005E6F10"/>
    <w:rsid w:val="005F0DC7"/>
    <w:rsid w:val="005F0E2E"/>
    <w:rsid w:val="005F15AF"/>
    <w:rsid w:val="005F17CB"/>
    <w:rsid w:val="005F1AEF"/>
    <w:rsid w:val="005F1C9B"/>
    <w:rsid w:val="005F1FC8"/>
    <w:rsid w:val="005F2222"/>
    <w:rsid w:val="005F4118"/>
    <w:rsid w:val="005F41F4"/>
    <w:rsid w:val="005F42D7"/>
    <w:rsid w:val="005F46A8"/>
    <w:rsid w:val="005F5117"/>
    <w:rsid w:val="005F59A2"/>
    <w:rsid w:val="005F5E14"/>
    <w:rsid w:val="005F67D5"/>
    <w:rsid w:val="005F6AC2"/>
    <w:rsid w:val="005F76B4"/>
    <w:rsid w:val="00600346"/>
    <w:rsid w:val="00600674"/>
    <w:rsid w:val="00601565"/>
    <w:rsid w:val="00601657"/>
    <w:rsid w:val="00601B1F"/>
    <w:rsid w:val="0060299D"/>
    <w:rsid w:val="00602C41"/>
    <w:rsid w:val="00604406"/>
    <w:rsid w:val="00604C0E"/>
    <w:rsid w:val="00605358"/>
    <w:rsid w:val="00605CD1"/>
    <w:rsid w:val="00605E6D"/>
    <w:rsid w:val="0061004A"/>
    <w:rsid w:val="00610F80"/>
    <w:rsid w:val="00611E04"/>
    <w:rsid w:val="0061287F"/>
    <w:rsid w:val="006128AE"/>
    <w:rsid w:val="0061336A"/>
    <w:rsid w:val="00613D7E"/>
    <w:rsid w:val="006149D0"/>
    <w:rsid w:val="00614B6D"/>
    <w:rsid w:val="00614C08"/>
    <w:rsid w:val="00614DA8"/>
    <w:rsid w:val="00615165"/>
    <w:rsid w:val="006152BC"/>
    <w:rsid w:val="00615A7A"/>
    <w:rsid w:val="00616B75"/>
    <w:rsid w:val="00616D50"/>
    <w:rsid w:val="006216DD"/>
    <w:rsid w:val="0062189D"/>
    <w:rsid w:val="00621FE9"/>
    <w:rsid w:val="00622B2C"/>
    <w:rsid w:val="00623CDC"/>
    <w:rsid w:val="00623F72"/>
    <w:rsid w:val="006249CC"/>
    <w:rsid w:val="00624BBE"/>
    <w:rsid w:val="006250DB"/>
    <w:rsid w:val="00625857"/>
    <w:rsid w:val="00626225"/>
    <w:rsid w:val="006262D1"/>
    <w:rsid w:val="006263F8"/>
    <w:rsid w:val="006276AA"/>
    <w:rsid w:val="00627D46"/>
    <w:rsid w:val="0063265E"/>
    <w:rsid w:val="00632822"/>
    <w:rsid w:val="00632E18"/>
    <w:rsid w:val="00632E62"/>
    <w:rsid w:val="00633584"/>
    <w:rsid w:val="00637DFA"/>
    <w:rsid w:val="0064043D"/>
    <w:rsid w:val="00642196"/>
    <w:rsid w:val="00644A5E"/>
    <w:rsid w:val="00645A53"/>
    <w:rsid w:val="00645D8D"/>
    <w:rsid w:val="00645DB9"/>
    <w:rsid w:val="006468FC"/>
    <w:rsid w:val="00650004"/>
    <w:rsid w:val="006500C7"/>
    <w:rsid w:val="006501FA"/>
    <w:rsid w:val="00650A3A"/>
    <w:rsid w:val="00651131"/>
    <w:rsid w:val="006517D5"/>
    <w:rsid w:val="006525A1"/>
    <w:rsid w:val="006526C5"/>
    <w:rsid w:val="00652845"/>
    <w:rsid w:val="00652D29"/>
    <w:rsid w:val="00653100"/>
    <w:rsid w:val="0065367A"/>
    <w:rsid w:val="00653D85"/>
    <w:rsid w:val="0065535B"/>
    <w:rsid w:val="006557F5"/>
    <w:rsid w:val="00655B21"/>
    <w:rsid w:val="00655D45"/>
    <w:rsid w:val="00655E72"/>
    <w:rsid w:val="006560E9"/>
    <w:rsid w:val="00656B6D"/>
    <w:rsid w:val="00660523"/>
    <w:rsid w:val="00661B22"/>
    <w:rsid w:val="00661F21"/>
    <w:rsid w:val="00663C66"/>
    <w:rsid w:val="00663D90"/>
    <w:rsid w:val="00665B69"/>
    <w:rsid w:val="00665BCE"/>
    <w:rsid w:val="00665C02"/>
    <w:rsid w:val="00666780"/>
    <w:rsid w:val="00666F2B"/>
    <w:rsid w:val="00667162"/>
    <w:rsid w:val="00667FAE"/>
    <w:rsid w:val="00670580"/>
    <w:rsid w:val="00671AFC"/>
    <w:rsid w:val="006722EC"/>
    <w:rsid w:val="00672461"/>
    <w:rsid w:val="00672FA3"/>
    <w:rsid w:val="00673233"/>
    <w:rsid w:val="00674142"/>
    <w:rsid w:val="006746F9"/>
    <w:rsid w:val="00674A1D"/>
    <w:rsid w:val="00675956"/>
    <w:rsid w:val="00675EEE"/>
    <w:rsid w:val="00676636"/>
    <w:rsid w:val="006774D9"/>
    <w:rsid w:val="00677C50"/>
    <w:rsid w:val="00680458"/>
    <w:rsid w:val="00680618"/>
    <w:rsid w:val="0068238E"/>
    <w:rsid w:val="006830F3"/>
    <w:rsid w:val="0068390C"/>
    <w:rsid w:val="00684863"/>
    <w:rsid w:val="00685FF4"/>
    <w:rsid w:val="006869A6"/>
    <w:rsid w:val="0068761C"/>
    <w:rsid w:val="006901FD"/>
    <w:rsid w:val="006908C2"/>
    <w:rsid w:val="006914B0"/>
    <w:rsid w:val="00692843"/>
    <w:rsid w:val="00692A1F"/>
    <w:rsid w:val="00693618"/>
    <w:rsid w:val="00693C4F"/>
    <w:rsid w:val="006946E8"/>
    <w:rsid w:val="00694DFD"/>
    <w:rsid w:val="00694EA7"/>
    <w:rsid w:val="00694F41"/>
    <w:rsid w:val="006951DB"/>
    <w:rsid w:val="00695702"/>
    <w:rsid w:val="00696A92"/>
    <w:rsid w:val="00696FE1"/>
    <w:rsid w:val="006A021B"/>
    <w:rsid w:val="006A0484"/>
    <w:rsid w:val="006A0DC2"/>
    <w:rsid w:val="006A17A0"/>
    <w:rsid w:val="006A1CEF"/>
    <w:rsid w:val="006A1E33"/>
    <w:rsid w:val="006A39B2"/>
    <w:rsid w:val="006A3A21"/>
    <w:rsid w:val="006A3B1C"/>
    <w:rsid w:val="006A3F07"/>
    <w:rsid w:val="006A465C"/>
    <w:rsid w:val="006A4BF4"/>
    <w:rsid w:val="006A4DAF"/>
    <w:rsid w:val="006A5C0C"/>
    <w:rsid w:val="006A684B"/>
    <w:rsid w:val="006A688D"/>
    <w:rsid w:val="006A6A74"/>
    <w:rsid w:val="006A7B73"/>
    <w:rsid w:val="006B00CF"/>
    <w:rsid w:val="006B0648"/>
    <w:rsid w:val="006B0E82"/>
    <w:rsid w:val="006B10E7"/>
    <w:rsid w:val="006B1467"/>
    <w:rsid w:val="006B192C"/>
    <w:rsid w:val="006B21BF"/>
    <w:rsid w:val="006B227E"/>
    <w:rsid w:val="006B2CBB"/>
    <w:rsid w:val="006B3783"/>
    <w:rsid w:val="006B3863"/>
    <w:rsid w:val="006B42B1"/>
    <w:rsid w:val="006B42C1"/>
    <w:rsid w:val="006B4F4A"/>
    <w:rsid w:val="006B65B2"/>
    <w:rsid w:val="006B7149"/>
    <w:rsid w:val="006B71BA"/>
    <w:rsid w:val="006B734E"/>
    <w:rsid w:val="006B73C1"/>
    <w:rsid w:val="006B7B6F"/>
    <w:rsid w:val="006C13CA"/>
    <w:rsid w:val="006C1AFA"/>
    <w:rsid w:val="006C24A9"/>
    <w:rsid w:val="006C27D1"/>
    <w:rsid w:val="006C285A"/>
    <w:rsid w:val="006C394B"/>
    <w:rsid w:val="006C3CAB"/>
    <w:rsid w:val="006C5192"/>
    <w:rsid w:val="006C5DA3"/>
    <w:rsid w:val="006C7CDE"/>
    <w:rsid w:val="006D031B"/>
    <w:rsid w:val="006D0386"/>
    <w:rsid w:val="006D27D0"/>
    <w:rsid w:val="006D2D96"/>
    <w:rsid w:val="006D3AE2"/>
    <w:rsid w:val="006D49E4"/>
    <w:rsid w:val="006D4DB8"/>
    <w:rsid w:val="006D5D5A"/>
    <w:rsid w:val="006D5F37"/>
    <w:rsid w:val="006D6E89"/>
    <w:rsid w:val="006E0B15"/>
    <w:rsid w:val="006E151D"/>
    <w:rsid w:val="006E179C"/>
    <w:rsid w:val="006E1EC9"/>
    <w:rsid w:val="006E2884"/>
    <w:rsid w:val="006E2A46"/>
    <w:rsid w:val="006E381B"/>
    <w:rsid w:val="006E41FB"/>
    <w:rsid w:val="006E5BD5"/>
    <w:rsid w:val="006E5EED"/>
    <w:rsid w:val="006E5FE7"/>
    <w:rsid w:val="006E68FB"/>
    <w:rsid w:val="006E6B51"/>
    <w:rsid w:val="006E745D"/>
    <w:rsid w:val="006E759E"/>
    <w:rsid w:val="006F07BF"/>
    <w:rsid w:val="006F0D76"/>
    <w:rsid w:val="006F4579"/>
    <w:rsid w:val="006F4B7A"/>
    <w:rsid w:val="006F4F35"/>
    <w:rsid w:val="006F50F8"/>
    <w:rsid w:val="006F61D0"/>
    <w:rsid w:val="006F6E31"/>
    <w:rsid w:val="006F79B8"/>
    <w:rsid w:val="00702A28"/>
    <w:rsid w:val="00702D7D"/>
    <w:rsid w:val="00702F70"/>
    <w:rsid w:val="00703770"/>
    <w:rsid w:val="00703979"/>
    <w:rsid w:val="007062B7"/>
    <w:rsid w:val="007067A4"/>
    <w:rsid w:val="00706AAA"/>
    <w:rsid w:val="00706C9A"/>
    <w:rsid w:val="007078E9"/>
    <w:rsid w:val="00707DA3"/>
    <w:rsid w:val="007105EA"/>
    <w:rsid w:val="00710C57"/>
    <w:rsid w:val="007112E2"/>
    <w:rsid w:val="00711B84"/>
    <w:rsid w:val="007126EC"/>
    <w:rsid w:val="00712798"/>
    <w:rsid w:val="00714041"/>
    <w:rsid w:val="00715CDB"/>
    <w:rsid w:val="00720481"/>
    <w:rsid w:val="00720524"/>
    <w:rsid w:val="0072148B"/>
    <w:rsid w:val="00722B2B"/>
    <w:rsid w:val="00725E0D"/>
    <w:rsid w:val="00726DB2"/>
    <w:rsid w:val="00727F17"/>
    <w:rsid w:val="007303E8"/>
    <w:rsid w:val="00730870"/>
    <w:rsid w:val="00730CEF"/>
    <w:rsid w:val="0073188C"/>
    <w:rsid w:val="0073281D"/>
    <w:rsid w:val="00732A8A"/>
    <w:rsid w:val="00732CA4"/>
    <w:rsid w:val="00733023"/>
    <w:rsid w:val="007330B4"/>
    <w:rsid w:val="007332D2"/>
    <w:rsid w:val="007333B0"/>
    <w:rsid w:val="0073412F"/>
    <w:rsid w:val="007343DD"/>
    <w:rsid w:val="00734542"/>
    <w:rsid w:val="00734803"/>
    <w:rsid w:val="00735415"/>
    <w:rsid w:val="0073613F"/>
    <w:rsid w:val="00736C4A"/>
    <w:rsid w:val="0073708C"/>
    <w:rsid w:val="007379D4"/>
    <w:rsid w:val="00740B01"/>
    <w:rsid w:val="00742B5E"/>
    <w:rsid w:val="00742E6B"/>
    <w:rsid w:val="00743275"/>
    <w:rsid w:val="00743691"/>
    <w:rsid w:val="0074453A"/>
    <w:rsid w:val="00744972"/>
    <w:rsid w:val="00744BE7"/>
    <w:rsid w:val="00744CBD"/>
    <w:rsid w:val="00745B64"/>
    <w:rsid w:val="00746E35"/>
    <w:rsid w:val="00747010"/>
    <w:rsid w:val="0074724B"/>
    <w:rsid w:val="00747750"/>
    <w:rsid w:val="007505EB"/>
    <w:rsid w:val="00751E9B"/>
    <w:rsid w:val="00752251"/>
    <w:rsid w:val="00752637"/>
    <w:rsid w:val="007526CE"/>
    <w:rsid w:val="007530D8"/>
    <w:rsid w:val="00753545"/>
    <w:rsid w:val="007536D4"/>
    <w:rsid w:val="00753832"/>
    <w:rsid w:val="00753C89"/>
    <w:rsid w:val="007545A8"/>
    <w:rsid w:val="007546D4"/>
    <w:rsid w:val="00754AD9"/>
    <w:rsid w:val="00755816"/>
    <w:rsid w:val="00755BA1"/>
    <w:rsid w:val="00755BDB"/>
    <w:rsid w:val="00756110"/>
    <w:rsid w:val="00757729"/>
    <w:rsid w:val="00757A07"/>
    <w:rsid w:val="00760076"/>
    <w:rsid w:val="00760409"/>
    <w:rsid w:val="00761E6B"/>
    <w:rsid w:val="00762609"/>
    <w:rsid w:val="00763EFC"/>
    <w:rsid w:val="007642CF"/>
    <w:rsid w:val="00764EA0"/>
    <w:rsid w:val="007650EF"/>
    <w:rsid w:val="007651FC"/>
    <w:rsid w:val="0076585C"/>
    <w:rsid w:val="00765C96"/>
    <w:rsid w:val="00766DFA"/>
    <w:rsid w:val="00766F62"/>
    <w:rsid w:val="00767855"/>
    <w:rsid w:val="007710D1"/>
    <w:rsid w:val="00772A5F"/>
    <w:rsid w:val="00772B52"/>
    <w:rsid w:val="007730FF"/>
    <w:rsid w:val="00774840"/>
    <w:rsid w:val="00774C07"/>
    <w:rsid w:val="00774C8E"/>
    <w:rsid w:val="00775914"/>
    <w:rsid w:val="00775CAA"/>
    <w:rsid w:val="00775D75"/>
    <w:rsid w:val="0077635D"/>
    <w:rsid w:val="0077681B"/>
    <w:rsid w:val="00776904"/>
    <w:rsid w:val="00777CAB"/>
    <w:rsid w:val="0078195B"/>
    <w:rsid w:val="00781BAF"/>
    <w:rsid w:val="0078213C"/>
    <w:rsid w:val="00782846"/>
    <w:rsid w:val="00784B58"/>
    <w:rsid w:val="00786B53"/>
    <w:rsid w:val="00787079"/>
    <w:rsid w:val="0078721E"/>
    <w:rsid w:val="00791B1D"/>
    <w:rsid w:val="00792B56"/>
    <w:rsid w:val="007930B3"/>
    <w:rsid w:val="0079372E"/>
    <w:rsid w:val="0079396B"/>
    <w:rsid w:val="00793F5C"/>
    <w:rsid w:val="0079456E"/>
    <w:rsid w:val="00794CDC"/>
    <w:rsid w:val="007955FF"/>
    <w:rsid w:val="00795DDD"/>
    <w:rsid w:val="00795DFF"/>
    <w:rsid w:val="00795E5C"/>
    <w:rsid w:val="0079674D"/>
    <w:rsid w:val="00797F1A"/>
    <w:rsid w:val="007A0737"/>
    <w:rsid w:val="007A0EDA"/>
    <w:rsid w:val="007A1211"/>
    <w:rsid w:val="007A17D1"/>
    <w:rsid w:val="007A18B3"/>
    <w:rsid w:val="007A219B"/>
    <w:rsid w:val="007A24B2"/>
    <w:rsid w:val="007A3C15"/>
    <w:rsid w:val="007A4062"/>
    <w:rsid w:val="007A4A37"/>
    <w:rsid w:val="007A57A4"/>
    <w:rsid w:val="007A601D"/>
    <w:rsid w:val="007A6555"/>
    <w:rsid w:val="007A757A"/>
    <w:rsid w:val="007A79FE"/>
    <w:rsid w:val="007A7F40"/>
    <w:rsid w:val="007B1A8F"/>
    <w:rsid w:val="007B1AFE"/>
    <w:rsid w:val="007B39DE"/>
    <w:rsid w:val="007B4B3C"/>
    <w:rsid w:val="007B4B7D"/>
    <w:rsid w:val="007B4C84"/>
    <w:rsid w:val="007B4CB7"/>
    <w:rsid w:val="007B5872"/>
    <w:rsid w:val="007B58CE"/>
    <w:rsid w:val="007B6646"/>
    <w:rsid w:val="007B6C5B"/>
    <w:rsid w:val="007B6EE2"/>
    <w:rsid w:val="007B7DD1"/>
    <w:rsid w:val="007B7F60"/>
    <w:rsid w:val="007C006E"/>
    <w:rsid w:val="007C057D"/>
    <w:rsid w:val="007C0794"/>
    <w:rsid w:val="007C13C8"/>
    <w:rsid w:val="007C1BB5"/>
    <w:rsid w:val="007C1DB8"/>
    <w:rsid w:val="007C2348"/>
    <w:rsid w:val="007C2C6F"/>
    <w:rsid w:val="007C34C1"/>
    <w:rsid w:val="007C3A44"/>
    <w:rsid w:val="007C4EA6"/>
    <w:rsid w:val="007C52B2"/>
    <w:rsid w:val="007C563B"/>
    <w:rsid w:val="007C5F5D"/>
    <w:rsid w:val="007C62BB"/>
    <w:rsid w:val="007C69D3"/>
    <w:rsid w:val="007C7299"/>
    <w:rsid w:val="007C73AC"/>
    <w:rsid w:val="007C7678"/>
    <w:rsid w:val="007C7E81"/>
    <w:rsid w:val="007D0220"/>
    <w:rsid w:val="007D0EA5"/>
    <w:rsid w:val="007D156C"/>
    <w:rsid w:val="007D1D5E"/>
    <w:rsid w:val="007D2060"/>
    <w:rsid w:val="007D2473"/>
    <w:rsid w:val="007D37F3"/>
    <w:rsid w:val="007D386D"/>
    <w:rsid w:val="007D3885"/>
    <w:rsid w:val="007D3BB6"/>
    <w:rsid w:val="007D4EF7"/>
    <w:rsid w:val="007D561B"/>
    <w:rsid w:val="007D5CD4"/>
    <w:rsid w:val="007D69FB"/>
    <w:rsid w:val="007D7558"/>
    <w:rsid w:val="007D77AF"/>
    <w:rsid w:val="007D784E"/>
    <w:rsid w:val="007D7B18"/>
    <w:rsid w:val="007D7DB6"/>
    <w:rsid w:val="007E21EB"/>
    <w:rsid w:val="007E27FC"/>
    <w:rsid w:val="007E2EA3"/>
    <w:rsid w:val="007E357E"/>
    <w:rsid w:val="007E42DC"/>
    <w:rsid w:val="007E4609"/>
    <w:rsid w:val="007E492F"/>
    <w:rsid w:val="007E60E3"/>
    <w:rsid w:val="007E63D3"/>
    <w:rsid w:val="007E79F9"/>
    <w:rsid w:val="007E7A1D"/>
    <w:rsid w:val="007E7FDD"/>
    <w:rsid w:val="007F005B"/>
    <w:rsid w:val="007F0154"/>
    <w:rsid w:val="007F05EE"/>
    <w:rsid w:val="007F14AD"/>
    <w:rsid w:val="007F1757"/>
    <w:rsid w:val="007F1EDB"/>
    <w:rsid w:val="007F2A53"/>
    <w:rsid w:val="007F2D19"/>
    <w:rsid w:val="007F3178"/>
    <w:rsid w:val="007F3591"/>
    <w:rsid w:val="007F3C4E"/>
    <w:rsid w:val="007F6B25"/>
    <w:rsid w:val="007F73D6"/>
    <w:rsid w:val="007F7937"/>
    <w:rsid w:val="00801252"/>
    <w:rsid w:val="00802EB7"/>
    <w:rsid w:val="008037D4"/>
    <w:rsid w:val="00804AE7"/>
    <w:rsid w:val="00806F67"/>
    <w:rsid w:val="00807138"/>
    <w:rsid w:val="008079BE"/>
    <w:rsid w:val="00810D94"/>
    <w:rsid w:val="008111DB"/>
    <w:rsid w:val="00811794"/>
    <w:rsid w:val="00811F20"/>
    <w:rsid w:val="008128E9"/>
    <w:rsid w:val="00812E23"/>
    <w:rsid w:val="0081324B"/>
    <w:rsid w:val="00813D43"/>
    <w:rsid w:val="008142CD"/>
    <w:rsid w:val="008145A0"/>
    <w:rsid w:val="00814AB9"/>
    <w:rsid w:val="00814E4D"/>
    <w:rsid w:val="008153BE"/>
    <w:rsid w:val="008159CB"/>
    <w:rsid w:val="00815E15"/>
    <w:rsid w:val="00816B0E"/>
    <w:rsid w:val="008170CA"/>
    <w:rsid w:val="008175C9"/>
    <w:rsid w:val="00817E00"/>
    <w:rsid w:val="0082007C"/>
    <w:rsid w:val="008206A7"/>
    <w:rsid w:val="008206B1"/>
    <w:rsid w:val="00820EED"/>
    <w:rsid w:val="008210B8"/>
    <w:rsid w:val="00821E55"/>
    <w:rsid w:val="008220AF"/>
    <w:rsid w:val="00822D80"/>
    <w:rsid w:val="00823302"/>
    <w:rsid w:val="00823546"/>
    <w:rsid w:val="00823F68"/>
    <w:rsid w:val="008243D6"/>
    <w:rsid w:val="0082440D"/>
    <w:rsid w:val="00824973"/>
    <w:rsid w:val="00825A47"/>
    <w:rsid w:val="00826B70"/>
    <w:rsid w:val="008271DB"/>
    <w:rsid w:val="008272E7"/>
    <w:rsid w:val="008305E0"/>
    <w:rsid w:val="00830FE2"/>
    <w:rsid w:val="00831606"/>
    <w:rsid w:val="008316F4"/>
    <w:rsid w:val="008321FB"/>
    <w:rsid w:val="0083283D"/>
    <w:rsid w:val="00832B52"/>
    <w:rsid w:val="00832BA1"/>
    <w:rsid w:val="00832C02"/>
    <w:rsid w:val="00832D11"/>
    <w:rsid w:val="008339DC"/>
    <w:rsid w:val="008342A0"/>
    <w:rsid w:val="00835507"/>
    <w:rsid w:val="00835DD6"/>
    <w:rsid w:val="00836721"/>
    <w:rsid w:val="008379BD"/>
    <w:rsid w:val="00840138"/>
    <w:rsid w:val="00840818"/>
    <w:rsid w:val="00840E0D"/>
    <w:rsid w:val="00841207"/>
    <w:rsid w:val="008418ED"/>
    <w:rsid w:val="008420B6"/>
    <w:rsid w:val="00842271"/>
    <w:rsid w:val="00843E5E"/>
    <w:rsid w:val="00845A4A"/>
    <w:rsid w:val="00845E8D"/>
    <w:rsid w:val="00846BD3"/>
    <w:rsid w:val="00847FD5"/>
    <w:rsid w:val="00850366"/>
    <w:rsid w:val="008506C8"/>
    <w:rsid w:val="00851391"/>
    <w:rsid w:val="00851519"/>
    <w:rsid w:val="00852674"/>
    <w:rsid w:val="0085303E"/>
    <w:rsid w:val="0085394E"/>
    <w:rsid w:val="0085495C"/>
    <w:rsid w:val="008551F1"/>
    <w:rsid w:val="00855303"/>
    <w:rsid w:val="00855A9B"/>
    <w:rsid w:val="00855ECF"/>
    <w:rsid w:val="00855FD2"/>
    <w:rsid w:val="00855FED"/>
    <w:rsid w:val="0085686D"/>
    <w:rsid w:val="00856D81"/>
    <w:rsid w:val="00857697"/>
    <w:rsid w:val="00857D56"/>
    <w:rsid w:val="00860345"/>
    <w:rsid w:val="0086034C"/>
    <w:rsid w:val="008605C4"/>
    <w:rsid w:val="00860799"/>
    <w:rsid w:val="008609D1"/>
    <w:rsid w:val="008615C2"/>
    <w:rsid w:val="008619ED"/>
    <w:rsid w:val="00861A91"/>
    <w:rsid w:val="00861CF2"/>
    <w:rsid w:val="008622FD"/>
    <w:rsid w:val="00863D75"/>
    <w:rsid w:val="00864217"/>
    <w:rsid w:val="0086479B"/>
    <w:rsid w:val="00864D24"/>
    <w:rsid w:val="00865612"/>
    <w:rsid w:val="00866432"/>
    <w:rsid w:val="00866D99"/>
    <w:rsid w:val="00866E95"/>
    <w:rsid w:val="0086745C"/>
    <w:rsid w:val="008678E8"/>
    <w:rsid w:val="00870D18"/>
    <w:rsid w:val="0087136E"/>
    <w:rsid w:val="00871559"/>
    <w:rsid w:val="0087246B"/>
    <w:rsid w:val="008729C5"/>
    <w:rsid w:val="00874568"/>
    <w:rsid w:val="008746F3"/>
    <w:rsid w:val="008760DB"/>
    <w:rsid w:val="008762C0"/>
    <w:rsid w:val="00876A93"/>
    <w:rsid w:val="00876D52"/>
    <w:rsid w:val="00876F85"/>
    <w:rsid w:val="008778E6"/>
    <w:rsid w:val="00877FE4"/>
    <w:rsid w:val="00880888"/>
    <w:rsid w:val="008810FD"/>
    <w:rsid w:val="00881708"/>
    <w:rsid w:val="00884FB1"/>
    <w:rsid w:val="008853AD"/>
    <w:rsid w:val="00885AFF"/>
    <w:rsid w:val="00885E8F"/>
    <w:rsid w:val="0088642F"/>
    <w:rsid w:val="00887B1C"/>
    <w:rsid w:val="00887D06"/>
    <w:rsid w:val="00887DB1"/>
    <w:rsid w:val="0089081A"/>
    <w:rsid w:val="008908D2"/>
    <w:rsid w:val="00890C91"/>
    <w:rsid w:val="00890F29"/>
    <w:rsid w:val="00891B5D"/>
    <w:rsid w:val="00891DD9"/>
    <w:rsid w:val="0089246B"/>
    <w:rsid w:val="008924EA"/>
    <w:rsid w:val="008926B9"/>
    <w:rsid w:val="008931DC"/>
    <w:rsid w:val="00893204"/>
    <w:rsid w:val="00893346"/>
    <w:rsid w:val="0089350B"/>
    <w:rsid w:val="008936E3"/>
    <w:rsid w:val="00893F0A"/>
    <w:rsid w:val="00894117"/>
    <w:rsid w:val="008948F7"/>
    <w:rsid w:val="00894BF2"/>
    <w:rsid w:val="00894E29"/>
    <w:rsid w:val="00895708"/>
    <w:rsid w:val="00896AAF"/>
    <w:rsid w:val="00896FA7"/>
    <w:rsid w:val="008973DD"/>
    <w:rsid w:val="008A0FDB"/>
    <w:rsid w:val="008A1661"/>
    <w:rsid w:val="008A1685"/>
    <w:rsid w:val="008A1711"/>
    <w:rsid w:val="008A2054"/>
    <w:rsid w:val="008A3C0B"/>
    <w:rsid w:val="008A6343"/>
    <w:rsid w:val="008A6BE9"/>
    <w:rsid w:val="008A6D29"/>
    <w:rsid w:val="008A74E2"/>
    <w:rsid w:val="008B2010"/>
    <w:rsid w:val="008B2C22"/>
    <w:rsid w:val="008B33E4"/>
    <w:rsid w:val="008B39AD"/>
    <w:rsid w:val="008B3A78"/>
    <w:rsid w:val="008B422B"/>
    <w:rsid w:val="008B4D05"/>
    <w:rsid w:val="008B60F2"/>
    <w:rsid w:val="008B6141"/>
    <w:rsid w:val="008B64E7"/>
    <w:rsid w:val="008B6D05"/>
    <w:rsid w:val="008B7781"/>
    <w:rsid w:val="008B78F8"/>
    <w:rsid w:val="008B7A99"/>
    <w:rsid w:val="008C0CC7"/>
    <w:rsid w:val="008C1055"/>
    <w:rsid w:val="008C1245"/>
    <w:rsid w:val="008C149E"/>
    <w:rsid w:val="008C1F6B"/>
    <w:rsid w:val="008C2063"/>
    <w:rsid w:val="008C27F6"/>
    <w:rsid w:val="008C433C"/>
    <w:rsid w:val="008C4829"/>
    <w:rsid w:val="008C496F"/>
    <w:rsid w:val="008C5087"/>
    <w:rsid w:val="008C50BA"/>
    <w:rsid w:val="008C5434"/>
    <w:rsid w:val="008C5801"/>
    <w:rsid w:val="008C72A7"/>
    <w:rsid w:val="008D029C"/>
    <w:rsid w:val="008D342C"/>
    <w:rsid w:val="008D43FC"/>
    <w:rsid w:val="008D492C"/>
    <w:rsid w:val="008D4B28"/>
    <w:rsid w:val="008D5C3C"/>
    <w:rsid w:val="008D6C42"/>
    <w:rsid w:val="008E0153"/>
    <w:rsid w:val="008E126F"/>
    <w:rsid w:val="008E1365"/>
    <w:rsid w:val="008E1B94"/>
    <w:rsid w:val="008E2036"/>
    <w:rsid w:val="008E31CC"/>
    <w:rsid w:val="008E3580"/>
    <w:rsid w:val="008E4A91"/>
    <w:rsid w:val="008E6653"/>
    <w:rsid w:val="008E676A"/>
    <w:rsid w:val="008E6CC4"/>
    <w:rsid w:val="008E6E15"/>
    <w:rsid w:val="008F08CB"/>
    <w:rsid w:val="008F0F77"/>
    <w:rsid w:val="008F197F"/>
    <w:rsid w:val="008F2008"/>
    <w:rsid w:val="008F233F"/>
    <w:rsid w:val="008F3107"/>
    <w:rsid w:val="008F31C3"/>
    <w:rsid w:val="008F3ACC"/>
    <w:rsid w:val="008F4A62"/>
    <w:rsid w:val="008F6117"/>
    <w:rsid w:val="008F6332"/>
    <w:rsid w:val="008F642C"/>
    <w:rsid w:val="008F660E"/>
    <w:rsid w:val="008F77A6"/>
    <w:rsid w:val="009018F6"/>
    <w:rsid w:val="0090279F"/>
    <w:rsid w:val="00903100"/>
    <w:rsid w:val="00903A35"/>
    <w:rsid w:val="009048F0"/>
    <w:rsid w:val="0090541C"/>
    <w:rsid w:val="00905B55"/>
    <w:rsid w:val="00905F13"/>
    <w:rsid w:val="0090760D"/>
    <w:rsid w:val="00907E37"/>
    <w:rsid w:val="0091054C"/>
    <w:rsid w:val="0091104F"/>
    <w:rsid w:val="0091259A"/>
    <w:rsid w:val="00912B40"/>
    <w:rsid w:val="009133E7"/>
    <w:rsid w:val="009137B0"/>
    <w:rsid w:val="00913AB0"/>
    <w:rsid w:val="00915416"/>
    <w:rsid w:val="009160FA"/>
    <w:rsid w:val="00916231"/>
    <w:rsid w:val="00917BCA"/>
    <w:rsid w:val="00920582"/>
    <w:rsid w:val="00920B8E"/>
    <w:rsid w:val="00920ED7"/>
    <w:rsid w:val="0092126B"/>
    <w:rsid w:val="00921463"/>
    <w:rsid w:val="00921606"/>
    <w:rsid w:val="0092179C"/>
    <w:rsid w:val="00921ACB"/>
    <w:rsid w:val="00921DD9"/>
    <w:rsid w:val="00922E66"/>
    <w:rsid w:val="00923BC1"/>
    <w:rsid w:val="00924E7C"/>
    <w:rsid w:val="00926397"/>
    <w:rsid w:val="00926878"/>
    <w:rsid w:val="00926E48"/>
    <w:rsid w:val="0092730F"/>
    <w:rsid w:val="00927C35"/>
    <w:rsid w:val="00930360"/>
    <w:rsid w:val="00930629"/>
    <w:rsid w:val="00930833"/>
    <w:rsid w:val="009308E2"/>
    <w:rsid w:val="00931511"/>
    <w:rsid w:val="00932E7E"/>
    <w:rsid w:val="00933EFE"/>
    <w:rsid w:val="00934AE7"/>
    <w:rsid w:val="00935C32"/>
    <w:rsid w:val="0093670F"/>
    <w:rsid w:val="00937178"/>
    <w:rsid w:val="009372A5"/>
    <w:rsid w:val="00937928"/>
    <w:rsid w:val="00940220"/>
    <w:rsid w:val="00940920"/>
    <w:rsid w:val="00940E85"/>
    <w:rsid w:val="009421E0"/>
    <w:rsid w:val="00942E1C"/>
    <w:rsid w:val="00944297"/>
    <w:rsid w:val="0094430F"/>
    <w:rsid w:val="00944C9F"/>
    <w:rsid w:val="00945D82"/>
    <w:rsid w:val="0094652B"/>
    <w:rsid w:val="00951118"/>
    <w:rsid w:val="00951B12"/>
    <w:rsid w:val="00951BAC"/>
    <w:rsid w:val="00952773"/>
    <w:rsid w:val="0095391A"/>
    <w:rsid w:val="00953AF0"/>
    <w:rsid w:val="00954732"/>
    <w:rsid w:val="00954C35"/>
    <w:rsid w:val="00955CBB"/>
    <w:rsid w:val="00956732"/>
    <w:rsid w:val="00956DF2"/>
    <w:rsid w:val="00957727"/>
    <w:rsid w:val="00957769"/>
    <w:rsid w:val="00957AC8"/>
    <w:rsid w:val="00957B4E"/>
    <w:rsid w:val="00963FB4"/>
    <w:rsid w:val="009641E2"/>
    <w:rsid w:val="00964487"/>
    <w:rsid w:val="00964956"/>
    <w:rsid w:val="00964F2A"/>
    <w:rsid w:val="009656AA"/>
    <w:rsid w:val="00966567"/>
    <w:rsid w:val="00966A09"/>
    <w:rsid w:val="00966D5E"/>
    <w:rsid w:val="00967F91"/>
    <w:rsid w:val="009705A1"/>
    <w:rsid w:val="0097193C"/>
    <w:rsid w:val="00971D2B"/>
    <w:rsid w:val="009723D1"/>
    <w:rsid w:val="00973E34"/>
    <w:rsid w:val="00974A15"/>
    <w:rsid w:val="00977F6C"/>
    <w:rsid w:val="00980926"/>
    <w:rsid w:val="00981522"/>
    <w:rsid w:val="00983173"/>
    <w:rsid w:val="00983233"/>
    <w:rsid w:val="0098361C"/>
    <w:rsid w:val="00983BCD"/>
    <w:rsid w:val="0098528D"/>
    <w:rsid w:val="009852EB"/>
    <w:rsid w:val="009855DC"/>
    <w:rsid w:val="0098585D"/>
    <w:rsid w:val="00985A00"/>
    <w:rsid w:val="00985D1C"/>
    <w:rsid w:val="00987EBC"/>
    <w:rsid w:val="00990165"/>
    <w:rsid w:val="00990A6C"/>
    <w:rsid w:val="00990A8A"/>
    <w:rsid w:val="00992296"/>
    <w:rsid w:val="009926D3"/>
    <w:rsid w:val="009927CC"/>
    <w:rsid w:val="00993155"/>
    <w:rsid w:val="0099374C"/>
    <w:rsid w:val="009937CF"/>
    <w:rsid w:val="00993969"/>
    <w:rsid w:val="00993E44"/>
    <w:rsid w:val="009956DC"/>
    <w:rsid w:val="00995793"/>
    <w:rsid w:val="009957A0"/>
    <w:rsid w:val="00996AB9"/>
    <w:rsid w:val="00997037"/>
    <w:rsid w:val="00997060"/>
    <w:rsid w:val="00997211"/>
    <w:rsid w:val="009A071B"/>
    <w:rsid w:val="009A0DBF"/>
    <w:rsid w:val="009A1549"/>
    <w:rsid w:val="009A1759"/>
    <w:rsid w:val="009A1D35"/>
    <w:rsid w:val="009A3296"/>
    <w:rsid w:val="009A336D"/>
    <w:rsid w:val="009A62A0"/>
    <w:rsid w:val="009B03A1"/>
    <w:rsid w:val="009B0858"/>
    <w:rsid w:val="009B0912"/>
    <w:rsid w:val="009B0EE2"/>
    <w:rsid w:val="009B2ABC"/>
    <w:rsid w:val="009B2C59"/>
    <w:rsid w:val="009B2D7B"/>
    <w:rsid w:val="009B361A"/>
    <w:rsid w:val="009B41DF"/>
    <w:rsid w:val="009B447D"/>
    <w:rsid w:val="009B56EB"/>
    <w:rsid w:val="009B657A"/>
    <w:rsid w:val="009B7273"/>
    <w:rsid w:val="009B7627"/>
    <w:rsid w:val="009C0A1A"/>
    <w:rsid w:val="009C2CDC"/>
    <w:rsid w:val="009C2F13"/>
    <w:rsid w:val="009C3367"/>
    <w:rsid w:val="009C4C6D"/>
    <w:rsid w:val="009C4FBC"/>
    <w:rsid w:val="009C5242"/>
    <w:rsid w:val="009C526E"/>
    <w:rsid w:val="009C600E"/>
    <w:rsid w:val="009C63A4"/>
    <w:rsid w:val="009C6B4E"/>
    <w:rsid w:val="009C70F4"/>
    <w:rsid w:val="009C74C4"/>
    <w:rsid w:val="009C7D83"/>
    <w:rsid w:val="009D04EC"/>
    <w:rsid w:val="009D1180"/>
    <w:rsid w:val="009D151B"/>
    <w:rsid w:val="009D154C"/>
    <w:rsid w:val="009D1615"/>
    <w:rsid w:val="009D1933"/>
    <w:rsid w:val="009D1F0A"/>
    <w:rsid w:val="009D29E5"/>
    <w:rsid w:val="009D3504"/>
    <w:rsid w:val="009D3EE0"/>
    <w:rsid w:val="009D4614"/>
    <w:rsid w:val="009D477E"/>
    <w:rsid w:val="009D49C3"/>
    <w:rsid w:val="009D5CB5"/>
    <w:rsid w:val="009D7600"/>
    <w:rsid w:val="009D760D"/>
    <w:rsid w:val="009D777F"/>
    <w:rsid w:val="009E05DD"/>
    <w:rsid w:val="009E07F2"/>
    <w:rsid w:val="009E0D4A"/>
    <w:rsid w:val="009E0E3A"/>
    <w:rsid w:val="009E195C"/>
    <w:rsid w:val="009E2101"/>
    <w:rsid w:val="009E21C6"/>
    <w:rsid w:val="009E233C"/>
    <w:rsid w:val="009E24EE"/>
    <w:rsid w:val="009E267B"/>
    <w:rsid w:val="009E27B0"/>
    <w:rsid w:val="009E315A"/>
    <w:rsid w:val="009E3AA8"/>
    <w:rsid w:val="009E4603"/>
    <w:rsid w:val="009E5D04"/>
    <w:rsid w:val="009E613B"/>
    <w:rsid w:val="009E6970"/>
    <w:rsid w:val="009E6C07"/>
    <w:rsid w:val="009E7D08"/>
    <w:rsid w:val="009E7FF8"/>
    <w:rsid w:val="009F043C"/>
    <w:rsid w:val="009F0F75"/>
    <w:rsid w:val="009F14D5"/>
    <w:rsid w:val="009F1F56"/>
    <w:rsid w:val="009F294A"/>
    <w:rsid w:val="009F2CD7"/>
    <w:rsid w:val="009F305B"/>
    <w:rsid w:val="009F38AE"/>
    <w:rsid w:val="009F3CEF"/>
    <w:rsid w:val="009F551C"/>
    <w:rsid w:val="009F580A"/>
    <w:rsid w:val="009F65C2"/>
    <w:rsid w:val="009F7B31"/>
    <w:rsid w:val="009F7E40"/>
    <w:rsid w:val="00A004EA"/>
    <w:rsid w:val="00A007DC"/>
    <w:rsid w:val="00A01AF0"/>
    <w:rsid w:val="00A02798"/>
    <w:rsid w:val="00A02C11"/>
    <w:rsid w:val="00A03475"/>
    <w:rsid w:val="00A056C4"/>
    <w:rsid w:val="00A0671D"/>
    <w:rsid w:val="00A067E5"/>
    <w:rsid w:val="00A0707E"/>
    <w:rsid w:val="00A070CA"/>
    <w:rsid w:val="00A1026C"/>
    <w:rsid w:val="00A12D17"/>
    <w:rsid w:val="00A133B7"/>
    <w:rsid w:val="00A13DCA"/>
    <w:rsid w:val="00A15E6E"/>
    <w:rsid w:val="00A16493"/>
    <w:rsid w:val="00A168A9"/>
    <w:rsid w:val="00A16968"/>
    <w:rsid w:val="00A16D82"/>
    <w:rsid w:val="00A20470"/>
    <w:rsid w:val="00A211C5"/>
    <w:rsid w:val="00A21866"/>
    <w:rsid w:val="00A21FCE"/>
    <w:rsid w:val="00A226CA"/>
    <w:rsid w:val="00A22A03"/>
    <w:rsid w:val="00A22B93"/>
    <w:rsid w:val="00A23443"/>
    <w:rsid w:val="00A23940"/>
    <w:rsid w:val="00A241BC"/>
    <w:rsid w:val="00A2423B"/>
    <w:rsid w:val="00A24544"/>
    <w:rsid w:val="00A24E8A"/>
    <w:rsid w:val="00A256D8"/>
    <w:rsid w:val="00A25E44"/>
    <w:rsid w:val="00A26951"/>
    <w:rsid w:val="00A26AD8"/>
    <w:rsid w:val="00A26FC7"/>
    <w:rsid w:val="00A276E2"/>
    <w:rsid w:val="00A308F8"/>
    <w:rsid w:val="00A309D6"/>
    <w:rsid w:val="00A31A36"/>
    <w:rsid w:val="00A32809"/>
    <w:rsid w:val="00A3338E"/>
    <w:rsid w:val="00A3589C"/>
    <w:rsid w:val="00A36ACF"/>
    <w:rsid w:val="00A40427"/>
    <w:rsid w:val="00A408DE"/>
    <w:rsid w:val="00A4092F"/>
    <w:rsid w:val="00A42369"/>
    <w:rsid w:val="00A4289F"/>
    <w:rsid w:val="00A42C0B"/>
    <w:rsid w:val="00A43B41"/>
    <w:rsid w:val="00A4419D"/>
    <w:rsid w:val="00A448E9"/>
    <w:rsid w:val="00A44F03"/>
    <w:rsid w:val="00A4698C"/>
    <w:rsid w:val="00A47108"/>
    <w:rsid w:val="00A475F1"/>
    <w:rsid w:val="00A478B4"/>
    <w:rsid w:val="00A4797B"/>
    <w:rsid w:val="00A50F70"/>
    <w:rsid w:val="00A517C4"/>
    <w:rsid w:val="00A5183B"/>
    <w:rsid w:val="00A51DF9"/>
    <w:rsid w:val="00A52995"/>
    <w:rsid w:val="00A52C0C"/>
    <w:rsid w:val="00A534E5"/>
    <w:rsid w:val="00A53583"/>
    <w:rsid w:val="00A53886"/>
    <w:rsid w:val="00A54B50"/>
    <w:rsid w:val="00A5528B"/>
    <w:rsid w:val="00A55658"/>
    <w:rsid w:val="00A556DB"/>
    <w:rsid w:val="00A56333"/>
    <w:rsid w:val="00A56B76"/>
    <w:rsid w:val="00A56C34"/>
    <w:rsid w:val="00A57B7F"/>
    <w:rsid w:val="00A6062B"/>
    <w:rsid w:val="00A60D37"/>
    <w:rsid w:val="00A615BC"/>
    <w:rsid w:val="00A62033"/>
    <w:rsid w:val="00A636DB"/>
    <w:rsid w:val="00A637BB"/>
    <w:rsid w:val="00A63DCE"/>
    <w:rsid w:val="00A63FA3"/>
    <w:rsid w:val="00A646E4"/>
    <w:rsid w:val="00A64D5F"/>
    <w:rsid w:val="00A65E99"/>
    <w:rsid w:val="00A65EA6"/>
    <w:rsid w:val="00A65F2E"/>
    <w:rsid w:val="00A661DA"/>
    <w:rsid w:val="00A669B1"/>
    <w:rsid w:val="00A66BF9"/>
    <w:rsid w:val="00A704EC"/>
    <w:rsid w:val="00A70A53"/>
    <w:rsid w:val="00A718C7"/>
    <w:rsid w:val="00A719D3"/>
    <w:rsid w:val="00A71B71"/>
    <w:rsid w:val="00A7336D"/>
    <w:rsid w:val="00A74CDB"/>
    <w:rsid w:val="00A75749"/>
    <w:rsid w:val="00A75DE8"/>
    <w:rsid w:val="00A8008F"/>
    <w:rsid w:val="00A80788"/>
    <w:rsid w:val="00A819E5"/>
    <w:rsid w:val="00A829AF"/>
    <w:rsid w:val="00A82DD7"/>
    <w:rsid w:val="00A83078"/>
    <w:rsid w:val="00A84D27"/>
    <w:rsid w:val="00A857D6"/>
    <w:rsid w:val="00A85E72"/>
    <w:rsid w:val="00A86BCA"/>
    <w:rsid w:val="00A87156"/>
    <w:rsid w:val="00A87259"/>
    <w:rsid w:val="00A87914"/>
    <w:rsid w:val="00A879D5"/>
    <w:rsid w:val="00A90A78"/>
    <w:rsid w:val="00A90CDF"/>
    <w:rsid w:val="00A91A43"/>
    <w:rsid w:val="00A91F88"/>
    <w:rsid w:val="00A92556"/>
    <w:rsid w:val="00A928EF"/>
    <w:rsid w:val="00A9339A"/>
    <w:rsid w:val="00A94702"/>
    <w:rsid w:val="00A947A8"/>
    <w:rsid w:val="00A94929"/>
    <w:rsid w:val="00A9507C"/>
    <w:rsid w:val="00A9569E"/>
    <w:rsid w:val="00A95793"/>
    <w:rsid w:val="00A95C71"/>
    <w:rsid w:val="00A95D05"/>
    <w:rsid w:val="00A95FE6"/>
    <w:rsid w:val="00A96290"/>
    <w:rsid w:val="00A97236"/>
    <w:rsid w:val="00AA0BED"/>
    <w:rsid w:val="00AA1E0F"/>
    <w:rsid w:val="00AA2514"/>
    <w:rsid w:val="00AA29B7"/>
    <w:rsid w:val="00AA2BE6"/>
    <w:rsid w:val="00AA2F64"/>
    <w:rsid w:val="00AA3B4B"/>
    <w:rsid w:val="00AA438C"/>
    <w:rsid w:val="00AA61DE"/>
    <w:rsid w:val="00AA63B3"/>
    <w:rsid w:val="00AA7537"/>
    <w:rsid w:val="00AA7E67"/>
    <w:rsid w:val="00AB0072"/>
    <w:rsid w:val="00AB0B84"/>
    <w:rsid w:val="00AB12BD"/>
    <w:rsid w:val="00AB13C7"/>
    <w:rsid w:val="00AB22BA"/>
    <w:rsid w:val="00AB249F"/>
    <w:rsid w:val="00AB2F37"/>
    <w:rsid w:val="00AB30A7"/>
    <w:rsid w:val="00AB3250"/>
    <w:rsid w:val="00AB3398"/>
    <w:rsid w:val="00AB462E"/>
    <w:rsid w:val="00AB65FC"/>
    <w:rsid w:val="00AB72BE"/>
    <w:rsid w:val="00AC15D0"/>
    <w:rsid w:val="00AC210A"/>
    <w:rsid w:val="00AC248A"/>
    <w:rsid w:val="00AC29C9"/>
    <w:rsid w:val="00AC2C74"/>
    <w:rsid w:val="00AC4072"/>
    <w:rsid w:val="00AC4236"/>
    <w:rsid w:val="00AC63E7"/>
    <w:rsid w:val="00AC652A"/>
    <w:rsid w:val="00AC6AB8"/>
    <w:rsid w:val="00AC7107"/>
    <w:rsid w:val="00AC7B8D"/>
    <w:rsid w:val="00AD04F0"/>
    <w:rsid w:val="00AD067D"/>
    <w:rsid w:val="00AD0AF2"/>
    <w:rsid w:val="00AD1087"/>
    <w:rsid w:val="00AD11D8"/>
    <w:rsid w:val="00AD12E3"/>
    <w:rsid w:val="00AD2D66"/>
    <w:rsid w:val="00AD2E3B"/>
    <w:rsid w:val="00AD3C19"/>
    <w:rsid w:val="00AD434C"/>
    <w:rsid w:val="00AD45D2"/>
    <w:rsid w:val="00AD47C7"/>
    <w:rsid w:val="00AD48D4"/>
    <w:rsid w:val="00AD5015"/>
    <w:rsid w:val="00AD5309"/>
    <w:rsid w:val="00AD5BF1"/>
    <w:rsid w:val="00AD6412"/>
    <w:rsid w:val="00AD6F9A"/>
    <w:rsid w:val="00AD79C6"/>
    <w:rsid w:val="00AE01A0"/>
    <w:rsid w:val="00AE03D9"/>
    <w:rsid w:val="00AE058E"/>
    <w:rsid w:val="00AE0C7C"/>
    <w:rsid w:val="00AE1306"/>
    <w:rsid w:val="00AE1D0A"/>
    <w:rsid w:val="00AE22A1"/>
    <w:rsid w:val="00AE275F"/>
    <w:rsid w:val="00AE2AC9"/>
    <w:rsid w:val="00AE2E53"/>
    <w:rsid w:val="00AE36C3"/>
    <w:rsid w:val="00AE38CF"/>
    <w:rsid w:val="00AE3E3C"/>
    <w:rsid w:val="00AE41BF"/>
    <w:rsid w:val="00AE41CB"/>
    <w:rsid w:val="00AE4549"/>
    <w:rsid w:val="00AE5A89"/>
    <w:rsid w:val="00AE6AD1"/>
    <w:rsid w:val="00AE6B7C"/>
    <w:rsid w:val="00AE73AE"/>
    <w:rsid w:val="00AE785E"/>
    <w:rsid w:val="00AE7A62"/>
    <w:rsid w:val="00AF0F36"/>
    <w:rsid w:val="00AF129A"/>
    <w:rsid w:val="00AF131C"/>
    <w:rsid w:val="00AF1684"/>
    <w:rsid w:val="00AF1C42"/>
    <w:rsid w:val="00AF2EE1"/>
    <w:rsid w:val="00AF33E0"/>
    <w:rsid w:val="00AF369C"/>
    <w:rsid w:val="00AF3B1B"/>
    <w:rsid w:val="00AF506B"/>
    <w:rsid w:val="00AF5BA1"/>
    <w:rsid w:val="00AF6404"/>
    <w:rsid w:val="00AF6B63"/>
    <w:rsid w:val="00AF7CA8"/>
    <w:rsid w:val="00B0043D"/>
    <w:rsid w:val="00B005A3"/>
    <w:rsid w:val="00B01824"/>
    <w:rsid w:val="00B01C35"/>
    <w:rsid w:val="00B02280"/>
    <w:rsid w:val="00B0261A"/>
    <w:rsid w:val="00B036B2"/>
    <w:rsid w:val="00B042EB"/>
    <w:rsid w:val="00B0469A"/>
    <w:rsid w:val="00B05140"/>
    <w:rsid w:val="00B054EB"/>
    <w:rsid w:val="00B06B9A"/>
    <w:rsid w:val="00B06E59"/>
    <w:rsid w:val="00B10670"/>
    <w:rsid w:val="00B114CD"/>
    <w:rsid w:val="00B11863"/>
    <w:rsid w:val="00B11BE2"/>
    <w:rsid w:val="00B122AC"/>
    <w:rsid w:val="00B12759"/>
    <w:rsid w:val="00B131C0"/>
    <w:rsid w:val="00B136B8"/>
    <w:rsid w:val="00B1464C"/>
    <w:rsid w:val="00B155A9"/>
    <w:rsid w:val="00B17F18"/>
    <w:rsid w:val="00B17F98"/>
    <w:rsid w:val="00B2022B"/>
    <w:rsid w:val="00B20395"/>
    <w:rsid w:val="00B212E6"/>
    <w:rsid w:val="00B215E0"/>
    <w:rsid w:val="00B22233"/>
    <w:rsid w:val="00B22240"/>
    <w:rsid w:val="00B226B0"/>
    <w:rsid w:val="00B22FE9"/>
    <w:rsid w:val="00B2374A"/>
    <w:rsid w:val="00B23966"/>
    <w:rsid w:val="00B23CFB"/>
    <w:rsid w:val="00B25572"/>
    <w:rsid w:val="00B25732"/>
    <w:rsid w:val="00B25B82"/>
    <w:rsid w:val="00B2605A"/>
    <w:rsid w:val="00B267D0"/>
    <w:rsid w:val="00B26E42"/>
    <w:rsid w:val="00B30696"/>
    <w:rsid w:val="00B30820"/>
    <w:rsid w:val="00B31BDA"/>
    <w:rsid w:val="00B32034"/>
    <w:rsid w:val="00B32102"/>
    <w:rsid w:val="00B323AF"/>
    <w:rsid w:val="00B32526"/>
    <w:rsid w:val="00B330BC"/>
    <w:rsid w:val="00B331E9"/>
    <w:rsid w:val="00B33AD8"/>
    <w:rsid w:val="00B35180"/>
    <w:rsid w:val="00B35872"/>
    <w:rsid w:val="00B3601C"/>
    <w:rsid w:val="00B36531"/>
    <w:rsid w:val="00B36673"/>
    <w:rsid w:val="00B36B24"/>
    <w:rsid w:val="00B36DFA"/>
    <w:rsid w:val="00B37A2C"/>
    <w:rsid w:val="00B402E2"/>
    <w:rsid w:val="00B4114C"/>
    <w:rsid w:val="00B41356"/>
    <w:rsid w:val="00B41804"/>
    <w:rsid w:val="00B4375A"/>
    <w:rsid w:val="00B43AF2"/>
    <w:rsid w:val="00B44759"/>
    <w:rsid w:val="00B4477B"/>
    <w:rsid w:val="00B45943"/>
    <w:rsid w:val="00B46523"/>
    <w:rsid w:val="00B472C5"/>
    <w:rsid w:val="00B500E3"/>
    <w:rsid w:val="00B500E6"/>
    <w:rsid w:val="00B50595"/>
    <w:rsid w:val="00B519D3"/>
    <w:rsid w:val="00B51EA7"/>
    <w:rsid w:val="00B52601"/>
    <w:rsid w:val="00B529B6"/>
    <w:rsid w:val="00B52C99"/>
    <w:rsid w:val="00B53716"/>
    <w:rsid w:val="00B53809"/>
    <w:rsid w:val="00B54B3F"/>
    <w:rsid w:val="00B54D85"/>
    <w:rsid w:val="00B55F2E"/>
    <w:rsid w:val="00B56B0F"/>
    <w:rsid w:val="00B5776E"/>
    <w:rsid w:val="00B57BC4"/>
    <w:rsid w:val="00B60051"/>
    <w:rsid w:val="00B60616"/>
    <w:rsid w:val="00B60900"/>
    <w:rsid w:val="00B60E84"/>
    <w:rsid w:val="00B6199D"/>
    <w:rsid w:val="00B61BD0"/>
    <w:rsid w:val="00B61DB5"/>
    <w:rsid w:val="00B61E1B"/>
    <w:rsid w:val="00B61E3D"/>
    <w:rsid w:val="00B63B9F"/>
    <w:rsid w:val="00B6403C"/>
    <w:rsid w:val="00B66680"/>
    <w:rsid w:val="00B67A00"/>
    <w:rsid w:val="00B67EA7"/>
    <w:rsid w:val="00B700DB"/>
    <w:rsid w:val="00B70129"/>
    <w:rsid w:val="00B708E1"/>
    <w:rsid w:val="00B70F6A"/>
    <w:rsid w:val="00B719F7"/>
    <w:rsid w:val="00B72528"/>
    <w:rsid w:val="00B725B0"/>
    <w:rsid w:val="00B728F6"/>
    <w:rsid w:val="00B72A26"/>
    <w:rsid w:val="00B72D19"/>
    <w:rsid w:val="00B72DCD"/>
    <w:rsid w:val="00B7395D"/>
    <w:rsid w:val="00B74BFE"/>
    <w:rsid w:val="00B74C6E"/>
    <w:rsid w:val="00B7583D"/>
    <w:rsid w:val="00B75BAB"/>
    <w:rsid w:val="00B75E11"/>
    <w:rsid w:val="00B765F2"/>
    <w:rsid w:val="00B7715D"/>
    <w:rsid w:val="00B775E9"/>
    <w:rsid w:val="00B80255"/>
    <w:rsid w:val="00B807E2"/>
    <w:rsid w:val="00B80AE2"/>
    <w:rsid w:val="00B8149F"/>
    <w:rsid w:val="00B8299F"/>
    <w:rsid w:val="00B843E7"/>
    <w:rsid w:val="00B846EA"/>
    <w:rsid w:val="00B84F7F"/>
    <w:rsid w:val="00B86723"/>
    <w:rsid w:val="00B87337"/>
    <w:rsid w:val="00B902D6"/>
    <w:rsid w:val="00B91E2D"/>
    <w:rsid w:val="00B91FA5"/>
    <w:rsid w:val="00B92958"/>
    <w:rsid w:val="00B92CC1"/>
    <w:rsid w:val="00B93891"/>
    <w:rsid w:val="00B93D19"/>
    <w:rsid w:val="00B94CAF"/>
    <w:rsid w:val="00B95366"/>
    <w:rsid w:val="00B95DFB"/>
    <w:rsid w:val="00B95F70"/>
    <w:rsid w:val="00B961BF"/>
    <w:rsid w:val="00B96848"/>
    <w:rsid w:val="00B96881"/>
    <w:rsid w:val="00B96953"/>
    <w:rsid w:val="00B97237"/>
    <w:rsid w:val="00BA0419"/>
    <w:rsid w:val="00BA0A6D"/>
    <w:rsid w:val="00BA0C08"/>
    <w:rsid w:val="00BA19FC"/>
    <w:rsid w:val="00BA2981"/>
    <w:rsid w:val="00BA41BC"/>
    <w:rsid w:val="00BA7893"/>
    <w:rsid w:val="00BA7BA7"/>
    <w:rsid w:val="00BB0848"/>
    <w:rsid w:val="00BB1418"/>
    <w:rsid w:val="00BB1FB6"/>
    <w:rsid w:val="00BB253D"/>
    <w:rsid w:val="00BB2B88"/>
    <w:rsid w:val="00BB3A5D"/>
    <w:rsid w:val="00BB5CBE"/>
    <w:rsid w:val="00BB6B28"/>
    <w:rsid w:val="00BB7DFD"/>
    <w:rsid w:val="00BC0572"/>
    <w:rsid w:val="00BC0641"/>
    <w:rsid w:val="00BC11DD"/>
    <w:rsid w:val="00BC1877"/>
    <w:rsid w:val="00BC1A2A"/>
    <w:rsid w:val="00BC2328"/>
    <w:rsid w:val="00BC27FC"/>
    <w:rsid w:val="00BC2CBD"/>
    <w:rsid w:val="00BC2D76"/>
    <w:rsid w:val="00BC3CB7"/>
    <w:rsid w:val="00BC4804"/>
    <w:rsid w:val="00BC4877"/>
    <w:rsid w:val="00BC58AA"/>
    <w:rsid w:val="00BC5CCA"/>
    <w:rsid w:val="00BC5EEF"/>
    <w:rsid w:val="00BC6647"/>
    <w:rsid w:val="00BC6B0D"/>
    <w:rsid w:val="00BC78A4"/>
    <w:rsid w:val="00BD0D97"/>
    <w:rsid w:val="00BD17A8"/>
    <w:rsid w:val="00BD197C"/>
    <w:rsid w:val="00BD1B96"/>
    <w:rsid w:val="00BD1BDE"/>
    <w:rsid w:val="00BD25BB"/>
    <w:rsid w:val="00BD2C22"/>
    <w:rsid w:val="00BD3871"/>
    <w:rsid w:val="00BD3B1C"/>
    <w:rsid w:val="00BD3B5C"/>
    <w:rsid w:val="00BD4933"/>
    <w:rsid w:val="00BD79A6"/>
    <w:rsid w:val="00BE030E"/>
    <w:rsid w:val="00BE0C23"/>
    <w:rsid w:val="00BE136F"/>
    <w:rsid w:val="00BE2F6E"/>
    <w:rsid w:val="00BE3438"/>
    <w:rsid w:val="00BE48EA"/>
    <w:rsid w:val="00BE5109"/>
    <w:rsid w:val="00BE5431"/>
    <w:rsid w:val="00BE56EE"/>
    <w:rsid w:val="00BE5D6E"/>
    <w:rsid w:val="00BF0326"/>
    <w:rsid w:val="00BF06F2"/>
    <w:rsid w:val="00BF238E"/>
    <w:rsid w:val="00BF3DD8"/>
    <w:rsid w:val="00BF4465"/>
    <w:rsid w:val="00BF4C20"/>
    <w:rsid w:val="00BF4DA8"/>
    <w:rsid w:val="00BF4F65"/>
    <w:rsid w:val="00BF510D"/>
    <w:rsid w:val="00BF511F"/>
    <w:rsid w:val="00BF6B1B"/>
    <w:rsid w:val="00BF6E50"/>
    <w:rsid w:val="00BF76E9"/>
    <w:rsid w:val="00BF79B2"/>
    <w:rsid w:val="00BF7AC8"/>
    <w:rsid w:val="00BF7D6C"/>
    <w:rsid w:val="00C006E7"/>
    <w:rsid w:val="00C0091C"/>
    <w:rsid w:val="00C009C1"/>
    <w:rsid w:val="00C00B96"/>
    <w:rsid w:val="00C010FD"/>
    <w:rsid w:val="00C0112E"/>
    <w:rsid w:val="00C01758"/>
    <w:rsid w:val="00C01E69"/>
    <w:rsid w:val="00C020CD"/>
    <w:rsid w:val="00C026CE"/>
    <w:rsid w:val="00C027D2"/>
    <w:rsid w:val="00C043B3"/>
    <w:rsid w:val="00C0462C"/>
    <w:rsid w:val="00C05457"/>
    <w:rsid w:val="00C05D9E"/>
    <w:rsid w:val="00C06108"/>
    <w:rsid w:val="00C06777"/>
    <w:rsid w:val="00C068F4"/>
    <w:rsid w:val="00C0782D"/>
    <w:rsid w:val="00C079D4"/>
    <w:rsid w:val="00C1095A"/>
    <w:rsid w:val="00C10AFC"/>
    <w:rsid w:val="00C1148B"/>
    <w:rsid w:val="00C11608"/>
    <w:rsid w:val="00C11A6E"/>
    <w:rsid w:val="00C11D23"/>
    <w:rsid w:val="00C13244"/>
    <w:rsid w:val="00C13F85"/>
    <w:rsid w:val="00C1456A"/>
    <w:rsid w:val="00C14FBC"/>
    <w:rsid w:val="00C15E67"/>
    <w:rsid w:val="00C17F7F"/>
    <w:rsid w:val="00C20424"/>
    <w:rsid w:val="00C2133C"/>
    <w:rsid w:val="00C2134D"/>
    <w:rsid w:val="00C21A84"/>
    <w:rsid w:val="00C23531"/>
    <w:rsid w:val="00C23DAB"/>
    <w:rsid w:val="00C244A9"/>
    <w:rsid w:val="00C26864"/>
    <w:rsid w:val="00C26D88"/>
    <w:rsid w:val="00C27103"/>
    <w:rsid w:val="00C27AD4"/>
    <w:rsid w:val="00C3068C"/>
    <w:rsid w:val="00C30D88"/>
    <w:rsid w:val="00C31259"/>
    <w:rsid w:val="00C3183F"/>
    <w:rsid w:val="00C329B0"/>
    <w:rsid w:val="00C33A0E"/>
    <w:rsid w:val="00C33B37"/>
    <w:rsid w:val="00C34521"/>
    <w:rsid w:val="00C36081"/>
    <w:rsid w:val="00C36154"/>
    <w:rsid w:val="00C3616F"/>
    <w:rsid w:val="00C37C4F"/>
    <w:rsid w:val="00C37E3D"/>
    <w:rsid w:val="00C37F4E"/>
    <w:rsid w:val="00C400BE"/>
    <w:rsid w:val="00C412C4"/>
    <w:rsid w:val="00C41B10"/>
    <w:rsid w:val="00C43281"/>
    <w:rsid w:val="00C4449C"/>
    <w:rsid w:val="00C44553"/>
    <w:rsid w:val="00C44E7F"/>
    <w:rsid w:val="00C44FC1"/>
    <w:rsid w:val="00C455CD"/>
    <w:rsid w:val="00C4567F"/>
    <w:rsid w:val="00C45998"/>
    <w:rsid w:val="00C45A03"/>
    <w:rsid w:val="00C46539"/>
    <w:rsid w:val="00C46D1C"/>
    <w:rsid w:val="00C46F13"/>
    <w:rsid w:val="00C475A6"/>
    <w:rsid w:val="00C522F5"/>
    <w:rsid w:val="00C538AC"/>
    <w:rsid w:val="00C53AA4"/>
    <w:rsid w:val="00C53E5B"/>
    <w:rsid w:val="00C5503E"/>
    <w:rsid w:val="00C55A74"/>
    <w:rsid w:val="00C56D23"/>
    <w:rsid w:val="00C57907"/>
    <w:rsid w:val="00C579C6"/>
    <w:rsid w:val="00C60552"/>
    <w:rsid w:val="00C6195D"/>
    <w:rsid w:val="00C61B0D"/>
    <w:rsid w:val="00C61DA5"/>
    <w:rsid w:val="00C62BD9"/>
    <w:rsid w:val="00C6367E"/>
    <w:rsid w:val="00C6570B"/>
    <w:rsid w:val="00C66854"/>
    <w:rsid w:val="00C708A2"/>
    <w:rsid w:val="00C70AA8"/>
    <w:rsid w:val="00C70E57"/>
    <w:rsid w:val="00C71C22"/>
    <w:rsid w:val="00C7424B"/>
    <w:rsid w:val="00C74935"/>
    <w:rsid w:val="00C750F6"/>
    <w:rsid w:val="00C756B0"/>
    <w:rsid w:val="00C756FC"/>
    <w:rsid w:val="00C7596E"/>
    <w:rsid w:val="00C75E9F"/>
    <w:rsid w:val="00C763A9"/>
    <w:rsid w:val="00C76820"/>
    <w:rsid w:val="00C76D8F"/>
    <w:rsid w:val="00C77032"/>
    <w:rsid w:val="00C77356"/>
    <w:rsid w:val="00C77BD2"/>
    <w:rsid w:val="00C77CAB"/>
    <w:rsid w:val="00C8022C"/>
    <w:rsid w:val="00C810FB"/>
    <w:rsid w:val="00C8152D"/>
    <w:rsid w:val="00C8259E"/>
    <w:rsid w:val="00C83F69"/>
    <w:rsid w:val="00C84B23"/>
    <w:rsid w:val="00C8560B"/>
    <w:rsid w:val="00C86916"/>
    <w:rsid w:val="00C86A63"/>
    <w:rsid w:val="00C87179"/>
    <w:rsid w:val="00C87CB1"/>
    <w:rsid w:val="00C921E2"/>
    <w:rsid w:val="00C922AB"/>
    <w:rsid w:val="00C92CAA"/>
    <w:rsid w:val="00C935A4"/>
    <w:rsid w:val="00C9361D"/>
    <w:rsid w:val="00C95557"/>
    <w:rsid w:val="00C96650"/>
    <w:rsid w:val="00C96FB3"/>
    <w:rsid w:val="00C9770D"/>
    <w:rsid w:val="00CA0E4F"/>
    <w:rsid w:val="00CA349A"/>
    <w:rsid w:val="00CA3BCA"/>
    <w:rsid w:val="00CA4926"/>
    <w:rsid w:val="00CA507F"/>
    <w:rsid w:val="00CA580E"/>
    <w:rsid w:val="00CA73FF"/>
    <w:rsid w:val="00CB2301"/>
    <w:rsid w:val="00CB2675"/>
    <w:rsid w:val="00CB2858"/>
    <w:rsid w:val="00CB304C"/>
    <w:rsid w:val="00CB35B4"/>
    <w:rsid w:val="00CB3639"/>
    <w:rsid w:val="00CB416E"/>
    <w:rsid w:val="00CB47EA"/>
    <w:rsid w:val="00CB4C8D"/>
    <w:rsid w:val="00CB532B"/>
    <w:rsid w:val="00CB5B05"/>
    <w:rsid w:val="00CB668A"/>
    <w:rsid w:val="00CB7049"/>
    <w:rsid w:val="00CB70F9"/>
    <w:rsid w:val="00CB772C"/>
    <w:rsid w:val="00CC01EB"/>
    <w:rsid w:val="00CC03D2"/>
    <w:rsid w:val="00CC0536"/>
    <w:rsid w:val="00CC0C4C"/>
    <w:rsid w:val="00CC229F"/>
    <w:rsid w:val="00CC2A30"/>
    <w:rsid w:val="00CC3837"/>
    <w:rsid w:val="00CC3A47"/>
    <w:rsid w:val="00CC4002"/>
    <w:rsid w:val="00CC4540"/>
    <w:rsid w:val="00CC6119"/>
    <w:rsid w:val="00CC6F72"/>
    <w:rsid w:val="00CD1B64"/>
    <w:rsid w:val="00CD37AE"/>
    <w:rsid w:val="00CD3A9A"/>
    <w:rsid w:val="00CD53C2"/>
    <w:rsid w:val="00CD64E3"/>
    <w:rsid w:val="00CD6535"/>
    <w:rsid w:val="00CD6622"/>
    <w:rsid w:val="00CD736E"/>
    <w:rsid w:val="00CE01C4"/>
    <w:rsid w:val="00CE01CE"/>
    <w:rsid w:val="00CE05EA"/>
    <w:rsid w:val="00CE0F6B"/>
    <w:rsid w:val="00CE1065"/>
    <w:rsid w:val="00CE1635"/>
    <w:rsid w:val="00CE198E"/>
    <w:rsid w:val="00CE1BA3"/>
    <w:rsid w:val="00CE21D7"/>
    <w:rsid w:val="00CE3692"/>
    <w:rsid w:val="00CE45E1"/>
    <w:rsid w:val="00CE48C2"/>
    <w:rsid w:val="00CE4F2A"/>
    <w:rsid w:val="00CE5E42"/>
    <w:rsid w:val="00CE5F9D"/>
    <w:rsid w:val="00CE60E5"/>
    <w:rsid w:val="00CE77ED"/>
    <w:rsid w:val="00CE7D1D"/>
    <w:rsid w:val="00CF1695"/>
    <w:rsid w:val="00CF232E"/>
    <w:rsid w:val="00CF2D5D"/>
    <w:rsid w:val="00CF2E12"/>
    <w:rsid w:val="00CF2ED0"/>
    <w:rsid w:val="00CF382E"/>
    <w:rsid w:val="00CF3ED6"/>
    <w:rsid w:val="00CF4987"/>
    <w:rsid w:val="00CF5197"/>
    <w:rsid w:val="00CF591C"/>
    <w:rsid w:val="00CF711D"/>
    <w:rsid w:val="00CF73CA"/>
    <w:rsid w:val="00D0020D"/>
    <w:rsid w:val="00D0051E"/>
    <w:rsid w:val="00D00840"/>
    <w:rsid w:val="00D0152A"/>
    <w:rsid w:val="00D019B3"/>
    <w:rsid w:val="00D02347"/>
    <w:rsid w:val="00D02622"/>
    <w:rsid w:val="00D04518"/>
    <w:rsid w:val="00D04970"/>
    <w:rsid w:val="00D053AC"/>
    <w:rsid w:val="00D05ABE"/>
    <w:rsid w:val="00D0629F"/>
    <w:rsid w:val="00D06523"/>
    <w:rsid w:val="00D07806"/>
    <w:rsid w:val="00D07B2F"/>
    <w:rsid w:val="00D11984"/>
    <w:rsid w:val="00D11A65"/>
    <w:rsid w:val="00D11BBC"/>
    <w:rsid w:val="00D11CA4"/>
    <w:rsid w:val="00D11F5D"/>
    <w:rsid w:val="00D12436"/>
    <w:rsid w:val="00D12C94"/>
    <w:rsid w:val="00D12D6D"/>
    <w:rsid w:val="00D136CC"/>
    <w:rsid w:val="00D13CDC"/>
    <w:rsid w:val="00D13F75"/>
    <w:rsid w:val="00D16D1E"/>
    <w:rsid w:val="00D20355"/>
    <w:rsid w:val="00D20914"/>
    <w:rsid w:val="00D2094B"/>
    <w:rsid w:val="00D20D06"/>
    <w:rsid w:val="00D20FDA"/>
    <w:rsid w:val="00D22175"/>
    <w:rsid w:val="00D225F5"/>
    <w:rsid w:val="00D22B05"/>
    <w:rsid w:val="00D26766"/>
    <w:rsid w:val="00D26B05"/>
    <w:rsid w:val="00D2729B"/>
    <w:rsid w:val="00D30384"/>
    <w:rsid w:val="00D30E36"/>
    <w:rsid w:val="00D30FE2"/>
    <w:rsid w:val="00D325BB"/>
    <w:rsid w:val="00D3283F"/>
    <w:rsid w:val="00D32C3E"/>
    <w:rsid w:val="00D33B58"/>
    <w:rsid w:val="00D34124"/>
    <w:rsid w:val="00D36E47"/>
    <w:rsid w:val="00D371D3"/>
    <w:rsid w:val="00D37542"/>
    <w:rsid w:val="00D37697"/>
    <w:rsid w:val="00D37DE4"/>
    <w:rsid w:val="00D40CD2"/>
    <w:rsid w:val="00D41029"/>
    <w:rsid w:val="00D4143C"/>
    <w:rsid w:val="00D42F91"/>
    <w:rsid w:val="00D440AB"/>
    <w:rsid w:val="00D44EA4"/>
    <w:rsid w:val="00D45673"/>
    <w:rsid w:val="00D46AF9"/>
    <w:rsid w:val="00D47582"/>
    <w:rsid w:val="00D5000D"/>
    <w:rsid w:val="00D50AF9"/>
    <w:rsid w:val="00D50F86"/>
    <w:rsid w:val="00D513B1"/>
    <w:rsid w:val="00D513B4"/>
    <w:rsid w:val="00D51622"/>
    <w:rsid w:val="00D52857"/>
    <w:rsid w:val="00D52BEB"/>
    <w:rsid w:val="00D539AC"/>
    <w:rsid w:val="00D54358"/>
    <w:rsid w:val="00D543AF"/>
    <w:rsid w:val="00D5555E"/>
    <w:rsid w:val="00D555A7"/>
    <w:rsid w:val="00D558AC"/>
    <w:rsid w:val="00D55E10"/>
    <w:rsid w:val="00D564DE"/>
    <w:rsid w:val="00D572CF"/>
    <w:rsid w:val="00D57C38"/>
    <w:rsid w:val="00D61228"/>
    <w:rsid w:val="00D61B3D"/>
    <w:rsid w:val="00D61E39"/>
    <w:rsid w:val="00D63109"/>
    <w:rsid w:val="00D63ECA"/>
    <w:rsid w:val="00D642C4"/>
    <w:rsid w:val="00D64DA3"/>
    <w:rsid w:val="00D64DA8"/>
    <w:rsid w:val="00D64E26"/>
    <w:rsid w:val="00D65610"/>
    <w:rsid w:val="00D658B9"/>
    <w:rsid w:val="00D65A33"/>
    <w:rsid w:val="00D665E2"/>
    <w:rsid w:val="00D67ADB"/>
    <w:rsid w:val="00D712BF"/>
    <w:rsid w:val="00D7239E"/>
    <w:rsid w:val="00D72AEE"/>
    <w:rsid w:val="00D733D9"/>
    <w:rsid w:val="00D7351D"/>
    <w:rsid w:val="00D73C1B"/>
    <w:rsid w:val="00D73ECC"/>
    <w:rsid w:val="00D757A1"/>
    <w:rsid w:val="00D75830"/>
    <w:rsid w:val="00D76235"/>
    <w:rsid w:val="00D7636E"/>
    <w:rsid w:val="00D76480"/>
    <w:rsid w:val="00D766FE"/>
    <w:rsid w:val="00D80383"/>
    <w:rsid w:val="00D80570"/>
    <w:rsid w:val="00D81E09"/>
    <w:rsid w:val="00D82214"/>
    <w:rsid w:val="00D82588"/>
    <w:rsid w:val="00D831F9"/>
    <w:rsid w:val="00D8354D"/>
    <w:rsid w:val="00D83C03"/>
    <w:rsid w:val="00D83E06"/>
    <w:rsid w:val="00D84113"/>
    <w:rsid w:val="00D84510"/>
    <w:rsid w:val="00D84D28"/>
    <w:rsid w:val="00D85298"/>
    <w:rsid w:val="00D87015"/>
    <w:rsid w:val="00D9002E"/>
    <w:rsid w:val="00D90178"/>
    <w:rsid w:val="00D91467"/>
    <w:rsid w:val="00D91C9A"/>
    <w:rsid w:val="00D91EA1"/>
    <w:rsid w:val="00D92055"/>
    <w:rsid w:val="00D92091"/>
    <w:rsid w:val="00D92427"/>
    <w:rsid w:val="00D92B0C"/>
    <w:rsid w:val="00D937FC"/>
    <w:rsid w:val="00D9396D"/>
    <w:rsid w:val="00D941A6"/>
    <w:rsid w:val="00D94AEC"/>
    <w:rsid w:val="00D94D5E"/>
    <w:rsid w:val="00D94F8A"/>
    <w:rsid w:val="00D95418"/>
    <w:rsid w:val="00D955D5"/>
    <w:rsid w:val="00D96D1F"/>
    <w:rsid w:val="00D9788C"/>
    <w:rsid w:val="00D97F5C"/>
    <w:rsid w:val="00DA07FF"/>
    <w:rsid w:val="00DA1A73"/>
    <w:rsid w:val="00DA2269"/>
    <w:rsid w:val="00DA232A"/>
    <w:rsid w:val="00DA2448"/>
    <w:rsid w:val="00DA2C01"/>
    <w:rsid w:val="00DA2E21"/>
    <w:rsid w:val="00DA3022"/>
    <w:rsid w:val="00DA3E96"/>
    <w:rsid w:val="00DA3FB0"/>
    <w:rsid w:val="00DA431D"/>
    <w:rsid w:val="00DA480C"/>
    <w:rsid w:val="00DA4CB7"/>
    <w:rsid w:val="00DA57F6"/>
    <w:rsid w:val="00DA63B2"/>
    <w:rsid w:val="00DA647E"/>
    <w:rsid w:val="00DA656E"/>
    <w:rsid w:val="00DA6655"/>
    <w:rsid w:val="00DA6BF3"/>
    <w:rsid w:val="00DA789A"/>
    <w:rsid w:val="00DB0068"/>
    <w:rsid w:val="00DB0BF3"/>
    <w:rsid w:val="00DB1454"/>
    <w:rsid w:val="00DB1A30"/>
    <w:rsid w:val="00DB1E10"/>
    <w:rsid w:val="00DB1F08"/>
    <w:rsid w:val="00DB220C"/>
    <w:rsid w:val="00DB3A1A"/>
    <w:rsid w:val="00DB4FAB"/>
    <w:rsid w:val="00DB5846"/>
    <w:rsid w:val="00DB5DC3"/>
    <w:rsid w:val="00DB61E7"/>
    <w:rsid w:val="00DB69BD"/>
    <w:rsid w:val="00DB7850"/>
    <w:rsid w:val="00DC01DF"/>
    <w:rsid w:val="00DC1D44"/>
    <w:rsid w:val="00DC1F8E"/>
    <w:rsid w:val="00DC33B3"/>
    <w:rsid w:val="00DC3C06"/>
    <w:rsid w:val="00DC48C5"/>
    <w:rsid w:val="00DC4954"/>
    <w:rsid w:val="00DC4C9A"/>
    <w:rsid w:val="00DC5C59"/>
    <w:rsid w:val="00DC6683"/>
    <w:rsid w:val="00DC6CD9"/>
    <w:rsid w:val="00DC7628"/>
    <w:rsid w:val="00DD1632"/>
    <w:rsid w:val="00DD2432"/>
    <w:rsid w:val="00DD2D0D"/>
    <w:rsid w:val="00DD31CF"/>
    <w:rsid w:val="00DD481F"/>
    <w:rsid w:val="00DD6077"/>
    <w:rsid w:val="00DD63A1"/>
    <w:rsid w:val="00DD6455"/>
    <w:rsid w:val="00DD6CA9"/>
    <w:rsid w:val="00DD71FC"/>
    <w:rsid w:val="00DD7576"/>
    <w:rsid w:val="00DE0225"/>
    <w:rsid w:val="00DE0C1D"/>
    <w:rsid w:val="00DE1DFA"/>
    <w:rsid w:val="00DE1E3B"/>
    <w:rsid w:val="00DE1E69"/>
    <w:rsid w:val="00DE2AA8"/>
    <w:rsid w:val="00DE3375"/>
    <w:rsid w:val="00DE36DC"/>
    <w:rsid w:val="00DE3995"/>
    <w:rsid w:val="00DE485D"/>
    <w:rsid w:val="00DE6086"/>
    <w:rsid w:val="00DE6314"/>
    <w:rsid w:val="00DE67D4"/>
    <w:rsid w:val="00DE6D5D"/>
    <w:rsid w:val="00DE713C"/>
    <w:rsid w:val="00DE7795"/>
    <w:rsid w:val="00DE786D"/>
    <w:rsid w:val="00DF0776"/>
    <w:rsid w:val="00DF2AC2"/>
    <w:rsid w:val="00DF2B89"/>
    <w:rsid w:val="00DF381E"/>
    <w:rsid w:val="00DF4041"/>
    <w:rsid w:val="00DF5026"/>
    <w:rsid w:val="00DF521F"/>
    <w:rsid w:val="00DF64D2"/>
    <w:rsid w:val="00DF6B0F"/>
    <w:rsid w:val="00DF75CD"/>
    <w:rsid w:val="00DF7814"/>
    <w:rsid w:val="00DF7A78"/>
    <w:rsid w:val="00E001B1"/>
    <w:rsid w:val="00E0052D"/>
    <w:rsid w:val="00E011DD"/>
    <w:rsid w:val="00E01741"/>
    <w:rsid w:val="00E01CB9"/>
    <w:rsid w:val="00E02C20"/>
    <w:rsid w:val="00E03538"/>
    <w:rsid w:val="00E03967"/>
    <w:rsid w:val="00E04316"/>
    <w:rsid w:val="00E05072"/>
    <w:rsid w:val="00E058A4"/>
    <w:rsid w:val="00E05BD7"/>
    <w:rsid w:val="00E06005"/>
    <w:rsid w:val="00E06299"/>
    <w:rsid w:val="00E1024E"/>
    <w:rsid w:val="00E103BC"/>
    <w:rsid w:val="00E10570"/>
    <w:rsid w:val="00E10A0C"/>
    <w:rsid w:val="00E113AE"/>
    <w:rsid w:val="00E11F63"/>
    <w:rsid w:val="00E134F0"/>
    <w:rsid w:val="00E13524"/>
    <w:rsid w:val="00E13804"/>
    <w:rsid w:val="00E13D7E"/>
    <w:rsid w:val="00E157D8"/>
    <w:rsid w:val="00E159F6"/>
    <w:rsid w:val="00E169F1"/>
    <w:rsid w:val="00E16C8B"/>
    <w:rsid w:val="00E17145"/>
    <w:rsid w:val="00E17E34"/>
    <w:rsid w:val="00E2212A"/>
    <w:rsid w:val="00E22F00"/>
    <w:rsid w:val="00E23259"/>
    <w:rsid w:val="00E246D0"/>
    <w:rsid w:val="00E24736"/>
    <w:rsid w:val="00E24CE6"/>
    <w:rsid w:val="00E24D89"/>
    <w:rsid w:val="00E2622C"/>
    <w:rsid w:val="00E27BF7"/>
    <w:rsid w:val="00E311AF"/>
    <w:rsid w:val="00E32E4F"/>
    <w:rsid w:val="00E3319D"/>
    <w:rsid w:val="00E3333F"/>
    <w:rsid w:val="00E333F1"/>
    <w:rsid w:val="00E344A8"/>
    <w:rsid w:val="00E344C2"/>
    <w:rsid w:val="00E36638"/>
    <w:rsid w:val="00E3665B"/>
    <w:rsid w:val="00E36D01"/>
    <w:rsid w:val="00E37F22"/>
    <w:rsid w:val="00E41065"/>
    <w:rsid w:val="00E411AD"/>
    <w:rsid w:val="00E4179E"/>
    <w:rsid w:val="00E418EA"/>
    <w:rsid w:val="00E41BFA"/>
    <w:rsid w:val="00E42261"/>
    <w:rsid w:val="00E4287A"/>
    <w:rsid w:val="00E439BA"/>
    <w:rsid w:val="00E45FD4"/>
    <w:rsid w:val="00E4662B"/>
    <w:rsid w:val="00E46DD8"/>
    <w:rsid w:val="00E47147"/>
    <w:rsid w:val="00E478E8"/>
    <w:rsid w:val="00E47A39"/>
    <w:rsid w:val="00E502B9"/>
    <w:rsid w:val="00E50A47"/>
    <w:rsid w:val="00E50D0C"/>
    <w:rsid w:val="00E50F3B"/>
    <w:rsid w:val="00E5252D"/>
    <w:rsid w:val="00E53250"/>
    <w:rsid w:val="00E53481"/>
    <w:rsid w:val="00E53C4B"/>
    <w:rsid w:val="00E542D0"/>
    <w:rsid w:val="00E5496F"/>
    <w:rsid w:val="00E54D26"/>
    <w:rsid w:val="00E54E5C"/>
    <w:rsid w:val="00E5702F"/>
    <w:rsid w:val="00E600CC"/>
    <w:rsid w:val="00E60CA5"/>
    <w:rsid w:val="00E612B5"/>
    <w:rsid w:val="00E613BF"/>
    <w:rsid w:val="00E62455"/>
    <w:rsid w:val="00E625A4"/>
    <w:rsid w:val="00E62F87"/>
    <w:rsid w:val="00E63323"/>
    <w:rsid w:val="00E63413"/>
    <w:rsid w:val="00E63810"/>
    <w:rsid w:val="00E63CEC"/>
    <w:rsid w:val="00E645FC"/>
    <w:rsid w:val="00E64FDC"/>
    <w:rsid w:val="00E65A8C"/>
    <w:rsid w:val="00E67271"/>
    <w:rsid w:val="00E702C3"/>
    <w:rsid w:val="00E71708"/>
    <w:rsid w:val="00E722D2"/>
    <w:rsid w:val="00E7274F"/>
    <w:rsid w:val="00E72817"/>
    <w:rsid w:val="00E72E96"/>
    <w:rsid w:val="00E73229"/>
    <w:rsid w:val="00E7332B"/>
    <w:rsid w:val="00E73652"/>
    <w:rsid w:val="00E738C3"/>
    <w:rsid w:val="00E74BE8"/>
    <w:rsid w:val="00E75857"/>
    <w:rsid w:val="00E764E0"/>
    <w:rsid w:val="00E76B7C"/>
    <w:rsid w:val="00E779CE"/>
    <w:rsid w:val="00E80910"/>
    <w:rsid w:val="00E80CCE"/>
    <w:rsid w:val="00E812E6"/>
    <w:rsid w:val="00E816FF"/>
    <w:rsid w:val="00E81A23"/>
    <w:rsid w:val="00E82721"/>
    <w:rsid w:val="00E8290C"/>
    <w:rsid w:val="00E82BAE"/>
    <w:rsid w:val="00E82D85"/>
    <w:rsid w:val="00E82F85"/>
    <w:rsid w:val="00E833B7"/>
    <w:rsid w:val="00E837A5"/>
    <w:rsid w:val="00E84E56"/>
    <w:rsid w:val="00E85156"/>
    <w:rsid w:val="00E853AE"/>
    <w:rsid w:val="00E8620C"/>
    <w:rsid w:val="00E87849"/>
    <w:rsid w:val="00E904EA"/>
    <w:rsid w:val="00E9060F"/>
    <w:rsid w:val="00E91839"/>
    <w:rsid w:val="00E919B8"/>
    <w:rsid w:val="00E920DD"/>
    <w:rsid w:val="00E92656"/>
    <w:rsid w:val="00E92E3B"/>
    <w:rsid w:val="00E944AA"/>
    <w:rsid w:val="00E944FF"/>
    <w:rsid w:val="00E96179"/>
    <w:rsid w:val="00E9623E"/>
    <w:rsid w:val="00E963AD"/>
    <w:rsid w:val="00E9756D"/>
    <w:rsid w:val="00E979D0"/>
    <w:rsid w:val="00E979E1"/>
    <w:rsid w:val="00E97C46"/>
    <w:rsid w:val="00E97E35"/>
    <w:rsid w:val="00EA054A"/>
    <w:rsid w:val="00EA1A97"/>
    <w:rsid w:val="00EA2100"/>
    <w:rsid w:val="00EA2228"/>
    <w:rsid w:val="00EA3B14"/>
    <w:rsid w:val="00EA5988"/>
    <w:rsid w:val="00EA59CE"/>
    <w:rsid w:val="00EA5FD9"/>
    <w:rsid w:val="00EA62EC"/>
    <w:rsid w:val="00EA6563"/>
    <w:rsid w:val="00EA6CB8"/>
    <w:rsid w:val="00EA6CE3"/>
    <w:rsid w:val="00EA6EFA"/>
    <w:rsid w:val="00EA6F82"/>
    <w:rsid w:val="00EA7520"/>
    <w:rsid w:val="00EA7703"/>
    <w:rsid w:val="00EA7C9B"/>
    <w:rsid w:val="00EB12F0"/>
    <w:rsid w:val="00EB196F"/>
    <w:rsid w:val="00EB25B3"/>
    <w:rsid w:val="00EB2E71"/>
    <w:rsid w:val="00EB363F"/>
    <w:rsid w:val="00EB36DC"/>
    <w:rsid w:val="00EB3C90"/>
    <w:rsid w:val="00EB3E43"/>
    <w:rsid w:val="00EB3F0F"/>
    <w:rsid w:val="00EB4314"/>
    <w:rsid w:val="00EB470F"/>
    <w:rsid w:val="00EB4C05"/>
    <w:rsid w:val="00EB4D3F"/>
    <w:rsid w:val="00EB5C9C"/>
    <w:rsid w:val="00EB658A"/>
    <w:rsid w:val="00EB7F14"/>
    <w:rsid w:val="00EC122B"/>
    <w:rsid w:val="00EC1677"/>
    <w:rsid w:val="00EC1C6F"/>
    <w:rsid w:val="00EC1FD6"/>
    <w:rsid w:val="00EC20CD"/>
    <w:rsid w:val="00EC3022"/>
    <w:rsid w:val="00EC3600"/>
    <w:rsid w:val="00EC3938"/>
    <w:rsid w:val="00EC5138"/>
    <w:rsid w:val="00EC626F"/>
    <w:rsid w:val="00EC6359"/>
    <w:rsid w:val="00EC64BD"/>
    <w:rsid w:val="00EC7267"/>
    <w:rsid w:val="00EC74F7"/>
    <w:rsid w:val="00EC7A1E"/>
    <w:rsid w:val="00EC7A2C"/>
    <w:rsid w:val="00EC7C56"/>
    <w:rsid w:val="00ED0FC9"/>
    <w:rsid w:val="00ED15AB"/>
    <w:rsid w:val="00ED4B7D"/>
    <w:rsid w:val="00ED5D8E"/>
    <w:rsid w:val="00ED5EBA"/>
    <w:rsid w:val="00ED7A09"/>
    <w:rsid w:val="00EE005C"/>
    <w:rsid w:val="00EE0187"/>
    <w:rsid w:val="00EE0DB0"/>
    <w:rsid w:val="00EE2DDF"/>
    <w:rsid w:val="00EE3100"/>
    <w:rsid w:val="00EE3134"/>
    <w:rsid w:val="00EE47FB"/>
    <w:rsid w:val="00EE4D6C"/>
    <w:rsid w:val="00EE4E60"/>
    <w:rsid w:val="00EE51B6"/>
    <w:rsid w:val="00EE59CD"/>
    <w:rsid w:val="00EE63E4"/>
    <w:rsid w:val="00EE7BB3"/>
    <w:rsid w:val="00EF04C2"/>
    <w:rsid w:val="00EF0730"/>
    <w:rsid w:val="00EF0767"/>
    <w:rsid w:val="00EF0870"/>
    <w:rsid w:val="00EF0BD5"/>
    <w:rsid w:val="00EF0F17"/>
    <w:rsid w:val="00EF1F1F"/>
    <w:rsid w:val="00EF1F28"/>
    <w:rsid w:val="00EF2096"/>
    <w:rsid w:val="00EF20C2"/>
    <w:rsid w:val="00EF34B8"/>
    <w:rsid w:val="00EF4187"/>
    <w:rsid w:val="00EF4234"/>
    <w:rsid w:val="00EF4261"/>
    <w:rsid w:val="00EF45B1"/>
    <w:rsid w:val="00EF4C0E"/>
    <w:rsid w:val="00EF51AF"/>
    <w:rsid w:val="00EF6A77"/>
    <w:rsid w:val="00EF6B81"/>
    <w:rsid w:val="00EF7B98"/>
    <w:rsid w:val="00F01C76"/>
    <w:rsid w:val="00F01DC8"/>
    <w:rsid w:val="00F024A4"/>
    <w:rsid w:val="00F02E6C"/>
    <w:rsid w:val="00F03381"/>
    <w:rsid w:val="00F03E79"/>
    <w:rsid w:val="00F048E7"/>
    <w:rsid w:val="00F04DFD"/>
    <w:rsid w:val="00F0530A"/>
    <w:rsid w:val="00F05693"/>
    <w:rsid w:val="00F059D5"/>
    <w:rsid w:val="00F064F4"/>
    <w:rsid w:val="00F06703"/>
    <w:rsid w:val="00F06EFA"/>
    <w:rsid w:val="00F06F6C"/>
    <w:rsid w:val="00F06FCD"/>
    <w:rsid w:val="00F07258"/>
    <w:rsid w:val="00F075B9"/>
    <w:rsid w:val="00F11183"/>
    <w:rsid w:val="00F11AA6"/>
    <w:rsid w:val="00F131EA"/>
    <w:rsid w:val="00F13765"/>
    <w:rsid w:val="00F14934"/>
    <w:rsid w:val="00F155C5"/>
    <w:rsid w:val="00F159DF"/>
    <w:rsid w:val="00F15D52"/>
    <w:rsid w:val="00F162D2"/>
    <w:rsid w:val="00F163A8"/>
    <w:rsid w:val="00F166A4"/>
    <w:rsid w:val="00F16A0E"/>
    <w:rsid w:val="00F16C9F"/>
    <w:rsid w:val="00F16EE1"/>
    <w:rsid w:val="00F20C66"/>
    <w:rsid w:val="00F20F32"/>
    <w:rsid w:val="00F210B1"/>
    <w:rsid w:val="00F219B4"/>
    <w:rsid w:val="00F21F64"/>
    <w:rsid w:val="00F225E9"/>
    <w:rsid w:val="00F24277"/>
    <w:rsid w:val="00F25A4D"/>
    <w:rsid w:val="00F26A0F"/>
    <w:rsid w:val="00F26B52"/>
    <w:rsid w:val="00F26D19"/>
    <w:rsid w:val="00F2771B"/>
    <w:rsid w:val="00F27BE2"/>
    <w:rsid w:val="00F3002B"/>
    <w:rsid w:val="00F30CBE"/>
    <w:rsid w:val="00F30E19"/>
    <w:rsid w:val="00F31D0E"/>
    <w:rsid w:val="00F322FA"/>
    <w:rsid w:val="00F32860"/>
    <w:rsid w:val="00F33B98"/>
    <w:rsid w:val="00F34420"/>
    <w:rsid w:val="00F34D57"/>
    <w:rsid w:val="00F3576D"/>
    <w:rsid w:val="00F35B9F"/>
    <w:rsid w:val="00F35CFE"/>
    <w:rsid w:val="00F36571"/>
    <w:rsid w:val="00F37C4F"/>
    <w:rsid w:val="00F401AD"/>
    <w:rsid w:val="00F407D2"/>
    <w:rsid w:val="00F41452"/>
    <w:rsid w:val="00F42023"/>
    <w:rsid w:val="00F423AF"/>
    <w:rsid w:val="00F42420"/>
    <w:rsid w:val="00F4243B"/>
    <w:rsid w:val="00F42625"/>
    <w:rsid w:val="00F43593"/>
    <w:rsid w:val="00F43FB1"/>
    <w:rsid w:val="00F44996"/>
    <w:rsid w:val="00F45826"/>
    <w:rsid w:val="00F4669A"/>
    <w:rsid w:val="00F46D99"/>
    <w:rsid w:val="00F4763D"/>
    <w:rsid w:val="00F47986"/>
    <w:rsid w:val="00F47BEB"/>
    <w:rsid w:val="00F50001"/>
    <w:rsid w:val="00F50B11"/>
    <w:rsid w:val="00F50B37"/>
    <w:rsid w:val="00F51063"/>
    <w:rsid w:val="00F5172D"/>
    <w:rsid w:val="00F52163"/>
    <w:rsid w:val="00F5315C"/>
    <w:rsid w:val="00F531D8"/>
    <w:rsid w:val="00F547BA"/>
    <w:rsid w:val="00F548BD"/>
    <w:rsid w:val="00F54BFA"/>
    <w:rsid w:val="00F552B1"/>
    <w:rsid w:val="00F55449"/>
    <w:rsid w:val="00F55576"/>
    <w:rsid w:val="00F55814"/>
    <w:rsid w:val="00F55FAB"/>
    <w:rsid w:val="00F56920"/>
    <w:rsid w:val="00F57AC3"/>
    <w:rsid w:val="00F57EBF"/>
    <w:rsid w:val="00F60448"/>
    <w:rsid w:val="00F61EE5"/>
    <w:rsid w:val="00F62B1C"/>
    <w:rsid w:val="00F63684"/>
    <w:rsid w:val="00F63AE1"/>
    <w:rsid w:val="00F65751"/>
    <w:rsid w:val="00F65A91"/>
    <w:rsid w:val="00F65CFC"/>
    <w:rsid w:val="00F65D97"/>
    <w:rsid w:val="00F65E8B"/>
    <w:rsid w:val="00F662BA"/>
    <w:rsid w:val="00F66867"/>
    <w:rsid w:val="00F6704F"/>
    <w:rsid w:val="00F70263"/>
    <w:rsid w:val="00F7038A"/>
    <w:rsid w:val="00F70DA4"/>
    <w:rsid w:val="00F7115C"/>
    <w:rsid w:val="00F71385"/>
    <w:rsid w:val="00F713D5"/>
    <w:rsid w:val="00F71417"/>
    <w:rsid w:val="00F71604"/>
    <w:rsid w:val="00F71640"/>
    <w:rsid w:val="00F71902"/>
    <w:rsid w:val="00F71F0C"/>
    <w:rsid w:val="00F725BE"/>
    <w:rsid w:val="00F72B01"/>
    <w:rsid w:val="00F72F70"/>
    <w:rsid w:val="00F73354"/>
    <w:rsid w:val="00F73902"/>
    <w:rsid w:val="00F7415A"/>
    <w:rsid w:val="00F74313"/>
    <w:rsid w:val="00F74AEC"/>
    <w:rsid w:val="00F74EE6"/>
    <w:rsid w:val="00F75B79"/>
    <w:rsid w:val="00F75C28"/>
    <w:rsid w:val="00F76006"/>
    <w:rsid w:val="00F760D7"/>
    <w:rsid w:val="00F76602"/>
    <w:rsid w:val="00F76BD8"/>
    <w:rsid w:val="00F77A1F"/>
    <w:rsid w:val="00F82530"/>
    <w:rsid w:val="00F82E7D"/>
    <w:rsid w:val="00F85BBE"/>
    <w:rsid w:val="00F86475"/>
    <w:rsid w:val="00F904E7"/>
    <w:rsid w:val="00F91150"/>
    <w:rsid w:val="00F91DE1"/>
    <w:rsid w:val="00F924DA"/>
    <w:rsid w:val="00F940D5"/>
    <w:rsid w:val="00F94958"/>
    <w:rsid w:val="00F94C05"/>
    <w:rsid w:val="00F94E20"/>
    <w:rsid w:val="00F963D7"/>
    <w:rsid w:val="00F965EB"/>
    <w:rsid w:val="00F97142"/>
    <w:rsid w:val="00F97271"/>
    <w:rsid w:val="00FA130C"/>
    <w:rsid w:val="00FA18DB"/>
    <w:rsid w:val="00FA23CA"/>
    <w:rsid w:val="00FA3168"/>
    <w:rsid w:val="00FA32AD"/>
    <w:rsid w:val="00FA501F"/>
    <w:rsid w:val="00FA75F0"/>
    <w:rsid w:val="00FA772E"/>
    <w:rsid w:val="00FA7B0F"/>
    <w:rsid w:val="00FA7E51"/>
    <w:rsid w:val="00FB0099"/>
    <w:rsid w:val="00FB02FB"/>
    <w:rsid w:val="00FB0885"/>
    <w:rsid w:val="00FB088B"/>
    <w:rsid w:val="00FB0EE9"/>
    <w:rsid w:val="00FB124F"/>
    <w:rsid w:val="00FB1267"/>
    <w:rsid w:val="00FB2AB2"/>
    <w:rsid w:val="00FB3172"/>
    <w:rsid w:val="00FB3726"/>
    <w:rsid w:val="00FB39CF"/>
    <w:rsid w:val="00FB3C8B"/>
    <w:rsid w:val="00FB3DA3"/>
    <w:rsid w:val="00FB41C5"/>
    <w:rsid w:val="00FB4F69"/>
    <w:rsid w:val="00FB5408"/>
    <w:rsid w:val="00FB624F"/>
    <w:rsid w:val="00FC1A3A"/>
    <w:rsid w:val="00FC1C87"/>
    <w:rsid w:val="00FC1E93"/>
    <w:rsid w:val="00FC2146"/>
    <w:rsid w:val="00FC2EB9"/>
    <w:rsid w:val="00FC3368"/>
    <w:rsid w:val="00FC40B5"/>
    <w:rsid w:val="00FC4986"/>
    <w:rsid w:val="00FC49D4"/>
    <w:rsid w:val="00FC4ECE"/>
    <w:rsid w:val="00FC5409"/>
    <w:rsid w:val="00FC5757"/>
    <w:rsid w:val="00FC59F6"/>
    <w:rsid w:val="00FC657A"/>
    <w:rsid w:val="00FC6CBC"/>
    <w:rsid w:val="00FC6D15"/>
    <w:rsid w:val="00FD21B6"/>
    <w:rsid w:val="00FD25BD"/>
    <w:rsid w:val="00FD2628"/>
    <w:rsid w:val="00FD3046"/>
    <w:rsid w:val="00FD3502"/>
    <w:rsid w:val="00FD39B7"/>
    <w:rsid w:val="00FD3C4A"/>
    <w:rsid w:val="00FD3F5C"/>
    <w:rsid w:val="00FD5ABB"/>
    <w:rsid w:val="00FD6836"/>
    <w:rsid w:val="00FD6CF2"/>
    <w:rsid w:val="00FD6DAE"/>
    <w:rsid w:val="00FD6F4B"/>
    <w:rsid w:val="00FD79CD"/>
    <w:rsid w:val="00FD7D5D"/>
    <w:rsid w:val="00FE030C"/>
    <w:rsid w:val="00FE0625"/>
    <w:rsid w:val="00FE1748"/>
    <w:rsid w:val="00FE27DC"/>
    <w:rsid w:val="00FE2E3B"/>
    <w:rsid w:val="00FE2EB8"/>
    <w:rsid w:val="00FE4D91"/>
    <w:rsid w:val="00FE6187"/>
    <w:rsid w:val="00FE6A16"/>
    <w:rsid w:val="00FE7023"/>
    <w:rsid w:val="00FE7793"/>
    <w:rsid w:val="00FE7AD8"/>
    <w:rsid w:val="00FE7F57"/>
    <w:rsid w:val="00FF02B8"/>
    <w:rsid w:val="00FF1B33"/>
    <w:rsid w:val="00FF1BEC"/>
    <w:rsid w:val="00FF2193"/>
    <w:rsid w:val="00FF33DB"/>
    <w:rsid w:val="00FF3460"/>
    <w:rsid w:val="00FF3B20"/>
    <w:rsid w:val="00FF4020"/>
    <w:rsid w:val="00FF4255"/>
    <w:rsid w:val="00FF60B0"/>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6f,lime,#f90"/>
    </o:shapedefaults>
    <o:shapelayout v:ext="edit">
      <o:idmap v:ext="edit" data="1"/>
    </o:shapelayout>
  </w:shapeDefaults>
  <w:decimalSymbol w:val=","/>
  <w:listSeparator w:val=";"/>
  <w14:docId w14:val="2EA3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855303"/>
    <w:rPr>
      <w:sz w:val="16"/>
      <w:szCs w:val="16"/>
    </w:rPr>
  </w:style>
  <w:style w:type="paragraph" w:styleId="CommentText">
    <w:name w:val="annotation text"/>
    <w:basedOn w:val="Normal"/>
    <w:link w:val="CommentTextChar"/>
    <w:uiPriority w:val="99"/>
    <w:semiHidden/>
    <w:unhideWhenUsed/>
    <w:rsid w:val="00855303"/>
    <w:pPr>
      <w:spacing w:line="240" w:lineRule="auto"/>
    </w:pPr>
    <w:rPr>
      <w:sz w:val="20"/>
      <w:szCs w:val="20"/>
    </w:rPr>
  </w:style>
  <w:style w:type="character" w:customStyle="1" w:styleId="CommentTextChar">
    <w:name w:val="Comment Text Char"/>
    <w:basedOn w:val="DefaultParagraphFont"/>
    <w:link w:val="CommentText"/>
    <w:uiPriority w:val="99"/>
    <w:semiHidden/>
    <w:rsid w:val="00855303"/>
    <w:rPr>
      <w:sz w:val="20"/>
      <w:szCs w:val="20"/>
    </w:rPr>
  </w:style>
  <w:style w:type="paragraph" w:styleId="CommentSubject">
    <w:name w:val="annotation subject"/>
    <w:basedOn w:val="CommentText"/>
    <w:next w:val="CommentText"/>
    <w:link w:val="CommentSubjectChar"/>
    <w:uiPriority w:val="99"/>
    <w:semiHidden/>
    <w:unhideWhenUsed/>
    <w:rsid w:val="00855303"/>
    <w:rPr>
      <w:b/>
      <w:bCs/>
    </w:rPr>
  </w:style>
  <w:style w:type="character" w:customStyle="1" w:styleId="CommentSubjectChar">
    <w:name w:val="Comment Subject Char"/>
    <w:basedOn w:val="CommentTextChar"/>
    <w:link w:val="CommentSubject"/>
    <w:uiPriority w:val="99"/>
    <w:semiHidden/>
    <w:rsid w:val="00855303"/>
    <w:rPr>
      <w:b/>
      <w:bCs/>
      <w:sz w:val="20"/>
      <w:szCs w:val="20"/>
    </w:rPr>
  </w:style>
  <w:style w:type="paragraph" w:styleId="Revision">
    <w:name w:val="Revision"/>
    <w:hidden/>
    <w:uiPriority w:val="99"/>
    <w:semiHidden/>
    <w:rsid w:val="0006431E"/>
    <w:pPr>
      <w:spacing w:after="0" w:line="240" w:lineRule="auto"/>
    </w:pPr>
  </w:style>
  <w:style w:type="character" w:customStyle="1" w:styleId="a">
    <w:name w:val="Основной текст_"/>
    <w:basedOn w:val="DefaultParagraphFont"/>
    <w:link w:val="1"/>
    <w:uiPriority w:val="99"/>
    <w:rsid w:val="00FA32AD"/>
    <w:rPr>
      <w:rFonts w:ascii="Times New Roman" w:hAnsi="Times New Roman"/>
      <w:sz w:val="26"/>
      <w:szCs w:val="26"/>
      <w:shd w:val="clear" w:color="auto" w:fill="FFFFFF"/>
    </w:rPr>
  </w:style>
  <w:style w:type="paragraph" w:customStyle="1" w:styleId="1">
    <w:name w:val="Основной текст1"/>
    <w:basedOn w:val="Normal"/>
    <w:link w:val="a"/>
    <w:uiPriority w:val="99"/>
    <w:rsid w:val="00FA32AD"/>
    <w:pPr>
      <w:widowControl w:val="0"/>
      <w:shd w:val="clear" w:color="auto" w:fill="FFFFFF"/>
      <w:spacing w:before="60" w:after="0" w:line="240" w:lineRule="atLeast"/>
      <w:ind w:hanging="1000"/>
    </w:pPr>
    <w:rPr>
      <w:rFonts w:ascii="Times New Roman" w:hAnsi="Times New Roman"/>
      <w:sz w:val="26"/>
      <w:szCs w:val="26"/>
    </w:rPr>
  </w:style>
  <w:style w:type="character" w:customStyle="1" w:styleId="16">
    <w:name w:val="Основной текст (16)_"/>
    <w:basedOn w:val="DefaultParagraphFont"/>
    <w:link w:val="160"/>
    <w:uiPriority w:val="99"/>
    <w:rsid w:val="00B0261A"/>
    <w:rPr>
      <w:rFonts w:ascii="Arial Narrow" w:hAnsi="Arial Narrow" w:cs="Arial Narrow"/>
      <w:i/>
      <w:iCs/>
      <w:sz w:val="27"/>
      <w:szCs w:val="27"/>
      <w:shd w:val="clear" w:color="auto" w:fill="FFFFFF"/>
    </w:rPr>
  </w:style>
  <w:style w:type="paragraph" w:customStyle="1" w:styleId="160">
    <w:name w:val="Основной текст (16)"/>
    <w:basedOn w:val="Normal"/>
    <w:link w:val="16"/>
    <w:uiPriority w:val="99"/>
    <w:rsid w:val="00B0261A"/>
    <w:pPr>
      <w:widowControl w:val="0"/>
      <w:shd w:val="clear" w:color="auto" w:fill="FFFFFF"/>
      <w:spacing w:after="0" w:line="324" w:lineRule="exact"/>
      <w:jc w:val="both"/>
    </w:pPr>
    <w:rPr>
      <w:rFonts w:ascii="Arial Narrow" w:hAnsi="Arial Narrow" w:cs="Arial Narrow"/>
      <w:i/>
      <w:iCs/>
      <w:sz w:val="27"/>
      <w:szCs w:val="27"/>
    </w:rPr>
  </w:style>
  <w:style w:type="character" w:customStyle="1" w:styleId="20">
    <w:name w:val="Основной текст (20)_"/>
    <w:basedOn w:val="DefaultParagraphFont"/>
    <w:link w:val="200"/>
    <w:uiPriority w:val="99"/>
    <w:rsid w:val="003B0149"/>
    <w:rPr>
      <w:rFonts w:ascii="Arial Narrow" w:hAnsi="Arial Narrow" w:cs="Arial Narrow"/>
      <w:i/>
      <w:iCs/>
      <w:sz w:val="28"/>
      <w:szCs w:val="28"/>
      <w:shd w:val="clear" w:color="auto" w:fill="FFFFFF"/>
    </w:rPr>
  </w:style>
  <w:style w:type="character" w:customStyle="1" w:styleId="20132">
    <w:name w:val="Основной текст (20) + 132"/>
    <w:aliases w:val="5 pt17"/>
    <w:basedOn w:val="20"/>
    <w:uiPriority w:val="99"/>
    <w:rsid w:val="003B0149"/>
    <w:rPr>
      <w:rFonts w:ascii="Arial Narrow" w:hAnsi="Arial Narrow" w:cs="Arial Narrow"/>
      <w:i/>
      <w:iCs/>
      <w:sz w:val="27"/>
      <w:szCs w:val="27"/>
      <w:shd w:val="clear" w:color="auto" w:fill="FFFFFF"/>
    </w:rPr>
  </w:style>
  <w:style w:type="paragraph" w:customStyle="1" w:styleId="200">
    <w:name w:val="Основной текст (20)"/>
    <w:basedOn w:val="Normal"/>
    <w:link w:val="20"/>
    <w:uiPriority w:val="99"/>
    <w:rsid w:val="003B0149"/>
    <w:pPr>
      <w:widowControl w:val="0"/>
      <w:shd w:val="clear" w:color="auto" w:fill="FFFFFF"/>
      <w:spacing w:after="0" w:line="324" w:lineRule="exact"/>
      <w:ind w:firstLine="700"/>
      <w:jc w:val="both"/>
    </w:pPr>
    <w:rPr>
      <w:rFonts w:ascii="Arial Narrow" w:hAnsi="Arial Narrow" w:cs="Arial Narrow"/>
      <w:i/>
      <w:iCs/>
      <w:sz w:val="28"/>
      <w:szCs w:val="28"/>
    </w:rPr>
  </w:style>
  <w:style w:type="character" w:customStyle="1" w:styleId="9">
    <w:name w:val="Основной текст (9)_"/>
    <w:basedOn w:val="DefaultParagraphFont"/>
    <w:link w:val="91"/>
    <w:uiPriority w:val="99"/>
    <w:rsid w:val="00EB363F"/>
    <w:rPr>
      <w:rFonts w:ascii="Times New Roman" w:hAnsi="Times New Roman"/>
      <w:i/>
      <w:iCs/>
      <w:sz w:val="26"/>
      <w:szCs w:val="26"/>
      <w:shd w:val="clear" w:color="auto" w:fill="FFFFFF"/>
    </w:rPr>
  </w:style>
  <w:style w:type="paragraph" w:customStyle="1" w:styleId="91">
    <w:name w:val="Основной текст (9)1"/>
    <w:basedOn w:val="Normal"/>
    <w:link w:val="9"/>
    <w:uiPriority w:val="99"/>
    <w:rsid w:val="00EB363F"/>
    <w:pPr>
      <w:widowControl w:val="0"/>
      <w:shd w:val="clear" w:color="auto" w:fill="FFFFFF"/>
      <w:spacing w:after="0" w:line="240" w:lineRule="atLeast"/>
    </w:pPr>
    <w:rPr>
      <w:rFonts w:ascii="Times New Roman" w:hAnsi="Times New Roman"/>
      <w:i/>
      <w:iCs/>
      <w:sz w:val="26"/>
      <w:szCs w:val="26"/>
    </w:rPr>
  </w:style>
  <w:style w:type="character" w:customStyle="1" w:styleId="92">
    <w:name w:val="Основной текст (9) + Не курсив2"/>
    <w:basedOn w:val="9"/>
    <w:uiPriority w:val="99"/>
    <w:rsid w:val="003756E5"/>
    <w:rPr>
      <w:rFonts w:ascii="Times New Roman" w:hAnsi="Times New Roman" w:cs="Times New Roman"/>
      <w:i w:val="0"/>
      <w:iCs w:val="0"/>
      <w:sz w:val="26"/>
      <w:szCs w:val="26"/>
      <w:u w:val="none"/>
      <w:shd w:val="clear" w:color="auto" w:fill="FFFFFF"/>
    </w:rPr>
  </w:style>
  <w:style w:type="character" w:customStyle="1" w:styleId="9ArialNarrow">
    <w:name w:val="Основной текст (9) + Arial Narrow"/>
    <w:aliases w:val="131,5 pt4"/>
    <w:basedOn w:val="9"/>
    <w:uiPriority w:val="99"/>
    <w:rsid w:val="003756E5"/>
    <w:rPr>
      <w:rFonts w:ascii="Arial Narrow" w:hAnsi="Arial Narrow" w:cs="Arial Narrow"/>
      <w:i/>
      <w:iCs/>
      <w:sz w:val="27"/>
      <w:szCs w:val="27"/>
      <w:u w:val="none"/>
      <w:shd w:val="clear" w:color="auto" w:fill="FFFFFF"/>
    </w:rPr>
  </w:style>
  <w:style w:type="character" w:customStyle="1" w:styleId="15">
    <w:name w:val="Основной текст (15)_"/>
    <w:basedOn w:val="DefaultParagraphFont"/>
    <w:link w:val="151"/>
    <w:uiPriority w:val="99"/>
    <w:rsid w:val="003C3993"/>
    <w:rPr>
      <w:rFonts w:ascii="Arial Narrow" w:hAnsi="Arial Narrow" w:cs="Arial Narrow"/>
      <w:sz w:val="27"/>
      <w:szCs w:val="27"/>
      <w:shd w:val="clear" w:color="auto" w:fill="FFFFFF"/>
    </w:rPr>
  </w:style>
  <w:style w:type="paragraph" w:customStyle="1" w:styleId="151">
    <w:name w:val="Основной текст (15)1"/>
    <w:basedOn w:val="Normal"/>
    <w:link w:val="15"/>
    <w:uiPriority w:val="99"/>
    <w:rsid w:val="003C3993"/>
    <w:pPr>
      <w:widowControl w:val="0"/>
      <w:shd w:val="clear" w:color="auto" w:fill="FFFFFF"/>
      <w:spacing w:before="240" w:after="0" w:line="317" w:lineRule="exact"/>
      <w:jc w:val="both"/>
    </w:pPr>
    <w:rPr>
      <w:rFonts w:ascii="Arial Narrow" w:hAnsi="Arial Narrow" w:cs="Arial Narrow"/>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855303"/>
    <w:rPr>
      <w:sz w:val="16"/>
      <w:szCs w:val="16"/>
    </w:rPr>
  </w:style>
  <w:style w:type="paragraph" w:styleId="CommentText">
    <w:name w:val="annotation text"/>
    <w:basedOn w:val="Normal"/>
    <w:link w:val="CommentTextChar"/>
    <w:uiPriority w:val="99"/>
    <w:semiHidden/>
    <w:unhideWhenUsed/>
    <w:rsid w:val="00855303"/>
    <w:pPr>
      <w:spacing w:line="240" w:lineRule="auto"/>
    </w:pPr>
    <w:rPr>
      <w:sz w:val="20"/>
      <w:szCs w:val="20"/>
    </w:rPr>
  </w:style>
  <w:style w:type="character" w:customStyle="1" w:styleId="CommentTextChar">
    <w:name w:val="Comment Text Char"/>
    <w:basedOn w:val="DefaultParagraphFont"/>
    <w:link w:val="CommentText"/>
    <w:uiPriority w:val="99"/>
    <w:semiHidden/>
    <w:rsid w:val="00855303"/>
    <w:rPr>
      <w:sz w:val="20"/>
      <w:szCs w:val="20"/>
    </w:rPr>
  </w:style>
  <w:style w:type="paragraph" w:styleId="CommentSubject">
    <w:name w:val="annotation subject"/>
    <w:basedOn w:val="CommentText"/>
    <w:next w:val="CommentText"/>
    <w:link w:val="CommentSubjectChar"/>
    <w:uiPriority w:val="99"/>
    <w:semiHidden/>
    <w:unhideWhenUsed/>
    <w:rsid w:val="00855303"/>
    <w:rPr>
      <w:b/>
      <w:bCs/>
    </w:rPr>
  </w:style>
  <w:style w:type="character" w:customStyle="1" w:styleId="CommentSubjectChar">
    <w:name w:val="Comment Subject Char"/>
    <w:basedOn w:val="CommentTextChar"/>
    <w:link w:val="CommentSubject"/>
    <w:uiPriority w:val="99"/>
    <w:semiHidden/>
    <w:rsid w:val="00855303"/>
    <w:rPr>
      <w:b/>
      <w:bCs/>
      <w:sz w:val="20"/>
      <w:szCs w:val="20"/>
    </w:rPr>
  </w:style>
  <w:style w:type="paragraph" w:styleId="Revision">
    <w:name w:val="Revision"/>
    <w:hidden/>
    <w:uiPriority w:val="99"/>
    <w:semiHidden/>
    <w:rsid w:val="0006431E"/>
    <w:pPr>
      <w:spacing w:after="0" w:line="240" w:lineRule="auto"/>
    </w:pPr>
  </w:style>
  <w:style w:type="character" w:customStyle="1" w:styleId="a">
    <w:name w:val="Основной текст_"/>
    <w:basedOn w:val="DefaultParagraphFont"/>
    <w:link w:val="1"/>
    <w:uiPriority w:val="99"/>
    <w:rsid w:val="00FA32AD"/>
    <w:rPr>
      <w:rFonts w:ascii="Times New Roman" w:hAnsi="Times New Roman"/>
      <w:sz w:val="26"/>
      <w:szCs w:val="26"/>
      <w:shd w:val="clear" w:color="auto" w:fill="FFFFFF"/>
    </w:rPr>
  </w:style>
  <w:style w:type="paragraph" w:customStyle="1" w:styleId="1">
    <w:name w:val="Основной текст1"/>
    <w:basedOn w:val="Normal"/>
    <w:link w:val="a"/>
    <w:uiPriority w:val="99"/>
    <w:rsid w:val="00FA32AD"/>
    <w:pPr>
      <w:widowControl w:val="0"/>
      <w:shd w:val="clear" w:color="auto" w:fill="FFFFFF"/>
      <w:spacing w:before="60" w:after="0" w:line="240" w:lineRule="atLeast"/>
      <w:ind w:hanging="1000"/>
    </w:pPr>
    <w:rPr>
      <w:rFonts w:ascii="Times New Roman" w:hAnsi="Times New Roman"/>
      <w:sz w:val="26"/>
      <w:szCs w:val="26"/>
    </w:rPr>
  </w:style>
  <w:style w:type="character" w:customStyle="1" w:styleId="16">
    <w:name w:val="Основной текст (16)_"/>
    <w:basedOn w:val="DefaultParagraphFont"/>
    <w:link w:val="160"/>
    <w:uiPriority w:val="99"/>
    <w:rsid w:val="00B0261A"/>
    <w:rPr>
      <w:rFonts w:ascii="Arial Narrow" w:hAnsi="Arial Narrow" w:cs="Arial Narrow"/>
      <w:i/>
      <w:iCs/>
      <w:sz w:val="27"/>
      <w:szCs w:val="27"/>
      <w:shd w:val="clear" w:color="auto" w:fill="FFFFFF"/>
    </w:rPr>
  </w:style>
  <w:style w:type="paragraph" w:customStyle="1" w:styleId="160">
    <w:name w:val="Основной текст (16)"/>
    <w:basedOn w:val="Normal"/>
    <w:link w:val="16"/>
    <w:uiPriority w:val="99"/>
    <w:rsid w:val="00B0261A"/>
    <w:pPr>
      <w:widowControl w:val="0"/>
      <w:shd w:val="clear" w:color="auto" w:fill="FFFFFF"/>
      <w:spacing w:after="0" w:line="324" w:lineRule="exact"/>
      <w:jc w:val="both"/>
    </w:pPr>
    <w:rPr>
      <w:rFonts w:ascii="Arial Narrow" w:hAnsi="Arial Narrow" w:cs="Arial Narrow"/>
      <w:i/>
      <w:iCs/>
      <w:sz w:val="27"/>
      <w:szCs w:val="27"/>
    </w:rPr>
  </w:style>
  <w:style w:type="character" w:customStyle="1" w:styleId="20">
    <w:name w:val="Основной текст (20)_"/>
    <w:basedOn w:val="DefaultParagraphFont"/>
    <w:link w:val="200"/>
    <w:uiPriority w:val="99"/>
    <w:rsid w:val="003B0149"/>
    <w:rPr>
      <w:rFonts w:ascii="Arial Narrow" w:hAnsi="Arial Narrow" w:cs="Arial Narrow"/>
      <w:i/>
      <w:iCs/>
      <w:sz w:val="28"/>
      <w:szCs w:val="28"/>
      <w:shd w:val="clear" w:color="auto" w:fill="FFFFFF"/>
    </w:rPr>
  </w:style>
  <w:style w:type="character" w:customStyle="1" w:styleId="20132">
    <w:name w:val="Основной текст (20) + 132"/>
    <w:aliases w:val="5 pt17"/>
    <w:basedOn w:val="20"/>
    <w:uiPriority w:val="99"/>
    <w:rsid w:val="003B0149"/>
    <w:rPr>
      <w:rFonts w:ascii="Arial Narrow" w:hAnsi="Arial Narrow" w:cs="Arial Narrow"/>
      <w:i/>
      <w:iCs/>
      <w:sz w:val="27"/>
      <w:szCs w:val="27"/>
      <w:shd w:val="clear" w:color="auto" w:fill="FFFFFF"/>
    </w:rPr>
  </w:style>
  <w:style w:type="paragraph" w:customStyle="1" w:styleId="200">
    <w:name w:val="Основной текст (20)"/>
    <w:basedOn w:val="Normal"/>
    <w:link w:val="20"/>
    <w:uiPriority w:val="99"/>
    <w:rsid w:val="003B0149"/>
    <w:pPr>
      <w:widowControl w:val="0"/>
      <w:shd w:val="clear" w:color="auto" w:fill="FFFFFF"/>
      <w:spacing w:after="0" w:line="324" w:lineRule="exact"/>
      <w:ind w:firstLine="700"/>
      <w:jc w:val="both"/>
    </w:pPr>
    <w:rPr>
      <w:rFonts w:ascii="Arial Narrow" w:hAnsi="Arial Narrow" w:cs="Arial Narrow"/>
      <w:i/>
      <w:iCs/>
      <w:sz w:val="28"/>
      <w:szCs w:val="28"/>
    </w:rPr>
  </w:style>
  <w:style w:type="character" w:customStyle="1" w:styleId="9">
    <w:name w:val="Основной текст (9)_"/>
    <w:basedOn w:val="DefaultParagraphFont"/>
    <w:link w:val="91"/>
    <w:uiPriority w:val="99"/>
    <w:rsid w:val="00EB363F"/>
    <w:rPr>
      <w:rFonts w:ascii="Times New Roman" w:hAnsi="Times New Roman"/>
      <w:i/>
      <w:iCs/>
      <w:sz w:val="26"/>
      <w:szCs w:val="26"/>
      <w:shd w:val="clear" w:color="auto" w:fill="FFFFFF"/>
    </w:rPr>
  </w:style>
  <w:style w:type="paragraph" w:customStyle="1" w:styleId="91">
    <w:name w:val="Основной текст (9)1"/>
    <w:basedOn w:val="Normal"/>
    <w:link w:val="9"/>
    <w:uiPriority w:val="99"/>
    <w:rsid w:val="00EB363F"/>
    <w:pPr>
      <w:widowControl w:val="0"/>
      <w:shd w:val="clear" w:color="auto" w:fill="FFFFFF"/>
      <w:spacing w:after="0" w:line="240" w:lineRule="atLeast"/>
    </w:pPr>
    <w:rPr>
      <w:rFonts w:ascii="Times New Roman" w:hAnsi="Times New Roman"/>
      <w:i/>
      <w:iCs/>
      <w:sz w:val="26"/>
      <w:szCs w:val="26"/>
    </w:rPr>
  </w:style>
  <w:style w:type="character" w:customStyle="1" w:styleId="92">
    <w:name w:val="Основной текст (9) + Не курсив2"/>
    <w:basedOn w:val="9"/>
    <w:uiPriority w:val="99"/>
    <w:rsid w:val="003756E5"/>
    <w:rPr>
      <w:rFonts w:ascii="Times New Roman" w:hAnsi="Times New Roman" w:cs="Times New Roman"/>
      <w:i w:val="0"/>
      <w:iCs w:val="0"/>
      <w:sz w:val="26"/>
      <w:szCs w:val="26"/>
      <w:u w:val="none"/>
      <w:shd w:val="clear" w:color="auto" w:fill="FFFFFF"/>
    </w:rPr>
  </w:style>
  <w:style w:type="character" w:customStyle="1" w:styleId="9ArialNarrow">
    <w:name w:val="Основной текст (9) + Arial Narrow"/>
    <w:aliases w:val="131,5 pt4"/>
    <w:basedOn w:val="9"/>
    <w:uiPriority w:val="99"/>
    <w:rsid w:val="003756E5"/>
    <w:rPr>
      <w:rFonts w:ascii="Arial Narrow" w:hAnsi="Arial Narrow" w:cs="Arial Narrow"/>
      <w:i/>
      <w:iCs/>
      <w:sz w:val="27"/>
      <w:szCs w:val="27"/>
      <w:u w:val="none"/>
      <w:shd w:val="clear" w:color="auto" w:fill="FFFFFF"/>
    </w:rPr>
  </w:style>
  <w:style w:type="character" w:customStyle="1" w:styleId="15">
    <w:name w:val="Основной текст (15)_"/>
    <w:basedOn w:val="DefaultParagraphFont"/>
    <w:link w:val="151"/>
    <w:uiPriority w:val="99"/>
    <w:rsid w:val="003C3993"/>
    <w:rPr>
      <w:rFonts w:ascii="Arial Narrow" w:hAnsi="Arial Narrow" w:cs="Arial Narrow"/>
      <w:sz w:val="27"/>
      <w:szCs w:val="27"/>
      <w:shd w:val="clear" w:color="auto" w:fill="FFFFFF"/>
    </w:rPr>
  </w:style>
  <w:style w:type="paragraph" w:customStyle="1" w:styleId="151">
    <w:name w:val="Основной текст (15)1"/>
    <w:basedOn w:val="Normal"/>
    <w:link w:val="15"/>
    <w:uiPriority w:val="99"/>
    <w:rsid w:val="003C3993"/>
    <w:pPr>
      <w:widowControl w:val="0"/>
      <w:shd w:val="clear" w:color="auto" w:fill="FFFFFF"/>
      <w:spacing w:before="240" w:after="0" w:line="317" w:lineRule="exact"/>
      <w:jc w:val="both"/>
    </w:pPr>
    <w:rPr>
      <w:rFonts w:ascii="Arial Narrow" w:hAnsi="Arial Narrow" w:cs="Arial Narrow"/>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08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55584084">
      <w:bodyDiv w:val="1"/>
      <w:marLeft w:val="0"/>
      <w:marRight w:val="0"/>
      <w:marTop w:val="0"/>
      <w:marBottom w:val="0"/>
      <w:divBdr>
        <w:top w:val="none" w:sz="0" w:space="0" w:color="auto"/>
        <w:left w:val="none" w:sz="0" w:space="0" w:color="auto"/>
        <w:bottom w:val="none" w:sz="0" w:space="0" w:color="auto"/>
        <w:right w:val="none" w:sz="0" w:space="0" w:color="auto"/>
      </w:divBdr>
    </w:div>
    <w:div w:id="171802474">
      <w:bodyDiv w:val="1"/>
      <w:marLeft w:val="0"/>
      <w:marRight w:val="0"/>
      <w:marTop w:val="0"/>
      <w:marBottom w:val="0"/>
      <w:divBdr>
        <w:top w:val="none" w:sz="0" w:space="0" w:color="auto"/>
        <w:left w:val="none" w:sz="0" w:space="0" w:color="auto"/>
        <w:bottom w:val="none" w:sz="0" w:space="0" w:color="auto"/>
        <w:right w:val="none" w:sz="0" w:space="0" w:color="auto"/>
      </w:divBdr>
    </w:div>
    <w:div w:id="236089594">
      <w:bodyDiv w:val="1"/>
      <w:marLeft w:val="0"/>
      <w:marRight w:val="0"/>
      <w:marTop w:val="0"/>
      <w:marBottom w:val="0"/>
      <w:divBdr>
        <w:top w:val="none" w:sz="0" w:space="0" w:color="auto"/>
        <w:left w:val="none" w:sz="0" w:space="0" w:color="auto"/>
        <w:bottom w:val="none" w:sz="0" w:space="0" w:color="auto"/>
        <w:right w:val="none" w:sz="0" w:space="0" w:color="auto"/>
      </w:divBdr>
    </w:div>
    <w:div w:id="439302322">
      <w:bodyDiv w:val="1"/>
      <w:marLeft w:val="0"/>
      <w:marRight w:val="0"/>
      <w:marTop w:val="0"/>
      <w:marBottom w:val="0"/>
      <w:divBdr>
        <w:top w:val="none" w:sz="0" w:space="0" w:color="auto"/>
        <w:left w:val="none" w:sz="0" w:space="0" w:color="auto"/>
        <w:bottom w:val="none" w:sz="0" w:space="0" w:color="auto"/>
        <w:right w:val="none" w:sz="0" w:space="0" w:color="auto"/>
      </w:divBdr>
    </w:div>
    <w:div w:id="463930120">
      <w:bodyDiv w:val="1"/>
      <w:marLeft w:val="0"/>
      <w:marRight w:val="0"/>
      <w:marTop w:val="0"/>
      <w:marBottom w:val="0"/>
      <w:divBdr>
        <w:top w:val="none" w:sz="0" w:space="0" w:color="auto"/>
        <w:left w:val="none" w:sz="0" w:space="0" w:color="auto"/>
        <w:bottom w:val="none" w:sz="0" w:space="0" w:color="auto"/>
        <w:right w:val="none" w:sz="0" w:space="0" w:color="auto"/>
      </w:divBdr>
    </w:div>
    <w:div w:id="486239793">
      <w:bodyDiv w:val="1"/>
      <w:marLeft w:val="0"/>
      <w:marRight w:val="0"/>
      <w:marTop w:val="0"/>
      <w:marBottom w:val="0"/>
      <w:divBdr>
        <w:top w:val="none" w:sz="0" w:space="0" w:color="auto"/>
        <w:left w:val="none" w:sz="0" w:space="0" w:color="auto"/>
        <w:bottom w:val="none" w:sz="0" w:space="0" w:color="auto"/>
        <w:right w:val="none" w:sz="0" w:space="0" w:color="auto"/>
      </w:divBdr>
    </w:div>
    <w:div w:id="521091128">
      <w:bodyDiv w:val="1"/>
      <w:marLeft w:val="0"/>
      <w:marRight w:val="0"/>
      <w:marTop w:val="0"/>
      <w:marBottom w:val="0"/>
      <w:divBdr>
        <w:top w:val="none" w:sz="0" w:space="0" w:color="auto"/>
        <w:left w:val="none" w:sz="0" w:space="0" w:color="auto"/>
        <w:bottom w:val="none" w:sz="0" w:space="0" w:color="auto"/>
        <w:right w:val="none" w:sz="0" w:space="0" w:color="auto"/>
      </w:divBdr>
    </w:div>
    <w:div w:id="585963579">
      <w:bodyDiv w:val="1"/>
      <w:marLeft w:val="0"/>
      <w:marRight w:val="0"/>
      <w:marTop w:val="0"/>
      <w:marBottom w:val="0"/>
      <w:divBdr>
        <w:top w:val="none" w:sz="0" w:space="0" w:color="auto"/>
        <w:left w:val="none" w:sz="0" w:space="0" w:color="auto"/>
        <w:bottom w:val="none" w:sz="0" w:space="0" w:color="auto"/>
        <w:right w:val="none" w:sz="0" w:space="0" w:color="auto"/>
      </w:divBdr>
    </w:div>
    <w:div w:id="633290751">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6984601">
      <w:bodyDiv w:val="1"/>
      <w:marLeft w:val="0"/>
      <w:marRight w:val="0"/>
      <w:marTop w:val="0"/>
      <w:marBottom w:val="0"/>
      <w:divBdr>
        <w:top w:val="none" w:sz="0" w:space="0" w:color="auto"/>
        <w:left w:val="none" w:sz="0" w:space="0" w:color="auto"/>
        <w:bottom w:val="none" w:sz="0" w:space="0" w:color="auto"/>
        <w:right w:val="none" w:sz="0" w:space="0" w:color="auto"/>
      </w:divBdr>
    </w:div>
    <w:div w:id="670066373">
      <w:bodyDiv w:val="1"/>
      <w:marLeft w:val="0"/>
      <w:marRight w:val="0"/>
      <w:marTop w:val="0"/>
      <w:marBottom w:val="0"/>
      <w:divBdr>
        <w:top w:val="none" w:sz="0" w:space="0" w:color="auto"/>
        <w:left w:val="none" w:sz="0" w:space="0" w:color="auto"/>
        <w:bottom w:val="none" w:sz="0" w:space="0" w:color="auto"/>
        <w:right w:val="none" w:sz="0" w:space="0" w:color="auto"/>
      </w:divBdr>
    </w:div>
    <w:div w:id="712388411">
      <w:bodyDiv w:val="1"/>
      <w:marLeft w:val="0"/>
      <w:marRight w:val="0"/>
      <w:marTop w:val="0"/>
      <w:marBottom w:val="0"/>
      <w:divBdr>
        <w:top w:val="none" w:sz="0" w:space="0" w:color="auto"/>
        <w:left w:val="none" w:sz="0" w:space="0" w:color="auto"/>
        <w:bottom w:val="none" w:sz="0" w:space="0" w:color="auto"/>
        <w:right w:val="none" w:sz="0" w:space="0" w:color="auto"/>
      </w:divBdr>
    </w:div>
    <w:div w:id="785849607">
      <w:bodyDiv w:val="1"/>
      <w:marLeft w:val="0"/>
      <w:marRight w:val="0"/>
      <w:marTop w:val="0"/>
      <w:marBottom w:val="0"/>
      <w:divBdr>
        <w:top w:val="none" w:sz="0" w:space="0" w:color="auto"/>
        <w:left w:val="none" w:sz="0" w:space="0" w:color="auto"/>
        <w:bottom w:val="none" w:sz="0" w:space="0" w:color="auto"/>
        <w:right w:val="none" w:sz="0" w:space="0" w:color="auto"/>
      </w:divBdr>
    </w:div>
    <w:div w:id="806899856">
      <w:bodyDiv w:val="1"/>
      <w:marLeft w:val="0"/>
      <w:marRight w:val="0"/>
      <w:marTop w:val="0"/>
      <w:marBottom w:val="0"/>
      <w:divBdr>
        <w:top w:val="none" w:sz="0" w:space="0" w:color="auto"/>
        <w:left w:val="none" w:sz="0" w:space="0" w:color="auto"/>
        <w:bottom w:val="none" w:sz="0" w:space="0" w:color="auto"/>
        <w:right w:val="none" w:sz="0" w:space="0" w:color="auto"/>
      </w:divBdr>
    </w:div>
    <w:div w:id="852300478">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90911431">
      <w:bodyDiv w:val="1"/>
      <w:marLeft w:val="0"/>
      <w:marRight w:val="0"/>
      <w:marTop w:val="0"/>
      <w:marBottom w:val="0"/>
      <w:divBdr>
        <w:top w:val="none" w:sz="0" w:space="0" w:color="auto"/>
        <w:left w:val="none" w:sz="0" w:space="0" w:color="auto"/>
        <w:bottom w:val="none" w:sz="0" w:space="0" w:color="auto"/>
        <w:right w:val="none" w:sz="0" w:space="0" w:color="auto"/>
      </w:divBdr>
    </w:div>
    <w:div w:id="1170175698">
      <w:bodyDiv w:val="1"/>
      <w:marLeft w:val="0"/>
      <w:marRight w:val="0"/>
      <w:marTop w:val="0"/>
      <w:marBottom w:val="0"/>
      <w:divBdr>
        <w:top w:val="none" w:sz="0" w:space="0" w:color="auto"/>
        <w:left w:val="none" w:sz="0" w:space="0" w:color="auto"/>
        <w:bottom w:val="none" w:sz="0" w:space="0" w:color="auto"/>
        <w:right w:val="none" w:sz="0" w:space="0" w:color="auto"/>
      </w:divBdr>
    </w:div>
    <w:div w:id="1201430127">
      <w:bodyDiv w:val="1"/>
      <w:marLeft w:val="0"/>
      <w:marRight w:val="0"/>
      <w:marTop w:val="0"/>
      <w:marBottom w:val="0"/>
      <w:divBdr>
        <w:top w:val="none" w:sz="0" w:space="0" w:color="auto"/>
        <w:left w:val="none" w:sz="0" w:space="0" w:color="auto"/>
        <w:bottom w:val="none" w:sz="0" w:space="0" w:color="auto"/>
        <w:right w:val="none" w:sz="0" w:space="0" w:color="auto"/>
      </w:divBdr>
    </w:div>
    <w:div w:id="1239943130">
      <w:bodyDiv w:val="1"/>
      <w:marLeft w:val="0"/>
      <w:marRight w:val="0"/>
      <w:marTop w:val="0"/>
      <w:marBottom w:val="0"/>
      <w:divBdr>
        <w:top w:val="none" w:sz="0" w:space="0" w:color="auto"/>
        <w:left w:val="none" w:sz="0" w:space="0" w:color="auto"/>
        <w:bottom w:val="none" w:sz="0" w:space="0" w:color="auto"/>
        <w:right w:val="none" w:sz="0" w:space="0" w:color="auto"/>
      </w:divBdr>
    </w:div>
    <w:div w:id="1250891408">
      <w:bodyDiv w:val="1"/>
      <w:marLeft w:val="0"/>
      <w:marRight w:val="0"/>
      <w:marTop w:val="0"/>
      <w:marBottom w:val="0"/>
      <w:divBdr>
        <w:top w:val="none" w:sz="0" w:space="0" w:color="auto"/>
        <w:left w:val="none" w:sz="0" w:space="0" w:color="auto"/>
        <w:bottom w:val="none" w:sz="0" w:space="0" w:color="auto"/>
        <w:right w:val="none" w:sz="0" w:space="0" w:color="auto"/>
      </w:divBdr>
    </w:div>
    <w:div w:id="1269000400">
      <w:bodyDiv w:val="1"/>
      <w:marLeft w:val="0"/>
      <w:marRight w:val="0"/>
      <w:marTop w:val="0"/>
      <w:marBottom w:val="0"/>
      <w:divBdr>
        <w:top w:val="none" w:sz="0" w:space="0" w:color="auto"/>
        <w:left w:val="none" w:sz="0" w:space="0" w:color="auto"/>
        <w:bottom w:val="none" w:sz="0" w:space="0" w:color="auto"/>
        <w:right w:val="none" w:sz="0" w:space="0" w:color="auto"/>
      </w:divBdr>
    </w:div>
    <w:div w:id="1415517981">
      <w:bodyDiv w:val="1"/>
      <w:marLeft w:val="0"/>
      <w:marRight w:val="0"/>
      <w:marTop w:val="0"/>
      <w:marBottom w:val="0"/>
      <w:divBdr>
        <w:top w:val="none" w:sz="0" w:space="0" w:color="auto"/>
        <w:left w:val="none" w:sz="0" w:space="0" w:color="auto"/>
        <w:bottom w:val="none" w:sz="0" w:space="0" w:color="auto"/>
        <w:right w:val="none" w:sz="0" w:space="0" w:color="auto"/>
      </w:divBdr>
    </w:div>
    <w:div w:id="1478570697">
      <w:bodyDiv w:val="1"/>
      <w:marLeft w:val="0"/>
      <w:marRight w:val="0"/>
      <w:marTop w:val="0"/>
      <w:marBottom w:val="0"/>
      <w:divBdr>
        <w:top w:val="none" w:sz="0" w:space="0" w:color="auto"/>
        <w:left w:val="none" w:sz="0" w:space="0" w:color="auto"/>
        <w:bottom w:val="none" w:sz="0" w:space="0" w:color="auto"/>
        <w:right w:val="none" w:sz="0" w:space="0" w:color="auto"/>
      </w:divBdr>
    </w:div>
    <w:div w:id="1519076015">
      <w:bodyDiv w:val="1"/>
      <w:marLeft w:val="0"/>
      <w:marRight w:val="0"/>
      <w:marTop w:val="0"/>
      <w:marBottom w:val="0"/>
      <w:divBdr>
        <w:top w:val="none" w:sz="0" w:space="0" w:color="auto"/>
        <w:left w:val="none" w:sz="0" w:space="0" w:color="auto"/>
        <w:bottom w:val="none" w:sz="0" w:space="0" w:color="auto"/>
        <w:right w:val="none" w:sz="0" w:space="0" w:color="auto"/>
      </w:divBdr>
    </w:div>
    <w:div w:id="1532110698">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76428860">
      <w:bodyDiv w:val="1"/>
      <w:marLeft w:val="0"/>
      <w:marRight w:val="0"/>
      <w:marTop w:val="0"/>
      <w:marBottom w:val="0"/>
      <w:divBdr>
        <w:top w:val="none" w:sz="0" w:space="0" w:color="auto"/>
        <w:left w:val="none" w:sz="0" w:space="0" w:color="auto"/>
        <w:bottom w:val="none" w:sz="0" w:space="0" w:color="auto"/>
        <w:right w:val="none" w:sz="0" w:space="0" w:color="auto"/>
      </w:divBdr>
    </w:div>
    <w:div w:id="1599755628">
      <w:bodyDiv w:val="1"/>
      <w:marLeft w:val="0"/>
      <w:marRight w:val="0"/>
      <w:marTop w:val="0"/>
      <w:marBottom w:val="0"/>
      <w:divBdr>
        <w:top w:val="none" w:sz="0" w:space="0" w:color="auto"/>
        <w:left w:val="none" w:sz="0" w:space="0" w:color="auto"/>
        <w:bottom w:val="none" w:sz="0" w:space="0" w:color="auto"/>
        <w:right w:val="none" w:sz="0" w:space="0" w:color="auto"/>
      </w:divBdr>
    </w:div>
    <w:div w:id="1635258689">
      <w:bodyDiv w:val="1"/>
      <w:marLeft w:val="0"/>
      <w:marRight w:val="0"/>
      <w:marTop w:val="0"/>
      <w:marBottom w:val="0"/>
      <w:divBdr>
        <w:top w:val="none" w:sz="0" w:space="0" w:color="auto"/>
        <w:left w:val="none" w:sz="0" w:space="0" w:color="auto"/>
        <w:bottom w:val="none" w:sz="0" w:space="0" w:color="auto"/>
        <w:right w:val="none" w:sz="0" w:space="0" w:color="auto"/>
      </w:divBdr>
    </w:div>
    <w:div w:id="2006325682">
      <w:bodyDiv w:val="1"/>
      <w:marLeft w:val="0"/>
      <w:marRight w:val="0"/>
      <w:marTop w:val="0"/>
      <w:marBottom w:val="0"/>
      <w:divBdr>
        <w:top w:val="none" w:sz="0" w:space="0" w:color="auto"/>
        <w:left w:val="none" w:sz="0" w:space="0" w:color="auto"/>
        <w:bottom w:val="none" w:sz="0" w:space="0" w:color="auto"/>
        <w:right w:val="none" w:sz="0" w:space="0" w:color="auto"/>
      </w:divBdr>
    </w:div>
    <w:div w:id="20147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F7223-4D1D-4AED-94C9-2FFCDAD0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31</Pages>
  <Words>14302</Words>
  <Characters>81528</Characters>
  <Application>Microsoft Office Word</Application>
  <DocSecurity>0</DocSecurity>
  <Lines>679</Lines>
  <Paragraphs>191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Saracuţa Anatol</dc:creator>
  <cp:keywords/>
  <dc:description/>
  <cp:lastModifiedBy>Jomiru</cp:lastModifiedBy>
  <cp:revision>58</cp:revision>
  <cp:lastPrinted>2018-01-15T16:10:00Z</cp:lastPrinted>
  <dcterms:created xsi:type="dcterms:W3CDTF">2018-03-20T17:33:00Z</dcterms:created>
  <dcterms:modified xsi:type="dcterms:W3CDTF">2018-06-13T12:52:00Z</dcterms:modified>
</cp:coreProperties>
</file>