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9A199" w14:textId="77777777" w:rsidR="005179A9" w:rsidRPr="00033BB5" w:rsidRDefault="00D457F2" w:rsidP="002E6CCD">
      <w:pPr>
        <w:pStyle w:val="tt"/>
        <w:spacing w:after="120"/>
        <w:ind w:firstLine="284"/>
        <w:rPr>
          <w:lang w:val="ro-RO"/>
        </w:rPr>
      </w:pPr>
      <w:r w:rsidRPr="00033BB5">
        <w:rPr>
          <w:lang w:val="ro-RO"/>
        </w:rPr>
        <w:t>Tabelul divergențelor</w:t>
      </w:r>
      <w:r w:rsidR="009B560E" w:rsidRPr="00033BB5">
        <w:rPr>
          <w:lang w:val="ro-RO"/>
        </w:rPr>
        <w:t xml:space="preserve"> la proiectul </w:t>
      </w:r>
      <w:r w:rsidR="00883E40" w:rsidRPr="00033BB5">
        <w:rPr>
          <w:lang w:val="ro-RO"/>
        </w:rPr>
        <w:t>Hotărârii</w:t>
      </w:r>
      <w:r w:rsidR="00E92247" w:rsidRPr="00033BB5">
        <w:rPr>
          <w:lang w:val="ro-RO"/>
        </w:rPr>
        <w:t xml:space="preserve"> de Guvern </w:t>
      </w:r>
      <w:r w:rsidR="00E01942" w:rsidRPr="00033BB5">
        <w:rPr>
          <w:lang w:val="ro-RO"/>
        </w:rPr>
        <w:br/>
      </w:r>
      <w:r w:rsidR="00DB6A33" w:rsidRPr="00033BB5">
        <w:rPr>
          <w:lang w:val="ro-RO"/>
        </w:rPr>
        <w:t xml:space="preserve">cu privire la aprobarea Regulamentului privind situațiile excepționale pe piața energiei electrice </w:t>
      </w:r>
      <w:r w:rsidR="00DB6A33" w:rsidRPr="00033BB5">
        <w:rPr>
          <w:lang w:val="ro-RO"/>
        </w:rPr>
        <w:br/>
        <w:t>și a Planului de acțiuni pentru situații excepționale pe piața energiei electrice</w:t>
      </w:r>
    </w:p>
    <w:p w14:paraId="0FE93C68" w14:textId="77777777" w:rsidR="00EF050A" w:rsidRPr="00033BB5" w:rsidRDefault="00EF050A" w:rsidP="002E6CCD">
      <w:pPr>
        <w:pStyle w:val="tt"/>
        <w:spacing w:after="120"/>
        <w:ind w:firstLine="284"/>
        <w:rPr>
          <w:b w:val="0"/>
          <w:lang w:val="ro-RO"/>
        </w:rPr>
      </w:pPr>
    </w:p>
    <w:tbl>
      <w:tblPr>
        <w:tblW w:w="15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6"/>
        <w:gridCol w:w="8931"/>
        <w:gridCol w:w="5712"/>
      </w:tblGrid>
      <w:tr w:rsidR="00033BB5" w:rsidRPr="00033BB5" w14:paraId="1692B165" w14:textId="77777777" w:rsidTr="002664FD">
        <w:tc>
          <w:tcPr>
            <w:tcW w:w="567" w:type="dxa"/>
            <w:gridSpan w:val="2"/>
            <w:vAlign w:val="center"/>
          </w:tcPr>
          <w:p w14:paraId="01BF22C0" w14:textId="77777777" w:rsidR="009B560E" w:rsidRPr="00033BB5" w:rsidRDefault="009B560E" w:rsidP="002E6CCD">
            <w:pPr>
              <w:spacing w:after="120"/>
              <w:jc w:val="center"/>
              <w:rPr>
                <w:b/>
                <w:lang w:val="ro-RO"/>
              </w:rPr>
            </w:pPr>
            <w:r w:rsidRPr="00033BB5">
              <w:rPr>
                <w:b/>
                <w:lang w:val="ro-RO"/>
              </w:rPr>
              <w:t>nr. d/o</w:t>
            </w:r>
          </w:p>
        </w:tc>
        <w:tc>
          <w:tcPr>
            <w:tcW w:w="8931" w:type="dxa"/>
            <w:vAlign w:val="center"/>
          </w:tcPr>
          <w:p w14:paraId="1CA4BF5F" w14:textId="77777777" w:rsidR="009B560E" w:rsidRPr="00033BB5" w:rsidRDefault="009B560E" w:rsidP="002E6CCD">
            <w:pPr>
              <w:spacing w:after="120"/>
              <w:ind w:firstLine="284"/>
              <w:jc w:val="center"/>
              <w:rPr>
                <w:b/>
                <w:lang w:val="ro-RO"/>
              </w:rPr>
            </w:pPr>
            <w:r w:rsidRPr="00033BB5">
              <w:rPr>
                <w:b/>
                <w:lang w:val="ro-RO"/>
              </w:rPr>
              <w:t>Conţinutul propunerilor şi obiecţiilor</w:t>
            </w:r>
          </w:p>
        </w:tc>
        <w:tc>
          <w:tcPr>
            <w:tcW w:w="5712" w:type="dxa"/>
            <w:vAlign w:val="center"/>
          </w:tcPr>
          <w:p w14:paraId="774E6C03" w14:textId="77777777" w:rsidR="009B560E" w:rsidRPr="00033BB5" w:rsidRDefault="009B560E" w:rsidP="002E6CCD">
            <w:pPr>
              <w:spacing w:after="120"/>
              <w:jc w:val="center"/>
              <w:rPr>
                <w:b/>
                <w:lang w:val="ro-RO"/>
              </w:rPr>
            </w:pPr>
            <w:r w:rsidRPr="00033BB5">
              <w:rPr>
                <w:b/>
                <w:lang w:val="ro-RO"/>
              </w:rPr>
              <w:t>Comentarii</w:t>
            </w:r>
          </w:p>
        </w:tc>
      </w:tr>
      <w:tr w:rsidR="00033BB5" w:rsidRPr="00033BB5" w14:paraId="2A160292" w14:textId="77777777" w:rsidTr="002664FD">
        <w:tc>
          <w:tcPr>
            <w:tcW w:w="15210" w:type="dxa"/>
            <w:gridSpan w:val="4"/>
          </w:tcPr>
          <w:p w14:paraId="14AC1E60" w14:textId="77777777" w:rsidR="001D662D" w:rsidRPr="00033BB5" w:rsidRDefault="004D08E9" w:rsidP="002E6CCD">
            <w:pPr>
              <w:spacing w:after="120"/>
              <w:jc w:val="center"/>
              <w:rPr>
                <w:b/>
                <w:lang w:val="ro-RO"/>
              </w:rPr>
            </w:pPr>
            <w:r w:rsidRPr="00033BB5">
              <w:rPr>
                <w:b/>
                <w:lang w:val="ro-RO"/>
              </w:rPr>
              <w:t xml:space="preserve">Ministerul Afacerilor Interne a prezentat avizul prin scrisoarea nr. </w:t>
            </w:r>
            <w:r w:rsidR="00D26D51" w:rsidRPr="00033BB5">
              <w:rPr>
                <w:b/>
                <w:lang w:val="ro-RO"/>
              </w:rPr>
              <w:t>41/16</w:t>
            </w:r>
            <w:r w:rsidRPr="00033BB5">
              <w:rPr>
                <w:b/>
                <w:lang w:val="ro-RO"/>
              </w:rPr>
              <w:t xml:space="preserve"> din </w:t>
            </w:r>
            <w:r w:rsidR="00D26D51" w:rsidRPr="00033BB5">
              <w:rPr>
                <w:b/>
                <w:lang w:val="ro-RO"/>
              </w:rPr>
              <w:t>29</w:t>
            </w:r>
            <w:r w:rsidRPr="00033BB5">
              <w:rPr>
                <w:b/>
                <w:lang w:val="ro-RO"/>
              </w:rPr>
              <w:t>.</w:t>
            </w:r>
            <w:r w:rsidR="00D26D51" w:rsidRPr="00033BB5">
              <w:rPr>
                <w:b/>
                <w:lang w:val="ro-RO"/>
              </w:rPr>
              <w:t>01</w:t>
            </w:r>
            <w:r w:rsidRPr="00033BB5">
              <w:rPr>
                <w:b/>
                <w:lang w:val="ro-RO"/>
              </w:rPr>
              <w:t>.201</w:t>
            </w:r>
            <w:r w:rsidR="00D26D51" w:rsidRPr="00033BB5">
              <w:rPr>
                <w:b/>
                <w:lang w:val="ro-RO"/>
              </w:rPr>
              <w:t>8</w:t>
            </w:r>
            <w:r w:rsidRPr="00033BB5">
              <w:rPr>
                <w:b/>
                <w:lang w:val="ro-RO"/>
              </w:rPr>
              <w:t xml:space="preserve"> </w:t>
            </w:r>
          </w:p>
        </w:tc>
      </w:tr>
      <w:tr w:rsidR="00033BB5" w:rsidRPr="00033BB5" w14:paraId="123690EB" w14:textId="77777777" w:rsidTr="002664FD">
        <w:tc>
          <w:tcPr>
            <w:tcW w:w="567" w:type="dxa"/>
            <w:gridSpan w:val="2"/>
          </w:tcPr>
          <w:p w14:paraId="296D6FA3" w14:textId="77777777" w:rsidR="006225D7" w:rsidRPr="00033BB5" w:rsidRDefault="006225D7" w:rsidP="002E6CCD">
            <w:pPr>
              <w:spacing w:after="120"/>
              <w:jc w:val="center"/>
              <w:rPr>
                <w:lang w:val="ro-RO"/>
              </w:rPr>
            </w:pPr>
          </w:p>
        </w:tc>
        <w:tc>
          <w:tcPr>
            <w:tcW w:w="8931" w:type="dxa"/>
            <w:vAlign w:val="center"/>
          </w:tcPr>
          <w:p w14:paraId="66607676" w14:textId="77777777" w:rsidR="002817C1" w:rsidRPr="00033BB5" w:rsidRDefault="002817C1" w:rsidP="002E6CCD">
            <w:pPr>
              <w:spacing w:after="120"/>
              <w:ind w:firstLine="284"/>
              <w:jc w:val="both"/>
              <w:rPr>
                <w:lang w:val="ro-RO"/>
              </w:rPr>
            </w:pPr>
            <w:r w:rsidRPr="00033BB5">
              <w:rPr>
                <w:lang w:val="ro-RO"/>
              </w:rPr>
              <w:t>Ministerul Afacerilor Interne a examinat proiectul Hotărârii Guvernului cu privire la aprobarea Regulamentului privind situaţiile excepţionale pe piaţa energiei electrice şi a Planului de acţiuni pentru situaţii excepţionale pe piaţa energiei electrice, precum şi Analiza Impactului de Reglementare şi propune următoarele.</w:t>
            </w:r>
          </w:p>
          <w:p w14:paraId="1DAD7A31" w14:textId="77777777" w:rsidR="002817C1" w:rsidRPr="00033BB5" w:rsidRDefault="002817C1" w:rsidP="002E6CCD">
            <w:pPr>
              <w:spacing w:after="120"/>
              <w:ind w:firstLine="284"/>
              <w:jc w:val="both"/>
              <w:rPr>
                <w:i/>
                <w:lang w:val="ro-RO"/>
              </w:rPr>
            </w:pPr>
            <w:r w:rsidRPr="00033BB5">
              <w:rPr>
                <w:i/>
                <w:lang w:val="ro-RO"/>
              </w:rPr>
              <w:t>La proiectul Regulamentului:</w:t>
            </w:r>
          </w:p>
          <w:p w14:paraId="23355DCE" w14:textId="77777777" w:rsidR="002817C1" w:rsidRPr="00033BB5" w:rsidRDefault="002817C1" w:rsidP="002E6CCD">
            <w:pPr>
              <w:spacing w:after="120"/>
              <w:ind w:firstLine="284"/>
              <w:jc w:val="both"/>
              <w:rPr>
                <w:lang w:val="ro-RO"/>
              </w:rPr>
            </w:pPr>
            <w:r w:rsidRPr="00033BB5">
              <w:rPr>
                <w:lang w:val="ro-RO"/>
              </w:rPr>
              <w:t>Potrivit art.5 al Legii nr.317 din 18.07.2003 privind actele normative ale Guvernului şi ale altor autorităţi ale administraţiei publice centrale şi locale, actul normativ trebuie să se integreze organic în sistemul legislaţiei, iar proiectul său trebuie corelat cu prevederile actelor normative de nivel superior sau de acelaşi nivel, cu care se află în conexiune.</w:t>
            </w:r>
          </w:p>
          <w:p w14:paraId="515C5D8F" w14:textId="77777777" w:rsidR="006225D7" w:rsidRPr="00033BB5" w:rsidRDefault="002817C1" w:rsidP="002E6CCD">
            <w:pPr>
              <w:spacing w:after="120"/>
              <w:ind w:firstLine="284"/>
              <w:jc w:val="both"/>
              <w:rPr>
                <w:lang w:val="ro-RO"/>
              </w:rPr>
            </w:pPr>
            <w:r w:rsidRPr="00033BB5">
              <w:rPr>
                <w:lang w:val="ro-RO"/>
              </w:rPr>
              <w:t>În acest sens, întru evitarea divergenţelor considerăm oportun excluderea pct. 10 şi amendarea concomitentă a Regulamentului Comisiei pentru Situaţii Excepţionale a Republicii Moldova, aprobat prin Hotărîrea Guvernului nr. 1340 din 04 decembrie 2001, în baza căruia Comisia îşi desfăşoară activitatea.</w:t>
            </w:r>
          </w:p>
        </w:tc>
        <w:tc>
          <w:tcPr>
            <w:tcW w:w="5712" w:type="dxa"/>
          </w:tcPr>
          <w:p w14:paraId="5F7E19DA" w14:textId="77777777" w:rsidR="000C2DB9" w:rsidRPr="00033BB5" w:rsidRDefault="00B56320" w:rsidP="000C2DB9">
            <w:pPr>
              <w:spacing w:after="120"/>
              <w:rPr>
                <w:b/>
                <w:lang w:val="ro-RO"/>
              </w:rPr>
            </w:pPr>
            <w:r w:rsidRPr="00033BB5">
              <w:rPr>
                <w:b/>
                <w:lang w:val="ro-RO"/>
              </w:rPr>
              <w:t>S</w:t>
            </w:r>
            <w:r w:rsidR="00141429" w:rsidRPr="00033BB5">
              <w:rPr>
                <w:b/>
                <w:lang w:val="ro-RO"/>
              </w:rPr>
              <w:t>e acceptă</w:t>
            </w:r>
            <w:r w:rsidRPr="00033BB5">
              <w:rPr>
                <w:b/>
                <w:lang w:val="ro-RO"/>
              </w:rPr>
              <w:t xml:space="preserve"> </w:t>
            </w:r>
            <w:r w:rsidR="00F157FB" w:rsidRPr="00033BB5">
              <w:rPr>
                <w:b/>
                <w:lang w:val="ro-RO"/>
              </w:rPr>
              <w:t>parţial</w:t>
            </w:r>
          </w:p>
          <w:p w14:paraId="03B2B769" w14:textId="77777777" w:rsidR="00F157FB" w:rsidRPr="00033BB5" w:rsidRDefault="00F157FB" w:rsidP="000C2DB9">
            <w:pPr>
              <w:spacing w:after="120"/>
              <w:rPr>
                <w:lang w:val="ro-RO"/>
              </w:rPr>
            </w:pPr>
            <w:r w:rsidRPr="00033BB5">
              <w:rPr>
                <w:lang w:val="ro-RO"/>
              </w:rPr>
              <w:t>Considerăm oportună menţinerea în Regulament a prevederii care stabileşte atribuţiile specifice ale Comisiei în legătură cu declararea şi gestionarea situaţiei excepţionale. Totodată, pentru a se asigura corelarea dintre cele două acte normative, punctele 9 şi 10 au fost reformulate şi au fost introduse 3 prevederi noi, cu următorul conţinut:</w:t>
            </w:r>
          </w:p>
          <w:p w14:paraId="7A32EA3E" w14:textId="77777777" w:rsidR="00F157FB" w:rsidRPr="00033BB5" w:rsidRDefault="00F157FB" w:rsidP="00F157FB">
            <w:pPr>
              <w:tabs>
                <w:tab w:val="left" w:pos="709"/>
                <w:tab w:val="left" w:pos="993"/>
                <w:tab w:val="left" w:pos="1134"/>
              </w:tabs>
              <w:suppressAutoHyphens/>
              <w:spacing w:after="120"/>
              <w:jc w:val="both"/>
              <w:rPr>
                <w:lang w:val="ro-RO"/>
              </w:rPr>
            </w:pPr>
            <w:r w:rsidRPr="00033BB5">
              <w:rPr>
                <w:lang w:val="ro-RO"/>
              </w:rPr>
              <w:t>„9. Gestionarea generală a situaţiilor excepţionale, inclusiv prin coordonarea măsurilor întreprinse de către organul central de specialitate, de către alte organe și autorități ale administrației publice centrale, de către alte autorități publice, de către întreprinderile electroenergetice, în special de către operatorul sistemului de transport, precum şi de către alţi participanţi la piaţa energiei electrice în cazul apariţiei unei situaţii excepţionale, precum și monitorizarea realizării măsurilor respective se efectuează de Comisia pentru situaţii excepţionale</w:t>
            </w:r>
            <w:r w:rsidRPr="00033BB5" w:rsidDel="00662C84">
              <w:rPr>
                <w:lang w:val="ro-RO"/>
              </w:rPr>
              <w:t xml:space="preserve"> </w:t>
            </w:r>
            <w:r w:rsidRPr="00033BB5">
              <w:rPr>
                <w:lang w:val="ro-RO"/>
              </w:rPr>
              <w:t xml:space="preserve"> a Republicii Moldova (în continuare - Comisia), creată în conformitate cu Hotărârea Guvernului nr. 1340/2001 cu privire la Comisia pentru Situații Excepționale a Republicii Moldova.</w:t>
            </w:r>
          </w:p>
          <w:p w14:paraId="0E514815" w14:textId="77777777" w:rsidR="00F157FB" w:rsidRPr="00033BB5" w:rsidRDefault="00F157FB" w:rsidP="00F157FB">
            <w:pPr>
              <w:tabs>
                <w:tab w:val="left" w:pos="709"/>
                <w:tab w:val="left" w:pos="1134"/>
              </w:tabs>
              <w:suppressAutoHyphens/>
              <w:spacing w:after="120"/>
              <w:jc w:val="both"/>
              <w:rPr>
                <w:lang w:val="ro-RO"/>
              </w:rPr>
            </w:pPr>
            <w:r w:rsidRPr="00033BB5">
              <w:rPr>
                <w:lang w:val="ro-RO"/>
              </w:rPr>
              <w:t xml:space="preserve">10. Comisia își desfășoară activitatea în conformitate cu Legea nr. 107/2016 cu privire la energia electrică, </w:t>
            </w:r>
            <w:r w:rsidRPr="00033BB5">
              <w:rPr>
                <w:lang w:val="ro-RO"/>
              </w:rPr>
              <w:lastRenderedPageBreak/>
              <w:t>prezentul Regulament, precum și în conformitate cu Regulamentul Comisiei pentru Situații Excepționale a Republicii Moldova, aprobat prin Hotărârea Guvernului nr. 1340/2001 (în continuare – Regulamentul Comisiei).</w:t>
            </w:r>
          </w:p>
          <w:p w14:paraId="5F471555" w14:textId="77777777" w:rsidR="00F157FB" w:rsidRPr="00033BB5" w:rsidRDefault="00F157FB" w:rsidP="00F157FB">
            <w:pPr>
              <w:tabs>
                <w:tab w:val="left" w:pos="709"/>
                <w:tab w:val="left" w:pos="1134"/>
              </w:tabs>
              <w:suppressAutoHyphens/>
              <w:spacing w:after="120"/>
              <w:jc w:val="both"/>
              <w:rPr>
                <w:lang w:val="ro-RO"/>
              </w:rPr>
            </w:pPr>
            <w:r w:rsidRPr="00033BB5">
              <w:rPr>
                <w:lang w:val="ro-RO"/>
              </w:rPr>
              <w:t>11. Comisia are următoarele atribuţii:</w:t>
            </w:r>
          </w:p>
          <w:p w14:paraId="450A5790" w14:textId="77777777" w:rsidR="00F157FB" w:rsidRPr="00033BB5" w:rsidRDefault="00F157FB" w:rsidP="00F157FB">
            <w:pPr>
              <w:pStyle w:val="ListParagraph"/>
              <w:numPr>
                <w:ilvl w:val="0"/>
                <w:numId w:val="36"/>
              </w:numPr>
              <w:spacing w:after="120" w:line="240" w:lineRule="auto"/>
              <w:ind w:left="0" w:firstLine="360"/>
              <w:contextualSpacing w:val="0"/>
              <w:jc w:val="both"/>
              <w:rPr>
                <w:rFonts w:eastAsia="Times New Roman"/>
                <w:lang w:eastAsia="ru-RU"/>
              </w:rPr>
            </w:pPr>
            <w:r w:rsidRPr="00033BB5">
              <w:rPr>
                <w:rFonts w:eastAsia="Times New Roman"/>
                <w:lang w:eastAsia="ru-RU"/>
              </w:rPr>
              <w:t>examinează, în termen de 12 ore, sesizările privind apariţia unei situaţii excepționale şi constată apariţia situaţiei excepţionale dacă se confirmă existenţa condiţiilor aferente;</w:t>
            </w:r>
          </w:p>
          <w:p w14:paraId="38CE088E" w14:textId="77777777" w:rsidR="00F157FB" w:rsidRPr="00033BB5" w:rsidRDefault="00F157FB" w:rsidP="00F157FB">
            <w:pPr>
              <w:pStyle w:val="NoSpacing"/>
              <w:numPr>
                <w:ilvl w:val="0"/>
                <w:numId w:val="37"/>
              </w:numPr>
              <w:spacing w:after="120"/>
              <w:ind w:left="0" w:firstLine="360"/>
              <w:jc w:val="both"/>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preia, în cazul constatării situaţiei excepţionale, atribuţiile privind gestionarea generală a situaţiei excepţionale, în special, atribuţiile privind coordonarea acţiunilor care urmează să fie întreprinse, în conformitate cu Planul de acţiuni pentru situaţii excepţionale pe piaţa energiei electrice, de către organul central de specialitate, de către alte organe și autorităţi ale administraţiei publice centrale, de către alte autorităţi publice, de către întreprinderile electroenergetice, precum şi de către alţi participanţi la piaţa energiei electrice;</w:t>
            </w:r>
          </w:p>
          <w:p w14:paraId="532AEFE0" w14:textId="77777777" w:rsidR="00F157FB" w:rsidRPr="00033BB5" w:rsidRDefault="00F157FB" w:rsidP="00F157FB">
            <w:pPr>
              <w:pStyle w:val="NoSpacing"/>
              <w:numPr>
                <w:ilvl w:val="0"/>
                <w:numId w:val="37"/>
              </w:numPr>
              <w:spacing w:after="120"/>
              <w:ind w:left="0" w:firstLine="360"/>
              <w:jc w:val="both"/>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analizează caracterul, cauzele şi consecinţele situaţiilor excepţionale, eficacitatea măsurilor întreprinse pentru asigurarea aprovizionării cu energie electrică, a măsurilor întreprinse pentru lichidarea consecinţelor situaţiilor excepţionale, precum şi analizează alte informaţii relevante;</w:t>
            </w:r>
          </w:p>
          <w:p w14:paraId="3141385F" w14:textId="77777777" w:rsidR="00F157FB" w:rsidRPr="00033BB5" w:rsidRDefault="00F157FB" w:rsidP="00F157FB">
            <w:pPr>
              <w:pStyle w:val="NoSpacing"/>
              <w:numPr>
                <w:ilvl w:val="0"/>
                <w:numId w:val="37"/>
              </w:numPr>
              <w:spacing w:after="120"/>
              <w:ind w:left="0" w:firstLine="360"/>
              <w:jc w:val="both"/>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adoptă decizii cu privire la aplicarea unor măsuri de urgenţă ce nu sunt stabilite în Planul de acţiuni pentru situaţii excepţionale pe piaţa energiei electrice, pentru lichidarea avariilor în SE şi pentru asigurarea protecţiei populaţiei şi a patrimoniului;</w:t>
            </w:r>
          </w:p>
          <w:p w14:paraId="2E1C5FBE" w14:textId="77777777" w:rsidR="00F157FB" w:rsidRPr="00033BB5" w:rsidRDefault="00F157FB" w:rsidP="00F157FB">
            <w:pPr>
              <w:pStyle w:val="NoSpacing"/>
              <w:numPr>
                <w:ilvl w:val="0"/>
                <w:numId w:val="37"/>
              </w:numPr>
              <w:spacing w:after="120"/>
              <w:ind w:left="0" w:firstLine="360"/>
              <w:jc w:val="both"/>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 xml:space="preserve">asigură informarea populației, prin intermediul </w:t>
            </w:r>
            <w:r w:rsidRPr="00033BB5">
              <w:rPr>
                <w:rFonts w:ascii="Times New Roman" w:eastAsia="Times New Roman" w:hAnsi="Times New Roman"/>
                <w:sz w:val="24"/>
                <w:szCs w:val="24"/>
                <w:lang w:val="ro-RO" w:eastAsia="ru-RU"/>
              </w:rPr>
              <w:lastRenderedPageBreak/>
              <w:t>mass-media, cu privire la cauzele şi proporţiile situaţiilor excepţionale, cu privire la măsurile întreprinse de Guvern pentru prevenirea şi lichidarea consecinţelor acestora, pentru protecția populației și a teritoriului, pentru familiarizarea populației cu regulile de comportament în situații excepționale, precum şi cu privire la măsurile întreprinse pentru asigurarea aprovizionării cu energie electrică.</w:t>
            </w:r>
          </w:p>
          <w:p w14:paraId="1191BD97" w14:textId="77777777" w:rsidR="00F157FB" w:rsidRPr="00033BB5" w:rsidRDefault="00F157FB" w:rsidP="00F157FB">
            <w:pPr>
              <w:pStyle w:val="NoSpacing"/>
              <w:numPr>
                <w:ilvl w:val="0"/>
                <w:numId w:val="37"/>
              </w:numPr>
              <w:spacing w:after="120"/>
              <w:ind w:left="0" w:firstLine="360"/>
              <w:jc w:val="both"/>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monitorizează realizarea de către organul central de specialitate, de către alte organe sau autorităţi ale administraţiei publice centrale, de către alte autorităţi publice, de către întreprinderile electroenergetice, precum şi de către alţi participanţi la piaţa energiei electrice a măsurilor stabilite   în Planul de acţiuni pentru situaţii  excepţionale pe piaţa energiei electrice în scopul prevenirii apariţiei de situaţii excepţionale, al sporirii gradului de protecţie al SE şi al asigurării aprovizionării consumatorilor cu energie electrică;</w:t>
            </w:r>
          </w:p>
          <w:p w14:paraId="1F22FADC" w14:textId="77777777" w:rsidR="00F157FB" w:rsidRPr="00033BB5" w:rsidRDefault="00F157FB" w:rsidP="00F157FB">
            <w:pPr>
              <w:pStyle w:val="NoSpacing"/>
              <w:numPr>
                <w:ilvl w:val="0"/>
                <w:numId w:val="37"/>
              </w:numPr>
              <w:tabs>
                <w:tab w:val="left" w:pos="851"/>
              </w:tabs>
              <w:spacing w:after="120"/>
              <w:jc w:val="both"/>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exercită alte atribuții stabilite în prezentul Regulament și în Regulamentul Comisiei.</w:t>
            </w:r>
          </w:p>
          <w:p w14:paraId="1BFE9BD2" w14:textId="77777777" w:rsidR="00F157FB" w:rsidRPr="00033BB5" w:rsidRDefault="00F157FB" w:rsidP="00F157FB">
            <w:pPr>
              <w:tabs>
                <w:tab w:val="left" w:pos="709"/>
                <w:tab w:val="left" w:pos="993"/>
              </w:tabs>
              <w:suppressAutoHyphens/>
              <w:spacing w:after="120"/>
              <w:jc w:val="both"/>
              <w:rPr>
                <w:lang w:val="ro-RO"/>
              </w:rPr>
            </w:pPr>
            <w:r w:rsidRPr="00033BB5">
              <w:rPr>
                <w:lang w:val="ro-RO"/>
              </w:rPr>
              <w:t>12. Ținerea lucrărilor de secretariat ale Comisiei se asigură de Inspectoratul General pentru Situații de Urgență al Ministerului Afacerilor Interne (în continuare - IGSU).</w:t>
            </w:r>
          </w:p>
          <w:p w14:paraId="11AC8F39" w14:textId="77777777" w:rsidR="00F157FB" w:rsidRPr="00033BB5" w:rsidRDefault="00F157FB" w:rsidP="00F157FB">
            <w:pPr>
              <w:tabs>
                <w:tab w:val="left" w:pos="851"/>
                <w:tab w:val="left" w:pos="993"/>
              </w:tabs>
              <w:jc w:val="both"/>
              <w:rPr>
                <w:lang w:val="ro-RO"/>
              </w:rPr>
            </w:pPr>
            <w:r w:rsidRPr="00033BB5">
              <w:rPr>
                <w:lang w:val="ro-RO"/>
              </w:rPr>
              <w:t>13. În condiții de pericol, declanșare sau lichidare a consecințelor situațiilor excepționale, activitatea Comisiei este asigurată de Centrul de dirijare în situații excepționale, format pe lângă Inspectoratul General pentru Situații de Urgență al Ministerului Afacerilor Interne.”.</w:t>
            </w:r>
          </w:p>
          <w:p w14:paraId="23FF3F92" w14:textId="77777777" w:rsidR="007719BD" w:rsidRPr="00033BB5" w:rsidRDefault="006F2688" w:rsidP="00F157FB">
            <w:pPr>
              <w:tabs>
                <w:tab w:val="left" w:pos="851"/>
                <w:tab w:val="left" w:pos="993"/>
              </w:tabs>
              <w:jc w:val="both"/>
              <w:rPr>
                <w:lang w:val="ro-RO"/>
              </w:rPr>
            </w:pPr>
            <w:r w:rsidRPr="00033BB5">
              <w:rPr>
                <w:lang w:val="ro-RO"/>
              </w:rPr>
              <w:t xml:space="preserve">Concomitent, fost elaborat Proiectul Hotărârii de Guvern de modificare şi completare a Hotărârii Guvernului cu privire la Comisia pentru Situații Excepționale a </w:t>
            </w:r>
            <w:r w:rsidRPr="00033BB5">
              <w:rPr>
                <w:lang w:val="ro-RO"/>
              </w:rPr>
              <w:lastRenderedPageBreak/>
              <w:t xml:space="preserve">Republicii Moldova, nr.1340 din 04.12.2001. </w:t>
            </w:r>
            <w:r w:rsidR="00F157FB" w:rsidRPr="00033BB5">
              <w:rPr>
                <w:lang w:val="ro-RO"/>
              </w:rPr>
              <w:t xml:space="preserve"> </w:t>
            </w:r>
          </w:p>
        </w:tc>
      </w:tr>
      <w:tr w:rsidR="00033BB5" w:rsidRPr="00033BB5" w14:paraId="58B0237D" w14:textId="77777777" w:rsidTr="002664FD">
        <w:tc>
          <w:tcPr>
            <w:tcW w:w="567" w:type="dxa"/>
            <w:gridSpan w:val="2"/>
          </w:tcPr>
          <w:p w14:paraId="526248C8" w14:textId="77777777" w:rsidR="00C24B90" w:rsidRPr="00033BB5" w:rsidRDefault="00C24B90" w:rsidP="002E6CCD">
            <w:pPr>
              <w:spacing w:after="120"/>
              <w:jc w:val="center"/>
              <w:rPr>
                <w:lang w:val="ro-RO"/>
              </w:rPr>
            </w:pPr>
          </w:p>
        </w:tc>
        <w:tc>
          <w:tcPr>
            <w:tcW w:w="8931" w:type="dxa"/>
            <w:vAlign w:val="center"/>
          </w:tcPr>
          <w:p w14:paraId="1F8F1074" w14:textId="77777777" w:rsidR="00C24B90" w:rsidRPr="00033BB5" w:rsidRDefault="00C24B90" w:rsidP="002E6CCD">
            <w:pPr>
              <w:spacing w:after="120"/>
              <w:ind w:firstLine="284"/>
              <w:jc w:val="both"/>
              <w:rPr>
                <w:lang w:val="ro-RO"/>
              </w:rPr>
            </w:pPr>
            <w:r w:rsidRPr="00033BB5">
              <w:rPr>
                <w:lang w:val="ro-RO"/>
              </w:rPr>
              <w:t>În tot textul, la utilizarea sintagmei „Comisia pentru Situaţii Excepţionale” se propune de indicat nivelul acesteia (Comisia pentru Situaţii Excepţionale a Republicii Moldova, Comisia pentru situaţii excepţionale de nivelul I sau Comisia pentru situaţii excepţionale de nivelul II).</w:t>
            </w:r>
          </w:p>
        </w:tc>
        <w:tc>
          <w:tcPr>
            <w:tcW w:w="5712" w:type="dxa"/>
          </w:tcPr>
          <w:p w14:paraId="4E76E5EA" w14:textId="77777777" w:rsidR="00C24B90" w:rsidRPr="00033BB5" w:rsidRDefault="00C24B90" w:rsidP="002E6CCD">
            <w:pPr>
              <w:spacing w:after="120"/>
              <w:rPr>
                <w:b/>
                <w:lang w:val="ro-RO"/>
              </w:rPr>
            </w:pPr>
            <w:r w:rsidRPr="00033BB5">
              <w:rPr>
                <w:b/>
                <w:lang w:val="ro-RO"/>
              </w:rPr>
              <w:t>Se acceptă</w:t>
            </w:r>
            <w:r w:rsidR="007C3C5B" w:rsidRPr="00033BB5">
              <w:rPr>
                <w:b/>
                <w:lang w:val="ro-RO"/>
              </w:rPr>
              <w:t xml:space="preserve"> parţial</w:t>
            </w:r>
          </w:p>
          <w:p w14:paraId="368C2879" w14:textId="77777777" w:rsidR="007C3C5B" w:rsidRPr="00033BB5" w:rsidRDefault="007C3C5B" w:rsidP="00B6768D">
            <w:pPr>
              <w:jc w:val="both"/>
              <w:rPr>
                <w:lang w:val="ro-RO"/>
              </w:rPr>
            </w:pPr>
            <w:r w:rsidRPr="00033BB5">
              <w:rPr>
                <w:lang w:val="ro-RO"/>
              </w:rPr>
              <w:t>În pct. 9 din Regulament este indicată</w:t>
            </w:r>
            <w:r w:rsidR="006A4AA1" w:rsidRPr="00033BB5">
              <w:rPr>
                <w:lang w:val="ro-RO"/>
              </w:rPr>
              <w:t xml:space="preserve"> denumirea completă a Comisiei şi denumirea prescurtată ce urmează a fi utilizată în tot textul Regulamentului. </w:t>
            </w:r>
          </w:p>
          <w:p w14:paraId="425F2F8E" w14:textId="1262FE6E" w:rsidR="00266ED1" w:rsidRPr="00033BB5" w:rsidRDefault="00266ED1" w:rsidP="004E7435">
            <w:pPr>
              <w:jc w:val="both"/>
              <w:rPr>
                <w:lang w:val="ro-RO"/>
              </w:rPr>
            </w:pPr>
            <w:r w:rsidRPr="00033BB5">
              <w:rPr>
                <w:lang w:val="ro-RO"/>
              </w:rPr>
              <w:t xml:space="preserve">Totodată, conform clasificării din pct. 4 al  Regulamentului cu privire la clasificarea situaţiilor excepţionale şi la modul de acumulare şi prezentare a informaţiilor în domeniul protecţiei populaţiei şi teritoriului în caz de situaţii excepţionale, aprobat prin Hotărîrea de Guvern nr. 1076/2010, situațiile excepționale de pe piața </w:t>
            </w:r>
            <w:r w:rsidR="002A3A72" w:rsidRPr="00033BB5">
              <w:rPr>
                <w:lang w:val="ro-RO"/>
              </w:rPr>
              <w:t>energiei electrice</w:t>
            </w:r>
            <w:r w:rsidRPr="00033BB5">
              <w:rPr>
                <w:lang w:val="ro-RO"/>
              </w:rPr>
              <w:t xml:space="preserve"> au caracter național. Respectiv, gestionarea situației excepționale de pe piața </w:t>
            </w:r>
            <w:r w:rsidR="004E7435" w:rsidRPr="00033BB5">
              <w:rPr>
                <w:lang w:val="ro-RO"/>
              </w:rPr>
              <w:t>energiei electrice</w:t>
            </w:r>
            <w:r w:rsidRPr="00033BB5">
              <w:rPr>
                <w:lang w:val="ro-RO"/>
              </w:rPr>
              <w:t xml:space="preserve"> trebuie să fie în atribuția Comisiei pentru situații excepționale a Republicii Moldova, după cum este indicat în pct. 9 din Proiectul Regulamentului. De altfel, în același sens stipulează art. 4, alin. (1), lit. m) din Legea cu privire la energia electrică, care prevede că membrii Comisiei se numesc de Guvern.</w:t>
            </w:r>
          </w:p>
        </w:tc>
      </w:tr>
      <w:tr w:rsidR="00033BB5" w:rsidRPr="00033BB5" w14:paraId="6182CE13" w14:textId="77777777" w:rsidTr="002664FD">
        <w:tc>
          <w:tcPr>
            <w:tcW w:w="567" w:type="dxa"/>
            <w:gridSpan w:val="2"/>
          </w:tcPr>
          <w:p w14:paraId="784E687E" w14:textId="77777777" w:rsidR="00C24B90" w:rsidRPr="00033BB5" w:rsidRDefault="00C24B90" w:rsidP="002E6CCD">
            <w:pPr>
              <w:spacing w:after="120"/>
              <w:jc w:val="center"/>
              <w:rPr>
                <w:lang w:val="ro-RO"/>
              </w:rPr>
            </w:pPr>
          </w:p>
        </w:tc>
        <w:tc>
          <w:tcPr>
            <w:tcW w:w="8931" w:type="dxa"/>
            <w:vAlign w:val="center"/>
          </w:tcPr>
          <w:p w14:paraId="730BB42A" w14:textId="77777777" w:rsidR="00C24B90" w:rsidRPr="00033BB5" w:rsidRDefault="00C24B90" w:rsidP="002E6CCD">
            <w:pPr>
              <w:spacing w:after="120"/>
              <w:ind w:firstLine="284"/>
              <w:jc w:val="both"/>
              <w:rPr>
                <w:lang w:val="ro-RO"/>
              </w:rPr>
            </w:pPr>
            <w:r w:rsidRPr="00033BB5">
              <w:rPr>
                <w:lang w:val="ro-RO"/>
              </w:rPr>
              <w:t>Capitolul VI de revizuit şi corelat cu prevederile Regulamentului cu privire la clasificarea situaţiilor excepţionale şi la modul de acumulare şi prezentare a informaţiilor în domeniul protecţiei populaţiei şi teritoriului în caz de situaţii excepţionale, aprobat prin Hotărârea Guvernului nr.1076 din 16 noiembrie 2010.</w:t>
            </w:r>
          </w:p>
        </w:tc>
        <w:tc>
          <w:tcPr>
            <w:tcW w:w="5712" w:type="dxa"/>
          </w:tcPr>
          <w:p w14:paraId="230B9BFB" w14:textId="77777777" w:rsidR="00C24B90" w:rsidRPr="00033BB5" w:rsidRDefault="00C24B90" w:rsidP="002E6CCD">
            <w:pPr>
              <w:spacing w:after="120"/>
              <w:rPr>
                <w:b/>
                <w:lang w:val="ro-RO"/>
              </w:rPr>
            </w:pPr>
            <w:r w:rsidRPr="00033BB5">
              <w:rPr>
                <w:b/>
                <w:lang w:val="ro-RO"/>
              </w:rPr>
              <w:t>Se acceptă</w:t>
            </w:r>
          </w:p>
          <w:p w14:paraId="0F6BB53E" w14:textId="77777777" w:rsidR="006A4AA1" w:rsidRPr="00033BB5" w:rsidRDefault="006A4AA1" w:rsidP="002E6CCD">
            <w:pPr>
              <w:spacing w:after="120"/>
              <w:rPr>
                <w:lang w:val="ro-RO"/>
              </w:rPr>
            </w:pPr>
            <w:r w:rsidRPr="00033BB5">
              <w:rPr>
                <w:lang w:val="ro-RO"/>
              </w:rPr>
              <w:t>În Regulament a fost introdusă o prevedere nouă, pct. 40, în redacţie finală cu următorul conţinut:</w:t>
            </w:r>
          </w:p>
          <w:p w14:paraId="3214C2D2" w14:textId="77777777" w:rsidR="006A4AA1" w:rsidRPr="00033BB5" w:rsidRDefault="006A4AA1" w:rsidP="006A4AA1">
            <w:pPr>
              <w:tabs>
                <w:tab w:val="left" w:pos="709"/>
                <w:tab w:val="left" w:pos="993"/>
              </w:tabs>
              <w:suppressAutoHyphens/>
              <w:spacing w:after="120"/>
              <w:jc w:val="both"/>
              <w:rPr>
                <w:sz w:val="26"/>
                <w:szCs w:val="26"/>
                <w:lang w:val="ro-RO"/>
              </w:rPr>
            </w:pPr>
            <w:r w:rsidRPr="00033BB5">
              <w:rPr>
                <w:lang w:val="ro-RO"/>
              </w:rPr>
              <w:t>„</w:t>
            </w:r>
            <w:r w:rsidR="00943F97" w:rsidRPr="00033BB5">
              <w:rPr>
                <w:lang w:val="ro-RO"/>
              </w:rPr>
              <w:t xml:space="preserve">40. </w:t>
            </w:r>
            <w:r w:rsidRPr="00033BB5">
              <w:rPr>
                <w:lang w:val="ro-RO"/>
              </w:rPr>
              <w:t>Schimbul de informații dintre Comisie și organul central de specialitate, respectiv, dintre Comisie și operatorul sistemului de transport responsabil se efectuează în conformitate cu Hotărârea de Guvern nr. 1076/2010 cu privire la clasificarea situaţiilor excepţionale şi la modul de acumulare şi prezentare a informațiilor în domeniul protecției populației şi teritoriului în caz de situaţii excepţionale. ”.</w:t>
            </w:r>
          </w:p>
        </w:tc>
      </w:tr>
      <w:tr w:rsidR="00033BB5" w:rsidRPr="00033BB5" w14:paraId="7B0F06B4" w14:textId="77777777" w:rsidTr="002664FD">
        <w:tc>
          <w:tcPr>
            <w:tcW w:w="567" w:type="dxa"/>
            <w:gridSpan w:val="2"/>
          </w:tcPr>
          <w:p w14:paraId="72289C4B" w14:textId="77777777" w:rsidR="00AA3962" w:rsidRPr="00033BB5" w:rsidRDefault="00AA3962" w:rsidP="002E6CCD">
            <w:pPr>
              <w:spacing w:after="120"/>
              <w:jc w:val="center"/>
              <w:rPr>
                <w:lang w:val="ro-RO"/>
              </w:rPr>
            </w:pPr>
          </w:p>
        </w:tc>
        <w:tc>
          <w:tcPr>
            <w:tcW w:w="8931" w:type="dxa"/>
            <w:vAlign w:val="center"/>
          </w:tcPr>
          <w:p w14:paraId="1B00F0F2" w14:textId="77777777" w:rsidR="00AA3962" w:rsidRPr="00033BB5" w:rsidRDefault="00AA3962" w:rsidP="002E6CCD">
            <w:pPr>
              <w:spacing w:after="120"/>
              <w:ind w:firstLine="284"/>
              <w:jc w:val="both"/>
              <w:rPr>
                <w:i/>
                <w:lang w:val="ro-RO"/>
              </w:rPr>
            </w:pPr>
            <w:r w:rsidRPr="00033BB5">
              <w:rPr>
                <w:i/>
                <w:lang w:val="ro-RO"/>
              </w:rPr>
              <w:t>La proiectul Planului de acţiuni:</w:t>
            </w:r>
          </w:p>
          <w:p w14:paraId="0E282598" w14:textId="77777777" w:rsidR="00AA3962" w:rsidRPr="00033BB5" w:rsidRDefault="00AA3962" w:rsidP="002E6CCD">
            <w:pPr>
              <w:spacing w:after="120"/>
              <w:ind w:firstLine="284"/>
              <w:jc w:val="both"/>
              <w:rPr>
                <w:lang w:val="ro-RO"/>
              </w:rPr>
            </w:pPr>
            <w:r w:rsidRPr="00033BB5">
              <w:rPr>
                <w:lang w:val="ro-RO"/>
              </w:rPr>
              <w:lastRenderedPageBreak/>
              <w:t>Propunem completarea pct. 2 cu următoarele acte normative:</w:t>
            </w:r>
          </w:p>
          <w:p w14:paraId="3536FC1B" w14:textId="77777777" w:rsidR="00AA3962" w:rsidRPr="00033BB5" w:rsidRDefault="00AA3962" w:rsidP="002E6CCD">
            <w:pPr>
              <w:spacing w:after="120"/>
              <w:ind w:firstLine="284"/>
              <w:jc w:val="both"/>
              <w:rPr>
                <w:lang w:val="ro-RO"/>
              </w:rPr>
            </w:pPr>
            <w:r w:rsidRPr="00033BB5">
              <w:rPr>
                <w:lang w:val="ro-RO"/>
              </w:rPr>
              <w:t>-</w:t>
            </w:r>
            <w:r w:rsidRPr="00033BB5">
              <w:rPr>
                <w:lang w:val="ro-RO"/>
              </w:rPr>
              <w:tab/>
              <w:t>Hotărârea Guvernului nr. 1340 din 04 decembrie 2001 cu privire la Comisia pentru Situaţii Excepţionale a Republicii Moldova;</w:t>
            </w:r>
          </w:p>
          <w:p w14:paraId="19726104" w14:textId="77777777" w:rsidR="00AA3962" w:rsidRPr="00033BB5" w:rsidRDefault="00AA3962" w:rsidP="002E6CCD">
            <w:pPr>
              <w:spacing w:after="120"/>
              <w:ind w:firstLine="284"/>
              <w:jc w:val="both"/>
              <w:rPr>
                <w:lang w:val="ro-RO"/>
              </w:rPr>
            </w:pPr>
            <w:r w:rsidRPr="00033BB5">
              <w:rPr>
                <w:lang w:val="ro-RO"/>
              </w:rPr>
              <w:t>-</w:t>
            </w:r>
            <w:r w:rsidRPr="00033BB5">
              <w:rPr>
                <w:lang w:val="ro-RO"/>
              </w:rPr>
              <w:tab/>
              <w:t>Hotărârea Guvernului nr. 1076 din 16 noiembrie 2010 cu privire la clasificarea situaţiilor excepţionale şi la modul de acumulare şi prezentare a informaţiei în domeniul protecţiei populaţiei şi teritoriului în caz de situaţii excepţionale;</w:t>
            </w:r>
          </w:p>
          <w:p w14:paraId="54009BB0" w14:textId="77777777" w:rsidR="00AA3962" w:rsidRPr="00033BB5" w:rsidRDefault="00AA3962" w:rsidP="002E6CCD">
            <w:pPr>
              <w:spacing w:after="120"/>
              <w:ind w:firstLine="284"/>
              <w:jc w:val="both"/>
              <w:rPr>
                <w:lang w:val="ro-RO"/>
              </w:rPr>
            </w:pPr>
            <w:r w:rsidRPr="00033BB5">
              <w:rPr>
                <w:lang w:val="ro-RO"/>
              </w:rPr>
              <w:t>-</w:t>
            </w:r>
            <w:r w:rsidRPr="00033BB5">
              <w:rPr>
                <w:lang w:val="ro-RO"/>
              </w:rPr>
              <w:tab/>
              <w:t>Hotărârea Guvernului nr.249 din 04 mai 1996 pentru aprobarea Regulamentului cu privire la formaţiunile nemilitarizate ale protecţiei civile. </w:t>
            </w:r>
          </w:p>
          <w:p w14:paraId="3661827C" w14:textId="77777777" w:rsidR="00AA3962" w:rsidRPr="00033BB5" w:rsidRDefault="00AA3962" w:rsidP="002E6CCD">
            <w:pPr>
              <w:spacing w:after="120"/>
              <w:ind w:firstLine="284"/>
              <w:jc w:val="both"/>
              <w:rPr>
                <w:lang w:val="ro-RO"/>
              </w:rPr>
            </w:pPr>
            <w:r w:rsidRPr="00033BB5">
              <w:rPr>
                <w:lang w:val="ro-RO"/>
              </w:rPr>
              <w:t>De asemenea, urmează a fi indicată corect data aprobării Hotărârii Guvernului nr. 514 din 23 aprilie 2002 şi exclusă Legea nr. 1525 din 19 februarie 1998 cu privire la energetică, care a fost abrogată la 20 octombrie 2017.</w:t>
            </w:r>
          </w:p>
          <w:p w14:paraId="55D796D4" w14:textId="7AC78A30" w:rsidR="00AA3962" w:rsidRPr="00033BB5" w:rsidRDefault="00AA3962" w:rsidP="002E6CCD">
            <w:pPr>
              <w:spacing w:after="120"/>
              <w:ind w:firstLine="284"/>
              <w:jc w:val="both"/>
              <w:rPr>
                <w:lang w:val="ro-RO"/>
              </w:rPr>
            </w:pPr>
            <w:r w:rsidRPr="00033BB5">
              <w:rPr>
                <w:lang w:val="ro-RO"/>
              </w:rPr>
              <w:t xml:space="preserve">În context, considerăm necesar a se revedea conţinutul Planului prin </w:t>
            </w:r>
            <w:r w:rsidR="00CC756F" w:rsidRPr="00033BB5">
              <w:rPr>
                <w:lang w:val="ro-RO"/>
              </w:rPr>
              <w:t>prisma</w:t>
            </w:r>
            <w:r w:rsidRPr="00033BB5">
              <w:rPr>
                <w:lang w:val="ro-RO"/>
              </w:rPr>
              <w:t xml:space="preserve"> Legii nr. 174 din 21 septembrie 2017 cu privire la energetică.</w:t>
            </w:r>
          </w:p>
        </w:tc>
        <w:tc>
          <w:tcPr>
            <w:tcW w:w="5712" w:type="dxa"/>
          </w:tcPr>
          <w:p w14:paraId="4AC21D4E" w14:textId="77777777" w:rsidR="00AA3962" w:rsidRPr="00033BB5" w:rsidRDefault="00AA3962" w:rsidP="002E6CCD">
            <w:pPr>
              <w:spacing w:after="120"/>
              <w:rPr>
                <w:b/>
                <w:lang w:val="ro-RO"/>
              </w:rPr>
            </w:pPr>
            <w:r w:rsidRPr="00033BB5">
              <w:rPr>
                <w:b/>
                <w:lang w:val="ro-RO"/>
              </w:rPr>
              <w:lastRenderedPageBreak/>
              <w:t>Se acceptă</w:t>
            </w:r>
          </w:p>
          <w:p w14:paraId="13EB0E75" w14:textId="3EBE4331" w:rsidR="00895347" w:rsidRPr="00033BB5" w:rsidRDefault="00895347" w:rsidP="002E6CCD">
            <w:pPr>
              <w:spacing w:after="120"/>
              <w:rPr>
                <w:lang w:val="ro-RO"/>
              </w:rPr>
            </w:pPr>
            <w:r w:rsidRPr="00033BB5">
              <w:rPr>
                <w:lang w:val="ro-RO"/>
              </w:rPr>
              <w:t>Punctul 2  a fost completat conform propunerii MAI</w:t>
            </w:r>
            <w:r w:rsidR="0033336C" w:rsidRPr="00033BB5">
              <w:rPr>
                <w:lang w:val="ro-RO"/>
              </w:rPr>
              <w:t xml:space="preserve">, iar </w:t>
            </w:r>
            <w:r w:rsidR="0033336C" w:rsidRPr="00033BB5">
              <w:rPr>
                <w:lang w:val="ro-RO"/>
              </w:rPr>
              <w:lastRenderedPageBreak/>
              <w:t>cuvintele ”Legea nr. 1525 din 19 februarie 1998 cu privire la energetică” se substituie cu cuvintele ” Legea nr. 174/2017 cu privire la energetică”.</w:t>
            </w:r>
            <w:r w:rsidRPr="00033BB5">
              <w:rPr>
                <w:lang w:val="ro-RO"/>
              </w:rPr>
              <w:t xml:space="preserve">. </w:t>
            </w:r>
          </w:p>
          <w:p w14:paraId="3B965F2B" w14:textId="77777777" w:rsidR="00AA3962" w:rsidRPr="00033BB5" w:rsidRDefault="00AA3962" w:rsidP="002E6CCD">
            <w:pPr>
              <w:spacing w:after="120"/>
              <w:rPr>
                <w:b/>
                <w:lang w:val="ro-RO"/>
              </w:rPr>
            </w:pPr>
          </w:p>
          <w:p w14:paraId="12CDC519" w14:textId="77777777" w:rsidR="00AA3962" w:rsidRPr="00033BB5" w:rsidRDefault="00AA3962" w:rsidP="002E6CCD">
            <w:pPr>
              <w:spacing w:after="120"/>
              <w:rPr>
                <w:b/>
                <w:lang w:val="ro-RO"/>
              </w:rPr>
            </w:pPr>
          </w:p>
        </w:tc>
      </w:tr>
      <w:tr w:rsidR="00033BB5" w:rsidRPr="00033BB5" w14:paraId="61E117B2" w14:textId="77777777" w:rsidTr="002664FD">
        <w:tc>
          <w:tcPr>
            <w:tcW w:w="567" w:type="dxa"/>
            <w:gridSpan w:val="2"/>
          </w:tcPr>
          <w:p w14:paraId="0A811131" w14:textId="77777777" w:rsidR="00AA3962" w:rsidRPr="00033BB5" w:rsidRDefault="00AA3962" w:rsidP="002E6CCD">
            <w:pPr>
              <w:spacing w:after="120"/>
              <w:jc w:val="center"/>
              <w:rPr>
                <w:lang w:val="ro-RO"/>
              </w:rPr>
            </w:pPr>
          </w:p>
        </w:tc>
        <w:tc>
          <w:tcPr>
            <w:tcW w:w="8931" w:type="dxa"/>
            <w:vAlign w:val="center"/>
          </w:tcPr>
          <w:p w14:paraId="147D4A90" w14:textId="77777777" w:rsidR="00AA3962" w:rsidRPr="00033BB5" w:rsidRDefault="00AA3962" w:rsidP="002E6CCD">
            <w:pPr>
              <w:spacing w:after="120"/>
              <w:ind w:firstLine="284"/>
              <w:jc w:val="both"/>
              <w:rPr>
                <w:lang w:val="ro-RO"/>
              </w:rPr>
            </w:pPr>
            <w:r w:rsidRPr="00033BB5">
              <w:rPr>
                <w:lang w:val="ro-RO"/>
              </w:rPr>
              <w:t>La pct. 61 lit. f) propunem substituirea sintagmei „a grupurilor (echipelor) interne pentru situaţii excepţionale” cu sintagma „Comisiilor pentru situaţii excepţionale de obiect şi a formaţiunilor nemilitarizate ale protecţiei civile”.</w:t>
            </w:r>
          </w:p>
        </w:tc>
        <w:tc>
          <w:tcPr>
            <w:tcW w:w="5712" w:type="dxa"/>
          </w:tcPr>
          <w:p w14:paraId="25A22DE9" w14:textId="77777777" w:rsidR="00AA3962" w:rsidRPr="00033BB5" w:rsidRDefault="00AA3962" w:rsidP="002E6CCD">
            <w:pPr>
              <w:spacing w:after="120"/>
              <w:rPr>
                <w:b/>
                <w:lang w:val="ro-RO"/>
              </w:rPr>
            </w:pPr>
            <w:r w:rsidRPr="00033BB5">
              <w:rPr>
                <w:b/>
                <w:lang w:val="ro-RO"/>
              </w:rPr>
              <w:t>Se acceptă</w:t>
            </w:r>
          </w:p>
          <w:p w14:paraId="59C814F1" w14:textId="77777777" w:rsidR="005058A6" w:rsidRPr="00033BB5" w:rsidRDefault="005058A6" w:rsidP="002E6CCD">
            <w:pPr>
              <w:spacing w:after="120"/>
              <w:rPr>
                <w:lang w:val="ro-RO"/>
              </w:rPr>
            </w:pPr>
            <w:r w:rsidRPr="00033BB5">
              <w:rPr>
                <w:lang w:val="ro-RO"/>
              </w:rPr>
              <w:t xml:space="preserve">Punctul 20 din Planul de acţiuni, în redacţie finală, a fost modificat conform propunerii MAI. </w:t>
            </w:r>
          </w:p>
          <w:p w14:paraId="6BD83E76" w14:textId="77777777" w:rsidR="00AA3962" w:rsidRPr="00033BB5" w:rsidRDefault="00AA3962" w:rsidP="002E6CCD">
            <w:pPr>
              <w:spacing w:after="120"/>
              <w:rPr>
                <w:b/>
                <w:lang w:val="ro-RO"/>
              </w:rPr>
            </w:pPr>
          </w:p>
        </w:tc>
      </w:tr>
      <w:tr w:rsidR="00033BB5" w:rsidRPr="00033BB5" w14:paraId="2C19B2B7" w14:textId="77777777" w:rsidTr="002664FD">
        <w:tc>
          <w:tcPr>
            <w:tcW w:w="567" w:type="dxa"/>
            <w:gridSpan w:val="2"/>
          </w:tcPr>
          <w:p w14:paraId="1356F7FC" w14:textId="77777777" w:rsidR="00AA3962" w:rsidRPr="00033BB5" w:rsidRDefault="00AA3962" w:rsidP="002E6CCD">
            <w:pPr>
              <w:spacing w:after="120"/>
              <w:jc w:val="center"/>
              <w:rPr>
                <w:lang w:val="ro-RO"/>
              </w:rPr>
            </w:pPr>
          </w:p>
        </w:tc>
        <w:tc>
          <w:tcPr>
            <w:tcW w:w="8931" w:type="dxa"/>
            <w:vAlign w:val="center"/>
          </w:tcPr>
          <w:p w14:paraId="0A743CBE" w14:textId="77777777" w:rsidR="00AA3962" w:rsidRPr="00033BB5" w:rsidRDefault="00AA3962" w:rsidP="002E6CCD">
            <w:pPr>
              <w:spacing w:after="120"/>
              <w:ind w:firstLine="284"/>
              <w:jc w:val="both"/>
              <w:rPr>
                <w:i/>
                <w:lang w:val="ro-RO"/>
              </w:rPr>
            </w:pPr>
            <w:r w:rsidRPr="00033BB5">
              <w:rPr>
                <w:lang w:val="ro-RO"/>
              </w:rPr>
              <w:t>Adiţional, deoarece proiectul Planului va fi aprobat în anul 2018, precum şi în vederea corelării acestuia cu conţinutul Regulamentului privind situaţiile excepţionale pe piaţa energiei electrice, recomandăm completarea Planului cu date de referinţă pentru perioada anului 2017.</w:t>
            </w:r>
          </w:p>
        </w:tc>
        <w:tc>
          <w:tcPr>
            <w:tcW w:w="5712" w:type="dxa"/>
          </w:tcPr>
          <w:p w14:paraId="284AEF5C" w14:textId="77777777" w:rsidR="00A3311B" w:rsidRPr="00033BB5" w:rsidRDefault="00A3311B" w:rsidP="002E6CCD">
            <w:pPr>
              <w:spacing w:after="120"/>
              <w:rPr>
                <w:b/>
                <w:lang w:val="ro-RO"/>
              </w:rPr>
            </w:pPr>
            <w:r w:rsidRPr="00033BB5">
              <w:rPr>
                <w:b/>
                <w:lang w:val="ro-RO"/>
              </w:rPr>
              <w:t>Ne</w:t>
            </w:r>
            <w:r w:rsidR="00AA3962" w:rsidRPr="00033BB5">
              <w:rPr>
                <w:b/>
                <w:lang w:val="ro-RO"/>
              </w:rPr>
              <w:t xml:space="preserve">realizabil.   </w:t>
            </w:r>
          </w:p>
          <w:p w14:paraId="5DCD67F3" w14:textId="77777777" w:rsidR="00AA3962" w:rsidRPr="00033BB5" w:rsidRDefault="00AA3962" w:rsidP="00A3311B">
            <w:pPr>
              <w:spacing w:after="120"/>
              <w:rPr>
                <w:b/>
                <w:lang w:val="ro-RO"/>
              </w:rPr>
            </w:pPr>
            <w:r w:rsidRPr="00033BB5">
              <w:rPr>
                <w:lang w:val="ro-RO"/>
              </w:rPr>
              <w:t>Datele ce ţin  de sectorul energetic p</w:t>
            </w:r>
            <w:r w:rsidR="00A3311B" w:rsidRPr="00033BB5">
              <w:rPr>
                <w:lang w:val="ro-RO"/>
              </w:rPr>
              <w:t xml:space="preserve">entru anul 2017 încă nu au fost publicate. </w:t>
            </w:r>
            <w:r w:rsidRPr="00033BB5">
              <w:rPr>
                <w:lang w:val="ro-RO"/>
              </w:rPr>
              <w:t xml:space="preserve">Nu sunt rapoartele anuale ale întreprinderilor energetice, </w:t>
            </w:r>
            <w:r w:rsidR="00A3311B" w:rsidRPr="00033BB5">
              <w:rPr>
                <w:lang w:val="ro-RO"/>
              </w:rPr>
              <w:t xml:space="preserve">ale </w:t>
            </w:r>
            <w:r w:rsidRPr="00033BB5">
              <w:rPr>
                <w:lang w:val="ro-RO"/>
              </w:rPr>
              <w:t xml:space="preserve">ANRE  şi cu atît mai mult încă nu </w:t>
            </w:r>
            <w:r w:rsidR="00A3311B" w:rsidRPr="00033BB5">
              <w:rPr>
                <w:lang w:val="ro-RO"/>
              </w:rPr>
              <w:t>au fost publicate</w:t>
            </w:r>
            <w:r w:rsidRPr="00033BB5">
              <w:rPr>
                <w:lang w:val="ro-RO"/>
              </w:rPr>
              <w:t xml:space="preserve"> datele statistice.</w:t>
            </w:r>
            <w:r w:rsidRPr="00033BB5">
              <w:rPr>
                <w:b/>
                <w:lang w:val="ro-RO"/>
              </w:rPr>
              <w:t xml:space="preserve"> </w:t>
            </w:r>
          </w:p>
        </w:tc>
      </w:tr>
      <w:tr w:rsidR="00033BB5" w:rsidRPr="00033BB5" w14:paraId="56DE0C2E" w14:textId="77777777" w:rsidTr="002664FD">
        <w:tc>
          <w:tcPr>
            <w:tcW w:w="15210" w:type="dxa"/>
            <w:gridSpan w:val="4"/>
            <w:shd w:val="clear" w:color="auto" w:fill="auto"/>
          </w:tcPr>
          <w:p w14:paraId="70E9DD5C" w14:textId="77777777" w:rsidR="004D08E9" w:rsidRPr="00033BB5" w:rsidRDefault="004D08E9" w:rsidP="002E6CCD">
            <w:pPr>
              <w:spacing w:after="120"/>
              <w:jc w:val="center"/>
              <w:rPr>
                <w:b/>
                <w:lang w:val="ro-RO"/>
              </w:rPr>
            </w:pPr>
            <w:r w:rsidRPr="00033BB5">
              <w:rPr>
                <w:b/>
                <w:lang w:val="ro-RO"/>
              </w:rPr>
              <w:t xml:space="preserve">Consiliul Concurenței a prezentat avizul prin scrisoarea nr. </w:t>
            </w:r>
            <w:r w:rsidR="00A73AB4" w:rsidRPr="00033BB5">
              <w:rPr>
                <w:b/>
                <w:lang w:val="ro-RO"/>
              </w:rPr>
              <w:t>DJ-06/92-322</w:t>
            </w:r>
            <w:r w:rsidRPr="00033BB5">
              <w:rPr>
                <w:b/>
                <w:lang w:val="ro-RO"/>
              </w:rPr>
              <w:t xml:space="preserve"> </w:t>
            </w:r>
            <w:r w:rsidR="00A73AB4" w:rsidRPr="00033BB5">
              <w:rPr>
                <w:b/>
                <w:lang w:val="ro-RO"/>
              </w:rPr>
              <w:t>din 12</w:t>
            </w:r>
            <w:r w:rsidR="00514CF4" w:rsidRPr="00033BB5">
              <w:rPr>
                <w:b/>
                <w:lang w:val="ro-RO"/>
              </w:rPr>
              <w:t>.0</w:t>
            </w:r>
            <w:r w:rsidR="00A73AB4" w:rsidRPr="00033BB5">
              <w:rPr>
                <w:b/>
                <w:lang w:val="ro-RO"/>
              </w:rPr>
              <w:t>2</w:t>
            </w:r>
            <w:r w:rsidR="00514CF4" w:rsidRPr="00033BB5">
              <w:rPr>
                <w:b/>
                <w:lang w:val="ro-RO"/>
              </w:rPr>
              <w:t>.2018</w:t>
            </w:r>
          </w:p>
        </w:tc>
      </w:tr>
      <w:tr w:rsidR="00033BB5" w:rsidRPr="00033BB5" w14:paraId="5263D9DE" w14:textId="77777777" w:rsidTr="002664FD">
        <w:tc>
          <w:tcPr>
            <w:tcW w:w="567" w:type="dxa"/>
            <w:gridSpan w:val="2"/>
          </w:tcPr>
          <w:p w14:paraId="1F8620FF" w14:textId="77777777" w:rsidR="004D08E9" w:rsidRPr="00033BB5" w:rsidRDefault="004D08E9" w:rsidP="002E6CCD">
            <w:pPr>
              <w:spacing w:after="120"/>
              <w:jc w:val="center"/>
              <w:rPr>
                <w:lang w:val="ro-RO"/>
              </w:rPr>
            </w:pPr>
          </w:p>
        </w:tc>
        <w:tc>
          <w:tcPr>
            <w:tcW w:w="8931" w:type="dxa"/>
          </w:tcPr>
          <w:p w14:paraId="77AC99C5" w14:textId="77777777" w:rsidR="004D08E9" w:rsidRPr="00033BB5" w:rsidRDefault="00A73AB4" w:rsidP="002E6CCD">
            <w:pPr>
              <w:spacing w:after="120"/>
              <w:ind w:firstLine="284"/>
              <w:jc w:val="both"/>
              <w:rPr>
                <w:lang w:val="ro-RO"/>
              </w:rPr>
            </w:pPr>
            <w:r w:rsidRPr="00033BB5">
              <w:rPr>
                <w:lang w:val="ro-RO"/>
              </w:rPr>
              <w:t>Plenul Consiliului Concurenței, în cadrul ședinței din 6 februarie 2018, a examinat, în temeiul prevederilor art. 39 lit. c) și art. 41 alin. (1) lit. d) al Legii concurenței nr. 183 din 11 iulie 2012, proiectul Hotărârii de Guvern cu privire la aprobarea Regulamentului privind situaţiile excepţionale pe piaţa energiei electrice şi a Planului de acţiuni pentru situaţii excepţionale pe piaţa energiei electric și, în limitele competenței sale, comunică lipsa propunerilor și obiecțiilot pe marginea acestuia.</w:t>
            </w:r>
          </w:p>
        </w:tc>
        <w:tc>
          <w:tcPr>
            <w:tcW w:w="5712" w:type="dxa"/>
          </w:tcPr>
          <w:p w14:paraId="3394112E" w14:textId="77777777" w:rsidR="004D08E9" w:rsidRPr="00033BB5" w:rsidRDefault="00A73AB4" w:rsidP="002E6CCD">
            <w:pPr>
              <w:spacing w:after="120"/>
              <w:rPr>
                <w:b/>
                <w:lang w:val="ro-RO"/>
              </w:rPr>
            </w:pPr>
            <w:r w:rsidRPr="00033BB5">
              <w:rPr>
                <w:b/>
                <w:lang w:val="ro-RO"/>
              </w:rPr>
              <w:t>Se acceptă.</w:t>
            </w:r>
          </w:p>
        </w:tc>
      </w:tr>
      <w:tr w:rsidR="00033BB5" w:rsidRPr="00033BB5" w14:paraId="2178F963" w14:textId="77777777" w:rsidTr="002664FD">
        <w:tc>
          <w:tcPr>
            <w:tcW w:w="15210" w:type="dxa"/>
            <w:gridSpan w:val="4"/>
          </w:tcPr>
          <w:p w14:paraId="5BA9F06A" w14:textId="77777777" w:rsidR="004D08E9" w:rsidRPr="00033BB5" w:rsidRDefault="004D08E9" w:rsidP="002E6CCD">
            <w:pPr>
              <w:spacing w:after="120"/>
              <w:jc w:val="center"/>
              <w:rPr>
                <w:b/>
                <w:lang w:val="ro-RO"/>
              </w:rPr>
            </w:pPr>
            <w:r w:rsidRPr="00033BB5">
              <w:rPr>
                <w:b/>
                <w:lang w:val="ro-RO"/>
              </w:rPr>
              <w:lastRenderedPageBreak/>
              <w:t xml:space="preserve">Serviciul de Informații și Securitate din Moldova a prezentat avizul prin scrisoarea nr. </w:t>
            </w:r>
            <w:r w:rsidR="00D26D51" w:rsidRPr="00033BB5">
              <w:rPr>
                <w:b/>
                <w:lang w:val="ro-RO"/>
              </w:rPr>
              <w:t>18/163</w:t>
            </w:r>
            <w:r w:rsidRPr="00033BB5">
              <w:rPr>
                <w:b/>
                <w:lang w:val="ro-RO"/>
              </w:rPr>
              <w:t xml:space="preserve"> </w:t>
            </w:r>
            <w:r w:rsidR="00D26D51" w:rsidRPr="00033BB5">
              <w:rPr>
                <w:b/>
                <w:lang w:val="ro-RO"/>
              </w:rPr>
              <w:t>din 12</w:t>
            </w:r>
            <w:r w:rsidRPr="00033BB5">
              <w:rPr>
                <w:b/>
                <w:lang w:val="ro-RO"/>
              </w:rPr>
              <w:t>.0</w:t>
            </w:r>
            <w:r w:rsidR="00D26D51" w:rsidRPr="00033BB5">
              <w:rPr>
                <w:b/>
                <w:lang w:val="ro-RO"/>
              </w:rPr>
              <w:t>2</w:t>
            </w:r>
            <w:r w:rsidRPr="00033BB5">
              <w:rPr>
                <w:b/>
                <w:lang w:val="ro-RO"/>
              </w:rPr>
              <w:t>.201</w:t>
            </w:r>
            <w:r w:rsidR="00D26D51" w:rsidRPr="00033BB5">
              <w:rPr>
                <w:b/>
                <w:lang w:val="ro-RO"/>
              </w:rPr>
              <w:t>8</w:t>
            </w:r>
          </w:p>
        </w:tc>
      </w:tr>
      <w:tr w:rsidR="00033BB5" w:rsidRPr="00033BB5" w14:paraId="1AE558DD" w14:textId="77777777" w:rsidTr="002664FD">
        <w:tc>
          <w:tcPr>
            <w:tcW w:w="567" w:type="dxa"/>
            <w:gridSpan w:val="2"/>
            <w:vMerge w:val="restart"/>
          </w:tcPr>
          <w:p w14:paraId="39040D80" w14:textId="77777777" w:rsidR="00975B3E" w:rsidRPr="00033BB5" w:rsidRDefault="00975B3E" w:rsidP="002E6CCD">
            <w:pPr>
              <w:spacing w:after="120"/>
              <w:jc w:val="center"/>
              <w:rPr>
                <w:lang w:val="ro-RO"/>
              </w:rPr>
            </w:pPr>
          </w:p>
        </w:tc>
        <w:tc>
          <w:tcPr>
            <w:tcW w:w="8931" w:type="dxa"/>
            <w:vAlign w:val="center"/>
          </w:tcPr>
          <w:p w14:paraId="6B86CCBA" w14:textId="77777777" w:rsidR="00975B3E" w:rsidRPr="00033BB5" w:rsidRDefault="00975B3E" w:rsidP="002E6CCD">
            <w:pPr>
              <w:spacing w:after="120"/>
              <w:ind w:firstLine="284"/>
              <w:jc w:val="both"/>
              <w:rPr>
                <w:lang w:val="ro-RO"/>
              </w:rPr>
            </w:pPr>
            <w:r w:rsidRPr="00033BB5">
              <w:rPr>
                <w:lang w:val="ro-RO"/>
              </w:rPr>
              <w:t>Serviciul de Informaţii şi Securitate al Republicii Moldova a examinat proiectul Hotărârii Guvernului „Cu privire la aprobarea Regulamentului privind situaţiile excepţionale pe piaţa energiei electrice şi a Planului de acţiuni pentru situaţii excepţionale pe piaţa energiei electrice” şi comunică următoarele.</w:t>
            </w:r>
          </w:p>
          <w:p w14:paraId="2D68E49F" w14:textId="77777777" w:rsidR="00975B3E" w:rsidRPr="00033BB5" w:rsidRDefault="00975B3E" w:rsidP="002664FD">
            <w:pPr>
              <w:spacing w:after="120"/>
              <w:ind w:firstLine="284"/>
              <w:jc w:val="both"/>
              <w:rPr>
                <w:lang w:val="ro-RO"/>
              </w:rPr>
            </w:pPr>
            <w:r w:rsidRPr="00033BB5">
              <w:rPr>
                <w:lang w:val="ro-RO"/>
              </w:rPr>
              <w:t>1. La punctul 2 litera b) din Regulament, după cuvintele „în special,” de completat cu sintagma „</w:t>
            </w:r>
            <w:r w:rsidRPr="00033BB5">
              <w:rPr>
                <w:i/>
                <w:lang w:val="ro-RO"/>
              </w:rPr>
              <w:t>ale producătorilor de energie</w:t>
            </w:r>
            <w:r w:rsidRPr="00033BB5">
              <w:rPr>
                <w:lang w:val="ro-RO"/>
              </w:rPr>
              <w:t>”, astfel fiind obţinută o complexitate a subiecţilor activitatea cărora se propune a fi reglementată.</w:t>
            </w:r>
          </w:p>
        </w:tc>
        <w:tc>
          <w:tcPr>
            <w:tcW w:w="5712" w:type="dxa"/>
          </w:tcPr>
          <w:p w14:paraId="2C1774B7" w14:textId="77777777" w:rsidR="00975B3E" w:rsidRPr="00033BB5" w:rsidRDefault="00975B3E" w:rsidP="002E6CCD">
            <w:pPr>
              <w:spacing w:after="120"/>
              <w:rPr>
                <w:b/>
                <w:lang w:val="ro-RO"/>
              </w:rPr>
            </w:pPr>
            <w:r w:rsidRPr="00033BB5">
              <w:rPr>
                <w:b/>
                <w:lang w:val="ro-RO"/>
              </w:rPr>
              <w:t>Se acceptă</w:t>
            </w:r>
          </w:p>
        </w:tc>
      </w:tr>
      <w:tr w:rsidR="00033BB5" w:rsidRPr="00033BB5" w14:paraId="6E7CB5B7" w14:textId="77777777" w:rsidTr="002664FD">
        <w:tc>
          <w:tcPr>
            <w:tcW w:w="567" w:type="dxa"/>
            <w:gridSpan w:val="2"/>
            <w:vMerge/>
          </w:tcPr>
          <w:p w14:paraId="6B8EDB97" w14:textId="77777777" w:rsidR="00975B3E" w:rsidRPr="00033BB5" w:rsidRDefault="00975B3E" w:rsidP="002E6CCD">
            <w:pPr>
              <w:spacing w:after="120"/>
              <w:jc w:val="center"/>
              <w:rPr>
                <w:lang w:val="ro-RO"/>
              </w:rPr>
            </w:pPr>
          </w:p>
        </w:tc>
        <w:tc>
          <w:tcPr>
            <w:tcW w:w="8931" w:type="dxa"/>
            <w:vAlign w:val="center"/>
          </w:tcPr>
          <w:p w14:paraId="628B30BB" w14:textId="77777777" w:rsidR="00975B3E" w:rsidRPr="00033BB5" w:rsidRDefault="00975B3E" w:rsidP="002E6CCD">
            <w:pPr>
              <w:spacing w:after="120"/>
              <w:ind w:firstLine="284"/>
              <w:jc w:val="both"/>
              <w:rPr>
                <w:lang w:val="ro-RO"/>
              </w:rPr>
            </w:pPr>
            <w:r w:rsidRPr="00033BB5">
              <w:rPr>
                <w:lang w:val="ro-RO"/>
              </w:rPr>
              <w:t>2. La pct. 20 din Regulament, considerăm oportună excluderea sintagmei „</w:t>
            </w:r>
            <w:r w:rsidRPr="00033BB5">
              <w:rPr>
                <w:i/>
                <w:lang w:val="ro-RO"/>
              </w:rPr>
              <w:t>Este important de menţionat faptul că potenţialul de import trebuie să fie întotdeauna luat în considerare atunci cînd se analizează adecvanţa capacităţii de producere a energiei electrice, deoarece asigurarea în mod suficient doar a capacităţilor naţionale de producere a energiei electrice nu este cea mai eficientă şi rezonabilă soluţie</w:t>
            </w:r>
            <w:r w:rsidRPr="00033BB5">
              <w:rPr>
                <w:lang w:val="ro-RO"/>
              </w:rPr>
              <w:t>”, deoarece în prima parte a punctului se conţine ideea de asigurare a existenţei capacităţilor suficiente de producere şi a unor surse sigure de import, pentru a satisface cererea. Totodată, sintagma „</w:t>
            </w:r>
            <w:r w:rsidRPr="00033BB5">
              <w:rPr>
                <w:i/>
                <w:lang w:val="ro-RO"/>
              </w:rPr>
              <w:t>asigurarea în mod suficient doar a capacităţilor naţionale de producere a energiei electrice nu este cea mai eficientă şi rezonabilă soluţie</w:t>
            </w:r>
            <w:r w:rsidRPr="00033BB5">
              <w:rPr>
                <w:lang w:val="ro-RO"/>
              </w:rPr>
              <w:t>” contravine principiilor Strategiei energetice a Republicii Moldova pînă în anul 2030, aprobate prin Hotărîrea Guvernului nr. 102 din 05.02.2013, Strategiei Naţionale de Dezvoltare “Moldova 2020”, aprobate prin Legea nr. 166 din 11.07.2012 şi Programului Naţional pentru Eficienţă Energetică 2011-2020, aprobat prin Hotărîrea Guvernului nr. 833 din 10.11.2011, care stabilesc ţintele naţionale energetice ale Republicii Moldova în domeniul specific al securităţii energetice şi anume, majorarea capacităţilor interne de producere a energiei electrice cu pînă la 800 MW în 2020, realizarea interconexiunilor energetice la sistemul ENTSO-E, stimularea utilizării energiei produse din surse de energie regenerabilă raportate la consumul total brut intern de 20% în 2020, etc.</w:t>
            </w:r>
          </w:p>
        </w:tc>
        <w:tc>
          <w:tcPr>
            <w:tcW w:w="5712" w:type="dxa"/>
          </w:tcPr>
          <w:p w14:paraId="10D95FF6" w14:textId="77777777" w:rsidR="00A3311B" w:rsidRPr="00033BB5" w:rsidRDefault="00975B3E" w:rsidP="002E6CCD">
            <w:pPr>
              <w:spacing w:after="120"/>
              <w:rPr>
                <w:lang w:val="ro-RO"/>
              </w:rPr>
            </w:pPr>
            <w:r w:rsidRPr="00033BB5">
              <w:rPr>
                <w:b/>
                <w:lang w:val="ro-RO"/>
              </w:rPr>
              <w:t>Nu se acceptă</w:t>
            </w:r>
            <w:r w:rsidRPr="00033BB5">
              <w:rPr>
                <w:lang w:val="ro-RO"/>
              </w:rPr>
              <w:t xml:space="preserve">. </w:t>
            </w:r>
          </w:p>
          <w:p w14:paraId="7E4314AA" w14:textId="77777777" w:rsidR="00975B3E" w:rsidRPr="00033BB5" w:rsidRDefault="00A3311B" w:rsidP="00A3311B">
            <w:pPr>
              <w:spacing w:after="120"/>
              <w:rPr>
                <w:lang w:val="ro-RO"/>
              </w:rPr>
            </w:pPr>
            <w:r w:rsidRPr="00033BB5">
              <w:rPr>
                <w:lang w:val="ro-RO"/>
              </w:rPr>
              <w:t>Î</w:t>
            </w:r>
            <w:r w:rsidR="00975B3E" w:rsidRPr="00033BB5">
              <w:rPr>
                <w:lang w:val="ro-RO"/>
              </w:rPr>
              <w:t xml:space="preserve">n cazul Republicii Moldova, este imposibil de asigurat </w:t>
            </w:r>
            <w:r w:rsidRPr="00033BB5">
              <w:rPr>
                <w:lang w:val="ro-RO"/>
              </w:rPr>
              <w:t xml:space="preserve">dezvoltarea producerii locale la nivel de 100% </w:t>
            </w:r>
            <w:r w:rsidR="00975B3E" w:rsidRPr="00033BB5">
              <w:rPr>
                <w:lang w:val="ro-RO"/>
              </w:rPr>
              <w:t xml:space="preserve">din cauza  lipsei resurselor energetice primare  proprii pentru producerea energiei electrice (gaze naturale, cărbune, petrol şi resurse hidro energetice), precum şi lipsa de investiţii valoroase şi de lungă durată necesare pentru dezvoltarea de noi capacităţi de producere. De aceea pentru asigurarea securităţii în aprovizionarea cu energie electrică este necesar de luat în consideraţie </w:t>
            </w:r>
            <w:r w:rsidRPr="00033BB5">
              <w:rPr>
                <w:lang w:val="ro-RO"/>
              </w:rPr>
              <w:t>atât</w:t>
            </w:r>
            <w:r w:rsidR="00975B3E" w:rsidRPr="00033BB5">
              <w:rPr>
                <w:lang w:val="ro-RO"/>
              </w:rPr>
              <w:t xml:space="preserve"> producerea locală</w:t>
            </w:r>
            <w:r w:rsidRPr="00033BB5">
              <w:rPr>
                <w:lang w:val="ro-RO"/>
              </w:rPr>
              <w:t>, precum</w:t>
            </w:r>
            <w:r w:rsidR="00975B3E" w:rsidRPr="00033BB5">
              <w:rPr>
                <w:lang w:val="ro-RO"/>
              </w:rPr>
              <w:t xml:space="preserve"> şi importul de energie.</w:t>
            </w:r>
            <w:r w:rsidRPr="00033BB5">
              <w:rPr>
                <w:lang w:val="ro-RO"/>
              </w:rPr>
              <w:t xml:space="preserve"> A se vedea în acest sens şi Strategia Energetică a Republicii Moldova, Strategia Moldova 2020 .</w:t>
            </w:r>
          </w:p>
        </w:tc>
      </w:tr>
      <w:tr w:rsidR="00033BB5" w:rsidRPr="00033BB5" w14:paraId="4388E19C" w14:textId="77777777" w:rsidTr="002664FD">
        <w:tc>
          <w:tcPr>
            <w:tcW w:w="567" w:type="dxa"/>
            <w:gridSpan w:val="2"/>
            <w:vMerge/>
          </w:tcPr>
          <w:p w14:paraId="41542657" w14:textId="77777777" w:rsidR="00975B3E" w:rsidRPr="00033BB5" w:rsidRDefault="00975B3E" w:rsidP="002E6CCD">
            <w:pPr>
              <w:spacing w:after="120"/>
              <w:jc w:val="center"/>
              <w:rPr>
                <w:lang w:val="ro-RO"/>
              </w:rPr>
            </w:pPr>
          </w:p>
        </w:tc>
        <w:tc>
          <w:tcPr>
            <w:tcW w:w="8931" w:type="dxa"/>
            <w:vAlign w:val="center"/>
          </w:tcPr>
          <w:p w14:paraId="544FB0FE" w14:textId="77777777" w:rsidR="00975B3E" w:rsidRPr="00033BB5" w:rsidRDefault="00975B3E" w:rsidP="002E6CCD">
            <w:pPr>
              <w:spacing w:after="120"/>
              <w:ind w:firstLine="284"/>
              <w:jc w:val="both"/>
              <w:rPr>
                <w:lang w:val="ro-RO"/>
              </w:rPr>
            </w:pPr>
            <w:r w:rsidRPr="00033BB5">
              <w:rPr>
                <w:lang w:val="ro-RO"/>
              </w:rPr>
              <w:t>3. La punctul 2 din Planul de acţiuni urmează a fi substituită sintagma „</w:t>
            </w:r>
            <w:r w:rsidRPr="00033BB5">
              <w:rPr>
                <w:i/>
                <w:lang w:val="ro-RO"/>
              </w:rPr>
              <w:t>Legea nr. 1525 din 19 februarie 1998 cu privire la energetică</w:t>
            </w:r>
            <w:r w:rsidRPr="00033BB5">
              <w:rPr>
                <w:lang w:val="ro-RO"/>
              </w:rPr>
              <w:t>” cu sintagma „</w:t>
            </w:r>
            <w:r w:rsidRPr="00033BB5">
              <w:rPr>
                <w:i/>
                <w:lang w:val="ro-RO"/>
              </w:rPr>
              <w:t>Legea nr. 174 din 21 septembrie 2017 cu privire la energetică</w:t>
            </w:r>
            <w:r w:rsidRPr="00033BB5">
              <w:rPr>
                <w:lang w:val="ro-RO"/>
              </w:rPr>
              <w:t>”.</w:t>
            </w:r>
          </w:p>
        </w:tc>
        <w:tc>
          <w:tcPr>
            <w:tcW w:w="5712" w:type="dxa"/>
          </w:tcPr>
          <w:p w14:paraId="1045F4DD" w14:textId="77777777" w:rsidR="00A3311B" w:rsidRPr="00033BB5" w:rsidRDefault="00975B3E" w:rsidP="002E6CCD">
            <w:pPr>
              <w:spacing w:after="120"/>
              <w:rPr>
                <w:lang w:val="ro-RO"/>
              </w:rPr>
            </w:pPr>
            <w:r w:rsidRPr="00033BB5">
              <w:rPr>
                <w:b/>
                <w:lang w:val="ro-RO"/>
              </w:rPr>
              <w:t>Se acceptă</w:t>
            </w:r>
            <w:r w:rsidR="00A3311B" w:rsidRPr="00033BB5">
              <w:rPr>
                <w:lang w:val="ro-RO"/>
              </w:rPr>
              <w:t xml:space="preserve">. </w:t>
            </w:r>
          </w:p>
          <w:p w14:paraId="66CF8E09" w14:textId="77777777" w:rsidR="00975B3E" w:rsidRPr="00033BB5" w:rsidRDefault="00975B3E" w:rsidP="00A3311B">
            <w:pPr>
              <w:spacing w:after="120"/>
              <w:rPr>
                <w:b/>
                <w:lang w:val="ro-RO"/>
              </w:rPr>
            </w:pPr>
          </w:p>
        </w:tc>
      </w:tr>
      <w:tr w:rsidR="00033BB5" w:rsidRPr="00033BB5" w14:paraId="053E3290" w14:textId="77777777" w:rsidTr="002664FD">
        <w:tc>
          <w:tcPr>
            <w:tcW w:w="567" w:type="dxa"/>
            <w:gridSpan w:val="2"/>
            <w:vMerge/>
          </w:tcPr>
          <w:p w14:paraId="7543FE8D" w14:textId="77777777" w:rsidR="00975B3E" w:rsidRPr="00033BB5" w:rsidRDefault="00975B3E" w:rsidP="002E6CCD">
            <w:pPr>
              <w:spacing w:after="120"/>
              <w:jc w:val="center"/>
              <w:rPr>
                <w:lang w:val="ro-RO"/>
              </w:rPr>
            </w:pPr>
          </w:p>
        </w:tc>
        <w:tc>
          <w:tcPr>
            <w:tcW w:w="8931" w:type="dxa"/>
            <w:vAlign w:val="center"/>
          </w:tcPr>
          <w:p w14:paraId="4C89621B" w14:textId="77777777" w:rsidR="00975B3E" w:rsidRPr="00033BB5" w:rsidRDefault="00975B3E" w:rsidP="002E6CCD">
            <w:pPr>
              <w:spacing w:after="120"/>
              <w:ind w:firstLine="284"/>
              <w:jc w:val="both"/>
              <w:rPr>
                <w:lang w:val="ro-RO"/>
              </w:rPr>
            </w:pPr>
            <w:r w:rsidRPr="00033BB5">
              <w:rPr>
                <w:lang w:val="ro-RO"/>
              </w:rPr>
              <w:t xml:space="preserve">4. La punctul 73 lit. B. </w:t>
            </w:r>
            <w:r w:rsidRPr="00033BB5">
              <w:rPr>
                <w:i/>
                <w:lang w:val="ro-RO"/>
              </w:rPr>
              <w:t>(În cazul stării de alertă sau a stării de urgenţă)</w:t>
            </w:r>
            <w:r w:rsidRPr="00033BB5">
              <w:rPr>
                <w:lang w:val="ro-RO"/>
              </w:rPr>
              <w:t xml:space="preserve"> şi C. </w:t>
            </w:r>
            <w:r w:rsidRPr="00033BB5">
              <w:rPr>
                <w:i/>
                <w:lang w:val="ro-RO"/>
              </w:rPr>
              <w:t>(În cazul declanşării stării de colaps (rămânerea fără tensiune, parţial sau total)</w:t>
            </w:r>
            <w:r w:rsidRPr="00033BB5">
              <w:rPr>
                <w:lang w:val="ro-RO"/>
              </w:rPr>
              <w:t xml:space="preserve"> din Planul de acţiuni, urmează a fi prevăzută obligativitatea informării, fară întârziere, a Serviciului de Informaţii şi Securitate de către operatorii de transport, distribuţie,furnizare, producere a </w:t>
            </w:r>
            <w:r w:rsidRPr="00033BB5">
              <w:rPr>
                <w:lang w:val="ro-RO"/>
              </w:rPr>
              <w:lastRenderedPageBreak/>
              <w:t>energiei electrice, în cazul apariţiei/constatării stărilor de alertă, urgenţă, sau colaps.</w:t>
            </w:r>
          </w:p>
          <w:p w14:paraId="4D857B73" w14:textId="77777777" w:rsidR="00975B3E" w:rsidRPr="00033BB5" w:rsidRDefault="00975B3E" w:rsidP="002E6CCD">
            <w:pPr>
              <w:spacing w:after="120"/>
              <w:ind w:firstLine="284"/>
              <w:jc w:val="both"/>
              <w:rPr>
                <w:lang w:val="ro-RO"/>
              </w:rPr>
            </w:pPr>
            <w:r w:rsidRPr="00033BB5">
              <w:rPr>
                <w:lang w:val="ro-RO"/>
              </w:rPr>
              <w:t xml:space="preserve">Propunerea dată are drept scop realizarea deplină a atribuţiilor prevăzute de art. 7 lit. a) din Legea nr. 753 din 23.12.1999 cu privire la Serviciul de Informaţii şi Securitate al Republicii Moldova, potrivit cărora SIS îi revin </w:t>
            </w:r>
            <w:r w:rsidRPr="00033BB5">
              <w:rPr>
                <w:i/>
                <w:lang w:val="ro-RO"/>
              </w:rPr>
              <w:t>atribuţiile de elaborare şi realizare, în limita competenţei sale, a unui sistem de măsuri orientate spre descoperirea, prevenirea şi contracararea acţiunilor care favorizează apariţia de situaţii excepţionale în transport, telecomunicaţii, la unităţile economice şi cele de importanţă vitală şi care periclitează securitatea de stat, publică şi a persoanei</w:t>
            </w:r>
            <w:r w:rsidRPr="00033BB5">
              <w:rPr>
                <w:lang w:val="ro-RO"/>
              </w:rPr>
              <w:t>.</w:t>
            </w:r>
          </w:p>
        </w:tc>
        <w:tc>
          <w:tcPr>
            <w:tcW w:w="5712" w:type="dxa"/>
          </w:tcPr>
          <w:p w14:paraId="14DDDC39" w14:textId="77777777" w:rsidR="00A3311B" w:rsidRPr="00033BB5" w:rsidRDefault="00975B3E" w:rsidP="002E6CCD">
            <w:pPr>
              <w:spacing w:after="120"/>
              <w:rPr>
                <w:b/>
                <w:lang w:val="ro-RO"/>
              </w:rPr>
            </w:pPr>
            <w:r w:rsidRPr="00033BB5">
              <w:rPr>
                <w:b/>
                <w:lang w:val="ro-RO"/>
              </w:rPr>
              <w:lastRenderedPageBreak/>
              <w:t xml:space="preserve">Se acceptă. </w:t>
            </w:r>
          </w:p>
          <w:p w14:paraId="1E562A56" w14:textId="77777777" w:rsidR="00975B3E" w:rsidRPr="00033BB5" w:rsidRDefault="00943F97" w:rsidP="002E6CCD">
            <w:pPr>
              <w:spacing w:after="120"/>
              <w:rPr>
                <w:lang w:val="ro-RO"/>
              </w:rPr>
            </w:pPr>
            <w:r w:rsidRPr="00033BB5">
              <w:rPr>
                <w:lang w:val="ro-RO"/>
              </w:rPr>
              <w:t xml:space="preserve">Obligaţia de informare a Serviciului de Informaţii şi Securitate va fi instituită în sarcina Ministerului </w:t>
            </w:r>
            <w:r w:rsidRPr="00033BB5">
              <w:rPr>
                <w:lang w:val="ro-RO"/>
              </w:rPr>
              <w:lastRenderedPageBreak/>
              <w:t xml:space="preserve">Economiei şi Infrastructurii, iar modificarea corespunzătoare a fost operată la pct. 32 din Planul de acţiuni, în redacţie finală. </w:t>
            </w:r>
          </w:p>
          <w:p w14:paraId="6AA2DE7C" w14:textId="77777777" w:rsidR="00975B3E" w:rsidRPr="00033BB5" w:rsidRDefault="00975B3E" w:rsidP="002E6CCD">
            <w:pPr>
              <w:spacing w:after="120"/>
              <w:rPr>
                <w:lang w:val="ro-RO"/>
              </w:rPr>
            </w:pPr>
          </w:p>
        </w:tc>
      </w:tr>
      <w:tr w:rsidR="00033BB5" w:rsidRPr="00033BB5" w14:paraId="41E3BFBB" w14:textId="77777777" w:rsidTr="002664FD">
        <w:tc>
          <w:tcPr>
            <w:tcW w:w="567" w:type="dxa"/>
            <w:gridSpan w:val="2"/>
          </w:tcPr>
          <w:p w14:paraId="3E2666ED" w14:textId="77777777" w:rsidR="00975B3E" w:rsidRPr="00033BB5" w:rsidRDefault="00975B3E" w:rsidP="002E6CCD">
            <w:pPr>
              <w:spacing w:after="120"/>
              <w:jc w:val="center"/>
              <w:rPr>
                <w:lang w:val="ro-RO"/>
              </w:rPr>
            </w:pPr>
          </w:p>
        </w:tc>
        <w:tc>
          <w:tcPr>
            <w:tcW w:w="8931" w:type="dxa"/>
            <w:vAlign w:val="center"/>
          </w:tcPr>
          <w:p w14:paraId="624756CE" w14:textId="69ACF527" w:rsidR="00975B3E" w:rsidRPr="00033BB5" w:rsidRDefault="00975B3E" w:rsidP="002E6CCD">
            <w:pPr>
              <w:spacing w:after="120"/>
              <w:ind w:firstLine="284"/>
              <w:jc w:val="both"/>
              <w:rPr>
                <w:lang w:val="ro-RO"/>
              </w:rPr>
            </w:pPr>
            <w:r w:rsidRPr="00033BB5">
              <w:rPr>
                <w:lang w:val="ro-RO"/>
              </w:rPr>
              <w:t xml:space="preserve">5. La punctul 60 lit. a) din Planul de acţiuni este prevăzut că, în legătură cu prevenirea situaţiilor excepţionale m sectorul energetic, una din măsurile preventive ce ţin de cererea şi oferta energiei electrice este </w:t>
            </w:r>
            <w:r w:rsidRPr="00033BB5">
              <w:rPr>
                <w:i/>
                <w:lang w:val="ro-RO"/>
              </w:rPr>
              <w:t>organizarea şi desfăşurarea licitaţiilor de pro</w:t>
            </w:r>
            <w:r w:rsidR="006132E2" w:rsidRPr="00033BB5">
              <w:rPr>
                <w:i/>
                <w:lang w:val="ro-RO"/>
              </w:rPr>
              <w:t>cur</w:t>
            </w:r>
            <w:r w:rsidRPr="00033BB5">
              <w:rPr>
                <w:i/>
                <w:lang w:val="ro-RO"/>
              </w:rPr>
              <w:t>are a energiei electrice din exterior, în condiţii clare, transparente şi neechivoce, care să permită nu doar obţinerea de preţuri minime de procurare a energiei electrice, dar şi asigurarea aprovizionării cu energie electrică în condiţii de fiabilitate şi siguranţă, inclusiv în situaţii excepţionale</w:t>
            </w:r>
            <w:r w:rsidRPr="00033BB5">
              <w:rPr>
                <w:lang w:val="ro-RO"/>
              </w:rPr>
              <w:t>.</w:t>
            </w:r>
          </w:p>
          <w:p w14:paraId="65DA0C54" w14:textId="77777777" w:rsidR="00975B3E" w:rsidRPr="00033BB5" w:rsidRDefault="00975B3E" w:rsidP="002E6CCD">
            <w:pPr>
              <w:spacing w:after="120"/>
              <w:ind w:firstLine="284"/>
              <w:jc w:val="both"/>
              <w:rPr>
                <w:lang w:val="ro-RO"/>
              </w:rPr>
            </w:pPr>
            <w:r w:rsidRPr="00033BB5">
              <w:rPr>
                <w:lang w:val="ro-RO"/>
              </w:rPr>
              <w:t>Reieşind din faptul, că această măsură este primordială pentru asigurarea securităţii energetice a ţării, dar şi excluderii desfăşurării unor licitaţii dubioase şi contrare intereselor strategice, de securitate, precum şi pentru a implementa efectiv această prevedere, se impune necesitatea elaborării unei proceduri, privind includerea în procesul licitaţiilor, la nivel de observatori, reprezentanţii Serviciului de Informaţii şi Securitate.</w:t>
            </w:r>
          </w:p>
        </w:tc>
        <w:tc>
          <w:tcPr>
            <w:tcW w:w="5712" w:type="dxa"/>
          </w:tcPr>
          <w:p w14:paraId="7917D724" w14:textId="77777777" w:rsidR="0068753F" w:rsidRPr="00033BB5" w:rsidRDefault="00975B3E" w:rsidP="002E6CCD">
            <w:pPr>
              <w:spacing w:after="120"/>
              <w:rPr>
                <w:lang w:val="ro-RO"/>
              </w:rPr>
            </w:pPr>
            <w:r w:rsidRPr="00033BB5">
              <w:rPr>
                <w:b/>
                <w:lang w:val="ro-RO"/>
              </w:rPr>
              <w:t>Nu se acceptă</w:t>
            </w:r>
            <w:r w:rsidRPr="00033BB5">
              <w:rPr>
                <w:lang w:val="ro-RO"/>
              </w:rPr>
              <w:t>.</w:t>
            </w:r>
          </w:p>
          <w:p w14:paraId="22A57E1C" w14:textId="77777777" w:rsidR="00975B3E" w:rsidRPr="00033BB5" w:rsidRDefault="00975B3E" w:rsidP="00902A5A">
            <w:pPr>
              <w:spacing w:after="120"/>
              <w:rPr>
                <w:b/>
                <w:lang w:val="ro-RO"/>
              </w:rPr>
            </w:pPr>
            <w:r w:rsidRPr="00033BB5">
              <w:rPr>
                <w:lang w:val="ro-RO"/>
              </w:rPr>
              <w:t>Propunere nu ţine de Planul de acţiuni</w:t>
            </w:r>
            <w:r w:rsidR="00902A5A" w:rsidRPr="00033BB5">
              <w:rPr>
                <w:lang w:val="ro-RO"/>
              </w:rPr>
              <w:t>, iar condiţiile de organizare a licitaţiilor pentru procurare urmează a fi stabilite într-un document separat.</w:t>
            </w:r>
          </w:p>
        </w:tc>
      </w:tr>
      <w:tr w:rsidR="00033BB5" w:rsidRPr="00033BB5" w14:paraId="67E0BAE8" w14:textId="77777777" w:rsidTr="002664FD">
        <w:tc>
          <w:tcPr>
            <w:tcW w:w="15210" w:type="dxa"/>
            <w:gridSpan w:val="4"/>
          </w:tcPr>
          <w:p w14:paraId="593F2E51" w14:textId="77777777" w:rsidR="004D08E9" w:rsidRPr="00033BB5" w:rsidRDefault="004D08E9" w:rsidP="002E6CCD">
            <w:pPr>
              <w:spacing w:after="120"/>
              <w:jc w:val="center"/>
              <w:rPr>
                <w:b/>
                <w:lang w:val="ro-RO"/>
              </w:rPr>
            </w:pPr>
            <w:r w:rsidRPr="00033BB5">
              <w:rPr>
                <w:b/>
                <w:lang w:val="ro-RO"/>
              </w:rPr>
              <w:t xml:space="preserve">Agenţia Rezerve Materiale a prezentat avizul prin scrisoarea nr. </w:t>
            </w:r>
            <w:r w:rsidR="006D3AB6" w:rsidRPr="00033BB5">
              <w:rPr>
                <w:b/>
                <w:lang w:val="ro-RO"/>
              </w:rPr>
              <w:t>0106-34</w:t>
            </w:r>
            <w:r w:rsidRPr="00033BB5">
              <w:rPr>
                <w:b/>
                <w:lang w:val="ro-RO"/>
              </w:rPr>
              <w:t xml:space="preserve"> </w:t>
            </w:r>
            <w:r w:rsidR="006D3AB6" w:rsidRPr="00033BB5">
              <w:rPr>
                <w:b/>
                <w:lang w:val="ro-RO"/>
              </w:rPr>
              <w:t>din 22</w:t>
            </w:r>
            <w:r w:rsidRPr="00033BB5">
              <w:rPr>
                <w:b/>
                <w:lang w:val="ro-RO"/>
              </w:rPr>
              <w:t>.0</w:t>
            </w:r>
            <w:r w:rsidR="006D3AB6" w:rsidRPr="00033BB5">
              <w:rPr>
                <w:b/>
                <w:lang w:val="ro-RO"/>
              </w:rPr>
              <w:t>1</w:t>
            </w:r>
            <w:r w:rsidRPr="00033BB5">
              <w:rPr>
                <w:b/>
                <w:lang w:val="ro-RO"/>
              </w:rPr>
              <w:t>.201</w:t>
            </w:r>
            <w:r w:rsidR="006D3AB6" w:rsidRPr="00033BB5">
              <w:rPr>
                <w:b/>
                <w:lang w:val="ro-RO"/>
              </w:rPr>
              <w:t>8</w:t>
            </w:r>
          </w:p>
        </w:tc>
      </w:tr>
      <w:tr w:rsidR="00033BB5" w:rsidRPr="00033BB5" w14:paraId="657CD4D9" w14:textId="77777777" w:rsidTr="002664FD">
        <w:tc>
          <w:tcPr>
            <w:tcW w:w="567" w:type="dxa"/>
            <w:gridSpan w:val="2"/>
          </w:tcPr>
          <w:p w14:paraId="336F3C2F" w14:textId="77777777" w:rsidR="004D08E9" w:rsidRPr="00033BB5" w:rsidRDefault="004D08E9" w:rsidP="002E6CCD">
            <w:pPr>
              <w:spacing w:after="120"/>
              <w:jc w:val="center"/>
              <w:rPr>
                <w:lang w:val="ro-RO"/>
              </w:rPr>
            </w:pPr>
          </w:p>
        </w:tc>
        <w:tc>
          <w:tcPr>
            <w:tcW w:w="8931" w:type="dxa"/>
            <w:vAlign w:val="center"/>
          </w:tcPr>
          <w:p w14:paraId="4D64B21D" w14:textId="77777777" w:rsidR="004D08E9" w:rsidRPr="00033BB5" w:rsidRDefault="00AE4424" w:rsidP="002E6CCD">
            <w:pPr>
              <w:spacing w:after="120"/>
              <w:ind w:firstLine="284"/>
              <w:jc w:val="both"/>
              <w:rPr>
                <w:lang w:val="ro-RO"/>
              </w:rPr>
            </w:pPr>
            <w:r w:rsidRPr="00033BB5">
              <w:rPr>
                <w:lang w:val="ro-RO"/>
              </w:rPr>
              <w:t xml:space="preserve">Agenția Rezerve Materiale a examinat proiectul de proiectul de </w:t>
            </w:r>
            <w:r w:rsidRPr="00033BB5">
              <w:rPr>
                <w:i/>
                <w:lang w:val="ro-RO"/>
              </w:rPr>
              <w:t>Hotărâre a Guvernului cu privire la aprobarea Regulamentului privind situaţiile excepţionale pe piaţa energiei electrice şi a Planului de acţiuni pentru situaţii excepţionale pe piaţa energiei electrice precum şi Analiza Impactului de Reglementare</w:t>
            </w:r>
            <w:r w:rsidRPr="00033BB5">
              <w:rPr>
                <w:lang w:val="ro-RO"/>
              </w:rPr>
              <w:t xml:space="preserve"> și Vă transmite avizul acesteia, fără de propuneri și obiecții.</w:t>
            </w:r>
          </w:p>
        </w:tc>
        <w:tc>
          <w:tcPr>
            <w:tcW w:w="5712" w:type="dxa"/>
          </w:tcPr>
          <w:p w14:paraId="2B11D09D" w14:textId="77777777" w:rsidR="004D08E9" w:rsidRPr="00033BB5" w:rsidRDefault="0068753F" w:rsidP="002E6CCD">
            <w:pPr>
              <w:spacing w:after="120"/>
              <w:rPr>
                <w:b/>
                <w:lang w:val="ro-RO"/>
              </w:rPr>
            </w:pPr>
            <w:r w:rsidRPr="00033BB5">
              <w:rPr>
                <w:b/>
                <w:lang w:val="ro-RO"/>
              </w:rPr>
              <w:t>Se acceptă</w:t>
            </w:r>
          </w:p>
        </w:tc>
      </w:tr>
      <w:tr w:rsidR="00033BB5" w:rsidRPr="00033BB5" w14:paraId="3F0459A4" w14:textId="77777777" w:rsidTr="002664FD">
        <w:tc>
          <w:tcPr>
            <w:tcW w:w="15210" w:type="dxa"/>
            <w:gridSpan w:val="4"/>
          </w:tcPr>
          <w:p w14:paraId="00FE836B" w14:textId="77777777" w:rsidR="004D08E9" w:rsidRPr="00033BB5" w:rsidRDefault="004D08E9" w:rsidP="002E6CCD">
            <w:pPr>
              <w:spacing w:after="120"/>
              <w:jc w:val="center"/>
              <w:rPr>
                <w:b/>
                <w:lang w:val="ro-RO"/>
              </w:rPr>
            </w:pPr>
            <w:r w:rsidRPr="00033BB5">
              <w:rPr>
                <w:b/>
                <w:lang w:val="ro-RO"/>
              </w:rPr>
              <w:t xml:space="preserve">Agenția pentru Protecția Consumatorului și Supravegherea Pieței a prezentat avizul prin scrisoarea nr. </w:t>
            </w:r>
            <w:r w:rsidR="00895B89" w:rsidRPr="00033BB5">
              <w:rPr>
                <w:b/>
                <w:lang w:val="ro-RO"/>
              </w:rPr>
              <w:t>27/05-219</w:t>
            </w:r>
            <w:r w:rsidRPr="00033BB5">
              <w:rPr>
                <w:b/>
                <w:lang w:val="ro-RO"/>
              </w:rPr>
              <w:t xml:space="preserve"> </w:t>
            </w:r>
            <w:r w:rsidR="00895B89" w:rsidRPr="00033BB5">
              <w:rPr>
                <w:b/>
                <w:lang w:val="ro-RO"/>
              </w:rPr>
              <w:t>din 2</w:t>
            </w:r>
            <w:r w:rsidRPr="00033BB5">
              <w:rPr>
                <w:b/>
                <w:lang w:val="ro-RO"/>
              </w:rPr>
              <w:t>3.0</w:t>
            </w:r>
            <w:r w:rsidR="00895B89" w:rsidRPr="00033BB5">
              <w:rPr>
                <w:b/>
                <w:lang w:val="ro-RO"/>
              </w:rPr>
              <w:t>1</w:t>
            </w:r>
            <w:r w:rsidRPr="00033BB5">
              <w:rPr>
                <w:b/>
                <w:lang w:val="ro-RO"/>
              </w:rPr>
              <w:t>.201</w:t>
            </w:r>
            <w:r w:rsidR="00895B89" w:rsidRPr="00033BB5">
              <w:rPr>
                <w:b/>
                <w:lang w:val="ro-RO"/>
              </w:rPr>
              <w:t>8</w:t>
            </w:r>
          </w:p>
        </w:tc>
      </w:tr>
      <w:tr w:rsidR="00033BB5" w:rsidRPr="00033BB5" w14:paraId="54E11DA0" w14:textId="77777777" w:rsidTr="002664FD">
        <w:tc>
          <w:tcPr>
            <w:tcW w:w="567" w:type="dxa"/>
            <w:gridSpan w:val="2"/>
          </w:tcPr>
          <w:p w14:paraId="24EFC425" w14:textId="77777777" w:rsidR="004D08E9" w:rsidRPr="00033BB5" w:rsidRDefault="004D08E9" w:rsidP="002E6CCD">
            <w:pPr>
              <w:spacing w:after="120"/>
              <w:jc w:val="center"/>
              <w:rPr>
                <w:lang w:val="ro-RO"/>
              </w:rPr>
            </w:pPr>
          </w:p>
        </w:tc>
        <w:tc>
          <w:tcPr>
            <w:tcW w:w="8931" w:type="dxa"/>
          </w:tcPr>
          <w:p w14:paraId="1D447D09" w14:textId="77777777" w:rsidR="004D08E9" w:rsidRPr="00033BB5" w:rsidRDefault="007A45C6" w:rsidP="002E6CCD">
            <w:pPr>
              <w:spacing w:after="120"/>
              <w:ind w:firstLine="284"/>
              <w:jc w:val="both"/>
              <w:rPr>
                <w:lang w:val="ro-RO"/>
              </w:rPr>
            </w:pPr>
            <w:r w:rsidRPr="00033BB5">
              <w:rPr>
                <w:lang w:val="ro-RO"/>
              </w:rPr>
              <w:t>Agenția pentru Protecția Consumatorului și Supravegherea Pieței а examinat</w:t>
            </w:r>
            <w:r w:rsidR="00D02449" w:rsidRPr="00033BB5">
              <w:rPr>
                <w:lang w:val="ro-RO"/>
              </w:rPr>
              <w:t xml:space="preserve"> </w:t>
            </w:r>
            <w:r w:rsidRPr="00033BB5">
              <w:rPr>
                <w:lang w:val="ro-RO"/>
              </w:rPr>
              <w:t>proiectul de proiectul Hotărîrii Guvernului cu privire la aprobarea Regulamentului privind situaţiile excepţionale pe piaţa energiei electrice şi Planul de acţiuni pentru situaţii excepţionale pe piaţa energiei electrice și comunică despre lipsa propunerilor și obiecțiilor.</w:t>
            </w:r>
          </w:p>
        </w:tc>
        <w:tc>
          <w:tcPr>
            <w:tcW w:w="5712" w:type="dxa"/>
          </w:tcPr>
          <w:p w14:paraId="677D8195" w14:textId="77777777" w:rsidR="004D08E9" w:rsidRPr="00033BB5" w:rsidRDefault="0068753F" w:rsidP="002E6CCD">
            <w:pPr>
              <w:spacing w:after="120"/>
              <w:rPr>
                <w:lang w:val="ro-RO"/>
              </w:rPr>
            </w:pPr>
            <w:r w:rsidRPr="00033BB5">
              <w:rPr>
                <w:b/>
                <w:lang w:val="ro-RO"/>
              </w:rPr>
              <w:t>Se acceptă</w:t>
            </w:r>
          </w:p>
        </w:tc>
      </w:tr>
      <w:tr w:rsidR="00033BB5" w:rsidRPr="00033BB5" w14:paraId="6924405E" w14:textId="77777777" w:rsidTr="002664FD">
        <w:tc>
          <w:tcPr>
            <w:tcW w:w="15210" w:type="dxa"/>
            <w:gridSpan w:val="4"/>
          </w:tcPr>
          <w:p w14:paraId="5B3A5D90" w14:textId="77777777" w:rsidR="0010085C" w:rsidRPr="00033BB5" w:rsidRDefault="0010085C" w:rsidP="002E6CCD">
            <w:pPr>
              <w:spacing w:after="120"/>
              <w:jc w:val="center"/>
              <w:rPr>
                <w:b/>
                <w:lang w:val="ro-RO"/>
              </w:rPr>
            </w:pPr>
            <w:r w:rsidRPr="00033BB5">
              <w:rPr>
                <w:b/>
                <w:lang w:val="ro-RO"/>
              </w:rPr>
              <w:lastRenderedPageBreak/>
              <w:t>Agenția Națională pentru Reglementare în Energetică a prezentat avizul prin scrisoarea nr. 03/203 din 08.02.2018</w:t>
            </w:r>
          </w:p>
        </w:tc>
      </w:tr>
      <w:tr w:rsidR="00033BB5" w:rsidRPr="00033BB5" w14:paraId="368BC516" w14:textId="77777777" w:rsidTr="002664FD">
        <w:tc>
          <w:tcPr>
            <w:tcW w:w="567" w:type="dxa"/>
            <w:gridSpan w:val="2"/>
          </w:tcPr>
          <w:p w14:paraId="2EC634EF" w14:textId="77777777" w:rsidR="0010085C" w:rsidRPr="00033BB5" w:rsidRDefault="0010085C" w:rsidP="002E6CCD">
            <w:pPr>
              <w:spacing w:after="120"/>
              <w:jc w:val="center"/>
              <w:rPr>
                <w:b/>
                <w:lang w:val="ro-RO"/>
              </w:rPr>
            </w:pPr>
          </w:p>
        </w:tc>
        <w:tc>
          <w:tcPr>
            <w:tcW w:w="8931" w:type="dxa"/>
          </w:tcPr>
          <w:p w14:paraId="04E9860D"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 xml:space="preserve">Prin prezenta, Agenția Națională pentru Reglementare în Energetică Vă informează, că a examinat proiectul Hotărîrii Guvernului cu privire la aprobarea </w:t>
            </w:r>
            <w:r w:rsidRPr="00033BB5">
              <w:rPr>
                <w:rFonts w:ascii="Times New Roman" w:hAnsi="Times New Roman"/>
                <w:i/>
                <w:sz w:val="24"/>
                <w:szCs w:val="24"/>
                <w:lang w:val="ro-RO"/>
              </w:rPr>
              <w:t xml:space="preserve">Regulamentului privind situațiile excepționale pe piața energiei electrice și Planul de acțiuni pentru situații excepționale pe piața energiei electrice </w:t>
            </w:r>
            <w:r w:rsidRPr="00033BB5">
              <w:rPr>
                <w:rFonts w:ascii="Times New Roman" w:hAnsi="Times New Roman"/>
                <w:sz w:val="24"/>
                <w:szCs w:val="24"/>
                <w:lang w:val="ro-RO"/>
              </w:rPr>
              <w:t>și prezintă următoarele propuneri:</w:t>
            </w:r>
          </w:p>
          <w:p w14:paraId="0DC8504E" w14:textId="77777777" w:rsidR="0010085C" w:rsidRPr="00033BB5" w:rsidRDefault="0010085C" w:rsidP="002E6CCD">
            <w:pPr>
              <w:pStyle w:val="NoSpacing"/>
              <w:spacing w:after="120"/>
              <w:ind w:firstLine="284"/>
              <w:jc w:val="both"/>
              <w:rPr>
                <w:rFonts w:ascii="Times New Roman" w:hAnsi="Times New Roman"/>
                <w:b/>
                <w:sz w:val="24"/>
                <w:szCs w:val="24"/>
                <w:lang w:val="ro-RO"/>
              </w:rPr>
            </w:pPr>
            <w:r w:rsidRPr="00033BB5">
              <w:rPr>
                <w:rFonts w:ascii="Times New Roman" w:hAnsi="Times New Roman"/>
                <w:b/>
                <w:sz w:val="24"/>
                <w:szCs w:val="24"/>
                <w:lang w:val="ro-RO"/>
              </w:rPr>
              <w:t>A.</w:t>
            </w:r>
            <w:r w:rsidRPr="00033BB5">
              <w:rPr>
                <w:rFonts w:ascii="Times New Roman" w:hAnsi="Times New Roman"/>
                <w:b/>
                <w:sz w:val="24"/>
                <w:szCs w:val="24"/>
                <w:lang w:val="ro-RO"/>
              </w:rPr>
              <w:tab/>
              <w:t>La proiectul Regulamentului privind situațiile excepționale pe piața energiei electrice:</w:t>
            </w:r>
          </w:p>
          <w:p w14:paraId="58BD80EC"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1. La pct. 3 din proiectul Regulamentului</w:t>
            </w:r>
            <w:r w:rsidRPr="00033BB5">
              <w:rPr>
                <w:rFonts w:ascii="Times New Roman" w:hAnsi="Times New Roman"/>
                <w:sz w:val="24"/>
                <w:szCs w:val="24"/>
                <w:lang w:val="ro-RO"/>
              </w:rPr>
              <w:t xml:space="preserve">, </w:t>
            </w:r>
            <w:r w:rsidRPr="00033BB5">
              <w:rPr>
                <w:rFonts w:ascii="Times New Roman" w:hAnsi="Times New Roman"/>
                <w:b/>
                <w:sz w:val="24"/>
                <w:szCs w:val="24"/>
                <w:lang w:val="ro-RO"/>
              </w:rPr>
              <w:t>la noțiunea</w:t>
            </w:r>
            <w:r w:rsidRPr="00033BB5">
              <w:rPr>
                <w:rFonts w:ascii="Times New Roman" w:hAnsi="Times New Roman"/>
                <w:sz w:val="24"/>
                <w:szCs w:val="24"/>
                <w:lang w:val="ro-RO"/>
              </w:rPr>
              <w:t xml:space="preserve"> „</w:t>
            </w:r>
            <w:r w:rsidRPr="00033BB5">
              <w:rPr>
                <w:rFonts w:ascii="Times New Roman" w:hAnsi="Times New Roman"/>
                <w:i/>
                <w:sz w:val="24"/>
                <w:szCs w:val="24"/>
                <w:lang w:val="ro-RO"/>
              </w:rPr>
              <w:t>contingenţă</w:t>
            </w:r>
            <w:r w:rsidRPr="00033BB5">
              <w:rPr>
                <w:rFonts w:ascii="Times New Roman" w:hAnsi="Times New Roman"/>
                <w:sz w:val="24"/>
                <w:szCs w:val="24"/>
                <w:lang w:val="ro-RO"/>
              </w:rPr>
              <w:t>”, sintagma „</w:t>
            </w:r>
            <w:r w:rsidRPr="00033BB5">
              <w:rPr>
                <w:rFonts w:ascii="Times New Roman" w:hAnsi="Times New Roman"/>
                <w:i/>
                <w:sz w:val="24"/>
                <w:szCs w:val="24"/>
                <w:lang w:val="ro-RO"/>
              </w:rPr>
              <w:t>asigurării securităţii operaţionale a sistemului de transport</w:t>
            </w:r>
            <w:r w:rsidRPr="00033BB5">
              <w:rPr>
                <w:rFonts w:ascii="Times New Roman" w:hAnsi="Times New Roman"/>
                <w:sz w:val="24"/>
                <w:szCs w:val="24"/>
                <w:lang w:val="ro-RO"/>
              </w:rPr>
              <w:t xml:space="preserve">”, </w:t>
            </w:r>
            <w:r w:rsidRPr="00033BB5">
              <w:rPr>
                <w:rFonts w:ascii="Times New Roman" w:hAnsi="Times New Roman"/>
                <w:b/>
                <w:sz w:val="24"/>
                <w:szCs w:val="24"/>
                <w:lang w:val="ro-RO"/>
              </w:rPr>
              <w:t>de substituit cu sintagma</w:t>
            </w:r>
            <w:r w:rsidRPr="00033BB5">
              <w:rPr>
                <w:rFonts w:ascii="Times New Roman" w:hAnsi="Times New Roman"/>
                <w:sz w:val="24"/>
                <w:szCs w:val="24"/>
                <w:lang w:val="ro-RO"/>
              </w:rPr>
              <w:t xml:space="preserve"> „</w:t>
            </w:r>
            <w:r w:rsidRPr="00033BB5">
              <w:rPr>
                <w:rFonts w:ascii="Times New Roman" w:hAnsi="Times New Roman"/>
                <w:i/>
                <w:sz w:val="24"/>
                <w:szCs w:val="24"/>
                <w:lang w:val="ro-RO"/>
              </w:rPr>
              <w:t>asigurării securităţii operaţionale a rețelei electrice de transport</w:t>
            </w:r>
            <w:r w:rsidRPr="00033BB5">
              <w:rPr>
                <w:rFonts w:ascii="Times New Roman" w:hAnsi="Times New Roman"/>
                <w:sz w:val="24"/>
                <w:szCs w:val="24"/>
                <w:lang w:val="ro-RO"/>
              </w:rPr>
              <w:t>”.</w:t>
            </w:r>
          </w:p>
          <w:p w14:paraId="7907CD99"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Modificarea în cauză este oportună, reieșind din prevederile Legii nr. 107 din 27.05.2016 cu privire la energia electrică, în care preponderent este utilizată noțiunea „</w:t>
            </w:r>
            <w:r w:rsidRPr="00033BB5">
              <w:rPr>
                <w:rFonts w:ascii="Times New Roman" w:hAnsi="Times New Roman"/>
                <w:i/>
                <w:sz w:val="24"/>
                <w:szCs w:val="24"/>
                <w:lang w:val="ro-RO"/>
              </w:rPr>
              <w:t>rețea electrică de transport</w:t>
            </w:r>
            <w:r w:rsidRPr="00033BB5">
              <w:rPr>
                <w:rFonts w:ascii="Times New Roman" w:hAnsi="Times New Roman"/>
                <w:sz w:val="24"/>
                <w:szCs w:val="24"/>
                <w:lang w:val="ro-RO"/>
              </w:rPr>
              <w:t>”, dar nu definește noțiunea de „</w:t>
            </w:r>
            <w:r w:rsidRPr="00033BB5">
              <w:rPr>
                <w:rFonts w:ascii="Times New Roman" w:hAnsi="Times New Roman"/>
                <w:i/>
                <w:sz w:val="24"/>
                <w:szCs w:val="24"/>
                <w:lang w:val="ro-RO"/>
              </w:rPr>
              <w:t>sistem de transport</w:t>
            </w:r>
            <w:r w:rsidRPr="00033BB5">
              <w:rPr>
                <w:rFonts w:ascii="Times New Roman" w:hAnsi="Times New Roman"/>
                <w:sz w:val="24"/>
                <w:szCs w:val="24"/>
                <w:lang w:val="ro-RO"/>
              </w:rPr>
              <w:t>”.</w:t>
            </w:r>
          </w:p>
        </w:tc>
        <w:tc>
          <w:tcPr>
            <w:tcW w:w="5712" w:type="dxa"/>
          </w:tcPr>
          <w:p w14:paraId="3B676E0E" w14:textId="77777777" w:rsidR="0010085C" w:rsidRPr="00033BB5" w:rsidRDefault="0010085C" w:rsidP="002E6CCD">
            <w:pPr>
              <w:spacing w:after="120"/>
              <w:rPr>
                <w:b/>
                <w:lang w:val="ro-RO"/>
              </w:rPr>
            </w:pPr>
            <w:r w:rsidRPr="00033BB5">
              <w:rPr>
                <w:b/>
                <w:lang w:val="ro-RO"/>
              </w:rPr>
              <w:t>Se acceptă</w:t>
            </w:r>
          </w:p>
          <w:p w14:paraId="09F5D226" w14:textId="77777777" w:rsidR="0010085C" w:rsidRPr="00033BB5" w:rsidRDefault="000512C2" w:rsidP="00902A5A">
            <w:pPr>
              <w:spacing w:after="120"/>
              <w:rPr>
                <w:lang w:val="ro-RO"/>
              </w:rPr>
            </w:pPr>
            <w:r w:rsidRPr="00033BB5">
              <w:rPr>
                <w:lang w:val="ro-RO"/>
              </w:rPr>
              <w:t xml:space="preserve">Punctul 3 din Regulament, în redacţie finală a fost modificat. </w:t>
            </w:r>
          </w:p>
        </w:tc>
      </w:tr>
      <w:tr w:rsidR="00033BB5" w:rsidRPr="00033BB5" w14:paraId="7169F7DF" w14:textId="77777777" w:rsidTr="002664FD">
        <w:tc>
          <w:tcPr>
            <w:tcW w:w="567" w:type="dxa"/>
            <w:gridSpan w:val="2"/>
          </w:tcPr>
          <w:p w14:paraId="2B14A932" w14:textId="77777777" w:rsidR="0010085C" w:rsidRPr="00033BB5" w:rsidRDefault="0010085C" w:rsidP="002E6CCD">
            <w:pPr>
              <w:spacing w:after="120"/>
              <w:jc w:val="center"/>
              <w:rPr>
                <w:b/>
                <w:lang w:val="ro-RO"/>
              </w:rPr>
            </w:pPr>
          </w:p>
        </w:tc>
        <w:tc>
          <w:tcPr>
            <w:tcW w:w="8931" w:type="dxa"/>
          </w:tcPr>
          <w:p w14:paraId="52ABB296"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La noțiunea</w:t>
            </w:r>
            <w:r w:rsidRPr="00033BB5">
              <w:rPr>
                <w:rFonts w:ascii="Times New Roman" w:hAnsi="Times New Roman"/>
                <w:sz w:val="24"/>
                <w:szCs w:val="24"/>
                <w:lang w:val="ro-RO"/>
              </w:rPr>
              <w:t xml:space="preserve"> „</w:t>
            </w:r>
            <w:r w:rsidRPr="00033BB5">
              <w:rPr>
                <w:rFonts w:ascii="Times New Roman" w:hAnsi="Times New Roman"/>
                <w:i/>
                <w:sz w:val="24"/>
                <w:szCs w:val="24"/>
                <w:lang w:val="ro-RO"/>
              </w:rPr>
              <w:t>sistem electroenergetic (SE)</w:t>
            </w:r>
            <w:r w:rsidRPr="00033BB5">
              <w:rPr>
                <w:rFonts w:ascii="Times New Roman" w:hAnsi="Times New Roman"/>
                <w:sz w:val="24"/>
                <w:szCs w:val="24"/>
                <w:lang w:val="ro-RO"/>
              </w:rPr>
              <w:t xml:space="preserve">”, </w:t>
            </w:r>
            <w:r w:rsidRPr="00033BB5">
              <w:rPr>
                <w:rFonts w:ascii="Times New Roman" w:hAnsi="Times New Roman"/>
                <w:b/>
                <w:sz w:val="24"/>
                <w:szCs w:val="24"/>
                <w:lang w:val="ro-RO"/>
              </w:rPr>
              <w:t>considerăm necesară modificarea definiției și expunerea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sistem electroenergetic – centrale electrice şi utilaje necesare dirijării operativ-tehnologice, reţele electrice, precum şi instalaţii electrice ale consumatorilor finali, care, în ansamblu, funcţionează într-un sistem unic</w:t>
            </w:r>
            <w:r w:rsidRPr="00033BB5">
              <w:rPr>
                <w:rFonts w:ascii="Times New Roman" w:hAnsi="Times New Roman"/>
                <w:sz w:val="24"/>
                <w:szCs w:val="24"/>
                <w:lang w:val="ro-RO"/>
              </w:rPr>
              <w:t>”.</w:t>
            </w:r>
          </w:p>
          <w:p w14:paraId="1FEF1304"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Modificarea în cauză este necesară și oportună pentru indicarea corectă a noțiunii și definiției indicate, în sensul expus în Legea nr. 107 din 27.05.2016 cu privire la energia electrică, care are forță juridică superioară.</w:t>
            </w:r>
          </w:p>
          <w:p w14:paraId="31B930DC"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Potrivit art. 5 alin. (1) lit. b) din Legea nr. 317 din 18.07.2003 privind actele normative ale Guvernului şi ale altor autorităţi ale administraţiei publice centrale şi locale, proiectul de act normativ întocmit pe baza unui act de nivel superior nu poate depăşi limitele competenţei instituite prin acel act şi nici nu poate contraveni scopului, principiilor şi dispoziţiilor acestuia.</w:t>
            </w:r>
          </w:p>
        </w:tc>
        <w:tc>
          <w:tcPr>
            <w:tcW w:w="5712" w:type="dxa"/>
          </w:tcPr>
          <w:p w14:paraId="28942870" w14:textId="77777777" w:rsidR="0010085C" w:rsidRPr="00033BB5" w:rsidRDefault="000512C2" w:rsidP="002E6CCD">
            <w:pPr>
              <w:spacing w:after="120"/>
              <w:rPr>
                <w:b/>
                <w:lang w:val="ro-RO"/>
              </w:rPr>
            </w:pPr>
            <w:r w:rsidRPr="00033BB5">
              <w:rPr>
                <w:b/>
                <w:lang w:val="ro-RO"/>
              </w:rPr>
              <w:t>Se acceptă parţial</w:t>
            </w:r>
          </w:p>
          <w:p w14:paraId="56E01339" w14:textId="77777777" w:rsidR="000512C2" w:rsidRPr="00033BB5" w:rsidRDefault="000512C2" w:rsidP="002E6CCD">
            <w:pPr>
              <w:spacing w:after="120"/>
              <w:rPr>
                <w:lang w:val="ro-RO"/>
              </w:rPr>
            </w:pPr>
            <w:r w:rsidRPr="00033BB5">
              <w:rPr>
                <w:lang w:val="ro-RO"/>
              </w:rPr>
              <w:t xml:space="preserve">Întrucât noţiunea de „sistem electroenergetic” este definită în Legea nr. 107/2016, definiţia acesteia a fost exclusă din pct. 3 din Regulament, în redacţie finală. </w:t>
            </w:r>
          </w:p>
          <w:p w14:paraId="6D4E56EF" w14:textId="77777777" w:rsidR="0010085C" w:rsidRPr="00033BB5" w:rsidRDefault="0010085C" w:rsidP="002E6CCD">
            <w:pPr>
              <w:spacing w:after="120"/>
              <w:rPr>
                <w:b/>
                <w:lang w:val="ro-RO"/>
              </w:rPr>
            </w:pPr>
          </w:p>
        </w:tc>
      </w:tr>
      <w:tr w:rsidR="00033BB5" w:rsidRPr="00033BB5" w14:paraId="31F57CA1" w14:textId="77777777" w:rsidTr="002664FD">
        <w:tc>
          <w:tcPr>
            <w:tcW w:w="567" w:type="dxa"/>
            <w:gridSpan w:val="2"/>
          </w:tcPr>
          <w:p w14:paraId="09571954" w14:textId="77777777" w:rsidR="0010085C" w:rsidRPr="00033BB5" w:rsidRDefault="0010085C" w:rsidP="002E6CCD">
            <w:pPr>
              <w:spacing w:after="120"/>
              <w:jc w:val="center"/>
              <w:rPr>
                <w:b/>
                <w:lang w:val="ro-RO"/>
              </w:rPr>
            </w:pPr>
          </w:p>
        </w:tc>
        <w:tc>
          <w:tcPr>
            <w:tcW w:w="8931" w:type="dxa"/>
          </w:tcPr>
          <w:p w14:paraId="6D7373F8"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La noțiunea</w:t>
            </w:r>
            <w:r w:rsidRPr="00033BB5">
              <w:rPr>
                <w:rFonts w:ascii="Times New Roman" w:hAnsi="Times New Roman"/>
                <w:sz w:val="24"/>
                <w:szCs w:val="24"/>
                <w:lang w:val="ro-RO"/>
              </w:rPr>
              <w:t xml:space="preserve"> „</w:t>
            </w:r>
            <w:r w:rsidRPr="00033BB5">
              <w:rPr>
                <w:rFonts w:ascii="Times New Roman" w:hAnsi="Times New Roman"/>
                <w:i/>
                <w:sz w:val="24"/>
                <w:szCs w:val="24"/>
                <w:lang w:val="ro-RO"/>
              </w:rPr>
              <w:t>vârf de consum (vârf de sarcină)</w:t>
            </w:r>
            <w:r w:rsidRPr="00033BB5">
              <w:rPr>
                <w:rFonts w:ascii="Times New Roman" w:hAnsi="Times New Roman"/>
                <w:sz w:val="24"/>
                <w:szCs w:val="24"/>
                <w:lang w:val="ro-RO"/>
              </w:rPr>
              <w:t>”, considerăm oportun ca după sintagma „</w:t>
            </w:r>
            <w:r w:rsidRPr="00033BB5">
              <w:rPr>
                <w:rFonts w:ascii="Times New Roman" w:hAnsi="Times New Roman"/>
                <w:i/>
                <w:sz w:val="24"/>
                <w:szCs w:val="24"/>
                <w:lang w:val="ro-RO"/>
              </w:rPr>
              <w:t>valoare maximă a sarcinii</w:t>
            </w:r>
            <w:r w:rsidRPr="00033BB5">
              <w:rPr>
                <w:rFonts w:ascii="Times New Roman" w:hAnsi="Times New Roman"/>
                <w:sz w:val="24"/>
                <w:szCs w:val="24"/>
                <w:lang w:val="ro-RO"/>
              </w:rPr>
              <w:t>”, de completat cu cuvântul „</w:t>
            </w:r>
            <w:r w:rsidRPr="00033BB5">
              <w:rPr>
                <w:rFonts w:ascii="Times New Roman" w:hAnsi="Times New Roman"/>
                <w:i/>
                <w:sz w:val="24"/>
                <w:szCs w:val="24"/>
                <w:lang w:val="ro-RO"/>
              </w:rPr>
              <w:t>electrice</w:t>
            </w:r>
            <w:r w:rsidRPr="00033BB5">
              <w:rPr>
                <w:rFonts w:ascii="Times New Roman" w:hAnsi="Times New Roman"/>
                <w:sz w:val="24"/>
                <w:szCs w:val="24"/>
                <w:lang w:val="ro-RO"/>
              </w:rPr>
              <w:t>”, iar în continuare după text.</w:t>
            </w:r>
          </w:p>
          <w:p w14:paraId="0134E3BD" w14:textId="77777777" w:rsidR="0010085C" w:rsidRPr="00033BB5" w:rsidRDefault="0010085C"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 xml:space="preserve">Completarea o considerăm necesară, deoarece expune noțiunea mai corect, anume în </w:t>
            </w:r>
            <w:r w:rsidRPr="00033BB5">
              <w:rPr>
                <w:rFonts w:ascii="Times New Roman" w:hAnsi="Times New Roman"/>
                <w:sz w:val="24"/>
                <w:szCs w:val="24"/>
                <w:lang w:val="ro-RO"/>
              </w:rPr>
              <w:lastRenderedPageBreak/>
              <w:t>sensul subînțeles de autorul proiectului.</w:t>
            </w:r>
          </w:p>
        </w:tc>
        <w:tc>
          <w:tcPr>
            <w:tcW w:w="5712" w:type="dxa"/>
          </w:tcPr>
          <w:p w14:paraId="651179D6" w14:textId="77777777" w:rsidR="0010085C" w:rsidRPr="00033BB5" w:rsidRDefault="0010085C" w:rsidP="002E6CCD">
            <w:pPr>
              <w:spacing w:after="120"/>
              <w:rPr>
                <w:b/>
                <w:lang w:val="ro-RO"/>
              </w:rPr>
            </w:pPr>
            <w:r w:rsidRPr="00033BB5">
              <w:rPr>
                <w:b/>
                <w:lang w:val="ro-RO"/>
              </w:rPr>
              <w:lastRenderedPageBreak/>
              <w:t>Se acceptă</w:t>
            </w:r>
          </w:p>
          <w:p w14:paraId="6A7BFF13" w14:textId="77777777" w:rsidR="0010085C" w:rsidRPr="00033BB5" w:rsidRDefault="0010085C" w:rsidP="002E6CCD">
            <w:pPr>
              <w:spacing w:after="120"/>
              <w:rPr>
                <w:b/>
                <w:lang w:val="ro-RO"/>
              </w:rPr>
            </w:pPr>
          </w:p>
        </w:tc>
      </w:tr>
      <w:tr w:rsidR="00033BB5" w:rsidRPr="00033BB5" w14:paraId="259F7B07" w14:textId="77777777" w:rsidTr="002664FD">
        <w:tc>
          <w:tcPr>
            <w:tcW w:w="567" w:type="dxa"/>
            <w:gridSpan w:val="2"/>
          </w:tcPr>
          <w:p w14:paraId="31BB0894" w14:textId="77777777" w:rsidR="00B86DB0" w:rsidRPr="00033BB5" w:rsidRDefault="00B86DB0" w:rsidP="002E6CCD">
            <w:pPr>
              <w:spacing w:after="120"/>
              <w:jc w:val="center"/>
              <w:rPr>
                <w:b/>
                <w:lang w:val="ro-RO"/>
              </w:rPr>
            </w:pPr>
          </w:p>
        </w:tc>
        <w:tc>
          <w:tcPr>
            <w:tcW w:w="8931" w:type="dxa"/>
          </w:tcPr>
          <w:p w14:paraId="6F44D24E" w14:textId="77777777" w:rsidR="00B86DB0" w:rsidRPr="00033BB5" w:rsidRDefault="00B86DB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2. La pct. 4 lit. b) din proiectul Regulamentului</w:t>
            </w:r>
            <w:r w:rsidRPr="00033BB5">
              <w:rPr>
                <w:rFonts w:ascii="Times New Roman" w:hAnsi="Times New Roman"/>
                <w:sz w:val="24"/>
                <w:szCs w:val="24"/>
                <w:lang w:val="ro-RO"/>
              </w:rPr>
              <w:t>, după sintagma „</w:t>
            </w:r>
            <w:r w:rsidRPr="00033BB5">
              <w:rPr>
                <w:rFonts w:ascii="Times New Roman" w:hAnsi="Times New Roman"/>
                <w:i/>
                <w:sz w:val="24"/>
                <w:szCs w:val="24"/>
                <w:lang w:val="ro-RO"/>
              </w:rPr>
              <w:t>necesară centralelor electrice</w:t>
            </w:r>
            <w:r w:rsidRPr="00033BB5">
              <w:rPr>
                <w:rFonts w:ascii="Times New Roman" w:hAnsi="Times New Roman"/>
                <w:sz w:val="24"/>
                <w:szCs w:val="24"/>
                <w:lang w:val="ro-RO"/>
              </w:rPr>
              <w:t xml:space="preserve">”, </w:t>
            </w:r>
            <w:r w:rsidRPr="00033BB5">
              <w:rPr>
                <w:rFonts w:ascii="Times New Roman" w:hAnsi="Times New Roman"/>
                <w:b/>
                <w:sz w:val="24"/>
                <w:szCs w:val="24"/>
                <w:lang w:val="ro-RO"/>
              </w:rPr>
              <w:t>de completat cu cuvintele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care funcționează</w:t>
            </w:r>
            <w:r w:rsidRPr="00033BB5">
              <w:rPr>
                <w:rFonts w:ascii="Times New Roman" w:hAnsi="Times New Roman"/>
                <w:sz w:val="24"/>
                <w:szCs w:val="24"/>
                <w:lang w:val="ro-RO"/>
              </w:rPr>
              <w:t>”, iar în continuare după text.</w:t>
            </w:r>
          </w:p>
          <w:p w14:paraId="3E44F18C" w14:textId="77777777" w:rsidR="00B86DB0" w:rsidRPr="00033BB5" w:rsidRDefault="00B86DB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Completarea o considerăm necesară, deoarece expune norma indicată mai corect, anume în sensul subînțeles de autorul proiectului.</w:t>
            </w:r>
          </w:p>
        </w:tc>
        <w:tc>
          <w:tcPr>
            <w:tcW w:w="5712" w:type="dxa"/>
          </w:tcPr>
          <w:p w14:paraId="75F36165" w14:textId="77777777" w:rsidR="000512C2" w:rsidRPr="00033BB5" w:rsidRDefault="000512C2" w:rsidP="002E6CCD">
            <w:pPr>
              <w:spacing w:after="120"/>
              <w:rPr>
                <w:b/>
                <w:lang w:val="ro-RO"/>
              </w:rPr>
            </w:pPr>
            <w:r w:rsidRPr="00033BB5">
              <w:rPr>
                <w:b/>
                <w:lang w:val="ro-RO"/>
              </w:rPr>
              <w:t>Se acceptă</w:t>
            </w:r>
            <w:r w:rsidR="00B86DB0" w:rsidRPr="00033BB5">
              <w:rPr>
                <w:b/>
                <w:lang w:val="ro-RO"/>
              </w:rPr>
              <w:t xml:space="preserve"> </w:t>
            </w:r>
            <w:r w:rsidRPr="00033BB5">
              <w:rPr>
                <w:b/>
                <w:lang w:val="ro-RO"/>
              </w:rPr>
              <w:t>parţial</w:t>
            </w:r>
          </w:p>
          <w:p w14:paraId="14EC6238" w14:textId="77777777" w:rsidR="00B86DB0" w:rsidRPr="00033BB5" w:rsidRDefault="000512C2" w:rsidP="000512C2">
            <w:pPr>
              <w:spacing w:after="120"/>
              <w:rPr>
                <w:lang w:val="ro-RO"/>
              </w:rPr>
            </w:pPr>
            <w:r w:rsidRPr="00033BB5">
              <w:rPr>
                <w:lang w:val="ro-RO"/>
              </w:rPr>
              <w:t>Pentru a se evita dublarea prevederilor din Regulament cu cele din Legea nr. 107/2016, punctul 4 di</w:t>
            </w:r>
            <w:r w:rsidR="00976633" w:rsidRPr="00033BB5">
              <w:rPr>
                <w:lang w:val="ro-RO"/>
              </w:rPr>
              <w:t>n</w:t>
            </w:r>
            <w:r w:rsidRPr="00033BB5">
              <w:rPr>
                <w:lang w:val="ro-RO"/>
              </w:rPr>
              <w:t xml:space="preserve"> Regulament, în redacţie finală, a fost reformulat şi se expune după cum urmează:</w:t>
            </w:r>
          </w:p>
          <w:p w14:paraId="4B80C201" w14:textId="77777777" w:rsidR="000512C2" w:rsidRPr="00033BB5" w:rsidRDefault="000512C2" w:rsidP="000512C2">
            <w:pPr>
              <w:tabs>
                <w:tab w:val="left" w:pos="709"/>
                <w:tab w:val="left" w:pos="851"/>
              </w:tabs>
              <w:suppressAutoHyphens/>
              <w:spacing w:after="120"/>
              <w:jc w:val="both"/>
              <w:rPr>
                <w:sz w:val="26"/>
                <w:szCs w:val="26"/>
                <w:lang w:val="ro-RO"/>
              </w:rPr>
            </w:pPr>
            <w:r w:rsidRPr="00033BB5">
              <w:rPr>
                <w:lang w:val="ro-RO"/>
              </w:rPr>
              <w:t>„4. Asigurarea securităţii aprovizionării cu energie electrică ţine de competenţa Guvernului şi implică stabilirea şi monitorizarea implementării  măsurilor preventive și de urgenţă ce trebuie să fie puse în aplicare pentru prevenirea unor situații excepționale și, respectiv, în cazul apariţiei unor situaţii excepţionale. În acest scop,  Guvernul exercită atribuțiile stabilite în Legea nr. 107/2016 cu privire la energia electrică și promovează colaborarea bilaterală şi cea regională cu privire la asigurarea securității aprovizionării cu energie electrică.”.</w:t>
            </w:r>
          </w:p>
        </w:tc>
      </w:tr>
      <w:tr w:rsidR="00033BB5" w:rsidRPr="00033BB5" w14:paraId="2F7B2744" w14:textId="77777777" w:rsidTr="002664FD">
        <w:tc>
          <w:tcPr>
            <w:tcW w:w="567" w:type="dxa"/>
            <w:gridSpan w:val="2"/>
          </w:tcPr>
          <w:p w14:paraId="723F8D23" w14:textId="77777777" w:rsidR="00367310" w:rsidRPr="00033BB5" w:rsidRDefault="00367310" w:rsidP="002E6CCD">
            <w:pPr>
              <w:spacing w:after="120"/>
              <w:jc w:val="center"/>
              <w:rPr>
                <w:b/>
                <w:lang w:val="ro-RO"/>
              </w:rPr>
            </w:pPr>
          </w:p>
        </w:tc>
        <w:tc>
          <w:tcPr>
            <w:tcW w:w="8931" w:type="dxa"/>
          </w:tcPr>
          <w:p w14:paraId="0B167081"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La pct. 4 lit. c) din proiectul Regulamentului</w:t>
            </w:r>
            <w:r w:rsidRPr="00033BB5">
              <w:rPr>
                <w:rFonts w:ascii="Times New Roman" w:hAnsi="Times New Roman"/>
                <w:sz w:val="24"/>
                <w:szCs w:val="24"/>
                <w:lang w:val="ro-RO"/>
              </w:rPr>
              <w:t xml:space="preserve">, </w:t>
            </w:r>
            <w:r w:rsidRPr="00033BB5">
              <w:rPr>
                <w:rFonts w:ascii="Times New Roman" w:hAnsi="Times New Roman"/>
                <w:b/>
                <w:sz w:val="24"/>
                <w:szCs w:val="24"/>
                <w:lang w:val="ro-RO"/>
              </w:rPr>
              <w:t>considerăm necesară expunerea corectă și deplină a Legii nr. 10/2016</w:t>
            </w:r>
            <w:r w:rsidRPr="00033BB5">
              <w:rPr>
                <w:rFonts w:ascii="Times New Roman" w:hAnsi="Times New Roman"/>
                <w:sz w:val="24"/>
                <w:szCs w:val="24"/>
                <w:lang w:val="ro-RO"/>
              </w:rPr>
              <w:t xml:space="preserve"> și anume: „</w:t>
            </w:r>
            <w:r w:rsidRPr="00033BB5">
              <w:rPr>
                <w:rFonts w:ascii="Times New Roman" w:hAnsi="Times New Roman"/>
                <w:i/>
                <w:sz w:val="24"/>
                <w:szCs w:val="24"/>
                <w:lang w:val="ro-RO"/>
              </w:rPr>
              <w:t>Legea nr. 10 din 26.02.2016 privind promovarea utilizării energiei din surse regenerabile</w:t>
            </w:r>
            <w:r w:rsidRPr="00033BB5">
              <w:rPr>
                <w:rFonts w:ascii="Times New Roman" w:hAnsi="Times New Roman"/>
                <w:sz w:val="24"/>
                <w:szCs w:val="24"/>
                <w:lang w:val="ro-RO"/>
              </w:rPr>
              <w:t>”.</w:t>
            </w:r>
          </w:p>
        </w:tc>
        <w:tc>
          <w:tcPr>
            <w:tcW w:w="5712" w:type="dxa"/>
          </w:tcPr>
          <w:p w14:paraId="76E6B0D8" w14:textId="77777777" w:rsidR="00367310" w:rsidRPr="00033BB5" w:rsidRDefault="00291D4B" w:rsidP="002E6CCD">
            <w:pPr>
              <w:spacing w:after="120"/>
              <w:rPr>
                <w:b/>
                <w:lang w:val="ro-RO"/>
              </w:rPr>
            </w:pPr>
            <w:r w:rsidRPr="00033BB5">
              <w:rPr>
                <w:b/>
                <w:lang w:val="ro-RO"/>
              </w:rPr>
              <w:t>Nu s</w:t>
            </w:r>
            <w:r w:rsidR="00367310" w:rsidRPr="00033BB5">
              <w:rPr>
                <w:b/>
                <w:lang w:val="ro-RO"/>
              </w:rPr>
              <w:t>e acceptă</w:t>
            </w:r>
          </w:p>
          <w:p w14:paraId="0B1B4037" w14:textId="77777777" w:rsidR="00291D4B" w:rsidRPr="00033BB5" w:rsidRDefault="002153B6" w:rsidP="002E6CCD">
            <w:pPr>
              <w:spacing w:after="120"/>
              <w:rPr>
                <w:lang w:val="ro-RO"/>
              </w:rPr>
            </w:pPr>
            <w:r w:rsidRPr="00033BB5">
              <w:rPr>
                <w:lang w:val="ro-RO"/>
              </w:rPr>
              <w:t>Precizarea nu este necesară.</w:t>
            </w:r>
          </w:p>
        </w:tc>
      </w:tr>
      <w:tr w:rsidR="00033BB5" w:rsidRPr="00033BB5" w14:paraId="71CCE320" w14:textId="77777777" w:rsidTr="002664FD">
        <w:tc>
          <w:tcPr>
            <w:tcW w:w="567" w:type="dxa"/>
            <w:gridSpan w:val="2"/>
          </w:tcPr>
          <w:p w14:paraId="229E38C4" w14:textId="77777777" w:rsidR="00367310" w:rsidRPr="00033BB5" w:rsidRDefault="00367310" w:rsidP="002E6CCD">
            <w:pPr>
              <w:spacing w:after="120"/>
              <w:jc w:val="center"/>
              <w:rPr>
                <w:b/>
                <w:lang w:val="ro-RO"/>
              </w:rPr>
            </w:pPr>
          </w:p>
        </w:tc>
        <w:tc>
          <w:tcPr>
            <w:tcW w:w="8931" w:type="dxa"/>
          </w:tcPr>
          <w:p w14:paraId="2AF4819C"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3. La pct. 6 lit. a) spct. 4) din proiectul Regulamentului</w:t>
            </w:r>
            <w:r w:rsidRPr="00033BB5">
              <w:rPr>
                <w:rFonts w:ascii="Times New Roman" w:hAnsi="Times New Roman"/>
                <w:sz w:val="24"/>
                <w:szCs w:val="24"/>
                <w:lang w:val="ro-RO"/>
              </w:rPr>
              <w:t>, considerăm necesar după cuvintele „</w:t>
            </w:r>
            <w:r w:rsidRPr="00033BB5">
              <w:rPr>
                <w:rFonts w:ascii="Times New Roman" w:hAnsi="Times New Roman"/>
                <w:i/>
                <w:sz w:val="24"/>
                <w:szCs w:val="24"/>
                <w:lang w:val="ro-RO"/>
              </w:rPr>
              <w:t>şi integrarea energiei</w:t>
            </w:r>
            <w:r w:rsidRPr="00033BB5">
              <w:rPr>
                <w:rFonts w:ascii="Times New Roman" w:hAnsi="Times New Roman"/>
                <w:sz w:val="24"/>
                <w:szCs w:val="24"/>
                <w:lang w:val="ro-RO"/>
              </w:rPr>
              <w:t>”, de completat cu sintagma „</w:t>
            </w:r>
            <w:r w:rsidRPr="00033BB5">
              <w:rPr>
                <w:rFonts w:ascii="Times New Roman" w:hAnsi="Times New Roman"/>
                <w:i/>
                <w:sz w:val="24"/>
                <w:szCs w:val="24"/>
                <w:lang w:val="ro-RO"/>
              </w:rPr>
              <w:t>electrice produsă</w:t>
            </w:r>
            <w:r w:rsidRPr="00033BB5">
              <w:rPr>
                <w:rFonts w:ascii="Times New Roman" w:hAnsi="Times New Roman"/>
                <w:sz w:val="24"/>
                <w:szCs w:val="24"/>
                <w:lang w:val="ro-RO"/>
              </w:rPr>
              <w:t>”, iar în continuare după text.</w:t>
            </w:r>
          </w:p>
        </w:tc>
        <w:tc>
          <w:tcPr>
            <w:tcW w:w="5712" w:type="dxa"/>
          </w:tcPr>
          <w:p w14:paraId="011CFF50" w14:textId="77777777" w:rsidR="00367310" w:rsidRPr="00033BB5" w:rsidRDefault="00367310" w:rsidP="002E6CCD">
            <w:pPr>
              <w:spacing w:after="120"/>
              <w:rPr>
                <w:b/>
                <w:lang w:val="ro-RO"/>
              </w:rPr>
            </w:pPr>
            <w:r w:rsidRPr="00033BB5">
              <w:rPr>
                <w:b/>
                <w:lang w:val="ro-RO"/>
              </w:rPr>
              <w:t>Se acceptă</w:t>
            </w:r>
            <w:r w:rsidR="00976633" w:rsidRPr="00033BB5">
              <w:rPr>
                <w:b/>
                <w:lang w:val="ro-RO"/>
              </w:rPr>
              <w:t xml:space="preserve"> parţial</w:t>
            </w:r>
          </w:p>
          <w:p w14:paraId="507B5809" w14:textId="77777777" w:rsidR="00976633" w:rsidRPr="00033BB5" w:rsidRDefault="00976633" w:rsidP="00976633">
            <w:pPr>
              <w:spacing w:after="120"/>
              <w:rPr>
                <w:lang w:val="ro-RO"/>
              </w:rPr>
            </w:pPr>
            <w:r w:rsidRPr="00033BB5">
              <w:rPr>
                <w:lang w:val="ro-RO"/>
              </w:rPr>
              <w:t>Pentru a se evita dublarea prevederilor din Regulament cu cele din Legea nr. 107/2016, punctul 6 din Regulament, în redacţie finală, a fost reformulat şi se expune după cum urmează:</w:t>
            </w:r>
          </w:p>
          <w:p w14:paraId="26ED1F0C" w14:textId="77777777" w:rsidR="00976633" w:rsidRPr="00033BB5" w:rsidRDefault="00976633" w:rsidP="00976633">
            <w:pPr>
              <w:tabs>
                <w:tab w:val="left" w:pos="709"/>
                <w:tab w:val="left" w:pos="851"/>
              </w:tabs>
              <w:suppressAutoHyphens/>
              <w:spacing w:after="120"/>
              <w:jc w:val="both"/>
              <w:rPr>
                <w:sz w:val="26"/>
                <w:szCs w:val="26"/>
                <w:lang w:val="ro-RO"/>
              </w:rPr>
            </w:pPr>
            <w:r w:rsidRPr="00033BB5">
              <w:rPr>
                <w:lang w:val="ro-RO"/>
              </w:rPr>
              <w:t xml:space="preserve">„6. Pentru îndeplinirea atribuţiilor stabilite prin prezentul Regulament, organul central de specialitate colaborează cu Agenţia Naţională pentru Reglementare în Energetică (în continuare - ANRE), care, în limitele competenței, este obligată să contribuie la asigurarea securităţii aprovizionării cu energie electrică, în special prin elaborarea unui cadru de reglementare menit să asigure </w:t>
            </w:r>
            <w:r w:rsidRPr="00033BB5">
              <w:rPr>
                <w:lang w:val="ro-RO"/>
              </w:rPr>
              <w:lastRenderedPageBreak/>
              <w:t>dezvoltarea unei piețe a energiei electrice competitive, sigure şi funcționale, precum şi dezvoltarea unui sistem electroenergetic național fiabil şi eficient.”.</w:t>
            </w:r>
          </w:p>
        </w:tc>
      </w:tr>
      <w:tr w:rsidR="00033BB5" w:rsidRPr="00033BB5" w14:paraId="26DE4916" w14:textId="77777777" w:rsidTr="002664FD">
        <w:tc>
          <w:tcPr>
            <w:tcW w:w="567" w:type="dxa"/>
            <w:gridSpan w:val="2"/>
          </w:tcPr>
          <w:p w14:paraId="5C3245AC" w14:textId="77777777" w:rsidR="00367310" w:rsidRPr="00033BB5" w:rsidRDefault="00367310" w:rsidP="002E6CCD">
            <w:pPr>
              <w:spacing w:after="120"/>
              <w:jc w:val="center"/>
              <w:rPr>
                <w:b/>
                <w:lang w:val="ro-RO"/>
              </w:rPr>
            </w:pPr>
          </w:p>
        </w:tc>
        <w:tc>
          <w:tcPr>
            <w:tcW w:w="8931" w:type="dxa"/>
          </w:tcPr>
          <w:p w14:paraId="0FA7CBDA"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De asemenea la pct. 6 lit. a) spct. 5) din proiectul Regulamentului</w:t>
            </w:r>
            <w:r w:rsidRPr="00033BB5">
              <w:rPr>
                <w:rFonts w:ascii="Times New Roman" w:hAnsi="Times New Roman"/>
                <w:sz w:val="24"/>
                <w:szCs w:val="24"/>
                <w:lang w:val="ro-RO"/>
              </w:rPr>
              <w:t>, considerăm necesar după sintagma „</w:t>
            </w:r>
            <w:r w:rsidRPr="00033BB5">
              <w:rPr>
                <w:rFonts w:ascii="Times New Roman" w:hAnsi="Times New Roman"/>
                <w:i/>
                <w:sz w:val="24"/>
                <w:szCs w:val="24"/>
                <w:lang w:val="ro-RO"/>
              </w:rPr>
              <w:t>sau utilizarea energiei</w:t>
            </w:r>
            <w:r w:rsidRPr="00033BB5">
              <w:rPr>
                <w:rFonts w:ascii="Times New Roman" w:hAnsi="Times New Roman"/>
                <w:sz w:val="24"/>
                <w:szCs w:val="24"/>
                <w:lang w:val="ro-RO"/>
              </w:rPr>
              <w:t xml:space="preserve">”, </w:t>
            </w:r>
            <w:r w:rsidRPr="00033BB5">
              <w:rPr>
                <w:rFonts w:ascii="Times New Roman" w:hAnsi="Times New Roman"/>
                <w:b/>
                <w:sz w:val="24"/>
                <w:szCs w:val="24"/>
                <w:lang w:val="ro-RO"/>
              </w:rPr>
              <w:t>de completat cu cuvântul</w:t>
            </w:r>
            <w:r w:rsidRPr="00033BB5">
              <w:rPr>
                <w:rFonts w:ascii="Times New Roman" w:hAnsi="Times New Roman"/>
                <w:sz w:val="24"/>
                <w:szCs w:val="24"/>
                <w:lang w:val="ro-RO"/>
              </w:rPr>
              <w:t xml:space="preserve"> „</w:t>
            </w:r>
            <w:r w:rsidRPr="00033BB5">
              <w:rPr>
                <w:rFonts w:ascii="Times New Roman" w:hAnsi="Times New Roman"/>
                <w:i/>
                <w:sz w:val="24"/>
                <w:szCs w:val="24"/>
                <w:lang w:val="ro-RO"/>
              </w:rPr>
              <w:t>electrice</w:t>
            </w:r>
            <w:r w:rsidRPr="00033BB5">
              <w:rPr>
                <w:rFonts w:ascii="Times New Roman" w:hAnsi="Times New Roman"/>
                <w:sz w:val="24"/>
                <w:szCs w:val="24"/>
                <w:lang w:val="ro-RO"/>
              </w:rPr>
              <w:t>”, iar în continuare după text.</w:t>
            </w:r>
          </w:p>
          <w:p w14:paraId="3344210B"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În opinia Agenției, pentru expunerea corectă, clară și deplină, este necesar de indicat expres care tip de energie l-a subînțeles în text autorul proiectului.</w:t>
            </w:r>
          </w:p>
        </w:tc>
        <w:tc>
          <w:tcPr>
            <w:tcW w:w="5712" w:type="dxa"/>
          </w:tcPr>
          <w:p w14:paraId="57B47B56" w14:textId="77777777" w:rsidR="00367310" w:rsidRPr="00033BB5" w:rsidRDefault="00367310" w:rsidP="002E6CCD">
            <w:pPr>
              <w:spacing w:after="120"/>
              <w:rPr>
                <w:b/>
                <w:lang w:val="ro-RO"/>
              </w:rPr>
            </w:pPr>
            <w:r w:rsidRPr="00033BB5">
              <w:rPr>
                <w:b/>
                <w:lang w:val="ro-RO"/>
              </w:rPr>
              <w:t>Se acceptă</w:t>
            </w:r>
            <w:r w:rsidR="00976633" w:rsidRPr="00033BB5">
              <w:rPr>
                <w:b/>
                <w:lang w:val="ro-RO"/>
              </w:rPr>
              <w:t xml:space="preserve"> parţial</w:t>
            </w:r>
          </w:p>
          <w:p w14:paraId="41EC7200" w14:textId="77777777" w:rsidR="00976633" w:rsidRPr="00033BB5" w:rsidRDefault="00976633" w:rsidP="002E6CCD">
            <w:pPr>
              <w:spacing w:after="120"/>
              <w:rPr>
                <w:b/>
                <w:lang w:val="ro-RO"/>
              </w:rPr>
            </w:pPr>
            <w:r w:rsidRPr="00033BB5">
              <w:rPr>
                <w:lang w:val="ro-RO"/>
              </w:rPr>
              <w:t>Pentru a se evita dublarea prevederilor din Regulament cu cele din Legea nr. 107/2016, punctul 6 din Regulament, în redacţie finală, a fost reformulat</w:t>
            </w:r>
          </w:p>
        </w:tc>
      </w:tr>
      <w:tr w:rsidR="00033BB5" w:rsidRPr="00033BB5" w14:paraId="198405F1" w14:textId="77777777" w:rsidTr="002664FD">
        <w:tc>
          <w:tcPr>
            <w:tcW w:w="567" w:type="dxa"/>
            <w:gridSpan w:val="2"/>
          </w:tcPr>
          <w:p w14:paraId="38A697BA" w14:textId="77777777" w:rsidR="00367310" w:rsidRPr="00033BB5" w:rsidRDefault="00367310" w:rsidP="002E6CCD">
            <w:pPr>
              <w:spacing w:after="120"/>
              <w:jc w:val="center"/>
              <w:rPr>
                <w:b/>
                <w:lang w:val="ro-RO"/>
              </w:rPr>
            </w:pPr>
          </w:p>
        </w:tc>
        <w:tc>
          <w:tcPr>
            <w:tcW w:w="8931" w:type="dxa"/>
          </w:tcPr>
          <w:p w14:paraId="6A178007"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4.</w:t>
            </w:r>
            <w:r w:rsidRPr="00033BB5">
              <w:rPr>
                <w:rFonts w:ascii="Times New Roman" w:hAnsi="Times New Roman"/>
                <w:sz w:val="24"/>
                <w:szCs w:val="24"/>
                <w:lang w:val="ro-RO"/>
              </w:rPr>
              <w:t xml:space="preserve"> </w:t>
            </w:r>
            <w:r w:rsidRPr="00033BB5">
              <w:rPr>
                <w:rFonts w:ascii="Times New Roman" w:hAnsi="Times New Roman"/>
                <w:b/>
                <w:sz w:val="24"/>
                <w:szCs w:val="24"/>
                <w:lang w:val="ro-RO"/>
              </w:rPr>
              <w:t>La pct. 14 din proiectul Regulamentului</w:t>
            </w:r>
            <w:r w:rsidRPr="00033BB5">
              <w:rPr>
                <w:rFonts w:ascii="Times New Roman" w:hAnsi="Times New Roman"/>
                <w:sz w:val="24"/>
                <w:szCs w:val="24"/>
                <w:lang w:val="ro-RO"/>
              </w:rPr>
              <w:t xml:space="preserve"> se indică: „</w:t>
            </w:r>
            <w:r w:rsidRPr="00033BB5">
              <w:rPr>
                <w:rFonts w:ascii="Times New Roman" w:hAnsi="Times New Roman"/>
                <w:i/>
                <w:sz w:val="24"/>
                <w:szCs w:val="24"/>
                <w:lang w:val="ro-RO"/>
              </w:rPr>
              <w:t xml:space="preserve">14. În conformitate cu prezentul Regulament, securitatea aprovizionării cu energie electrică implică capacitatea SE de a livra energie electrică la punctele de consum ale consumatorilor finali </w:t>
            </w:r>
            <w:r w:rsidRPr="00033BB5">
              <w:rPr>
                <w:rFonts w:ascii="Times New Roman" w:hAnsi="Times New Roman"/>
                <w:i/>
                <w:sz w:val="24"/>
                <w:szCs w:val="24"/>
                <w:u w:val="single"/>
                <w:lang w:val="ro-RO"/>
              </w:rPr>
              <w:t>cu respectarea indicatorilor de accesibilitate, disponibilitate, fiabilitate, continuitate, calitate şi transparenţă</w:t>
            </w:r>
            <w:r w:rsidRPr="00033BB5">
              <w:rPr>
                <w:rFonts w:ascii="Times New Roman" w:hAnsi="Times New Roman"/>
                <w:sz w:val="24"/>
                <w:szCs w:val="24"/>
                <w:lang w:val="ro-RO"/>
              </w:rPr>
              <w:t>”.</w:t>
            </w:r>
          </w:p>
          <w:p w14:paraId="229774FF"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Dar, în opinia Agenției, nu este clar la care indicatori se referă autorul proiectului și cine stabilește acești indicatori (de accesibilitate, disponibilitate și de transparență).</w:t>
            </w:r>
          </w:p>
          <w:p w14:paraId="2770160F"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Din aceste considerente, autorul proiectului urmează să concretizeze și să reformuleze norma în cauză, deoarece nu este pe înțeles, nu este clar sensul ei și creează confuzii.</w:t>
            </w:r>
          </w:p>
        </w:tc>
        <w:tc>
          <w:tcPr>
            <w:tcW w:w="5712" w:type="dxa"/>
          </w:tcPr>
          <w:p w14:paraId="120AF280" w14:textId="77777777" w:rsidR="00AE02B2" w:rsidRPr="00033BB5" w:rsidRDefault="00367310" w:rsidP="002E6CCD">
            <w:pPr>
              <w:pStyle w:val="NoSpacing"/>
              <w:spacing w:after="120"/>
              <w:jc w:val="both"/>
              <w:rPr>
                <w:rFonts w:ascii="Times New Roman" w:hAnsi="Times New Roman"/>
                <w:b/>
                <w:sz w:val="24"/>
                <w:szCs w:val="24"/>
                <w:lang w:val="ro-RO"/>
              </w:rPr>
            </w:pPr>
            <w:r w:rsidRPr="00033BB5">
              <w:rPr>
                <w:rFonts w:ascii="Times New Roman" w:hAnsi="Times New Roman"/>
                <w:b/>
                <w:sz w:val="24"/>
                <w:szCs w:val="24"/>
                <w:lang w:val="ro-RO"/>
              </w:rPr>
              <w:t xml:space="preserve">Se acceptă parțial. </w:t>
            </w:r>
          </w:p>
          <w:p w14:paraId="4905E30E" w14:textId="77777777" w:rsidR="00367310" w:rsidRPr="00033BB5" w:rsidRDefault="00AE02B2" w:rsidP="002E6CCD">
            <w:pPr>
              <w:pStyle w:val="NoSpacing"/>
              <w:spacing w:after="120"/>
              <w:jc w:val="both"/>
              <w:rPr>
                <w:rFonts w:ascii="Times New Roman" w:hAnsi="Times New Roman"/>
                <w:sz w:val="24"/>
                <w:szCs w:val="24"/>
                <w:lang w:val="ro-RO"/>
              </w:rPr>
            </w:pPr>
            <w:r w:rsidRPr="00033BB5">
              <w:rPr>
                <w:rFonts w:ascii="Times New Roman" w:hAnsi="Times New Roman"/>
                <w:sz w:val="24"/>
                <w:szCs w:val="24"/>
                <w:lang w:val="ro-RO"/>
              </w:rPr>
              <w:t>Punctul 3 din Anexa la Regulament, în redacţie finală, a fost modificat şi se expune, după cum urmează:</w:t>
            </w:r>
          </w:p>
          <w:p w14:paraId="01E45FAA" w14:textId="77777777" w:rsidR="00AE02B2" w:rsidRPr="00033BB5" w:rsidRDefault="00AE02B2" w:rsidP="002E6CCD">
            <w:pPr>
              <w:pStyle w:val="NoSpacing"/>
              <w:spacing w:after="120"/>
              <w:jc w:val="both"/>
              <w:rPr>
                <w:rFonts w:ascii="Times New Roman" w:hAnsi="Times New Roman"/>
                <w:sz w:val="24"/>
                <w:szCs w:val="24"/>
                <w:lang w:val="ro-RO"/>
              </w:rPr>
            </w:pPr>
            <w:r w:rsidRPr="00033BB5">
              <w:rPr>
                <w:rFonts w:ascii="Times New Roman" w:hAnsi="Times New Roman"/>
                <w:sz w:val="24"/>
                <w:szCs w:val="24"/>
                <w:lang w:val="ro-RO"/>
              </w:rPr>
              <w:t>„3. În conformitate cu prezentul Regulament, securitatea aprovizionării cu energie electrică include capacitatea SE de a livra energie electrică la locurile de consum ale consumatorilor finali în condiții de accesibilitate, disponibilitate, fiabilitate, continuitate, transparență și la parametrii de  calitate prestabiliți.”.</w:t>
            </w:r>
          </w:p>
          <w:p w14:paraId="3136AC7D" w14:textId="77777777" w:rsidR="00367310" w:rsidRPr="00033BB5" w:rsidRDefault="00367310" w:rsidP="002E6CCD">
            <w:pPr>
              <w:spacing w:after="120"/>
              <w:rPr>
                <w:b/>
                <w:lang w:val="ro-RO"/>
              </w:rPr>
            </w:pPr>
          </w:p>
        </w:tc>
      </w:tr>
      <w:tr w:rsidR="00033BB5" w:rsidRPr="00033BB5" w14:paraId="18F4568C" w14:textId="77777777" w:rsidTr="002664FD">
        <w:tc>
          <w:tcPr>
            <w:tcW w:w="567" w:type="dxa"/>
            <w:gridSpan w:val="2"/>
          </w:tcPr>
          <w:p w14:paraId="78E4A073" w14:textId="77777777" w:rsidR="00367310" w:rsidRPr="00033BB5" w:rsidRDefault="00367310" w:rsidP="002E6CCD">
            <w:pPr>
              <w:spacing w:after="120"/>
              <w:jc w:val="center"/>
              <w:rPr>
                <w:b/>
                <w:lang w:val="ro-RO"/>
              </w:rPr>
            </w:pPr>
          </w:p>
        </w:tc>
        <w:tc>
          <w:tcPr>
            <w:tcW w:w="8931" w:type="dxa"/>
          </w:tcPr>
          <w:p w14:paraId="75EC5AED"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5. La pct. 24 lit. d) din proiectul Regulamentului considerăm oportun de expus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d) riscul are o acţiune ireversibilă, în sensul în care efectele sale, odată produse, nu mai pot fi înlăturate decât cu măsuri suplimentare şi cheltuieli mai mari”</w:t>
            </w:r>
            <w:r w:rsidRPr="00033BB5">
              <w:rPr>
                <w:rFonts w:ascii="Times New Roman" w:hAnsi="Times New Roman"/>
                <w:sz w:val="24"/>
                <w:szCs w:val="24"/>
                <w:lang w:val="ro-RO"/>
              </w:rPr>
              <w:t>.</w:t>
            </w:r>
          </w:p>
          <w:p w14:paraId="07693FBF"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În opinia Agenției, prin modificările propuse, norma va avea un sens mai clar, mai corect și mai concret. Cheltuielile pot fi mari, mici, dar nicidecum costisitoare.</w:t>
            </w:r>
          </w:p>
        </w:tc>
        <w:tc>
          <w:tcPr>
            <w:tcW w:w="5712" w:type="dxa"/>
          </w:tcPr>
          <w:p w14:paraId="6BBF296C" w14:textId="77777777" w:rsidR="00AE02B2" w:rsidRPr="00033BB5" w:rsidRDefault="00367310" w:rsidP="002E6CCD">
            <w:pPr>
              <w:spacing w:after="120"/>
              <w:rPr>
                <w:b/>
                <w:lang w:val="ro-RO"/>
              </w:rPr>
            </w:pPr>
            <w:r w:rsidRPr="00033BB5">
              <w:rPr>
                <w:b/>
                <w:lang w:val="ro-RO"/>
              </w:rPr>
              <w:t>Nu se acceptă.</w:t>
            </w:r>
          </w:p>
          <w:p w14:paraId="1FA5066D" w14:textId="7344F471" w:rsidR="00367310" w:rsidRPr="00033BB5" w:rsidRDefault="00AE02B2" w:rsidP="00A958E4">
            <w:pPr>
              <w:spacing w:after="120"/>
              <w:rPr>
                <w:lang w:val="ro-RO"/>
              </w:rPr>
            </w:pPr>
            <w:r w:rsidRPr="00033BB5">
              <w:rPr>
                <w:lang w:val="ro-RO"/>
              </w:rPr>
              <w:t>Nu este oportună modificarea punctului 14, lit. d)</w:t>
            </w:r>
            <w:r w:rsidR="00367310" w:rsidRPr="00033BB5">
              <w:rPr>
                <w:lang w:val="ro-RO"/>
              </w:rPr>
              <w:t xml:space="preserve"> </w:t>
            </w:r>
            <w:r w:rsidRPr="00033BB5">
              <w:rPr>
                <w:lang w:val="ro-RO"/>
              </w:rPr>
              <w:t>din Anexa la Regulament, în redacţie finală.</w:t>
            </w:r>
            <w:r w:rsidRPr="00033BB5">
              <w:rPr>
                <w:b/>
                <w:lang w:val="ro-RO"/>
              </w:rPr>
              <w:t xml:space="preserve"> </w:t>
            </w:r>
            <w:r w:rsidR="00367310" w:rsidRPr="00033BB5">
              <w:rPr>
                <w:lang w:val="ro-RO"/>
              </w:rPr>
              <w:t xml:space="preserve">Propunerea nu </w:t>
            </w:r>
            <w:r w:rsidRPr="00033BB5">
              <w:rPr>
                <w:lang w:val="ro-RO"/>
              </w:rPr>
              <w:t>duce la îmbunătăţirea Proiectului, ci, din contra, creează echivoc în interpretare</w:t>
            </w:r>
            <w:r w:rsidR="00367310" w:rsidRPr="00033BB5">
              <w:rPr>
                <w:lang w:val="ro-RO"/>
              </w:rPr>
              <w:t>.  Orice risc poate fi înlăturat nu doar cu măsuri suplimentare, după cu</w:t>
            </w:r>
            <w:r w:rsidRPr="00033BB5">
              <w:rPr>
                <w:lang w:val="ro-RO"/>
              </w:rPr>
              <w:t>m se propune,</w:t>
            </w:r>
            <w:r w:rsidR="00367310" w:rsidRPr="00033BB5">
              <w:rPr>
                <w:lang w:val="ro-RO"/>
              </w:rPr>
              <w:t xml:space="preserve"> dar şi cu cheltuieli suplimentare, </w:t>
            </w:r>
            <w:r w:rsidRPr="00033BB5">
              <w:rPr>
                <w:lang w:val="ro-RO"/>
              </w:rPr>
              <w:t>întrucât</w:t>
            </w:r>
            <w:r w:rsidR="00367310" w:rsidRPr="00033BB5">
              <w:rPr>
                <w:lang w:val="ro-RO"/>
              </w:rPr>
              <w:t xml:space="preserve"> nicăieri nu sînt planificate  careva cheltuieli  pentru înlăturarea riscurilor. De asemenea, nu toate cheltuielile vor fi mai mari, după cum se propune</w:t>
            </w:r>
            <w:r w:rsidR="00A958E4" w:rsidRPr="00033BB5">
              <w:rPr>
                <w:lang w:val="ro-RO"/>
              </w:rPr>
              <w:t>.</w:t>
            </w:r>
          </w:p>
        </w:tc>
      </w:tr>
      <w:tr w:rsidR="00033BB5" w:rsidRPr="00033BB5" w14:paraId="47DB1431" w14:textId="77777777" w:rsidTr="002664FD">
        <w:tc>
          <w:tcPr>
            <w:tcW w:w="567" w:type="dxa"/>
            <w:gridSpan w:val="2"/>
          </w:tcPr>
          <w:p w14:paraId="70A8EF41" w14:textId="77777777" w:rsidR="00367310" w:rsidRPr="00033BB5" w:rsidRDefault="00367310" w:rsidP="002E6CCD">
            <w:pPr>
              <w:spacing w:after="120"/>
              <w:jc w:val="center"/>
              <w:rPr>
                <w:b/>
                <w:lang w:val="ro-RO"/>
              </w:rPr>
            </w:pPr>
          </w:p>
        </w:tc>
        <w:tc>
          <w:tcPr>
            <w:tcW w:w="8931" w:type="dxa"/>
          </w:tcPr>
          <w:p w14:paraId="1BEF8BDF" w14:textId="77777777" w:rsidR="00367310" w:rsidRPr="00033BB5" w:rsidRDefault="00367310" w:rsidP="002E6CCD">
            <w:pPr>
              <w:pStyle w:val="NoSpacing"/>
              <w:spacing w:after="120"/>
              <w:ind w:firstLine="284"/>
              <w:jc w:val="both"/>
              <w:rPr>
                <w:rFonts w:ascii="Times New Roman" w:hAnsi="Times New Roman"/>
                <w:b/>
                <w:sz w:val="24"/>
                <w:szCs w:val="24"/>
                <w:lang w:val="ro-RO"/>
              </w:rPr>
            </w:pPr>
            <w:r w:rsidRPr="00033BB5">
              <w:rPr>
                <w:rFonts w:ascii="Times New Roman" w:hAnsi="Times New Roman"/>
                <w:b/>
                <w:sz w:val="24"/>
                <w:szCs w:val="24"/>
                <w:lang w:val="ro-RO"/>
              </w:rPr>
              <w:t>B.La proiectul Planului de acțiuni pentru situații excepționale pe piața energiei electrice:</w:t>
            </w:r>
          </w:p>
          <w:p w14:paraId="4FD5BC35"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lastRenderedPageBreak/>
              <w:t>6. Considerăm oportună și necesară substituirea „</w:t>
            </w:r>
            <w:r w:rsidRPr="00033BB5">
              <w:rPr>
                <w:rFonts w:ascii="Times New Roman" w:hAnsi="Times New Roman"/>
                <w:i/>
                <w:sz w:val="24"/>
                <w:szCs w:val="24"/>
                <w:lang w:val="ro-RO"/>
              </w:rPr>
              <w:t>Legea nr. 1525 din 19.02.1998 cu privire la energetică”</w:t>
            </w:r>
            <w:r w:rsidRPr="00033BB5">
              <w:rPr>
                <w:rFonts w:ascii="Times New Roman" w:hAnsi="Times New Roman"/>
                <w:b/>
                <w:sz w:val="24"/>
                <w:szCs w:val="24"/>
                <w:lang w:val="ro-RO"/>
              </w:rPr>
              <w:t>,</w:t>
            </w:r>
            <w:r w:rsidRPr="00033BB5">
              <w:rPr>
                <w:rFonts w:ascii="Times New Roman" w:hAnsi="Times New Roman"/>
                <w:sz w:val="24"/>
                <w:szCs w:val="24"/>
                <w:lang w:val="ro-RO"/>
              </w:rPr>
              <w:t xml:space="preserve"> cu denumirea corectă și actuală a Legii menționate și anume: „</w:t>
            </w:r>
            <w:r w:rsidRPr="00033BB5">
              <w:rPr>
                <w:rFonts w:ascii="Times New Roman" w:hAnsi="Times New Roman"/>
                <w:i/>
                <w:sz w:val="24"/>
                <w:szCs w:val="24"/>
                <w:lang w:val="ro-RO"/>
              </w:rPr>
              <w:t>Legea nr. 174 din 21 septembrie 2017 cu privire la energetică</w:t>
            </w:r>
            <w:r w:rsidRPr="00033BB5">
              <w:rPr>
                <w:rFonts w:ascii="Times New Roman" w:hAnsi="Times New Roman"/>
                <w:sz w:val="24"/>
                <w:szCs w:val="24"/>
                <w:lang w:val="ro-RO"/>
              </w:rPr>
              <w:t>”.</w:t>
            </w:r>
          </w:p>
        </w:tc>
        <w:tc>
          <w:tcPr>
            <w:tcW w:w="5712" w:type="dxa"/>
          </w:tcPr>
          <w:p w14:paraId="55A2210F" w14:textId="77777777" w:rsidR="00367310" w:rsidRPr="00033BB5" w:rsidRDefault="00367310" w:rsidP="002E6CCD">
            <w:pPr>
              <w:spacing w:after="120"/>
              <w:rPr>
                <w:b/>
                <w:lang w:val="ro-RO"/>
              </w:rPr>
            </w:pPr>
            <w:r w:rsidRPr="00033BB5">
              <w:rPr>
                <w:b/>
                <w:lang w:val="ro-RO"/>
              </w:rPr>
              <w:lastRenderedPageBreak/>
              <w:t>Se acceptă</w:t>
            </w:r>
          </w:p>
        </w:tc>
      </w:tr>
      <w:tr w:rsidR="00033BB5" w:rsidRPr="00033BB5" w14:paraId="2412EDA2" w14:textId="77777777" w:rsidTr="002664FD">
        <w:tc>
          <w:tcPr>
            <w:tcW w:w="567" w:type="dxa"/>
            <w:gridSpan w:val="2"/>
          </w:tcPr>
          <w:p w14:paraId="3AA26A2D" w14:textId="77777777" w:rsidR="00367310" w:rsidRPr="00033BB5" w:rsidRDefault="00367310" w:rsidP="002E6CCD">
            <w:pPr>
              <w:spacing w:after="120"/>
              <w:jc w:val="center"/>
              <w:rPr>
                <w:b/>
                <w:lang w:val="ro-RO"/>
              </w:rPr>
            </w:pPr>
          </w:p>
        </w:tc>
        <w:tc>
          <w:tcPr>
            <w:tcW w:w="8931" w:type="dxa"/>
          </w:tcPr>
          <w:p w14:paraId="03D01A0A"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De asemenea considerăm oportună și necesară modificarea pct. 2, cu referire la „</w:t>
            </w:r>
            <w:r w:rsidRPr="00033BB5">
              <w:rPr>
                <w:rFonts w:ascii="Times New Roman" w:hAnsi="Times New Roman"/>
                <w:i/>
                <w:sz w:val="24"/>
                <w:szCs w:val="24"/>
                <w:lang w:val="ro-RO"/>
              </w:rPr>
              <w:t>Hotărârea ANRE nr. 266 din 20 noiembrie 2007 cu privire la aprobarea Normelor tehnice a rețelelor electrice de transport; Hotărârea ANRE nr. 267 din 20 noiembrie 2007 cu privire la aprobarea Normelor tehnice a rețelelor electrice de distribuţie; Hotărârea ANRE nr. 393 din 15 decembrie 2010 cu privire la aprobarea Regulamentului pentru furnizarea și utilizarea energiei electrice</w:t>
            </w:r>
            <w:r w:rsidRPr="00033BB5">
              <w:rPr>
                <w:rFonts w:ascii="Times New Roman" w:hAnsi="Times New Roman"/>
                <w:sz w:val="24"/>
                <w:szCs w:val="24"/>
                <w:lang w:val="ro-RO"/>
              </w:rPr>
              <w:t xml:space="preserve">”, </w:t>
            </w:r>
            <w:r w:rsidRPr="00033BB5">
              <w:rPr>
                <w:rFonts w:ascii="Times New Roman" w:hAnsi="Times New Roman"/>
                <w:b/>
                <w:sz w:val="24"/>
                <w:szCs w:val="24"/>
                <w:lang w:val="ro-RO"/>
              </w:rPr>
              <w:t>cu expunerea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Normelor tehnice a rețelelor electrice de transport; Normelor tehnice a rețelelor electrice de distribuţie; Regulamentului pentru furnizarea și utilizarea energiei electrice, aprobate de ANRE</w:t>
            </w:r>
            <w:r w:rsidRPr="00033BB5">
              <w:rPr>
                <w:rFonts w:ascii="Times New Roman" w:hAnsi="Times New Roman"/>
                <w:sz w:val="24"/>
                <w:szCs w:val="24"/>
                <w:lang w:val="ro-RO"/>
              </w:rPr>
              <w:t>”.</w:t>
            </w:r>
          </w:p>
          <w:p w14:paraId="6183B55E"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Considerăm oportună doar expunerea denumirii actului normativ, deoarece actele normative menționate urmează să fie abrogate pe parcursul anului 2018, cu aprobarea actelor normative noi, prevăzute de Legea nr. 107 din 27.05.2016 cu privire la energia electrică, fapt care va crea confuzii după aprobarea prezentului Regulament în redacția actuală.</w:t>
            </w:r>
          </w:p>
        </w:tc>
        <w:tc>
          <w:tcPr>
            <w:tcW w:w="5712" w:type="dxa"/>
          </w:tcPr>
          <w:p w14:paraId="14D1B8C8" w14:textId="77777777" w:rsidR="00367310" w:rsidRPr="00033BB5" w:rsidRDefault="00AE02B2" w:rsidP="002E6CCD">
            <w:pPr>
              <w:spacing w:after="120"/>
              <w:rPr>
                <w:b/>
                <w:lang w:val="ro-RO"/>
              </w:rPr>
            </w:pPr>
            <w:r w:rsidRPr="00033BB5">
              <w:rPr>
                <w:b/>
                <w:lang w:val="ro-RO"/>
              </w:rPr>
              <w:t>Se acceptă parţial</w:t>
            </w:r>
          </w:p>
          <w:p w14:paraId="4CAA9E22" w14:textId="77777777" w:rsidR="00AE02B2" w:rsidRPr="00033BB5" w:rsidRDefault="00AE02B2" w:rsidP="002E6CCD">
            <w:pPr>
              <w:spacing w:after="120"/>
              <w:rPr>
                <w:lang w:val="ro-RO"/>
              </w:rPr>
            </w:pPr>
            <w:r w:rsidRPr="00033BB5">
              <w:rPr>
                <w:lang w:val="ro-RO"/>
              </w:rPr>
              <w:t xml:space="preserve">În punctul 2 din Planul de acţiuni, în redacţie finală, se exclude referinţa la actele normative ale ANRE menţionate, iar în textul Planului nu se va face referire la numărul Hotărârii ANRE. </w:t>
            </w:r>
          </w:p>
          <w:p w14:paraId="48815126" w14:textId="77777777" w:rsidR="00367310" w:rsidRPr="00033BB5" w:rsidRDefault="00367310" w:rsidP="002E6CCD">
            <w:pPr>
              <w:spacing w:after="120"/>
              <w:rPr>
                <w:b/>
                <w:lang w:val="ro-RO"/>
              </w:rPr>
            </w:pPr>
          </w:p>
        </w:tc>
      </w:tr>
      <w:tr w:rsidR="00033BB5" w:rsidRPr="00033BB5" w14:paraId="0EC967EB" w14:textId="77777777" w:rsidTr="002664FD">
        <w:tc>
          <w:tcPr>
            <w:tcW w:w="567" w:type="dxa"/>
            <w:gridSpan w:val="2"/>
          </w:tcPr>
          <w:p w14:paraId="053316A1" w14:textId="77777777" w:rsidR="00367310" w:rsidRPr="00033BB5" w:rsidRDefault="00367310" w:rsidP="002E6CCD">
            <w:pPr>
              <w:spacing w:after="120"/>
              <w:jc w:val="center"/>
              <w:rPr>
                <w:b/>
                <w:lang w:val="ro-RO"/>
              </w:rPr>
            </w:pPr>
          </w:p>
        </w:tc>
        <w:tc>
          <w:tcPr>
            <w:tcW w:w="8931" w:type="dxa"/>
          </w:tcPr>
          <w:p w14:paraId="13F7C980"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7. La pct. 29 din proiectul Planului considerăm oportun de modificat și de expus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29. Exploatarea, întreţinerea, modernizarea şi dezvoltarea reţelelor electrice de distribuție este efectuată de 2 operatori ai sistemelor de distribuţie, care îşi desfăşoară activitatea în temeiul licenţelor pentru distribuția energiei electrice (ÎCS “RED Union Fenosa” S.A. și RED Nord” S.A.)</w:t>
            </w:r>
            <w:r w:rsidRPr="00033BB5">
              <w:rPr>
                <w:rFonts w:ascii="Times New Roman" w:hAnsi="Times New Roman"/>
                <w:sz w:val="24"/>
                <w:szCs w:val="24"/>
                <w:lang w:val="ro-RO"/>
              </w:rPr>
              <w:t>”.</w:t>
            </w:r>
          </w:p>
          <w:p w14:paraId="23F9F105"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În anul 2017 a avut loc reorganizarea SA „RED Nord” prin fuziune (absorbție) cu SA „RED Nord-Vest” (în calitate de societate absorbită).</w:t>
            </w:r>
          </w:p>
          <w:p w14:paraId="46A0052A"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Începînd cu anul 2018 SA „RED Nord-Vest” nu mai are activitate economică, iar consumatorii deserviți de el anterior, la moment sunt deserviți de SA RED „Nord”.</w:t>
            </w:r>
          </w:p>
        </w:tc>
        <w:tc>
          <w:tcPr>
            <w:tcW w:w="5712" w:type="dxa"/>
          </w:tcPr>
          <w:p w14:paraId="03F2E684" w14:textId="77777777" w:rsidR="00367310" w:rsidRPr="00033BB5" w:rsidRDefault="00367310" w:rsidP="002E6CCD">
            <w:pPr>
              <w:spacing w:after="120"/>
              <w:rPr>
                <w:b/>
                <w:lang w:val="ro-RO"/>
              </w:rPr>
            </w:pPr>
            <w:r w:rsidRPr="00033BB5">
              <w:rPr>
                <w:b/>
                <w:lang w:val="ro-RO"/>
              </w:rPr>
              <w:t>Se acceptă</w:t>
            </w:r>
          </w:p>
          <w:p w14:paraId="188209A8" w14:textId="77777777" w:rsidR="000C11DC" w:rsidRPr="00033BB5" w:rsidRDefault="000C11DC" w:rsidP="002E6CCD">
            <w:pPr>
              <w:spacing w:after="120"/>
              <w:rPr>
                <w:lang w:val="ro-RO"/>
              </w:rPr>
            </w:pPr>
            <w:r w:rsidRPr="00033BB5">
              <w:rPr>
                <w:lang w:val="ro-RO"/>
              </w:rPr>
              <w:t>Punctul 21 din</w:t>
            </w:r>
            <w:r w:rsidR="00FC6C1E" w:rsidRPr="00033BB5">
              <w:rPr>
                <w:lang w:val="ro-RO"/>
              </w:rPr>
              <w:t xml:space="preserve"> Anexa la</w:t>
            </w:r>
            <w:r w:rsidRPr="00033BB5">
              <w:rPr>
                <w:lang w:val="ro-RO"/>
              </w:rPr>
              <w:t xml:space="preserve"> Planul de Acţiuni, în redacţie finală, </w:t>
            </w:r>
            <w:r w:rsidR="00EE7D6D" w:rsidRPr="00033BB5">
              <w:rPr>
                <w:lang w:val="ro-RO"/>
              </w:rPr>
              <w:t xml:space="preserve">a fost modificat, conform propunerii ANRE. </w:t>
            </w:r>
          </w:p>
          <w:p w14:paraId="4FB9323F" w14:textId="77777777" w:rsidR="00367310" w:rsidRPr="00033BB5" w:rsidRDefault="00367310" w:rsidP="002E6CCD">
            <w:pPr>
              <w:spacing w:after="120"/>
              <w:rPr>
                <w:b/>
                <w:lang w:val="ro-RO"/>
              </w:rPr>
            </w:pPr>
          </w:p>
        </w:tc>
      </w:tr>
      <w:tr w:rsidR="00033BB5" w:rsidRPr="00033BB5" w14:paraId="3F03A4D0" w14:textId="77777777" w:rsidTr="002664FD">
        <w:tc>
          <w:tcPr>
            <w:tcW w:w="567" w:type="dxa"/>
            <w:gridSpan w:val="2"/>
          </w:tcPr>
          <w:p w14:paraId="5FA44B5B" w14:textId="77777777" w:rsidR="00367310" w:rsidRPr="00033BB5" w:rsidRDefault="00367310" w:rsidP="002E6CCD">
            <w:pPr>
              <w:spacing w:after="120"/>
              <w:jc w:val="center"/>
              <w:rPr>
                <w:b/>
                <w:lang w:val="ro-RO"/>
              </w:rPr>
            </w:pPr>
          </w:p>
        </w:tc>
        <w:tc>
          <w:tcPr>
            <w:tcW w:w="8931" w:type="dxa"/>
          </w:tcPr>
          <w:p w14:paraId="3CEBC99C"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8. La pct. 33 spct. 4 din proiectul Planului considerăm oportun de modificat și de expus în următoarea redacție</w:t>
            </w:r>
            <w:r w:rsidRPr="00033BB5">
              <w:rPr>
                <w:rFonts w:ascii="Times New Roman" w:hAnsi="Times New Roman"/>
                <w:sz w:val="24"/>
                <w:szCs w:val="24"/>
                <w:lang w:val="ro-RO"/>
              </w:rPr>
              <w:t xml:space="preserve">: „• </w:t>
            </w:r>
            <w:r w:rsidRPr="00033BB5">
              <w:rPr>
                <w:rFonts w:ascii="Times New Roman" w:hAnsi="Times New Roman"/>
                <w:i/>
                <w:sz w:val="24"/>
                <w:szCs w:val="24"/>
                <w:lang w:val="ro-RO"/>
              </w:rPr>
              <w:t>2 întreprinderi electroenergetice, care deţin licenţă pentru distribuţia energiei electrice (operatori ai sistemelor de distribuţie: ÎCS „Red Union Fenosa” SA şi „RED Nord” SA”)</w:t>
            </w:r>
            <w:r w:rsidRPr="00033BB5">
              <w:rPr>
                <w:rFonts w:ascii="Times New Roman" w:hAnsi="Times New Roman"/>
                <w:sz w:val="24"/>
                <w:szCs w:val="24"/>
                <w:lang w:val="ro-RO"/>
              </w:rPr>
              <w:t>”.</w:t>
            </w:r>
          </w:p>
          <w:p w14:paraId="3CA2408F" w14:textId="77777777" w:rsidR="00367310" w:rsidRPr="00033BB5" w:rsidRDefault="00367310"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 xml:space="preserve">Modificarea este oportună și necesară reieșind din argumentele expuse la pct. 7 al </w:t>
            </w:r>
            <w:r w:rsidRPr="00033BB5">
              <w:rPr>
                <w:rFonts w:ascii="Times New Roman" w:hAnsi="Times New Roman"/>
                <w:sz w:val="24"/>
                <w:szCs w:val="24"/>
                <w:lang w:val="ro-RO"/>
              </w:rPr>
              <w:lastRenderedPageBreak/>
              <w:t>prezentului Aviz.</w:t>
            </w:r>
          </w:p>
        </w:tc>
        <w:tc>
          <w:tcPr>
            <w:tcW w:w="5712" w:type="dxa"/>
          </w:tcPr>
          <w:p w14:paraId="37939474" w14:textId="77777777" w:rsidR="00367310" w:rsidRPr="00033BB5" w:rsidRDefault="00367310" w:rsidP="002E6CCD">
            <w:pPr>
              <w:spacing w:after="120"/>
              <w:rPr>
                <w:b/>
                <w:lang w:val="ro-RO"/>
              </w:rPr>
            </w:pPr>
            <w:r w:rsidRPr="00033BB5">
              <w:rPr>
                <w:b/>
                <w:lang w:val="ro-RO"/>
              </w:rPr>
              <w:lastRenderedPageBreak/>
              <w:t>Se acceptă</w:t>
            </w:r>
          </w:p>
          <w:p w14:paraId="33B2EC33" w14:textId="77777777" w:rsidR="00750365" w:rsidRPr="00033BB5" w:rsidRDefault="00750365" w:rsidP="00750365">
            <w:pPr>
              <w:spacing w:after="120"/>
              <w:rPr>
                <w:lang w:val="ro-RO"/>
              </w:rPr>
            </w:pPr>
            <w:r w:rsidRPr="00033BB5">
              <w:rPr>
                <w:lang w:val="ro-RO"/>
              </w:rPr>
              <w:t xml:space="preserve">Punctul 25 din </w:t>
            </w:r>
            <w:r w:rsidR="00FC6C1E" w:rsidRPr="00033BB5">
              <w:rPr>
                <w:lang w:val="ro-RO"/>
              </w:rPr>
              <w:t xml:space="preserve">Anexa la </w:t>
            </w:r>
            <w:r w:rsidRPr="00033BB5">
              <w:rPr>
                <w:lang w:val="ro-RO"/>
              </w:rPr>
              <w:t xml:space="preserve">Planul de Acţiuni, în redacţie finală, a fost modificat, conform propunerii ANRE. </w:t>
            </w:r>
          </w:p>
          <w:p w14:paraId="721C33FF" w14:textId="77777777" w:rsidR="00367310" w:rsidRPr="00033BB5" w:rsidRDefault="00367310" w:rsidP="002E6CCD">
            <w:pPr>
              <w:spacing w:after="120"/>
              <w:rPr>
                <w:b/>
                <w:lang w:val="ro-RO"/>
              </w:rPr>
            </w:pPr>
          </w:p>
        </w:tc>
      </w:tr>
      <w:tr w:rsidR="00033BB5" w:rsidRPr="00033BB5" w14:paraId="13F53CE2" w14:textId="77777777" w:rsidTr="002664FD">
        <w:tc>
          <w:tcPr>
            <w:tcW w:w="567" w:type="dxa"/>
            <w:gridSpan w:val="2"/>
          </w:tcPr>
          <w:p w14:paraId="09D69E0D" w14:textId="77777777" w:rsidR="00367310" w:rsidRPr="00033BB5" w:rsidRDefault="00367310" w:rsidP="002E6CCD">
            <w:pPr>
              <w:spacing w:after="120"/>
              <w:jc w:val="center"/>
              <w:rPr>
                <w:b/>
                <w:lang w:val="ro-RO"/>
              </w:rPr>
            </w:pPr>
          </w:p>
        </w:tc>
        <w:tc>
          <w:tcPr>
            <w:tcW w:w="8931" w:type="dxa"/>
          </w:tcPr>
          <w:p w14:paraId="097A0E13" w14:textId="77777777" w:rsidR="001A53AD"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La pct. 33 spct. 5 din proiectul Planului considerăm oportun de modificat și de expus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 2 întreprinderi electroenergetice, care deţin licenţă pentru furnizarea energiei electrice şi îşi desfăşoară activitatea în condiţii şi la preţuri reglementate (ÎCS “Gaz Natural Fenosa Furnizare Energie” SRL, care furnizează circa 74 % din cantitatea totală de energie electrică livrată pe piaţa internă pentru circa 792 mii consumatori sau circa 62% din numărul total de consumatori finali din ţară) şi “Furnizarea Energiei Electrice Nord” S.A., care furnizează restul circa 26% de energie electrică livrată pe piaţa internă către circa 484 mii consumatori sau circa 38% din numărul total de consumatori finali din ţară;</w:t>
            </w:r>
            <w:r w:rsidRPr="00033BB5">
              <w:rPr>
                <w:rFonts w:ascii="Times New Roman" w:hAnsi="Times New Roman"/>
                <w:sz w:val="24"/>
                <w:szCs w:val="24"/>
                <w:lang w:val="ro-RO"/>
              </w:rPr>
              <w:t>”.</w:t>
            </w:r>
          </w:p>
          <w:p w14:paraId="2A7AAEF8" w14:textId="77777777" w:rsidR="00367310"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În opinia Agenției, prin modificările propuse, norma va avea un sens mai clar, mai corect și mai concret.</w:t>
            </w:r>
          </w:p>
        </w:tc>
        <w:tc>
          <w:tcPr>
            <w:tcW w:w="5712" w:type="dxa"/>
          </w:tcPr>
          <w:p w14:paraId="3F971F2F" w14:textId="77777777" w:rsidR="001A53AD" w:rsidRPr="00033BB5" w:rsidRDefault="001A53AD" w:rsidP="002E6CCD">
            <w:pPr>
              <w:spacing w:after="120"/>
              <w:rPr>
                <w:b/>
                <w:lang w:val="ro-RO"/>
              </w:rPr>
            </w:pPr>
            <w:r w:rsidRPr="00033BB5">
              <w:rPr>
                <w:b/>
                <w:lang w:val="ro-RO"/>
              </w:rPr>
              <w:t>Se acceptă</w:t>
            </w:r>
          </w:p>
          <w:p w14:paraId="239425AB" w14:textId="77777777" w:rsidR="002F175B" w:rsidRPr="00033BB5" w:rsidRDefault="002F175B" w:rsidP="002F175B">
            <w:pPr>
              <w:spacing w:after="120"/>
              <w:rPr>
                <w:lang w:val="ro-RO"/>
              </w:rPr>
            </w:pPr>
            <w:r w:rsidRPr="00033BB5">
              <w:rPr>
                <w:lang w:val="ro-RO"/>
              </w:rPr>
              <w:t xml:space="preserve">Punctul 25 din </w:t>
            </w:r>
            <w:r w:rsidR="00FC6C1E" w:rsidRPr="00033BB5">
              <w:rPr>
                <w:lang w:val="ro-RO"/>
              </w:rPr>
              <w:t xml:space="preserve">Anexa la </w:t>
            </w:r>
            <w:r w:rsidRPr="00033BB5">
              <w:rPr>
                <w:lang w:val="ro-RO"/>
              </w:rPr>
              <w:t xml:space="preserve">Planul de Acţiuni, în redacţie finală, a fost modificat, conform propunerii ANRE. </w:t>
            </w:r>
          </w:p>
          <w:p w14:paraId="0575D190" w14:textId="77777777" w:rsidR="00367310" w:rsidRPr="00033BB5" w:rsidRDefault="00367310" w:rsidP="002E6CCD">
            <w:pPr>
              <w:spacing w:after="120"/>
              <w:rPr>
                <w:b/>
                <w:lang w:val="ro-RO"/>
              </w:rPr>
            </w:pPr>
          </w:p>
        </w:tc>
      </w:tr>
      <w:tr w:rsidR="00033BB5" w:rsidRPr="00033BB5" w14:paraId="773659A0" w14:textId="77777777" w:rsidTr="002664FD">
        <w:tc>
          <w:tcPr>
            <w:tcW w:w="567" w:type="dxa"/>
            <w:gridSpan w:val="2"/>
          </w:tcPr>
          <w:p w14:paraId="422D6D16" w14:textId="77777777" w:rsidR="001A53AD" w:rsidRPr="00033BB5" w:rsidRDefault="001A53AD" w:rsidP="002E6CCD">
            <w:pPr>
              <w:spacing w:after="120"/>
              <w:jc w:val="center"/>
              <w:rPr>
                <w:b/>
                <w:lang w:val="ro-RO"/>
              </w:rPr>
            </w:pPr>
          </w:p>
        </w:tc>
        <w:tc>
          <w:tcPr>
            <w:tcW w:w="8931" w:type="dxa"/>
          </w:tcPr>
          <w:p w14:paraId="63BECDAA" w14:textId="77777777" w:rsidR="001A53AD"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 La pct. 33 spct. 6 din proiectul Planului considerăm oportun de modificat prima propoziție și de expus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 14 întreprinderi electroenergetice, care deţin licență pentru furnizarea energie electrice şi au dreptul să-şi desfășoare activitatea la prețuri negociate</w:t>
            </w:r>
            <w:r w:rsidRPr="00033BB5">
              <w:rPr>
                <w:rFonts w:ascii="Times New Roman" w:hAnsi="Times New Roman"/>
                <w:sz w:val="24"/>
                <w:szCs w:val="24"/>
                <w:lang w:val="ro-RO"/>
              </w:rPr>
              <w:t>”, iar în continuare după text.</w:t>
            </w:r>
          </w:p>
          <w:p w14:paraId="29E4E972" w14:textId="77777777" w:rsidR="001A53AD" w:rsidRPr="00033BB5" w:rsidRDefault="001A53AD" w:rsidP="00346FD8">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Modificarea o considerăm necesară, deoarece expune norma mai corect, anume în sensul subînțeles de autorul proiectului.</w:t>
            </w:r>
          </w:p>
        </w:tc>
        <w:tc>
          <w:tcPr>
            <w:tcW w:w="5712" w:type="dxa"/>
          </w:tcPr>
          <w:p w14:paraId="4DDC8977" w14:textId="77777777" w:rsidR="001A53AD" w:rsidRPr="00033BB5" w:rsidRDefault="001A53AD" w:rsidP="002E6CCD">
            <w:pPr>
              <w:spacing w:after="120"/>
              <w:rPr>
                <w:b/>
                <w:lang w:val="ro-RO"/>
              </w:rPr>
            </w:pPr>
            <w:r w:rsidRPr="00033BB5">
              <w:rPr>
                <w:b/>
                <w:lang w:val="ro-RO"/>
              </w:rPr>
              <w:t>Se acceptă</w:t>
            </w:r>
          </w:p>
          <w:p w14:paraId="209265E9" w14:textId="77777777" w:rsidR="002F175B" w:rsidRPr="00033BB5" w:rsidRDefault="002F175B" w:rsidP="002F175B">
            <w:pPr>
              <w:spacing w:after="120"/>
              <w:rPr>
                <w:lang w:val="ro-RO"/>
              </w:rPr>
            </w:pPr>
            <w:r w:rsidRPr="00033BB5">
              <w:rPr>
                <w:lang w:val="ro-RO"/>
              </w:rPr>
              <w:t xml:space="preserve">Punctul 25 din </w:t>
            </w:r>
            <w:r w:rsidR="00FC6C1E" w:rsidRPr="00033BB5">
              <w:rPr>
                <w:lang w:val="ro-RO"/>
              </w:rPr>
              <w:t xml:space="preserve">Anexa la </w:t>
            </w:r>
            <w:r w:rsidRPr="00033BB5">
              <w:rPr>
                <w:lang w:val="ro-RO"/>
              </w:rPr>
              <w:t xml:space="preserve">Planul de Acţiuni, în redacţie finală, a fost modificat, conform propunerii ANRE. </w:t>
            </w:r>
          </w:p>
          <w:p w14:paraId="2B5C60A8" w14:textId="77777777" w:rsidR="002F175B" w:rsidRPr="00033BB5" w:rsidRDefault="002F175B" w:rsidP="002E6CCD">
            <w:pPr>
              <w:spacing w:after="120"/>
              <w:rPr>
                <w:b/>
                <w:lang w:val="ro-RO"/>
              </w:rPr>
            </w:pPr>
          </w:p>
          <w:p w14:paraId="11F4CBAD" w14:textId="77777777" w:rsidR="001A53AD" w:rsidRPr="00033BB5" w:rsidRDefault="001A53AD" w:rsidP="002E6CCD">
            <w:pPr>
              <w:spacing w:after="120"/>
              <w:rPr>
                <w:b/>
                <w:lang w:val="ro-RO"/>
              </w:rPr>
            </w:pPr>
          </w:p>
        </w:tc>
      </w:tr>
      <w:tr w:rsidR="00033BB5" w:rsidRPr="00033BB5" w14:paraId="2C16A33E" w14:textId="77777777" w:rsidTr="002664FD">
        <w:tc>
          <w:tcPr>
            <w:tcW w:w="567" w:type="dxa"/>
            <w:gridSpan w:val="2"/>
          </w:tcPr>
          <w:p w14:paraId="7B194EA6" w14:textId="77777777" w:rsidR="001A53AD" w:rsidRPr="00033BB5" w:rsidRDefault="001A53AD" w:rsidP="002E6CCD">
            <w:pPr>
              <w:spacing w:after="120"/>
              <w:jc w:val="center"/>
              <w:rPr>
                <w:b/>
                <w:lang w:val="ro-RO"/>
              </w:rPr>
            </w:pPr>
          </w:p>
        </w:tc>
        <w:tc>
          <w:tcPr>
            <w:tcW w:w="8931" w:type="dxa"/>
          </w:tcPr>
          <w:p w14:paraId="14EB3C81" w14:textId="77777777" w:rsidR="001A53AD"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9. La pct. 36 din proiectul Planului considerăm oportun de modificat și de expus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36. Pe piața cu amănuntul a energiei electrice tranzacţiile se efectuează în baza contractelor bilaterale, încheiate între furnizori şi consumatorii finali de energie electrică. Pentru a vinde energie electrică pe piaţa cu amănuntul, producătorii sunt obligaţi să obţină licenţă pentru furnizarea energiei electrice. După cum a fost menţionat anterior, cu excepţia a câțiva consumatori finali, ceilalţi consumatori finali cumpără energie electrică în condiţii şi la preţuri reglementate de ANRE</w:t>
            </w:r>
            <w:r w:rsidRPr="00033BB5">
              <w:rPr>
                <w:rFonts w:ascii="Times New Roman" w:hAnsi="Times New Roman"/>
                <w:sz w:val="24"/>
                <w:szCs w:val="24"/>
                <w:lang w:val="ro-RO"/>
              </w:rPr>
              <w:t>”.</w:t>
            </w:r>
          </w:p>
          <w:p w14:paraId="1F7CE0A1" w14:textId="77777777" w:rsidR="001A53AD" w:rsidRPr="00033BB5" w:rsidRDefault="001A53AD" w:rsidP="00346FD8">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 xml:space="preserve">Or, la moment deja sunt </w:t>
            </w:r>
            <w:r w:rsidR="00BF4B18" w:rsidRPr="00033BB5">
              <w:rPr>
                <w:rFonts w:ascii="Times New Roman" w:hAnsi="Times New Roman"/>
                <w:sz w:val="24"/>
                <w:szCs w:val="24"/>
                <w:lang w:val="ro-RO"/>
              </w:rPr>
              <w:t>câțiva</w:t>
            </w:r>
            <w:r w:rsidRPr="00033BB5">
              <w:rPr>
                <w:rFonts w:ascii="Times New Roman" w:hAnsi="Times New Roman"/>
                <w:sz w:val="24"/>
                <w:szCs w:val="24"/>
                <w:lang w:val="ro-RO"/>
              </w:rPr>
              <w:t xml:space="preserve"> consumatori finali, care și-au ales furnizorul, dar nu unul, după cum este indicat în proiect.</w:t>
            </w:r>
          </w:p>
        </w:tc>
        <w:tc>
          <w:tcPr>
            <w:tcW w:w="5712" w:type="dxa"/>
          </w:tcPr>
          <w:p w14:paraId="14C24A12" w14:textId="77777777" w:rsidR="001A53AD" w:rsidRPr="00033BB5" w:rsidRDefault="001A53AD" w:rsidP="002E6CCD">
            <w:pPr>
              <w:spacing w:after="120"/>
              <w:rPr>
                <w:b/>
                <w:lang w:val="ro-RO"/>
              </w:rPr>
            </w:pPr>
            <w:r w:rsidRPr="00033BB5">
              <w:rPr>
                <w:b/>
                <w:lang w:val="ro-RO"/>
              </w:rPr>
              <w:t>Se acceptă</w:t>
            </w:r>
          </w:p>
          <w:p w14:paraId="7CA0563F" w14:textId="77777777" w:rsidR="00FC6C1E" w:rsidRPr="00033BB5" w:rsidRDefault="00FC6C1E" w:rsidP="00FC6C1E">
            <w:pPr>
              <w:spacing w:after="120"/>
              <w:rPr>
                <w:lang w:val="ro-RO"/>
              </w:rPr>
            </w:pPr>
            <w:r w:rsidRPr="00033BB5">
              <w:rPr>
                <w:lang w:val="ro-RO"/>
              </w:rPr>
              <w:t xml:space="preserve">Punctul 28 din Anexa la Planul de Acţiuni, în redacţie finală, a fost modificat, conform propunerii ANRE. </w:t>
            </w:r>
          </w:p>
          <w:p w14:paraId="2E19BA8E" w14:textId="77777777" w:rsidR="001A53AD" w:rsidRPr="00033BB5" w:rsidRDefault="001A53AD" w:rsidP="002E6CCD">
            <w:pPr>
              <w:spacing w:after="120"/>
              <w:rPr>
                <w:b/>
                <w:lang w:val="ro-RO"/>
              </w:rPr>
            </w:pPr>
          </w:p>
        </w:tc>
      </w:tr>
      <w:tr w:rsidR="00033BB5" w:rsidRPr="00033BB5" w14:paraId="56127853" w14:textId="77777777" w:rsidTr="002664FD">
        <w:tc>
          <w:tcPr>
            <w:tcW w:w="567" w:type="dxa"/>
            <w:gridSpan w:val="2"/>
          </w:tcPr>
          <w:p w14:paraId="7B814A33" w14:textId="77777777" w:rsidR="001A53AD" w:rsidRPr="00033BB5" w:rsidRDefault="001A53AD" w:rsidP="002E6CCD">
            <w:pPr>
              <w:spacing w:after="120"/>
              <w:jc w:val="center"/>
              <w:rPr>
                <w:b/>
                <w:lang w:val="ro-RO"/>
              </w:rPr>
            </w:pPr>
          </w:p>
        </w:tc>
        <w:tc>
          <w:tcPr>
            <w:tcW w:w="8931" w:type="dxa"/>
          </w:tcPr>
          <w:p w14:paraId="2A088E13" w14:textId="77777777" w:rsidR="001A53AD"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10. La pct. 51 a proiectului Planului, din conținutul textului considerăm oportun de exclus sintagma</w:t>
            </w:r>
            <w:r w:rsidRPr="00033BB5">
              <w:rPr>
                <w:rFonts w:ascii="Times New Roman" w:hAnsi="Times New Roman"/>
                <w:sz w:val="24"/>
                <w:szCs w:val="24"/>
                <w:lang w:val="ro-RO"/>
              </w:rPr>
              <w:t xml:space="preserve"> „</w:t>
            </w:r>
            <w:r w:rsidRPr="00033BB5">
              <w:rPr>
                <w:rFonts w:ascii="Times New Roman" w:hAnsi="Times New Roman"/>
                <w:i/>
                <w:sz w:val="24"/>
                <w:szCs w:val="24"/>
                <w:lang w:val="ro-RO"/>
              </w:rPr>
              <w:t>şi RED Nord-Vest</w:t>
            </w:r>
            <w:r w:rsidRPr="00033BB5">
              <w:rPr>
                <w:rFonts w:ascii="Times New Roman" w:hAnsi="Times New Roman"/>
                <w:sz w:val="24"/>
                <w:szCs w:val="24"/>
                <w:lang w:val="ro-RO"/>
              </w:rPr>
              <w:t>”, iar în continuare după text.</w:t>
            </w:r>
          </w:p>
          <w:p w14:paraId="253F3902" w14:textId="77777777" w:rsidR="001A53AD"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Modificarea este oportună și necesară reieșind din argumentele expuse la pct. 7 al prezentului Aviz.</w:t>
            </w:r>
          </w:p>
        </w:tc>
        <w:tc>
          <w:tcPr>
            <w:tcW w:w="5712" w:type="dxa"/>
          </w:tcPr>
          <w:p w14:paraId="057ACDDC" w14:textId="77777777" w:rsidR="001A53AD" w:rsidRPr="00033BB5" w:rsidRDefault="001A53AD" w:rsidP="002E6CCD">
            <w:pPr>
              <w:spacing w:after="120"/>
              <w:rPr>
                <w:b/>
                <w:lang w:val="ro-RO"/>
              </w:rPr>
            </w:pPr>
            <w:r w:rsidRPr="00033BB5">
              <w:rPr>
                <w:b/>
                <w:lang w:val="ro-RO"/>
              </w:rPr>
              <w:t>Se acceptă</w:t>
            </w:r>
          </w:p>
          <w:p w14:paraId="53381303" w14:textId="77777777" w:rsidR="00477675" w:rsidRPr="00033BB5" w:rsidRDefault="00477675" w:rsidP="00477675">
            <w:pPr>
              <w:spacing w:after="120"/>
              <w:rPr>
                <w:lang w:val="ro-RO"/>
              </w:rPr>
            </w:pPr>
            <w:r w:rsidRPr="00033BB5">
              <w:rPr>
                <w:lang w:val="ro-RO"/>
              </w:rPr>
              <w:t xml:space="preserve">Punctul 10 din Planul de Acţiuni, în redacţie finală, a fost modificat, conform propunerii ANRE. </w:t>
            </w:r>
          </w:p>
          <w:p w14:paraId="293E4CBB" w14:textId="77777777" w:rsidR="001A53AD" w:rsidRPr="00033BB5" w:rsidRDefault="001A53AD" w:rsidP="002E6CCD">
            <w:pPr>
              <w:spacing w:after="120"/>
              <w:rPr>
                <w:b/>
                <w:lang w:val="ro-RO"/>
              </w:rPr>
            </w:pPr>
          </w:p>
        </w:tc>
      </w:tr>
      <w:tr w:rsidR="00033BB5" w:rsidRPr="00033BB5" w14:paraId="406DFC97" w14:textId="77777777" w:rsidTr="002664FD">
        <w:tc>
          <w:tcPr>
            <w:tcW w:w="567" w:type="dxa"/>
            <w:gridSpan w:val="2"/>
          </w:tcPr>
          <w:p w14:paraId="1D9EF28E" w14:textId="77777777" w:rsidR="001A53AD" w:rsidRPr="00033BB5" w:rsidRDefault="001A53AD" w:rsidP="002E6CCD">
            <w:pPr>
              <w:spacing w:after="120"/>
              <w:jc w:val="center"/>
              <w:rPr>
                <w:b/>
                <w:lang w:val="ro-RO"/>
              </w:rPr>
            </w:pPr>
          </w:p>
        </w:tc>
        <w:tc>
          <w:tcPr>
            <w:tcW w:w="8931" w:type="dxa"/>
          </w:tcPr>
          <w:p w14:paraId="75CBE25C" w14:textId="77777777" w:rsidR="001A53AD"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11. La pct. 66 a proiectului Planului, considerăm oportun ca sintagma</w:t>
            </w:r>
            <w:r w:rsidRPr="00033BB5">
              <w:rPr>
                <w:rFonts w:ascii="Times New Roman" w:hAnsi="Times New Roman"/>
                <w:sz w:val="24"/>
                <w:szCs w:val="24"/>
                <w:lang w:val="ro-RO"/>
              </w:rPr>
              <w:t xml:space="preserve"> „</w:t>
            </w:r>
            <w:r w:rsidRPr="00033BB5">
              <w:rPr>
                <w:rFonts w:ascii="Times New Roman" w:hAnsi="Times New Roman"/>
                <w:i/>
                <w:sz w:val="24"/>
                <w:szCs w:val="24"/>
                <w:lang w:val="ro-RO"/>
              </w:rPr>
              <w:t>sunt obligate să-şi îndeplinească obligaţiile”, de substituit</w:t>
            </w:r>
            <w:r w:rsidRPr="00033BB5">
              <w:rPr>
                <w:rFonts w:ascii="Times New Roman" w:hAnsi="Times New Roman"/>
                <w:sz w:val="24"/>
                <w:szCs w:val="24"/>
                <w:lang w:val="ro-RO"/>
              </w:rPr>
              <w:t xml:space="preserve"> cu sintagma „</w:t>
            </w:r>
            <w:r w:rsidRPr="00033BB5">
              <w:rPr>
                <w:rFonts w:ascii="Times New Roman" w:hAnsi="Times New Roman"/>
                <w:i/>
                <w:sz w:val="24"/>
                <w:szCs w:val="24"/>
                <w:lang w:val="ro-RO"/>
              </w:rPr>
              <w:t>sunt obligate să-și exercite atribuțiile</w:t>
            </w:r>
            <w:r w:rsidRPr="00033BB5">
              <w:rPr>
                <w:rFonts w:ascii="Times New Roman" w:hAnsi="Times New Roman"/>
                <w:sz w:val="24"/>
                <w:szCs w:val="24"/>
                <w:lang w:val="ro-RO"/>
              </w:rPr>
              <w:t>”, iar în continuare după text.</w:t>
            </w:r>
          </w:p>
          <w:p w14:paraId="29B7ED24" w14:textId="77777777" w:rsidR="001A53AD" w:rsidRPr="00033BB5" w:rsidRDefault="001A53AD"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Modificarea o considerăm necesară, deoarece expune norma mai clar și corect, anume în sensul subînțeles de autorul proiectului.</w:t>
            </w:r>
          </w:p>
        </w:tc>
        <w:tc>
          <w:tcPr>
            <w:tcW w:w="5712" w:type="dxa"/>
          </w:tcPr>
          <w:p w14:paraId="10115287" w14:textId="77777777" w:rsidR="001A53AD" w:rsidRPr="00033BB5" w:rsidRDefault="001A53AD" w:rsidP="002E6CCD">
            <w:pPr>
              <w:spacing w:after="120"/>
              <w:rPr>
                <w:b/>
                <w:lang w:val="ro-RO"/>
              </w:rPr>
            </w:pPr>
            <w:r w:rsidRPr="00033BB5">
              <w:rPr>
                <w:b/>
                <w:lang w:val="ro-RO"/>
              </w:rPr>
              <w:t>Se acceptă</w:t>
            </w:r>
          </w:p>
          <w:p w14:paraId="0397AD5C" w14:textId="77777777" w:rsidR="00225EE3" w:rsidRPr="00033BB5" w:rsidRDefault="00225EE3" w:rsidP="00225EE3">
            <w:pPr>
              <w:spacing w:after="120"/>
              <w:rPr>
                <w:lang w:val="ro-RO"/>
              </w:rPr>
            </w:pPr>
            <w:r w:rsidRPr="00033BB5">
              <w:rPr>
                <w:lang w:val="ro-RO"/>
              </w:rPr>
              <w:t xml:space="preserve">Punctul 25 din Planul de Acţiuni, în redacţie finală, a fost modificat, conform propunerii ANRE. </w:t>
            </w:r>
          </w:p>
          <w:p w14:paraId="6CE24B41" w14:textId="77777777" w:rsidR="001A53AD" w:rsidRPr="00033BB5" w:rsidRDefault="001A53AD" w:rsidP="002E6CCD">
            <w:pPr>
              <w:spacing w:after="120"/>
              <w:rPr>
                <w:b/>
                <w:lang w:val="ro-RO"/>
              </w:rPr>
            </w:pPr>
          </w:p>
        </w:tc>
      </w:tr>
      <w:tr w:rsidR="00033BB5" w:rsidRPr="00033BB5" w14:paraId="47514832" w14:textId="77777777" w:rsidTr="002664FD">
        <w:tc>
          <w:tcPr>
            <w:tcW w:w="567" w:type="dxa"/>
            <w:gridSpan w:val="2"/>
            <w:shd w:val="clear" w:color="auto" w:fill="auto"/>
          </w:tcPr>
          <w:p w14:paraId="56800FFC" w14:textId="77777777" w:rsidR="004D08E9" w:rsidRPr="00033BB5" w:rsidRDefault="004D08E9" w:rsidP="002E6CCD">
            <w:pPr>
              <w:spacing w:after="120"/>
              <w:jc w:val="center"/>
              <w:rPr>
                <w:lang w:val="ro-RO"/>
              </w:rPr>
            </w:pPr>
          </w:p>
        </w:tc>
        <w:tc>
          <w:tcPr>
            <w:tcW w:w="8931" w:type="dxa"/>
            <w:shd w:val="clear" w:color="auto" w:fill="auto"/>
            <w:vAlign w:val="center"/>
          </w:tcPr>
          <w:p w14:paraId="09F21C4E" w14:textId="77777777" w:rsidR="00ED6E85" w:rsidRPr="00033BB5" w:rsidRDefault="00ED6E85" w:rsidP="002E6CCD">
            <w:pPr>
              <w:pStyle w:val="NoSpacing"/>
              <w:spacing w:after="120"/>
              <w:ind w:firstLine="284"/>
              <w:jc w:val="both"/>
              <w:rPr>
                <w:rFonts w:ascii="Times New Roman" w:hAnsi="Times New Roman"/>
                <w:sz w:val="24"/>
                <w:szCs w:val="24"/>
                <w:lang w:val="ro-RO"/>
              </w:rPr>
            </w:pPr>
            <w:r w:rsidRPr="00033BB5">
              <w:rPr>
                <w:rFonts w:ascii="Times New Roman" w:hAnsi="Times New Roman"/>
                <w:b/>
                <w:sz w:val="24"/>
                <w:szCs w:val="24"/>
                <w:lang w:val="ro-RO"/>
              </w:rPr>
              <w:t>12. La pct. 73 lit. a) spct. 4 din proiectul Planului considerăm oportun de modificat și de expus în următoarea redacție:</w:t>
            </w:r>
            <w:r w:rsidRPr="00033BB5">
              <w:rPr>
                <w:rFonts w:ascii="Times New Roman" w:hAnsi="Times New Roman"/>
                <w:sz w:val="24"/>
                <w:szCs w:val="24"/>
                <w:lang w:val="ro-RO"/>
              </w:rPr>
              <w:t xml:space="preserve"> </w:t>
            </w:r>
            <w:r w:rsidRPr="00033BB5">
              <w:rPr>
                <w:rFonts w:ascii="Times New Roman" w:hAnsi="Times New Roman"/>
                <w:i/>
                <w:sz w:val="24"/>
                <w:szCs w:val="24"/>
                <w:lang w:val="ro-RO"/>
              </w:rPr>
              <w:t>„• să furnizeze, periodic, organului central de specialitate al administraţiei publice în domeniul energeticii și ANRE informaţii şi date concrete și sigure cu privire la starea de funcționare a SE și evenimentele care ar putea declanșa starea de urgență, respectiv modul în care această stare ar putea afecta aprovizionarea cu energie a consumatorilor</w:t>
            </w:r>
            <w:r w:rsidRPr="00033BB5">
              <w:rPr>
                <w:rFonts w:ascii="Times New Roman" w:hAnsi="Times New Roman"/>
                <w:sz w:val="24"/>
                <w:szCs w:val="24"/>
                <w:lang w:val="ro-RO"/>
              </w:rPr>
              <w:t>”.</w:t>
            </w:r>
          </w:p>
          <w:p w14:paraId="28348313" w14:textId="77777777" w:rsidR="004D08E9" w:rsidRPr="00033BB5" w:rsidRDefault="00ED6E85" w:rsidP="002E6CCD">
            <w:pPr>
              <w:pStyle w:val="NoSpacing"/>
              <w:spacing w:after="120"/>
              <w:ind w:firstLine="284"/>
              <w:jc w:val="both"/>
              <w:rPr>
                <w:rFonts w:ascii="Times New Roman" w:hAnsi="Times New Roman"/>
                <w:sz w:val="24"/>
                <w:szCs w:val="24"/>
                <w:lang w:val="ro-RO"/>
              </w:rPr>
            </w:pPr>
            <w:r w:rsidRPr="00033BB5">
              <w:rPr>
                <w:rFonts w:ascii="Times New Roman" w:hAnsi="Times New Roman"/>
                <w:sz w:val="24"/>
                <w:szCs w:val="24"/>
                <w:lang w:val="ro-RO"/>
              </w:rPr>
              <w:t>În opinia Agenției, prin modificările propuse, norma va avea un sens clar, corect și concret, anume în sensul subînțeles de autorul proiectului.</w:t>
            </w:r>
          </w:p>
        </w:tc>
        <w:tc>
          <w:tcPr>
            <w:tcW w:w="5712" w:type="dxa"/>
            <w:shd w:val="clear" w:color="auto" w:fill="auto"/>
          </w:tcPr>
          <w:p w14:paraId="01954639" w14:textId="77777777" w:rsidR="00186C91" w:rsidRPr="00033BB5" w:rsidRDefault="00186C91" w:rsidP="002E6CCD">
            <w:pPr>
              <w:spacing w:after="120"/>
              <w:rPr>
                <w:b/>
                <w:lang w:val="ro-RO"/>
              </w:rPr>
            </w:pPr>
            <w:r w:rsidRPr="00033BB5">
              <w:rPr>
                <w:b/>
                <w:lang w:val="ro-RO"/>
              </w:rPr>
              <w:t>Se acceptă parţial</w:t>
            </w:r>
          </w:p>
          <w:p w14:paraId="56B3B5C6" w14:textId="77777777" w:rsidR="00EE1741" w:rsidRPr="00033BB5" w:rsidRDefault="00DE0B80" w:rsidP="00DE0B80">
            <w:pPr>
              <w:spacing w:after="120"/>
              <w:rPr>
                <w:lang w:val="ro-RO"/>
              </w:rPr>
            </w:pPr>
            <w:r w:rsidRPr="00033BB5">
              <w:rPr>
                <w:lang w:val="ro-RO"/>
              </w:rPr>
              <w:t xml:space="preserve">În pct. 32 din Planul de acţiuni, în redacţie finală, prevederea respectivă se modifică şi se expune în următoarea redacţie: </w:t>
            </w:r>
            <w:r w:rsidR="004A08AD" w:rsidRPr="00033BB5">
              <w:rPr>
                <w:lang w:val="ro-RO"/>
              </w:rPr>
              <w:t>„</w:t>
            </w:r>
            <w:r w:rsidR="004A08AD" w:rsidRPr="00033BB5">
              <w:rPr>
                <w:i/>
                <w:lang w:val="ro-RO"/>
              </w:rPr>
              <w:t>să furnizeze organului central de specialitate și ANRE informaţii şi date concrete și sigure cu privire la apariţia</w:t>
            </w:r>
            <w:r w:rsidR="00526C46" w:rsidRPr="00033BB5">
              <w:rPr>
                <w:i/>
                <w:lang w:val="ro-RO"/>
              </w:rPr>
              <w:t xml:space="preserve"> unor evenimente </w:t>
            </w:r>
            <w:r w:rsidR="004A08AD" w:rsidRPr="00033BB5">
              <w:rPr>
                <w:i/>
                <w:lang w:val="ro-RO"/>
              </w:rPr>
              <w:t xml:space="preserve"> care ar putea declanșa starea de urgență, respectiv </w:t>
            </w:r>
            <w:bookmarkStart w:id="0" w:name="_Hlk508017662"/>
            <w:r w:rsidRPr="00033BB5">
              <w:rPr>
                <w:i/>
                <w:lang w:val="ro-RO"/>
              </w:rPr>
              <w:t xml:space="preserve">cu privire la </w:t>
            </w:r>
            <w:r w:rsidR="004A08AD" w:rsidRPr="00033BB5">
              <w:rPr>
                <w:i/>
                <w:lang w:val="ro-RO"/>
              </w:rPr>
              <w:t xml:space="preserve">modul în care această </w:t>
            </w:r>
            <w:r w:rsidRPr="00033BB5">
              <w:rPr>
                <w:i/>
                <w:lang w:val="ro-RO"/>
              </w:rPr>
              <w:t>situaţie</w:t>
            </w:r>
            <w:r w:rsidR="004A08AD" w:rsidRPr="00033BB5">
              <w:rPr>
                <w:i/>
                <w:lang w:val="ro-RO"/>
              </w:rPr>
              <w:t xml:space="preserve"> ar putea afecta aprovizionarea </w:t>
            </w:r>
            <w:bookmarkEnd w:id="0"/>
            <w:r w:rsidRPr="00033BB5">
              <w:rPr>
                <w:i/>
                <w:lang w:val="ro-RO"/>
              </w:rPr>
              <w:t>consumatorilor</w:t>
            </w:r>
            <w:r w:rsidR="009776F8" w:rsidRPr="00033BB5">
              <w:rPr>
                <w:lang w:val="ro-RO"/>
              </w:rPr>
              <w:t xml:space="preserve"> </w:t>
            </w:r>
            <w:r w:rsidR="009776F8" w:rsidRPr="00033BB5">
              <w:rPr>
                <w:i/>
                <w:lang w:val="ro-RO"/>
              </w:rPr>
              <w:t>cu energie  electrică</w:t>
            </w:r>
            <w:r w:rsidR="004A08AD" w:rsidRPr="00033BB5">
              <w:rPr>
                <w:lang w:val="ro-RO"/>
              </w:rPr>
              <w:t>”.</w:t>
            </w:r>
          </w:p>
        </w:tc>
      </w:tr>
      <w:tr w:rsidR="00033BB5" w:rsidRPr="00033BB5" w14:paraId="2CD136B0" w14:textId="77777777" w:rsidTr="002664FD">
        <w:tc>
          <w:tcPr>
            <w:tcW w:w="15210" w:type="dxa"/>
            <w:gridSpan w:val="4"/>
          </w:tcPr>
          <w:p w14:paraId="144B6E40" w14:textId="77777777" w:rsidR="004D08E9" w:rsidRPr="00033BB5" w:rsidRDefault="004D08E9" w:rsidP="002E6CCD">
            <w:pPr>
              <w:spacing w:after="120"/>
              <w:jc w:val="center"/>
              <w:rPr>
                <w:b/>
                <w:lang w:val="ro-RO"/>
              </w:rPr>
            </w:pPr>
            <w:r w:rsidRPr="00033BB5">
              <w:rPr>
                <w:b/>
                <w:lang w:val="ro-RO"/>
              </w:rPr>
              <w:t xml:space="preserve">Inspectoratul Energetic de Stat a prezentat avizul prin scrisoarea nr. </w:t>
            </w:r>
            <w:r w:rsidR="00F8312E" w:rsidRPr="00033BB5">
              <w:rPr>
                <w:b/>
                <w:lang w:val="ro-RO"/>
              </w:rPr>
              <w:t>25/01-18</w:t>
            </w:r>
            <w:r w:rsidRPr="00033BB5">
              <w:rPr>
                <w:b/>
                <w:lang w:val="ro-RO"/>
              </w:rPr>
              <w:t xml:space="preserve"> din </w:t>
            </w:r>
            <w:r w:rsidR="00F8312E" w:rsidRPr="00033BB5">
              <w:rPr>
                <w:b/>
                <w:lang w:val="ro-RO"/>
              </w:rPr>
              <w:t>18</w:t>
            </w:r>
            <w:r w:rsidRPr="00033BB5">
              <w:rPr>
                <w:b/>
                <w:lang w:val="ro-RO"/>
              </w:rPr>
              <w:t>.0</w:t>
            </w:r>
            <w:r w:rsidR="00F8312E" w:rsidRPr="00033BB5">
              <w:rPr>
                <w:b/>
                <w:lang w:val="ro-RO"/>
              </w:rPr>
              <w:t>1</w:t>
            </w:r>
            <w:r w:rsidRPr="00033BB5">
              <w:rPr>
                <w:b/>
                <w:lang w:val="ro-RO"/>
              </w:rPr>
              <w:t>.201</w:t>
            </w:r>
            <w:r w:rsidR="00F8312E" w:rsidRPr="00033BB5">
              <w:rPr>
                <w:b/>
                <w:lang w:val="ro-RO"/>
              </w:rPr>
              <w:t>8</w:t>
            </w:r>
          </w:p>
        </w:tc>
      </w:tr>
      <w:tr w:rsidR="00033BB5" w:rsidRPr="00033BB5" w14:paraId="7D803655" w14:textId="77777777" w:rsidTr="002664FD">
        <w:tc>
          <w:tcPr>
            <w:tcW w:w="567" w:type="dxa"/>
            <w:gridSpan w:val="2"/>
          </w:tcPr>
          <w:p w14:paraId="712BC292" w14:textId="77777777" w:rsidR="00597890" w:rsidRPr="00033BB5" w:rsidRDefault="00597890" w:rsidP="002E6CCD">
            <w:pPr>
              <w:spacing w:after="120"/>
              <w:jc w:val="center"/>
              <w:rPr>
                <w:b/>
                <w:lang w:val="ro-RO"/>
              </w:rPr>
            </w:pPr>
          </w:p>
        </w:tc>
        <w:tc>
          <w:tcPr>
            <w:tcW w:w="8931" w:type="dxa"/>
          </w:tcPr>
          <w:p w14:paraId="36D44391" w14:textId="77777777" w:rsidR="00597890" w:rsidRPr="00033BB5" w:rsidRDefault="00597890" w:rsidP="002E6CCD">
            <w:pPr>
              <w:spacing w:after="120"/>
              <w:ind w:firstLine="284"/>
              <w:jc w:val="both"/>
              <w:rPr>
                <w:lang w:val="ro-RO"/>
              </w:rPr>
            </w:pPr>
            <w:r w:rsidRPr="00033BB5">
              <w:rPr>
                <w:lang w:val="ro-RO"/>
              </w:rPr>
              <w:t xml:space="preserve">Inspectoratul Energetic de Stat a examinat proiectul Hotărârii Guvernului cu privire la aprobarea Regulamentului privind situațiile excepționale pe piața energiei electrice și a Planului de acțiuni pentru  situații excepționale pe piața energiei electrice și găsește ambele proiecte binevenite și acceptabile. </w:t>
            </w:r>
          </w:p>
          <w:p w14:paraId="0830D424" w14:textId="77777777" w:rsidR="00597890" w:rsidRPr="00033BB5" w:rsidRDefault="00E45AA6" w:rsidP="002E6CCD">
            <w:pPr>
              <w:spacing w:after="120"/>
              <w:ind w:firstLine="284"/>
              <w:jc w:val="both"/>
              <w:rPr>
                <w:lang w:val="ro-RO"/>
              </w:rPr>
            </w:pPr>
            <w:r w:rsidRPr="00033BB5">
              <w:rPr>
                <w:lang w:val="ro-RO"/>
              </w:rPr>
              <w:t>Totodată,</w:t>
            </w:r>
            <w:r w:rsidR="00597890" w:rsidRPr="00033BB5">
              <w:rPr>
                <w:lang w:val="ro-RO"/>
              </w:rPr>
              <w:t xml:space="preserve"> pentru a îmbunătăți conținutul unor articole și noțiuni vine cu următoarele obiecții și propuneri de completări sau modificări a proiectelor în cauză.</w:t>
            </w:r>
          </w:p>
          <w:p w14:paraId="544720F9" w14:textId="77777777" w:rsidR="00597890" w:rsidRPr="00033BB5" w:rsidRDefault="00597890" w:rsidP="002E6CCD">
            <w:pPr>
              <w:spacing w:after="120"/>
              <w:ind w:firstLine="284"/>
              <w:jc w:val="both"/>
              <w:rPr>
                <w:lang w:val="ro-RO"/>
              </w:rPr>
            </w:pPr>
            <w:r w:rsidRPr="00033BB5">
              <w:rPr>
                <w:lang w:val="ro-RO"/>
              </w:rPr>
              <w:t>1. Art.3. Noțiunea de ”contingență” necesită a fi precizată, deoarece după părerea noastră, contingență ar fi ”</w:t>
            </w:r>
            <w:r w:rsidRPr="00033BB5">
              <w:rPr>
                <w:u w:val="single"/>
                <w:lang w:val="ro-RO"/>
              </w:rPr>
              <w:t>posibilitatea</w:t>
            </w:r>
            <w:r w:rsidRPr="00033BB5">
              <w:rPr>
                <w:lang w:val="ro-RO"/>
              </w:rPr>
              <w:t xml:space="preserve"> ca un lucru să se întâmple sau nu” și nu cel ce a fost identificat sau care a avut deja loc.</w:t>
            </w:r>
          </w:p>
        </w:tc>
        <w:tc>
          <w:tcPr>
            <w:tcW w:w="5712" w:type="dxa"/>
          </w:tcPr>
          <w:p w14:paraId="47C8DDA1" w14:textId="77777777" w:rsidR="00DE0B80" w:rsidRPr="00033BB5" w:rsidRDefault="00DE0B80" w:rsidP="002E6CCD">
            <w:pPr>
              <w:spacing w:after="120"/>
              <w:rPr>
                <w:b/>
                <w:lang w:val="ro-RO"/>
              </w:rPr>
            </w:pPr>
            <w:r w:rsidRPr="00033BB5">
              <w:rPr>
                <w:b/>
                <w:lang w:val="ro-RO"/>
              </w:rPr>
              <w:t>Nu se acceptă</w:t>
            </w:r>
            <w:r w:rsidR="00597890" w:rsidRPr="00033BB5">
              <w:rPr>
                <w:b/>
                <w:lang w:val="ro-RO"/>
              </w:rPr>
              <w:t xml:space="preserve"> </w:t>
            </w:r>
          </w:p>
          <w:p w14:paraId="7FEB35E9" w14:textId="656C62E6" w:rsidR="00597890" w:rsidRPr="00033BB5" w:rsidRDefault="00DE0B80" w:rsidP="00F84DDB">
            <w:pPr>
              <w:spacing w:after="120"/>
              <w:rPr>
                <w:b/>
                <w:lang w:val="ro-RO"/>
              </w:rPr>
            </w:pPr>
            <w:r w:rsidRPr="00033BB5">
              <w:rPr>
                <w:lang w:val="ro-RO"/>
              </w:rPr>
              <w:t xml:space="preserve">Nu este clară propunerea. </w:t>
            </w:r>
            <w:r w:rsidR="00504CBE" w:rsidRPr="00033BB5">
              <w:rPr>
                <w:lang w:val="ro-RO"/>
              </w:rPr>
              <w:t xml:space="preserve"> În DEX se regăsește definiția noțiunii de ”contingență”, în sensul său general, definiție care este improprie pentru situațiile de contingență din sistemul electroenergetic. Totodată, definiția noțiunii de ”contingență” din Regulamentului corespunde celei utilizate de ENTSO-E, iar în contextul obiectivului politicii de stat, privind racordarea la ENTSO-E, utilizarea de noțiuni cu sensuri similare este necesară.  </w:t>
            </w:r>
          </w:p>
        </w:tc>
      </w:tr>
      <w:tr w:rsidR="00033BB5" w:rsidRPr="00033BB5" w14:paraId="1ED29B44" w14:textId="77777777" w:rsidTr="002664FD">
        <w:tc>
          <w:tcPr>
            <w:tcW w:w="567" w:type="dxa"/>
            <w:gridSpan w:val="2"/>
          </w:tcPr>
          <w:p w14:paraId="3AB16379" w14:textId="77777777" w:rsidR="00597890" w:rsidRPr="00033BB5" w:rsidRDefault="00597890" w:rsidP="002E6CCD">
            <w:pPr>
              <w:spacing w:after="120"/>
              <w:jc w:val="center"/>
              <w:rPr>
                <w:b/>
                <w:lang w:val="ro-RO"/>
              </w:rPr>
            </w:pPr>
          </w:p>
        </w:tc>
        <w:tc>
          <w:tcPr>
            <w:tcW w:w="8931" w:type="dxa"/>
          </w:tcPr>
          <w:p w14:paraId="4241F7E4" w14:textId="77777777" w:rsidR="00597890" w:rsidRPr="00033BB5" w:rsidRDefault="00597890" w:rsidP="002E6CCD">
            <w:pPr>
              <w:spacing w:after="120"/>
              <w:ind w:firstLine="284"/>
              <w:jc w:val="both"/>
              <w:rPr>
                <w:lang w:val="ro-RO"/>
              </w:rPr>
            </w:pPr>
            <w:r w:rsidRPr="00033BB5">
              <w:rPr>
                <w:lang w:val="ro-RO"/>
              </w:rPr>
              <w:t>2. Noțiunea de ”sistem energetic” propunem de a avea următorul conținut, care este stabilit în mai multe documente normativ tehnice, legi etc.: ”Ansamblul instalațiilor electrice de producere, transport, distribuție si utilizare a energiei electrice, interconectate intr-un anumit mod si având un regim comun si continuu de producere si consum  de energie electrica”.</w:t>
            </w:r>
          </w:p>
          <w:p w14:paraId="77CFC4FC" w14:textId="77777777" w:rsidR="00597890" w:rsidRPr="00033BB5" w:rsidRDefault="00597890" w:rsidP="002E6CCD">
            <w:pPr>
              <w:spacing w:after="120"/>
              <w:ind w:firstLine="284"/>
              <w:jc w:val="both"/>
              <w:rPr>
                <w:lang w:val="ro-RO"/>
              </w:rPr>
            </w:pPr>
            <w:r w:rsidRPr="00033BB5">
              <w:rPr>
                <w:lang w:val="ro-RO"/>
              </w:rPr>
              <w:lastRenderedPageBreak/>
              <w:t xml:space="preserve">Notă: </w:t>
            </w:r>
            <w:r w:rsidRPr="00033BB5">
              <w:rPr>
                <w:i/>
                <w:lang w:val="ro-RO"/>
              </w:rPr>
              <w:t>Un sistem energetic este ansamblul de instalații electroenergetice, organizat unitar, în scopul producerii, transmisiei, distribuției și consumului energiei electrice pe un anumit teritoriu. Elementele principale ale unui sistem energetic sunt: centralele electrice interconectate, rețelele electrice pentru transportul și distribuția  energiei și receptoarele, care consumă energia electrică.</w:t>
            </w:r>
          </w:p>
        </w:tc>
        <w:tc>
          <w:tcPr>
            <w:tcW w:w="5712" w:type="dxa"/>
          </w:tcPr>
          <w:p w14:paraId="78C4EB9C" w14:textId="77777777" w:rsidR="00DE0B80" w:rsidRPr="00033BB5" w:rsidRDefault="00DE0B80" w:rsidP="002E6CCD">
            <w:pPr>
              <w:spacing w:after="120"/>
              <w:rPr>
                <w:b/>
                <w:lang w:val="ro-RO"/>
              </w:rPr>
            </w:pPr>
            <w:r w:rsidRPr="00033BB5">
              <w:rPr>
                <w:b/>
                <w:lang w:val="ro-RO"/>
              </w:rPr>
              <w:lastRenderedPageBreak/>
              <w:t>Se acceptă</w:t>
            </w:r>
            <w:r w:rsidR="009423F4" w:rsidRPr="00033BB5">
              <w:rPr>
                <w:b/>
                <w:lang w:val="ro-RO"/>
              </w:rPr>
              <w:t xml:space="preserve"> parţial</w:t>
            </w:r>
          </w:p>
          <w:p w14:paraId="358FA773" w14:textId="77777777" w:rsidR="00597890" w:rsidRPr="00033BB5" w:rsidRDefault="009423F4" w:rsidP="002E6CCD">
            <w:pPr>
              <w:spacing w:after="120"/>
              <w:rPr>
                <w:lang w:val="ro-RO"/>
              </w:rPr>
            </w:pPr>
            <w:r w:rsidRPr="00033BB5">
              <w:rPr>
                <w:lang w:val="ro-RO"/>
              </w:rPr>
              <w:t xml:space="preserve">Definiţia noţiunii de „sistem electroenergetic” a fost exclusă din punctul 2 din Regulament, în redacţie finală, întrucât se regăseşte </w:t>
            </w:r>
            <w:r w:rsidR="00A4490F" w:rsidRPr="00033BB5">
              <w:rPr>
                <w:lang w:val="ro-RO"/>
              </w:rPr>
              <w:t>în Legea nr. 107/2016.</w:t>
            </w:r>
          </w:p>
          <w:p w14:paraId="6317B048" w14:textId="77777777" w:rsidR="00597890" w:rsidRPr="00033BB5" w:rsidRDefault="00597890" w:rsidP="002E6CCD">
            <w:pPr>
              <w:spacing w:after="120"/>
              <w:rPr>
                <w:b/>
                <w:lang w:val="ro-RO"/>
              </w:rPr>
            </w:pPr>
          </w:p>
        </w:tc>
      </w:tr>
      <w:tr w:rsidR="00033BB5" w:rsidRPr="00033BB5" w14:paraId="00FA7B36" w14:textId="77777777" w:rsidTr="002664FD">
        <w:tc>
          <w:tcPr>
            <w:tcW w:w="567" w:type="dxa"/>
            <w:gridSpan w:val="2"/>
          </w:tcPr>
          <w:p w14:paraId="109B42C4" w14:textId="77777777" w:rsidR="00597890" w:rsidRPr="00033BB5" w:rsidRDefault="00597890" w:rsidP="002E6CCD">
            <w:pPr>
              <w:spacing w:after="120"/>
              <w:jc w:val="center"/>
              <w:rPr>
                <w:b/>
                <w:lang w:val="ro-RO"/>
              </w:rPr>
            </w:pPr>
          </w:p>
        </w:tc>
        <w:tc>
          <w:tcPr>
            <w:tcW w:w="8931" w:type="dxa"/>
          </w:tcPr>
          <w:p w14:paraId="2F5D227C" w14:textId="77777777" w:rsidR="00597890" w:rsidRPr="00033BB5" w:rsidRDefault="00597890" w:rsidP="002E6CCD">
            <w:pPr>
              <w:spacing w:after="120"/>
              <w:ind w:firstLine="284"/>
              <w:jc w:val="both"/>
              <w:rPr>
                <w:lang w:val="ro-RO"/>
              </w:rPr>
            </w:pPr>
            <w:r w:rsidRPr="00033BB5">
              <w:rPr>
                <w:lang w:val="ro-RO"/>
              </w:rPr>
              <w:t>3. Art.</w:t>
            </w:r>
            <w:r w:rsidR="00F84CEA" w:rsidRPr="00033BB5">
              <w:rPr>
                <w:lang w:val="ro-RO"/>
              </w:rPr>
              <w:t xml:space="preserve"> </w:t>
            </w:r>
            <w:r w:rsidRPr="00033BB5">
              <w:rPr>
                <w:lang w:val="ro-RO"/>
              </w:rPr>
              <w:t>13 se v-a completa cu nou subpunct cu următoarea redacție ”posibilitatea achitării energiei electrice de către consumatorii finali și stabilitatea valutei naționale”.</w:t>
            </w:r>
          </w:p>
          <w:p w14:paraId="2300BB40" w14:textId="77777777" w:rsidR="00597890" w:rsidRPr="00033BB5" w:rsidRDefault="00597890" w:rsidP="002E6CCD">
            <w:pPr>
              <w:spacing w:after="120"/>
              <w:ind w:firstLine="284"/>
              <w:jc w:val="both"/>
              <w:rPr>
                <w:lang w:val="ro-RO"/>
              </w:rPr>
            </w:pPr>
          </w:p>
        </w:tc>
        <w:tc>
          <w:tcPr>
            <w:tcW w:w="5712" w:type="dxa"/>
          </w:tcPr>
          <w:p w14:paraId="6E1C55AC" w14:textId="77777777" w:rsidR="00F84CEA" w:rsidRPr="00033BB5" w:rsidRDefault="00F84CEA" w:rsidP="002E6CCD">
            <w:pPr>
              <w:spacing w:after="120"/>
              <w:rPr>
                <w:b/>
                <w:lang w:val="ro-RO"/>
              </w:rPr>
            </w:pPr>
            <w:r w:rsidRPr="00033BB5">
              <w:rPr>
                <w:b/>
                <w:lang w:val="ro-RO"/>
              </w:rPr>
              <w:t>Nu se acceptă</w:t>
            </w:r>
          </w:p>
          <w:p w14:paraId="500F9601" w14:textId="77777777" w:rsidR="00597890" w:rsidRPr="00033BB5" w:rsidRDefault="00597890" w:rsidP="00F84CEA">
            <w:pPr>
              <w:spacing w:after="120"/>
              <w:rPr>
                <w:b/>
                <w:lang w:val="ro-RO"/>
              </w:rPr>
            </w:pPr>
            <w:r w:rsidRPr="00033BB5">
              <w:rPr>
                <w:lang w:val="ro-RO"/>
              </w:rPr>
              <w:t>Propunerea nu este ar</w:t>
            </w:r>
            <w:r w:rsidR="00F84CEA" w:rsidRPr="00033BB5">
              <w:rPr>
                <w:lang w:val="ro-RO"/>
              </w:rPr>
              <w:t>gumentată. Mai mult,  în partea</w:t>
            </w:r>
            <w:r w:rsidRPr="00033BB5">
              <w:rPr>
                <w:lang w:val="ro-RO"/>
              </w:rPr>
              <w:t xml:space="preserve"> ce ține de </w:t>
            </w:r>
            <w:r w:rsidR="00F84CEA" w:rsidRPr="00033BB5">
              <w:rPr>
                <w:lang w:val="ro-RO"/>
              </w:rPr>
              <w:t>stabilitatea valutei naționale</w:t>
            </w:r>
            <w:r w:rsidRPr="00033BB5">
              <w:rPr>
                <w:lang w:val="ro-RO"/>
              </w:rPr>
              <w:t>, aceasta se încadrează în lit</w:t>
            </w:r>
            <w:r w:rsidR="00F84CEA" w:rsidRPr="00033BB5">
              <w:rPr>
                <w:lang w:val="ro-RO"/>
              </w:rPr>
              <w:t>.</w:t>
            </w:r>
            <w:r w:rsidRPr="00033BB5">
              <w:rPr>
                <w:lang w:val="ro-RO"/>
              </w:rPr>
              <w:t xml:space="preserve"> g) din </w:t>
            </w:r>
            <w:r w:rsidR="00F84CEA" w:rsidRPr="00033BB5">
              <w:rPr>
                <w:lang w:val="ro-RO"/>
              </w:rPr>
              <w:t>prevederea respectivă</w:t>
            </w:r>
            <w:r w:rsidRPr="00033BB5">
              <w:rPr>
                <w:lang w:val="ro-RO"/>
              </w:rPr>
              <w:t xml:space="preserve"> (pct. 2 din Anexă la Regulament</w:t>
            </w:r>
            <w:r w:rsidR="00F84CEA" w:rsidRPr="00033BB5">
              <w:rPr>
                <w:lang w:val="ro-RO"/>
              </w:rPr>
              <w:t>, în redacţie finală</w:t>
            </w:r>
            <w:r w:rsidRPr="00033BB5">
              <w:rPr>
                <w:lang w:val="ro-RO"/>
              </w:rPr>
              <w:t>)</w:t>
            </w:r>
            <w:r w:rsidR="00F84CEA" w:rsidRPr="00033BB5">
              <w:rPr>
                <w:lang w:val="ro-RO"/>
              </w:rPr>
              <w:t>.</w:t>
            </w:r>
          </w:p>
        </w:tc>
      </w:tr>
      <w:tr w:rsidR="00033BB5" w:rsidRPr="00033BB5" w14:paraId="0201C12A" w14:textId="77777777" w:rsidTr="002664FD">
        <w:tc>
          <w:tcPr>
            <w:tcW w:w="567" w:type="dxa"/>
            <w:gridSpan w:val="2"/>
          </w:tcPr>
          <w:p w14:paraId="245567BD" w14:textId="77777777" w:rsidR="00597890" w:rsidRPr="00033BB5" w:rsidRDefault="00597890" w:rsidP="002E6CCD">
            <w:pPr>
              <w:spacing w:after="120"/>
              <w:jc w:val="center"/>
              <w:rPr>
                <w:b/>
                <w:lang w:val="ro-RO"/>
              </w:rPr>
            </w:pPr>
          </w:p>
        </w:tc>
        <w:tc>
          <w:tcPr>
            <w:tcW w:w="8931" w:type="dxa"/>
          </w:tcPr>
          <w:p w14:paraId="7B797C13" w14:textId="77777777" w:rsidR="00597890" w:rsidRPr="00033BB5" w:rsidRDefault="00597890" w:rsidP="002E6CCD">
            <w:pPr>
              <w:spacing w:after="120"/>
              <w:ind w:firstLine="284"/>
              <w:jc w:val="both"/>
              <w:rPr>
                <w:lang w:val="ro-RO"/>
              </w:rPr>
            </w:pPr>
            <w:r w:rsidRPr="00033BB5">
              <w:rPr>
                <w:lang w:val="ro-RO"/>
              </w:rPr>
              <w:t>4. În art.14 sintagma ”punct de consum” se v-a schimba cu sintagma ”loc de consum” similar stabilită și în alte acte legislative și documente normativ-tehnice.</w:t>
            </w:r>
          </w:p>
        </w:tc>
        <w:tc>
          <w:tcPr>
            <w:tcW w:w="5712" w:type="dxa"/>
          </w:tcPr>
          <w:p w14:paraId="7E99D601" w14:textId="77777777" w:rsidR="00F84CEA" w:rsidRPr="00033BB5" w:rsidRDefault="00597890" w:rsidP="002E6CCD">
            <w:pPr>
              <w:spacing w:after="120"/>
              <w:rPr>
                <w:b/>
                <w:lang w:val="ro-RO"/>
              </w:rPr>
            </w:pPr>
            <w:r w:rsidRPr="00033BB5">
              <w:rPr>
                <w:b/>
                <w:lang w:val="ro-RO"/>
              </w:rPr>
              <w:t xml:space="preserve">Se acceptă </w:t>
            </w:r>
          </w:p>
          <w:p w14:paraId="6EB3D893" w14:textId="77777777" w:rsidR="00597890" w:rsidRPr="00033BB5" w:rsidRDefault="00F84CEA" w:rsidP="002E6CCD">
            <w:pPr>
              <w:spacing w:after="120"/>
              <w:rPr>
                <w:b/>
                <w:lang w:val="ro-RO"/>
              </w:rPr>
            </w:pPr>
            <w:r w:rsidRPr="00033BB5">
              <w:rPr>
                <w:lang w:val="ro-RO"/>
              </w:rPr>
              <w:t>Punctul 3 din Anexă la Regulament</w:t>
            </w:r>
            <w:r w:rsidR="00D0260E" w:rsidRPr="00033BB5">
              <w:rPr>
                <w:lang w:val="ro-RO"/>
              </w:rPr>
              <w:t xml:space="preserve">, în redacţie finală, a fost modificat conform propunerii. </w:t>
            </w:r>
          </w:p>
          <w:p w14:paraId="0488751E" w14:textId="77777777" w:rsidR="00597890" w:rsidRPr="00033BB5" w:rsidRDefault="00597890" w:rsidP="002E6CCD">
            <w:pPr>
              <w:spacing w:after="120"/>
              <w:rPr>
                <w:b/>
                <w:lang w:val="ro-RO"/>
              </w:rPr>
            </w:pPr>
          </w:p>
        </w:tc>
      </w:tr>
      <w:tr w:rsidR="00033BB5" w:rsidRPr="00033BB5" w14:paraId="0BDA9840" w14:textId="77777777" w:rsidTr="002664FD">
        <w:tc>
          <w:tcPr>
            <w:tcW w:w="567" w:type="dxa"/>
            <w:gridSpan w:val="2"/>
          </w:tcPr>
          <w:p w14:paraId="185C23C1" w14:textId="77777777" w:rsidR="00597890" w:rsidRPr="00033BB5" w:rsidRDefault="00597890" w:rsidP="002E6CCD">
            <w:pPr>
              <w:spacing w:after="120"/>
              <w:jc w:val="center"/>
              <w:rPr>
                <w:b/>
                <w:lang w:val="ro-RO"/>
              </w:rPr>
            </w:pPr>
          </w:p>
        </w:tc>
        <w:tc>
          <w:tcPr>
            <w:tcW w:w="8931" w:type="dxa"/>
          </w:tcPr>
          <w:p w14:paraId="21D45F23" w14:textId="77777777" w:rsidR="00597890" w:rsidRPr="00033BB5" w:rsidRDefault="00597890" w:rsidP="002E6CCD">
            <w:pPr>
              <w:spacing w:after="120"/>
              <w:ind w:firstLine="284"/>
              <w:jc w:val="both"/>
              <w:rPr>
                <w:lang w:val="ro-RO"/>
              </w:rPr>
            </w:pPr>
            <w:r w:rsidRPr="00033BB5">
              <w:rPr>
                <w:lang w:val="ro-RO"/>
              </w:rPr>
              <w:t>5. Art. 21 după sintagma ”interconexiunilor” de completat cu cuvintele ”și a asigurării inelării rețelelor de distribuție”, în continuare după text.</w:t>
            </w:r>
          </w:p>
        </w:tc>
        <w:tc>
          <w:tcPr>
            <w:tcW w:w="5712" w:type="dxa"/>
          </w:tcPr>
          <w:p w14:paraId="6B5278C9" w14:textId="77777777" w:rsidR="00D0260E" w:rsidRPr="00033BB5" w:rsidRDefault="00D0260E" w:rsidP="002E6CCD">
            <w:pPr>
              <w:spacing w:after="120"/>
              <w:rPr>
                <w:b/>
                <w:lang w:val="ro-RO"/>
              </w:rPr>
            </w:pPr>
            <w:r w:rsidRPr="00033BB5">
              <w:rPr>
                <w:b/>
                <w:lang w:val="ro-RO"/>
              </w:rPr>
              <w:t>Nu se acceptă</w:t>
            </w:r>
          </w:p>
          <w:p w14:paraId="55F0A444" w14:textId="77777777" w:rsidR="00597890" w:rsidRPr="00033BB5" w:rsidRDefault="00597890" w:rsidP="002E6CCD">
            <w:pPr>
              <w:spacing w:after="120"/>
              <w:rPr>
                <w:u w:val="single"/>
                <w:lang w:val="ro-RO"/>
              </w:rPr>
            </w:pPr>
            <w:r w:rsidRPr="00033BB5">
              <w:rPr>
                <w:lang w:val="ro-RO"/>
              </w:rPr>
              <w:t>Propunere</w:t>
            </w:r>
            <w:r w:rsidR="00D0260E" w:rsidRPr="00033BB5">
              <w:rPr>
                <w:lang w:val="ro-RO"/>
              </w:rPr>
              <w:t>a</w:t>
            </w:r>
            <w:r w:rsidRPr="00033BB5">
              <w:rPr>
                <w:lang w:val="ro-RO"/>
              </w:rPr>
              <w:t xml:space="preserve"> nu este argumentată</w:t>
            </w:r>
            <w:r w:rsidRPr="00033BB5">
              <w:rPr>
                <w:b/>
                <w:lang w:val="ro-RO"/>
              </w:rPr>
              <w:t xml:space="preserve"> </w:t>
            </w:r>
            <w:r w:rsidRPr="00033BB5">
              <w:rPr>
                <w:lang w:val="ro-RO"/>
              </w:rPr>
              <w:t xml:space="preserve">și nu are sens în contextul acestui punct din Regulament </w:t>
            </w:r>
            <w:r w:rsidR="00D0260E" w:rsidRPr="00033BB5">
              <w:rPr>
                <w:u w:val="single"/>
                <w:lang w:val="ro-RO"/>
              </w:rPr>
              <w:t>(</w:t>
            </w:r>
            <w:r w:rsidR="00D0260E" w:rsidRPr="00033BB5">
              <w:rPr>
                <w:lang w:val="ro-RO"/>
              </w:rPr>
              <w:t>pct.11 din Anexa</w:t>
            </w:r>
            <w:r w:rsidRPr="00033BB5">
              <w:rPr>
                <w:lang w:val="ro-RO"/>
              </w:rPr>
              <w:t xml:space="preserve"> la Regulament</w:t>
            </w:r>
            <w:r w:rsidR="00D0260E" w:rsidRPr="00033BB5">
              <w:rPr>
                <w:lang w:val="ro-RO"/>
              </w:rPr>
              <w:t>, în redacţie finală</w:t>
            </w:r>
            <w:r w:rsidRPr="00033BB5">
              <w:rPr>
                <w:lang w:val="ro-RO"/>
              </w:rPr>
              <w:t>)</w:t>
            </w:r>
            <w:r w:rsidR="00D0260E" w:rsidRPr="00033BB5">
              <w:rPr>
                <w:lang w:val="ro-RO"/>
              </w:rPr>
              <w:t>.</w:t>
            </w:r>
          </w:p>
        </w:tc>
      </w:tr>
      <w:tr w:rsidR="00033BB5" w:rsidRPr="00033BB5" w14:paraId="2F1ADBA0" w14:textId="77777777" w:rsidTr="002664FD">
        <w:tc>
          <w:tcPr>
            <w:tcW w:w="567" w:type="dxa"/>
            <w:gridSpan w:val="2"/>
          </w:tcPr>
          <w:p w14:paraId="5C0F9708" w14:textId="77777777" w:rsidR="00597890" w:rsidRPr="00033BB5" w:rsidRDefault="00597890" w:rsidP="002E6CCD">
            <w:pPr>
              <w:spacing w:after="120"/>
              <w:jc w:val="center"/>
              <w:rPr>
                <w:b/>
                <w:lang w:val="ro-RO"/>
              </w:rPr>
            </w:pPr>
          </w:p>
        </w:tc>
        <w:tc>
          <w:tcPr>
            <w:tcW w:w="8931" w:type="dxa"/>
          </w:tcPr>
          <w:p w14:paraId="5D21E832" w14:textId="77777777" w:rsidR="00597890" w:rsidRPr="00033BB5" w:rsidRDefault="00597890" w:rsidP="002E6CCD">
            <w:pPr>
              <w:spacing w:after="120"/>
              <w:ind w:firstLine="284"/>
              <w:jc w:val="both"/>
              <w:rPr>
                <w:lang w:val="ro-RO"/>
              </w:rPr>
            </w:pPr>
            <w:r w:rsidRPr="00033BB5">
              <w:rPr>
                <w:lang w:val="ro-RO"/>
              </w:rPr>
              <w:t>6. Art.22, lit. a) la sfârșit se v-a completa cu sintagma ”precum și a inexistenței posibilității asigurării cu combustibil primar a surselor de producere autohtone”, iar subpunctul lit. b) la sfârșit de completat cu cuvintele ”devalorizarea valutei naționale”.</w:t>
            </w:r>
          </w:p>
        </w:tc>
        <w:tc>
          <w:tcPr>
            <w:tcW w:w="5712" w:type="dxa"/>
          </w:tcPr>
          <w:p w14:paraId="78D59B48" w14:textId="77777777" w:rsidR="00606C6F" w:rsidRPr="00033BB5" w:rsidRDefault="00606C6F" w:rsidP="002E6CCD">
            <w:pPr>
              <w:spacing w:after="120"/>
              <w:rPr>
                <w:b/>
                <w:lang w:val="ro-RO"/>
              </w:rPr>
            </w:pPr>
            <w:r w:rsidRPr="00033BB5">
              <w:rPr>
                <w:b/>
                <w:lang w:val="ro-RO"/>
              </w:rPr>
              <w:t>Nu se acceptă</w:t>
            </w:r>
            <w:r w:rsidR="00597890" w:rsidRPr="00033BB5">
              <w:rPr>
                <w:b/>
                <w:lang w:val="ro-RO"/>
              </w:rPr>
              <w:t xml:space="preserve"> </w:t>
            </w:r>
          </w:p>
          <w:p w14:paraId="35B3002F" w14:textId="2CB7AED3" w:rsidR="00597890" w:rsidRPr="00033BB5" w:rsidRDefault="00597890" w:rsidP="00806F5B">
            <w:pPr>
              <w:spacing w:after="120"/>
              <w:rPr>
                <w:u w:val="single"/>
                <w:lang w:val="ro-RO"/>
              </w:rPr>
            </w:pPr>
            <w:r w:rsidRPr="00033BB5">
              <w:rPr>
                <w:lang w:val="ro-RO"/>
              </w:rPr>
              <w:t>Inexistența posibilității asigurării cu combustibil nu se referă la categoria de riscuri tehnice.</w:t>
            </w:r>
            <w:r w:rsidR="00D80990" w:rsidRPr="00033BB5">
              <w:rPr>
                <w:lang w:val="ro-RO"/>
              </w:rPr>
              <w:t xml:space="preserve"> </w:t>
            </w:r>
            <w:r w:rsidR="004B4E69" w:rsidRPr="00033BB5">
              <w:rPr>
                <w:lang w:val="ro-RO"/>
              </w:rPr>
              <w:t>Totodată, devalorizarea valutei naționale nu poate fi considerată risc economic</w:t>
            </w:r>
            <w:r w:rsidR="00806F5B" w:rsidRPr="00033BB5">
              <w:rPr>
                <w:lang w:val="ro-RO"/>
              </w:rPr>
              <w:t xml:space="preserve">, </w:t>
            </w:r>
            <w:r w:rsidR="00433E72" w:rsidRPr="00033BB5">
              <w:rPr>
                <w:lang w:val="ro-RO"/>
              </w:rPr>
              <w:t>întrucât</w:t>
            </w:r>
            <w:r w:rsidR="00806F5B" w:rsidRPr="00033BB5">
              <w:rPr>
                <w:lang w:val="ro-RO"/>
              </w:rPr>
              <w:t xml:space="preserve"> nu afectează direct securitatea pe piața energiei electrice</w:t>
            </w:r>
            <w:r w:rsidR="004B4E69" w:rsidRPr="00033BB5">
              <w:rPr>
                <w:lang w:val="ro-RO"/>
              </w:rPr>
              <w:t xml:space="preserve">. </w:t>
            </w:r>
            <w:r w:rsidR="00806F5B" w:rsidRPr="00033BB5">
              <w:rPr>
                <w:lang w:val="ro-RO"/>
              </w:rPr>
              <w:t xml:space="preserve">În schimb, instabilitatea prețurilor la energia electrică, datorată inclusiv devalorizării valutei naționale, face parte din riscurile economice și, respectiv, este menționată în pct. </w:t>
            </w:r>
            <w:r w:rsidR="006F1640" w:rsidRPr="00033BB5">
              <w:rPr>
                <w:lang w:val="ro-RO"/>
              </w:rPr>
              <w:t xml:space="preserve">13, lit. b) din Anexa la Regulament, în redacție finală. </w:t>
            </w:r>
            <w:r w:rsidR="00D80990" w:rsidRPr="00033BB5">
              <w:rPr>
                <w:lang w:val="ro-RO"/>
              </w:rPr>
              <w:t>Astfel, nu este oportună modificarea pct. 1</w:t>
            </w:r>
            <w:r w:rsidR="009622F1" w:rsidRPr="00033BB5">
              <w:rPr>
                <w:lang w:val="ro-RO"/>
              </w:rPr>
              <w:t>3</w:t>
            </w:r>
            <w:r w:rsidR="00D80990" w:rsidRPr="00033BB5">
              <w:rPr>
                <w:lang w:val="ro-RO"/>
              </w:rPr>
              <w:t xml:space="preserve"> din Anex</w:t>
            </w:r>
            <w:r w:rsidR="009622F1" w:rsidRPr="00033BB5">
              <w:rPr>
                <w:lang w:val="ro-RO"/>
              </w:rPr>
              <w:t xml:space="preserve">a </w:t>
            </w:r>
            <w:r w:rsidR="00D80990" w:rsidRPr="00033BB5">
              <w:rPr>
                <w:lang w:val="ro-RO"/>
              </w:rPr>
              <w:t xml:space="preserve"> la Regulament, în redacţie finală.</w:t>
            </w:r>
          </w:p>
        </w:tc>
      </w:tr>
      <w:tr w:rsidR="00033BB5" w:rsidRPr="00033BB5" w14:paraId="28E1513E" w14:textId="77777777" w:rsidTr="002664FD">
        <w:tc>
          <w:tcPr>
            <w:tcW w:w="567" w:type="dxa"/>
            <w:gridSpan w:val="2"/>
          </w:tcPr>
          <w:p w14:paraId="346846B8" w14:textId="77777777" w:rsidR="00597890" w:rsidRPr="00033BB5" w:rsidRDefault="00597890" w:rsidP="002E6CCD">
            <w:pPr>
              <w:spacing w:after="120"/>
              <w:jc w:val="center"/>
              <w:rPr>
                <w:b/>
                <w:lang w:val="ro-RO"/>
              </w:rPr>
            </w:pPr>
          </w:p>
        </w:tc>
        <w:tc>
          <w:tcPr>
            <w:tcW w:w="8931" w:type="dxa"/>
          </w:tcPr>
          <w:p w14:paraId="1F6DC029" w14:textId="77777777" w:rsidR="00597890" w:rsidRPr="00033BB5" w:rsidRDefault="00597890" w:rsidP="002E6CCD">
            <w:pPr>
              <w:spacing w:after="120"/>
              <w:ind w:firstLine="284"/>
              <w:jc w:val="both"/>
              <w:rPr>
                <w:lang w:val="ro-RO"/>
              </w:rPr>
            </w:pPr>
            <w:r w:rsidRPr="00033BB5">
              <w:rPr>
                <w:lang w:val="ro-RO"/>
              </w:rPr>
              <w:t>7. Art.</w:t>
            </w:r>
            <w:r w:rsidR="00C20C4D" w:rsidRPr="00033BB5">
              <w:rPr>
                <w:lang w:val="ro-RO"/>
              </w:rPr>
              <w:t xml:space="preserve"> </w:t>
            </w:r>
            <w:r w:rsidRPr="00033BB5">
              <w:rPr>
                <w:lang w:val="ro-RO"/>
              </w:rPr>
              <w:t>27 se v-a completa cu un nou alineat h) cu următorul conținut ”modificarea unilaterală a arhitecturii rețelelor de distribuție de către Operatorul de distribuție, fără acordul Organului central de specialitate”.</w:t>
            </w:r>
          </w:p>
        </w:tc>
        <w:tc>
          <w:tcPr>
            <w:tcW w:w="5712" w:type="dxa"/>
          </w:tcPr>
          <w:p w14:paraId="5071AB07" w14:textId="77777777" w:rsidR="00101391" w:rsidRPr="00033BB5" w:rsidRDefault="00101391" w:rsidP="002E6CCD">
            <w:pPr>
              <w:spacing w:after="120"/>
              <w:rPr>
                <w:b/>
                <w:lang w:val="ro-RO"/>
              </w:rPr>
            </w:pPr>
            <w:r w:rsidRPr="00033BB5">
              <w:rPr>
                <w:b/>
                <w:lang w:val="ro-RO"/>
              </w:rPr>
              <w:t>Nu se acceptă</w:t>
            </w:r>
            <w:r w:rsidR="00597890" w:rsidRPr="00033BB5">
              <w:rPr>
                <w:b/>
                <w:lang w:val="ro-RO"/>
              </w:rPr>
              <w:t xml:space="preserve"> </w:t>
            </w:r>
          </w:p>
          <w:p w14:paraId="33BB05FC" w14:textId="77777777" w:rsidR="00597890" w:rsidRPr="00033BB5" w:rsidRDefault="00597890" w:rsidP="002E6CCD">
            <w:pPr>
              <w:spacing w:after="120"/>
              <w:rPr>
                <w:b/>
                <w:lang w:val="ro-RO"/>
              </w:rPr>
            </w:pPr>
            <w:r w:rsidRPr="00033BB5">
              <w:rPr>
                <w:lang w:val="ro-RO"/>
              </w:rPr>
              <w:t>Propunerea nu este argumentată și nu ține de acest Regulament</w:t>
            </w:r>
            <w:r w:rsidR="00501111" w:rsidRPr="00033BB5">
              <w:rPr>
                <w:lang w:val="ro-RO"/>
              </w:rPr>
              <w:t>. Astfel, nu este oportună modificarea pct. 17 din Anexa</w:t>
            </w:r>
            <w:r w:rsidRPr="00033BB5">
              <w:rPr>
                <w:lang w:val="ro-RO"/>
              </w:rPr>
              <w:t xml:space="preserve"> la Regulament</w:t>
            </w:r>
            <w:r w:rsidR="00501111" w:rsidRPr="00033BB5">
              <w:rPr>
                <w:lang w:val="ro-RO"/>
              </w:rPr>
              <w:t>, în redacţie finală.</w:t>
            </w:r>
          </w:p>
        </w:tc>
      </w:tr>
      <w:tr w:rsidR="00033BB5" w:rsidRPr="00033BB5" w14:paraId="6A06300D" w14:textId="77777777" w:rsidTr="002664FD">
        <w:tc>
          <w:tcPr>
            <w:tcW w:w="567" w:type="dxa"/>
            <w:gridSpan w:val="2"/>
          </w:tcPr>
          <w:p w14:paraId="66F66FF1" w14:textId="77777777" w:rsidR="00597890" w:rsidRPr="00033BB5" w:rsidRDefault="00597890" w:rsidP="002E6CCD">
            <w:pPr>
              <w:spacing w:after="120"/>
              <w:jc w:val="center"/>
              <w:rPr>
                <w:b/>
                <w:lang w:val="ro-RO"/>
              </w:rPr>
            </w:pPr>
          </w:p>
        </w:tc>
        <w:tc>
          <w:tcPr>
            <w:tcW w:w="8931" w:type="dxa"/>
          </w:tcPr>
          <w:p w14:paraId="17316824" w14:textId="77777777" w:rsidR="00597890" w:rsidRPr="00033BB5" w:rsidRDefault="00597890" w:rsidP="002E6CCD">
            <w:pPr>
              <w:spacing w:after="120"/>
              <w:ind w:firstLine="284"/>
              <w:jc w:val="both"/>
              <w:rPr>
                <w:lang w:val="ro-RO"/>
              </w:rPr>
            </w:pPr>
            <w:r w:rsidRPr="00033BB5">
              <w:rPr>
                <w:lang w:val="ro-RO"/>
              </w:rPr>
              <w:t>8. Art.</w:t>
            </w:r>
            <w:r w:rsidR="00291D4B" w:rsidRPr="00033BB5">
              <w:rPr>
                <w:lang w:val="ro-RO"/>
              </w:rPr>
              <w:t xml:space="preserve"> </w:t>
            </w:r>
            <w:r w:rsidRPr="00033BB5">
              <w:rPr>
                <w:lang w:val="ro-RO"/>
              </w:rPr>
              <w:t>41, lit. i) se v-a completa la sfârșit cu sintagma ”și respectarea prevederilor Normelor de amenajare a instalațiilor electrice, ce ține de consumatorii care au categorie deosebită de alimentare cu energie electrică”.</w:t>
            </w:r>
          </w:p>
        </w:tc>
        <w:tc>
          <w:tcPr>
            <w:tcW w:w="5712" w:type="dxa"/>
          </w:tcPr>
          <w:p w14:paraId="5D74DCA8" w14:textId="77777777" w:rsidR="00101391" w:rsidRPr="00033BB5" w:rsidRDefault="00101391" w:rsidP="002E6CCD">
            <w:pPr>
              <w:spacing w:after="120"/>
              <w:rPr>
                <w:b/>
                <w:lang w:val="ro-RO"/>
              </w:rPr>
            </w:pPr>
            <w:r w:rsidRPr="00033BB5">
              <w:rPr>
                <w:b/>
                <w:lang w:val="ro-RO"/>
              </w:rPr>
              <w:t>Se acceptă</w:t>
            </w:r>
            <w:r w:rsidR="00597890" w:rsidRPr="00033BB5">
              <w:rPr>
                <w:b/>
                <w:lang w:val="ro-RO"/>
              </w:rPr>
              <w:t xml:space="preserve"> </w:t>
            </w:r>
          </w:p>
          <w:p w14:paraId="6741FFFB" w14:textId="77777777" w:rsidR="00597890" w:rsidRPr="00033BB5" w:rsidRDefault="00C077BF" w:rsidP="002E6CCD">
            <w:pPr>
              <w:spacing w:after="120"/>
              <w:rPr>
                <w:b/>
                <w:lang w:val="ro-RO"/>
              </w:rPr>
            </w:pPr>
            <w:r w:rsidRPr="00033BB5">
              <w:rPr>
                <w:lang w:val="ro-RO"/>
              </w:rPr>
              <w:t xml:space="preserve">Punctul 18 din Regulament, în redacţie finală, a fost completat conform propunerii IES. </w:t>
            </w:r>
          </w:p>
        </w:tc>
      </w:tr>
      <w:tr w:rsidR="00033BB5" w:rsidRPr="00033BB5" w14:paraId="5BA34B0D" w14:textId="77777777" w:rsidTr="002664FD">
        <w:tc>
          <w:tcPr>
            <w:tcW w:w="567" w:type="dxa"/>
            <w:gridSpan w:val="2"/>
          </w:tcPr>
          <w:p w14:paraId="0A6E43D5" w14:textId="77777777" w:rsidR="004D08E9" w:rsidRPr="00033BB5" w:rsidRDefault="004D08E9" w:rsidP="002E6CCD">
            <w:pPr>
              <w:spacing w:after="120"/>
              <w:jc w:val="center"/>
              <w:rPr>
                <w:lang w:val="ro-RO"/>
              </w:rPr>
            </w:pPr>
          </w:p>
        </w:tc>
        <w:tc>
          <w:tcPr>
            <w:tcW w:w="8931" w:type="dxa"/>
            <w:vAlign w:val="center"/>
          </w:tcPr>
          <w:p w14:paraId="432D0571" w14:textId="77777777" w:rsidR="004D08E9" w:rsidRPr="00033BB5" w:rsidRDefault="00514CF4" w:rsidP="002E6CCD">
            <w:pPr>
              <w:spacing w:after="120"/>
              <w:ind w:firstLine="284"/>
              <w:jc w:val="both"/>
              <w:rPr>
                <w:lang w:val="ro-RO"/>
              </w:rPr>
            </w:pPr>
            <w:r w:rsidRPr="00033BB5">
              <w:rPr>
                <w:lang w:val="ro-RO"/>
              </w:rPr>
              <w:t>9. Referința în Planul de acțiuni pentru situații excepționale pe piața energiei electrice la Legea 1525 din 19.02.1998 cu privire la energetică se v-a substitui cu Legea 174 din 21.09 2017 cu privire la energetică, deoarece  ultima abrogă Legea 1525 cu privire la energetică.</w:t>
            </w:r>
          </w:p>
        </w:tc>
        <w:tc>
          <w:tcPr>
            <w:tcW w:w="5712" w:type="dxa"/>
          </w:tcPr>
          <w:p w14:paraId="31368955" w14:textId="77777777" w:rsidR="00177D42" w:rsidRPr="00033BB5" w:rsidRDefault="005316EA" w:rsidP="002E6CCD">
            <w:pPr>
              <w:spacing w:after="120"/>
              <w:rPr>
                <w:b/>
                <w:lang w:val="ro-RO"/>
              </w:rPr>
            </w:pPr>
            <w:r w:rsidRPr="00033BB5">
              <w:rPr>
                <w:b/>
                <w:lang w:val="ro-RO"/>
              </w:rPr>
              <w:t>Se  acceptă</w:t>
            </w:r>
          </w:p>
          <w:p w14:paraId="143F4E15" w14:textId="77777777" w:rsidR="00177D42" w:rsidRPr="00033BB5" w:rsidRDefault="00177D42" w:rsidP="002E6CCD">
            <w:pPr>
              <w:spacing w:after="120"/>
              <w:rPr>
                <w:b/>
                <w:lang w:val="ro-RO"/>
              </w:rPr>
            </w:pPr>
          </w:p>
        </w:tc>
      </w:tr>
      <w:tr w:rsidR="00033BB5" w:rsidRPr="00033BB5" w14:paraId="1B78C14B" w14:textId="77777777" w:rsidTr="002664FD">
        <w:tc>
          <w:tcPr>
            <w:tcW w:w="15210" w:type="dxa"/>
            <w:gridSpan w:val="4"/>
          </w:tcPr>
          <w:p w14:paraId="2283203E" w14:textId="77777777" w:rsidR="004D08E9" w:rsidRPr="00033BB5" w:rsidRDefault="004D08E9" w:rsidP="002E6CCD">
            <w:pPr>
              <w:spacing w:after="120"/>
              <w:jc w:val="center"/>
              <w:rPr>
                <w:b/>
                <w:lang w:val="ro-RO"/>
              </w:rPr>
            </w:pPr>
            <w:r w:rsidRPr="00033BB5">
              <w:rPr>
                <w:b/>
                <w:lang w:val="ro-RO"/>
              </w:rPr>
              <w:t>S.A. „</w:t>
            </w:r>
            <w:r w:rsidR="00A7776B" w:rsidRPr="00033BB5">
              <w:rPr>
                <w:b/>
                <w:lang w:val="ro-RO"/>
              </w:rPr>
              <w:t>ENERGOCOM</w:t>
            </w:r>
            <w:r w:rsidRPr="00033BB5">
              <w:rPr>
                <w:b/>
                <w:lang w:val="ro-RO"/>
              </w:rPr>
              <w:t xml:space="preserve">” a prezentat avizul prin scrisoarea nr. </w:t>
            </w:r>
            <w:r w:rsidR="008B617D" w:rsidRPr="00033BB5">
              <w:rPr>
                <w:b/>
                <w:lang w:val="ro-RO"/>
              </w:rPr>
              <w:t>68</w:t>
            </w:r>
            <w:r w:rsidRPr="00033BB5">
              <w:rPr>
                <w:b/>
                <w:lang w:val="ro-RO"/>
              </w:rPr>
              <w:t xml:space="preserve"> din </w:t>
            </w:r>
            <w:r w:rsidR="008B617D" w:rsidRPr="00033BB5">
              <w:rPr>
                <w:b/>
                <w:lang w:val="ro-RO"/>
              </w:rPr>
              <w:t>15</w:t>
            </w:r>
            <w:r w:rsidRPr="00033BB5">
              <w:rPr>
                <w:b/>
                <w:lang w:val="ro-RO"/>
              </w:rPr>
              <w:t>.0</w:t>
            </w:r>
            <w:r w:rsidR="008B617D" w:rsidRPr="00033BB5">
              <w:rPr>
                <w:b/>
                <w:lang w:val="ro-RO"/>
              </w:rPr>
              <w:t>1</w:t>
            </w:r>
            <w:r w:rsidRPr="00033BB5">
              <w:rPr>
                <w:b/>
                <w:lang w:val="ro-RO"/>
              </w:rPr>
              <w:t>.201</w:t>
            </w:r>
            <w:r w:rsidR="008B617D" w:rsidRPr="00033BB5">
              <w:rPr>
                <w:b/>
                <w:lang w:val="ro-RO"/>
              </w:rPr>
              <w:t>8</w:t>
            </w:r>
          </w:p>
        </w:tc>
      </w:tr>
      <w:tr w:rsidR="00033BB5" w:rsidRPr="00033BB5" w14:paraId="074BA280" w14:textId="77777777" w:rsidTr="002664FD">
        <w:tc>
          <w:tcPr>
            <w:tcW w:w="567" w:type="dxa"/>
            <w:gridSpan w:val="2"/>
          </w:tcPr>
          <w:p w14:paraId="029C1AC3" w14:textId="77777777" w:rsidR="004D08E9" w:rsidRPr="00033BB5" w:rsidRDefault="004D08E9" w:rsidP="002E6CCD">
            <w:pPr>
              <w:spacing w:after="120"/>
              <w:jc w:val="center"/>
              <w:rPr>
                <w:lang w:val="ro-RO"/>
              </w:rPr>
            </w:pPr>
          </w:p>
        </w:tc>
        <w:tc>
          <w:tcPr>
            <w:tcW w:w="8931" w:type="dxa"/>
          </w:tcPr>
          <w:p w14:paraId="39BB6D60" w14:textId="77777777" w:rsidR="004D08E9" w:rsidRPr="00033BB5" w:rsidRDefault="00A7776B" w:rsidP="002E6CCD">
            <w:pPr>
              <w:spacing w:after="120"/>
              <w:ind w:firstLine="284"/>
              <w:jc w:val="both"/>
              <w:rPr>
                <w:lang w:val="ro-RO"/>
              </w:rPr>
            </w:pPr>
            <w:r w:rsidRPr="00033BB5">
              <w:rPr>
                <w:lang w:val="ro-RO"/>
              </w:rPr>
              <w:t>Cu referință la demersul MEI cu nr. 07-203 din 09.01.2018, S.A. „ENERGOCOM” a examinat proiectul Hotărîrii Guvernului cu privire la aprobarea Regulamentului privind situațiile excepționale pe piața energiei electrice și a Planului de acțiuni pentru  situații excepționale pe piața energiei electrice și, reieșind din competențele funcționale, comunică lipsa obiecțiilor și propunerilor la textele documentelor examinate.</w:t>
            </w:r>
          </w:p>
        </w:tc>
        <w:tc>
          <w:tcPr>
            <w:tcW w:w="5712" w:type="dxa"/>
          </w:tcPr>
          <w:p w14:paraId="665FE11A" w14:textId="77777777" w:rsidR="004D08E9" w:rsidRPr="00033BB5" w:rsidRDefault="00F84CEA" w:rsidP="002E6CCD">
            <w:pPr>
              <w:spacing w:after="120"/>
              <w:rPr>
                <w:lang w:val="ro-RO"/>
              </w:rPr>
            </w:pPr>
            <w:r w:rsidRPr="00033BB5">
              <w:rPr>
                <w:b/>
                <w:lang w:val="ro-RO"/>
              </w:rPr>
              <w:t>Se acceptă</w:t>
            </w:r>
          </w:p>
        </w:tc>
      </w:tr>
      <w:tr w:rsidR="00033BB5" w:rsidRPr="00033BB5" w14:paraId="2298FB6E" w14:textId="77777777" w:rsidTr="002664FD">
        <w:tc>
          <w:tcPr>
            <w:tcW w:w="15210" w:type="dxa"/>
            <w:gridSpan w:val="4"/>
          </w:tcPr>
          <w:p w14:paraId="7BA5CC3B" w14:textId="77777777" w:rsidR="001C38D9" w:rsidRPr="00033BB5" w:rsidRDefault="001C38D9" w:rsidP="002E6CCD">
            <w:pPr>
              <w:spacing w:after="120"/>
              <w:jc w:val="center"/>
              <w:rPr>
                <w:b/>
                <w:lang w:val="ro-RO"/>
              </w:rPr>
            </w:pPr>
            <w:r w:rsidRPr="00033BB5">
              <w:rPr>
                <w:b/>
                <w:lang w:val="ro-RO"/>
              </w:rPr>
              <w:t>S</w:t>
            </w:r>
            <w:r w:rsidR="00A7776B" w:rsidRPr="00033BB5">
              <w:rPr>
                <w:b/>
                <w:lang w:val="ro-RO"/>
              </w:rPr>
              <w:t>.</w:t>
            </w:r>
            <w:r w:rsidRPr="00033BB5">
              <w:rPr>
                <w:b/>
                <w:lang w:val="ro-RO"/>
              </w:rPr>
              <w:t>A</w:t>
            </w:r>
            <w:r w:rsidR="00A7776B" w:rsidRPr="00033BB5">
              <w:rPr>
                <w:b/>
                <w:lang w:val="ro-RO"/>
              </w:rPr>
              <w:t>.</w:t>
            </w:r>
            <w:r w:rsidRPr="00033BB5">
              <w:rPr>
                <w:b/>
                <w:lang w:val="ro-RO"/>
              </w:rPr>
              <w:t xml:space="preserve"> ”RED Nord” a prezentat avizul prin scrisoarea nr. spc 02/231 din 05.02.2018</w:t>
            </w:r>
          </w:p>
        </w:tc>
      </w:tr>
      <w:tr w:rsidR="00033BB5" w:rsidRPr="00033BB5" w14:paraId="2BBD9A5A" w14:textId="77777777" w:rsidTr="002664FD">
        <w:tc>
          <w:tcPr>
            <w:tcW w:w="567" w:type="dxa"/>
            <w:gridSpan w:val="2"/>
          </w:tcPr>
          <w:p w14:paraId="61F27883" w14:textId="77777777" w:rsidR="001C38D9" w:rsidRPr="00033BB5" w:rsidRDefault="001C38D9" w:rsidP="002E6CCD">
            <w:pPr>
              <w:spacing w:after="120"/>
              <w:jc w:val="center"/>
              <w:rPr>
                <w:lang w:val="ro-RO"/>
              </w:rPr>
            </w:pPr>
          </w:p>
        </w:tc>
        <w:tc>
          <w:tcPr>
            <w:tcW w:w="8931" w:type="dxa"/>
            <w:vAlign w:val="center"/>
          </w:tcPr>
          <w:p w14:paraId="2E06135B" w14:textId="77777777" w:rsidR="001C38D9" w:rsidRPr="00033BB5" w:rsidRDefault="00A7776B" w:rsidP="002E6CCD">
            <w:pPr>
              <w:spacing w:after="120"/>
              <w:ind w:firstLine="284"/>
              <w:jc w:val="both"/>
              <w:rPr>
                <w:lang w:val="ro-RO"/>
              </w:rPr>
            </w:pPr>
            <w:r w:rsidRPr="00033BB5">
              <w:rPr>
                <w:lang w:val="ro-RO"/>
              </w:rPr>
              <w:t>Prin prezenta S.A. ”RED Nord” vă comunică, ca au fost studiate şi analizate: Regulamentul privind situaţiile excepţionale pe piaţa energiei electrice, Planul de acţiuni pentru situaţii excepţionale pe piaţa energiei electrice şi Analiza preliminară a lmpactului de Reglementare. Obiecţii nu sunt cu excepţia excluderii din Planul de acţiuni pentru situaţii excepţionale pe piaţa energiei electrice din p. 24, p.33, p.51 S.A “RED Nord-Vest” în legătură cu absorbţia acesteea de catre S.A “RED Nord”.</w:t>
            </w:r>
          </w:p>
        </w:tc>
        <w:tc>
          <w:tcPr>
            <w:tcW w:w="5712" w:type="dxa"/>
          </w:tcPr>
          <w:p w14:paraId="3A2154C3" w14:textId="77777777" w:rsidR="001C38D9" w:rsidRPr="00033BB5" w:rsidRDefault="00D86A41" w:rsidP="002E6CCD">
            <w:pPr>
              <w:spacing w:after="120"/>
              <w:rPr>
                <w:b/>
                <w:lang w:val="ro-RO"/>
              </w:rPr>
            </w:pPr>
            <w:r w:rsidRPr="00033BB5">
              <w:rPr>
                <w:b/>
                <w:lang w:val="ro-RO"/>
              </w:rPr>
              <w:t>Se acceptă</w:t>
            </w:r>
          </w:p>
        </w:tc>
      </w:tr>
      <w:tr w:rsidR="00033BB5" w:rsidRPr="00033BB5" w14:paraId="133A9623" w14:textId="77777777" w:rsidTr="002664FD">
        <w:tc>
          <w:tcPr>
            <w:tcW w:w="15210" w:type="dxa"/>
            <w:gridSpan w:val="4"/>
          </w:tcPr>
          <w:p w14:paraId="23D73C8C" w14:textId="77777777" w:rsidR="002E6CCD" w:rsidRPr="00033BB5" w:rsidRDefault="002E6CCD" w:rsidP="002E6CCD">
            <w:pPr>
              <w:spacing w:after="120"/>
              <w:jc w:val="center"/>
              <w:rPr>
                <w:b/>
                <w:lang w:val="ro-RO"/>
              </w:rPr>
            </w:pPr>
            <w:r w:rsidRPr="00033BB5">
              <w:rPr>
                <w:b/>
                <w:lang w:val="ro-RO"/>
              </w:rPr>
              <w:t>S.A. ”Furnizare Energie Electrică Nord” a prezentat avizul prin scrisoarea nr. 02-110 din 09.02.2018</w:t>
            </w:r>
          </w:p>
        </w:tc>
      </w:tr>
      <w:tr w:rsidR="00033BB5" w:rsidRPr="00033BB5" w14:paraId="6D56C53F" w14:textId="77777777" w:rsidTr="002664FD">
        <w:tc>
          <w:tcPr>
            <w:tcW w:w="567" w:type="dxa"/>
            <w:gridSpan w:val="2"/>
          </w:tcPr>
          <w:p w14:paraId="499E76EF" w14:textId="77777777" w:rsidR="002E6CCD" w:rsidRPr="00033BB5" w:rsidRDefault="002E6CCD" w:rsidP="002E6CCD">
            <w:pPr>
              <w:spacing w:after="120"/>
              <w:jc w:val="center"/>
              <w:rPr>
                <w:b/>
                <w:lang w:val="ro-RO"/>
              </w:rPr>
            </w:pPr>
          </w:p>
        </w:tc>
        <w:tc>
          <w:tcPr>
            <w:tcW w:w="8931" w:type="dxa"/>
          </w:tcPr>
          <w:p w14:paraId="5F458DD5" w14:textId="640CA05C" w:rsidR="002E6CCD" w:rsidRPr="00033BB5" w:rsidRDefault="002E6CCD" w:rsidP="002E6CCD">
            <w:pPr>
              <w:spacing w:after="120"/>
              <w:ind w:firstLine="284"/>
              <w:jc w:val="both"/>
              <w:rPr>
                <w:lang w:val="ro-RO"/>
              </w:rPr>
            </w:pPr>
            <w:r w:rsidRPr="00033BB5">
              <w:rPr>
                <w:lang w:val="ro-RO"/>
              </w:rPr>
              <w:t>Prin prezenta, S.A. ”Furnizarea Energie Electrică Nord” a examin</w:t>
            </w:r>
            <w:r w:rsidR="00340263" w:rsidRPr="00033BB5">
              <w:rPr>
                <w:lang w:val="ro-RO"/>
              </w:rPr>
              <w:t>a</w:t>
            </w:r>
            <w:r w:rsidRPr="00033BB5">
              <w:rPr>
                <w:lang w:val="ro-RO"/>
              </w:rPr>
              <w:t>t adresarea Ministerului Economiei și Infrastructurii privind proiectul Hotărîrii Guvernului cu privire la aprobarea ”Regulamentului privind situaţiile excepţionale pe piaţa energiei electrice şi a planului de acţiuni pentru situaţii excepţionale pe piaţa energiei electrice, precum şi propunem să fie completat cu următoarele:</w:t>
            </w:r>
          </w:p>
          <w:p w14:paraId="0A5F0A83" w14:textId="77777777" w:rsidR="002E6CCD" w:rsidRPr="00033BB5" w:rsidRDefault="002E6CCD" w:rsidP="002E6CCD">
            <w:pPr>
              <w:pStyle w:val="ListParagraph"/>
              <w:numPr>
                <w:ilvl w:val="0"/>
                <w:numId w:val="33"/>
              </w:numPr>
              <w:spacing w:after="120" w:line="240" w:lineRule="auto"/>
              <w:ind w:left="0" w:firstLine="284"/>
              <w:jc w:val="both"/>
            </w:pPr>
            <w:r w:rsidRPr="00033BB5">
              <w:lastRenderedPageBreak/>
              <w:t xml:space="preserve">La compartimentul </w:t>
            </w:r>
            <w:r w:rsidRPr="00033BB5">
              <w:rPr>
                <w:i/>
                <w:u w:val="single"/>
              </w:rPr>
              <w:t>Furnizorul de energie electrică urmează:</w:t>
            </w:r>
          </w:p>
          <w:p w14:paraId="7B22E6CE" w14:textId="77777777" w:rsidR="002E6CCD" w:rsidRPr="00033BB5" w:rsidRDefault="002E6CCD" w:rsidP="002E6CCD">
            <w:pPr>
              <w:pStyle w:val="ListParagraph"/>
              <w:spacing w:after="120" w:line="240" w:lineRule="auto"/>
              <w:ind w:left="0" w:firstLine="284"/>
              <w:jc w:val="both"/>
            </w:pPr>
            <w:r w:rsidRPr="00033BB5">
              <w:rPr>
                <w:i/>
              </w:rPr>
              <w:t>Aliniatul 4</w:t>
            </w:r>
            <w:r w:rsidRPr="00033BB5">
              <w:t xml:space="preserve"> sintagma </w:t>
            </w:r>
            <w:r w:rsidRPr="00033BB5">
              <w:rPr>
                <w:i/>
              </w:rPr>
              <w:t>”întreruptibile”</w:t>
            </w:r>
            <w:r w:rsidRPr="00033BB5">
              <w:t xml:space="preserve"> să fie exclusă.</w:t>
            </w:r>
          </w:p>
          <w:p w14:paraId="04FD54EA" w14:textId="77777777" w:rsidR="002E6CCD" w:rsidRPr="00033BB5" w:rsidRDefault="002E6CCD" w:rsidP="002E6CCD">
            <w:pPr>
              <w:spacing w:after="120"/>
              <w:ind w:firstLine="284"/>
              <w:jc w:val="both"/>
              <w:rPr>
                <w:lang w:val="ro-RO"/>
              </w:rPr>
            </w:pPr>
            <w:r w:rsidRPr="00033BB5">
              <w:rPr>
                <w:i/>
                <w:lang w:val="ro-RO"/>
              </w:rPr>
              <w:t>Aliniatul 5</w:t>
            </w:r>
            <w:r w:rsidRPr="00033BB5">
              <w:rPr>
                <w:lang w:val="ro-RO"/>
              </w:rPr>
              <w:t xml:space="preserve"> sintagma </w:t>
            </w:r>
            <w:r w:rsidRPr="00033BB5">
              <w:rPr>
                <w:i/>
                <w:lang w:val="ro-RO"/>
              </w:rPr>
              <w:t>”sistare benevolă”</w:t>
            </w:r>
            <w:r w:rsidRPr="00033BB5">
              <w:rPr>
                <w:lang w:val="ro-RO"/>
              </w:rPr>
              <w:t xml:space="preserve"> să fie exclusă. </w:t>
            </w:r>
          </w:p>
          <w:p w14:paraId="05AF5407" w14:textId="77777777" w:rsidR="002E6CCD" w:rsidRPr="00033BB5" w:rsidRDefault="002E6CCD" w:rsidP="005F3709">
            <w:pPr>
              <w:spacing w:after="120"/>
              <w:ind w:firstLine="284"/>
              <w:jc w:val="both"/>
              <w:rPr>
                <w:lang w:val="ro-RO"/>
              </w:rPr>
            </w:pPr>
            <w:r w:rsidRPr="00033BB5">
              <w:rPr>
                <w:lang w:val="ro-RO"/>
              </w:rPr>
              <w:t>Furnizorul de energie electrică încheie contracte de furnizare a energiei electrice cu consumatorii mari conform anexei nr.</w:t>
            </w:r>
            <w:r w:rsidR="00F5154E" w:rsidRPr="00033BB5">
              <w:rPr>
                <w:lang w:val="ro-RO"/>
              </w:rPr>
              <w:t xml:space="preserve"> </w:t>
            </w:r>
            <w:r w:rsidRPr="00033BB5">
              <w:rPr>
                <w:lang w:val="ro-RO"/>
              </w:rPr>
              <w:t>2 la Regulamentul pentru furnizarea și utilizarea energiei electrice aprobate prin Hotărîrii Consiliului de Administrație al ANRE nr. 393 din 15 decembrie 2010 în care se stipulează puterea în regim de limitare sau restricție în situație de avarie în sistemul electroenerg</w:t>
            </w:r>
            <w:r w:rsidR="005F3709" w:rsidRPr="00033BB5">
              <w:rPr>
                <w:lang w:val="ro-RO"/>
              </w:rPr>
              <w:t>etic</w:t>
            </w:r>
            <w:r w:rsidRPr="00033BB5">
              <w:rPr>
                <w:lang w:val="ro-RO"/>
              </w:rPr>
              <w:t>.</w:t>
            </w:r>
          </w:p>
        </w:tc>
        <w:tc>
          <w:tcPr>
            <w:tcW w:w="5712" w:type="dxa"/>
          </w:tcPr>
          <w:p w14:paraId="32373ACE" w14:textId="77777777" w:rsidR="00F5154E" w:rsidRPr="00033BB5" w:rsidRDefault="00F5154E" w:rsidP="002E6CCD">
            <w:pPr>
              <w:spacing w:after="120"/>
              <w:rPr>
                <w:b/>
                <w:lang w:val="ro-RO"/>
              </w:rPr>
            </w:pPr>
            <w:r w:rsidRPr="00033BB5">
              <w:rPr>
                <w:b/>
                <w:lang w:val="ro-RO"/>
              </w:rPr>
              <w:lastRenderedPageBreak/>
              <w:t>Nu se acceptă</w:t>
            </w:r>
            <w:r w:rsidR="002E6CCD" w:rsidRPr="00033BB5">
              <w:rPr>
                <w:b/>
                <w:lang w:val="ro-RO"/>
              </w:rPr>
              <w:t xml:space="preserve"> </w:t>
            </w:r>
          </w:p>
          <w:p w14:paraId="0BD7B566" w14:textId="5BE7D19B" w:rsidR="002E6CCD" w:rsidRPr="00033BB5" w:rsidRDefault="005F3709" w:rsidP="002E6CCD">
            <w:pPr>
              <w:spacing w:after="120"/>
              <w:rPr>
                <w:b/>
                <w:lang w:val="ro-RO"/>
              </w:rPr>
            </w:pPr>
            <w:r w:rsidRPr="00033BB5">
              <w:rPr>
                <w:lang w:val="ro-RO"/>
              </w:rPr>
              <w:t>Nu este oportună modificarea punctului</w:t>
            </w:r>
            <w:r w:rsidR="00340263" w:rsidRPr="00033BB5">
              <w:rPr>
                <w:lang w:val="ro-RO"/>
              </w:rPr>
              <w:t xml:space="preserve"> 32 </w:t>
            </w:r>
            <w:r w:rsidRPr="00033BB5">
              <w:rPr>
                <w:strike/>
                <w:lang w:val="ro-RO"/>
              </w:rPr>
              <w:t>19</w:t>
            </w:r>
            <w:r w:rsidRPr="00033BB5">
              <w:rPr>
                <w:lang w:val="ro-RO"/>
              </w:rPr>
              <w:t xml:space="preserve"> din Planul de acţiuni, în redacţie finală. Regulamentul ANRE, aprobat prin Hotărârea nr. 393/2010, nu reglementează modul de gestionare a situaţiilor excepţionale. Totodată, </w:t>
            </w:r>
            <w:r w:rsidRPr="00033BB5">
              <w:rPr>
                <w:lang w:val="ro-RO"/>
              </w:rPr>
              <w:lastRenderedPageBreak/>
              <w:t xml:space="preserve">prezentul Regulament nu contravine Hotărârii Consiliului de Administrație al ANRE nr. 393 din 15 decembrie 2010. </w:t>
            </w:r>
          </w:p>
        </w:tc>
      </w:tr>
      <w:tr w:rsidR="00033BB5" w:rsidRPr="00033BB5" w14:paraId="48BA877A" w14:textId="77777777" w:rsidTr="002664FD">
        <w:tc>
          <w:tcPr>
            <w:tcW w:w="567" w:type="dxa"/>
            <w:gridSpan w:val="2"/>
          </w:tcPr>
          <w:p w14:paraId="34D9EEC2" w14:textId="77777777" w:rsidR="001C38D9" w:rsidRPr="00033BB5" w:rsidRDefault="001C38D9" w:rsidP="002E6CCD">
            <w:pPr>
              <w:spacing w:after="120"/>
              <w:jc w:val="center"/>
              <w:rPr>
                <w:lang w:val="ro-RO"/>
              </w:rPr>
            </w:pPr>
          </w:p>
        </w:tc>
        <w:tc>
          <w:tcPr>
            <w:tcW w:w="8931" w:type="dxa"/>
            <w:vAlign w:val="center"/>
          </w:tcPr>
          <w:p w14:paraId="27A95F78" w14:textId="77777777" w:rsidR="0092753E" w:rsidRPr="00033BB5" w:rsidRDefault="0092753E" w:rsidP="002E6CCD">
            <w:pPr>
              <w:pStyle w:val="ListParagraph"/>
              <w:numPr>
                <w:ilvl w:val="0"/>
                <w:numId w:val="33"/>
              </w:numPr>
              <w:spacing w:after="120" w:line="240" w:lineRule="auto"/>
              <w:ind w:left="0" w:firstLine="284"/>
              <w:jc w:val="both"/>
            </w:pPr>
            <w:r w:rsidRPr="00033BB5">
              <w:t xml:space="preserve">La compartimentul </w:t>
            </w:r>
            <w:r w:rsidRPr="00033BB5">
              <w:rPr>
                <w:i/>
                <w:u w:val="single"/>
              </w:rPr>
              <w:t>Producătorul de energie electrică urmează:</w:t>
            </w:r>
          </w:p>
          <w:p w14:paraId="27C05404" w14:textId="77777777" w:rsidR="0092753E" w:rsidRPr="00033BB5" w:rsidRDefault="0092753E" w:rsidP="002E6CCD">
            <w:pPr>
              <w:pStyle w:val="ListParagraph"/>
              <w:spacing w:after="120" w:line="240" w:lineRule="auto"/>
              <w:ind w:left="0" w:firstLine="284"/>
              <w:jc w:val="both"/>
            </w:pPr>
            <w:r w:rsidRPr="00033BB5">
              <w:rPr>
                <w:i/>
              </w:rPr>
              <w:t xml:space="preserve">Aliniatul 1 </w:t>
            </w:r>
            <w:r w:rsidRPr="00033BB5">
              <w:t xml:space="preserve">să fie completat cu sintagma </w:t>
            </w:r>
            <w:r w:rsidRPr="00033BB5">
              <w:rPr>
                <w:i/>
              </w:rPr>
              <w:t>”furnizorul de energie electrică”</w:t>
            </w:r>
            <w:r w:rsidRPr="00033BB5">
              <w:t>.</w:t>
            </w:r>
          </w:p>
        </w:tc>
        <w:tc>
          <w:tcPr>
            <w:tcW w:w="5712" w:type="dxa"/>
          </w:tcPr>
          <w:p w14:paraId="10EE6F8A" w14:textId="77777777" w:rsidR="008C22EA" w:rsidRPr="00033BB5" w:rsidRDefault="002E6CCD" w:rsidP="002E6CCD">
            <w:pPr>
              <w:spacing w:after="120"/>
              <w:rPr>
                <w:b/>
                <w:lang w:val="ro-RO"/>
              </w:rPr>
            </w:pPr>
            <w:r w:rsidRPr="00033BB5">
              <w:rPr>
                <w:b/>
                <w:lang w:val="ro-RO"/>
              </w:rPr>
              <w:t>Se acceptă</w:t>
            </w:r>
          </w:p>
          <w:p w14:paraId="1863D3A1" w14:textId="490E2414" w:rsidR="00340263" w:rsidRPr="00033BB5" w:rsidRDefault="00340263" w:rsidP="00340263">
            <w:pPr>
              <w:spacing w:after="120"/>
              <w:rPr>
                <w:lang w:val="ro-RO"/>
              </w:rPr>
            </w:pPr>
            <w:r w:rsidRPr="00033BB5">
              <w:rPr>
                <w:lang w:val="ro-RO"/>
              </w:rPr>
              <w:t>Punctul 32 din Planul de Acţiuni, în redacţie finală, a fost modificat, conform propunerii S.A. ”Furnizare Energie Electrică Nord”.</w:t>
            </w:r>
          </w:p>
        </w:tc>
      </w:tr>
      <w:tr w:rsidR="00033BB5" w:rsidRPr="00033BB5" w14:paraId="1E3F878D" w14:textId="77777777" w:rsidTr="002664FD">
        <w:tc>
          <w:tcPr>
            <w:tcW w:w="15210" w:type="dxa"/>
            <w:gridSpan w:val="4"/>
          </w:tcPr>
          <w:p w14:paraId="36EC31CE" w14:textId="77777777" w:rsidR="001C38D9" w:rsidRPr="00033BB5" w:rsidRDefault="001C38D9" w:rsidP="002E6CCD">
            <w:pPr>
              <w:spacing w:after="120"/>
              <w:jc w:val="center"/>
              <w:rPr>
                <w:b/>
                <w:lang w:val="ro-RO"/>
              </w:rPr>
            </w:pPr>
            <w:r w:rsidRPr="00033BB5">
              <w:rPr>
                <w:b/>
                <w:lang w:val="ro-RO"/>
              </w:rPr>
              <w:t>Î.S. „Moldelectrica” a prezentat avizul prin scrisoarea nr</w:t>
            </w:r>
            <w:r w:rsidR="001B40B8" w:rsidRPr="00033BB5">
              <w:rPr>
                <w:b/>
                <w:lang w:val="ro-RO"/>
              </w:rPr>
              <w:t xml:space="preserve">. </w:t>
            </w:r>
            <w:r w:rsidRPr="00033BB5">
              <w:rPr>
                <w:b/>
                <w:lang w:val="ro-RO"/>
              </w:rPr>
              <w:t>46-54/218 din 06.02.2018</w:t>
            </w:r>
          </w:p>
        </w:tc>
      </w:tr>
      <w:tr w:rsidR="00033BB5" w:rsidRPr="00033BB5" w14:paraId="4ACE1429" w14:textId="77777777" w:rsidTr="002664FD">
        <w:tc>
          <w:tcPr>
            <w:tcW w:w="567" w:type="dxa"/>
            <w:gridSpan w:val="2"/>
          </w:tcPr>
          <w:p w14:paraId="063FEC4A" w14:textId="77777777" w:rsidR="001C38D9" w:rsidRPr="00033BB5" w:rsidRDefault="001C38D9" w:rsidP="002E6CCD">
            <w:pPr>
              <w:spacing w:after="120"/>
              <w:jc w:val="center"/>
              <w:rPr>
                <w:lang w:val="ro-RO"/>
              </w:rPr>
            </w:pPr>
          </w:p>
        </w:tc>
        <w:tc>
          <w:tcPr>
            <w:tcW w:w="8931" w:type="dxa"/>
            <w:vAlign w:val="center"/>
          </w:tcPr>
          <w:p w14:paraId="5D5891F9" w14:textId="77777777" w:rsidR="001C38D9" w:rsidRPr="00033BB5" w:rsidRDefault="001B40B8" w:rsidP="002E6CCD">
            <w:pPr>
              <w:spacing w:after="120"/>
              <w:ind w:firstLine="284"/>
              <w:jc w:val="both"/>
              <w:rPr>
                <w:lang w:val="ro-RO"/>
              </w:rPr>
            </w:pPr>
            <w:r w:rsidRPr="00033BB5">
              <w:rPr>
                <w:lang w:val="ro-RO"/>
              </w:rPr>
              <w:t>Ca răspuns la scrisoarea Ministerului Economiei şi Infrastructurii nr.07-203 din 09.01.2018 privind proiectul Hotărîrii Guvernului cu privire la aprobarea Regulamentului privind situaţiile excepţionale pe piaţa energiei electrice şi a Planului de acţiuni pentru situaţii excepţionale pe piaţa energiei electrice, precum şi Analiza Impactului de Reglamentare, Vă comunicăm că Î.S. „Moldelectrica” nu are propuneri privind proiectul dat.</w:t>
            </w:r>
          </w:p>
        </w:tc>
        <w:tc>
          <w:tcPr>
            <w:tcW w:w="5712" w:type="dxa"/>
          </w:tcPr>
          <w:p w14:paraId="29E4D50D" w14:textId="77777777" w:rsidR="001C38D9" w:rsidRPr="00033BB5" w:rsidRDefault="00F5154E" w:rsidP="002E6CCD">
            <w:pPr>
              <w:spacing w:after="120"/>
              <w:rPr>
                <w:b/>
                <w:lang w:val="ro-RO"/>
              </w:rPr>
            </w:pPr>
            <w:r w:rsidRPr="00033BB5">
              <w:rPr>
                <w:b/>
                <w:lang w:val="ro-RO"/>
              </w:rPr>
              <w:t>Se acceptă</w:t>
            </w:r>
          </w:p>
        </w:tc>
      </w:tr>
      <w:tr w:rsidR="00033BB5" w:rsidRPr="00033BB5" w14:paraId="108B6A01" w14:textId="77777777" w:rsidTr="002664FD">
        <w:tc>
          <w:tcPr>
            <w:tcW w:w="15210" w:type="dxa"/>
            <w:gridSpan w:val="4"/>
          </w:tcPr>
          <w:p w14:paraId="5EE84AD3" w14:textId="77777777" w:rsidR="004D08E9" w:rsidRPr="00033BB5" w:rsidRDefault="004D08E9" w:rsidP="006919C5">
            <w:pPr>
              <w:spacing w:after="120"/>
              <w:jc w:val="center"/>
              <w:rPr>
                <w:b/>
                <w:lang w:val="ro-RO"/>
              </w:rPr>
            </w:pPr>
            <w:r w:rsidRPr="00033BB5">
              <w:rPr>
                <w:b/>
                <w:lang w:val="ro-RO"/>
              </w:rPr>
              <w:t xml:space="preserve">S.A. „TERMOELECTRICA” a prezentat avizul prin scrisoarea nr. </w:t>
            </w:r>
            <w:r w:rsidR="006919C5" w:rsidRPr="00033BB5">
              <w:rPr>
                <w:b/>
                <w:lang w:val="ro-RO"/>
              </w:rPr>
              <w:t>79/230 din 23.02.2018</w:t>
            </w:r>
          </w:p>
        </w:tc>
      </w:tr>
      <w:tr w:rsidR="00033BB5" w:rsidRPr="00033BB5" w14:paraId="18370712" w14:textId="7AD8687E" w:rsidTr="000755B4">
        <w:tc>
          <w:tcPr>
            <w:tcW w:w="561" w:type="dxa"/>
          </w:tcPr>
          <w:p w14:paraId="32483C1E" w14:textId="13B14B2F" w:rsidR="000755B4" w:rsidRPr="00033BB5" w:rsidRDefault="000755B4" w:rsidP="00836F96">
            <w:pPr>
              <w:spacing w:after="120"/>
              <w:rPr>
                <w:u w:val="single"/>
                <w:lang w:val="ro-RO"/>
              </w:rPr>
            </w:pPr>
          </w:p>
        </w:tc>
        <w:tc>
          <w:tcPr>
            <w:tcW w:w="14649" w:type="dxa"/>
            <w:gridSpan w:val="3"/>
          </w:tcPr>
          <w:p w14:paraId="5B2DA2C8" w14:textId="37FD83AD" w:rsidR="000755B4" w:rsidRPr="00033BB5" w:rsidRDefault="000755B4" w:rsidP="00836F96">
            <w:pPr>
              <w:spacing w:after="120"/>
              <w:rPr>
                <w:b/>
                <w:i/>
                <w:lang w:val="ro-RO"/>
              </w:rPr>
            </w:pPr>
            <w:r w:rsidRPr="00033BB5">
              <w:rPr>
                <w:b/>
                <w:i/>
                <w:lang w:val="ro-RO"/>
              </w:rPr>
              <w:t>La Proiectul Regulamentului privind situațiile excepționale pe piața energiei electrice,</w:t>
            </w:r>
          </w:p>
        </w:tc>
      </w:tr>
      <w:tr w:rsidR="00033BB5" w:rsidRPr="00033BB5" w14:paraId="74329E98" w14:textId="77777777" w:rsidTr="002664FD">
        <w:tc>
          <w:tcPr>
            <w:tcW w:w="567" w:type="dxa"/>
            <w:gridSpan w:val="2"/>
          </w:tcPr>
          <w:p w14:paraId="4F6E6AAD" w14:textId="77777777" w:rsidR="002E6CCD" w:rsidRPr="00033BB5" w:rsidRDefault="002E6CCD" w:rsidP="002E6CCD">
            <w:pPr>
              <w:spacing w:after="120"/>
              <w:jc w:val="center"/>
              <w:rPr>
                <w:b/>
                <w:lang w:val="ro-RO"/>
              </w:rPr>
            </w:pPr>
          </w:p>
        </w:tc>
        <w:tc>
          <w:tcPr>
            <w:tcW w:w="8931" w:type="dxa"/>
          </w:tcPr>
          <w:p w14:paraId="59FF3F2B" w14:textId="77777777" w:rsidR="002E6CCD" w:rsidRPr="00033BB5" w:rsidRDefault="002E6CCD" w:rsidP="00346FD8">
            <w:pPr>
              <w:spacing w:after="120"/>
              <w:ind w:firstLine="284"/>
              <w:jc w:val="both"/>
              <w:rPr>
                <w:lang w:val="ro-RO"/>
              </w:rPr>
            </w:pPr>
            <w:r w:rsidRPr="00033BB5">
              <w:rPr>
                <w:lang w:val="ro-RO"/>
              </w:rPr>
              <w:t xml:space="preserve">La pct. 4, care prevede că </w:t>
            </w:r>
            <w:r w:rsidRPr="00033BB5">
              <w:rPr>
                <w:i/>
                <w:lang w:val="ro-RO"/>
              </w:rPr>
              <w:t>Guvernul exercită următoarele atribuţii: c) organizează licitaţii pentru dezvoltarea capacităţilor de producere a energiei electrice şi a capacităţilor de transport şi de interconexiune a SE cu ţările vecine în conformitate cu Legea nr.107/2016 cu privire la energia electrică şi Legea  nr.10/2016 cu privire la promovarea utilizării energiei regenerabile</w:t>
            </w:r>
            <w:r w:rsidRPr="00033BB5">
              <w:rPr>
                <w:lang w:val="ro-RO"/>
              </w:rPr>
              <w:t xml:space="preserve"> se propune de completat după cuvântul „…licitații…” cu sintagma „…finanțate din bani publici…”. Această completare este necesară pentru a specifica din contul cui vor fi efectuate licitaţiile precum şi pentru a nu îngrădi accesul la licitaţii a investitorilor privaţi.</w:t>
            </w:r>
          </w:p>
        </w:tc>
        <w:tc>
          <w:tcPr>
            <w:tcW w:w="5712" w:type="dxa"/>
          </w:tcPr>
          <w:p w14:paraId="30274A09" w14:textId="77777777" w:rsidR="002E6CCD" w:rsidRPr="00033BB5" w:rsidRDefault="005F3709" w:rsidP="002E6CCD">
            <w:pPr>
              <w:spacing w:after="120"/>
              <w:rPr>
                <w:b/>
                <w:lang w:val="ro-RO"/>
              </w:rPr>
            </w:pPr>
            <w:r w:rsidRPr="00033BB5">
              <w:rPr>
                <w:b/>
                <w:lang w:val="ro-RO"/>
              </w:rPr>
              <w:t>Se acceptă parţial</w:t>
            </w:r>
          </w:p>
          <w:p w14:paraId="6E5006F2" w14:textId="77777777" w:rsidR="005F3709" w:rsidRPr="00033BB5" w:rsidRDefault="005F3709" w:rsidP="002E6CCD">
            <w:pPr>
              <w:spacing w:after="120"/>
              <w:rPr>
                <w:lang w:val="ro-RO"/>
              </w:rPr>
            </w:pPr>
            <w:r w:rsidRPr="00033BB5">
              <w:rPr>
                <w:lang w:val="ro-RO"/>
              </w:rPr>
              <w:t xml:space="preserve">Punctul 4 din Regulament, în redacţie finală, a fost reformulat. Respectiv, precizarea respectivă nu este necesară. </w:t>
            </w:r>
          </w:p>
          <w:p w14:paraId="0F275D4A" w14:textId="77777777" w:rsidR="002E6CCD" w:rsidRPr="00033BB5" w:rsidRDefault="002E6CCD" w:rsidP="002E6CCD">
            <w:pPr>
              <w:spacing w:after="120"/>
              <w:jc w:val="center"/>
              <w:rPr>
                <w:b/>
                <w:lang w:val="ro-RO"/>
              </w:rPr>
            </w:pPr>
          </w:p>
        </w:tc>
      </w:tr>
      <w:tr w:rsidR="00033BB5" w:rsidRPr="00033BB5" w14:paraId="62BEFA6B" w14:textId="77777777" w:rsidTr="002664FD">
        <w:tc>
          <w:tcPr>
            <w:tcW w:w="567" w:type="dxa"/>
            <w:gridSpan w:val="2"/>
          </w:tcPr>
          <w:p w14:paraId="54FB2EB2" w14:textId="77777777" w:rsidR="002E6CCD" w:rsidRPr="00033BB5" w:rsidRDefault="002E6CCD" w:rsidP="002E6CCD">
            <w:pPr>
              <w:spacing w:after="120"/>
              <w:jc w:val="center"/>
              <w:rPr>
                <w:b/>
                <w:lang w:val="ro-RO"/>
              </w:rPr>
            </w:pPr>
          </w:p>
        </w:tc>
        <w:tc>
          <w:tcPr>
            <w:tcW w:w="8931" w:type="dxa"/>
          </w:tcPr>
          <w:p w14:paraId="433B37B5" w14:textId="77777777" w:rsidR="002E6CCD" w:rsidRPr="00033BB5" w:rsidRDefault="002E6CCD" w:rsidP="00346FD8">
            <w:pPr>
              <w:spacing w:after="120"/>
              <w:ind w:firstLine="284"/>
              <w:jc w:val="both"/>
              <w:rPr>
                <w:lang w:val="ro-RO"/>
              </w:rPr>
            </w:pPr>
            <w:r w:rsidRPr="00033BB5">
              <w:rPr>
                <w:lang w:val="ro-RO"/>
              </w:rPr>
              <w:t xml:space="preserve">La pct.10, care prevede că </w:t>
            </w:r>
            <w:r w:rsidRPr="00033BB5">
              <w:rPr>
                <w:i/>
                <w:lang w:val="ro-RO"/>
              </w:rPr>
              <w:t xml:space="preserve">Comisia pentru situaţii excepţionale are următoarele </w:t>
            </w:r>
            <w:r w:rsidRPr="00033BB5">
              <w:rPr>
                <w:i/>
                <w:lang w:val="ro-RO"/>
              </w:rPr>
              <w:lastRenderedPageBreak/>
              <w:t>atribuţii: a)  examinează, în termen de 12 ore, sesizările unui operator al sistemului de transport privind apariţia unei situaţii şi constată apariţia situaţiei excepţionale dacă se confirmă existenţa condiţiilor aferente,</w:t>
            </w:r>
            <w:r w:rsidRPr="00033BB5">
              <w:rPr>
                <w:lang w:val="ro-RO"/>
              </w:rPr>
              <w:t xml:space="preserve"> considerăm că 12 ore pentru examinare a sesizărilor unui operator al sistemului de transport privind apariţia unei situaţii excepţionale este foarte mult. Totodată acţiunile de operare, restabilire a sistemului de transport le va gestiona operatorul sistemelor de transport, conform Instrucţiunii de lichidare a situaţiilor de avarie în SE.</w:t>
            </w:r>
          </w:p>
        </w:tc>
        <w:tc>
          <w:tcPr>
            <w:tcW w:w="5712" w:type="dxa"/>
          </w:tcPr>
          <w:p w14:paraId="51D4FAD0" w14:textId="77777777" w:rsidR="005F3709" w:rsidRPr="00033BB5" w:rsidRDefault="005F3709" w:rsidP="002E6CCD">
            <w:pPr>
              <w:spacing w:after="120"/>
              <w:rPr>
                <w:b/>
                <w:lang w:val="ro-RO"/>
              </w:rPr>
            </w:pPr>
            <w:r w:rsidRPr="00033BB5">
              <w:rPr>
                <w:b/>
                <w:lang w:val="ro-RO"/>
              </w:rPr>
              <w:lastRenderedPageBreak/>
              <w:t>Nu se acceptă</w:t>
            </w:r>
            <w:r w:rsidR="002E6CCD" w:rsidRPr="00033BB5">
              <w:rPr>
                <w:b/>
                <w:lang w:val="ro-RO"/>
              </w:rPr>
              <w:t xml:space="preserve"> </w:t>
            </w:r>
          </w:p>
          <w:p w14:paraId="72A6D227" w14:textId="77777777" w:rsidR="00670C19" w:rsidRPr="00033BB5" w:rsidRDefault="00670C19" w:rsidP="00670C19">
            <w:pPr>
              <w:tabs>
                <w:tab w:val="left" w:pos="709"/>
                <w:tab w:val="left" w:pos="1134"/>
              </w:tabs>
              <w:suppressAutoHyphens/>
              <w:spacing w:after="120"/>
              <w:jc w:val="both"/>
              <w:rPr>
                <w:lang w:val="ro-RO"/>
              </w:rPr>
            </w:pPr>
            <w:r w:rsidRPr="00033BB5">
              <w:rPr>
                <w:lang w:val="ro-RO"/>
              </w:rPr>
              <w:lastRenderedPageBreak/>
              <w:t xml:space="preserve">Pentru a declara apariţia unei situaţii excepționale, Comisia trebuie să examineze toate circumstanţele relevante. Totodată, </w:t>
            </w:r>
            <w:r w:rsidR="002E6CCD" w:rsidRPr="00033BB5">
              <w:rPr>
                <w:lang w:val="ro-RO"/>
              </w:rPr>
              <w:t xml:space="preserve"> </w:t>
            </w:r>
            <w:r w:rsidRPr="00033BB5">
              <w:rPr>
                <w:lang w:val="ro-RO"/>
              </w:rPr>
              <w:t>în conformitate cu pct. 28 din Regulament, în redacţie finală, în cazul în care, la apariția situaţiei excepţionale, este necesară intervenţia fără întârziere a operatorului sistemului de transport, a operatorului sistemului de distribuţie, operatorul de sistem respectiv urmează să întreprindă măsurile necesare conform Planului de acţiuni până la finalizarea de către Comisie a verificării condiţiilor privind existenţa unei situaţii excepţionale.</w:t>
            </w:r>
          </w:p>
          <w:p w14:paraId="04D92526" w14:textId="77777777" w:rsidR="002E6CCD" w:rsidRPr="00033BB5" w:rsidRDefault="002E6CCD" w:rsidP="002E6CCD">
            <w:pPr>
              <w:spacing w:after="120"/>
              <w:rPr>
                <w:b/>
                <w:lang w:val="ro-RO"/>
              </w:rPr>
            </w:pPr>
          </w:p>
          <w:p w14:paraId="1972C367" w14:textId="77777777" w:rsidR="002E6CCD" w:rsidRPr="00033BB5" w:rsidRDefault="002E6CCD" w:rsidP="002E6CCD">
            <w:pPr>
              <w:spacing w:after="120"/>
              <w:rPr>
                <w:b/>
                <w:lang w:val="ro-RO"/>
              </w:rPr>
            </w:pPr>
          </w:p>
        </w:tc>
      </w:tr>
      <w:tr w:rsidR="00033BB5" w:rsidRPr="00033BB5" w14:paraId="290DC0B1" w14:textId="77777777" w:rsidTr="002664FD">
        <w:tc>
          <w:tcPr>
            <w:tcW w:w="567" w:type="dxa"/>
            <w:gridSpan w:val="2"/>
          </w:tcPr>
          <w:p w14:paraId="5399B6F5" w14:textId="77777777" w:rsidR="002E6CCD" w:rsidRPr="00033BB5" w:rsidRDefault="002E6CCD" w:rsidP="002E6CCD">
            <w:pPr>
              <w:spacing w:after="120"/>
              <w:jc w:val="center"/>
              <w:rPr>
                <w:b/>
                <w:lang w:val="ro-RO"/>
              </w:rPr>
            </w:pPr>
          </w:p>
        </w:tc>
        <w:tc>
          <w:tcPr>
            <w:tcW w:w="8931" w:type="dxa"/>
          </w:tcPr>
          <w:p w14:paraId="4B0CB7E9" w14:textId="77777777" w:rsidR="002E6CCD" w:rsidRPr="00033BB5" w:rsidRDefault="002E6CCD" w:rsidP="002E6CCD">
            <w:pPr>
              <w:spacing w:after="120"/>
              <w:ind w:firstLine="284"/>
              <w:jc w:val="both"/>
              <w:rPr>
                <w:lang w:val="ro-RO"/>
              </w:rPr>
            </w:pPr>
            <w:r w:rsidRPr="00033BB5">
              <w:rPr>
                <w:lang w:val="ro-RO"/>
              </w:rPr>
              <w:t xml:space="preserve">La pct. 14, </w:t>
            </w:r>
            <w:r w:rsidRPr="00033BB5">
              <w:rPr>
                <w:i/>
                <w:lang w:val="ro-RO"/>
              </w:rPr>
              <w:t xml:space="preserve">în conformitate cu prezentul Regulament, securitatea aprovizionării cu energie electrică implică capacitatea SE de a livra energie electrică la punctele de consum ale consumatorilor finali cu respectarea indicatorilor de accesibilitate, disponibilitate, fiabilitate, continuitate, calitate şi transparenţă </w:t>
            </w:r>
            <w:r w:rsidRPr="00033BB5">
              <w:rPr>
                <w:lang w:val="ro-RO"/>
              </w:rPr>
              <w:t>de substituit sintagma „punctele de consum” cu sintagma „loc de consum”. Conform prevederilor Legii 107 din 27.05.2016 cu privire la energia electrică loc de consum – amplasament al instalaţiilor electrice ale consumatorului final unde, printr-o singură instalaţie de utilizare, se consumă energie electrică livrată prin una sau mai multe instalaţii de racordare.</w:t>
            </w:r>
          </w:p>
          <w:p w14:paraId="41F8367E" w14:textId="77777777" w:rsidR="002E6CCD" w:rsidRPr="00033BB5" w:rsidRDefault="002E6CCD" w:rsidP="002E6CCD">
            <w:pPr>
              <w:spacing w:after="120"/>
              <w:ind w:firstLine="284"/>
              <w:jc w:val="both"/>
              <w:rPr>
                <w:lang w:val="ro-RO"/>
              </w:rPr>
            </w:pPr>
          </w:p>
        </w:tc>
        <w:tc>
          <w:tcPr>
            <w:tcW w:w="5712" w:type="dxa"/>
          </w:tcPr>
          <w:p w14:paraId="6A4F593C" w14:textId="77777777" w:rsidR="002E6CCD" w:rsidRPr="00033BB5" w:rsidRDefault="002E6CCD" w:rsidP="002E6CCD">
            <w:pPr>
              <w:spacing w:after="120"/>
              <w:rPr>
                <w:b/>
                <w:lang w:val="ro-RO"/>
              </w:rPr>
            </w:pPr>
            <w:r w:rsidRPr="00033BB5">
              <w:rPr>
                <w:b/>
                <w:lang w:val="ro-RO"/>
              </w:rPr>
              <w:t>Se acceptă</w:t>
            </w:r>
          </w:p>
          <w:p w14:paraId="011F4E5C" w14:textId="77777777" w:rsidR="002E6CCD" w:rsidRPr="00033BB5" w:rsidRDefault="00D65B27" w:rsidP="002E6CCD">
            <w:pPr>
              <w:spacing w:after="120"/>
              <w:rPr>
                <w:lang w:val="ro-RO"/>
              </w:rPr>
            </w:pPr>
            <w:r w:rsidRPr="00033BB5">
              <w:rPr>
                <w:lang w:val="ro-RO"/>
              </w:rPr>
              <w:t xml:space="preserve">Punctul 3 </w:t>
            </w:r>
            <w:r w:rsidR="00F81766" w:rsidRPr="00033BB5">
              <w:rPr>
                <w:lang w:val="ro-RO"/>
              </w:rPr>
              <w:t xml:space="preserve">din Anexa la Regulament, în redacţie finală, a fost modificat conform propunerii. </w:t>
            </w:r>
          </w:p>
        </w:tc>
      </w:tr>
      <w:tr w:rsidR="00033BB5" w:rsidRPr="00033BB5" w14:paraId="25856F03" w14:textId="77777777" w:rsidTr="002664FD">
        <w:tc>
          <w:tcPr>
            <w:tcW w:w="567" w:type="dxa"/>
            <w:gridSpan w:val="2"/>
          </w:tcPr>
          <w:p w14:paraId="0FA612A8" w14:textId="77777777" w:rsidR="002E6CCD" w:rsidRPr="00033BB5" w:rsidRDefault="002E6CCD" w:rsidP="002E6CCD">
            <w:pPr>
              <w:spacing w:after="120"/>
              <w:jc w:val="center"/>
              <w:rPr>
                <w:b/>
                <w:lang w:val="ro-RO"/>
              </w:rPr>
            </w:pPr>
          </w:p>
        </w:tc>
        <w:tc>
          <w:tcPr>
            <w:tcW w:w="8931" w:type="dxa"/>
          </w:tcPr>
          <w:p w14:paraId="71267987" w14:textId="77777777" w:rsidR="002E6CCD" w:rsidRPr="00033BB5" w:rsidRDefault="002E6CCD" w:rsidP="002E6CCD">
            <w:pPr>
              <w:spacing w:after="120"/>
              <w:ind w:firstLine="284"/>
              <w:jc w:val="both"/>
              <w:rPr>
                <w:i/>
                <w:lang w:val="ro-RO"/>
              </w:rPr>
            </w:pPr>
            <w:r w:rsidRPr="00033BB5">
              <w:rPr>
                <w:lang w:val="ro-RO"/>
              </w:rPr>
              <w:t xml:space="preserve">La pct. 27, </w:t>
            </w:r>
            <w:r w:rsidRPr="00033BB5">
              <w:rPr>
                <w:i/>
                <w:lang w:val="ro-RO"/>
              </w:rPr>
              <w:t>riscurilor interne, care sunt asociate securităţii aprovizionării cu energie electrică, le pot fi atribuite următoarele caracteristici specifice:</w:t>
            </w:r>
          </w:p>
          <w:p w14:paraId="6C1124F7" w14:textId="77777777" w:rsidR="002E6CCD" w:rsidRPr="00033BB5" w:rsidRDefault="002E6CCD" w:rsidP="002E6CCD">
            <w:pPr>
              <w:spacing w:after="120"/>
              <w:ind w:firstLine="284"/>
              <w:jc w:val="both"/>
              <w:rPr>
                <w:i/>
                <w:lang w:val="ro-RO"/>
              </w:rPr>
            </w:pPr>
            <w:r w:rsidRPr="00033BB5">
              <w:rPr>
                <w:i/>
                <w:lang w:val="ro-RO"/>
              </w:rPr>
              <w:t xml:space="preserve"> a) sistarea furnizării energiei electrice de la centrala electrică amplasata pe malul stâng al Nistrului (CERS Moldovenească) din  motive politice, economice sau tehnice, din lipsă de combustibili, etc;</w:t>
            </w:r>
          </w:p>
          <w:p w14:paraId="68C41622" w14:textId="77777777" w:rsidR="002E6CCD" w:rsidRPr="00033BB5" w:rsidRDefault="002E6CCD" w:rsidP="002E6CCD">
            <w:pPr>
              <w:spacing w:after="120"/>
              <w:ind w:firstLine="284"/>
              <w:jc w:val="both"/>
              <w:rPr>
                <w:i/>
                <w:lang w:val="ro-RO"/>
              </w:rPr>
            </w:pPr>
            <w:r w:rsidRPr="00033BB5">
              <w:rPr>
                <w:i/>
                <w:lang w:val="ro-RO"/>
              </w:rPr>
              <w:t xml:space="preserve">b) defecţiunile tehnice în reţelele electrice de transport amplasate pe malul stîng al Nistrului prin care se transportă energia electrică de la CERS Moldovenească şi din import din Ucraina; </w:t>
            </w:r>
          </w:p>
          <w:p w14:paraId="459200AD" w14:textId="77777777" w:rsidR="002E6CCD" w:rsidRPr="00033BB5" w:rsidRDefault="002E6CCD" w:rsidP="002E6CCD">
            <w:pPr>
              <w:spacing w:after="120"/>
              <w:ind w:firstLine="284"/>
              <w:jc w:val="both"/>
              <w:rPr>
                <w:i/>
                <w:lang w:val="ro-RO"/>
              </w:rPr>
            </w:pPr>
            <w:r w:rsidRPr="00033BB5">
              <w:rPr>
                <w:i/>
                <w:lang w:val="ro-RO"/>
              </w:rPr>
              <w:t>c) defecţiuni în reţelele electrice de transport, amplasate pe malul drept al Nistrului;</w:t>
            </w:r>
          </w:p>
          <w:p w14:paraId="0D30BD06" w14:textId="77777777" w:rsidR="002E6CCD" w:rsidRPr="00033BB5" w:rsidRDefault="002E6CCD" w:rsidP="002E6CCD">
            <w:pPr>
              <w:spacing w:after="120"/>
              <w:ind w:firstLine="284"/>
              <w:jc w:val="both"/>
              <w:rPr>
                <w:i/>
                <w:lang w:val="ro-RO"/>
              </w:rPr>
            </w:pPr>
            <w:r w:rsidRPr="00033BB5">
              <w:rPr>
                <w:i/>
                <w:lang w:val="ro-RO"/>
              </w:rPr>
              <w:lastRenderedPageBreak/>
              <w:t xml:space="preserve">d) defecţiuni în reţelele electrice de distribuţie, amplasate pe malul drept al Nistrului; </w:t>
            </w:r>
          </w:p>
          <w:p w14:paraId="21D0504B" w14:textId="77777777" w:rsidR="002E6CCD" w:rsidRPr="00033BB5" w:rsidRDefault="002E6CCD" w:rsidP="002E6CCD">
            <w:pPr>
              <w:spacing w:after="120"/>
              <w:ind w:firstLine="284"/>
              <w:jc w:val="both"/>
              <w:rPr>
                <w:i/>
                <w:lang w:val="ro-RO"/>
              </w:rPr>
            </w:pPr>
            <w:r w:rsidRPr="00033BB5">
              <w:rPr>
                <w:i/>
                <w:lang w:val="ro-RO"/>
              </w:rPr>
              <w:t>e) sistarea livrării energiei electrice de la centralele electrice amplasate pe malul drept al Nistrului, din motive tehnice sau economice, din lipsa de combustibili, etc;</w:t>
            </w:r>
          </w:p>
          <w:p w14:paraId="4FA5212A" w14:textId="77777777" w:rsidR="002E6CCD" w:rsidRPr="00033BB5" w:rsidRDefault="002E6CCD" w:rsidP="002E6CCD">
            <w:pPr>
              <w:spacing w:after="120"/>
              <w:ind w:firstLine="284"/>
              <w:jc w:val="both"/>
              <w:rPr>
                <w:lang w:val="ro-RO"/>
              </w:rPr>
            </w:pPr>
            <w:r w:rsidRPr="00033BB5">
              <w:rPr>
                <w:i/>
                <w:lang w:val="ro-RO"/>
              </w:rPr>
              <w:t>f) perturbări majore în SE, inclusiv prin rămânerea fără tensiune a unei zone sau a întregului SE sau dezechilibrarea SE</w:t>
            </w:r>
            <w:r w:rsidRPr="00033BB5">
              <w:rPr>
                <w:lang w:val="ro-RO"/>
              </w:rPr>
              <w:t>. Reieşind din faptul că pînă în prezent nu este recunoscută Independenţa inclusiv şi de Autorităţile din Republica Moldova considerăm inoportună utilizarea în textul Regulamentului a sintagmelor „Malul drept şi malul stîng al Nistrului”. Acest fapt indirect recunoaşte incapacitatea Republicii Moldova de a gestiona tot sistemul energetic.</w:t>
            </w:r>
          </w:p>
        </w:tc>
        <w:tc>
          <w:tcPr>
            <w:tcW w:w="5712" w:type="dxa"/>
          </w:tcPr>
          <w:p w14:paraId="0CF632E2" w14:textId="77777777" w:rsidR="000F3DE7" w:rsidRPr="00033BB5" w:rsidRDefault="000F3DE7" w:rsidP="002E6CCD">
            <w:pPr>
              <w:spacing w:after="120"/>
              <w:rPr>
                <w:b/>
                <w:lang w:val="ro-RO"/>
              </w:rPr>
            </w:pPr>
            <w:r w:rsidRPr="00033BB5">
              <w:rPr>
                <w:b/>
                <w:lang w:val="ro-RO"/>
              </w:rPr>
              <w:lastRenderedPageBreak/>
              <w:t>Nu se acceptă</w:t>
            </w:r>
            <w:r w:rsidR="002E6CCD" w:rsidRPr="00033BB5">
              <w:rPr>
                <w:b/>
                <w:lang w:val="ro-RO"/>
              </w:rPr>
              <w:t xml:space="preserve">  </w:t>
            </w:r>
          </w:p>
          <w:p w14:paraId="5C0ACDC9" w14:textId="77777777" w:rsidR="002E6CCD" w:rsidRPr="00033BB5" w:rsidRDefault="002E6CCD" w:rsidP="0048683C">
            <w:pPr>
              <w:spacing w:after="120"/>
              <w:rPr>
                <w:b/>
                <w:lang w:val="ro-RO"/>
              </w:rPr>
            </w:pPr>
            <w:r w:rsidRPr="00033BB5">
              <w:rPr>
                <w:lang w:val="ro-RO"/>
              </w:rPr>
              <w:t>În Regulament este  indicat</w:t>
            </w:r>
            <w:r w:rsidR="0048683C" w:rsidRPr="00033BB5">
              <w:rPr>
                <w:lang w:val="ro-RO"/>
              </w:rPr>
              <w:t>ă</w:t>
            </w:r>
            <w:r w:rsidRPr="00033BB5">
              <w:rPr>
                <w:lang w:val="ro-RO"/>
              </w:rPr>
              <w:t xml:space="preserve"> amplasarea infrastructurii energetice reieşind din realitatea existentă şi pentru care, în caz de declanşare a unei situaţii de urgenţă, </w:t>
            </w:r>
            <w:r w:rsidR="0048683C" w:rsidRPr="00033BB5">
              <w:rPr>
                <w:lang w:val="ro-RO"/>
              </w:rPr>
              <w:t xml:space="preserve">măsurile luate vor fi diferite. Astfel, nu este oportună modificare punctului 17 din Anexa la Regulament, în redacţie finală. </w:t>
            </w:r>
          </w:p>
        </w:tc>
      </w:tr>
      <w:tr w:rsidR="00033BB5" w:rsidRPr="00033BB5" w14:paraId="749840BA" w14:textId="77777777" w:rsidTr="002664FD">
        <w:tc>
          <w:tcPr>
            <w:tcW w:w="567" w:type="dxa"/>
            <w:gridSpan w:val="2"/>
          </w:tcPr>
          <w:p w14:paraId="0B009B83" w14:textId="77777777" w:rsidR="002E6CCD" w:rsidRPr="00033BB5" w:rsidRDefault="002E6CCD" w:rsidP="002E6CCD">
            <w:pPr>
              <w:spacing w:after="120"/>
              <w:jc w:val="center"/>
              <w:rPr>
                <w:b/>
                <w:lang w:val="ro-RO"/>
              </w:rPr>
            </w:pPr>
          </w:p>
        </w:tc>
        <w:tc>
          <w:tcPr>
            <w:tcW w:w="8931" w:type="dxa"/>
          </w:tcPr>
          <w:p w14:paraId="315AA6C4" w14:textId="77777777" w:rsidR="002E6CCD" w:rsidRPr="00033BB5" w:rsidRDefault="002E6CCD" w:rsidP="002E6CCD">
            <w:pPr>
              <w:spacing w:after="120"/>
              <w:ind w:firstLine="284"/>
              <w:jc w:val="both"/>
              <w:rPr>
                <w:lang w:val="ro-RO"/>
              </w:rPr>
            </w:pPr>
            <w:r w:rsidRPr="00033BB5">
              <w:rPr>
                <w:lang w:val="ro-RO"/>
              </w:rPr>
              <w:t xml:space="preserve">La pct. 42, care prevede că </w:t>
            </w:r>
            <w:r w:rsidRPr="00033BB5">
              <w:rPr>
                <w:i/>
                <w:lang w:val="ro-RO"/>
              </w:rPr>
              <w:t>la identificarea şi elaborarea măsurilor ce urmează a fi descrise în Planul de acțiuni pentru situaţii excepţionale pe piaţa energiei electrice, trebuie să se ia în considerare impactul economic, eficacitatea și eficiența acestora, efectele asupra funcționării pieței energiei electrice, precum şi impactul asupra mediului și asupra consumatorilor de energie electrică</w:t>
            </w:r>
            <w:r w:rsidRPr="00033BB5">
              <w:rPr>
                <w:lang w:val="ro-RO"/>
              </w:rPr>
              <w:t>, nu este clar mesajul privind prevederea „Planul de acţiuni pentru situaţii excepţionale pe piaţa energiei electrice trebuie să ia în considerare efectele asupra funcţionării pieţei energiei electrice”. Din sintagma „şi asupra consumatorilor” de exclus sintagma „asupra”.</w:t>
            </w:r>
          </w:p>
        </w:tc>
        <w:tc>
          <w:tcPr>
            <w:tcW w:w="5712" w:type="dxa"/>
          </w:tcPr>
          <w:p w14:paraId="7DBC6D30" w14:textId="77777777" w:rsidR="0048683C" w:rsidRPr="00033BB5" w:rsidRDefault="0048683C" w:rsidP="002E6CCD">
            <w:pPr>
              <w:spacing w:after="120"/>
              <w:rPr>
                <w:b/>
                <w:lang w:val="ro-RO"/>
              </w:rPr>
            </w:pPr>
            <w:r w:rsidRPr="00033BB5">
              <w:rPr>
                <w:b/>
                <w:lang w:val="ro-RO"/>
              </w:rPr>
              <w:t>Se acceptă</w:t>
            </w:r>
            <w:r w:rsidR="002E6CCD" w:rsidRPr="00033BB5">
              <w:rPr>
                <w:b/>
                <w:lang w:val="ro-RO"/>
              </w:rPr>
              <w:t xml:space="preserve"> </w:t>
            </w:r>
          </w:p>
          <w:p w14:paraId="40B5CF49" w14:textId="77777777" w:rsidR="002E6CCD" w:rsidRPr="00033BB5" w:rsidRDefault="0048683C" w:rsidP="002E6CCD">
            <w:pPr>
              <w:spacing w:after="120"/>
              <w:rPr>
                <w:lang w:val="ro-RO"/>
              </w:rPr>
            </w:pPr>
            <w:r w:rsidRPr="00033BB5">
              <w:rPr>
                <w:lang w:val="ro-RO"/>
              </w:rPr>
              <w:t xml:space="preserve">Punctul 19 din Regulament, în redacţie finală, a fost modificat, conform propunerii. </w:t>
            </w:r>
          </w:p>
          <w:p w14:paraId="19DDFF4F" w14:textId="77777777" w:rsidR="002E6CCD" w:rsidRPr="00033BB5" w:rsidRDefault="002E6CCD" w:rsidP="002E6CCD">
            <w:pPr>
              <w:spacing w:after="120"/>
              <w:rPr>
                <w:b/>
                <w:lang w:val="ro-RO"/>
              </w:rPr>
            </w:pPr>
          </w:p>
        </w:tc>
      </w:tr>
      <w:tr w:rsidR="00033BB5" w:rsidRPr="00033BB5" w14:paraId="048F5A74" w14:textId="77777777" w:rsidTr="002664FD">
        <w:tc>
          <w:tcPr>
            <w:tcW w:w="567" w:type="dxa"/>
            <w:gridSpan w:val="2"/>
          </w:tcPr>
          <w:p w14:paraId="0FF82745" w14:textId="77777777" w:rsidR="004D08E9" w:rsidRPr="00033BB5" w:rsidRDefault="004D08E9" w:rsidP="002E6CCD">
            <w:pPr>
              <w:spacing w:after="120"/>
              <w:jc w:val="center"/>
              <w:rPr>
                <w:lang w:val="ro-RO"/>
              </w:rPr>
            </w:pPr>
          </w:p>
        </w:tc>
        <w:tc>
          <w:tcPr>
            <w:tcW w:w="8931" w:type="dxa"/>
            <w:vAlign w:val="center"/>
          </w:tcPr>
          <w:p w14:paraId="3E0733BF" w14:textId="77777777" w:rsidR="00BD2B98" w:rsidRPr="00033BB5" w:rsidRDefault="00BD2B98" w:rsidP="002E6CCD">
            <w:pPr>
              <w:spacing w:after="120"/>
              <w:ind w:firstLine="284"/>
              <w:jc w:val="both"/>
              <w:rPr>
                <w:lang w:val="ro-RO"/>
              </w:rPr>
            </w:pPr>
            <w:r w:rsidRPr="00033BB5">
              <w:rPr>
                <w:lang w:val="ro-RO"/>
              </w:rPr>
              <w:t>La pct. 69,</w:t>
            </w:r>
            <w:r w:rsidR="00804873" w:rsidRPr="00033BB5">
              <w:rPr>
                <w:lang w:val="ro-RO"/>
              </w:rPr>
              <w:t xml:space="preserve"> care prevede că</w:t>
            </w:r>
            <w:r w:rsidRPr="00033BB5">
              <w:rPr>
                <w:lang w:val="ro-RO"/>
              </w:rPr>
              <w:t xml:space="preserve"> </w:t>
            </w:r>
            <w:r w:rsidRPr="00033BB5">
              <w:rPr>
                <w:i/>
                <w:lang w:val="ro-RO"/>
              </w:rPr>
              <w:t>o dată la doi ani, până pe data de 31 iulie, organul central de specialitate al administraţiei publice în domeniul energeticii întocmeşte un raport de monitorizare, … care cuprinde următoarele informaţii: e) măsurile adoptate, în temeiul Legii cu privire la energia electrică, privind îndeplinirea serviciului universal şi a furnizării de ultimă opțiune, precum şi efectul posibil al acestora asupra concurenţei de pe piaţa energiei electrice naţională şi regională,</w:t>
            </w:r>
            <w:r w:rsidRPr="00033BB5">
              <w:rPr>
                <w:lang w:val="ro-RO"/>
              </w:rPr>
              <w:t xml:space="preserve"> în tot textul Regulamentului se face referință doar la Legea 107  din 27 mai 2016 cu privire la energia electrică. În acelaşi timp, unele obligații ale Guvernului, ANRE, operatorilor și întreprinderilor energetice sunt stipulate în Legea 174 din 21.09.2017 cu privire la energetică care nu se regăsesc în Regulament.</w:t>
            </w:r>
          </w:p>
        </w:tc>
        <w:tc>
          <w:tcPr>
            <w:tcW w:w="5712" w:type="dxa"/>
          </w:tcPr>
          <w:p w14:paraId="3558EA46" w14:textId="77777777" w:rsidR="0006360C" w:rsidRPr="00033BB5" w:rsidRDefault="00A417DB" w:rsidP="002E6CCD">
            <w:pPr>
              <w:spacing w:after="120"/>
              <w:rPr>
                <w:b/>
                <w:lang w:val="ro-RO"/>
              </w:rPr>
            </w:pPr>
            <w:r w:rsidRPr="00033BB5">
              <w:rPr>
                <w:b/>
                <w:lang w:val="ro-RO"/>
              </w:rPr>
              <w:t>Se accept</w:t>
            </w:r>
            <w:r w:rsidR="008C22EA" w:rsidRPr="00033BB5">
              <w:rPr>
                <w:b/>
                <w:lang w:val="ro-RO"/>
              </w:rPr>
              <w:t>ă</w:t>
            </w:r>
            <w:r w:rsidRPr="00033BB5">
              <w:rPr>
                <w:b/>
                <w:lang w:val="ro-RO"/>
              </w:rPr>
              <w:t xml:space="preserve"> </w:t>
            </w:r>
          </w:p>
          <w:p w14:paraId="2F2048A3" w14:textId="77777777" w:rsidR="00A417DB" w:rsidRPr="00033BB5" w:rsidRDefault="000B091D" w:rsidP="002E6CCD">
            <w:pPr>
              <w:spacing w:after="120"/>
              <w:rPr>
                <w:b/>
                <w:lang w:val="ro-RO"/>
              </w:rPr>
            </w:pPr>
            <w:r w:rsidRPr="00033BB5">
              <w:rPr>
                <w:lang w:val="ro-RO"/>
              </w:rPr>
              <w:t>Punctul 45 din Regulament şi punctul 12 din Anexa la Regulament, în redacţie finală, au fost modificate în sensul introducerii referinţei la Legea cu privire la energetică.</w:t>
            </w:r>
          </w:p>
        </w:tc>
      </w:tr>
      <w:tr w:rsidR="00033BB5" w:rsidRPr="00033BB5" w14:paraId="2E086B71" w14:textId="77777777" w:rsidTr="00826C81">
        <w:tc>
          <w:tcPr>
            <w:tcW w:w="567" w:type="dxa"/>
            <w:gridSpan w:val="2"/>
          </w:tcPr>
          <w:p w14:paraId="148CF769" w14:textId="77777777" w:rsidR="00982F88" w:rsidRPr="00033BB5" w:rsidRDefault="00982F88" w:rsidP="002E6CCD">
            <w:pPr>
              <w:spacing w:after="120"/>
              <w:jc w:val="center"/>
              <w:rPr>
                <w:i/>
                <w:lang w:val="ro-RO"/>
              </w:rPr>
            </w:pPr>
          </w:p>
        </w:tc>
        <w:tc>
          <w:tcPr>
            <w:tcW w:w="14643" w:type="dxa"/>
            <w:gridSpan w:val="2"/>
            <w:vAlign w:val="center"/>
          </w:tcPr>
          <w:p w14:paraId="2E9F3D89" w14:textId="2989B9E5" w:rsidR="00982F88" w:rsidRPr="00033BB5" w:rsidRDefault="00982F88" w:rsidP="002E6CCD">
            <w:pPr>
              <w:spacing w:after="120"/>
              <w:rPr>
                <w:b/>
                <w:i/>
                <w:lang w:val="ro-RO"/>
              </w:rPr>
            </w:pPr>
            <w:r w:rsidRPr="00033BB5">
              <w:rPr>
                <w:b/>
                <w:i/>
                <w:lang w:val="ro-RO"/>
              </w:rPr>
              <w:t>La proiectul Planului de acțiuni pentru situaţii excepţionale pe piaţa energiei electrice</w:t>
            </w:r>
            <w:r w:rsidR="00666301" w:rsidRPr="00033BB5">
              <w:rPr>
                <w:b/>
                <w:i/>
                <w:lang w:val="ro-RO"/>
              </w:rPr>
              <w:t>,</w:t>
            </w:r>
          </w:p>
        </w:tc>
      </w:tr>
      <w:tr w:rsidR="00033BB5" w:rsidRPr="00033BB5" w14:paraId="01E3E68A" w14:textId="77777777" w:rsidTr="002664FD">
        <w:tc>
          <w:tcPr>
            <w:tcW w:w="567" w:type="dxa"/>
            <w:gridSpan w:val="2"/>
          </w:tcPr>
          <w:p w14:paraId="2B664CE4" w14:textId="77777777" w:rsidR="0019262F" w:rsidRPr="00033BB5" w:rsidRDefault="0019262F" w:rsidP="002E6CCD">
            <w:pPr>
              <w:spacing w:after="120"/>
              <w:jc w:val="center"/>
              <w:rPr>
                <w:lang w:val="ro-RO"/>
              </w:rPr>
            </w:pPr>
          </w:p>
        </w:tc>
        <w:tc>
          <w:tcPr>
            <w:tcW w:w="8931" w:type="dxa"/>
            <w:vAlign w:val="center"/>
          </w:tcPr>
          <w:p w14:paraId="172BC190" w14:textId="628792FF" w:rsidR="0019262F" w:rsidRPr="00033BB5" w:rsidRDefault="00982F88" w:rsidP="0019262F">
            <w:pPr>
              <w:spacing w:after="120"/>
              <w:ind w:firstLine="284"/>
              <w:jc w:val="both"/>
              <w:rPr>
                <w:b/>
                <w:lang w:val="ro-RO"/>
              </w:rPr>
            </w:pPr>
            <w:r w:rsidRPr="00033BB5">
              <w:rPr>
                <w:lang w:val="ro-RO"/>
              </w:rPr>
              <w:t>La pct. 2</w:t>
            </w:r>
            <w:r w:rsidR="0019262F" w:rsidRPr="00033BB5">
              <w:rPr>
                <w:lang w:val="ro-RO"/>
              </w:rPr>
              <w:t xml:space="preserve">, de substituit </w:t>
            </w:r>
            <w:r w:rsidR="0019262F" w:rsidRPr="00033BB5">
              <w:rPr>
                <w:i/>
                <w:lang w:val="ro-RO"/>
              </w:rPr>
              <w:t>Legea nr.1525 din 19 februarie 1998 cu privire la energetică</w:t>
            </w:r>
            <w:r w:rsidR="0019262F" w:rsidRPr="00033BB5">
              <w:rPr>
                <w:lang w:val="ro-RO"/>
              </w:rPr>
              <w:t xml:space="preserve"> cu </w:t>
            </w:r>
            <w:r w:rsidR="0019262F" w:rsidRPr="00033BB5">
              <w:rPr>
                <w:i/>
                <w:lang w:val="ro-RO"/>
              </w:rPr>
              <w:t>Legea nr. 174 din 21.09.2017 cu privire la energetică</w:t>
            </w:r>
            <w:r w:rsidR="0019262F" w:rsidRPr="00033BB5">
              <w:rPr>
                <w:lang w:val="ro-RO"/>
              </w:rPr>
              <w:t>.</w:t>
            </w:r>
            <w:r w:rsidR="0019262F" w:rsidRPr="00033BB5">
              <w:rPr>
                <w:b/>
                <w:lang w:val="ro-RO"/>
              </w:rPr>
              <w:t xml:space="preserve">  </w:t>
            </w:r>
          </w:p>
          <w:p w14:paraId="0EA0956E" w14:textId="4887FB71" w:rsidR="0019262F" w:rsidRPr="00033BB5" w:rsidRDefault="0019262F" w:rsidP="0019262F">
            <w:pPr>
              <w:spacing w:after="120"/>
              <w:ind w:firstLine="284"/>
              <w:jc w:val="both"/>
              <w:rPr>
                <w:b/>
                <w:lang w:val="ro-RO"/>
              </w:rPr>
            </w:pPr>
            <w:r w:rsidRPr="00033BB5">
              <w:rPr>
                <w:lang w:val="ro-RO"/>
              </w:rPr>
              <w:t>Legea 1525 a fost abrogată prin LP 174 din 21.09.2017, MO364-370/20.01.17 art.620</w:t>
            </w:r>
          </w:p>
        </w:tc>
        <w:tc>
          <w:tcPr>
            <w:tcW w:w="5712" w:type="dxa"/>
          </w:tcPr>
          <w:p w14:paraId="28D562E3" w14:textId="77777777" w:rsidR="0019262F" w:rsidRPr="00033BB5" w:rsidRDefault="00376A92" w:rsidP="002E6CCD">
            <w:pPr>
              <w:spacing w:after="120"/>
              <w:rPr>
                <w:b/>
                <w:lang w:val="ro-RO"/>
              </w:rPr>
            </w:pPr>
            <w:r w:rsidRPr="00033BB5">
              <w:rPr>
                <w:b/>
                <w:lang w:val="ro-RO"/>
              </w:rPr>
              <w:t>Se acceptă</w:t>
            </w:r>
          </w:p>
          <w:p w14:paraId="41916531" w14:textId="3F726B72" w:rsidR="00376A92" w:rsidRPr="00033BB5" w:rsidRDefault="004F05C2" w:rsidP="002E6CCD">
            <w:pPr>
              <w:spacing w:after="120"/>
              <w:rPr>
                <w:lang w:val="ro-RO"/>
              </w:rPr>
            </w:pPr>
            <w:r w:rsidRPr="00033BB5">
              <w:rPr>
                <w:lang w:val="ro-RO"/>
              </w:rPr>
              <w:t>Pct.</w:t>
            </w:r>
            <w:r w:rsidR="00070DB8" w:rsidRPr="00033BB5">
              <w:rPr>
                <w:lang w:val="ro-RO"/>
              </w:rPr>
              <w:t xml:space="preserve"> 2 din Planul de acțiuni</w:t>
            </w:r>
            <w:r w:rsidRPr="00033BB5">
              <w:rPr>
                <w:lang w:val="ro-RO"/>
              </w:rPr>
              <w:t xml:space="preserve">, în redacție finală, </w:t>
            </w:r>
            <w:r w:rsidR="00070DB8" w:rsidRPr="00033BB5">
              <w:rPr>
                <w:lang w:val="ro-RO"/>
              </w:rPr>
              <w:t xml:space="preserve"> a fost modificat conform propunerii Termoelectrica.</w:t>
            </w:r>
          </w:p>
        </w:tc>
      </w:tr>
      <w:tr w:rsidR="00033BB5" w:rsidRPr="00033BB5" w14:paraId="216101A4" w14:textId="77777777" w:rsidTr="002664FD">
        <w:tc>
          <w:tcPr>
            <w:tcW w:w="567" w:type="dxa"/>
            <w:gridSpan w:val="2"/>
          </w:tcPr>
          <w:p w14:paraId="2D6069C2" w14:textId="1D3F5B02" w:rsidR="0019262F" w:rsidRPr="00033BB5" w:rsidRDefault="0019262F" w:rsidP="002E6CCD">
            <w:pPr>
              <w:spacing w:after="120"/>
              <w:jc w:val="center"/>
              <w:rPr>
                <w:lang w:val="ro-RO"/>
              </w:rPr>
            </w:pPr>
          </w:p>
        </w:tc>
        <w:tc>
          <w:tcPr>
            <w:tcW w:w="8931" w:type="dxa"/>
            <w:vAlign w:val="center"/>
          </w:tcPr>
          <w:p w14:paraId="3605B99D" w14:textId="77777777" w:rsidR="0019262F" w:rsidRPr="00033BB5" w:rsidRDefault="0019262F" w:rsidP="0019262F">
            <w:pPr>
              <w:pStyle w:val="NoSpacing"/>
              <w:spacing w:after="120"/>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 xml:space="preserve">La pct. 2 din Planul de acțiuni, de exclus </w:t>
            </w:r>
          </w:p>
          <w:p w14:paraId="5A6A0597" w14:textId="1232B8A1" w:rsidR="0019262F" w:rsidRPr="00033BB5" w:rsidRDefault="0019262F" w:rsidP="0019262F">
            <w:pPr>
              <w:pStyle w:val="NoSpacing"/>
              <w:spacing w:after="120"/>
              <w:rPr>
                <w:rFonts w:ascii="Times New Roman" w:eastAsia="Times New Roman" w:hAnsi="Times New Roman"/>
                <w:i/>
                <w:sz w:val="24"/>
                <w:szCs w:val="24"/>
                <w:lang w:val="ro-RO"/>
              </w:rPr>
            </w:pPr>
            <w:r w:rsidRPr="00033BB5">
              <w:rPr>
                <w:rFonts w:ascii="Times New Roman" w:eastAsia="Times New Roman" w:hAnsi="Times New Roman"/>
                <w:i/>
                <w:sz w:val="24"/>
                <w:szCs w:val="24"/>
                <w:lang w:val="ro-RO" w:eastAsia="ru-RU"/>
              </w:rPr>
              <w:t>„- Hotărârea Guvernului nr._____ din __________ cu privire la aprobarea Regulamentului</w:t>
            </w:r>
            <w:r w:rsidRPr="00033BB5">
              <w:rPr>
                <w:rFonts w:ascii="Times New Roman" w:eastAsia="Times New Roman" w:hAnsi="Times New Roman"/>
                <w:i/>
                <w:sz w:val="24"/>
                <w:szCs w:val="24"/>
                <w:lang w:val="ro-RO"/>
              </w:rPr>
              <w:t xml:space="preserve"> privind situațiile excepționale pe piața energiei electrice.</w:t>
            </w:r>
          </w:p>
          <w:p w14:paraId="306555F6" w14:textId="58A0E14B" w:rsidR="0019262F" w:rsidRPr="00033BB5" w:rsidRDefault="0019262F" w:rsidP="0019262F">
            <w:pPr>
              <w:pStyle w:val="NoSpacing"/>
              <w:tabs>
                <w:tab w:val="left" w:pos="317"/>
              </w:tabs>
              <w:spacing w:after="240"/>
              <w:ind w:left="34"/>
              <w:rPr>
                <w:rFonts w:ascii="Times New Roman" w:hAnsi="Times New Roman"/>
                <w:b/>
                <w:i/>
                <w:sz w:val="24"/>
                <w:szCs w:val="24"/>
                <w:lang w:val="en-US"/>
              </w:rPr>
            </w:pPr>
            <w:r w:rsidRPr="00033BB5">
              <w:rPr>
                <w:rFonts w:ascii="Times New Roman" w:hAnsi="Times New Roman"/>
                <w:i/>
                <w:sz w:val="24"/>
                <w:szCs w:val="24"/>
                <w:lang w:val="ro-RO"/>
              </w:rPr>
              <w:t>- Hotărârea Guvernului nr. 583 din 15 iunie 2005 cu privire la aprobarea Regulamentului privind condițiile generale de import/export şi tranzit al energiei electrice</w:t>
            </w:r>
          </w:p>
          <w:p w14:paraId="691C3CE0" w14:textId="77777777" w:rsidR="0019262F" w:rsidRPr="00033BB5" w:rsidRDefault="00122931" w:rsidP="00122931">
            <w:pPr>
              <w:spacing w:after="120"/>
              <w:ind w:firstLine="40"/>
              <w:jc w:val="both"/>
              <w:rPr>
                <w:i/>
                <w:lang w:val="ro-RO"/>
              </w:rPr>
            </w:pPr>
            <w:r w:rsidRPr="00033BB5">
              <w:rPr>
                <w:i/>
                <w:lang w:val="ro-RO"/>
              </w:rPr>
              <w:t xml:space="preserve">- </w:t>
            </w:r>
            <w:r w:rsidR="0019262F" w:rsidRPr="00033BB5">
              <w:rPr>
                <w:i/>
                <w:lang w:val="ro-RO"/>
              </w:rPr>
              <w:t>Hotărîrea Guvernului nr. 514 din 23 aprilie 2002 despre aprobarea Regulamentului cu privire la protecţia reţelelor electrice</w:t>
            </w:r>
            <w:r w:rsidR="00A24DD1" w:rsidRPr="00033BB5">
              <w:rPr>
                <w:i/>
                <w:lang w:val="ro-RO"/>
              </w:rPr>
              <w:t>”</w:t>
            </w:r>
          </w:p>
          <w:p w14:paraId="66C6058D" w14:textId="57897507" w:rsidR="00A24DD1" w:rsidRPr="00033BB5" w:rsidRDefault="00A24DD1" w:rsidP="00122931">
            <w:pPr>
              <w:spacing w:after="120"/>
              <w:ind w:firstLine="40"/>
              <w:jc w:val="both"/>
              <w:rPr>
                <w:lang w:val="ro-RO"/>
              </w:rPr>
            </w:pPr>
            <w:r w:rsidRPr="00033BB5">
              <w:rPr>
                <w:lang w:val="ro-RO"/>
              </w:rPr>
              <w:t>Deoarece Regulamentul  privind situațiile excepționale pe piața energiei electrice şi Planul de acţiuni pentru situaţii excepţionale vor fi adoptate printr-o singură Hotărâre.</w:t>
            </w:r>
          </w:p>
        </w:tc>
        <w:tc>
          <w:tcPr>
            <w:tcW w:w="5712" w:type="dxa"/>
          </w:tcPr>
          <w:p w14:paraId="2ABA7900" w14:textId="77777777" w:rsidR="0019262F" w:rsidRPr="00033BB5" w:rsidRDefault="00050784" w:rsidP="002E6CCD">
            <w:pPr>
              <w:spacing w:after="120"/>
              <w:rPr>
                <w:b/>
                <w:lang w:val="ro-RO"/>
              </w:rPr>
            </w:pPr>
            <w:r w:rsidRPr="00033BB5">
              <w:rPr>
                <w:b/>
                <w:lang w:val="ro-RO"/>
              </w:rPr>
              <w:t>Se acceptă parțial</w:t>
            </w:r>
          </w:p>
          <w:p w14:paraId="56AFE974" w14:textId="691F7A7B" w:rsidR="00463A13" w:rsidRPr="00033BB5" w:rsidRDefault="004F05C2" w:rsidP="00463A13">
            <w:pPr>
              <w:rPr>
                <w:lang w:val="ro-RO"/>
              </w:rPr>
            </w:pPr>
            <w:r w:rsidRPr="00033BB5">
              <w:rPr>
                <w:lang w:val="ro-RO"/>
              </w:rPr>
              <w:t>La pct.</w:t>
            </w:r>
            <w:r w:rsidR="00C01C85" w:rsidRPr="00033BB5">
              <w:rPr>
                <w:lang w:val="ro-RO"/>
              </w:rPr>
              <w:t xml:space="preserve"> 2 din Planul de acțiuni </w:t>
            </w:r>
            <w:r w:rsidR="00463A13" w:rsidRPr="00033BB5">
              <w:rPr>
                <w:lang w:val="ro-RO"/>
              </w:rPr>
              <w:t>se exclud referințele la</w:t>
            </w:r>
          </w:p>
          <w:p w14:paraId="32223C33" w14:textId="73C5C53D" w:rsidR="00463A13" w:rsidRPr="00033BB5" w:rsidRDefault="00463A13" w:rsidP="00463A13">
            <w:pPr>
              <w:pStyle w:val="NoSpacing"/>
              <w:rPr>
                <w:rFonts w:ascii="Times New Roman" w:eastAsia="Times New Roman" w:hAnsi="Times New Roman"/>
                <w:sz w:val="24"/>
                <w:szCs w:val="24"/>
                <w:lang w:val="ro-RO" w:eastAsia="ru-RU"/>
              </w:rPr>
            </w:pPr>
            <w:r w:rsidRPr="00033BB5">
              <w:rPr>
                <w:rFonts w:ascii="Times New Roman" w:eastAsia="Times New Roman" w:hAnsi="Times New Roman"/>
                <w:sz w:val="24"/>
                <w:szCs w:val="24"/>
                <w:lang w:val="ro-RO" w:eastAsia="ru-RU"/>
              </w:rPr>
              <w:t>Hotărârea Guvernului cu privire la aprobarea Regulamentului privind situațiile excepționale pe piața energiei electrice, precum și  la Hotărârea Guvernului nr. 583 din 15 iunie 2005 cu privire la aprobarea Regulamentului privind condițiile generale de import/export şi tranzit al energiei electrice.</w:t>
            </w:r>
          </w:p>
          <w:p w14:paraId="55CFD667" w14:textId="7E266889" w:rsidR="00050784" w:rsidRPr="00033BB5" w:rsidRDefault="00463A13" w:rsidP="00463A13">
            <w:pPr>
              <w:rPr>
                <w:lang w:val="ro-RO"/>
              </w:rPr>
            </w:pPr>
            <w:r w:rsidRPr="00033BB5">
              <w:rPr>
                <w:lang w:val="ro-RO"/>
              </w:rPr>
              <w:t xml:space="preserve"> În schimb nu este argumentată excluderea di</w:t>
            </w:r>
            <w:r w:rsidR="00482358" w:rsidRPr="00033BB5">
              <w:rPr>
                <w:lang w:val="ro-RO"/>
              </w:rPr>
              <w:t>n pct.</w:t>
            </w:r>
            <w:r w:rsidRPr="00033BB5">
              <w:rPr>
                <w:lang w:val="ro-RO"/>
              </w:rPr>
              <w:t xml:space="preserve"> 2 al Planului de acțiuni a referinței cu privire la Hotărîrea Guvernului despre aprobarea Regulamentului cu privire la protecţia reţelelor electrice</w:t>
            </w:r>
            <w:r w:rsidR="002F0E5A" w:rsidRPr="00033BB5">
              <w:rPr>
                <w:lang w:val="ro-RO"/>
              </w:rPr>
              <w:t>.</w:t>
            </w:r>
          </w:p>
        </w:tc>
      </w:tr>
      <w:tr w:rsidR="00033BB5" w:rsidRPr="00033BB5" w14:paraId="5EE05437" w14:textId="77777777" w:rsidTr="002664FD">
        <w:tc>
          <w:tcPr>
            <w:tcW w:w="567" w:type="dxa"/>
            <w:gridSpan w:val="2"/>
          </w:tcPr>
          <w:p w14:paraId="4BEADB11" w14:textId="4EC0ADDF" w:rsidR="0019262F" w:rsidRPr="00033BB5" w:rsidRDefault="0019262F" w:rsidP="002E6CCD">
            <w:pPr>
              <w:spacing w:after="120"/>
              <w:jc w:val="center"/>
              <w:rPr>
                <w:lang w:val="ro-RO"/>
              </w:rPr>
            </w:pPr>
          </w:p>
        </w:tc>
        <w:tc>
          <w:tcPr>
            <w:tcW w:w="8931" w:type="dxa"/>
            <w:vAlign w:val="center"/>
          </w:tcPr>
          <w:p w14:paraId="0BE2F432" w14:textId="754F7E36" w:rsidR="0019262F" w:rsidRPr="00033BB5" w:rsidRDefault="00A24DD1" w:rsidP="00A24DD1">
            <w:pPr>
              <w:spacing w:after="120"/>
              <w:ind w:firstLine="284"/>
              <w:jc w:val="both"/>
              <w:rPr>
                <w:lang w:val="ro-RO"/>
              </w:rPr>
            </w:pPr>
            <w:r w:rsidRPr="00033BB5">
              <w:rPr>
                <w:lang w:val="ro-RO"/>
              </w:rPr>
              <w:t xml:space="preserve">La pct. 6, utilizarea unităţii de măsură mii tone echivalent petrol (ktep) nu este relevantă, reieşind din faptul că Planul de acţiuni este elaborat pentru energia electrică (kW).   </w:t>
            </w:r>
          </w:p>
        </w:tc>
        <w:tc>
          <w:tcPr>
            <w:tcW w:w="5712" w:type="dxa"/>
          </w:tcPr>
          <w:p w14:paraId="3989962B" w14:textId="77777777" w:rsidR="0019262F" w:rsidRPr="00033BB5" w:rsidRDefault="00AD5D78" w:rsidP="002E6CCD">
            <w:pPr>
              <w:spacing w:after="120"/>
              <w:rPr>
                <w:b/>
                <w:lang w:val="ro-RO"/>
              </w:rPr>
            </w:pPr>
            <w:r w:rsidRPr="00033BB5">
              <w:rPr>
                <w:b/>
                <w:lang w:val="ro-RO"/>
              </w:rPr>
              <w:t>Nu se acceptă</w:t>
            </w:r>
          </w:p>
          <w:p w14:paraId="1CBECD8D" w14:textId="0D7A0717" w:rsidR="00AD5D78" w:rsidRPr="00033BB5" w:rsidRDefault="009206A7" w:rsidP="009206A7">
            <w:pPr>
              <w:spacing w:after="120"/>
              <w:rPr>
                <w:lang w:val="ro-RO"/>
              </w:rPr>
            </w:pPr>
            <w:r w:rsidRPr="00033BB5">
              <w:rPr>
                <w:lang w:val="ro-RO"/>
              </w:rPr>
              <w:t xml:space="preserve">Propunerea nu duce la îmbunătățirea Planului de acțiuni. </w:t>
            </w:r>
            <w:r w:rsidR="0027576E" w:rsidRPr="00033BB5">
              <w:rPr>
                <w:lang w:val="ro-RO"/>
              </w:rPr>
              <w:t xml:space="preserve">Unitatea de măsură ktep este utilizată pentru a asigura comparabilitatea </w:t>
            </w:r>
            <w:r w:rsidR="00EC29BD" w:rsidRPr="00033BB5">
              <w:rPr>
                <w:lang w:val="ro-RO"/>
              </w:rPr>
              <w:t>cantităților</w:t>
            </w:r>
            <w:r w:rsidRPr="00033BB5">
              <w:rPr>
                <w:lang w:val="ro-RO"/>
              </w:rPr>
              <w:t xml:space="preserve"> de energie, indiferent de tipul acesteia. De altfel, consumul intern brut de energie se reflect, de regulă, în scopuri statistice, în ktep. </w:t>
            </w:r>
            <w:r w:rsidR="00EC29BD" w:rsidRPr="00033BB5">
              <w:rPr>
                <w:lang w:val="ro-RO"/>
              </w:rPr>
              <w:t xml:space="preserve"> </w:t>
            </w:r>
            <w:r w:rsidRPr="00033BB5">
              <w:rPr>
                <w:lang w:val="ro-RO"/>
              </w:rPr>
              <w:t xml:space="preserve">Mai mult, transferul între diferite unități de măsură reprezintă un exercițiu extrem de simplu. </w:t>
            </w:r>
          </w:p>
        </w:tc>
      </w:tr>
      <w:tr w:rsidR="00033BB5" w:rsidRPr="00033BB5" w14:paraId="62E01E23" w14:textId="77777777" w:rsidTr="002664FD">
        <w:tc>
          <w:tcPr>
            <w:tcW w:w="567" w:type="dxa"/>
            <w:gridSpan w:val="2"/>
          </w:tcPr>
          <w:p w14:paraId="5B5D5676" w14:textId="6E52CA82" w:rsidR="0019262F" w:rsidRPr="00033BB5" w:rsidRDefault="0019262F" w:rsidP="002E6CCD">
            <w:pPr>
              <w:spacing w:after="120"/>
              <w:jc w:val="center"/>
              <w:rPr>
                <w:lang w:val="ro-RO"/>
              </w:rPr>
            </w:pPr>
          </w:p>
        </w:tc>
        <w:tc>
          <w:tcPr>
            <w:tcW w:w="8931" w:type="dxa"/>
            <w:vAlign w:val="center"/>
          </w:tcPr>
          <w:p w14:paraId="26CADB2A" w14:textId="18E97048" w:rsidR="0019262F" w:rsidRPr="00033BB5" w:rsidRDefault="003C1D86" w:rsidP="003C1D86">
            <w:pPr>
              <w:spacing w:after="120"/>
              <w:ind w:firstLine="284"/>
              <w:jc w:val="both"/>
              <w:rPr>
                <w:lang w:val="ro-RO"/>
              </w:rPr>
            </w:pPr>
            <w:r w:rsidRPr="00033BB5">
              <w:rPr>
                <w:lang w:val="ro-RO" w:eastAsia="ro-RO"/>
              </w:rPr>
              <w:t>La Tabelul 1 din pct.8, De substituit abrevierea „</w:t>
            </w:r>
            <w:r w:rsidRPr="00033BB5">
              <w:rPr>
                <w:i/>
                <w:lang w:val="ro-RO" w:eastAsia="ro-RO"/>
              </w:rPr>
              <w:t>MGRES</w:t>
            </w:r>
            <w:r w:rsidRPr="00033BB5">
              <w:rPr>
                <w:lang w:val="ro-RO" w:eastAsia="ro-RO"/>
              </w:rPr>
              <w:t>” cu „</w:t>
            </w:r>
            <w:r w:rsidRPr="00033BB5">
              <w:rPr>
                <w:i/>
                <w:lang w:val="ro-RO" w:eastAsia="ro-RO"/>
              </w:rPr>
              <w:t>CERS Moldovenească</w:t>
            </w:r>
            <w:r w:rsidRPr="00033BB5">
              <w:rPr>
                <w:lang w:val="ro-RO" w:eastAsia="ro-RO"/>
              </w:rPr>
              <w:t>”</w:t>
            </w:r>
          </w:p>
        </w:tc>
        <w:tc>
          <w:tcPr>
            <w:tcW w:w="5712" w:type="dxa"/>
          </w:tcPr>
          <w:p w14:paraId="3EAF2337" w14:textId="77777777" w:rsidR="0019262F" w:rsidRPr="00033BB5" w:rsidRDefault="00120608" w:rsidP="002E6CCD">
            <w:pPr>
              <w:spacing w:after="120"/>
              <w:rPr>
                <w:b/>
                <w:lang w:val="ro-RO"/>
              </w:rPr>
            </w:pPr>
            <w:r w:rsidRPr="00033BB5">
              <w:rPr>
                <w:b/>
                <w:lang w:val="ro-RO"/>
              </w:rPr>
              <w:t>Se acceptă</w:t>
            </w:r>
          </w:p>
          <w:p w14:paraId="4F469C1F" w14:textId="71707224" w:rsidR="00120608" w:rsidRPr="00033BB5" w:rsidRDefault="00EF22A8" w:rsidP="002E6CCD">
            <w:pPr>
              <w:spacing w:after="120"/>
              <w:rPr>
                <w:lang w:val="ro-RO"/>
              </w:rPr>
            </w:pPr>
            <w:r w:rsidRPr="00033BB5">
              <w:rPr>
                <w:lang w:val="ro-RO"/>
              </w:rPr>
              <w:t>Tabelul 5 din Anexa la Planul de acțiuni, în redacție finală, a fost modificat conform propunerii Termoelectrica.</w:t>
            </w:r>
          </w:p>
        </w:tc>
      </w:tr>
      <w:tr w:rsidR="00033BB5" w:rsidRPr="00033BB5" w14:paraId="6C6779E4" w14:textId="77777777" w:rsidTr="002664FD">
        <w:tc>
          <w:tcPr>
            <w:tcW w:w="567" w:type="dxa"/>
            <w:gridSpan w:val="2"/>
          </w:tcPr>
          <w:p w14:paraId="1185F42E" w14:textId="5FE6CCCB" w:rsidR="0019262F" w:rsidRPr="00033BB5" w:rsidRDefault="0019262F" w:rsidP="002E6CCD">
            <w:pPr>
              <w:spacing w:after="120"/>
              <w:jc w:val="center"/>
              <w:rPr>
                <w:lang w:val="ro-RO"/>
              </w:rPr>
            </w:pPr>
          </w:p>
        </w:tc>
        <w:tc>
          <w:tcPr>
            <w:tcW w:w="8931" w:type="dxa"/>
            <w:vAlign w:val="center"/>
          </w:tcPr>
          <w:p w14:paraId="2100D274" w14:textId="77777777" w:rsidR="0019262F" w:rsidRPr="00033BB5" w:rsidRDefault="003C1D86" w:rsidP="003C1D86">
            <w:pPr>
              <w:spacing w:after="120"/>
              <w:ind w:firstLine="284"/>
              <w:jc w:val="both"/>
              <w:rPr>
                <w:lang w:val="ro-RO" w:eastAsia="ro-RO"/>
              </w:rPr>
            </w:pPr>
            <w:r w:rsidRPr="00033BB5">
              <w:rPr>
                <w:lang w:val="ro-RO" w:eastAsia="ro-RO"/>
              </w:rPr>
              <w:t>La pct.11, „2520 MW - capacitatea instalată a CERS Moldovenească, construită în 1964-1982, care utilizează gaze naturale, păcură şi cărbune”</w:t>
            </w:r>
          </w:p>
          <w:p w14:paraId="5AF540C2" w14:textId="1E4A129C" w:rsidR="003C1D86" w:rsidRPr="00033BB5" w:rsidRDefault="003C1D86" w:rsidP="003C1D86">
            <w:pPr>
              <w:pStyle w:val="CommentText"/>
              <w:rPr>
                <w:sz w:val="24"/>
                <w:szCs w:val="24"/>
                <w:lang w:val="ro-RO"/>
              </w:rPr>
            </w:pPr>
            <w:r w:rsidRPr="00033BB5">
              <w:rPr>
                <w:sz w:val="24"/>
                <w:szCs w:val="24"/>
                <w:lang w:val="ro-RO"/>
              </w:rPr>
              <w:t>De fapt, 4 blocuri energetice sunt doar metal uzat, din anii ’90 și până în present nu au fost puse în funcţiune.</w:t>
            </w:r>
          </w:p>
        </w:tc>
        <w:tc>
          <w:tcPr>
            <w:tcW w:w="5712" w:type="dxa"/>
          </w:tcPr>
          <w:p w14:paraId="0DFA8D3D" w14:textId="77777777" w:rsidR="000745B5" w:rsidRPr="00033BB5" w:rsidRDefault="00703166" w:rsidP="002E6CCD">
            <w:pPr>
              <w:spacing w:after="120"/>
              <w:rPr>
                <w:b/>
                <w:lang w:val="ro-RO"/>
              </w:rPr>
            </w:pPr>
            <w:r w:rsidRPr="00033BB5">
              <w:rPr>
                <w:b/>
                <w:lang w:val="ro-RO"/>
              </w:rPr>
              <w:t>Nu este clară propunerea</w:t>
            </w:r>
          </w:p>
          <w:p w14:paraId="75B1E36A" w14:textId="0EEFF88A" w:rsidR="00703166" w:rsidRPr="00033BB5" w:rsidRDefault="00195EC2" w:rsidP="002E6CCD">
            <w:pPr>
              <w:spacing w:after="120"/>
              <w:rPr>
                <w:lang w:val="ro-RO"/>
              </w:rPr>
            </w:pPr>
            <w:r w:rsidRPr="00033BB5">
              <w:rPr>
                <w:lang w:val="ro-RO"/>
              </w:rPr>
              <w:t xml:space="preserve">În Plan este indicată capacitatea instalată (nu ce disponibilă), care este corectă. </w:t>
            </w:r>
          </w:p>
          <w:p w14:paraId="0DC22739" w14:textId="271E8F44" w:rsidR="0019262F" w:rsidRPr="00033BB5" w:rsidRDefault="0019262F" w:rsidP="002E6CCD">
            <w:pPr>
              <w:spacing w:after="120"/>
              <w:rPr>
                <w:b/>
                <w:lang w:val="ro-RO"/>
              </w:rPr>
            </w:pPr>
          </w:p>
        </w:tc>
      </w:tr>
      <w:tr w:rsidR="00033BB5" w:rsidRPr="00033BB5" w14:paraId="29A8385C" w14:textId="77777777" w:rsidTr="002664FD">
        <w:tc>
          <w:tcPr>
            <w:tcW w:w="567" w:type="dxa"/>
            <w:gridSpan w:val="2"/>
          </w:tcPr>
          <w:p w14:paraId="0C1AD2A8" w14:textId="77777777" w:rsidR="0019262F" w:rsidRPr="00033BB5" w:rsidRDefault="0019262F" w:rsidP="002E6CCD">
            <w:pPr>
              <w:spacing w:after="120"/>
              <w:jc w:val="center"/>
              <w:rPr>
                <w:lang w:val="ro-RO"/>
              </w:rPr>
            </w:pPr>
          </w:p>
        </w:tc>
        <w:tc>
          <w:tcPr>
            <w:tcW w:w="8931" w:type="dxa"/>
            <w:vAlign w:val="center"/>
          </w:tcPr>
          <w:p w14:paraId="60F20D04" w14:textId="4BC5F734" w:rsidR="006E041B" w:rsidRPr="00033BB5" w:rsidRDefault="006E041B" w:rsidP="006E041B">
            <w:pPr>
              <w:jc w:val="both"/>
              <w:rPr>
                <w:lang w:val="ro-RO"/>
              </w:rPr>
            </w:pPr>
            <w:r w:rsidRPr="00033BB5">
              <w:rPr>
                <w:lang w:val="ro-RO" w:eastAsia="ro-RO"/>
              </w:rPr>
              <w:t xml:space="preserve">La pct.14 </w:t>
            </w:r>
            <w:r w:rsidRPr="00033BB5">
              <w:rPr>
                <w:lang w:val="ro-RO"/>
              </w:rPr>
              <w:t xml:space="preserve"> Reţelele electrice de transport din partea dreaptă a Nistrului includ:</w:t>
            </w:r>
          </w:p>
          <w:p w14:paraId="40EA410C" w14:textId="77777777" w:rsidR="006E041B" w:rsidRPr="00033BB5" w:rsidRDefault="006E041B" w:rsidP="006E041B">
            <w:pPr>
              <w:pStyle w:val="ListParagraph"/>
              <w:numPr>
                <w:ilvl w:val="0"/>
                <w:numId w:val="42"/>
              </w:numPr>
              <w:tabs>
                <w:tab w:val="left" w:pos="363"/>
              </w:tabs>
              <w:spacing w:after="0" w:line="240" w:lineRule="auto"/>
              <w:ind w:left="80" w:firstLine="0"/>
              <w:contextualSpacing w:val="0"/>
              <w:jc w:val="both"/>
              <w:rPr>
                <w:rFonts w:eastAsia="Times New Roman"/>
              </w:rPr>
            </w:pPr>
            <w:r w:rsidRPr="00033BB5">
              <w:rPr>
                <w:rFonts w:eastAsia="Times New Roman"/>
              </w:rPr>
              <w:t>4699,29 km linii electrice aeriene (LEA), din care:</w:t>
            </w:r>
          </w:p>
          <w:p w14:paraId="75CE4717" w14:textId="77777777" w:rsidR="006E041B" w:rsidRPr="00033BB5" w:rsidRDefault="006E041B" w:rsidP="00F13E63">
            <w:pPr>
              <w:numPr>
                <w:ilvl w:val="0"/>
                <w:numId w:val="41"/>
              </w:numPr>
              <w:tabs>
                <w:tab w:val="clear" w:pos="1440"/>
                <w:tab w:val="left" w:pos="221"/>
              </w:tabs>
              <w:ind w:left="462" w:firstLine="0"/>
              <w:jc w:val="both"/>
              <w:rPr>
                <w:lang w:val="ro-RO"/>
              </w:rPr>
            </w:pPr>
            <w:r w:rsidRPr="00033BB5">
              <w:rPr>
                <w:lang w:val="ro-RO"/>
              </w:rPr>
              <w:t>203 km LEA 400 kV;</w:t>
            </w:r>
          </w:p>
          <w:p w14:paraId="058A467A" w14:textId="77777777" w:rsidR="006E041B" w:rsidRPr="00033BB5" w:rsidRDefault="006E041B" w:rsidP="00F13E63">
            <w:pPr>
              <w:numPr>
                <w:ilvl w:val="0"/>
                <w:numId w:val="41"/>
              </w:numPr>
              <w:tabs>
                <w:tab w:val="clear" w:pos="1440"/>
                <w:tab w:val="left" w:pos="221"/>
              </w:tabs>
              <w:ind w:left="462" w:firstLine="0"/>
              <w:jc w:val="both"/>
              <w:rPr>
                <w:lang w:val="ro-RO"/>
              </w:rPr>
            </w:pPr>
            <w:r w:rsidRPr="00033BB5">
              <w:rPr>
                <w:lang w:val="ro-RO"/>
              </w:rPr>
              <w:lastRenderedPageBreak/>
              <w:t>377,34 LEA 330 KV;</w:t>
            </w:r>
          </w:p>
          <w:p w14:paraId="24BE7962" w14:textId="6CA78069" w:rsidR="006E041B" w:rsidRPr="00033BB5" w:rsidRDefault="006E041B" w:rsidP="00F13E63">
            <w:pPr>
              <w:numPr>
                <w:ilvl w:val="0"/>
                <w:numId w:val="41"/>
              </w:numPr>
              <w:tabs>
                <w:tab w:val="clear" w:pos="1440"/>
                <w:tab w:val="left" w:pos="221"/>
              </w:tabs>
              <w:ind w:left="462" w:firstLine="0"/>
              <w:jc w:val="both"/>
              <w:rPr>
                <w:lang w:val="ro-RO"/>
              </w:rPr>
            </w:pPr>
            <w:r w:rsidRPr="00033BB5">
              <w:rPr>
                <w:lang w:val="ro-RO"/>
              </w:rPr>
              <w:t>3371,7 LEA 110 kV;</w:t>
            </w:r>
          </w:p>
          <w:p w14:paraId="70F63A05" w14:textId="66F8CF55" w:rsidR="006E041B" w:rsidRPr="00033BB5" w:rsidRDefault="006E041B" w:rsidP="00F13E63">
            <w:pPr>
              <w:numPr>
                <w:ilvl w:val="0"/>
                <w:numId w:val="41"/>
              </w:numPr>
              <w:tabs>
                <w:tab w:val="clear" w:pos="1440"/>
                <w:tab w:val="left" w:pos="221"/>
              </w:tabs>
              <w:ind w:left="462" w:firstLine="0"/>
              <w:jc w:val="both"/>
              <w:rPr>
                <w:lang w:val="ro-RO"/>
              </w:rPr>
            </w:pPr>
            <w:r w:rsidRPr="00033BB5">
              <w:rPr>
                <w:lang w:val="ro-RO"/>
              </w:rPr>
              <w:t>785,25 km LEA 35 kV</w:t>
            </w:r>
            <w:r w:rsidR="00F13E63" w:rsidRPr="00033BB5">
              <w:rPr>
                <w:lang w:val="ro-RO"/>
              </w:rPr>
              <w:t>.</w:t>
            </w:r>
          </w:p>
          <w:p w14:paraId="7C10373E" w14:textId="7DE56CBB" w:rsidR="006E041B" w:rsidRPr="00033BB5" w:rsidRDefault="006E041B" w:rsidP="006E041B">
            <w:pPr>
              <w:pStyle w:val="CommentText"/>
              <w:rPr>
                <w:sz w:val="24"/>
                <w:szCs w:val="24"/>
                <w:lang w:val="ro-RO"/>
              </w:rPr>
            </w:pPr>
            <w:r w:rsidRPr="00033BB5">
              <w:rPr>
                <w:sz w:val="24"/>
                <w:szCs w:val="24"/>
                <w:lang w:val="ro-RO"/>
              </w:rPr>
              <w:t>Suma tuturor LEA menţionate este de 4737,29 km</w:t>
            </w:r>
          </w:p>
        </w:tc>
        <w:tc>
          <w:tcPr>
            <w:tcW w:w="5712" w:type="dxa"/>
          </w:tcPr>
          <w:p w14:paraId="7CF08AF2" w14:textId="77777777" w:rsidR="00F05AC8" w:rsidRPr="00033BB5" w:rsidRDefault="00091476" w:rsidP="002E6CCD">
            <w:pPr>
              <w:spacing w:after="120"/>
              <w:rPr>
                <w:b/>
                <w:lang w:val="ro-RO"/>
              </w:rPr>
            </w:pPr>
            <w:r w:rsidRPr="00033BB5">
              <w:rPr>
                <w:b/>
                <w:lang w:val="ro-RO"/>
              </w:rPr>
              <w:lastRenderedPageBreak/>
              <w:t>Se accept</w:t>
            </w:r>
            <w:r w:rsidR="00431FD9" w:rsidRPr="00033BB5">
              <w:rPr>
                <w:b/>
                <w:lang w:val="ro-RO"/>
              </w:rPr>
              <w:t>ă</w:t>
            </w:r>
          </w:p>
          <w:p w14:paraId="152438EA" w14:textId="01631452" w:rsidR="0019262F" w:rsidRPr="00033BB5" w:rsidRDefault="00431FD9" w:rsidP="00F05AC8">
            <w:pPr>
              <w:spacing w:after="120"/>
              <w:rPr>
                <w:lang w:val="ro-RO"/>
              </w:rPr>
            </w:pPr>
            <w:r w:rsidRPr="00033BB5">
              <w:rPr>
                <w:lang w:val="ro-RO"/>
              </w:rPr>
              <w:t xml:space="preserve">Datele </w:t>
            </w:r>
            <w:r w:rsidR="00F05AC8" w:rsidRPr="00033BB5">
              <w:rPr>
                <w:lang w:val="ro-RO"/>
              </w:rPr>
              <w:t xml:space="preserve">au fost </w:t>
            </w:r>
            <w:r w:rsidRPr="00033BB5">
              <w:rPr>
                <w:lang w:val="ro-RO"/>
              </w:rPr>
              <w:t>corectate</w:t>
            </w:r>
          </w:p>
        </w:tc>
      </w:tr>
      <w:tr w:rsidR="00033BB5" w:rsidRPr="00033BB5" w14:paraId="13DD6A85" w14:textId="77777777" w:rsidTr="002664FD">
        <w:tc>
          <w:tcPr>
            <w:tcW w:w="567" w:type="dxa"/>
            <w:gridSpan w:val="2"/>
          </w:tcPr>
          <w:p w14:paraId="6E4C6135" w14:textId="77777777" w:rsidR="0019262F" w:rsidRPr="00033BB5" w:rsidRDefault="0019262F" w:rsidP="002E6CCD">
            <w:pPr>
              <w:spacing w:after="120"/>
              <w:jc w:val="center"/>
              <w:rPr>
                <w:lang w:val="ro-RO"/>
              </w:rPr>
            </w:pPr>
          </w:p>
        </w:tc>
        <w:tc>
          <w:tcPr>
            <w:tcW w:w="8931" w:type="dxa"/>
            <w:vAlign w:val="center"/>
          </w:tcPr>
          <w:p w14:paraId="033A2F36" w14:textId="24413C5A" w:rsidR="0019262F" w:rsidRPr="00033BB5" w:rsidRDefault="003E65BC" w:rsidP="003E65BC">
            <w:pPr>
              <w:spacing w:after="120"/>
              <w:ind w:firstLine="284"/>
              <w:jc w:val="both"/>
              <w:rPr>
                <w:lang w:val="ro-RO"/>
              </w:rPr>
            </w:pPr>
            <w:r w:rsidRPr="00033BB5">
              <w:rPr>
                <w:lang w:val="ro-RO" w:eastAsia="ro-RO"/>
              </w:rPr>
              <w:t xml:space="preserve">La Tabelul 2 din pct.19, </w:t>
            </w:r>
            <w:r w:rsidR="00721755" w:rsidRPr="00033BB5">
              <w:rPr>
                <w:lang w:val="ro-RO" w:eastAsia="ro-RO"/>
              </w:rPr>
              <w:t xml:space="preserve">de </w:t>
            </w:r>
            <w:r w:rsidRPr="00033BB5">
              <w:rPr>
                <w:lang w:val="ro-RO" w:eastAsia="ro-RO"/>
              </w:rPr>
              <w:t>substituit abrevierea „</w:t>
            </w:r>
            <w:r w:rsidRPr="00033BB5">
              <w:rPr>
                <w:i/>
                <w:lang w:val="ro-RO" w:eastAsia="ro-RO"/>
              </w:rPr>
              <w:t>CE Moldovenească</w:t>
            </w:r>
            <w:r w:rsidRPr="00033BB5">
              <w:rPr>
                <w:lang w:val="ro-RO" w:eastAsia="ro-RO"/>
              </w:rPr>
              <w:t>” cu „</w:t>
            </w:r>
            <w:r w:rsidRPr="00033BB5">
              <w:rPr>
                <w:i/>
                <w:lang w:val="ro-RO" w:eastAsia="ro-RO"/>
              </w:rPr>
              <w:t>CERS Moldovenească</w:t>
            </w:r>
            <w:r w:rsidRPr="00033BB5">
              <w:rPr>
                <w:lang w:val="ro-RO" w:eastAsia="ro-RO"/>
              </w:rPr>
              <w:t>”</w:t>
            </w:r>
          </w:p>
        </w:tc>
        <w:tc>
          <w:tcPr>
            <w:tcW w:w="5712" w:type="dxa"/>
          </w:tcPr>
          <w:p w14:paraId="22BE7296" w14:textId="77777777" w:rsidR="00FC1A3D" w:rsidRPr="00033BB5" w:rsidRDefault="00763D4A" w:rsidP="002E6CCD">
            <w:pPr>
              <w:spacing w:after="120"/>
              <w:rPr>
                <w:b/>
                <w:lang w:val="ro-RO"/>
              </w:rPr>
            </w:pPr>
            <w:r w:rsidRPr="00033BB5">
              <w:rPr>
                <w:b/>
                <w:lang w:val="ro-RO"/>
              </w:rPr>
              <w:t>Se acceptă</w:t>
            </w:r>
          </w:p>
          <w:p w14:paraId="6A31CEF5" w14:textId="6DE43CE5" w:rsidR="00FB20E9" w:rsidRPr="00033BB5" w:rsidRDefault="00FB20E9" w:rsidP="002E6CCD">
            <w:pPr>
              <w:spacing w:after="120"/>
              <w:rPr>
                <w:lang w:val="ro-RO"/>
              </w:rPr>
            </w:pPr>
            <w:r w:rsidRPr="00033BB5">
              <w:rPr>
                <w:lang w:val="ro-RO"/>
              </w:rPr>
              <w:t>Tabelul 1 din Anexa la Planul de acțiuni</w:t>
            </w:r>
            <w:r w:rsidR="00342320" w:rsidRPr="00033BB5">
              <w:rPr>
                <w:lang w:val="ro-RO"/>
              </w:rPr>
              <w:t xml:space="preserve">, în redacție finală, a fost modificat conform propunerii </w:t>
            </w:r>
            <w:r w:rsidR="00E9352C" w:rsidRPr="00033BB5">
              <w:rPr>
                <w:lang w:val="ro-RO"/>
              </w:rPr>
              <w:t>Moldelectrica</w:t>
            </w:r>
            <w:r w:rsidR="00342320" w:rsidRPr="00033BB5">
              <w:rPr>
                <w:lang w:val="ro-RO"/>
              </w:rPr>
              <w:t>.</w:t>
            </w:r>
          </w:p>
        </w:tc>
      </w:tr>
      <w:tr w:rsidR="00033BB5" w:rsidRPr="00033BB5" w14:paraId="51727A68" w14:textId="77777777" w:rsidTr="002664FD">
        <w:tc>
          <w:tcPr>
            <w:tcW w:w="567" w:type="dxa"/>
            <w:gridSpan w:val="2"/>
          </w:tcPr>
          <w:p w14:paraId="1E2C14CB" w14:textId="43FCEC29" w:rsidR="0019262F" w:rsidRPr="00033BB5" w:rsidRDefault="0019262F" w:rsidP="002E6CCD">
            <w:pPr>
              <w:spacing w:after="120"/>
              <w:jc w:val="center"/>
              <w:rPr>
                <w:lang w:val="ro-RO"/>
              </w:rPr>
            </w:pPr>
          </w:p>
        </w:tc>
        <w:tc>
          <w:tcPr>
            <w:tcW w:w="8931" w:type="dxa"/>
            <w:vAlign w:val="center"/>
          </w:tcPr>
          <w:p w14:paraId="1C267F79" w14:textId="35007F8A" w:rsidR="0019262F" w:rsidRPr="00033BB5" w:rsidRDefault="00721755" w:rsidP="002E6CCD">
            <w:pPr>
              <w:spacing w:after="120"/>
              <w:ind w:firstLine="284"/>
              <w:jc w:val="both"/>
              <w:rPr>
                <w:lang w:val="ro-RO"/>
              </w:rPr>
            </w:pPr>
            <w:r w:rsidRPr="00033BB5">
              <w:rPr>
                <w:lang w:val="ro-RO"/>
              </w:rPr>
              <w:t xml:space="preserve">La </w:t>
            </w:r>
            <w:r w:rsidRPr="00033BB5">
              <w:rPr>
                <w:lang w:val="ro-RO" w:eastAsia="ro-RO"/>
              </w:rPr>
              <w:t>Pct.</w:t>
            </w:r>
            <w:r w:rsidR="00B05EC7" w:rsidRPr="00033BB5">
              <w:rPr>
                <w:lang w:val="ro-RO" w:eastAsia="ro-RO"/>
              </w:rPr>
              <w:t xml:space="preserve"> </w:t>
            </w:r>
            <w:r w:rsidRPr="00033BB5">
              <w:rPr>
                <w:lang w:val="ro-RO" w:eastAsia="ro-RO"/>
              </w:rPr>
              <w:t>20, în Tabelul 3, lipseşte puterea maximă conform convenţiei de exploatare a LEA(MW) Vulcăneşi-Isacea</w:t>
            </w:r>
          </w:p>
        </w:tc>
        <w:tc>
          <w:tcPr>
            <w:tcW w:w="5712" w:type="dxa"/>
          </w:tcPr>
          <w:p w14:paraId="3677B3D2" w14:textId="10E1CB37" w:rsidR="00D009FB" w:rsidRPr="00033BB5" w:rsidRDefault="0016789D" w:rsidP="00B70830">
            <w:pPr>
              <w:spacing w:after="120"/>
              <w:rPr>
                <w:b/>
                <w:lang w:val="ro-RO"/>
              </w:rPr>
            </w:pPr>
            <w:r w:rsidRPr="00033BB5">
              <w:rPr>
                <w:b/>
                <w:lang w:val="ro-RO"/>
              </w:rPr>
              <w:t>Nu există date pentru această interconexiune</w:t>
            </w:r>
          </w:p>
          <w:p w14:paraId="7BF993DF" w14:textId="7581D553" w:rsidR="00B70830" w:rsidRPr="00033BB5" w:rsidRDefault="0016789D" w:rsidP="00B70830">
            <w:pPr>
              <w:spacing w:after="120"/>
              <w:rPr>
                <w:lang w:val="ro-RO"/>
              </w:rPr>
            </w:pPr>
            <w:r w:rsidRPr="00033BB5">
              <w:rPr>
                <w:lang w:val="ro-RO"/>
              </w:rPr>
              <w:t xml:space="preserve"> În redacția finală este tabelul 2 din Anex</w:t>
            </w:r>
            <w:r w:rsidR="00D009FB" w:rsidRPr="00033BB5">
              <w:rPr>
                <w:lang w:val="ro-RO"/>
              </w:rPr>
              <w:t>a la Planul de acțiuni.</w:t>
            </w:r>
          </w:p>
          <w:p w14:paraId="0BF502A0" w14:textId="19E999A7" w:rsidR="0019262F" w:rsidRPr="00033BB5" w:rsidRDefault="0019262F" w:rsidP="002E6CCD">
            <w:pPr>
              <w:spacing w:after="120"/>
              <w:rPr>
                <w:b/>
                <w:lang w:val="ro-RO"/>
              </w:rPr>
            </w:pPr>
          </w:p>
        </w:tc>
      </w:tr>
      <w:tr w:rsidR="00033BB5" w:rsidRPr="00033BB5" w14:paraId="5EC18E82" w14:textId="77777777" w:rsidTr="002664FD">
        <w:tc>
          <w:tcPr>
            <w:tcW w:w="567" w:type="dxa"/>
            <w:gridSpan w:val="2"/>
          </w:tcPr>
          <w:p w14:paraId="45E6E264" w14:textId="293A55AF" w:rsidR="0019262F" w:rsidRPr="00033BB5" w:rsidRDefault="0019262F" w:rsidP="002E6CCD">
            <w:pPr>
              <w:spacing w:after="120"/>
              <w:jc w:val="center"/>
              <w:rPr>
                <w:lang w:val="ro-RO"/>
              </w:rPr>
            </w:pPr>
          </w:p>
        </w:tc>
        <w:tc>
          <w:tcPr>
            <w:tcW w:w="8931" w:type="dxa"/>
            <w:vAlign w:val="center"/>
          </w:tcPr>
          <w:p w14:paraId="2C1D2E58" w14:textId="1DBAB23D" w:rsidR="0019262F" w:rsidRPr="00033BB5" w:rsidRDefault="00721755" w:rsidP="00721755">
            <w:pPr>
              <w:spacing w:after="120"/>
              <w:ind w:firstLine="284"/>
              <w:jc w:val="both"/>
              <w:rPr>
                <w:lang w:val="ro-RO" w:eastAsia="ro-RO"/>
              </w:rPr>
            </w:pPr>
            <w:r w:rsidRPr="00033BB5">
              <w:rPr>
                <w:lang w:val="ro-RO" w:eastAsia="ro-RO"/>
              </w:rPr>
              <w:t xml:space="preserve">La pct.32, </w:t>
            </w:r>
            <w:r w:rsidR="006B28BB" w:rsidRPr="00033BB5">
              <w:rPr>
                <w:i/>
                <w:lang w:val="ro-RO" w:eastAsia="ro-RO"/>
              </w:rPr>
              <w:t>c</w:t>
            </w:r>
            <w:r w:rsidRPr="00033BB5">
              <w:rPr>
                <w:i/>
                <w:lang w:val="ro-RO" w:eastAsia="ro-RO"/>
              </w:rPr>
              <w:t>a urmare, în ultimii doi ani consumul de energie electrică din Republica Moldova a fost acoperit la nivel de circa 19% cu energie electrică produsă de centralele electrice din partea dreaptă a Nistrului, la nivel de 0,1-0,4%  din import din Ucraina şi la nivel de peste 80 % cu energie electrică produsă de CERS Moldovenească şi furnizată de Energocapital.</w:t>
            </w:r>
          </w:p>
          <w:p w14:paraId="4587EF91" w14:textId="2C0739D8" w:rsidR="00721755" w:rsidRPr="00033BB5" w:rsidRDefault="00721755" w:rsidP="00721755">
            <w:pPr>
              <w:spacing w:after="120"/>
              <w:ind w:firstLine="284"/>
              <w:jc w:val="both"/>
              <w:rPr>
                <w:lang w:val="ro-RO"/>
              </w:rPr>
            </w:pPr>
            <w:r w:rsidRPr="00033BB5">
              <w:rPr>
                <w:lang w:val="ro-RO" w:eastAsia="ro-RO"/>
              </w:rPr>
              <w:t>Ultimul contract de furnizare a energiei electrice a fost încheiat direct cu CERS Moldovenească.</w:t>
            </w:r>
          </w:p>
        </w:tc>
        <w:tc>
          <w:tcPr>
            <w:tcW w:w="5712" w:type="dxa"/>
          </w:tcPr>
          <w:p w14:paraId="27945749" w14:textId="77777777" w:rsidR="0019262F" w:rsidRPr="00033BB5" w:rsidRDefault="006A11FA" w:rsidP="002E6CCD">
            <w:pPr>
              <w:spacing w:after="120"/>
              <w:rPr>
                <w:b/>
                <w:lang w:val="ro-RO"/>
              </w:rPr>
            </w:pPr>
            <w:r w:rsidRPr="00033BB5">
              <w:rPr>
                <w:b/>
                <w:lang w:val="ro-RO"/>
              </w:rPr>
              <w:t>Se acceptă</w:t>
            </w:r>
          </w:p>
          <w:p w14:paraId="3999817E" w14:textId="2FFD4257" w:rsidR="0016789D" w:rsidRPr="00033BB5" w:rsidRDefault="006B28F7" w:rsidP="002E6CCD">
            <w:pPr>
              <w:spacing w:after="120"/>
              <w:rPr>
                <w:lang w:val="ro-RO"/>
              </w:rPr>
            </w:pPr>
            <w:r w:rsidRPr="00033BB5">
              <w:rPr>
                <w:lang w:val="ro-RO"/>
              </w:rPr>
              <w:t>În pct.</w:t>
            </w:r>
            <w:r w:rsidR="00172778" w:rsidRPr="00033BB5">
              <w:rPr>
                <w:lang w:val="ro-RO"/>
              </w:rPr>
              <w:t xml:space="preserve"> 24 din Anexa la P</w:t>
            </w:r>
            <w:r w:rsidR="00B379DC" w:rsidRPr="00033BB5">
              <w:rPr>
                <w:lang w:val="ro-RO"/>
              </w:rPr>
              <w:t xml:space="preserve">lanul de acțiuni, în redacție finală, </w:t>
            </w:r>
            <w:r w:rsidR="004A06E7" w:rsidRPr="00033BB5">
              <w:rPr>
                <w:lang w:val="ro-RO"/>
              </w:rPr>
              <w:t>au fost excluse cuvintele ”</w:t>
            </w:r>
            <w:r w:rsidR="004A06E7" w:rsidRPr="00033BB5">
              <w:rPr>
                <w:i/>
                <w:lang w:val="ro-RO"/>
              </w:rPr>
              <w:t>şi furnizată de Energocapital</w:t>
            </w:r>
            <w:r w:rsidR="004A06E7" w:rsidRPr="00033BB5">
              <w:rPr>
                <w:lang w:val="ro-RO"/>
              </w:rPr>
              <w:t>”.</w:t>
            </w:r>
            <w:r w:rsidR="00A108CE" w:rsidRPr="00033BB5">
              <w:rPr>
                <w:lang w:val="ro-RO"/>
              </w:rPr>
              <w:t>Totodată, c</w:t>
            </w:r>
            <w:r w:rsidR="0016789D" w:rsidRPr="00033BB5">
              <w:rPr>
                <w:lang w:val="ro-RO"/>
              </w:rPr>
              <w:t>ontractul direct a fost încheiat din 2017</w:t>
            </w:r>
            <w:r w:rsidR="00A108CE" w:rsidRPr="00033BB5">
              <w:rPr>
                <w:lang w:val="ro-RO"/>
              </w:rPr>
              <w:t>.</w:t>
            </w:r>
          </w:p>
          <w:p w14:paraId="0AFE7455" w14:textId="6746F0E4" w:rsidR="006A11FA" w:rsidRPr="00033BB5" w:rsidRDefault="006A11FA" w:rsidP="002E6CCD">
            <w:pPr>
              <w:spacing w:after="120"/>
              <w:rPr>
                <w:b/>
                <w:lang w:val="ro-RO"/>
              </w:rPr>
            </w:pPr>
          </w:p>
        </w:tc>
      </w:tr>
      <w:tr w:rsidR="00033BB5" w:rsidRPr="00033BB5" w14:paraId="09AAB0B7" w14:textId="77777777" w:rsidTr="002664FD">
        <w:tc>
          <w:tcPr>
            <w:tcW w:w="567" w:type="dxa"/>
            <w:gridSpan w:val="2"/>
          </w:tcPr>
          <w:p w14:paraId="78618BEF" w14:textId="00E56583" w:rsidR="0019262F" w:rsidRPr="00033BB5" w:rsidRDefault="0019262F" w:rsidP="002E6CCD">
            <w:pPr>
              <w:spacing w:after="120"/>
              <w:jc w:val="center"/>
              <w:rPr>
                <w:lang w:val="ro-RO"/>
              </w:rPr>
            </w:pPr>
          </w:p>
        </w:tc>
        <w:tc>
          <w:tcPr>
            <w:tcW w:w="8931" w:type="dxa"/>
            <w:vAlign w:val="center"/>
          </w:tcPr>
          <w:p w14:paraId="67340A54" w14:textId="57CCE0A2" w:rsidR="00721755" w:rsidRPr="00033BB5" w:rsidRDefault="00721755" w:rsidP="00721755">
            <w:pPr>
              <w:jc w:val="both"/>
              <w:rPr>
                <w:i/>
                <w:lang w:val="ro-RO"/>
              </w:rPr>
            </w:pPr>
            <w:r w:rsidRPr="00033BB5">
              <w:rPr>
                <w:lang w:val="ro-RO" w:eastAsia="ro-RO"/>
              </w:rPr>
              <w:t xml:space="preserve">La pct. </w:t>
            </w:r>
            <w:r w:rsidRPr="00033BB5">
              <w:rPr>
                <w:lang w:val="ro-RO"/>
              </w:rPr>
              <w:t xml:space="preserve">33. </w:t>
            </w:r>
            <w:r w:rsidRPr="00033BB5">
              <w:rPr>
                <w:i/>
                <w:lang w:val="ro-RO"/>
              </w:rPr>
              <w:t>Piaţa internă a energiei electrice este organizată şi funcţionează, …</w:t>
            </w:r>
          </w:p>
          <w:p w14:paraId="6C8E6889" w14:textId="77777777" w:rsidR="0019262F" w:rsidRPr="00033BB5" w:rsidRDefault="00721755" w:rsidP="00721755">
            <w:pPr>
              <w:spacing w:after="120"/>
              <w:ind w:firstLine="284"/>
              <w:jc w:val="both"/>
              <w:rPr>
                <w:i/>
                <w:lang w:val="ro-RO"/>
              </w:rPr>
            </w:pPr>
            <w:r w:rsidRPr="00033BB5">
              <w:rPr>
                <w:i/>
                <w:lang w:val="ro-RO"/>
              </w:rPr>
              <w:t>3 întreprinderi electroenergetice, care deţin licenţă pentru distribuţia energiei electrice (operatori ai sistemelor de distribuţie: ÎCS “Red Union Fenosa” S.A., “RED “Nord” S.A şi “RED Nord-Vest” S.A.);</w:t>
            </w:r>
          </w:p>
          <w:p w14:paraId="514255DF" w14:textId="21E6BE34" w:rsidR="00721755" w:rsidRPr="00033BB5" w:rsidRDefault="00721755" w:rsidP="000412BF">
            <w:pPr>
              <w:pStyle w:val="CommentText"/>
              <w:rPr>
                <w:lang w:val="ro-RO"/>
              </w:rPr>
            </w:pPr>
            <w:r w:rsidRPr="00033BB5">
              <w:rPr>
                <w:sz w:val="24"/>
                <w:szCs w:val="24"/>
                <w:lang w:val="ro-RO"/>
              </w:rPr>
              <w:t xml:space="preserve">La data de 31.12.2017 au fost 2 întreprinderi electroenergetice. După reorganizarea S.A. ”RED Nord-Vest” prin fuziune (absorbţie) cu S.A. ”RED Nord”. </w:t>
            </w:r>
          </w:p>
        </w:tc>
        <w:tc>
          <w:tcPr>
            <w:tcW w:w="5712" w:type="dxa"/>
          </w:tcPr>
          <w:p w14:paraId="3C6A9C72" w14:textId="77777777" w:rsidR="0019262F" w:rsidRPr="00033BB5" w:rsidRDefault="005036FE" w:rsidP="002E6CCD">
            <w:pPr>
              <w:spacing w:after="120"/>
              <w:rPr>
                <w:b/>
                <w:lang w:val="ro-RO"/>
              </w:rPr>
            </w:pPr>
            <w:r w:rsidRPr="00033BB5">
              <w:rPr>
                <w:b/>
                <w:lang w:val="ro-RO"/>
              </w:rPr>
              <w:t>Se acceptă</w:t>
            </w:r>
          </w:p>
          <w:p w14:paraId="78E52433" w14:textId="605732D9" w:rsidR="005036FE" w:rsidRPr="00033BB5" w:rsidRDefault="00E9352C" w:rsidP="002E6CCD">
            <w:pPr>
              <w:spacing w:after="120"/>
              <w:rPr>
                <w:lang w:val="ro-RO"/>
              </w:rPr>
            </w:pPr>
            <w:r w:rsidRPr="00033BB5">
              <w:rPr>
                <w:lang w:val="ro-RO"/>
              </w:rPr>
              <w:t>Pct.</w:t>
            </w:r>
            <w:r w:rsidR="005036FE" w:rsidRPr="00033BB5">
              <w:rPr>
                <w:lang w:val="ro-RO"/>
              </w:rPr>
              <w:t xml:space="preserve"> 25 </w:t>
            </w:r>
            <w:r w:rsidR="000412BF" w:rsidRPr="00033BB5">
              <w:rPr>
                <w:lang w:val="ro-RO"/>
              </w:rPr>
              <w:t xml:space="preserve">din Anexa la Planul de acțiuni, în redacție finală, a fost modificat în sensul că pe piața energiei electrice își desfășoară activitatea doi operatori ai sistemelor de distribuție. </w:t>
            </w:r>
          </w:p>
        </w:tc>
      </w:tr>
      <w:tr w:rsidR="00033BB5" w:rsidRPr="00033BB5" w14:paraId="26DBD40E" w14:textId="77777777" w:rsidTr="002664FD">
        <w:tc>
          <w:tcPr>
            <w:tcW w:w="567" w:type="dxa"/>
            <w:gridSpan w:val="2"/>
          </w:tcPr>
          <w:p w14:paraId="69070FBC" w14:textId="61009F4C" w:rsidR="0019262F" w:rsidRPr="00033BB5" w:rsidRDefault="0019262F" w:rsidP="002E6CCD">
            <w:pPr>
              <w:spacing w:after="120"/>
              <w:jc w:val="center"/>
              <w:rPr>
                <w:lang w:val="ro-RO"/>
              </w:rPr>
            </w:pPr>
          </w:p>
        </w:tc>
        <w:tc>
          <w:tcPr>
            <w:tcW w:w="8931" w:type="dxa"/>
            <w:vAlign w:val="center"/>
          </w:tcPr>
          <w:p w14:paraId="28102557" w14:textId="77777777" w:rsidR="0019262F" w:rsidRPr="00033BB5" w:rsidRDefault="00721755" w:rsidP="002E6CCD">
            <w:pPr>
              <w:spacing w:after="120"/>
              <w:ind w:firstLine="284"/>
              <w:jc w:val="both"/>
              <w:rPr>
                <w:lang w:val="ro-RO" w:eastAsia="ro-RO"/>
              </w:rPr>
            </w:pPr>
            <w:r w:rsidRPr="00033BB5">
              <w:rPr>
                <w:lang w:val="ro-RO" w:eastAsia="ro-RO"/>
              </w:rPr>
              <w:t xml:space="preserve">La pct. 36, </w:t>
            </w:r>
            <w:r w:rsidRPr="00033BB5">
              <w:rPr>
                <w:i/>
                <w:lang w:val="ro-RO" w:eastAsia="ro-RO"/>
              </w:rPr>
              <w:t>pe partea dreaptă a Nistrului producerea locală de energie electrică este realizată preponderent de către 3 întreprinderi electroenergetice: “Termoelectrica S.A” (fostele CET-1 şi CET-2 până în 2015),…</w:t>
            </w:r>
          </w:p>
          <w:p w14:paraId="4EF39203" w14:textId="3887A3B9" w:rsidR="00721755" w:rsidRPr="00033BB5" w:rsidRDefault="00721755" w:rsidP="002E6CCD">
            <w:pPr>
              <w:spacing w:after="120"/>
              <w:ind w:firstLine="284"/>
              <w:jc w:val="both"/>
              <w:rPr>
                <w:lang w:val="ro-RO"/>
              </w:rPr>
            </w:pPr>
            <w:r w:rsidRPr="00033BB5">
              <w:rPr>
                <w:lang w:val="ro-RO"/>
              </w:rPr>
              <w:t>De exclus sintagma „fostele CET-1 şi CET-2”.</w:t>
            </w:r>
          </w:p>
        </w:tc>
        <w:tc>
          <w:tcPr>
            <w:tcW w:w="5712" w:type="dxa"/>
          </w:tcPr>
          <w:p w14:paraId="2E11686E" w14:textId="336073C8" w:rsidR="0019262F" w:rsidRPr="00033BB5" w:rsidRDefault="00EA3E7D" w:rsidP="002E6CCD">
            <w:pPr>
              <w:spacing w:after="120"/>
              <w:rPr>
                <w:b/>
                <w:lang w:val="ro-RO"/>
              </w:rPr>
            </w:pPr>
            <w:r w:rsidRPr="00033BB5">
              <w:rPr>
                <w:b/>
                <w:lang w:val="ro-RO"/>
              </w:rPr>
              <w:t>Se acceptă</w:t>
            </w:r>
          </w:p>
          <w:p w14:paraId="71355A73" w14:textId="7E6BE982" w:rsidR="00EC1B58" w:rsidRPr="00033BB5" w:rsidRDefault="00EA3E7D" w:rsidP="002E6CCD">
            <w:pPr>
              <w:spacing w:after="120"/>
              <w:rPr>
                <w:lang w:val="ro-RO"/>
              </w:rPr>
            </w:pPr>
            <w:r w:rsidRPr="00033BB5">
              <w:rPr>
                <w:lang w:val="ro-RO"/>
              </w:rPr>
              <w:t xml:space="preserve">La punctul 32 din Anexa la Planul de acțiuni, în redacție finală, </w:t>
            </w:r>
            <w:r w:rsidR="00B70816" w:rsidRPr="00033BB5">
              <w:rPr>
                <w:lang w:val="ro-RO"/>
              </w:rPr>
              <w:t>cuvintele ”</w:t>
            </w:r>
            <w:r w:rsidR="00B70816" w:rsidRPr="00033BB5">
              <w:rPr>
                <w:i/>
                <w:lang w:val="ro-RO"/>
              </w:rPr>
              <w:t>fostele CET -1 și CET-2 până în 2015</w:t>
            </w:r>
            <w:r w:rsidR="00B70816" w:rsidRPr="00033BB5">
              <w:rPr>
                <w:lang w:val="ro-RO"/>
              </w:rPr>
              <w:t xml:space="preserve">” se înlocuiesc cu cuvintele </w:t>
            </w:r>
            <w:r w:rsidR="00B70816" w:rsidRPr="00033BB5">
              <w:rPr>
                <w:i/>
                <w:lang w:val="ro-RO"/>
              </w:rPr>
              <w:t>”, creată în 2015 urmare a fuzionării CET-1 și CET-2</w:t>
            </w:r>
            <w:r w:rsidR="00B70816" w:rsidRPr="00033BB5">
              <w:rPr>
                <w:lang w:val="ro-RO"/>
              </w:rPr>
              <w:t>”</w:t>
            </w:r>
          </w:p>
        </w:tc>
      </w:tr>
      <w:tr w:rsidR="00033BB5" w:rsidRPr="00033BB5" w14:paraId="0DE096D8" w14:textId="77777777" w:rsidTr="002664FD">
        <w:tc>
          <w:tcPr>
            <w:tcW w:w="567" w:type="dxa"/>
            <w:gridSpan w:val="2"/>
          </w:tcPr>
          <w:p w14:paraId="0030C1FD" w14:textId="6CE019D4" w:rsidR="0019262F" w:rsidRPr="00033BB5" w:rsidRDefault="0019262F" w:rsidP="002E6CCD">
            <w:pPr>
              <w:spacing w:after="120"/>
              <w:jc w:val="center"/>
              <w:rPr>
                <w:lang w:val="ro-RO"/>
              </w:rPr>
            </w:pPr>
          </w:p>
        </w:tc>
        <w:tc>
          <w:tcPr>
            <w:tcW w:w="8931" w:type="dxa"/>
            <w:vAlign w:val="center"/>
          </w:tcPr>
          <w:p w14:paraId="698EAAB9" w14:textId="2C07806A" w:rsidR="0019262F" w:rsidRPr="00033BB5" w:rsidRDefault="00721755" w:rsidP="00721755">
            <w:pPr>
              <w:pStyle w:val="NoSpacing"/>
              <w:rPr>
                <w:rFonts w:ascii="Times New Roman" w:hAnsi="Times New Roman"/>
                <w:sz w:val="24"/>
                <w:szCs w:val="24"/>
                <w:lang w:val="ro-RO"/>
              </w:rPr>
            </w:pPr>
            <w:r w:rsidRPr="00033BB5">
              <w:rPr>
                <w:rFonts w:ascii="Times New Roman" w:hAnsi="Times New Roman"/>
                <w:sz w:val="24"/>
                <w:szCs w:val="24"/>
                <w:lang w:val="ro-RO" w:eastAsia="ro-RO"/>
              </w:rPr>
              <w:t>La pct</w:t>
            </w:r>
            <w:r w:rsidRPr="00033BB5">
              <w:rPr>
                <w:rFonts w:ascii="Times New Roman" w:eastAsia="Times New Roman" w:hAnsi="Times New Roman"/>
                <w:sz w:val="24"/>
                <w:szCs w:val="24"/>
                <w:lang w:val="ro-RO" w:eastAsia="ro-RO"/>
              </w:rPr>
              <w:t xml:space="preserve">.39, </w:t>
            </w:r>
            <w:r w:rsidRPr="00033BB5">
              <w:rPr>
                <w:rFonts w:ascii="Times New Roman" w:eastAsia="Times New Roman" w:hAnsi="Times New Roman"/>
                <w:sz w:val="24"/>
                <w:szCs w:val="24"/>
                <w:lang w:val="ro-RO" w:eastAsia="ru-RU"/>
              </w:rPr>
              <w:t>Tabelul 6</w:t>
            </w:r>
            <w:r w:rsidRPr="00033BB5">
              <w:rPr>
                <w:rFonts w:ascii="Times New Roman" w:hAnsi="Times New Roman"/>
                <w:sz w:val="24"/>
                <w:szCs w:val="24"/>
                <w:lang w:val="ro-RO" w:eastAsia="ru-RU"/>
              </w:rPr>
              <w:t xml:space="preserve">, </w:t>
            </w:r>
            <w:r w:rsidRPr="00033BB5">
              <w:rPr>
                <w:rFonts w:ascii="Times New Roman" w:hAnsi="Times New Roman"/>
                <w:sz w:val="24"/>
                <w:szCs w:val="24"/>
                <w:lang w:val="ro-RO"/>
              </w:rPr>
              <w:t xml:space="preserve">de </w:t>
            </w:r>
            <w:r w:rsidRPr="00033BB5">
              <w:rPr>
                <w:rFonts w:ascii="Times New Roman" w:eastAsia="Times New Roman" w:hAnsi="Times New Roman"/>
                <w:sz w:val="24"/>
                <w:szCs w:val="24"/>
                <w:lang w:val="ro-RO" w:eastAsia="ru-RU"/>
              </w:rPr>
              <w:t>exclus cantitatea de energie electrică produsă de Termoelectrica în perioada 2010-2014</w:t>
            </w:r>
            <w:r w:rsidRPr="00033BB5">
              <w:rPr>
                <w:rFonts w:ascii="Times New Roman" w:hAnsi="Times New Roman"/>
                <w:sz w:val="24"/>
                <w:szCs w:val="24"/>
                <w:lang w:val="ro-RO"/>
              </w:rPr>
              <w:t>. „Termoelectrica” S.A. a fost creată în anul 2015.</w:t>
            </w:r>
          </w:p>
        </w:tc>
        <w:tc>
          <w:tcPr>
            <w:tcW w:w="5712" w:type="dxa"/>
          </w:tcPr>
          <w:p w14:paraId="4D4C75D9" w14:textId="70F37BE1" w:rsidR="0019262F" w:rsidRPr="00033BB5" w:rsidRDefault="00D71C0C" w:rsidP="00E078A3">
            <w:pPr>
              <w:spacing w:after="120"/>
              <w:jc w:val="both"/>
              <w:rPr>
                <w:b/>
                <w:lang w:val="ro-RO"/>
              </w:rPr>
            </w:pPr>
            <w:r w:rsidRPr="00033BB5">
              <w:rPr>
                <w:b/>
                <w:lang w:val="ro-RO"/>
              </w:rPr>
              <w:t>Se acceptă</w:t>
            </w:r>
          </w:p>
          <w:p w14:paraId="213874AB" w14:textId="4AB6DDE4" w:rsidR="009A5517" w:rsidRPr="00033BB5" w:rsidRDefault="00AA2BF7" w:rsidP="00E078A3">
            <w:pPr>
              <w:spacing w:after="120"/>
              <w:jc w:val="both"/>
              <w:rPr>
                <w:lang w:val="ro-RO"/>
              </w:rPr>
            </w:pPr>
            <w:r w:rsidRPr="00033BB5">
              <w:rPr>
                <w:lang w:val="ro-RO"/>
              </w:rPr>
              <w:t xml:space="preserve">Tabelul </w:t>
            </w:r>
            <w:r w:rsidR="008114FA" w:rsidRPr="00033BB5">
              <w:rPr>
                <w:lang w:val="ro-RO"/>
              </w:rPr>
              <w:t xml:space="preserve">nr. </w:t>
            </w:r>
            <w:r w:rsidRPr="00033BB5">
              <w:rPr>
                <w:lang w:val="ro-RO"/>
              </w:rPr>
              <w:t>6 din Anexa la Planul de acțiuni</w:t>
            </w:r>
            <w:r w:rsidR="00D71C0C" w:rsidRPr="00033BB5">
              <w:rPr>
                <w:lang w:val="ro-RO"/>
              </w:rPr>
              <w:t xml:space="preserve">, în redacție finală, a fost modificat pentru a se exclude echivocul în </w:t>
            </w:r>
            <w:r w:rsidR="001478A0" w:rsidRPr="00033BB5">
              <w:rPr>
                <w:lang w:val="ro-RO"/>
              </w:rPr>
              <w:t>interpretare</w:t>
            </w:r>
            <w:r w:rsidRPr="00033BB5">
              <w:rPr>
                <w:lang w:val="ro-RO"/>
              </w:rPr>
              <w:t>.</w:t>
            </w:r>
          </w:p>
        </w:tc>
      </w:tr>
      <w:tr w:rsidR="00033BB5" w:rsidRPr="00033BB5" w14:paraId="55E77FA1" w14:textId="77777777" w:rsidTr="002664FD">
        <w:tc>
          <w:tcPr>
            <w:tcW w:w="567" w:type="dxa"/>
            <w:gridSpan w:val="2"/>
          </w:tcPr>
          <w:p w14:paraId="0F126AFA" w14:textId="23886FDE" w:rsidR="0019262F" w:rsidRPr="00033BB5" w:rsidRDefault="0019262F" w:rsidP="002E6CCD">
            <w:pPr>
              <w:spacing w:after="120"/>
              <w:jc w:val="center"/>
              <w:rPr>
                <w:lang w:val="ro-RO"/>
              </w:rPr>
            </w:pPr>
          </w:p>
        </w:tc>
        <w:tc>
          <w:tcPr>
            <w:tcW w:w="8931" w:type="dxa"/>
            <w:vAlign w:val="center"/>
          </w:tcPr>
          <w:p w14:paraId="3D3A36D5" w14:textId="77777777" w:rsidR="0019262F" w:rsidRPr="00033BB5" w:rsidRDefault="00721755" w:rsidP="002E6CCD">
            <w:pPr>
              <w:spacing w:after="120"/>
              <w:ind w:firstLine="284"/>
              <w:jc w:val="both"/>
              <w:rPr>
                <w:i/>
                <w:lang w:val="ro-RO"/>
              </w:rPr>
            </w:pPr>
            <w:r w:rsidRPr="00033BB5">
              <w:rPr>
                <w:lang w:val="ro-RO" w:eastAsia="ro-RO"/>
              </w:rPr>
              <w:t xml:space="preserve">La pct.40, </w:t>
            </w:r>
            <w:r w:rsidRPr="00033BB5">
              <w:rPr>
                <w:i/>
                <w:lang w:val="ro-RO"/>
              </w:rPr>
              <w:t>Astfel, marea parte a energiei electrice este produsă în perioada rece a anului, atingând cifra lunară de circa 150 mil kWh, în timp ce în perioada primăvară-vară producerea energiei electrice scade până la un nivel mai mic de 10- 4 mil. kWh/lunar (când energia electrică este produsă de CHE Costeşti şi de centralele electrice care utilizează surse regenerabile).</w:t>
            </w:r>
          </w:p>
          <w:p w14:paraId="509EB942" w14:textId="606ABBD8" w:rsidR="00721755" w:rsidRPr="00033BB5" w:rsidRDefault="00721755" w:rsidP="00721755">
            <w:pPr>
              <w:pStyle w:val="CommentText"/>
              <w:rPr>
                <w:sz w:val="24"/>
                <w:szCs w:val="24"/>
                <w:lang w:val="ro-RO"/>
              </w:rPr>
            </w:pPr>
            <w:r w:rsidRPr="00033BB5">
              <w:rPr>
                <w:sz w:val="24"/>
                <w:szCs w:val="24"/>
                <w:lang w:val="ro-RO"/>
              </w:rPr>
              <w:t>Afirmație greșită.  În anul 2017 Sursa 2 a “Termoelectrica” S.A. a produs energie electrică pe parcursul verii 15435,8 MW.</w:t>
            </w:r>
          </w:p>
        </w:tc>
        <w:tc>
          <w:tcPr>
            <w:tcW w:w="5712" w:type="dxa"/>
          </w:tcPr>
          <w:p w14:paraId="5E870BB8" w14:textId="1A04BEBD" w:rsidR="00A108CE" w:rsidRPr="00033BB5" w:rsidRDefault="00B32C12" w:rsidP="002E6CCD">
            <w:pPr>
              <w:spacing w:after="120"/>
              <w:rPr>
                <w:b/>
                <w:lang w:val="ro-RO"/>
              </w:rPr>
            </w:pPr>
            <w:r w:rsidRPr="00033BB5">
              <w:rPr>
                <w:b/>
                <w:lang w:val="ro-RO"/>
              </w:rPr>
              <w:t xml:space="preserve">Nu se acceptă.  </w:t>
            </w:r>
          </w:p>
          <w:p w14:paraId="5B9FAD5F" w14:textId="5984BCE4" w:rsidR="0019262F" w:rsidRPr="00033BB5" w:rsidRDefault="00B32C12" w:rsidP="002E6CCD">
            <w:pPr>
              <w:spacing w:after="120"/>
              <w:rPr>
                <w:lang w:val="ro-RO"/>
              </w:rPr>
            </w:pPr>
            <w:r w:rsidRPr="00033BB5">
              <w:rPr>
                <w:lang w:val="ro-RO"/>
              </w:rPr>
              <w:t>Afirmația din acest punct este corectă</w:t>
            </w:r>
            <w:r w:rsidR="00A108CE" w:rsidRPr="00033BB5">
              <w:rPr>
                <w:lang w:val="ro-RO"/>
              </w:rPr>
              <w:t>,</w:t>
            </w:r>
            <w:r w:rsidRPr="00033BB5">
              <w:rPr>
                <w:lang w:val="ro-RO"/>
              </w:rPr>
              <w:t xml:space="preserve"> bazată pe </w:t>
            </w:r>
            <w:r w:rsidR="00B355CF" w:rsidRPr="00033BB5">
              <w:rPr>
                <w:lang w:val="ro-RO"/>
              </w:rPr>
              <w:t xml:space="preserve">datele </w:t>
            </w:r>
            <w:r w:rsidR="00195EC2" w:rsidRPr="00033BB5">
              <w:rPr>
                <w:lang w:val="ro-RO"/>
              </w:rPr>
              <w:t xml:space="preserve">de producere în integral pe țară, </w:t>
            </w:r>
            <w:r w:rsidR="00B355CF" w:rsidRPr="00033BB5">
              <w:rPr>
                <w:lang w:val="ro-RO"/>
              </w:rPr>
              <w:t>real înregistrate pe perioada anului 2016</w:t>
            </w:r>
            <w:r w:rsidR="00195EC2" w:rsidRPr="00033BB5">
              <w:rPr>
                <w:lang w:val="ro-RO"/>
              </w:rPr>
              <w:t xml:space="preserve"> și anii precedenți.</w:t>
            </w:r>
            <w:r w:rsidR="00B355CF" w:rsidRPr="00033BB5">
              <w:rPr>
                <w:lang w:val="ro-RO"/>
              </w:rPr>
              <w:t xml:space="preserve"> </w:t>
            </w:r>
            <w:r w:rsidR="00195EC2" w:rsidRPr="00033BB5">
              <w:rPr>
                <w:lang w:val="ro-RO"/>
              </w:rPr>
              <w:t xml:space="preserve"> Producerea în anul 2017 doar de către Termoelectric</w:t>
            </w:r>
            <w:r w:rsidR="00A108CE" w:rsidRPr="00033BB5">
              <w:rPr>
                <w:lang w:val="ro-RO"/>
              </w:rPr>
              <w:t>a</w:t>
            </w:r>
            <w:r w:rsidR="00195EC2" w:rsidRPr="00033BB5">
              <w:rPr>
                <w:lang w:val="ro-RO"/>
              </w:rPr>
              <w:t xml:space="preserve"> puțin mai multă energie în perioada de vară nu schimbă situația</w:t>
            </w:r>
          </w:p>
          <w:p w14:paraId="7435FAE8" w14:textId="43161C9F" w:rsidR="00060CFE" w:rsidRPr="00033BB5" w:rsidRDefault="00060CFE" w:rsidP="002E6CCD">
            <w:pPr>
              <w:spacing w:after="120"/>
              <w:rPr>
                <w:b/>
                <w:lang w:val="ro-RO"/>
              </w:rPr>
            </w:pPr>
          </w:p>
        </w:tc>
      </w:tr>
      <w:tr w:rsidR="00033BB5" w:rsidRPr="00033BB5" w14:paraId="6B476833" w14:textId="77777777" w:rsidTr="002664FD">
        <w:tc>
          <w:tcPr>
            <w:tcW w:w="567" w:type="dxa"/>
            <w:gridSpan w:val="2"/>
          </w:tcPr>
          <w:p w14:paraId="0BF6CB13" w14:textId="77777777" w:rsidR="0019262F" w:rsidRPr="00033BB5" w:rsidRDefault="0019262F" w:rsidP="002E6CCD">
            <w:pPr>
              <w:spacing w:after="120"/>
              <w:jc w:val="center"/>
              <w:rPr>
                <w:lang w:val="ro-RO"/>
              </w:rPr>
            </w:pPr>
          </w:p>
        </w:tc>
        <w:tc>
          <w:tcPr>
            <w:tcW w:w="8931" w:type="dxa"/>
            <w:vAlign w:val="center"/>
          </w:tcPr>
          <w:p w14:paraId="4207CFAA" w14:textId="0BC9B60F" w:rsidR="00721755" w:rsidRPr="00033BB5" w:rsidRDefault="00721755" w:rsidP="00721755">
            <w:pPr>
              <w:jc w:val="both"/>
              <w:rPr>
                <w:i/>
                <w:lang w:val="ro-RO" w:eastAsia="ro-RO"/>
              </w:rPr>
            </w:pPr>
            <w:r w:rsidRPr="00033BB5">
              <w:rPr>
                <w:lang w:val="ro-RO" w:eastAsia="ro-RO"/>
              </w:rPr>
              <w:t xml:space="preserve">La pct.48, </w:t>
            </w:r>
            <w:r w:rsidRPr="00033BB5">
              <w:rPr>
                <w:i/>
                <w:lang w:val="ro-RO"/>
              </w:rPr>
              <w:t>Totodată, în SE există şi anumite probleme care pot afecta securitatea aprovizionării cu energie electrică pe piața internă, inclusiv:</w:t>
            </w:r>
          </w:p>
          <w:p w14:paraId="6EBD17AD" w14:textId="77777777" w:rsidR="0019262F" w:rsidRPr="00033BB5" w:rsidRDefault="00721755" w:rsidP="00721755">
            <w:pPr>
              <w:pStyle w:val="ListParagraph"/>
              <w:numPr>
                <w:ilvl w:val="0"/>
                <w:numId w:val="43"/>
              </w:numPr>
              <w:spacing w:after="120"/>
              <w:jc w:val="both"/>
            </w:pPr>
            <w:r w:rsidRPr="00033BB5">
              <w:rPr>
                <w:i/>
              </w:rPr>
              <w:t>preţul ridicat al energiei electrice produse la CET, legat de ineficiența acestor centrale electrice</w:t>
            </w:r>
          </w:p>
          <w:p w14:paraId="15D93F9E" w14:textId="5F20E06E" w:rsidR="00721755" w:rsidRPr="00033BB5" w:rsidRDefault="00721755" w:rsidP="00721755">
            <w:pPr>
              <w:spacing w:after="120"/>
              <w:jc w:val="both"/>
              <w:rPr>
                <w:lang w:val="en-US"/>
              </w:rPr>
            </w:pPr>
            <w:r w:rsidRPr="00033BB5">
              <w:rPr>
                <w:lang w:val="ro-RO"/>
              </w:rPr>
              <w:t>Considerăm că afirmaţia precum că preţul energiei electrice produse la CET este ridicat din cauza ineficienţei acestora este greşită.</w:t>
            </w:r>
          </w:p>
        </w:tc>
        <w:tc>
          <w:tcPr>
            <w:tcW w:w="5712" w:type="dxa"/>
          </w:tcPr>
          <w:p w14:paraId="51FC123E" w14:textId="77777777" w:rsidR="0019262F" w:rsidRPr="00033BB5" w:rsidRDefault="008114FA" w:rsidP="00371F75">
            <w:pPr>
              <w:spacing w:after="120"/>
              <w:jc w:val="both"/>
              <w:rPr>
                <w:b/>
                <w:lang w:val="ro-RO"/>
              </w:rPr>
            </w:pPr>
            <w:r w:rsidRPr="00033BB5">
              <w:rPr>
                <w:b/>
                <w:lang w:val="ro-RO"/>
              </w:rPr>
              <w:t>Se acceptă parțial</w:t>
            </w:r>
          </w:p>
          <w:p w14:paraId="4A6A4E37" w14:textId="2C1B8604" w:rsidR="008114FA" w:rsidRPr="00033BB5" w:rsidRDefault="00576050" w:rsidP="00D14245">
            <w:pPr>
              <w:spacing w:after="120"/>
              <w:jc w:val="both"/>
              <w:rPr>
                <w:lang w:val="ro-RO"/>
              </w:rPr>
            </w:pPr>
            <w:r w:rsidRPr="00033BB5">
              <w:rPr>
                <w:lang w:val="ro-RO"/>
              </w:rPr>
              <w:t xml:space="preserve">Afirmația cu privire la ineficiența centralelor electrice nu se referă </w:t>
            </w:r>
            <w:r w:rsidR="00B355CF" w:rsidRPr="00033BB5">
              <w:rPr>
                <w:lang w:val="ro-RO"/>
              </w:rPr>
              <w:t xml:space="preserve">doar </w:t>
            </w:r>
            <w:r w:rsidRPr="00033BB5">
              <w:rPr>
                <w:lang w:val="ro-RO"/>
              </w:rPr>
              <w:t>la managementul întreprinderii</w:t>
            </w:r>
            <w:r w:rsidR="00B355CF" w:rsidRPr="00033BB5">
              <w:rPr>
                <w:lang w:val="ro-RO"/>
              </w:rPr>
              <w:t xml:space="preserve"> dar</w:t>
            </w:r>
            <w:r w:rsidRPr="00033BB5">
              <w:rPr>
                <w:lang w:val="ro-RO"/>
              </w:rPr>
              <w:t xml:space="preserve"> </w:t>
            </w:r>
            <w:r w:rsidR="00B355CF" w:rsidRPr="00033BB5">
              <w:rPr>
                <w:lang w:val="ro-RO"/>
              </w:rPr>
              <w:t>ș</w:t>
            </w:r>
            <w:r w:rsidRPr="00033BB5">
              <w:rPr>
                <w:lang w:val="ro-RO"/>
              </w:rPr>
              <w:t>i la faptul că echipamentul utilizat la CET este învechit</w:t>
            </w:r>
            <w:r w:rsidR="00B355CF" w:rsidRPr="00033BB5">
              <w:rPr>
                <w:lang w:val="ro-RO"/>
              </w:rPr>
              <w:t xml:space="preserve">, </w:t>
            </w:r>
            <w:r w:rsidR="005E793A" w:rsidRPr="00033BB5">
              <w:rPr>
                <w:lang w:val="ro-RO"/>
              </w:rPr>
              <w:t xml:space="preserve">neperformant, </w:t>
            </w:r>
            <w:r w:rsidR="00B355CF" w:rsidRPr="00033BB5">
              <w:rPr>
                <w:lang w:val="ro-RO"/>
              </w:rPr>
              <w:t xml:space="preserve">factorul de capacitate mic </w:t>
            </w:r>
            <w:r w:rsidR="005E793A" w:rsidRPr="00033BB5">
              <w:rPr>
                <w:lang w:val="ro-RO"/>
              </w:rPr>
              <w:t>din lipsa sarcinii termice, ineficiența sistemului centralizat de încălzire și subvenționarea energiei termice din contul energiei electrice,  etc.</w:t>
            </w:r>
            <w:r w:rsidRPr="00033BB5">
              <w:rPr>
                <w:lang w:val="ro-RO"/>
              </w:rPr>
              <w:t xml:space="preserve"> În context, pentru a se exclude echivocul în interpretare, în punctul 7, lit. d) din Planul de acțiuni, în redacție finală cuvintele ”legat de ineficiența acestor centrale electrice” se </w:t>
            </w:r>
            <w:r w:rsidR="00772FF4" w:rsidRPr="00033BB5">
              <w:rPr>
                <w:lang w:val="ro-RO"/>
              </w:rPr>
              <w:t xml:space="preserve">înlocuiesc cu cuvintele ”legat de </w:t>
            </w:r>
            <w:r w:rsidR="005E793A" w:rsidRPr="00033BB5">
              <w:rPr>
                <w:lang w:val="ro-RO"/>
              </w:rPr>
              <w:t xml:space="preserve">lipsa sarcinii termice necesare, </w:t>
            </w:r>
            <w:r w:rsidR="00772FF4" w:rsidRPr="00033BB5">
              <w:rPr>
                <w:lang w:val="ro-RO"/>
              </w:rPr>
              <w:t>utilizarea echipamentului învechit</w:t>
            </w:r>
            <w:r w:rsidR="005E793A" w:rsidRPr="00033BB5">
              <w:rPr>
                <w:lang w:val="ro-RO"/>
              </w:rPr>
              <w:t xml:space="preserve"> și neperformant</w:t>
            </w:r>
            <w:r w:rsidR="00772FF4" w:rsidRPr="00033BB5">
              <w:rPr>
                <w:lang w:val="ro-RO"/>
              </w:rPr>
              <w:t xml:space="preserve"> și, respectiv, de ineficiența </w:t>
            </w:r>
            <w:r w:rsidR="00D14245" w:rsidRPr="00033BB5">
              <w:rPr>
                <w:lang w:val="ro-RO"/>
              </w:rPr>
              <w:t>acestor centrale</w:t>
            </w:r>
            <w:r w:rsidR="00772FF4" w:rsidRPr="00033BB5">
              <w:rPr>
                <w:lang w:val="ro-RO"/>
              </w:rPr>
              <w:t>”.</w:t>
            </w:r>
          </w:p>
        </w:tc>
      </w:tr>
      <w:tr w:rsidR="00033BB5" w:rsidRPr="00033BB5" w14:paraId="42B46104" w14:textId="77777777" w:rsidTr="002664FD">
        <w:tc>
          <w:tcPr>
            <w:tcW w:w="567" w:type="dxa"/>
            <w:gridSpan w:val="2"/>
          </w:tcPr>
          <w:p w14:paraId="19920691" w14:textId="4E54C8A9" w:rsidR="0019262F" w:rsidRPr="00033BB5" w:rsidRDefault="0019262F" w:rsidP="002E6CCD">
            <w:pPr>
              <w:spacing w:after="120"/>
              <w:jc w:val="center"/>
              <w:rPr>
                <w:lang w:val="ro-RO"/>
              </w:rPr>
            </w:pPr>
          </w:p>
        </w:tc>
        <w:tc>
          <w:tcPr>
            <w:tcW w:w="8931" w:type="dxa"/>
            <w:vAlign w:val="center"/>
          </w:tcPr>
          <w:p w14:paraId="6B6961FA" w14:textId="77777777" w:rsidR="0019262F" w:rsidRPr="00033BB5" w:rsidRDefault="00721755" w:rsidP="00721755">
            <w:pPr>
              <w:spacing w:after="120"/>
              <w:ind w:firstLine="284"/>
              <w:jc w:val="both"/>
              <w:rPr>
                <w:i/>
                <w:lang w:val="ro-RO"/>
              </w:rPr>
            </w:pPr>
            <w:r w:rsidRPr="00033BB5">
              <w:rPr>
                <w:lang w:val="ro-RO" w:eastAsia="ro-RO"/>
              </w:rPr>
              <w:t xml:space="preserve">La, pct.51, </w:t>
            </w:r>
            <w:r w:rsidRPr="00033BB5">
              <w:rPr>
                <w:i/>
                <w:lang w:val="ro-RO"/>
              </w:rPr>
              <w:t>Alte defecțiuni tehnice ale reţelelor electrice de transport şi de distribuţie nu pot avea un impact determinant la declanșarea unei crize majore în aprovizionarea cu energie electrică, întrucât operatorii de sistem (ÎS „Moldelectrica”, RED Union Fenosa, RED Nord şi RED Nord-Vest) …</w:t>
            </w:r>
          </w:p>
          <w:p w14:paraId="1212A406" w14:textId="33B233CD" w:rsidR="00721755" w:rsidRPr="00033BB5" w:rsidRDefault="00721755" w:rsidP="00721755">
            <w:pPr>
              <w:spacing w:after="120"/>
              <w:ind w:firstLine="284"/>
              <w:jc w:val="both"/>
              <w:rPr>
                <w:lang w:val="ro-RO"/>
              </w:rPr>
            </w:pPr>
            <w:r w:rsidRPr="00033BB5">
              <w:rPr>
                <w:lang w:val="ro-RO"/>
              </w:rPr>
              <w:t>De exclus „RED Nord-Vest”. RED Nord şi RED Nord Vest au fuzionat.</w:t>
            </w:r>
          </w:p>
        </w:tc>
        <w:tc>
          <w:tcPr>
            <w:tcW w:w="5712" w:type="dxa"/>
          </w:tcPr>
          <w:p w14:paraId="520EE6FD" w14:textId="77777777" w:rsidR="0019262F" w:rsidRPr="00033BB5" w:rsidRDefault="00977E7C" w:rsidP="002E6CCD">
            <w:pPr>
              <w:spacing w:after="120"/>
              <w:rPr>
                <w:b/>
                <w:lang w:val="ro-RO"/>
              </w:rPr>
            </w:pPr>
            <w:r w:rsidRPr="00033BB5">
              <w:rPr>
                <w:b/>
                <w:lang w:val="ro-RO"/>
              </w:rPr>
              <w:t>Se acceptă</w:t>
            </w:r>
          </w:p>
          <w:p w14:paraId="702B2842" w14:textId="10A80E05" w:rsidR="00977E7C" w:rsidRPr="00033BB5" w:rsidRDefault="00371F75" w:rsidP="002E6CCD">
            <w:pPr>
              <w:spacing w:after="120"/>
              <w:rPr>
                <w:lang w:val="ro-RO"/>
              </w:rPr>
            </w:pPr>
            <w:r w:rsidRPr="00033BB5">
              <w:rPr>
                <w:lang w:val="ro-RO"/>
              </w:rPr>
              <w:t xml:space="preserve">Pct. 10 din Planul de acțiuni, în redacție finală, a fost modificat în sensul excluderii </w:t>
            </w:r>
            <w:r w:rsidR="005E793A" w:rsidRPr="00033BB5">
              <w:rPr>
                <w:lang w:val="ro-RO"/>
              </w:rPr>
              <w:t>referinței</w:t>
            </w:r>
            <w:r w:rsidRPr="00033BB5">
              <w:rPr>
                <w:lang w:val="ro-RO"/>
              </w:rPr>
              <w:t xml:space="preserve"> la RED ”Nord-Vest”.</w:t>
            </w:r>
          </w:p>
        </w:tc>
      </w:tr>
      <w:tr w:rsidR="00033BB5" w:rsidRPr="00033BB5" w14:paraId="2C2B7FB6" w14:textId="77777777" w:rsidTr="002664FD">
        <w:tc>
          <w:tcPr>
            <w:tcW w:w="567" w:type="dxa"/>
            <w:gridSpan w:val="2"/>
          </w:tcPr>
          <w:p w14:paraId="1E266AD4" w14:textId="20C05EF0" w:rsidR="0019262F" w:rsidRPr="00033BB5" w:rsidRDefault="0019262F" w:rsidP="002E6CCD">
            <w:pPr>
              <w:spacing w:after="120"/>
              <w:jc w:val="center"/>
              <w:rPr>
                <w:lang w:val="ro-RO"/>
              </w:rPr>
            </w:pPr>
          </w:p>
        </w:tc>
        <w:tc>
          <w:tcPr>
            <w:tcW w:w="8931" w:type="dxa"/>
            <w:vAlign w:val="center"/>
          </w:tcPr>
          <w:p w14:paraId="60F85066" w14:textId="5057E11C" w:rsidR="00826C81" w:rsidRPr="00033BB5" w:rsidRDefault="00826C81" w:rsidP="00826C81">
            <w:pPr>
              <w:pStyle w:val="ListParagraph"/>
              <w:tabs>
                <w:tab w:val="left" w:pos="363"/>
              </w:tabs>
              <w:ind w:left="80"/>
              <w:jc w:val="both"/>
              <w:rPr>
                <w:rFonts w:eastAsia="Times New Roman"/>
                <w:i/>
              </w:rPr>
            </w:pPr>
            <w:r w:rsidRPr="00033BB5">
              <w:rPr>
                <w:rFonts w:eastAsia="Times New Roman"/>
              </w:rPr>
              <w:t>Pct. 61</w:t>
            </w:r>
            <w:r w:rsidR="00C14880" w:rsidRPr="00033BB5">
              <w:rPr>
                <w:rFonts w:eastAsia="Times New Roman"/>
              </w:rPr>
              <w:t>,</w:t>
            </w:r>
            <w:r w:rsidRPr="00033BB5">
              <w:rPr>
                <w:rFonts w:eastAsia="Times New Roman"/>
              </w:rPr>
              <w:t xml:space="preserve"> </w:t>
            </w:r>
            <w:r w:rsidRPr="00033BB5">
              <w:rPr>
                <w:rFonts w:eastAsia="Times New Roman"/>
                <w:i/>
              </w:rPr>
              <w:t>Alte măsuri preventive  sunt:</w:t>
            </w:r>
          </w:p>
          <w:p w14:paraId="1A3D35FF" w14:textId="77777777" w:rsidR="0019262F" w:rsidRPr="00033BB5" w:rsidRDefault="00826C81" w:rsidP="00826C81">
            <w:pPr>
              <w:pStyle w:val="ListParagraph"/>
              <w:numPr>
                <w:ilvl w:val="0"/>
                <w:numId w:val="43"/>
              </w:numPr>
              <w:spacing w:after="120"/>
              <w:jc w:val="both"/>
              <w:rPr>
                <w:i/>
              </w:rPr>
            </w:pPr>
            <w:r w:rsidRPr="00033BB5">
              <w:rPr>
                <w:i/>
              </w:rPr>
              <w:t>crearea şi menținerea de către CET-uri a stocurilor de combustibili alternativi, necesare pentru producerea energiei electrice şi termice în cazul apariției unei situații excepționale.</w:t>
            </w:r>
          </w:p>
          <w:p w14:paraId="42DD1757" w14:textId="2388263E" w:rsidR="00C14880" w:rsidRPr="00033BB5" w:rsidRDefault="00C14880" w:rsidP="00C14880">
            <w:pPr>
              <w:spacing w:after="120"/>
              <w:jc w:val="both"/>
              <w:rPr>
                <w:lang w:val="en-US"/>
              </w:rPr>
            </w:pPr>
            <w:r w:rsidRPr="00033BB5">
              <w:rPr>
                <w:lang w:val="ro-RO"/>
              </w:rPr>
              <w:t>Lipsește mecanismul. Ține de competența Guvernului în conformitate cu art. 4 (1(g)) a Legii nr. 174 din 21.09.2017 cu privire la energetică.</w:t>
            </w:r>
          </w:p>
        </w:tc>
        <w:tc>
          <w:tcPr>
            <w:tcW w:w="5712" w:type="dxa"/>
          </w:tcPr>
          <w:p w14:paraId="45910F5E" w14:textId="77777777" w:rsidR="0019262F" w:rsidRPr="00033BB5" w:rsidRDefault="00FC2722" w:rsidP="002E6CCD">
            <w:pPr>
              <w:spacing w:after="120"/>
              <w:rPr>
                <w:b/>
                <w:lang w:val="ro-RO"/>
              </w:rPr>
            </w:pPr>
            <w:r w:rsidRPr="00033BB5">
              <w:rPr>
                <w:b/>
                <w:lang w:val="ro-RO"/>
              </w:rPr>
              <w:t>Nu se acceptă</w:t>
            </w:r>
          </w:p>
          <w:p w14:paraId="36D533A8" w14:textId="36F118FA" w:rsidR="00FC2722" w:rsidRPr="00033BB5" w:rsidRDefault="00FC2722" w:rsidP="002E6CCD">
            <w:pPr>
              <w:spacing w:after="120"/>
              <w:rPr>
                <w:lang w:val="ro-RO"/>
              </w:rPr>
            </w:pPr>
            <w:r w:rsidRPr="00033BB5">
              <w:rPr>
                <w:lang w:val="ro-RO"/>
              </w:rPr>
              <w:t xml:space="preserve">Art. 4, alin. (1), lit. g) din Legea cu privire la energetică, </w:t>
            </w:r>
            <w:r w:rsidR="00C03706" w:rsidRPr="00033BB5">
              <w:rPr>
                <w:lang w:val="ro-RO"/>
              </w:rPr>
              <w:t xml:space="preserve">stipulează în mod expres faptul că Guvernul stabilește </w:t>
            </w:r>
            <w:r w:rsidR="00906829" w:rsidRPr="00033BB5">
              <w:rPr>
                <w:lang w:val="ro-RO"/>
              </w:rPr>
              <w:t xml:space="preserve">cantitatea minimă de combustibil și nu mecanismul de creare și menținere a combustibilului, care urmează a fi stabilit pe intern de CET-uri. </w:t>
            </w:r>
            <w:r w:rsidR="005E793A" w:rsidRPr="00033BB5">
              <w:rPr>
                <w:lang w:val="ro-RO"/>
              </w:rPr>
              <w:t xml:space="preserve">Guvernul este responsabil menținerea  rezervelor de stat de combustibil  pentru situații excepționale  nu pentru cele de rezervă pe care trebuie să le mențină CET. Aceste stocuri sunt incluse în fondul de rulment al CET. </w:t>
            </w:r>
          </w:p>
        </w:tc>
      </w:tr>
      <w:tr w:rsidR="00033BB5" w:rsidRPr="00033BB5" w14:paraId="291ECE90" w14:textId="77777777" w:rsidTr="002664FD">
        <w:tc>
          <w:tcPr>
            <w:tcW w:w="567" w:type="dxa"/>
            <w:gridSpan w:val="2"/>
          </w:tcPr>
          <w:p w14:paraId="7A62EFCB" w14:textId="69076562" w:rsidR="0019262F" w:rsidRPr="00033BB5" w:rsidRDefault="0019262F" w:rsidP="002E6CCD">
            <w:pPr>
              <w:spacing w:after="120"/>
              <w:jc w:val="center"/>
              <w:rPr>
                <w:lang w:val="ro-RO"/>
              </w:rPr>
            </w:pPr>
          </w:p>
        </w:tc>
        <w:tc>
          <w:tcPr>
            <w:tcW w:w="8931" w:type="dxa"/>
            <w:vAlign w:val="center"/>
          </w:tcPr>
          <w:p w14:paraId="50CB9F25" w14:textId="77777777" w:rsidR="0019262F" w:rsidRPr="00033BB5" w:rsidRDefault="00C14880" w:rsidP="002E6CCD">
            <w:pPr>
              <w:spacing w:after="120"/>
              <w:ind w:firstLine="284"/>
              <w:jc w:val="both"/>
              <w:rPr>
                <w:i/>
                <w:lang w:val="ro-RO"/>
              </w:rPr>
            </w:pPr>
            <w:r w:rsidRPr="00033BB5">
              <w:rPr>
                <w:lang w:val="ro-RO"/>
              </w:rPr>
              <w:t xml:space="preserve">La pct.62, b) </w:t>
            </w:r>
            <w:r w:rsidRPr="00033BB5">
              <w:rPr>
                <w:i/>
                <w:iCs/>
                <w:lang w:val="ro-RO"/>
              </w:rPr>
              <w:t>) șoc brusc</w:t>
            </w:r>
            <w:r w:rsidRPr="00033BB5">
              <w:rPr>
                <w:lang w:val="ro-RO"/>
              </w:rPr>
              <w:t xml:space="preserve"> </w:t>
            </w:r>
            <w:r w:rsidRPr="00033BB5">
              <w:rPr>
                <w:i/>
                <w:lang w:val="ro-RO"/>
              </w:rPr>
              <w:t>– eveniment care are loc instantaneu sau se dezvoltă în decurs de câteva ore și care are un impact negativ imediat asupra aprovizionării cu energie electrică. În acest caz, organul central de specialitate al administraţiei publice în domeniul energeticii</w:t>
            </w:r>
            <w:r w:rsidRPr="00033BB5" w:rsidDel="00094E7B">
              <w:rPr>
                <w:i/>
                <w:lang w:val="ro-RO"/>
              </w:rPr>
              <w:t xml:space="preserve"> </w:t>
            </w:r>
            <w:r w:rsidRPr="00033BB5">
              <w:rPr>
                <w:i/>
                <w:lang w:val="ro-RO"/>
              </w:rPr>
              <w:t xml:space="preserve"> şi întreprinderile electroenergetice trebuie să informeze imediat Guvernul şi Comisia pentru situații excepționale (în continuare - Comisia), precum şi să  întreprindă măsurile de urgență pentru a înlătura sau minimiza consecinţele survenite în legătură cu întreruperea aprovizionării cu energie electrică.</w:t>
            </w:r>
          </w:p>
          <w:p w14:paraId="5854DE38" w14:textId="77777777" w:rsidR="00C14880" w:rsidRPr="00033BB5" w:rsidRDefault="00C14880" w:rsidP="00C14880">
            <w:pPr>
              <w:ind w:firstLine="567"/>
              <w:jc w:val="both"/>
              <w:rPr>
                <w:lang w:val="ro-RO"/>
              </w:rPr>
            </w:pPr>
            <w:r w:rsidRPr="00033BB5">
              <w:rPr>
                <w:lang w:val="ro-RO"/>
              </w:rPr>
              <w:t xml:space="preserve">Planul la general prevede acțiunile personalului OST, OSD, CET-urilor, MEI, ANRE ș.a. pentru remedierea </w:t>
            </w:r>
            <w:r w:rsidRPr="00033BB5">
              <w:rPr>
                <w:b/>
                <w:lang w:val="ro-RO"/>
              </w:rPr>
              <w:t>rapidă</w:t>
            </w:r>
            <w:r w:rsidRPr="00033BB5">
              <w:rPr>
                <w:lang w:val="ro-RO"/>
              </w:rPr>
              <w:t xml:space="preserve"> a situației create.</w:t>
            </w:r>
          </w:p>
          <w:p w14:paraId="40962D1E" w14:textId="139D70EF" w:rsidR="00C14880" w:rsidRPr="00033BB5" w:rsidRDefault="00C14880" w:rsidP="00C14880">
            <w:pPr>
              <w:ind w:firstLine="567"/>
              <w:jc w:val="both"/>
              <w:rPr>
                <w:lang w:val="ro-RO"/>
              </w:rPr>
            </w:pPr>
            <w:r w:rsidRPr="00033BB5">
              <w:rPr>
                <w:lang w:val="ro-RO"/>
              </w:rPr>
              <w:t>În cazul ”șocului brusc” este necesar de prevăzut automatici speciale (pentru toate cazurile), personalul fizic nu reușește să acționeze (nemaivorbind de acțiuni corecte);</w:t>
            </w:r>
          </w:p>
        </w:tc>
        <w:tc>
          <w:tcPr>
            <w:tcW w:w="5712" w:type="dxa"/>
          </w:tcPr>
          <w:p w14:paraId="7C88D292" w14:textId="286505A2" w:rsidR="00233A4C" w:rsidRPr="00033BB5" w:rsidRDefault="0027665F" w:rsidP="002E6CCD">
            <w:pPr>
              <w:spacing w:after="120"/>
              <w:rPr>
                <w:b/>
                <w:lang w:val="ro-RO"/>
              </w:rPr>
            </w:pPr>
            <w:r w:rsidRPr="00033BB5">
              <w:rPr>
                <w:b/>
                <w:lang w:val="ro-RO"/>
              </w:rPr>
              <w:t>Nu se acceptă</w:t>
            </w:r>
            <w:r w:rsidR="005E793A" w:rsidRPr="00033BB5">
              <w:rPr>
                <w:b/>
                <w:lang w:val="ro-RO"/>
              </w:rPr>
              <w:t>.</w:t>
            </w:r>
            <w:r w:rsidR="0039374D" w:rsidRPr="00033BB5">
              <w:rPr>
                <w:b/>
                <w:lang w:val="ro-RO"/>
              </w:rPr>
              <w:t xml:space="preserve"> </w:t>
            </w:r>
          </w:p>
          <w:p w14:paraId="5C4DA0CD" w14:textId="4695EFF8" w:rsidR="0019262F" w:rsidRPr="00033BB5" w:rsidRDefault="0027665F" w:rsidP="0027665F">
            <w:pPr>
              <w:spacing w:after="120"/>
              <w:rPr>
                <w:lang w:val="ro-RO"/>
              </w:rPr>
            </w:pPr>
            <w:r w:rsidRPr="00033BB5">
              <w:rPr>
                <w:lang w:val="ro-RO"/>
              </w:rPr>
              <w:t xml:space="preserve">Propunerea nu este clară. Măsurile tehnice specifice ce trebuie întreprinse de întreprinderile electroenergetice urmează să fie stabilite de fiecare întreprindere în parte, în funcție de specificul activității, a instalațiilor pe care le exploatează. </w:t>
            </w:r>
          </w:p>
        </w:tc>
      </w:tr>
      <w:tr w:rsidR="00033BB5" w:rsidRPr="00033BB5" w14:paraId="4F1D2C7B" w14:textId="77777777" w:rsidTr="002664FD">
        <w:tc>
          <w:tcPr>
            <w:tcW w:w="567" w:type="dxa"/>
            <w:gridSpan w:val="2"/>
          </w:tcPr>
          <w:p w14:paraId="0CE5579C" w14:textId="77777777" w:rsidR="0019262F" w:rsidRPr="00033BB5" w:rsidRDefault="0019262F" w:rsidP="002E6CCD">
            <w:pPr>
              <w:spacing w:after="120"/>
              <w:jc w:val="center"/>
              <w:rPr>
                <w:lang w:val="ro-RO"/>
              </w:rPr>
            </w:pPr>
          </w:p>
        </w:tc>
        <w:tc>
          <w:tcPr>
            <w:tcW w:w="8931" w:type="dxa"/>
            <w:vAlign w:val="center"/>
          </w:tcPr>
          <w:p w14:paraId="7F5BCDF4" w14:textId="77777777" w:rsidR="0019262F" w:rsidRPr="00033BB5" w:rsidRDefault="00C14880" w:rsidP="002E6CCD">
            <w:pPr>
              <w:spacing w:after="120"/>
              <w:ind w:firstLine="284"/>
              <w:jc w:val="both"/>
              <w:rPr>
                <w:i/>
                <w:lang w:val="ro-RO"/>
              </w:rPr>
            </w:pPr>
            <w:r w:rsidRPr="00033BB5">
              <w:rPr>
                <w:lang w:val="ro-RO"/>
              </w:rPr>
              <w:t xml:space="preserve">La pct. 71, </w:t>
            </w:r>
            <w:r w:rsidRPr="00033BB5">
              <w:rPr>
                <w:i/>
                <w:lang w:val="ro-RO"/>
              </w:rPr>
              <w:t>Orice măsură de salvgardare stabilită în conformitate cu prezentul Regulament se aplică temporar …</w:t>
            </w:r>
          </w:p>
          <w:p w14:paraId="6E8FEB09" w14:textId="24EAFBAA" w:rsidR="00C14880" w:rsidRPr="00033BB5" w:rsidRDefault="00C14880" w:rsidP="002E6CCD">
            <w:pPr>
              <w:spacing w:after="120"/>
              <w:ind w:firstLine="284"/>
              <w:jc w:val="both"/>
              <w:rPr>
                <w:lang w:val="ro-RO"/>
              </w:rPr>
            </w:pPr>
            <w:r w:rsidRPr="00033BB5">
              <w:rPr>
                <w:lang w:val="ro-RO"/>
              </w:rPr>
              <w:t>De substitui</w:t>
            </w:r>
            <w:r w:rsidR="00D228A8" w:rsidRPr="00033BB5">
              <w:rPr>
                <w:lang w:val="ro-RO"/>
              </w:rPr>
              <w:t>t</w:t>
            </w:r>
            <w:r w:rsidRPr="00033BB5">
              <w:rPr>
                <w:lang w:val="ro-RO"/>
              </w:rPr>
              <w:t xml:space="preserve"> sintagma „prezentul Regulament” cu „prezentul Plan” sau cu „Regulamentul privind situaţiile excepţionale pe piaţa energiei electrice”.</w:t>
            </w:r>
          </w:p>
          <w:p w14:paraId="555EB837" w14:textId="5F0E82A3" w:rsidR="00C14880" w:rsidRPr="00033BB5" w:rsidRDefault="00C14880" w:rsidP="002E6CCD">
            <w:pPr>
              <w:spacing w:after="120"/>
              <w:ind w:firstLine="284"/>
              <w:jc w:val="both"/>
              <w:rPr>
                <w:lang w:val="ro-RO"/>
              </w:rPr>
            </w:pPr>
            <w:r w:rsidRPr="00033BB5">
              <w:rPr>
                <w:lang w:val="ro-RO"/>
              </w:rPr>
              <w:t>Această prevedere este inclusă în Planul de acţiuni pentru situaţii excepţionale pe piaţa energiei electrice, respectiv nu poate fi prezentul Regulament.</w:t>
            </w:r>
          </w:p>
        </w:tc>
        <w:tc>
          <w:tcPr>
            <w:tcW w:w="5712" w:type="dxa"/>
          </w:tcPr>
          <w:p w14:paraId="62E2B3C4" w14:textId="77777777" w:rsidR="0019262F" w:rsidRPr="00033BB5" w:rsidRDefault="00D228A8" w:rsidP="002E6CCD">
            <w:pPr>
              <w:spacing w:after="120"/>
              <w:rPr>
                <w:b/>
                <w:lang w:val="ro-RO"/>
              </w:rPr>
            </w:pPr>
            <w:r w:rsidRPr="00033BB5">
              <w:rPr>
                <w:b/>
                <w:lang w:val="ro-RO"/>
              </w:rPr>
              <w:t>Se acceptă</w:t>
            </w:r>
          </w:p>
          <w:p w14:paraId="5B1C92DE" w14:textId="6B6ED57E" w:rsidR="00981522" w:rsidRPr="00033BB5" w:rsidRDefault="00E82983" w:rsidP="002E6CCD">
            <w:pPr>
              <w:spacing w:after="120"/>
              <w:rPr>
                <w:lang w:val="ro-RO"/>
              </w:rPr>
            </w:pPr>
            <w:r w:rsidRPr="00033BB5">
              <w:rPr>
                <w:lang w:val="ro-RO"/>
              </w:rPr>
              <w:t>În p</w:t>
            </w:r>
            <w:r w:rsidR="006C6862" w:rsidRPr="00033BB5">
              <w:rPr>
                <w:lang w:val="ro-RO"/>
              </w:rPr>
              <w:t xml:space="preserve">ct. 30 din Planul de acțiuni, în redacție finală, </w:t>
            </w:r>
            <w:r w:rsidRPr="00033BB5">
              <w:rPr>
                <w:lang w:val="ro-RO"/>
              </w:rPr>
              <w:t xml:space="preserve">cuvintele ”în conformitate cu prezentul Regulament” se înlocuiesc cu cuvintele ”în conformitate cu prezentul Plan de acțiuni”. </w:t>
            </w:r>
          </w:p>
          <w:p w14:paraId="2DCDE6D4" w14:textId="65C5733C" w:rsidR="00D228A8" w:rsidRPr="00033BB5" w:rsidRDefault="00D228A8" w:rsidP="002E6CCD">
            <w:pPr>
              <w:spacing w:after="120"/>
              <w:rPr>
                <w:b/>
                <w:lang w:val="ro-RO"/>
              </w:rPr>
            </w:pPr>
          </w:p>
        </w:tc>
      </w:tr>
      <w:tr w:rsidR="00033BB5" w:rsidRPr="00033BB5" w14:paraId="4A435858" w14:textId="77777777" w:rsidTr="002664FD">
        <w:tc>
          <w:tcPr>
            <w:tcW w:w="567" w:type="dxa"/>
            <w:gridSpan w:val="2"/>
          </w:tcPr>
          <w:p w14:paraId="60F584CF" w14:textId="2E17406B" w:rsidR="00C14880" w:rsidRPr="00033BB5" w:rsidRDefault="00C14880" w:rsidP="002E6CCD">
            <w:pPr>
              <w:spacing w:after="120"/>
              <w:jc w:val="center"/>
              <w:rPr>
                <w:lang w:val="ro-RO"/>
              </w:rPr>
            </w:pPr>
          </w:p>
        </w:tc>
        <w:tc>
          <w:tcPr>
            <w:tcW w:w="8931" w:type="dxa"/>
            <w:vAlign w:val="center"/>
          </w:tcPr>
          <w:p w14:paraId="1263969A" w14:textId="77777777" w:rsidR="00C14880" w:rsidRPr="00033BB5" w:rsidRDefault="00C14880" w:rsidP="00C14880">
            <w:pPr>
              <w:rPr>
                <w:i/>
                <w:lang w:val="ro-RO"/>
              </w:rPr>
            </w:pPr>
            <w:r w:rsidRPr="00033BB5">
              <w:rPr>
                <w:b/>
                <w:bCs/>
                <w:i/>
                <w:iCs/>
                <w:u w:val="single"/>
                <w:lang w:val="ro-RO"/>
              </w:rPr>
              <w:t>B. În cazul stării de alertă sau a stării de urgență</w:t>
            </w:r>
            <w:r w:rsidRPr="00033BB5">
              <w:rPr>
                <w:b/>
                <w:bCs/>
                <w:i/>
                <w:lang w:val="ro-RO"/>
              </w:rPr>
              <w:t>:</w:t>
            </w:r>
          </w:p>
          <w:p w14:paraId="119554EF" w14:textId="77777777" w:rsidR="00C14880" w:rsidRPr="00033BB5" w:rsidRDefault="00C14880" w:rsidP="00C14880">
            <w:pPr>
              <w:rPr>
                <w:i/>
                <w:iCs/>
                <w:u w:val="single"/>
                <w:lang w:val="ro-RO"/>
              </w:rPr>
            </w:pPr>
            <w:r w:rsidRPr="00033BB5">
              <w:rPr>
                <w:i/>
                <w:iCs/>
                <w:u w:val="single"/>
                <w:lang w:val="ro-RO"/>
              </w:rPr>
              <w:t>Producătorul,  în funcţie de situația creată, urmează:</w:t>
            </w:r>
          </w:p>
          <w:p w14:paraId="1BBD6204" w14:textId="77777777" w:rsidR="00C14880" w:rsidRPr="00033BB5" w:rsidRDefault="00C14880" w:rsidP="00C14880">
            <w:pPr>
              <w:spacing w:after="120"/>
              <w:ind w:firstLine="284"/>
              <w:jc w:val="both"/>
              <w:rPr>
                <w:i/>
                <w:lang w:val="ro-RO"/>
              </w:rPr>
            </w:pPr>
            <w:r w:rsidRPr="00033BB5">
              <w:rPr>
                <w:i/>
                <w:lang w:val="ro-RO"/>
              </w:rPr>
              <w:t>să mențină în stare de funcţionare cel puţin un grup generator per centrală pentru servicii proprii;</w:t>
            </w:r>
          </w:p>
          <w:p w14:paraId="7FF7EB33" w14:textId="77777777" w:rsidR="00C14880" w:rsidRPr="00033BB5" w:rsidRDefault="00C14880" w:rsidP="00C14880">
            <w:pPr>
              <w:spacing w:after="120"/>
              <w:ind w:firstLine="284"/>
              <w:jc w:val="both"/>
              <w:rPr>
                <w:lang w:val="ro-RO"/>
              </w:rPr>
            </w:pPr>
            <w:r w:rsidRPr="00033BB5">
              <w:rPr>
                <w:lang w:val="ro-RO"/>
              </w:rPr>
              <w:lastRenderedPageBreak/>
              <w:t>Necesită concretizare.</w:t>
            </w:r>
          </w:p>
          <w:p w14:paraId="45F4E88B" w14:textId="028424A1" w:rsidR="00C14880" w:rsidRPr="00033BB5" w:rsidRDefault="00C14880" w:rsidP="00C14880">
            <w:pPr>
              <w:pStyle w:val="CommentText"/>
              <w:rPr>
                <w:sz w:val="24"/>
                <w:szCs w:val="24"/>
                <w:lang w:val="ro-RO"/>
              </w:rPr>
            </w:pPr>
            <w:r w:rsidRPr="00033BB5">
              <w:rPr>
                <w:sz w:val="24"/>
                <w:szCs w:val="24"/>
                <w:lang w:val="ro-RO"/>
              </w:rPr>
              <w:t>În condițiile când punem la dispoziție toată capacitatea electrică disponibilă, cum exercităm punctul dat???</w:t>
            </w:r>
          </w:p>
        </w:tc>
        <w:tc>
          <w:tcPr>
            <w:tcW w:w="5712" w:type="dxa"/>
          </w:tcPr>
          <w:p w14:paraId="1C3CFFAB" w14:textId="5A57FA46" w:rsidR="00233A4C" w:rsidRPr="00033BB5" w:rsidRDefault="0039374D" w:rsidP="002E6CCD">
            <w:pPr>
              <w:spacing w:after="120"/>
              <w:rPr>
                <w:b/>
                <w:lang w:val="ro-RO"/>
              </w:rPr>
            </w:pPr>
            <w:r w:rsidRPr="00033BB5">
              <w:rPr>
                <w:b/>
                <w:lang w:val="ro-RO"/>
              </w:rPr>
              <w:lastRenderedPageBreak/>
              <w:t>Nu este clar</w:t>
            </w:r>
            <w:r w:rsidR="00E906BA" w:rsidRPr="00033BB5">
              <w:rPr>
                <w:b/>
                <w:lang w:val="ro-RO"/>
              </w:rPr>
              <w:t>ă</w:t>
            </w:r>
            <w:r w:rsidRPr="00033BB5">
              <w:rPr>
                <w:b/>
                <w:lang w:val="ro-RO"/>
              </w:rPr>
              <w:t xml:space="preserve"> propunerea </w:t>
            </w:r>
          </w:p>
          <w:p w14:paraId="5F89F330" w14:textId="7E8F62E2" w:rsidR="00C14880" w:rsidRPr="00033BB5" w:rsidRDefault="0039374D" w:rsidP="00E906BA">
            <w:pPr>
              <w:spacing w:after="120"/>
              <w:rPr>
                <w:lang w:val="ro-RO"/>
              </w:rPr>
            </w:pPr>
            <w:r w:rsidRPr="00033BB5">
              <w:rPr>
                <w:lang w:val="ro-RO"/>
              </w:rPr>
              <w:t xml:space="preserve">În acest punct este clar indicat că , în funcție de situația creată, producătorul urmează să mențină..... Adică </w:t>
            </w:r>
            <w:r w:rsidR="00E906BA" w:rsidRPr="00033BB5">
              <w:rPr>
                <w:lang w:val="ro-RO"/>
              </w:rPr>
              <w:t>în cazul în care</w:t>
            </w:r>
            <w:r w:rsidRPr="00033BB5">
              <w:rPr>
                <w:lang w:val="ro-RO"/>
              </w:rPr>
              <w:t xml:space="preserve"> centrala lucrează la capacitatea deplină  </w:t>
            </w:r>
            <w:r w:rsidRPr="00033BB5">
              <w:rPr>
                <w:lang w:val="ro-RO"/>
              </w:rPr>
              <w:lastRenderedPageBreak/>
              <w:t>acest punct este realizat.</w:t>
            </w:r>
          </w:p>
        </w:tc>
      </w:tr>
      <w:tr w:rsidR="00033BB5" w:rsidRPr="00033BB5" w14:paraId="236F29E8" w14:textId="77777777" w:rsidTr="002664FD">
        <w:tc>
          <w:tcPr>
            <w:tcW w:w="567" w:type="dxa"/>
            <w:gridSpan w:val="2"/>
          </w:tcPr>
          <w:p w14:paraId="214D2F1D" w14:textId="77777777" w:rsidR="00126E94" w:rsidRPr="00033BB5" w:rsidRDefault="00126E94" w:rsidP="002E6CCD">
            <w:pPr>
              <w:spacing w:after="120"/>
              <w:jc w:val="center"/>
              <w:rPr>
                <w:lang w:val="ro-RO"/>
              </w:rPr>
            </w:pPr>
          </w:p>
        </w:tc>
        <w:tc>
          <w:tcPr>
            <w:tcW w:w="8931" w:type="dxa"/>
            <w:vAlign w:val="center"/>
          </w:tcPr>
          <w:p w14:paraId="291540BB" w14:textId="7C2925E5" w:rsidR="001B40B8" w:rsidRPr="00033BB5" w:rsidRDefault="001B40B8" w:rsidP="002E6CCD">
            <w:pPr>
              <w:spacing w:after="120"/>
              <w:ind w:firstLine="284"/>
              <w:jc w:val="both"/>
              <w:rPr>
                <w:lang w:val="ro-RO"/>
              </w:rPr>
            </w:pPr>
            <w:r w:rsidRPr="00033BB5">
              <w:rPr>
                <w:lang w:val="ro-RO"/>
              </w:rPr>
              <w:t xml:space="preserve">Prin prezenta, compania SA „CET-Nord” a examinat Hotărîrea Guvernului R Moldova cu privire la aprobarea «Regulamentului privind situaţiile excepţionale pe piaţa energiei electrice» </w:t>
            </w:r>
            <w:r w:rsidR="0039374D" w:rsidRPr="00033BB5">
              <w:rPr>
                <w:lang w:val="ro-RO"/>
              </w:rPr>
              <w:t xml:space="preserve">  </w:t>
            </w:r>
            <w:r w:rsidRPr="00033BB5">
              <w:rPr>
                <w:lang w:val="ro-RO"/>
              </w:rPr>
              <w:t>a «Planului de acţiuni pentru situaţii excepţionale pe piaţa energiei electrice».</w:t>
            </w:r>
          </w:p>
          <w:p w14:paraId="2F610D91" w14:textId="77777777" w:rsidR="00126E94" w:rsidRPr="00033BB5" w:rsidRDefault="001B40B8" w:rsidP="002E6CCD">
            <w:pPr>
              <w:spacing w:after="120"/>
              <w:ind w:firstLine="284"/>
              <w:jc w:val="both"/>
              <w:rPr>
                <w:lang w:val="ro-RO"/>
              </w:rPr>
            </w:pPr>
            <w:r w:rsidRPr="00033BB5">
              <w:rPr>
                <w:lang w:val="ro-RO"/>
              </w:rPr>
              <w:t>Întrebări şi propuneri, cu privire la Hotărîrea Guvernului al Republicii Moldova nu sânt.</w:t>
            </w:r>
          </w:p>
        </w:tc>
        <w:tc>
          <w:tcPr>
            <w:tcW w:w="5712" w:type="dxa"/>
          </w:tcPr>
          <w:p w14:paraId="39524007" w14:textId="77777777" w:rsidR="00126E94" w:rsidRPr="00033BB5" w:rsidRDefault="001B40B8" w:rsidP="002E6CCD">
            <w:pPr>
              <w:spacing w:after="120"/>
              <w:rPr>
                <w:b/>
                <w:lang w:val="ro-RO"/>
              </w:rPr>
            </w:pPr>
            <w:r w:rsidRPr="00033BB5">
              <w:rPr>
                <w:b/>
                <w:lang w:val="ro-RO"/>
              </w:rPr>
              <w:t>Se a</w:t>
            </w:r>
            <w:r w:rsidR="000B091D" w:rsidRPr="00033BB5">
              <w:rPr>
                <w:b/>
                <w:lang w:val="ro-RO"/>
              </w:rPr>
              <w:t>cceptă</w:t>
            </w:r>
          </w:p>
        </w:tc>
      </w:tr>
      <w:tr w:rsidR="00033BB5" w:rsidRPr="00033BB5" w14:paraId="037B7AAF" w14:textId="77777777" w:rsidTr="002664FD">
        <w:tc>
          <w:tcPr>
            <w:tcW w:w="15210" w:type="dxa"/>
            <w:gridSpan w:val="4"/>
          </w:tcPr>
          <w:p w14:paraId="7AA76931" w14:textId="77777777" w:rsidR="00126E94" w:rsidRPr="00033BB5" w:rsidRDefault="00126E94" w:rsidP="002E6CCD">
            <w:pPr>
              <w:spacing w:after="120"/>
              <w:jc w:val="center"/>
              <w:rPr>
                <w:b/>
                <w:lang w:val="ro-RO"/>
              </w:rPr>
            </w:pPr>
            <w:r w:rsidRPr="00033BB5">
              <w:rPr>
                <w:b/>
                <w:lang w:val="ro-RO"/>
              </w:rPr>
              <w:t xml:space="preserve">ÎCS ”RED Union Fenosa” </w:t>
            </w:r>
            <w:r w:rsidR="0039639F" w:rsidRPr="00033BB5">
              <w:rPr>
                <w:b/>
                <w:lang w:val="ro-RO"/>
              </w:rPr>
              <w:t>a prezentat avizul prin scrisoarea nr. 0504/11986 din 16.02.2018</w:t>
            </w:r>
          </w:p>
        </w:tc>
      </w:tr>
      <w:tr w:rsidR="00033BB5" w:rsidRPr="00033BB5" w14:paraId="1296AF14" w14:textId="77777777" w:rsidTr="002664FD">
        <w:tc>
          <w:tcPr>
            <w:tcW w:w="567" w:type="dxa"/>
            <w:gridSpan w:val="2"/>
          </w:tcPr>
          <w:p w14:paraId="331E450C" w14:textId="77777777" w:rsidR="00126E94" w:rsidRPr="00033BB5" w:rsidRDefault="00126E94" w:rsidP="002E6CCD">
            <w:pPr>
              <w:spacing w:after="120"/>
              <w:jc w:val="center"/>
              <w:rPr>
                <w:lang w:val="ro-RO"/>
              </w:rPr>
            </w:pPr>
          </w:p>
        </w:tc>
        <w:tc>
          <w:tcPr>
            <w:tcW w:w="8931" w:type="dxa"/>
            <w:vAlign w:val="center"/>
          </w:tcPr>
          <w:p w14:paraId="2B4B9D0D" w14:textId="77777777" w:rsidR="00126E94" w:rsidRPr="00033BB5" w:rsidRDefault="007D40CE" w:rsidP="002E6CCD">
            <w:pPr>
              <w:spacing w:after="120"/>
              <w:ind w:firstLine="284"/>
              <w:jc w:val="both"/>
              <w:rPr>
                <w:lang w:val="ro-RO"/>
              </w:rPr>
            </w:pPr>
            <w:r w:rsidRPr="00033BB5">
              <w:rPr>
                <w:lang w:val="ro-RO"/>
              </w:rPr>
              <w:t>Î.C.S. „Red Union Fenosa” S.A., în conformitate cu adresarea nr. 07-203 din 09.01.2017, a examinat Proiectul Regulamentului privind situațiile excepționale pe piața energiei electrice și vă comunică, că în cadrul companiei sunt elaborate și puse în executare Procedura de acțiune în cazuri excepționale și Planul de acțiuni în situații de urgență, care sunt aplicate în situațiile corespunzătoare.</w:t>
            </w:r>
          </w:p>
        </w:tc>
        <w:tc>
          <w:tcPr>
            <w:tcW w:w="5712" w:type="dxa"/>
          </w:tcPr>
          <w:p w14:paraId="0ED4BE56" w14:textId="77777777" w:rsidR="00126E94" w:rsidRPr="00033BB5" w:rsidRDefault="000B091D" w:rsidP="002E6CCD">
            <w:pPr>
              <w:spacing w:after="120"/>
              <w:rPr>
                <w:b/>
                <w:lang w:val="ro-RO"/>
              </w:rPr>
            </w:pPr>
            <w:r w:rsidRPr="00033BB5">
              <w:rPr>
                <w:b/>
                <w:lang w:val="ro-RO"/>
              </w:rPr>
              <w:t>Se acceptă</w:t>
            </w:r>
          </w:p>
        </w:tc>
      </w:tr>
      <w:tr w:rsidR="00033BB5" w:rsidRPr="00033BB5" w14:paraId="2E74C88E" w14:textId="77777777" w:rsidTr="002664FD">
        <w:tc>
          <w:tcPr>
            <w:tcW w:w="15210" w:type="dxa"/>
            <w:gridSpan w:val="4"/>
          </w:tcPr>
          <w:p w14:paraId="39C750D5" w14:textId="31218412" w:rsidR="004D08E9" w:rsidRPr="00033BB5" w:rsidRDefault="004D08E9" w:rsidP="002E6CCD">
            <w:pPr>
              <w:pStyle w:val="NoSpacing"/>
              <w:spacing w:after="120"/>
              <w:jc w:val="center"/>
              <w:rPr>
                <w:rFonts w:ascii="Times New Roman" w:hAnsi="Times New Roman"/>
                <w:b/>
                <w:sz w:val="24"/>
                <w:szCs w:val="24"/>
                <w:lang w:val="ro-RO"/>
              </w:rPr>
            </w:pPr>
            <w:r w:rsidRPr="00033BB5">
              <w:rPr>
                <w:rFonts w:ascii="Times New Roman" w:hAnsi="Times New Roman"/>
                <w:b/>
                <w:sz w:val="24"/>
                <w:szCs w:val="24"/>
                <w:lang w:val="ro-RO"/>
              </w:rPr>
              <w:t>Asociaţia Consumat</w:t>
            </w:r>
            <w:r w:rsidR="00B62973" w:rsidRPr="00033BB5">
              <w:rPr>
                <w:rFonts w:ascii="Times New Roman" w:hAnsi="Times New Roman"/>
                <w:b/>
                <w:sz w:val="24"/>
                <w:szCs w:val="24"/>
                <w:lang w:val="ro-RO"/>
              </w:rPr>
              <w:t>orilor de Energie din Moldova</w:t>
            </w:r>
            <w:r w:rsidR="00033BB5">
              <w:rPr>
                <w:rFonts w:ascii="Times New Roman" w:hAnsi="Times New Roman"/>
                <w:b/>
                <w:sz w:val="24"/>
                <w:szCs w:val="24"/>
                <w:lang w:val="ro-RO"/>
              </w:rPr>
              <w:t xml:space="preserve"> (ședință comună</w:t>
            </w:r>
            <w:bookmarkStart w:id="1" w:name="_GoBack"/>
            <w:bookmarkEnd w:id="1"/>
            <w:r w:rsidR="00033BB5">
              <w:rPr>
                <w:rFonts w:ascii="Times New Roman" w:hAnsi="Times New Roman"/>
                <w:b/>
                <w:sz w:val="24"/>
                <w:szCs w:val="24"/>
                <w:lang w:val="ro-RO"/>
              </w:rPr>
              <w:t>)</w:t>
            </w:r>
          </w:p>
        </w:tc>
      </w:tr>
      <w:tr w:rsidR="00033BB5" w:rsidRPr="00033BB5" w14:paraId="3624EA81" w14:textId="77777777" w:rsidTr="002664FD">
        <w:tc>
          <w:tcPr>
            <w:tcW w:w="567" w:type="dxa"/>
            <w:gridSpan w:val="2"/>
          </w:tcPr>
          <w:p w14:paraId="513ECCDF" w14:textId="77777777" w:rsidR="00126E94" w:rsidRPr="00033BB5" w:rsidRDefault="00126E94" w:rsidP="002E6CCD">
            <w:pPr>
              <w:spacing w:after="120"/>
              <w:jc w:val="center"/>
              <w:rPr>
                <w:lang w:val="ro-RO"/>
              </w:rPr>
            </w:pPr>
          </w:p>
        </w:tc>
        <w:tc>
          <w:tcPr>
            <w:tcW w:w="8931" w:type="dxa"/>
            <w:vAlign w:val="center"/>
          </w:tcPr>
          <w:p w14:paraId="71466651" w14:textId="5A27F50B" w:rsidR="00126E94" w:rsidRPr="00033BB5" w:rsidRDefault="00A01351" w:rsidP="002E6CCD">
            <w:pPr>
              <w:pStyle w:val="NoSpacing"/>
              <w:spacing w:after="120"/>
              <w:ind w:firstLine="284"/>
              <w:rPr>
                <w:rFonts w:ascii="Times New Roman" w:hAnsi="Times New Roman"/>
                <w:sz w:val="24"/>
                <w:szCs w:val="24"/>
                <w:lang w:val="ro-RO"/>
              </w:rPr>
            </w:pPr>
            <w:r w:rsidRPr="00033BB5">
              <w:rPr>
                <w:rFonts w:ascii="Times New Roman" w:hAnsi="Times New Roman"/>
                <w:sz w:val="24"/>
                <w:szCs w:val="24"/>
                <w:lang w:val="ro-RO"/>
              </w:rPr>
              <w:t xml:space="preserve">Propunerile </w:t>
            </w:r>
            <w:r w:rsidR="00B62973" w:rsidRPr="00033BB5">
              <w:rPr>
                <w:rFonts w:ascii="Times New Roman" w:hAnsi="Times New Roman"/>
                <w:sz w:val="24"/>
                <w:szCs w:val="24"/>
                <w:lang w:val="ro-RO"/>
              </w:rPr>
              <w:t xml:space="preserve">discutate </w:t>
            </w:r>
            <w:r w:rsidR="00241443" w:rsidRPr="00033BB5">
              <w:rPr>
                <w:rFonts w:ascii="Times New Roman" w:hAnsi="Times New Roman"/>
                <w:sz w:val="24"/>
                <w:szCs w:val="24"/>
                <w:lang w:val="ro-RO"/>
              </w:rPr>
              <w:t>la</w:t>
            </w:r>
            <w:r w:rsidRPr="00033BB5">
              <w:rPr>
                <w:rFonts w:ascii="Times New Roman" w:hAnsi="Times New Roman"/>
                <w:sz w:val="24"/>
                <w:szCs w:val="24"/>
                <w:lang w:val="ro-RO"/>
              </w:rPr>
              <w:t xml:space="preserve"> ședința</w:t>
            </w:r>
            <w:r w:rsidR="00B62973" w:rsidRPr="00033BB5">
              <w:rPr>
                <w:rFonts w:ascii="Times New Roman" w:hAnsi="Times New Roman"/>
                <w:sz w:val="24"/>
                <w:szCs w:val="24"/>
                <w:lang w:val="ro-RO"/>
              </w:rPr>
              <w:t xml:space="preserve"> comună</w:t>
            </w:r>
            <w:r w:rsidR="00210A3E" w:rsidRPr="00033BB5">
              <w:rPr>
                <w:rFonts w:ascii="Times New Roman" w:hAnsi="Times New Roman"/>
                <w:sz w:val="24"/>
                <w:szCs w:val="24"/>
                <w:lang w:val="ro-RO"/>
              </w:rPr>
              <w:t>:</w:t>
            </w:r>
          </w:p>
          <w:p w14:paraId="34D0336D" w14:textId="77777777" w:rsidR="00210A3E" w:rsidRPr="00033BB5" w:rsidRDefault="00210A3E" w:rsidP="002664FD">
            <w:pPr>
              <w:pStyle w:val="NoSpacing"/>
              <w:numPr>
                <w:ilvl w:val="0"/>
                <w:numId w:val="35"/>
              </w:numPr>
              <w:spacing w:after="120"/>
              <w:ind w:left="0" w:firstLine="284"/>
              <w:rPr>
                <w:rFonts w:ascii="Times New Roman" w:hAnsi="Times New Roman"/>
                <w:sz w:val="24"/>
                <w:szCs w:val="24"/>
                <w:lang w:val="ro-RO"/>
              </w:rPr>
            </w:pPr>
            <w:r w:rsidRPr="00033BB5">
              <w:rPr>
                <w:rFonts w:ascii="Times New Roman" w:hAnsi="Times New Roman"/>
                <w:sz w:val="24"/>
                <w:szCs w:val="24"/>
                <w:lang w:val="ro-RO"/>
              </w:rPr>
              <w:t xml:space="preserve">În Regulament de dat noțiunea de situație excepțională și de luat în considerație atît noțiunile cît și prevederile din Regulamentul </w:t>
            </w:r>
            <w:r w:rsidRPr="00033BB5">
              <w:rPr>
                <w:rFonts w:ascii="Times New Roman" w:eastAsia="Times New Roman" w:hAnsi="Times New Roman"/>
                <w:sz w:val="24"/>
                <w:szCs w:val="24"/>
                <w:lang w:val="ro-RO"/>
              </w:rPr>
              <w:t>cu privire la clasificarea situaţiilor excepţionale şi la modul de acumulare şi prezentare a informațiilor în domeniul protecției populaţiei şi teritoriului în caz de situaţii excepţionale, aprobat prin Hotărîrea Gu</w:t>
            </w:r>
            <w:r w:rsidR="002664FD" w:rsidRPr="00033BB5">
              <w:rPr>
                <w:rFonts w:ascii="Times New Roman" w:eastAsia="Times New Roman" w:hAnsi="Times New Roman"/>
                <w:sz w:val="24"/>
                <w:szCs w:val="24"/>
                <w:lang w:val="ro-RO"/>
              </w:rPr>
              <w:t>vernului nr 1076 din 16.11.2010</w:t>
            </w:r>
          </w:p>
        </w:tc>
        <w:tc>
          <w:tcPr>
            <w:tcW w:w="5712" w:type="dxa"/>
          </w:tcPr>
          <w:p w14:paraId="3251BC22" w14:textId="77777777" w:rsidR="008017EC" w:rsidRPr="00033BB5" w:rsidRDefault="00210A3E" w:rsidP="002664FD">
            <w:pPr>
              <w:spacing w:after="120"/>
              <w:rPr>
                <w:b/>
                <w:lang w:val="ro-RO"/>
              </w:rPr>
            </w:pPr>
            <w:r w:rsidRPr="00033BB5">
              <w:rPr>
                <w:b/>
                <w:lang w:val="ro-RO"/>
              </w:rPr>
              <w:t>Se acceptă</w:t>
            </w:r>
          </w:p>
          <w:p w14:paraId="04AB2E89" w14:textId="77777777" w:rsidR="000B091D" w:rsidRPr="00033BB5" w:rsidRDefault="000B091D" w:rsidP="002664FD">
            <w:pPr>
              <w:spacing w:after="120"/>
              <w:rPr>
                <w:lang w:val="ro-RO"/>
              </w:rPr>
            </w:pPr>
            <w:r w:rsidRPr="00033BB5">
              <w:rPr>
                <w:lang w:val="ro-RO"/>
              </w:rPr>
              <w:t xml:space="preserve">A se vedea punctele 9 – 13 şi 40 din Regulament, în redacţie finală. </w:t>
            </w:r>
          </w:p>
        </w:tc>
      </w:tr>
      <w:tr w:rsidR="00033BB5" w:rsidRPr="00033BB5" w14:paraId="22980AC0" w14:textId="77777777" w:rsidTr="002664FD">
        <w:tc>
          <w:tcPr>
            <w:tcW w:w="567" w:type="dxa"/>
            <w:gridSpan w:val="2"/>
          </w:tcPr>
          <w:p w14:paraId="41451B33" w14:textId="77777777" w:rsidR="002664FD" w:rsidRPr="00033BB5" w:rsidRDefault="002664FD" w:rsidP="002E6CCD">
            <w:pPr>
              <w:spacing w:after="120"/>
              <w:jc w:val="center"/>
              <w:rPr>
                <w:lang w:val="ro-RO"/>
              </w:rPr>
            </w:pPr>
          </w:p>
        </w:tc>
        <w:tc>
          <w:tcPr>
            <w:tcW w:w="8931" w:type="dxa"/>
            <w:vAlign w:val="center"/>
          </w:tcPr>
          <w:p w14:paraId="1331402F" w14:textId="164CEBA9" w:rsidR="002664FD" w:rsidRPr="00033BB5" w:rsidRDefault="002664FD" w:rsidP="00501B63">
            <w:pPr>
              <w:pStyle w:val="NoSpacing"/>
              <w:numPr>
                <w:ilvl w:val="0"/>
                <w:numId w:val="35"/>
              </w:numPr>
              <w:spacing w:after="120"/>
              <w:ind w:left="0" w:firstLine="284"/>
              <w:rPr>
                <w:rFonts w:ascii="Times New Roman" w:hAnsi="Times New Roman"/>
                <w:sz w:val="24"/>
                <w:szCs w:val="24"/>
                <w:lang w:val="ro-RO"/>
              </w:rPr>
            </w:pPr>
            <w:r w:rsidRPr="00033BB5">
              <w:rPr>
                <w:rFonts w:ascii="Times New Roman" w:hAnsi="Times New Roman"/>
                <w:sz w:val="24"/>
                <w:szCs w:val="24"/>
                <w:lang w:val="ro-RO"/>
              </w:rPr>
              <w:t>Atît Regulamentul cît și planul de acţiuni sînt voluminoase și se propune de a fi reduse la minim, spre exemplu, nu este necesar ca în p</w:t>
            </w:r>
            <w:r w:rsidR="00501B63" w:rsidRPr="00033BB5">
              <w:rPr>
                <w:rFonts w:ascii="Times New Roman" w:hAnsi="Times New Roman"/>
                <w:sz w:val="24"/>
                <w:szCs w:val="24"/>
                <w:lang w:val="ro-RO"/>
              </w:rPr>
              <w:t>lanul de acţiuni să fie  descri</w:t>
            </w:r>
            <w:r w:rsidRPr="00033BB5">
              <w:rPr>
                <w:rFonts w:ascii="Times New Roman" w:hAnsi="Times New Roman"/>
                <w:sz w:val="24"/>
                <w:szCs w:val="24"/>
                <w:lang w:val="ro-RO"/>
              </w:rPr>
              <w:t xml:space="preserve">s  situaţia actuală a sectorului electroenergetic, etc. </w:t>
            </w:r>
          </w:p>
        </w:tc>
        <w:tc>
          <w:tcPr>
            <w:tcW w:w="5712" w:type="dxa"/>
          </w:tcPr>
          <w:p w14:paraId="6377F794" w14:textId="77777777" w:rsidR="000B091D" w:rsidRPr="00033BB5" w:rsidRDefault="000B091D" w:rsidP="002E6CCD">
            <w:pPr>
              <w:spacing w:after="120"/>
              <w:rPr>
                <w:b/>
                <w:lang w:val="ro-RO"/>
              </w:rPr>
            </w:pPr>
            <w:r w:rsidRPr="00033BB5">
              <w:rPr>
                <w:b/>
                <w:lang w:val="ro-RO"/>
              </w:rPr>
              <w:t xml:space="preserve">Se acceptă </w:t>
            </w:r>
          </w:p>
          <w:p w14:paraId="0C61E4ED" w14:textId="77777777" w:rsidR="002664FD" w:rsidRPr="00033BB5" w:rsidRDefault="000B091D" w:rsidP="002E6CCD">
            <w:pPr>
              <w:spacing w:after="120"/>
              <w:rPr>
                <w:lang w:val="ro-RO"/>
              </w:rPr>
            </w:pPr>
            <w:r w:rsidRPr="00033BB5">
              <w:rPr>
                <w:lang w:val="ro-RO"/>
              </w:rPr>
              <w:t xml:space="preserve">Capitolul care descrie riscurile asociate securităţii aprovizionării cu energie electrică, a fost inclus în Anexa la Regulamentul cu privire la situaţiile excepţionale. La fel, capitolul care descrie situaţia existentă în sectorul electroenergetic a fost inclus în Anexa la Planul de acţiuni. </w:t>
            </w:r>
          </w:p>
        </w:tc>
      </w:tr>
    </w:tbl>
    <w:p w14:paraId="04679D80" w14:textId="77777777" w:rsidR="00126E94" w:rsidRPr="00033BB5" w:rsidRDefault="00126E94" w:rsidP="002664FD">
      <w:pPr>
        <w:spacing w:after="120"/>
        <w:rPr>
          <w:lang w:val="ro-RO"/>
        </w:rPr>
      </w:pPr>
    </w:p>
    <w:sectPr w:rsidR="00126E94" w:rsidRPr="00033BB5" w:rsidSect="0062400F">
      <w:footerReference w:type="default" r:id="rId8"/>
      <w:pgSz w:w="16838" w:h="11906" w:orient="landscape"/>
      <w:pgMar w:top="851" w:right="851" w:bottom="709"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43E25B" w16cid:durableId="1EB6B076"/>
  <w16cid:commentId w16cid:paraId="3B03E61C" w16cid:durableId="1EB6B077"/>
  <w16cid:commentId w16cid:paraId="2123C020" w16cid:durableId="1EB6B078"/>
  <w16cid:commentId w16cid:paraId="738E57E6" w16cid:durableId="1EB6B079"/>
  <w16cid:commentId w16cid:paraId="7EE0F9C3" w16cid:durableId="1EB6B07A"/>
  <w16cid:commentId w16cid:paraId="2D39B23A" w16cid:durableId="1EB6B0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53913" w14:textId="77777777" w:rsidR="00BB6546" w:rsidRDefault="00BB6546" w:rsidP="009776F8">
      <w:r>
        <w:separator/>
      </w:r>
    </w:p>
  </w:endnote>
  <w:endnote w:type="continuationSeparator" w:id="0">
    <w:p w14:paraId="2AB7F0EC" w14:textId="77777777" w:rsidR="00BB6546" w:rsidRDefault="00BB6546" w:rsidP="0097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804130"/>
      <w:docPartObj>
        <w:docPartGallery w:val="Page Numbers (Bottom of Page)"/>
        <w:docPartUnique/>
      </w:docPartObj>
    </w:sdtPr>
    <w:sdtEndPr>
      <w:rPr>
        <w:noProof/>
      </w:rPr>
    </w:sdtEndPr>
    <w:sdtContent>
      <w:p w14:paraId="205E2589" w14:textId="6CDE7A2A" w:rsidR="004E7435" w:rsidRDefault="004E7435">
        <w:pPr>
          <w:pStyle w:val="Footer"/>
          <w:jc w:val="right"/>
        </w:pPr>
        <w:r>
          <w:fldChar w:fldCharType="begin"/>
        </w:r>
        <w:r>
          <w:instrText xml:space="preserve"> PAGE   \* MERGEFORMAT </w:instrText>
        </w:r>
        <w:r>
          <w:fldChar w:fldCharType="separate"/>
        </w:r>
        <w:r w:rsidR="00033BB5">
          <w:rPr>
            <w:noProof/>
          </w:rPr>
          <w:t>21</w:t>
        </w:r>
        <w:r>
          <w:rPr>
            <w:noProof/>
          </w:rPr>
          <w:fldChar w:fldCharType="end"/>
        </w:r>
      </w:p>
    </w:sdtContent>
  </w:sdt>
  <w:p w14:paraId="56D2C81E" w14:textId="77777777" w:rsidR="004E7435" w:rsidRDefault="004E7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1B8FB" w14:textId="77777777" w:rsidR="00BB6546" w:rsidRDefault="00BB6546" w:rsidP="009776F8">
      <w:r>
        <w:separator/>
      </w:r>
    </w:p>
  </w:footnote>
  <w:footnote w:type="continuationSeparator" w:id="0">
    <w:p w14:paraId="6B283B08" w14:textId="77777777" w:rsidR="00BB6546" w:rsidRDefault="00BB6546" w:rsidP="00977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729"/>
        </w:tabs>
        <w:ind w:left="1729" w:hanging="1020"/>
      </w:pPr>
      <w:rPr>
        <w:rFonts w:cs="Times New Roman"/>
      </w:rPr>
    </w:lvl>
    <w:lvl w:ilvl="1">
      <w:start w:val="1"/>
      <w:numFmt w:val="decimal"/>
      <w:lvlText w:val="%1.%2."/>
      <w:lvlJc w:val="left"/>
      <w:pPr>
        <w:tabs>
          <w:tab w:val="num" w:pos="1429"/>
        </w:tabs>
        <w:ind w:left="1429" w:hanging="72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789"/>
        </w:tabs>
        <w:ind w:left="1789" w:hanging="1080"/>
      </w:pPr>
      <w:rPr>
        <w:rFonts w:cs="Times New Roman"/>
      </w:rPr>
    </w:lvl>
    <w:lvl w:ilvl="4">
      <w:start w:val="1"/>
      <w:numFmt w:val="decimal"/>
      <w:lvlText w:val="%1.%2.%3.%4.%5."/>
      <w:lvlJc w:val="left"/>
      <w:pPr>
        <w:tabs>
          <w:tab w:val="num" w:pos="1789"/>
        </w:tabs>
        <w:ind w:left="1789" w:hanging="1080"/>
      </w:pPr>
      <w:rPr>
        <w:rFonts w:cs="Times New Roman"/>
      </w:rPr>
    </w:lvl>
    <w:lvl w:ilvl="5">
      <w:start w:val="1"/>
      <w:numFmt w:val="decimal"/>
      <w:lvlText w:val="%1.%2.%3.%4.%5.%6."/>
      <w:lvlJc w:val="left"/>
      <w:pPr>
        <w:tabs>
          <w:tab w:val="num" w:pos="2149"/>
        </w:tabs>
        <w:ind w:left="2149" w:hanging="1440"/>
      </w:pPr>
      <w:rPr>
        <w:rFonts w:cs="Times New Roman"/>
      </w:rPr>
    </w:lvl>
    <w:lvl w:ilvl="6">
      <w:start w:val="1"/>
      <w:numFmt w:val="decimal"/>
      <w:lvlText w:val="%1.%2.%3.%4.%5.%6.%7."/>
      <w:lvlJc w:val="left"/>
      <w:pPr>
        <w:tabs>
          <w:tab w:val="num" w:pos="2149"/>
        </w:tabs>
        <w:ind w:left="2149" w:hanging="1440"/>
      </w:pPr>
      <w:rPr>
        <w:rFonts w:cs="Times New Roman"/>
      </w:rPr>
    </w:lvl>
    <w:lvl w:ilvl="7">
      <w:start w:val="1"/>
      <w:numFmt w:val="decimal"/>
      <w:lvlText w:val="%1.%2.%3.%4.%5.%6.%7.%8."/>
      <w:lvlJc w:val="left"/>
      <w:pPr>
        <w:tabs>
          <w:tab w:val="num" w:pos="2509"/>
        </w:tabs>
        <w:ind w:left="2509" w:hanging="1800"/>
      </w:pPr>
      <w:rPr>
        <w:rFonts w:cs="Times New Roman"/>
      </w:rPr>
    </w:lvl>
    <w:lvl w:ilvl="8">
      <w:start w:val="1"/>
      <w:numFmt w:val="decimal"/>
      <w:lvlText w:val="%1.%2.%3.%4.%5.%6.%7.%8.%9."/>
      <w:lvlJc w:val="left"/>
      <w:pPr>
        <w:tabs>
          <w:tab w:val="num" w:pos="2509"/>
        </w:tabs>
        <w:ind w:left="2509" w:hanging="1800"/>
      </w:pPr>
      <w:rPr>
        <w:rFonts w:cs="Times New Roman"/>
      </w:rPr>
    </w:lvl>
  </w:abstractNum>
  <w:abstractNum w:abstractNumId="1" w15:restartNumberingAfterBreak="0">
    <w:nsid w:val="01C92F39"/>
    <w:multiLevelType w:val="hybridMultilevel"/>
    <w:tmpl w:val="898C2300"/>
    <w:lvl w:ilvl="0" w:tplc="FA8E9AD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4711E80"/>
    <w:multiLevelType w:val="hybridMultilevel"/>
    <w:tmpl w:val="AE20A5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4C76C68"/>
    <w:multiLevelType w:val="hybridMultilevel"/>
    <w:tmpl w:val="F9248918"/>
    <w:lvl w:ilvl="0" w:tplc="16DA0B7C">
      <w:start w:val="1"/>
      <w:numFmt w:val="lowerLetter"/>
      <w:lvlText w:val="%1)"/>
      <w:lvlJc w:val="left"/>
      <w:pPr>
        <w:ind w:left="786" w:hanging="360"/>
      </w:pPr>
      <w:rPr>
        <w:rFonts w:eastAsiaTheme="minorHAnsi" w:hint="default"/>
        <w:color w:val="auto"/>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05F54A0D"/>
    <w:multiLevelType w:val="multilevel"/>
    <w:tmpl w:val="0C546B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DDE23A0"/>
    <w:multiLevelType w:val="hybridMultilevel"/>
    <w:tmpl w:val="CC08E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FDC2B84"/>
    <w:multiLevelType w:val="hybridMultilevel"/>
    <w:tmpl w:val="DA36C23C"/>
    <w:lvl w:ilvl="0" w:tplc="657A824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D93D1C"/>
    <w:multiLevelType w:val="hybridMultilevel"/>
    <w:tmpl w:val="64EAFC9A"/>
    <w:lvl w:ilvl="0" w:tplc="960A8CEA">
      <w:start w:val="1"/>
      <w:numFmt w:val="upperLetter"/>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73A3F96"/>
    <w:multiLevelType w:val="hybridMultilevel"/>
    <w:tmpl w:val="C6DED3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8630FB"/>
    <w:multiLevelType w:val="hybridMultilevel"/>
    <w:tmpl w:val="91525F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C7440FC"/>
    <w:multiLevelType w:val="hybridMultilevel"/>
    <w:tmpl w:val="1E18D32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1DCC5F4B"/>
    <w:multiLevelType w:val="hybridMultilevel"/>
    <w:tmpl w:val="1C6265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F025066"/>
    <w:multiLevelType w:val="hybridMultilevel"/>
    <w:tmpl w:val="12D6105C"/>
    <w:lvl w:ilvl="0" w:tplc="8BEED19E">
      <w:start w:val="3"/>
      <w:numFmt w:val="decimal"/>
      <w:lvlText w:val="%1)"/>
      <w:lvlJc w:val="left"/>
      <w:pPr>
        <w:tabs>
          <w:tab w:val="num" w:pos="1080"/>
        </w:tabs>
        <w:ind w:left="1080" w:hanging="360"/>
      </w:pPr>
      <w:rPr>
        <w:rFonts w:cs="Times New Roman"/>
        <w:u w:val="singl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22A966FB"/>
    <w:multiLevelType w:val="hybridMultilevel"/>
    <w:tmpl w:val="58B8F1F0"/>
    <w:lvl w:ilvl="0" w:tplc="9334D8DE">
      <w:start w:val="1"/>
      <w:numFmt w:val="bullet"/>
      <w:lvlText w:val="-"/>
      <w:lvlJc w:val="left"/>
      <w:pPr>
        <w:ind w:left="972" w:hanging="360"/>
      </w:pPr>
      <w:rPr>
        <w:rFonts w:ascii="Times New Roman" w:eastAsia="Calibri" w:hAnsi="Times New Roman" w:cs="Times New Roman"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14" w15:restartNumberingAfterBreak="0">
    <w:nsid w:val="23CA2E34"/>
    <w:multiLevelType w:val="hybridMultilevel"/>
    <w:tmpl w:val="F5844B0A"/>
    <w:lvl w:ilvl="0" w:tplc="03845E2A">
      <w:start w:val="36"/>
      <w:numFmt w:val="bullet"/>
      <w:lvlText w:val="-"/>
      <w:lvlJc w:val="left"/>
      <w:pPr>
        <w:ind w:left="644" w:hanging="360"/>
      </w:pPr>
      <w:rPr>
        <w:rFonts w:ascii="Times New Roman" w:eastAsia="Times New Roman" w:hAnsi="Times New Roman" w:cs="Times New Roman" w:hint="default"/>
        <w:i/>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3D54DB5"/>
    <w:multiLevelType w:val="hybridMultilevel"/>
    <w:tmpl w:val="FC504124"/>
    <w:lvl w:ilvl="0" w:tplc="AA8E8036">
      <w:start w:val="1"/>
      <w:numFmt w:val="decimal"/>
      <w:lvlText w:val="%1."/>
      <w:lvlJc w:val="left"/>
      <w:pPr>
        <w:ind w:left="972" w:hanging="360"/>
      </w:pPr>
      <w:rPr>
        <w:rFonts w:hint="default"/>
      </w:rPr>
    </w:lvl>
    <w:lvl w:ilvl="1" w:tplc="04180019" w:tentative="1">
      <w:start w:val="1"/>
      <w:numFmt w:val="lowerLetter"/>
      <w:lvlText w:val="%2."/>
      <w:lvlJc w:val="left"/>
      <w:pPr>
        <w:ind w:left="1692" w:hanging="360"/>
      </w:pPr>
    </w:lvl>
    <w:lvl w:ilvl="2" w:tplc="0418001B" w:tentative="1">
      <w:start w:val="1"/>
      <w:numFmt w:val="lowerRoman"/>
      <w:lvlText w:val="%3."/>
      <w:lvlJc w:val="right"/>
      <w:pPr>
        <w:ind w:left="2412" w:hanging="180"/>
      </w:pPr>
    </w:lvl>
    <w:lvl w:ilvl="3" w:tplc="0418000F" w:tentative="1">
      <w:start w:val="1"/>
      <w:numFmt w:val="decimal"/>
      <w:lvlText w:val="%4."/>
      <w:lvlJc w:val="left"/>
      <w:pPr>
        <w:ind w:left="3132" w:hanging="360"/>
      </w:pPr>
    </w:lvl>
    <w:lvl w:ilvl="4" w:tplc="04180019" w:tentative="1">
      <w:start w:val="1"/>
      <w:numFmt w:val="lowerLetter"/>
      <w:lvlText w:val="%5."/>
      <w:lvlJc w:val="left"/>
      <w:pPr>
        <w:ind w:left="3852" w:hanging="360"/>
      </w:pPr>
    </w:lvl>
    <w:lvl w:ilvl="5" w:tplc="0418001B" w:tentative="1">
      <w:start w:val="1"/>
      <w:numFmt w:val="lowerRoman"/>
      <w:lvlText w:val="%6."/>
      <w:lvlJc w:val="right"/>
      <w:pPr>
        <w:ind w:left="4572" w:hanging="180"/>
      </w:pPr>
    </w:lvl>
    <w:lvl w:ilvl="6" w:tplc="0418000F" w:tentative="1">
      <w:start w:val="1"/>
      <w:numFmt w:val="decimal"/>
      <w:lvlText w:val="%7."/>
      <w:lvlJc w:val="left"/>
      <w:pPr>
        <w:ind w:left="5292" w:hanging="360"/>
      </w:pPr>
    </w:lvl>
    <w:lvl w:ilvl="7" w:tplc="04180019" w:tentative="1">
      <w:start w:val="1"/>
      <w:numFmt w:val="lowerLetter"/>
      <w:lvlText w:val="%8."/>
      <w:lvlJc w:val="left"/>
      <w:pPr>
        <w:ind w:left="6012" w:hanging="360"/>
      </w:pPr>
    </w:lvl>
    <w:lvl w:ilvl="8" w:tplc="0418001B" w:tentative="1">
      <w:start w:val="1"/>
      <w:numFmt w:val="lowerRoman"/>
      <w:lvlText w:val="%9."/>
      <w:lvlJc w:val="right"/>
      <w:pPr>
        <w:ind w:left="6732" w:hanging="180"/>
      </w:pPr>
    </w:lvl>
  </w:abstractNum>
  <w:abstractNum w:abstractNumId="16" w15:restartNumberingAfterBreak="0">
    <w:nsid w:val="24D40F6A"/>
    <w:multiLevelType w:val="hybridMultilevel"/>
    <w:tmpl w:val="CD7A7846"/>
    <w:lvl w:ilvl="0" w:tplc="E0A80E8E">
      <w:start w:val="1"/>
      <w:numFmt w:val="decimal"/>
      <w:lvlText w:val="%1."/>
      <w:lvlJc w:val="left"/>
      <w:pPr>
        <w:ind w:left="660" w:hanging="360"/>
      </w:pPr>
      <w:rPr>
        <w:rFonts w:cs="Times New Roman" w:hint="default"/>
        <w:u w:val="none"/>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7" w15:restartNumberingAfterBreak="0">
    <w:nsid w:val="28661495"/>
    <w:multiLevelType w:val="hybridMultilevel"/>
    <w:tmpl w:val="7382C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E81AB8"/>
    <w:multiLevelType w:val="hybridMultilevel"/>
    <w:tmpl w:val="8CAE7C3E"/>
    <w:lvl w:ilvl="0" w:tplc="E4E2598C">
      <w:start w:val="1"/>
      <w:numFmt w:val="decimal"/>
      <w:lvlText w:val="%1."/>
      <w:lvlJc w:val="left"/>
      <w:pPr>
        <w:ind w:left="517" w:hanging="375"/>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664D1"/>
    <w:multiLevelType w:val="hybridMultilevel"/>
    <w:tmpl w:val="9FF29878"/>
    <w:lvl w:ilvl="0" w:tplc="647A113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0" w15:restartNumberingAfterBreak="0">
    <w:nsid w:val="32564A68"/>
    <w:multiLevelType w:val="hybridMultilevel"/>
    <w:tmpl w:val="341A135C"/>
    <w:lvl w:ilvl="0" w:tplc="2CBEF518">
      <w:numFmt w:val="bullet"/>
      <w:lvlText w:val="-"/>
      <w:lvlJc w:val="left"/>
      <w:pPr>
        <w:ind w:left="972" w:hanging="360"/>
      </w:pPr>
      <w:rPr>
        <w:rFonts w:ascii="Times New Roman" w:eastAsia="Times New Roman"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1" w15:restartNumberingAfterBreak="0">
    <w:nsid w:val="34310812"/>
    <w:multiLevelType w:val="hybridMultilevel"/>
    <w:tmpl w:val="71646EF6"/>
    <w:lvl w:ilvl="0" w:tplc="904C4678">
      <w:numFmt w:val="bullet"/>
      <w:lvlText w:val="-"/>
      <w:lvlJc w:val="left"/>
      <w:pPr>
        <w:tabs>
          <w:tab w:val="num" w:pos="1248"/>
        </w:tabs>
        <w:ind w:left="1248"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361D3A24"/>
    <w:multiLevelType w:val="hybridMultilevel"/>
    <w:tmpl w:val="9A8C8226"/>
    <w:lvl w:ilvl="0" w:tplc="8B00EC76">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38542EEB"/>
    <w:multiLevelType w:val="hybridMultilevel"/>
    <w:tmpl w:val="B73E4910"/>
    <w:lvl w:ilvl="0" w:tplc="04190011">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3F5C767C"/>
    <w:multiLevelType w:val="hybridMultilevel"/>
    <w:tmpl w:val="A888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A6697"/>
    <w:multiLevelType w:val="hybridMultilevel"/>
    <w:tmpl w:val="0D0005C2"/>
    <w:lvl w:ilvl="0" w:tplc="904C4678">
      <w:numFmt w:val="bullet"/>
      <w:lvlText w:val="-"/>
      <w:lvlJc w:val="left"/>
      <w:pPr>
        <w:tabs>
          <w:tab w:val="num" w:pos="1260"/>
        </w:tabs>
        <w:ind w:left="126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15:restartNumberingAfterBreak="0">
    <w:nsid w:val="456C77A0"/>
    <w:multiLevelType w:val="hybridMultilevel"/>
    <w:tmpl w:val="88B04326"/>
    <w:lvl w:ilvl="0" w:tplc="0419000F">
      <w:start w:val="1"/>
      <w:numFmt w:val="decimal"/>
      <w:lvlText w:val="%1."/>
      <w:lvlJc w:val="left"/>
      <w:pPr>
        <w:tabs>
          <w:tab w:val="num" w:pos="720"/>
        </w:tabs>
        <w:ind w:left="720" w:hanging="360"/>
      </w:pPr>
      <w:rPr>
        <w:rFonts w:cs="Times New Roman"/>
      </w:rPr>
    </w:lvl>
    <w:lvl w:ilvl="1" w:tplc="8B1E80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15:restartNumberingAfterBreak="0">
    <w:nsid w:val="477052BB"/>
    <w:multiLevelType w:val="hybridMultilevel"/>
    <w:tmpl w:val="542CA38C"/>
    <w:lvl w:ilvl="0" w:tplc="B074C99E">
      <w:start w:val="1"/>
      <w:numFmt w:val="decimal"/>
      <w:lvlText w:val="%1)"/>
      <w:lvlJc w:val="left"/>
      <w:pPr>
        <w:ind w:left="976" w:hanging="360"/>
      </w:pPr>
      <w:rPr>
        <w:rFonts w:cs="Times New Roman" w:hint="default"/>
      </w:rPr>
    </w:lvl>
    <w:lvl w:ilvl="1" w:tplc="04190019" w:tentative="1">
      <w:start w:val="1"/>
      <w:numFmt w:val="lowerLetter"/>
      <w:lvlText w:val="%2."/>
      <w:lvlJc w:val="left"/>
      <w:pPr>
        <w:ind w:left="1696" w:hanging="360"/>
      </w:pPr>
      <w:rPr>
        <w:rFonts w:cs="Times New Roman"/>
      </w:rPr>
    </w:lvl>
    <w:lvl w:ilvl="2" w:tplc="0419001B" w:tentative="1">
      <w:start w:val="1"/>
      <w:numFmt w:val="lowerRoman"/>
      <w:lvlText w:val="%3."/>
      <w:lvlJc w:val="right"/>
      <w:pPr>
        <w:ind w:left="2416" w:hanging="180"/>
      </w:pPr>
      <w:rPr>
        <w:rFonts w:cs="Times New Roman"/>
      </w:rPr>
    </w:lvl>
    <w:lvl w:ilvl="3" w:tplc="0419000F" w:tentative="1">
      <w:start w:val="1"/>
      <w:numFmt w:val="decimal"/>
      <w:lvlText w:val="%4."/>
      <w:lvlJc w:val="left"/>
      <w:pPr>
        <w:ind w:left="3136" w:hanging="360"/>
      </w:pPr>
      <w:rPr>
        <w:rFonts w:cs="Times New Roman"/>
      </w:rPr>
    </w:lvl>
    <w:lvl w:ilvl="4" w:tplc="04190019" w:tentative="1">
      <w:start w:val="1"/>
      <w:numFmt w:val="lowerLetter"/>
      <w:lvlText w:val="%5."/>
      <w:lvlJc w:val="left"/>
      <w:pPr>
        <w:ind w:left="3856" w:hanging="360"/>
      </w:pPr>
      <w:rPr>
        <w:rFonts w:cs="Times New Roman"/>
      </w:rPr>
    </w:lvl>
    <w:lvl w:ilvl="5" w:tplc="0419001B" w:tentative="1">
      <w:start w:val="1"/>
      <w:numFmt w:val="lowerRoman"/>
      <w:lvlText w:val="%6."/>
      <w:lvlJc w:val="right"/>
      <w:pPr>
        <w:ind w:left="4576" w:hanging="180"/>
      </w:pPr>
      <w:rPr>
        <w:rFonts w:cs="Times New Roman"/>
      </w:rPr>
    </w:lvl>
    <w:lvl w:ilvl="6" w:tplc="0419000F" w:tentative="1">
      <w:start w:val="1"/>
      <w:numFmt w:val="decimal"/>
      <w:lvlText w:val="%7."/>
      <w:lvlJc w:val="left"/>
      <w:pPr>
        <w:ind w:left="5296" w:hanging="360"/>
      </w:pPr>
      <w:rPr>
        <w:rFonts w:cs="Times New Roman"/>
      </w:rPr>
    </w:lvl>
    <w:lvl w:ilvl="7" w:tplc="04190019" w:tentative="1">
      <w:start w:val="1"/>
      <w:numFmt w:val="lowerLetter"/>
      <w:lvlText w:val="%8."/>
      <w:lvlJc w:val="left"/>
      <w:pPr>
        <w:ind w:left="6016" w:hanging="360"/>
      </w:pPr>
      <w:rPr>
        <w:rFonts w:cs="Times New Roman"/>
      </w:rPr>
    </w:lvl>
    <w:lvl w:ilvl="8" w:tplc="0419001B" w:tentative="1">
      <w:start w:val="1"/>
      <w:numFmt w:val="lowerRoman"/>
      <w:lvlText w:val="%9."/>
      <w:lvlJc w:val="right"/>
      <w:pPr>
        <w:ind w:left="6736" w:hanging="180"/>
      </w:pPr>
      <w:rPr>
        <w:rFonts w:cs="Times New Roman"/>
      </w:rPr>
    </w:lvl>
  </w:abstractNum>
  <w:abstractNum w:abstractNumId="28" w15:restartNumberingAfterBreak="0">
    <w:nsid w:val="4C243732"/>
    <w:multiLevelType w:val="hybridMultilevel"/>
    <w:tmpl w:val="7026CDD4"/>
    <w:lvl w:ilvl="0" w:tplc="647A113C">
      <w:start w:val="1"/>
      <w:numFmt w:val="decimal"/>
      <w:lvlText w:val="%1."/>
      <w:lvlJc w:val="left"/>
      <w:pPr>
        <w:ind w:left="9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0240D2"/>
    <w:multiLevelType w:val="hybridMultilevel"/>
    <w:tmpl w:val="0A862BDC"/>
    <w:lvl w:ilvl="0" w:tplc="481E2F12">
      <w:start w:val="2"/>
      <w:numFmt w:val="bullet"/>
      <w:lvlText w:val="-"/>
      <w:lvlJc w:val="left"/>
      <w:pPr>
        <w:ind w:left="720" w:hanging="360"/>
      </w:pPr>
      <w:rPr>
        <w:rFonts w:ascii="Times New Roman" w:eastAsiaTheme="minorEastAsia" w:hAnsi="Times New Roman" w:cs="Times New Roman" w:hint="default"/>
        <w:b w:val="0"/>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BB1F95"/>
    <w:multiLevelType w:val="multilevel"/>
    <w:tmpl w:val="9F96A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FD4925"/>
    <w:multiLevelType w:val="hybridMultilevel"/>
    <w:tmpl w:val="E0D61126"/>
    <w:lvl w:ilvl="0" w:tplc="97A6222C">
      <w:start w:val="1"/>
      <w:numFmt w:val="decimal"/>
      <w:lvlText w:val="%1."/>
      <w:lvlJc w:val="left"/>
      <w:pPr>
        <w:ind w:left="720" w:hanging="360"/>
      </w:pPr>
      <w:rPr>
        <w:rFonts w:hint="default"/>
        <w:sz w:val="26"/>
      </w:rPr>
    </w:lvl>
    <w:lvl w:ilvl="1" w:tplc="2998354A">
      <w:start w:val="83"/>
      <w:numFmt w:val="bullet"/>
      <w:lvlText w:val="·"/>
      <w:lvlJc w:val="left"/>
      <w:pPr>
        <w:ind w:left="1680" w:hanging="60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C3539A"/>
    <w:multiLevelType w:val="hybridMultilevel"/>
    <w:tmpl w:val="18025BA8"/>
    <w:lvl w:ilvl="0" w:tplc="B8E24AE6">
      <w:start w:val="2"/>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2D67026"/>
    <w:multiLevelType w:val="hybridMultilevel"/>
    <w:tmpl w:val="68BA31F4"/>
    <w:lvl w:ilvl="0" w:tplc="C96CBEF6">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4444B2F"/>
    <w:multiLevelType w:val="hybridMultilevel"/>
    <w:tmpl w:val="A3DC99A6"/>
    <w:lvl w:ilvl="0" w:tplc="AFEECE6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660639E3"/>
    <w:multiLevelType w:val="hybridMultilevel"/>
    <w:tmpl w:val="18DC2F42"/>
    <w:lvl w:ilvl="0" w:tplc="CEC27E3A">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15:restartNumberingAfterBreak="0">
    <w:nsid w:val="69BE7B62"/>
    <w:multiLevelType w:val="multilevel"/>
    <w:tmpl w:val="7BC475FC"/>
    <w:lvl w:ilvl="0">
      <w:start w:val="1"/>
      <w:numFmt w:val="decimal"/>
      <w:lvlText w:val="%1."/>
      <w:lvlJc w:val="left"/>
      <w:pPr>
        <w:ind w:left="450" w:hanging="450"/>
      </w:pPr>
      <w:rPr>
        <w:rFonts w:hint="default"/>
      </w:rPr>
    </w:lvl>
    <w:lvl w:ilvl="1">
      <w:start w:val="2"/>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37" w15:restartNumberingAfterBreak="0">
    <w:nsid w:val="6EA20C35"/>
    <w:multiLevelType w:val="hybridMultilevel"/>
    <w:tmpl w:val="F716D0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03302B"/>
    <w:multiLevelType w:val="hybridMultilevel"/>
    <w:tmpl w:val="112657D4"/>
    <w:lvl w:ilvl="0" w:tplc="C674C222">
      <w:start w:val="3"/>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15:restartNumberingAfterBreak="0">
    <w:nsid w:val="76FE4856"/>
    <w:multiLevelType w:val="multilevel"/>
    <w:tmpl w:val="AD9A7B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77FF3CD1"/>
    <w:multiLevelType w:val="hybridMultilevel"/>
    <w:tmpl w:val="8F2E64AE"/>
    <w:lvl w:ilvl="0" w:tplc="14C0499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0710AD"/>
    <w:multiLevelType w:val="hybridMultilevel"/>
    <w:tmpl w:val="C8921C16"/>
    <w:lvl w:ilvl="0" w:tplc="CA360F3C">
      <w:start w:val="1"/>
      <w:numFmt w:val="bullet"/>
      <w:lvlText w:val="-"/>
      <w:lvlJc w:val="left"/>
      <w:pPr>
        <w:tabs>
          <w:tab w:val="num" w:pos="1350"/>
        </w:tabs>
        <w:ind w:left="1350" w:hanging="81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7"/>
  </w:num>
  <w:num w:numId="11">
    <w:abstractNumId w:val="38"/>
  </w:num>
  <w:num w:numId="12">
    <w:abstractNumId w:val="7"/>
  </w:num>
  <w:num w:numId="13">
    <w:abstractNumId w:val="9"/>
  </w:num>
  <w:num w:numId="14">
    <w:abstractNumId w:val="0"/>
  </w:num>
  <w:num w:numId="15">
    <w:abstractNumId w:val="34"/>
  </w:num>
  <w:num w:numId="16">
    <w:abstractNumId w:val="4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
  </w:num>
  <w:num w:numId="21">
    <w:abstractNumId w:val="16"/>
  </w:num>
  <w:num w:numId="22">
    <w:abstractNumId w:val="8"/>
  </w:num>
  <w:num w:numId="23">
    <w:abstractNumId w:val="1"/>
  </w:num>
  <w:num w:numId="24">
    <w:abstractNumId w:val="30"/>
  </w:num>
  <w:num w:numId="25">
    <w:abstractNumId w:val="33"/>
  </w:num>
  <w:num w:numId="26">
    <w:abstractNumId w:val="36"/>
  </w:num>
  <w:num w:numId="27">
    <w:abstractNumId w:val="13"/>
  </w:num>
  <w:num w:numId="28">
    <w:abstractNumId w:val="19"/>
  </w:num>
  <w:num w:numId="29">
    <w:abstractNumId w:val="10"/>
  </w:num>
  <w:num w:numId="30">
    <w:abstractNumId w:val="28"/>
  </w:num>
  <w:num w:numId="31">
    <w:abstractNumId w:val="37"/>
  </w:num>
  <w:num w:numId="32">
    <w:abstractNumId w:val="11"/>
  </w:num>
  <w:num w:numId="33">
    <w:abstractNumId w:val="15"/>
  </w:num>
  <w:num w:numId="34">
    <w:abstractNumId w:val="20"/>
  </w:num>
  <w:num w:numId="35">
    <w:abstractNumId w:val="24"/>
  </w:num>
  <w:num w:numId="36">
    <w:abstractNumId w:val="3"/>
  </w:num>
  <w:num w:numId="37">
    <w:abstractNumId w:val="32"/>
  </w:num>
  <w:num w:numId="38">
    <w:abstractNumId w:val="18"/>
  </w:num>
  <w:num w:numId="39">
    <w:abstractNumId w:val="6"/>
  </w:num>
  <w:num w:numId="40">
    <w:abstractNumId w:val="29"/>
  </w:num>
  <w:num w:numId="41">
    <w:abstractNumId w:val="4"/>
  </w:num>
  <w:num w:numId="42">
    <w:abstractNumId w:val="31"/>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39"/>
    <w:rsid w:val="000016FA"/>
    <w:rsid w:val="000022F9"/>
    <w:rsid w:val="000041E7"/>
    <w:rsid w:val="00012B7F"/>
    <w:rsid w:val="00012B82"/>
    <w:rsid w:val="000141E1"/>
    <w:rsid w:val="00014B0F"/>
    <w:rsid w:val="00017B9A"/>
    <w:rsid w:val="00020ED3"/>
    <w:rsid w:val="00021378"/>
    <w:rsid w:val="00024C36"/>
    <w:rsid w:val="00027450"/>
    <w:rsid w:val="00033BB5"/>
    <w:rsid w:val="000373AD"/>
    <w:rsid w:val="000412BF"/>
    <w:rsid w:val="000453B1"/>
    <w:rsid w:val="00045B8B"/>
    <w:rsid w:val="00046C0E"/>
    <w:rsid w:val="00050784"/>
    <w:rsid w:val="000512C2"/>
    <w:rsid w:val="00051E28"/>
    <w:rsid w:val="00052B1A"/>
    <w:rsid w:val="000577F8"/>
    <w:rsid w:val="00060CFE"/>
    <w:rsid w:val="0006360C"/>
    <w:rsid w:val="000665EC"/>
    <w:rsid w:val="00070DB8"/>
    <w:rsid w:val="00071828"/>
    <w:rsid w:val="00071F84"/>
    <w:rsid w:val="0007429E"/>
    <w:rsid w:val="000745B5"/>
    <w:rsid w:val="00074DF1"/>
    <w:rsid w:val="000755B4"/>
    <w:rsid w:val="00081133"/>
    <w:rsid w:val="00084139"/>
    <w:rsid w:val="00086288"/>
    <w:rsid w:val="00086D65"/>
    <w:rsid w:val="00091476"/>
    <w:rsid w:val="000977F9"/>
    <w:rsid w:val="000A52C3"/>
    <w:rsid w:val="000A5319"/>
    <w:rsid w:val="000A6A58"/>
    <w:rsid w:val="000B091D"/>
    <w:rsid w:val="000B62FC"/>
    <w:rsid w:val="000B6EB1"/>
    <w:rsid w:val="000B7D83"/>
    <w:rsid w:val="000C11DC"/>
    <w:rsid w:val="000C1454"/>
    <w:rsid w:val="000C1D7A"/>
    <w:rsid w:val="000C2380"/>
    <w:rsid w:val="000C2DB9"/>
    <w:rsid w:val="000D0612"/>
    <w:rsid w:val="000D2639"/>
    <w:rsid w:val="000D4CB1"/>
    <w:rsid w:val="000E2613"/>
    <w:rsid w:val="000E4F7D"/>
    <w:rsid w:val="000F13EB"/>
    <w:rsid w:val="000F3DE7"/>
    <w:rsid w:val="000F710C"/>
    <w:rsid w:val="00100088"/>
    <w:rsid w:val="0010085C"/>
    <w:rsid w:val="00101391"/>
    <w:rsid w:val="00101C33"/>
    <w:rsid w:val="00103EFA"/>
    <w:rsid w:val="00106419"/>
    <w:rsid w:val="00113BAD"/>
    <w:rsid w:val="001174CC"/>
    <w:rsid w:val="00120608"/>
    <w:rsid w:val="00120D43"/>
    <w:rsid w:val="00122931"/>
    <w:rsid w:val="00125E08"/>
    <w:rsid w:val="001269FD"/>
    <w:rsid w:val="00126E94"/>
    <w:rsid w:val="0012744C"/>
    <w:rsid w:val="00134C9B"/>
    <w:rsid w:val="00135851"/>
    <w:rsid w:val="00137FD2"/>
    <w:rsid w:val="00141429"/>
    <w:rsid w:val="001428E3"/>
    <w:rsid w:val="0014486F"/>
    <w:rsid w:val="001450D7"/>
    <w:rsid w:val="0014582E"/>
    <w:rsid w:val="00145E75"/>
    <w:rsid w:val="001478A0"/>
    <w:rsid w:val="001540DA"/>
    <w:rsid w:val="00155C15"/>
    <w:rsid w:val="00157FE6"/>
    <w:rsid w:val="001654DF"/>
    <w:rsid w:val="0016789D"/>
    <w:rsid w:val="001712F1"/>
    <w:rsid w:val="00172778"/>
    <w:rsid w:val="00177D42"/>
    <w:rsid w:val="00177E6C"/>
    <w:rsid w:val="00186C91"/>
    <w:rsid w:val="00186D77"/>
    <w:rsid w:val="0019262F"/>
    <w:rsid w:val="00195EC2"/>
    <w:rsid w:val="001A2B74"/>
    <w:rsid w:val="001A526D"/>
    <w:rsid w:val="001A53AD"/>
    <w:rsid w:val="001B1731"/>
    <w:rsid w:val="001B40B8"/>
    <w:rsid w:val="001B6D2C"/>
    <w:rsid w:val="001C01CD"/>
    <w:rsid w:val="001C38D9"/>
    <w:rsid w:val="001D0869"/>
    <w:rsid w:val="001D0CFD"/>
    <w:rsid w:val="001D251D"/>
    <w:rsid w:val="001D47A0"/>
    <w:rsid w:val="001D5084"/>
    <w:rsid w:val="001D662D"/>
    <w:rsid w:val="001E1147"/>
    <w:rsid w:val="001E40EE"/>
    <w:rsid w:val="001F190A"/>
    <w:rsid w:val="0020034A"/>
    <w:rsid w:val="0020087C"/>
    <w:rsid w:val="0020271F"/>
    <w:rsid w:val="00204DBA"/>
    <w:rsid w:val="0021061B"/>
    <w:rsid w:val="00210A3E"/>
    <w:rsid w:val="002153B6"/>
    <w:rsid w:val="002160F2"/>
    <w:rsid w:val="00225EE3"/>
    <w:rsid w:val="002275AE"/>
    <w:rsid w:val="00227F31"/>
    <w:rsid w:val="00233A4C"/>
    <w:rsid w:val="00235D36"/>
    <w:rsid w:val="00236E6F"/>
    <w:rsid w:val="002378C8"/>
    <w:rsid w:val="00241443"/>
    <w:rsid w:val="0024496A"/>
    <w:rsid w:val="0025262C"/>
    <w:rsid w:val="002566A3"/>
    <w:rsid w:val="002567DC"/>
    <w:rsid w:val="00257F11"/>
    <w:rsid w:val="00264432"/>
    <w:rsid w:val="00265143"/>
    <w:rsid w:val="002664FD"/>
    <w:rsid w:val="00266ED1"/>
    <w:rsid w:val="00267391"/>
    <w:rsid w:val="00274F19"/>
    <w:rsid w:val="0027576E"/>
    <w:rsid w:val="0027665F"/>
    <w:rsid w:val="002817C1"/>
    <w:rsid w:val="002820F8"/>
    <w:rsid w:val="00286DB9"/>
    <w:rsid w:val="00286FA5"/>
    <w:rsid w:val="002873B6"/>
    <w:rsid w:val="00291358"/>
    <w:rsid w:val="00291D4B"/>
    <w:rsid w:val="002A06EC"/>
    <w:rsid w:val="002A3183"/>
    <w:rsid w:val="002A3A72"/>
    <w:rsid w:val="002A4000"/>
    <w:rsid w:val="002B23D5"/>
    <w:rsid w:val="002B3021"/>
    <w:rsid w:val="002B48F3"/>
    <w:rsid w:val="002B58AA"/>
    <w:rsid w:val="002C1495"/>
    <w:rsid w:val="002C6735"/>
    <w:rsid w:val="002E0FD0"/>
    <w:rsid w:val="002E4676"/>
    <w:rsid w:val="002E6CCD"/>
    <w:rsid w:val="002E7BBD"/>
    <w:rsid w:val="002E7CB6"/>
    <w:rsid w:val="002F0842"/>
    <w:rsid w:val="002F0E5A"/>
    <w:rsid w:val="002F175B"/>
    <w:rsid w:val="002F2BC1"/>
    <w:rsid w:val="00300B59"/>
    <w:rsid w:val="00306E0B"/>
    <w:rsid w:val="00311218"/>
    <w:rsid w:val="00314211"/>
    <w:rsid w:val="00315925"/>
    <w:rsid w:val="00321B5B"/>
    <w:rsid w:val="00322FB6"/>
    <w:rsid w:val="00331848"/>
    <w:rsid w:val="0033336C"/>
    <w:rsid w:val="00335645"/>
    <w:rsid w:val="00340263"/>
    <w:rsid w:val="003412D9"/>
    <w:rsid w:val="00342320"/>
    <w:rsid w:val="0034476A"/>
    <w:rsid w:val="00346FD8"/>
    <w:rsid w:val="0035327D"/>
    <w:rsid w:val="003658FF"/>
    <w:rsid w:val="00365F4D"/>
    <w:rsid w:val="00367310"/>
    <w:rsid w:val="003715BF"/>
    <w:rsid w:val="00371F75"/>
    <w:rsid w:val="00376A92"/>
    <w:rsid w:val="0039374D"/>
    <w:rsid w:val="0039639F"/>
    <w:rsid w:val="003A0244"/>
    <w:rsid w:val="003A0CD5"/>
    <w:rsid w:val="003A64F7"/>
    <w:rsid w:val="003B1152"/>
    <w:rsid w:val="003B4F5C"/>
    <w:rsid w:val="003C1D86"/>
    <w:rsid w:val="003C476A"/>
    <w:rsid w:val="003C5B1F"/>
    <w:rsid w:val="003C618D"/>
    <w:rsid w:val="003D07EB"/>
    <w:rsid w:val="003D4BAA"/>
    <w:rsid w:val="003D6900"/>
    <w:rsid w:val="003E23A6"/>
    <w:rsid w:val="003E65BC"/>
    <w:rsid w:val="003F4CA0"/>
    <w:rsid w:val="003F5B03"/>
    <w:rsid w:val="003F5E97"/>
    <w:rsid w:val="00400CED"/>
    <w:rsid w:val="00402733"/>
    <w:rsid w:val="00403212"/>
    <w:rsid w:val="004059F2"/>
    <w:rsid w:val="00405FF5"/>
    <w:rsid w:val="0041272A"/>
    <w:rsid w:val="00416E03"/>
    <w:rsid w:val="00417E50"/>
    <w:rsid w:val="00431FD9"/>
    <w:rsid w:val="00433E72"/>
    <w:rsid w:val="00442B61"/>
    <w:rsid w:val="004443B7"/>
    <w:rsid w:val="00447FA9"/>
    <w:rsid w:val="004535E8"/>
    <w:rsid w:val="004576D6"/>
    <w:rsid w:val="0046084B"/>
    <w:rsid w:val="00461B55"/>
    <w:rsid w:val="00463A13"/>
    <w:rsid w:val="00463C00"/>
    <w:rsid w:val="0047369F"/>
    <w:rsid w:val="00476141"/>
    <w:rsid w:val="0047647D"/>
    <w:rsid w:val="00477675"/>
    <w:rsid w:val="00482358"/>
    <w:rsid w:val="00484861"/>
    <w:rsid w:val="00484B3D"/>
    <w:rsid w:val="0048683C"/>
    <w:rsid w:val="00487878"/>
    <w:rsid w:val="004A06E7"/>
    <w:rsid w:val="004A08AD"/>
    <w:rsid w:val="004A1661"/>
    <w:rsid w:val="004A20A3"/>
    <w:rsid w:val="004A3974"/>
    <w:rsid w:val="004B4E69"/>
    <w:rsid w:val="004C291F"/>
    <w:rsid w:val="004D08E9"/>
    <w:rsid w:val="004D202D"/>
    <w:rsid w:val="004D681F"/>
    <w:rsid w:val="004E0954"/>
    <w:rsid w:val="004E276E"/>
    <w:rsid w:val="004E4829"/>
    <w:rsid w:val="004E49E4"/>
    <w:rsid w:val="004E6B0E"/>
    <w:rsid w:val="004E7435"/>
    <w:rsid w:val="004F05C2"/>
    <w:rsid w:val="004F2A9D"/>
    <w:rsid w:val="005010A4"/>
    <w:rsid w:val="00501111"/>
    <w:rsid w:val="00501B63"/>
    <w:rsid w:val="00502947"/>
    <w:rsid w:val="005036FE"/>
    <w:rsid w:val="00504CBE"/>
    <w:rsid w:val="005058A6"/>
    <w:rsid w:val="00511046"/>
    <w:rsid w:val="00514606"/>
    <w:rsid w:val="00514CF4"/>
    <w:rsid w:val="005179A9"/>
    <w:rsid w:val="005213AB"/>
    <w:rsid w:val="00526C46"/>
    <w:rsid w:val="005316EA"/>
    <w:rsid w:val="00532F6F"/>
    <w:rsid w:val="00535352"/>
    <w:rsid w:val="0053612F"/>
    <w:rsid w:val="005408C8"/>
    <w:rsid w:val="00542B3A"/>
    <w:rsid w:val="00544872"/>
    <w:rsid w:val="0054647B"/>
    <w:rsid w:val="00546C5A"/>
    <w:rsid w:val="00557D26"/>
    <w:rsid w:val="0056062D"/>
    <w:rsid w:val="005622E9"/>
    <w:rsid w:val="00565971"/>
    <w:rsid w:val="00566952"/>
    <w:rsid w:val="00571941"/>
    <w:rsid w:val="00572557"/>
    <w:rsid w:val="00576050"/>
    <w:rsid w:val="00582E28"/>
    <w:rsid w:val="00584D42"/>
    <w:rsid w:val="005928D5"/>
    <w:rsid w:val="00593248"/>
    <w:rsid w:val="00597890"/>
    <w:rsid w:val="00597C1B"/>
    <w:rsid w:val="005A2B60"/>
    <w:rsid w:val="005A5236"/>
    <w:rsid w:val="005B3493"/>
    <w:rsid w:val="005B4282"/>
    <w:rsid w:val="005B5BA8"/>
    <w:rsid w:val="005C15C2"/>
    <w:rsid w:val="005C70EF"/>
    <w:rsid w:val="005D04FA"/>
    <w:rsid w:val="005D1545"/>
    <w:rsid w:val="005D3331"/>
    <w:rsid w:val="005E11CE"/>
    <w:rsid w:val="005E12DD"/>
    <w:rsid w:val="005E793A"/>
    <w:rsid w:val="005F14B6"/>
    <w:rsid w:val="005F3709"/>
    <w:rsid w:val="005F4EA7"/>
    <w:rsid w:val="005F5822"/>
    <w:rsid w:val="005F5E48"/>
    <w:rsid w:val="00600D30"/>
    <w:rsid w:val="00605005"/>
    <w:rsid w:val="00606C6F"/>
    <w:rsid w:val="006132E2"/>
    <w:rsid w:val="00613C80"/>
    <w:rsid w:val="00617630"/>
    <w:rsid w:val="006225D7"/>
    <w:rsid w:val="006235A7"/>
    <w:rsid w:val="006237CC"/>
    <w:rsid w:val="00623E11"/>
    <w:rsid w:val="0062400F"/>
    <w:rsid w:val="00632480"/>
    <w:rsid w:val="006346E1"/>
    <w:rsid w:val="00637631"/>
    <w:rsid w:val="006451A7"/>
    <w:rsid w:val="006502AA"/>
    <w:rsid w:val="00651BAD"/>
    <w:rsid w:val="006527E9"/>
    <w:rsid w:val="00653DEF"/>
    <w:rsid w:val="00662EEE"/>
    <w:rsid w:val="00665D64"/>
    <w:rsid w:val="00666301"/>
    <w:rsid w:val="00670C19"/>
    <w:rsid w:val="00672E39"/>
    <w:rsid w:val="006774C5"/>
    <w:rsid w:val="006823DF"/>
    <w:rsid w:val="00683240"/>
    <w:rsid w:val="00684C78"/>
    <w:rsid w:val="00686FCB"/>
    <w:rsid w:val="00687253"/>
    <w:rsid w:val="0068753F"/>
    <w:rsid w:val="00687B8D"/>
    <w:rsid w:val="006919C5"/>
    <w:rsid w:val="00693152"/>
    <w:rsid w:val="00696486"/>
    <w:rsid w:val="006A11FA"/>
    <w:rsid w:val="006A4AA1"/>
    <w:rsid w:val="006A56C2"/>
    <w:rsid w:val="006A58F6"/>
    <w:rsid w:val="006A7306"/>
    <w:rsid w:val="006B28BB"/>
    <w:rsid w:val="006B28F7"/>
    <w:rsid w:val="006B5188"/>
    <w:rsid w:val="006C5229"/>
    <w:rsid w:val="006C6862"/>
    <w:rsid w:val="006C6996"/>
    <w:rsid w:val="006D09E2"/>
    <w:rsid w:val="006D3AB6"/>
    <w:rsid w:val="006D72CA"/>
    <w:rsid w:val="006E041B"/>
    <w:rsid w:val="006E141A"/>
    <w:rsid w:val="006E23BE"/>
    <w:rsid w:val="006E25B1"/>
    <w:rsid w:val="006E5663"/>
    <w:rsid w:val="006F07B1"/>
    <w:rsid w:val="006F1640"/>
    <w:rsid w:val="006F2688"/>
    <w:rsid w:val="006F366D"/>
    <w:rsid w:val="00702733"/>
    <w:rsid w:val="00703166"/>
    <w:rsid w:val="0070320F"/>
    <w:rsid w:val="00703543"/>
    <w:rsid w:val="00705010"/>
    <w:rsid w:val="007115EC"/>
    <w:rsid w:val="00712E79"/>
    <w:rsid w:val="00713A99"/>
    <w:rsid w:val="00714584"/>
    <w:rsid w:val="00714D2C"/>
    <w:rsid w:val="00716CFA"/>
    <w:rsid w:val="00716D2A"/>
    <w:rsid w:val="00721755"/>
    <w:rsid w:val="00722691"/>
    <w:rsid w:val="00723090"/>
    <w:rsid w:val="00724456"/>
    <w:rsid w:val="00727C9B"/>
    <w:rsid w:val="00732642"/>
    <w:rsid w:val="007329DD"/>
    <w:rsid w:val="0073642B"/>
    <w:rsid w:val="00740C2A"/>
    <w:rsid w:val="007441C8"/>
    <w:rsid w:val="00750365"/>
    <w:rsid w:val="007549E3"/>
    <w:rsid w:val="00755401"/>
    <w:rsid w:val="007564E9"/>
    <w:rsid w:val="007616BB"/>
    <w:rsid w:val="00761C34"/>
    <w:rsid w:val="0076245B"/>
    <w:rsid w:val="00763D4A"/>
    <w:rsid w:val="007719BD"/>
    <w:rsid w:val="00772FF4"/>
    <w:rsid w:val="00774A66"/>
    <w:rsid w:val="00775ACE"/>
    <w:rsid w:val="007805C2"/>
    <w:rsid w:val="00786D74"/>
    <w:rsid w:val="00793475"/>
    <w:rsid w:val="00795547"/>
    <w:rsid w:val="007959BD"/>
    <w:rsid w:val="007974D4"/>
    <w:rsid w:val="00797C59"/>
    <w:rsid w:val="007A2EF1"/>
    <w:rsid w:val="007A45C6"/>
    <w:rsid w:val="007B1C5D"/>
    <w:rsid w:val="007B4406"/>
    <w:rsid w:val="007B6BD1"/>
    <w:rsid w:val="007C0736"/>
    <w:rsid w:val="007C2660"/>
    <w:rsid w:val="007C3C5B"/>
    <w:rsid w:val="007C736D"/>
    <w:rsid w:val="007C7EE0"/>
    <w:rsid w:val="007D17F7"/>
    <w:rsid w:val="007D40CE"/>
    <w:rsid w:val="007D6403"/>
    <w:rsid w:val="007D7EB9"/>
    <w:rsid w:val="007E4C11"/>
    <w:rsid w:val="007E54CA"/>
    <w:rsid w:val="008000EC"/>
    <w:rsid w:val="008017EC"/>
    <w:rsid w:val="00804873"/>
    <w:rsid w:val="00806F5B"/>
    <w:rsid w:val="00811072"/>
    <w:rsid w:val="008114FA"/>
    <w:rsid w:val="00811EB6"/>
    <w:rsid w:val="00815EBB"/>
    <w:rsid w:val="008161BC"/>
    <w:rsid w:val="00826C81"/>
    <w:rsid w:val="008300CB"/>
    <w:rsid w:val="00833B79"/>
    <w:rsid w:val="00833D4D"/>
    <w:rsid w:val="00834A4E"/>
    <w:rsid w:val="00836F96"/>
    <w:rsid w:val="0084228B"/>
    <w:rsid w:val="00844E56"/>
    <w:rsid w:val="008458E0"/>
    <w:rsid w:val="008477EB"/>
    <w:rsid w:val="00850491"/>
    <w:rsid w:val="00852A36"/>
    <w:rsid w:val="00856BD4"/>
    <w:rsid w:val="0086197E"/>
    <w:rsid w:val="00862983"/>
    <w:rsid w:val="00865760"/>
    <w:rsid w:val="00870A3F"/>
    <w:rsid w:val="0087216F"/>
    <w:rsid w:val="00873FE3"/>
    <w:rsid w:val="00874FDC"/>
    <w:rsid w:val="0087520A"/>
    <w:rsid w:val="00883E40"/>
    <w:rsid w:val="00884341"/>
    <w:rsid w:val="00894761"/>
    <w:rsid w:val="00895347"/>
    <w:rsid w:val="00895B89"/>
    <w:rsid w:val="008973EA"/>
    <w:rsid w:val="008B0B68"/>
    <w:rsid w:val="008B18A9"/>
    <w:rsid w:val="008B4F6B"/>
    <w:rsid w:val="008B617D"/>
    <w:rsid w:val="008B700F"/>
    <w:rsid w:val="008B7A75"/>
    <w:rsid w:val="008C2142"/>
    <w:rsid w:val="008C22EA"/>
    <w:rsid w:val="008C25FD"/>
    <w:rsid w:val="008C4A73"/>
    <w:rsid w:val="008D5355"/>
    <w:rsid w:val="008E1F3B"/>
    <w:rsid w:val="008E3501"/>
    <w:rsid w:val="008E777F"/>
    <w:rsid w:val="008F4CC9"/>
    <w:rsid w:val="008F6D5C"/>
    <w:rsid w:val="00902A5A"/>
    <w:rsid w:val="00903273"/>
    <w:rsid w:val="00906829"/>
    <w:rsid w:val="00910479"/>
    <w:rsid w:val="00911F60"/>
    <w:rsid w:val="00915FFF"/>
    <w:rsid w:val="009206A7"/>
    <w:rsid w:val="0092753E"/>
    <w:rsid w:val="0093037C"/>
    <w:rsid w:val="00931C4C"/>
    <w:rsid w:val="00933E3C"/>
    <w:rsid w:val="00934B2C"/>
    <w:rsid w:val="009419F5"/>
    <w:rsid w:val="009423F4"/>
    <w:rsid w:val="00943EAA"/>
    <w:rsid w:val="00943F97"/>
    <w:rsid w:val="009622F1"/>
    <w:rsid w:val="0097126C"/>
    <w:rsid w:val="00972ADE"/>
    <w:rsid w:val="0097386B"/>
    <w:rsid w:val="009742DE"/>
    <w:rsid w:val="00975B3E"/>
    <w:rsid w:val="00976633"/>
    <w:rsid w:val="0097711F"/>
    <w:rsid w:val="009776F8"/>
    <w:rsid w:val="00977E7C"/>
    <w:rsid w:val="00981122"/>
    <w:rsid w:val="00981522"/>
    <w:rsid w:val="00982B73"/>
    <w:rsid w:val="00982F88"/>
    <w:rsid w:val="00985169"/>
    <w:rsid w:val="00992481"/>
    <w:rsid w:val="009A03B4"/>
    <w:rsid w:val="009A539B"/>
    <w:rsid w:val="009A53A5"/>
    <w:rsid w:val="009A5517"/>
    <w:rsid w:val="009A7EAF"/>
    <w:rsid w:val="009B560E"/>
    <w:rsid w:val="009C7EDC"/>
    <w:rsid w:val="009D18BF"/>
    <w:rsid w:val="009D3E53"/>
    <w:rsid w:val="009D444C"/>
    <w:rsid w:val="009E2846"/>
    <w:rsid w:val="009E357A"/>
    <w:rsid w:val="009E440E"/>
    <w:rsid w:val="009E575A"/>
    <w:rsid w:val="009E5D39"/>
    <w:rsid w:val="009E68AB"/>
    <w:rsid w:val="009F025B"/>
    <w:rsid w:val="009F3A75"/>
    <w:rsid w:val="009F5BCF"/>
    <w:rsid w:val="009F5BD9"/>
    <w:rsid w:val="00A01351"/>
    <w:rsid w:val="00A108CE"/>
    <w:rsid w:val="00A11AF6"/>
    <w:rsid w:val="00A139D9"/>
    <w:rsid w:val="00A15FE4"/>
    <w:rsid w:val="00A222AD"/>
    <w:rsid w:val="00A22A83"/>
    <w:rsid w:val="00A23AE3"/>
    <w:rsid w:val="00A24DD1"/>
    <w:rsid w:val="00A26D87"/>
    <w:rsid w:val="00A3311B"/>
    <w:rsid w:val="00A417DB"/>
    <w:rsid w:val="00A42C01"/>
    <w:rsid w:val="00A43819"/>
    <w:rsid w:val="00A4490F"/>
    <w:rsid w:val="00A4732D"/>
    <w:rsid w:val="00A6683D"/>
    <w:rsid w:val="00A66F0E"/>
    <w:rsid w:val="00A73AB4"/>
    <w:rsid w:val="00A75C52"/>
    <w:rsid w:val="00A7776B"/>
    <w:rsid w:val="00A77F80"/>
    <w:rsid w:val="00A81AC1"/>
    <w:rsid w:val="00A81E79"/>
    <w:rsid w:val="00A84147"/>
    <w:rsid w:val="00A87540"/>
    <w:rsid w:val="00A90CF9"/>
    <w:rsid w:val="00A958E4"/>
    <w:rsid w:val="00AA2BF7"/>
    <w:rsid w:val="00AA3962"/>
    <w:rsid w:val="00AA5229"/>
    <w:rsid w:val="00AA6F91"/>
    <w:rsid w:val="00AB0FD6"/>
    <w:rsid w:val="00AB21D9"/>
    <w:rsid w:val="00AB5ADA"/>
    <w:rsid w:val="00AC24E0"/>
    <w:rsid w:val="00AC369D"/>
    <w:rsid w:val="00AD4EA3"/>
    <w:rsid w:val="00AD5D78"/>
    <w:rsid w:val="00AD68D4"/>
    <w:rsid w:val="00AD7D22"/>
    <w:rsid w:val="00AE02B2"/>
    <w:rsid w:val="00AE38AF"/>
    <w:rsid w:val="00AE4424"/>
    <w:rsid w:val="00AE468F"/>
    <w:rsid w:val="00AE7A2D"/>
    <w:rsid w:val="00AF47A9"/>
    <w:rsid w:val="00AF5800"/>
    <w:rsid w:val="00B04C2E"/>
    <w:rsid w:val="00B05EC7"/>
    <w:rsid w:val="00B1284B"/>
    <w:rsid w:val="00B23787"/>
    <w:rsid w:val="00B2402B"/>
    <w:rsid w:val="00B25B2A"/>
    <w:rsid w:val="00B30DFD"/>
    <w:rsid w:val="00B32C12"/>
    <w:rsid w:val="00B3409E"/>
    <w:rsid w:val="00B355CF"/>
    <w:rsid w:val="00B37587"/>
    <w:rsid w:val="00B379DC"/>
    <w:rsid w:val="00B4441C"/>
    <w:rsid w:val="00B4677A"/>
    <w:rsid w:val="00B4757F"/>
    <w:rsid w:val="00B53977"/>
    <w:rsid w:val="00B56320"/>
    <w:rsid w:val="00B62973"/>
    <w:rsid w:val="00B64AC7"/>
    <w:rsid w:val="00B6506A"/>
    <w:rsid w:val="00B6768D"/>
    <w:rsid w:val="00B70816"/>
    <w:rsid w:val="00B70830"/>
    <w:rsid w:val="00B75025"/>
    <w:rsid w:val="00B80E38"/>
    <w:rsid w:val="00B81A14"/>
    <w:rsid w:val="00B85D38"/>
    <w:rsid w:val="00B86DB0"/>
    <w:rsid w:val="00B8739D"/>
    <w:rsid w:val="00B9147A"/>
    <w:rsid w:val="00B92298"/>
    <w:rsid w:val="00BB1313"/>
    <w:rsid w:val="00BB2559"/>
    <w:rsid w:val="00BB27E5"/>
    <w:rsid w:val="00BB3874"/>
    <w:rsid w:val="00BB48A9"/>
    <w:rsid w:val="00BB6546"/>
    <w:rsid w:val="00BD0B69"/>
    <w:rsid w:val="00BD2B98"/>
    <w:rsid w:val="00BD4D18"/>
    <w:rsid w:val="00BD5BF5"/>
    <w:rsid w:val="00BD7D6D"/>
    <w:rsid w:val="00BE7FDD"/>
    <w:rsid w:val="00BF0C80"/>
    <w:rsid w:val="00BF4B18"/>
    <w:rsid w:val="00BF5C8A"/>
    <w:rsid w:val="00BF68F5"/>
    <w:rsid w:val="00C01C85"/>
    <w:rsid w:val="00C03706"/>
    <w:rsid w:val="00C03CCB"/>
    <w:rsid w:val="00C077BF"/>
    <w:rsid w:val="00C12359"/>
    <w:rsid w:val="00C13E3C"/>
    <w:rsid w:val="00C14880"/>
    <w:rsid w:val="00C200AA"/>
    <w:rsid w:val="00C20C4D"/>
    <w:rsid w:val="00C21437"/>
    <w:rsid w:val="00C241DA"/>
    <w:rsid w:val="00C24B90"/>
    <w:rsid w:val="00C25BB4"/>
    <w:rsid w:val="00C321C4"/>
    <w:rsid w:val="00C33CDA"/>
    <w:rsid w:val="00C516AB"/>
    <w:rsid w:val="00C53182"/>
    <w:rsid w:val="00C56D25"/>
    <w:rsid w:val="00C576A1"/>
    <w:rsid w:val="00C60815"/>
    <w:rsid w:val="00C61017"/>
    <w:rsid w:val="00C631BB"/>
    <w:rsid w:val="00C664FE"/>
    <w:rsid w:val="00C66BB8"/>
    <w:rsid w:val="00C705E0"/>
    <w:rsid w:val="00C70C8A"/>
    <w:rsid w:val="00C71F72"/>
    <w:rsid w:val="00C76163"/>
    <w:rsid w:val="00C82423"/>
    <w:rsid w:val="00C83C9F"/>
    <w:rsid w:val="00C955C7"/>
    <w:rsid w:val="00C96324"/>
    <w:rsid w:val="00C97DD5"/>
    <w:rsid w:val="00CB10AA"/>
    <w:rsid w:val="00CB20FD"/>
    <w:rsid w:val="00CB2CD8"/>
    <w:rsid w:val="00CB5F87"/>
    <w:rsid w:val="00CB6E2B"/>
    <w:rsid w:val="00CC0827"/>
    <w:rsid w:val="00CC756F"/>
    <w:rsid w:val="00CD547B"/>
    <w:rsid w:val="00CD6A34"/>
    <w:rsid w:val="00CE3C42"/>
    <w:rsid w:val="00CE6495"/>
    <w:rsid w:val="00CE64E8"/>
    <w:rsid w:val="00CF0839"/>
    <w:rsid w:val="00CF13D2"/>
    <w:rsid w:val="00CF4050"/>
    <w:rsid w:val="00D009FB"/>
    <w:rsid w:val="00D00F07"/>
    <w:rsid w:val="00D0240C"/>
    <w:rsid w:val="00D02449"/>
    <w:rsid w:val="00D0260E"/>
    <w:rsid w:val="00D02D1A"/>
    <w:rsid w:val="00D03B06"/>
    <w:rsid w:val="00D14245"/>
    <w:rsid w:val="00D1433C"/>
    <w:rsid w:val="00D154C4"/>
    <w:rsid w:val="00D228A8"/>
    <w:rsid w:val="00D247F6"/>
    <w:rsid w:val="00D26D51"/>
    <w:rsid w:val="00D3015B"/>
    <w:rsid w:val="00D43546"/>
    <w:rsid w:val="00D451BE"/>
    <w:rsid w:val="00D457F2"/>
    <w:rsid w:val="00D53936"/>
    <w:rsid w:val="00D553A4"/>
    <w:rsid w:val="00D6035F"/>
    <w:rsid w:val="00D65B27"/>
    <w:rsid w:val="00D66664"/>
    <w:rsid w:val="00D71C0C"/>
    <w:rsid w:val="00D735F3"/>
    <w:rsid w:val="00D73F49"/>
    <w:rsid w:val="00D80990"/>
    <w:rsid w:val="00D80EBE"/>
    <w:rsid w:val="00D815AC"/>
    <w:rsid w:val="00D86A41"/>
    <w:rsid w:val="00D86FC7"/>
    <w:rsid w:val="00D873FE"/>
    <w:rsid w:val="00D94F81"/>
    <w:rsid w:val="00D95427"/>
    <w:rsid w:val="00D95523"/>
    <w:rsid w:val="00D974DA"/>
    <w:rsid w:val="00DA215C"/>
    <w:rsid w:val="00DA5A39"/>
    <w:rsid w:val="00DA7CA1"/>
    <w:rsid w:val="00DB4FC3"/>
    <w:rsid w:val="00DB6A33"/>
    <w:rsid w:val="00DC312F"/>
    <w:rsid w:val="00DC4098"/>
    <w:rsid w:val="00DD2710"/>
    <w:rsid w:val="00DE0B80"/>
    <w:rsid w:val="00DE2A46"/>
    <w:rsid w:val="00DE4175"/>
    <w:rsid w:val="00DE6302"/>
    <w:rsid w:val="00DF27B9"/>
    <w:rsid w:val="00DF27ED"/>
    <w:rsid w:val="00DF38BD"/>
    <w:rsid w:val="00DF5346"/>
    <w:rsid w:val="00DF5E45"/>
    <w:rsid w:val="00E01942"/>
    <w:rsid w:val="00E051DC"/>
    <w:rsid w:val="00E07332"/>
    <w:rsid w:val="00E078A3"/>
    <w:rsid w:val="00E07F91"/>
    <w:rsid w:val="00E22899"/>
    <w:rsid w:val="00E2402D"/>
    <w:rsid w:val="00E24CBD"/>
    <w:rsid w:val="00E3465F"/>
    <w:rsid w:val="00E357B2"/>
    <w:rsid w:val="00E35DE1"/>
    <w:rsid w:val="00E4239E"/>
    <w:rsid w:val="00E45AA6"/>
    <w:rsid w:val="00E45F95"/>
    <w:rsid w:val="00E50037"/>
    <w:rsid w:val="00E53E11"/>
    <w:rsid w:val="00E577E2"/>
    <w:rsid w:val="00E6318E"/>
    <w:rsid w:val="00E65E7C"/>
    <w:rsid w:val="00E73F25"/>
    <w:rsid w:val="00E76656"/>
    <w:rsid w:val="00E81289"/>
    <w:rsid w:val="00E82983"/>
    <w:rsid w:val="00E836EB"/>
    <w:rsid w:val="00E85E13"/>
    <w:rsid w:val="00E90657"/>
    <w:rsid w:val="00E906BA"/>
    <w:rsid w:val="00E92247"/>
    <w:rsid w:val="00E92708"/>
    <w:rsid w:val="00E9285D"/>
    <w:rsid w:val="00E9352C"/>
    <w:rsid w:val="00EA3E7D"/>
    <w:rsid w:val="00EB5328"/>
    <w:rsid w:val="00EB6378"/>
    <w:rsid w:val="00EC1B58"/>
    <w:rsid w:val="00EC29BD"/>
    <w:rsid w:val="00ED6E85"/>
    <w:rsid w:val="00EE021D"/>
    <w:rsid w:val="00EE0382"/>
    <w:rsid w:val="00EE052F"/>
    <w:rsid w:val="00EE0BBA"/>
    <w:rsid w:val="00EE1741"/>
    <w:rsid w:val="00EE1FF7"/>
    <w:rsid w:val="00EE7D6D"/>
    <w:rsid w:val="00EF050A"/>
    <w:rsid w:val="00EF22A8"/>
    <w:rsid w:val="00EF587C"/>
    <w:rsid w:val="00EF6366"/>
    <w:rsid w:val="00F05AC8"/>
    <w:rsid w:val="00F101D5"/>
    <w:rsid w:val="00F13E63"/>
    <w:rsid w:val="00F14316"/>
    <w:rsid w:val="00F157FB"/>
    <w:rsid w:val="00F2030D"/>
    <w:rsid w:val="00F2072B"/>
    <w:rsid w:val="00F23DBA"/>
    <w:rsid w:val="00F27D95"/>
    <w:rsid w:val="00F30988"/>
    <w:rsid w:val="00F322EB"/>
    <w:rsid w:val="00F331E5"/>
    <w:rsid w:val="00F3472C"/>
    <w:rsid w:val="00F42782"/>
    <w:rsid w:val="00F47582"/>
    <w:rsid w:val="00F5154E"/>
    <w:rsid w:val="00F63AA7"/>
    <w:rsid w:val="00F81327"/>
    <w:rsid w:val="00F81766"/>
    <w:rsid w:val="00F8312E"/>
    <w:rsid w:val="00F84CEA"/>
    <w:rsid w:val="00F84DDB"/>
    <w:rsid w:val="00F93129"/>
    <w:rsid w:val="00FA03C9"/>
    <w:rsid w:val="00FA26F8"/>
    <w:rsid w:val="00FB20E9"/>
    <w:rsid w:val="00FB66EF"/>
    <w:rsid w:val="00FB7C2A"/>
    <w:rsid w:val="00FB7EC4"/>
    <w:rsid w:val="00FC1A3D"/>
    <w:rsid w:val="00FC1FF4"/>
    <w:rsid w:val="00FC2722"/>
    <w:rsid w:val="00FC40BA"/>
    <w:rsid w:val="00FC6C1E"/>
    <w:rsid w:val="00FC77D2"/>
    <w:rsid w:val="00FD6659"/>
    <w:rsid w:val="00FE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5526B"/>
  <w15:docId w15:val="{DB6E99B7-A0DE-47B8-BE1C-FD0D19A6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639"/>
    <w:rPr>
      <w:rFonts w:ascii="Times New Roman" w:eastAsia="Times New Roman" w:hAnsi="Times New Roman"/>
      <w:sz w:val="24"/>
      <w:szCs w:val="24"/>
      <w:lang w:val="ru-RU" w:eastAsia="ru-RU"/>
    </w:rPr>
  </w:style>
  <w:style w:type="paragraph" w:styleId="Heading1">
    <w:name w:val="heading 1"/>
    <w:basedOn w:val="Heading2"/>
    <w:next w:val="Normal"/>
    <w:link w:val="Heading1Char"/>
    <w:uiPriority w:val="9"/>
    <w:qFormat/>
    <w:locked/>
    <w:rsid w:val="00F157FB"/>
    <w:pPr>
      <w:keepNext w:val="0"/>
      <w:keepLines w:val="0"/>
      <w:tabs>
        <w:tab w:val="left" w:pos="851"/>
        <w:tab w:val="left" w:pos="1134"/>
      </w:tabs>
      <w:suppressAutoHyphens/>
      <w:spacing w:before="0" w:after="120"/>
      <w:jc w:val="center"/>
      <w:outlineLvl w:val="0"/>
    </w:pPr>
    <w:rPr>
      <w:rFonts w:ascii="Times New Roman" w:eastAsiaTheme="minorHAnsi" w:hAnsi="Times New Roman" w:cs="Times New Roman"/>
      <w:bCs w:val="0"/>
      <w:color w:val="auto"/>
      <w:sz w:val="28"/>
      <w:szCs w:val="28"/>
      <w:lang w:val="ro-RO" w:eastAsia="en-US"/>
    </w:rPr>
  </w:style>
  <w:style w:type="paragraph" w:styleId="Heading2">
    <w:name w:val="heading 2"/>
    <w:basedOn w:val="Normal"/>
    <w:next w:val="Normal"/>
    <w:link w:val="Heading2Char"/>
    <w:semiHidden/>
    <w:unhideWhenUsed/>
    <w:qFormat/>
    <w:locked/>
    <w:rsid w:val="00F157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D2639"/>
    <w:pPr>
      <w:ind w:firstLine="567"/>
      <w:jc w:val="both"/>
    </w:pPr>
  </w:style>
  <w:style w:type="paragraph" w:customStyle="1" w:styleId="Default">
    <w:name w:val="Default"/>
    <w:uiPriority w:val="99"/>
    <w:rsid w:val="000D2639"/>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0D2639"/>
    <w:pPr>
      <w:spacing w:line="371" w:lineRule="atLeast"/>
    </w:pPr>
    <w:rPr>
      <w:color w:val="auto"/>
    </w:rPr>
  </w:style>
  <w:style w:type="paragraph" w:customStyle="1" w:styleId="CM10">
    <w:name w:val="CM10"/>
    <w:basedOn w:val="Default"/>
    <w:next w:val="Default"/>
    <w:uiPriority w:val="99"/>
    <w:rsid w:val="000D2639"/>
    <w:rPr>
      <w:color w:val="auto"/>
    </w:rPr>
  </w:style>
  <w:style w:type="paragraph" w:customStyle="1" w:styleId="CM4">
    <w:name w:val="CM4"/>
    <w:basedOn w:val="Default"/>
    <w:next w:val="Default"/>
    <w:uiPriority w:val="99"/>
    <w:rsid w:val="000D2639"/>
    <w:pPr>
      <w:spacing w:line="373" w:lineRule="atLeast"/>
    </w:pPr>
    <w:rPr>
      <w:color w:val="auto"/>
    </w:rPr>
  </w:style>
  <w:style w:type="paragraph" w:customStyle="1" w:styleId="CM6">
    <w:name w:val="CM6"/>
    <w:basedOn w:val="Default"/>
    <w:next w:val="Default"/>
    <w:uiPriority w:val="99"/>
    <w:rsid w:val="000D2639"/>
    <w:rPr>
      <w:color w:val="auto"/>
    </w:rPr>
  </w:style>
  <w:style w:type="character" w:customStyle="1" w:styleId="docheader">
    <w:name w:val="doc_header"/>
    <w:basedOn w:val="DefaultParagraphFont"/>
    <w:uiPriority w:val="99"/>
    <w:rsid w:val="000D2639"/>
    <w:rPr>
      <w:rFonts w:cs="Times New Roman"/>
    </w:rPr>
  </w:style>
  <w:style w:type="character" w:styleId="Strong">
    <w:name w:val="Strong"/>
    <w:basedOn w:val="DefaultParagraphFont"/>
    <w:uiPriority w:val="22"/>
    <w:qFormat/>
    <w:rsid w:val="000D2639"/>
    <w:rPr>
      <w:rFonts w:cs="Times New Roman"/>
      <w:b/>
      <w:bCs/>
    </w:rPr>
  </w:style>
  <w:style w:type="character" w:customStyle="1" w:styleId="hps">
    <w:name w:val="hps"/>
    <w:basedOn w:val="DefaultParagraphFont"/>
    <w:uiPriority w:val="99"/>
    <w:rsid w:val="000D2639"/>
    <w:rPr>
      <w:rFonts w:cs="Times New Roman"/>
    </w:rPr>
  </w:style>
  <w:style w:type="paragraph" w:styleId="Caption">
    <w:name w:val="caption"/>
    <w:basedOn w:val="Normal"/>
    <w:uiPriority w:val="99"/>
    <w:qFormat/>
    <w:rsid w:val="000D2639"/>
    <w:pPr>
      <w:jc w:val="center"/>
    </w:pPr>
    <w:rPr>
      <w:b/>
      <w:sz w:val="28"/>
      <w:szCs w:val="20"/>
      <w:lang w:val="ro-RO"/>
    </w:rPr>
  </w:style>
  <w:style w:type="paragraph" w:styleId="BodyText">
    <w:name w:val="Body Text"/>
    <w:basedOn w:val="Normal"/>
    <w:link w:val="BodyTextChar"/>
    <w:uiPriority w:val="99"/>
    <w:rsid w:val="000D2639"/>
    <w:rPr>
      <w:szCs w:val="20"/>
      <w:lang w:val="ro-RO"/>
    </w:rPr>
  </w:style>
  <w:style w:type="character" w:customStyle="1" w:styleId="BodyTextChar">
    <w:name w:val="Body Text Char"/>
    <w:basedOn w:val="DefaultParagraphFont"/>
    <w:link w:val="BodyText"/>
    <w:uiPriority w:val="99"/>
    <w:locked/>
    <w:rsid w:val="000D2639"/>
    <w:rPr>
      <w:rFonts w:ascii="Times New Roman" w:hAnsi="Times New Roman" w:cs="Times New Roman"/>
      <w:sz w:val="20"/>
      <w:szCs w:val="20"/>
      <w:lang w:val="ro-RO" w:eastAsia="ru-RU"/>
    </w:rPr>
  </w:style>
  <w:style w:type="character" w:customStyle="1" w:styleId="longtext">
    <w:name w:val="long_text"/>
    <w:basedOn w:val="DefaultParagraphFont"/>
    <w:uiPriority w:val="99"/>
    <w:rsid w:val="000D2639"/>
    <w:rPr>
      <w:rFonts w:cs="Times New Roman"/>
    </w:rPr>
  </w:style>
  <w:style w:type="paragraph" w:styleId="BodyTextIndent">
    <w:name w:val="Body Text Indent"/>
    <w:basedOn w:val="Normal"/>
    <w:link w:val="BodyTextIndentChar"/>
    <w:uiPriority w:val="99"/>
    <w:rsid w:val="000D2639"/>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locked/>
    <w:rsid w:val="000D2639"/>
    <w:rPr>
      <w:rFonts w:ascii="Calibri" w:eastAsia="Times New Roman" w:hAnsi="Calibri" w:cs="Times New Roman"/>
    </w:rPr>
  </w:style>
  <w:style w:type="paragraph" w:styleId="ListParagraph">
    <w:name w:val="List Paragraph"/>
    <w:basedOn w:val="Normal"/>
    <w:link w:val="ListParagraphChar"/>
    <w:uiPriority w:val="34"/>
    <w:qFormat/>
    <w:rsid w:val="000D2639"/>
    <w:pPr>
      <w:spacing w:after="200" w:line="276" w:lineRule="auto"/>
      <w:ind w:left="720"/>
      <w:contextualSpacing/>
    </w:pPr>
    <w:rPr>
      <w:rFonts w:eastAsia="Calibri"/>
      <w:lang w:val="ro-RO" w:eastAsia="en-US"/>
    </w:rPr>
  </w:style>
  <w:style w:type="paragraph" w:customStyle="1" w:styleId="1">
    <w:name w:val="Абзац списка1"/>
    <w:basedOn w:val="Normal"/>
    <w:uiPriority w:val="99"/>
    <w:rsid w:val="000D2639"/>
    <w:pPr>
      <w:spacing w:after="200" w:line="276" w:lineRule="auto"/>
      <w:ind w:left="720"/>
      <w:contextualSpacing/>
    </w:pPr>
    <w:rPr>
      <w:rFonts w:eastAsia="Calibri"/>
      <w:lang w:val="ro-RO" w:eastAsia="en-US"/>
    </w:rPr>
  </w:style>
  <w:style w:type="paragraph" w:styleId="BodyTextIndent3">
    <w:name w:val="Body Text Indent 3"/>
    <w:basedOn w:val="Normal"/>
    <w:link w:val="BodyTextIndent3Char"/>
    <w:uiPriority w:val="99"/>
    <w:semiHidden/>
    <w:rsid w:val="000D263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D2639"/>
    <w:rPr>
      <w:rFonts w:ascii="Times New Roman" w:hAnsi="Times New Roman" w:cs="Times New Roman"/>
      <w:sz w:val="16"/>
      <w:szCs w:val="16"/>
      <w:lang w:eastAsia="ru-RU"/>
    </w:rPr>
  </w:style>
  <w:style w:type="paragraph" w:styleId="NoSpacing">
    <w:name w:val="No Spacing"/>
    <w:uiPriority w:val="1"/>
    <w:qFormat/>
    <w:rsid w:val="000D2639"/>
    <w:rPr>
      <w:lang w:val="ru-RU"/>
    </w:rPr>
  </w:style>
  <w:style w:type="paragraph" w:customStyle="1" w:styleId="Normal0">
    <w:name w:val="[Normal]"/>
    <w:uiPriority w:val="99"/>
    <w:rsid w:val="000D2639"/>
    <w:pPr>
      <w:suppressAutoHyphens/>
      <w:autoSpaceDE w:val="0"/>
    </w:pPr>
    <w:rPr>
      <w:rFonts w:ascii="Arial" w:hAnsi="Arial" w:cs="Arial"/>
      <w:sz w:val="24"/>
      <w:szCs w:val="24"/>
      <w:lang w:val="ru-RU" w:eastAsia="ar-SA"/>
    </w:rPr>
  </w:style>
  <w:style w:type="character" w:customStyle="1" w:styleId="apple-converted-space">
    <w:name w:val="apple-converted-space"/>
    <w:basedOn w:val="DefaultParagraphFont"/>
    <w:uiPriority w:val="99"/>
    <w:rsid w:val="000D2639"/>
    <w:rPr>
      <w:rFonts w:cs="Times New Roman"/>
    </w:rPr>
  </w:style>
  <w:style w:type="paragraph" w:customStyle="1" w:styleId="cn">
    <w:name w:val="cn"/>
    <w:basedOn w:val="Normal"/>
    <w:uiPriority w:val="99"/>
    <w:rsid w:val="000D2639"/>
    <w:pPr>
      <w:jc w:val="center"/>
    </w:pPr>
  </w:style>
  <w:style w:type="character" w:customStyle="1" w:styleId="docheader1">
    <w:name w:val="doc_header1"/>
    <w:basedOn w:val="DefaultParagraphFont"/>
    <w:uiPriority w:val="99"/>
    <w:rsid w:val="00862983"/>
    <w:rPr>
      <w:rFonts w:ascii="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20271F"/>
    <w:rPr>
      <w:rFonts w:ascii="Tahoma" w:hAnsi="Tahoma" w:cs="Tahoma"/>
      <w:sz w:val="16"/>
      <w:szCs w:val="16"/>
    </w:rPr>
  </w:style>
  <w:style w:type="character" w:customStyle="1" w:styleId="BalloonTextChar">
    <w:name w:val="Balloon Text Char"/>
    <w:basedOn w:val="DefaultParagraphFont"/>
    <w:link w:val="BalloonText"/>
    <w:uiPriority w:val="99"/>
    <w:semiHidden/>
    <w:rsid w:val="0020271F"/>
    <w:rPr>
      <w:rFonts w:ascii="Tahoma" w:eastAsia="Times New Roman" w:hAnsi="Tahoma" w:cs="Tahoma"/>
      <w:sz w:val="16"/>
      <w:szCs w:val="16"/>
      <w:lang w:val="ru-RU" w:eastAsia="ru-RU"/>
    </w:rPr>
  </w:style>
  <w:style w:type="character" w:customStyle="1" w:styleId="a">
    <w:name w:val="Основной текст_"/>
    <w:basedOn w:val="DefaultParagraphFont"/>
    <w:link w:val="10"/>
    <w:rsid w:val="000665EC"/>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
    <w:rsid w:val="000665EC"/>
    <w:rPr>
      <w:rFonts w:ascii="Times New Roman" w:eastAsia="Times New Roman" w:hAnsi="Times New Roman"/>
      <w:b/>
      <w:bCs/>
      <w:spacing w:val="10"/>
      <w:sz w:val="21"/>
      <w:szCs w:val="21"/>
      <w:shd w:val="clear" w:color="auto" w:fill="FFFFFF"/>
    </w:rPr>
  </w:style>
  <w:style w:type="character" w:customStyle="1" w:styleId="a0">
    <w:name w:val="Основной текст + Полужирный"/>
    <w:basedOn w:val="a"/>
    <w:rsid w:val="000665EC"/>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
    <w:rsid w:val="000665EC"/>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
    <w:rsid w:val="000665EC"/>
    <w:rPr>
      <w:rFonts w:ascii="Times New Roman" w:eastAsia="Times New Roman" w:hAnsi="Times New Roman"/>
      <w:b/>
      <w:bCs/>
      <w:sz w:val="23"/>
      <w:szCs w:val="23"/>
      <w:shd w:val="clear" w:color="auto" w:fill="FFFFFF"/>
    </w:rPr>
  </w:style>
  <w:style w:type="paragraph" w:customStyle="1" w:styleId="10">
    <w:name w:val="Основной текст1"/>
    <w:basedOn w:val="Normal"/>
    <w:link w:val="a"/>
    <w:rsid w:val="000665EC"/>
    <w:pPr>
      <w:shd w:val="clear" w:color="auto" w:fill="FFFFFF"/>
      <w:spacing w:before="300" w:line="307" w:lineRule="exact"/>
      <w:jc w:val="both"/>
    </w:pPr>
    <w:rPr>
      <w:sz w:val="25"/>
      <w:szCs w:val="25"/>
      <w:lang w:val="en-US" w:eastAsia="en-US"/>
    </w:rPr>
  </w:style>
  <w:style w:type="character" w:customStyle="1" w:styleId="12">
    <w:name w:val="Заголовок №1 (2)_"/>
    <w:basedOn w:val="DefaultParagraphFont"/>
    <w:rsid w:val="00012B7F"/>
    <w:rPr>
      <w:rFonts w:ascii="Times New Roman" w:eastAsia="Times New Roman" w:hAnsi="Times New Roman" w:cs="Times New Roman"/>
      <w:b w:val="0"/>
      <w:bCs w:val="0"/>
      <w:i w:val="0"/>
      <w:iCs w:val="0"/>
      <w:smallCaps w:val="0"/>
      <w:strike w:val="0"/>
      <w:spacing w:val="0"/>
      <w:sz w:val="27"/>
      <w:szCs w:val="27"/>
    </w:rPr>
  </w:style>
  <w:style w:type="character" w:customStyle="1" w:styleId="a1">
    <w:name w:val="Основной текст + Курсив"/>
    <w:basedOn w:val="a"/>
    <w:rsid w:val="00012B7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DefaultParagraphFont"/>
    <w:link w:val="60"/>
    <w:rsid w:val="00012B7F"/>
    <w:rPr>
      <w:rFonts w:ascii="Times New Roman" w:eastAsia="Times New Roman" w:hAnsi="Times New Roman"/>
      <w:sz w:val="27"/>
      <w:szCs w:val="27"/>
      <w:shd w:val="clear" w:color="auto" w:fill="FFFFFF"/>
    </w:rPr>
  </w:style>
  <w:style w:type="character" w:customStyle="1" w:styleId="120">
    <w:name w:val="Заголовок №1 (2)"/>
    <w:basedOn w:val="12"/>
    <w:rsid w:val="00012B7F"/>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Normal"/>
    <w:link w:val="6"/>
    <w:rsid w:val="00012B7F"/>
    <w:pPr>
      <w:shd w:val="clear" w:color="auto" w:fill="FFFFFF"/>
      <w:spacing w:line="350" w:lineRule="exact"/>
      <w:jc w:val="both"/>
    </w:pPr>
    <w:rPr>
      <w:sz w:val="27"/>
      <w:szCs w:val="27"/>
      <w:lang w:val="en-US" w:eastAsia="en-US"/>
    </w:rPr>
  </w:style>
  <w:style w:type="paragraph" w:customStyle="1" w:styleId="tt">
    <w:name w:val="tt"/>
    <w:basedOn w:val="Normal"/>
    <w:rsid w:val="00E92247"/>
    <w:pPr>
      <w:jc w:val="center"/>
    </w:pPr>
    <w:rPr>
      <w:b/>
      <w:bCs/>
      <w:lang w:val="en-US" w:eastAsia="en-US"/>
    </w:rPr>
  </w:style>
  <w:style w:type="paragraph" w:customStyle="1" w:styleId="a2">
    <w:name w:val="Знак Знак Знак Знак Знак"/>
    <w:basedOn w:val="Normal"/>
    <w:next w:val="Normal"/>
    <w:rsid w:val="00E92247"/>
    <w:pPr>
      <w:spacing w:after="160" w:line="240" w:lineRule="exact"/>
    </w:pPr>
    <w:rPr>
      <w:rFonts w:ascii="Tahoma" w:hAnsi="Tahoma" w:cs="Tahoma"/>
      <w:lang w:val="en-US" w:eastAsia="en-US"/>
    </w:rPr>
  </w:style>
  <w:style w:type="paragraph" w:customStyle="1" w:styleId="FR2">
    <w:name w:val="FR2"/>
    <w:rsid w:val="00E92247"/>
    <w:pPr>
      <w:widowControl w:val="0"/>
      <w:snapToGrid w:val="0"/>
      <w:spacing w:before="100" w:line="360" w:lineRule="auto"/>
      <w:ind w:left="120"/>
    </w:pPr>
    <w:rPr>
      <w:rFonts w:ascii="Arial" w:eastAsia="Times New Roman" w:hAnsi="Arial"/>
      <w:sz w:val="24"/>
      <w:szCs w:val="20"/>
      <w:lang w:val="ro-RO" w:eastAsia="ru-RU"/>
    </w:rPr>
  </w:style>
  <w:style w:type="character" w:styleId="CommentReference">
    <w:name w:val="annotation reference"/>
    <w:basedOn w:val="DefaultParagraphFont"/>
    <w:uiPriority w:val="99"/>
    <w:semiHidden/>
    <w:unhideWhenUsed/>
    <w:rsid w:val="008B4F6B"/>
    <w:rPr>
      <w:sz w:val="16"/>
      <w:szCs w:val="16"/>
    </w:rPr>
  </w:style>
  <w:style w:type="paragraph" w:styleId="CommentText">
    <w:name w:val="annotation text"/>
    <w:basedOn w:val="Normal"/>
    <w:link w:val="CommentTextChar"/>
    <w:uiPriority w:val="99"/>
    <w:unhideWhenUsed/>
    <w:rsid w:val="008B4F6B"/>
    <w:rPr>
      <w:sz w:val="20"/>
      <w:szCs w:val="20"/>
    </w:rPr>
  </w:style>
  <w:style w:type="character" w:customStyle="1" w:styleId="CommentTextChar">
    <w:name w:val="Comment Text Char"/>
    <w:basedOn w:val="DefaultParagraphFont"/>
    <w:link w:val="CommentText"/>
    <w:uiPriority w:val="99"/>
    <w:rsid w:val="008B4F6B"/>
    <w:rPr>
      <w:rFonts w:ascii="Times New Roman" w:eastAsia="Times New Roman" w:hAnsi="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8B4F6B"/>
    <w:rPr>
      <w:b/>
      <w:bCs/>
    </w:rPr>
  </w:style>
  <w:style w:type="character" w:customStyle="1" w:styleId="CommentSubjectChar">
    <w:name w:val="Comment Subject Char"/>
    <w:basedOn w:val="CommentTextChar"/>
    <w:link w:val="CommentSubject"/>
    <w:uiPriority w:val="99"/>
    <w:semiHidden/>
    <w:rsid w:val="008B4F6B"/>
    <w:rPr>
      <w:rFonts w:ascii="Times New Roman" w:eastAsia="Times New Roman" w:hAnsi="Times New Roman"/>
      <w:b/>
      <w:bCs/>
      <w:sz w:val="20"/>
      <w:szCs w:val="20"/>
      <w:lang w:val="ru-RU" w:eastAsia="ru-RU"/>
    </w:rPr>
  </w:style>
  <w:style w:type="character" w:styleId="Hyperlink">
    <w:name w:val="Hyperlink"/>
    <w:basedOn w:val="DefaultParagraphFont"/>
    <w:uiPriority w:val="99"/>
    <w:unhideWhenUsed/>
    <w:rsid w:val="00B4441C"/>
    <w:rPr>
      <w:color w:val="0000FF" w:themeColor="hyperlink"/>
      <w:u w:val="single"/>
    </w:rPr>
  </w:style>
  <w:style w:type="character" w:styleId="FollowedHyperlink">
    <w:name w:val="FollowedHyperlink"/>
    <w:basedOn w:val="DefaultParagraphFont"/>
    <w:uiPriority w:val="99"/>
    <w:semiHidden/>
    <w:unhideWhenUsed/>
    <w:rsid w:val="00B4441C"/>
    <w:rPr>
      <w:color w:val="800080" w:themeColor="followedHyperlink"/>
      <w:u w:val="single"/>
    </w:rPr>
  </w:style>
  <w:style w:type="paragraph" w:customStyle="1" w:styleId="CharCharCharCharCharCharCharChar">
    <w:name w:val="Char Char Знак Char Char Знак Char Char Знак Знак Знак Знак Char Char Знак Знак Знак"/>
    <w:basedOn w:val="Normal"/>
    <w:next w:val="Normal"/>
    <w:rsid w:val="0053612F"/>
    <w:pPr>
      <w:spacing w:after="160" w:line="240" w:lineRule="exact"/>
    </w:pPr>
    <w:rPr>
      <w:rFonts w:ascii="Tahoma" w:hAnsi="Tahoma" w:cs="Tahoma"/>
      <w:lang w:val="en-US" w:eastAsia="en-US"/>
    </w:rPr>
  </w:style>
  <w:style w:type="table" w:styleId="TableGrid">
    <w:name w:val="Table Grid"/>
    <w:basedOn w:val="TableNormal"/>
    <w:uiPriority w:val="59"/>
    <w:locked/>
    <w:rsid w:val="007E54CA"/>
    <w:rPr>
      <w:rFonts w:asciiTheme="minorHAnsi" w:eastAsiaTheme="minorHAnsi" w:hAnsiTheme="minorHAnsi" w:cstheme="min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6F8"/>
    <w:pPr>
      <w:tabs>
        <w:tab w:val="center" w:pos="4677"/>
        <w:tab w:val="right" w:pos="9355"/>
      </w:tabs>
    </w:pPr>
  </w:style>
  <w:style w:type="character" w:customStyle="1" w:styleId="HeaderChar">
    <w:name w:val="Header Char"/>
    <w:basedOn w:val="DefaultParagraphFont"/>
    <w:link w:val="Header"/>
    <w:uiPriority w:val="99"/>
    <w:rsid w:val="009776F8"/>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9776F8"/>
    <w:pPr>
      <w:tabs>
        <w:tab w:val="center" w:pos="4677"/>
        <w:tab w:val="right" w:pos="9355"/>
      </w:tabs>
    </w:pPr>
  </w:style>
  <w:style w:type="character" w:customStyle="1" w:styleId="FooterChar">
    <w:name w:val="Footer Char"/>
    <w:basedOn w:val="DefaultParagraphFont"/>
    <w:link w:val="Footer"/>
    <w:uiPriority w:val="99"/>
    <w:rsid w:val="009776F8"/>
    <w:rPr>
      <w:rFonts w:ascii="Times New Roman" w:eastAsia="Times New Roman" w:hAnsi="Times New Roman"/>
      <w:sz w:val="24"/>
      <w:szCs w:val="24"/>
      <w:lang w:val="ru-RU" w:eastAsia="ru-RU"/>
    </w:rPr>
  </w:style>
  <w:style w:type="character" w:customStyle="1" w:styleId="Heading1Char">
    <w:name w:val="Heading 1 Char"/>
    <w:basedOn w:val="DefaultParagraphFont"/>
    <w:link w:val="Heading1"/>
    <w:uiPriority w:val="9"/>
    <w:rsid w:val="00F157FB"/>
    <w:rPr>
      <w:rFonts w:ascii="Times New Roman" w:eastAsiaTheme="minorHAnsi" w:hAnsi="Times New Roman"/>
      <w:b/>
      <w:sz w:val="28"/>
      <w:szCs w:val="28"/>
      <w:lang w:val="ro-RO"/>
    </w:rPr>
  </w:style>
  <w:style w:type="character" w:customStyle="1" w:styleId="ListParagraphChar">
    <w:name w:val="List Paragraph Char"/>
    <w:link w:val="ListParagraph"/>
    <w:uiPriority w:val="34"/>
    <w:locked/>
    <w:rsid w:val="00F157FB"/>
    <w:rPr>
      <w:rFonts w:ascii="Times New Roman" w:hAnsi="Times New Roman"/>
      <w:sz w:val="24"/>
      <w:szCs w:val="24"/>
      <w:lang w:val="ro-RO"/>
    </w:rPr>
  </w:style>
  <w:style w:type="character" w:customStyle="1" w:styleId="Heading2Char">
    <w:name w:val="Heading 2 Char"/>
    <w:basedOn w:val="DefaultParagraphFont"/>
    <w:link w:val="Heading2"/>
    <w:semiHidden/>
    <w:rsid w:val="00F157FB"/>
    <w:rPr>
      <w:rFonts w:asciiTheme="majorHAnsi" w:eastAsiaTheme="majorEastAsia" w:hAnsiTheme="majorHAnsi" w:cstheme="majorBidi"/>
      <w:b/>
      <w:bCs/>
      <w:color w:val="4F81BD" w:themeColor="accent1"/>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79071">
      <w:bodyDiv w:val="1"/>
      <w:marLeft w:val="0"/>
      <w:marRight w:val="0"/>
      <w:marTop w:val="0"/>
      <w:marBottom w:val="0"/>
      <w:divBdr>
        <w:top w:val="none" w:sz="0" w:space="0" w:color="auto"/>
        <w:left w:val="none" w:sz="0" w:space="0" w:color="auto"/>
        <w:bottom w:val="none" w:sz="0" w:space="0" w:color="auto"/>
        <w:right w:val="none" w:sz="0" w:space="0" w:color="auto"/>
      </w:divBdr>
    </w:div>
    <w:div w:id="1410226007">
      <w:marLeft w:val="0"/>
      <w:marRight w:val="0"/>
      <w:marTop w:val="0"/>
      <w:marBottom w:val="0"/>
      <w:divBdr>
        <w:top w:val="none" w:sz="0" w:space="0" w:color="auto"/>
        <w:left w:val="none" w:sz="0" w:space="0" w:color="auto"/>
        <w:bottom w:val="none" w:sz="0" w:space="0" w:color="auto"/>
        <w:right w:val="none" w:sz="0" w:space="0" w:color="auto"/>
      </w:divBdr>
    </w:div>
    <w:div w:id="1666319750">
      <w:bodyDiv w:val="1"/>
      <w:marLeft w:val="0"/>
      <w:marRight w:val="0"/>
      <w:marTop w:val="0"/>
      <w:marBottom w:val="0"/>
      <w:divBdr>
        <w:top w:val="none" w:sz="0" w:space="0" w:color="auto"/>
        <w:left w:val="none" w:sz="0" w:space="0" w:color="auto"/>
        <w:bottom w:val="none" w:sz="0" w:space="0" w:color="auto"/>
        <w:right w:val="none" w:sz="0" w:space="0" w:color="auto"/>
      </w:divBdr>
    </w:div>
    <w:div w:id="204782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6470-85E5-417C-A1B1-89F1D088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4109</TotalTime>
  <Pages>23</Pages>
  <Words>8950</Words>
  <Characters>51018</Characters>
  <Application>Microsoft Office Word</Application>
  <DocSecurity>0</DocSecurity>
  <Lines>425</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Analiza avizelor la proiectul Hotărîri de Guvern cu privire la reorganizarea prin fuziune (contopire) a</vt:lpstr>
      <vt:lpstr>Analiza avizelor la proiectul Hotărîri de Guvern cu privire la reorganizarea prin fuziune (contopire) a</vt:lpstr>
    </vt:vector>
  </TitlesOfParts>
  <Company>SPecialiST RePack</Company>
  <LinksUpToDate>false</LinksUpToDate>
  <CharactersWithSpaces>59849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avizelor la proiectul Hotărîri de Guvern cu privire la reorganizarea prin fuziune (contopire) a</dc:title>
  <dc:creator>PIU01</dc:creator>
  <cp:lastModifiedBy>AM</cp:lastModifiedBy>
  <cp:revision>946</cp:revision>
  <cp:lastPrinted>2017-03-20T13:27:00Z</cp:lastPrinted>
  <dcterms:created xsi:type="dcterms:W3CDTF">2016-07-21T10:20:00Z</dcterms:created>
  <dcterms:modified xsi:type="dcterms:W3CDTF">2018-06-13T10:48:00Z</dcterms:modified>
</cp:coreProperties>
</file>