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F31" w:rsidRDefault="001A40CA" w:rsidP="001A40CA">
      <w:pPr>
        <w:spacing w:after="0" w:line="240" w:lineRule="auto"/>
        <w:jc w:val="center"/>
        <w:rPr>
          <w:rFonts w:ascii="Times New Roman" w:eastAsia="Times New Roman" w:hAnsi="Times New Roman" w:cs="Times New Roman"/>
          <w:sz w:val="28"/>
          <w:szCs w:val="28"/>
          <w:lang w:val="ro-RO" w:eastAsia="ru-RU"/>
        </w:rPr>
      </w:pPr>
      <w:r w:rsidRPr="00332D77">
        <w:rPr>
          <w:rFonts w:ascii="Times New Roman" w:eastAsia="Times New Roman" w:hAnsi="Times New Roman" w:cs="Times New Roman"/>
          <w:b/>
          <w:bCs/>
          <w:color w:val="000000"/>
          <w:sz w:val="28"/>
          <w:szCs w:val="28"/>
          <w:lang w:val="ro-RO" w:eastAsia="ru-RU"/>
        </w:rPr>
        <w:t>NOTĂ INFORMATIVĂ</w:t>
      </w:r>
      <w:r w:rsidRPr="00332D77">
        <w:rPr>
          <w:rFonts w:ascii="Times New Roman" w:eastAsia="Times New Roman" w:hAnsi="Times New Roman" w:cs="Times New Roman"/>
          <w:b/>
          <w:bCs/>
          <w:color w:val="000000"/>
          <w:sz w:val="28"/>
          <w:szCs w:val="28"/>
          <w:lang w:val="ro-RO" w:eastAsia="ru-RU"/>
        </w:rPr>
        <w:br/>
      </w:r>
      <w:r w:rsidRPr="00332D77">
        <w:rPr>
          <w:rFonts w:ascii="Times New Roman" w:eastAsia="Times New Roman" w:hAnsi="Times New Roman" w:cs="Times New Roman"/>
          <w:i/>
          <w:iCs/>
          <w:color w:val="000000"/>
          <w:sz w:val="28"/>
          <w:szCs w:val="28"/>
          <w:lang w:val="ro-RO" w:eastAsia="ru-RU"/>
        </w:rPr>
        <w:t>la proiectul Hotărîrii Guvernului „Cu privire la aprobarea Metodologiei de planificare a</w:t>
      </w:r>
      <w:r w:rsidR="00975BD0">
        <w:rPr>
          <w:rFonts w:ascii="Times New Roman" w:eastAsia="Times New Roman" w:hAnsi="Times New Roman" w:cs="Times New Roman"/>
          <w:i/>
          <w:iCs/>
          <w:color w:val="000000"/>
          <w:sz w:val="28"/>
          <w:szCs w:val="28"/>
          <w:lang w:val="ro-RO" w:eastAsia="ru-RU"/>
        </w:rPr>
        <w:t xml:space="preserve"> </w:t>
      </w:r>
      <w:r w:rsidRPr="00332D77">
        <w:rPr>
          <w:rFonts w:ascii="Times New Roman" w:eastAsia="Times New Roman" w:hAnsi="Times New Roman" w:cs="Times New Roman"/>
          <w:i/>
          <w:iCs/>
          <w:color w:val="000000"/>
          <w:sz w:val="28"/>
          <w:szCs w:val="28"/>
          <w:lang w:val="ro-RO" w:eastAsia="ru-RU"/>
        </w:rPr>
        <w:t>controlului de stat asupra activității de întreprinzător în baza analizei criteriilor de risc efectuat de</w:t>
      </w:r>
      <w:r w:rsidR="00E963E4" w:rsidRPr="00332D77">
        <w:rPr>
          <w:rFonts w:ascii="Times New Roman" w:eastAsia="Times New Roman" w:hAnsi="Times New Roman" w:cs="Times New Roman"/>
          <w:i/>
          <w:iCs/>
          <w:color w:val="000000"/>
          <w:sz w:val="28"/>
          <w:szCs w:val="28"/>
          <w:lang w:val="ro-RO" w:eastAsia="ru-RU"/>
        </w:rPr>
        <w:t xml:space="preserve"> </w:t>
      </w:r>
      <w:r w:rsidRPr="00332D77">
        <w:rPr>
          <w:rFonts w:ascii="Times New Roman" w:eastAsia="Times New Roman" w:hAnsi="Times New Roman" w:cs="Times New Roman"/>
          <w:i/>
          <w:iCs/>
          <w:color w:val="000000"/>
          <w:sz w:val="28"/>
          <w:szCs w:val="28"/>
          <w:lang w:val="ro-RO" w:eastAsia="ru-RU"/>
        </w:rPr>
        <w:t xml:space="preserve">către Agenția </w:t>
      </w:r>
      <w:r w:rsidR="00A54F31" w:rsidRPr="00332D77">
        <w:rPr>
          <w:rFonts w:ascii="Times New Roman" w:eastAsia="Times New Roman" w:hAnsi="Times New Roman" w:cs="Times New Roman"/>
          <w:i/>
          <w:iCs/>
          <w:color w:val="000000"/>
          <w:sz w:val="28"/>
          <w:szCs w:val="28"/>
          <w:lang w:val="ro-RO" w:eastAsia="ru-RU"/>
        </w:rPr>
        <w:t>Națională Transport Auto</w:t>
      </w:r>
      <w:r w:rsidRPr="00332D77">
        <w:rPr>
          <w:rFonts w:ascii="Times New Roman" w:eastAsia="Times New Roman" w:hAnsi="Times New Roman" w:cs="Times New Roman"/>
          <w:i/>
          <w:iCs/>
          <w:color w:val="000000"/>
          <w:sz w:val="28"/>
          <w:szCs w:val="28"/>
          <w:lang w:val="ro-RO" w:eastAsia="ru-RU"/>
        </w:rPr>
        <w:t>”</w:t>
      </w:r>
    </w:p>
    <w:p w:rsidR="00332D77" w:rsidRPr="00332D77" w:rsidRDefault="00332D77" w:rsidP="001A40CA">
      <w:pPr>
        <w:spacing w:after="0" w:line="240" w:lineRule="auto"/>
        <w:jc w:val="center"/>
        <w:rPr>
          <w:rFonts w:ascii="Times New Roman" w:eastAsia="Times New Roman" w:hAnsi="Times New Roman" w:cs="Times New Roman"/>
          <w:sz w:val="28"/>
          <w:szCs w:val="28"/>
          <w:lang w:val="ro-RO" w:eastAsia="ru-RU"/>
        </w:rPr>
      </w:pPr>
    </w:p>
    <w:tbl>
      <w:tblPr>
        <w:tblW w:w="10170" w:type="dxa"/>
        <w:tblInd w:w="-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170"/>
      </w:tblGrid>
      <w:tr w:rsidR="001A40CA" w:rsidRPr="00332D77" w:rsidTr="00890AB7">
        <w:tc>
          <w:tcPr>
            <w:tcW w:w="10170" w:type="dxa"/>
            <w:tcBorders>
              <w:top w:val="single" w:sz="4" w:space="0" w:color="auto"/>
              <w:left w:val="single" w:sz="4" w:space="0" w:color="auto"/>
              <w:bottom w:val="single" w:sz="4" w:space="0" w:color="auto"/>
              <w:right w:val="single" w:sz="4" w:space="0" w:color="auto"/>
            </w:tcBorders>
            <w:vAlign w:val="center"/>
            <w:hideMark/>
          </w:tcPr>
          <w:p w:rsidR="001A40CA" w:rsidRPr="00332D77" w:rsidRDefault="00E963E4" w:rsidP="00E963E4">
            <w:pPr>
              <w:pStyle w:val="ListParagraph"/>
              <w:numPr>
                <w:ilvl w:val="0"/>
                <w:numId w:val="4"/>
              </w:numPr>
              <w:spacing w:after="0" w:line="240" w:lineRule="auto"/>
              <w:rPr>
                <w:rFonts w:ascii="Times New Roman" w:eastAsia="Times New Roman" w:hAnsi="Times New Roman" w:cs="Times New Roman"/>
                <w:b/>
                <w:sz w:val="28"/>
                <w:szCs w:val="28"/>
                <w:lang w:val="ro-RO" w:eastAsia="ru-RU"/>
              </w:rPr>
            </w:pPr>
            <w:r w:rsidRPr="00332D77">
              <w:rPr>
                <w:rFonts w:ascii="Times New Roman" w:eastAsia="Times New Roman" w:hAnsi="Times New Roman" w:cs="Times New Roman"/>
                <w:b/>
                <w:sz w:val="28"/>
                <w:szCs w:val="28"/>
                <w:lang w:val="ro-RO" w:eastAsia="ru-RU"/>
              </w:rPr>
              <w:t>Condițiile ce au impus elaborarea proiectului și finalitățile urmărite</w:t>
            </w:r>
          </w:p>
        </w:tc>
      </w:tr>
      <w:tr w:rsidR="00E963E4" w:rsidRPr="00332D77" w:rsidTr="00890AB7">
        <w:tc>
          <w:tcPr>
            <w:tcW w:w="10170" w:type="dxa"/>
            <w:tcBorders>
              <w:top w:val="single" w:sz="4" w:space="0" w:color="auto"/>
              <w:left w:val="single" w:sz="4" w:space="0" w:color="auto"/>
              <w:bottom w:val="single" w:sz="4" w:space="0" w:color="auto"/>
              <w:right w:val="single" w:sz="4" w:space="0" w:color="auto"/>
            </w:tcBorders>
            <w:vAlign w:val="center"/>
          </w:tcPr>
          <w:p w:rsidR="00B73936" w:rsidRPr="00332D77" w:rsidRDefault="00A54F31" w:rsidP="00A54F31">
            <w:pPr>
              <w:spacing w:after="0" w:line="240" w:lineRule="auto"/>
              <w:jc w:val="both"/>
              <w:rPr>
                <w:rFonts w:ascii="Times New Roman" w:eastAsia="Times New Roman" w:hAnsi="Times New Roman" w:cs="Times New Roman"/>
                <w:color w:val="000000"/>
                <w:sz w:val="28"/>
                <w:szCs w:val="28"/>
                <w:lang w:val="ro-RO" w:eastAsia="ru-RU"/>
              </w:rPr>
            </w:pPr>
            <w:r w:rsidRPr="00332D77">
              <w:rPr>
                <w:rFonts w:ascii="Times New Roman" w:eastAsia="Times New Roman" w:hAnsi="Times New Roman" w:cs="Times New Roman"/>
                <w:color w:val="000000"/>
                <w:sz w:val="28"/>
                <w:szCs w:val="28"/>
                <w:lang w:val="ro-RO" w:eastAsia="ru-RU"/>
              </w:rPr>
              <w:t>Necesitatea elaborării unui act normativ nou a fost dictat</w:t>
            </w:r>
            <w:r w:rsidR="00B73936" w:rsidRPr="00332D77">
              <w:rPr>
                <w:rFonts w:ascii="Times New Roman" w:eastAsia="Times New Roman" w:hAnsi="Times New Roman" w:cs="Times New Roman"/>
                <w:color w:val="000000"/>
                <w:sz w:val="28"/>
                <w:szCs w:val="28"/>
                <w:lang w:val="ro-RO" w:eastAsia="ru-RU"/>
              </w:rPr>
              <w:t>ă</w:t>
            </w:r>
            <w:r w:rsidRPr="00332D77">
              <w:rPr>
                <w:rFonts w:ascii="Times New Roman" w:eastAsia="Times New Roman" w:hAnsi="Times New Roman" w:cs="Times New Roman"/>
                <w:color w:val="000000"/>
                <w:sz w:val="28"/>
                <w:szCs w:val="28"/>
                <w:lang w:val="ro-RO" w:eastAsia="ru-RU"/>
              </w:rPr>
              <w:t xml:space="preserve"> de</w:t>
            </w:r>
            <w:r w:rsidR="00B73936" w:rsidRPr="00332D77">
              <w:rPr>
                <w:rFonts w:ascii="Times New Roman" w:eastAsia="Times New Roman" w:hAnsi="Times New Roman" w:cs="Times New Roman"/>
                <w:color w:val="000000"/>
                <w:sz w:val="28"/>
                <w:szCs w:val="28"/>
                <w:lang w:val="ro-RO" w:eastAsia="ru-RU"/>
              </w:rPr>
              <w:t xml:space="preserve"> </w:t>
            </w:r>
            <w:proofErr w:type="spellStart"/>
            <w:r w:rsidR="00A1387A" w:rsidRPr="00332D77">
              <w:rPr>
                <w:rFonts w:ascii="Times New Roman" w:eastAsia="Times New Roman" w:hAnsi="Times New Roman" w:cs="Times New Roman"/>
                <w:color w:val="000000"/>
                <w:sz w:val="28"/>
                <w:szCs w:val="28"/>
                <w:lang w:val="ro-RO" w:eastAsia="ru-RU"/>
              </w:rPr>
              <w:t>art.XXVII</w:t>
            </w:r>
            <w:proofErr w:type="spellEnd"/>
            <w:r w:rsidR="00B73936" w:rsidRPr="00332D77">
              <w:rPr>
                <w:rFonts w:ascii="Times New Roman" w:eastAsia="Times New Roman" w:hAnsi="Times New Roman" w:cs="Times New Roman"/>
                <w:color w:val="000000"/>
                <w:sz w:val="28"/>
                <w:szCs w:val="28"/>
                <w:lang w:val="ro-RO" w:eastAsia="ru-RU"/>
              </w:rPr>
              <w:t xml:space="preserve"> din Legea nr.230 din 23 septembrie 2016</w:t>
            </w:r>
            <w:r w:rsidR="00A1387A" w:rsidRPr="00332D77">
              <w:rPr>
                <w:rFonts w:ascii="Times New Roman" w:eastAsia="Times New Roman" w:hAnsi="Times New Roman" w:cs="Times New Roman"/>
                <w:color w:val="000000"/>
                <w:sz w:val="28"/>
                <w:szCs w:val="28"/>
                <w:lang w:val="ro-RO" w:eastAsia="ru-RU"/>
              </w:rPr>
              <w:t xml:space="preserve"> pentru modificarea şi comple</w:t>
            </w:r>
            <w:r w:rsidR="00B73936" w:rsidRPr="00332D77">
              <w:rPr>
                <w:rFonts w:ascii="Times New Roman" w:eastAsia="Times New Roman" w:hAnsi="Times New Roman" w:cs="Times New Roman"/>
                <w:color w:val="000000"/>
                <w:sz w:val="28"/>
                <w:szCs w:val="28"/>
                <w:lang w:val="ro-RO" w:eastAsia="ru-RU"/>
              </w:rPr>
              <w:t xml:space="preserve">tarea unor acte legislative (Monitorul Oficial al Republicii Moldova, 2016, nr.369-378, art.755) și de </w:t>
            </w:r>
            <w:r w:rsidR="00E963E4" w:rsidRPr="00332D77">
              <w:rPr>
                <w:rFonts w:ascii="Times New Roman" w:eastAsia="Times New Roman" w:hAnsi="Times New Roman" w:cs="Times New Roman"/>
                <w:color w:val="000000"/>
                <w:sz w:val="28"/>
                <w:szCs w:val="28"/>
                <w:lang w:val="ro-RO" w:eastAsia="ru-RU"/>
              </w:rPr>
              <w:t>pct.3 din Hotărîrea Guvernului nr.379 din 25 aprilie 2018 cu privire la controlul de stat asupra activității de întreprinzător în baza analizei riscuri</w:t>
            </w:r>
            <w:r w:rsidRPr="00332D77">
              <w:rPr>
                <w:rFonts w:ascii="Times New Roman" w:eastAsia="Times New Roman" w:hAnsi="Times New Roman" w:cs="Times New Roman"/>
                <w:color w:val="000000"/>
                <w:sz w:val="28"/>
                <w:szCs w:val="28"/>
                <w:lang w:val="ro-RO" w:eastAsia="ru-RU"/>
              </w:rPr>
              <w:t xml:space="preserve">lor. Astfel </w:t>
            </w:r>
            <w:r w:rsidR="00E963E4" w:rsidRPr="00332D77">
              <w:rPr>
                <w:rFonts w:ascii="Times New Roman" w:eastAsia="Times New Roman" w:hAnsi="Times New Roman" w:cs="Times New Roman"/>
                <w:color w:val="000000"/>
                <w:sz w:val="28"/>
                <w:szCs w:val="28"/>
                <w:lang w:val="ro-RO" w:eastAsia="ru-RU"/>
              </w:rPr>
              <w:t xml:space="preserve">Autoritatea </w:t>
            </w:r>
            <w:r w:rsidRPr="00332D77">
              <w:rPr>
                <w:rFonts w:ascii="Times New Roman" w:eastAsia="Times New Roman" w:hAnsi="Times New Roman" w:cs="Times New Roman"/>
                <w:color w:val="000000"/>
                <w:sz w:val="28"/>
                <w:szCs w:val="28"/>
                <w:lang w:val="ro-RO" w:eastAsia="ru-RU"/>
              </w:rPr>
              <w:t>administrativă Agenția Națională Transport Auto a el</w:t>
            </w:r>
            <w:r w:rsidR="00A84802" w:rsidRPr="00332D77">
              <w:rPr>
                <w:rFonts w:ascii="Times New Roman" w:eastAsia="Times New Roman" w:hAnsi="Times New Roman" w:cs="Times New Roman"/>
                <w:color w:val="000000"/>
                <w:sz w:val="28"/>
                <w:szCs w:val="28"/>
                <w:lang w:val="ro-RO" w:eastAsia="ru-RU"/>
              </w:rPr>
              <w:t>aborat proiectul Metodologiei</w:t>
            </w:r>
            <w:r w:rsidRPr="00332D77">
              <w:rPr>
                <w:rFonts w:ascii="Times New Roman" w:eastAsia="Times New Roman" w:hAnsi="Times New Roman" w:cs="Times New Roman"/>
                <w:color w:val="000000"/>
                <w:sz w:val="28"/>
                <w:szCs w:val="28"/>
                <w:lang w:val="ro-RO" w:eastAsia="ru-RU"/>
              </w:rPr>
              <w:t xml:space="preserve"> </w:t>
            </w:r>
            <w:r w:rsidRPr="00332D77">
              <w:rPr>
                <w:rStyle w:val="fontstyle21"/>
                <w:rFonts w:ascii="Times New Roman" w:hAnsi="Times New Roman" w:cs="Times New Roman"/>
                <w:i w:val="0"/>
                <w:sz w:val="28"/>
                <w:szCs w:val="28"/>
                <w:lang w:val="ro-RO"/>
              </w:rPr>
              <w:t>de planificare a controlului de stat asupra activității de întreprinzător în baza analizei criteriilor de risc în domeniile de competență a Agenţiei Naţionale Transport Auto</w:t>
            </w:r>
            <w:r w:rsidR="00B73936" w:rsidRPr="00332D77">
              <w:rPr>
                <w:rStyle w:val="fontstyle21"/>
                <w:rFonts w:ascii="Times New Roman" w:hAnsi="Times New Roman" w:cs="Times New Roman"/>
                <w:i w:val="0"/>
                <w:sz w:val="28"/>
                <w:szCs w:val="28"/>
                <w:lang w:val="ro-RO"/>
              </w:rPr>
              <w:t>, în urma revizuirii metodologiei actuale prin prisma noii metodologii cadru. Totodată, ca rezultat al revizuirii Metodologiei actuale de planificare a controlului de stat în domeniul transportului rutier, s-au constat o serie de neajunsuri care urmează a fi eliminate în proiectul noii metodologii.</w:t>
            </w:r>
          </w:p>
        </w:tc>
      </w:tr>
      <w:tr w:rsidR="00E963E4" w:rsidRPr="00332D77" w:rsidTr="00890AB7">
        <w:tc>
          <w:tcPr>
            <w:tcW w:w="10170" w:type="dxa"/>
            <w:tcBorders>
              <w:top w:val="single" w:sz="4" w:space="0" w:color="auto"/>
              <w:left w:val="single" w:sz="4" w:space="0" w:color="auto"/>
              <w:bottom w:val="single" w:sz="4" w:space="0" w:color="auto"/>
              <w:right w:val="single" w:sz="4" w:space="0" w:color="auto"/>
            </w:tcBorders>
            <w:vAlign w:val="center"/>
          </w:tcPr>
          <w:p w:rsidR="00E963E4" w:rsidRPr="00332D77" w:rsidRDefault="00E963E4" w:rsidP="001A40CA">
            <w:pPr>
              <w:spacing w:after="0" w:line="240" w:lineRule="auto"/>
              <w:jc w:val="both"/>
              <w:rPr>
                <w:rFonts w:ascii="Times New Roman" w:eastAsia="Times New Roman" w:hAnsi="Times New Roman" w:cs="Times New Roman"/>
                <w:color w:val="000000"/>
                <w:sz w:val="28"/>
                <w:szCs w:val="28"/>
                <w:lang w:val="ro-RO" w:eastAsia="ru-RU"/>
              </w:rPr>
            </w:pPr>
          </w:p>
        </w:tc>
      </w:tr>
      <w:tr w:rsidR="00E963E4" w:rsidRPr="00332D77" w:rsidTr="00890AB7">
        <w:tc>
          <w:tcPr>
            <w:tcW w:w="10170" w:type="dxa"/>
            <w:tcBorders>
              <w:top w:val="single" w:sz="4" w:space="0" w:color="auto"/>
              <w:left w:val="single" w:sz="4" w:space="0" w:color="auto"/>
              <w:bottom w:val="single" w:sz="4" w:space="0" w:color="auto"/>
              <w:right w:val="single" w:sz="4" w:space="0" w:color="auto"/>
            </w:tcBorders>
            <w:vAlign w:val="center"/>
          </w:tcPr>
          <w:p w:rsidR="00E963E4" w:rsidRPr="00332D77" w:rsidRDefault="00E963E4" w:rsidP="00A84802">
            <w:pPr>
              <w:spacing w:after="0" w:line="240" w:lineRule="auto"/>
              <w:jc w:val="both"/>
              <w:rPr>
                <w:rFonts w:ascii="Times New Roman" w:eastAsia="Times New Roman" w:hAnsi="Times New Roman" w:cs="Times New Roman"/>
                <w:color w:val="000000"/>
                <w:sz w:val="28"/>
                <w:szCs w:val="28"/>
                <w:lang w:val="ro-RO" w:eastAsia="ru-RU"/>
              </w:rPr>
            </w:pPr>
            <w:r w:rsidRPr="00332D77">
              <w:rPr>
                <w:rFonts w:ascii="Times New Roman" w:eastAsia="Times New Roman" w:hAnsi="Times New Roman" w:cs="Times New Roman"/>
                <w:b/>
                <w:bCs/>
                <w:color w:val="000000"/>
                <w:sz w:val="28"/>
                <w:szCs w:val="28"/>
                <w:lang w:val="ro-RO" w:eastAsia="ru-RU"/>
              </w:rPr>
              <w:t xml:space="preserve">2. </w:t>
            </w:r>
            <w:r w:rsidR="00A84802" w:rsidRPr="00332D77">
              <w:rPr>
                <w:rFonts w:ascii="Times New Roman" w:eastAsia="Times New Roman" w:hAnsi="Times New Roman" w:cs="Times New Roman"/>
                <w:b/>
                <w:bCs/>
                <w:color w:val="000000"/>
                <w:sz w:val="28"/>
                <w:szCs w:val="28"/>
                <w:lang w:val="ro-RO" w:eastAsia="ru-RU"/>
              </w:rPr>
              <w:t>P</w:t>
            </w:r>
            <w:r w:rsidRPr="00332D77">
              <w:rPr>
                <w:rFonts w:ascii="Times New Roman" w:eastAsia="Times New Roman" w:hAnsi="Times New Roman" w:cs="Times New Roman"/>
                <w:b/>
                <w:bCs/>
                <w:color w:val="000000"/>
                <w:sz w:val="28"/>
                <w:szCs w:val="28"/>
                <w:lang w:val="ro-RO" w:eastAsia="ru-RU"/>
              </w:rPr>
              <w:t>rincip</w:t>
            </w:r>
            <w:r w:rsidR="00A84802" w:rsidRPr="00332D77">
              <w:rPr>
                <w:rFonts w:ascii="Times New Roman" w:eastAsia="Times New Roman" w:hAnsi="Times New Roman" w:cs="Times New Roman"/>
                <w:b/>
                <w:bCs/>
                <w:color w:val="000000"/>
                <w:sz w:val="28"/>
                <w:szCs w:val="28"/>
                <w:lang w:val="ro-RO" w:eastAsia="ru-RU"/>
              </w:rPr>
              <w:t>alele prevederi ale proiectului și evidențierea elementelor noi.</w:t>
            </w:r>
          </w:p>
        </w:tc>
      </w:tr>
      <w:tr w:rsidR="001A40CA" w:rsidRPr="00332D77" w:rsidTr="00890AB7">
        <w:tc>
          <w:tcPr>
            <w:tcW w:w="10170" w:type="dxa"/>
            <w:tcBorders>
              <w:top w:val="single" w:sz="4" w:space="0" w:color="auto"/>
              <w:left w:val="single" w:sz="4" w:space="0" w:color="auto"/>
              <w:bottom w:val="single" w:sz="4" w:space="0" w:color="auto"/>
              <w:right w:val="single" w:sz="4" w:space="0" w:color="auto"/>
            </w:tcBorders>
            <w:vAlign w:val="center"/>
            <w:hideMark/>
          </w:tcPr>
          <w:p w:rsidR="001D4C47" w:rsidRPr="00332D77" w:rsidRDefault="001A40CA" w:rsidP="00975BD0">
            <w:pPr>
              <w:pStyle w:val="tt"/>
              <w:spacing w:after="240"/>
              <w:jc w:val="both"/>
              <w:rPr>
                <w:b w:val="0"/>
                <w:sz w:val="28"/>
                <w:szCs w:val="28"/>
                <w:lang w:val="ro-RO"/>
              </w:rPr>
            </w:pPr>
            <w:r w:rsidRPr="00332D77">
              <w:rPr>
                <w:rFonts w:eastAsia="Times New Roman"/>
                <w:b w:val="0"/>
                <w:color w:val="000000"/>
                <w:sz w:val="28"/>
                <w:szCs w:val="28"/>
                <w:lang w:val="ro-RO" w:eastAsia="ru-RU"/>
              </w:rPr>
              <w:t xml:space="preserve">Proiectul </w:t>
            </w:r>
            <w:r w:rsidRPr="00332D77">
              <w:rPr>
                <w:rFonts w:eastAsia="Times New Roman"/>
                <w:b w:val="0"/>
                <w:i/>
                <w:iCs/>
                <w:color w:val="000000"/>
                <w:sz w:val="28"/>
                <w:szCs w:val="28"/>
                <w:lang w:val="ro-RO" w:eastAsia="ru-RU"/>
              </w:rPr>
              <w:t xml:space="preserve">Hotărîrii Guvernului </w:t>
            </w:r>
            <w:r w:rsidR="00A84802" w:rsidRPr="00332D77">
              <w:rPr>
                <w:b w:val="0"/>
                <w:i/>
                <w:sz w:val="28"/>
                <w:szCs w:val="28"/>
                <w:lang w:val="ro-RO"/>
              </w:rPr>
              <w:t>cu privire la aprobarea</w:t>
            </w:r>
            <w:r w:rsidR="00A84802" w:rsidRPr="00332D77">
              <w:rPr>
                <w:sz w:val="28"/>
                <w:szCs w:val="28"/>
                <w:lang w:val="ro-RO"/>
              </w:rPr>
              <w:t xml:space="preserve"> </w:t>
            </w:r>
            <w:r w:rsidR="00A84802" w:rsidRPr="00332D77">
              <w:rPr>
                <w:b w:val="0"/>
                <w:i/>
                <w:sz w:val="28"/>
                <w:szCs w:val="28"/>
                <w:lang w:val="ro-RO"/>
              </w:rPr>
              <w:t>Metodologiei de planificare a controlului de</w:t>
            </w:r>
            <w:r w:rsidR="001F4B98">
              <w:rPr>
                <w:b w:val="0"/>
                <w:i/>
                <w:sz w:val="28"/>
                <w:szCs w:val="28"/>
                <w:lang w:val="ro-RO"/>
              </w:rPr>
              <w:t xml:space="preserve"> </w:t>
            </w:r>
            <w:r w:rsidR="00A84802" w:rsidRPr="00332D77">
              <w:rPr>
                <w:b w:val="0"/>
                <w:i/>
                <w:sz w:val="28"/>
                <w:szCs w:val="28"/>
                <w:lang w:val="ro-RO"/>
              </w:rPr>
              <w:t xml:space="preserve">stat asupra </w:t>
            </w:r>
            <w:proofErr w:type="spellStart"/>
            <w:r w:rsidR="00A84802" w:rsidRPr="00332D77">
              <w:rPr>
                <w:b w:val="0"/>
                <w:i/>
                <w:sz w:val="28"/>
                <w:szCs w:val="28"/>
                <w:lang w:val="ro-RO"/>
              </w:rPr>
              <w:t>activităţii</w:t>
            </w:r>
            <w:proofErr w:type="spellEnd"/>
            <w:r w:rsidR="00A84802" w:rsidRPr="00332D77">
              <w:rPr>
                <w:b w:val="0"/>
                <w:i/>
                <w:sz w:val="28"/>
                <w:szCs w:val="28"/>
                <w:lang w:val="ro-RO"/>
              </w:rPr>
              <w:t xml:space="preserve"> de întreprinzător în baza analizei criteriilor de risc în domeniile de competență a Agenţiei Naţionale Transport Auto </w:t>
            </w:r>
            <w:r w:rsidR="00A84802" w:rsidRPr="00332D77">
              <w:rPr>
                <w:b w:val="0"/>
                <w:sz w:val="28"/>
                <w:szCs w:val="28"/>
                <w:lang w:val="ro-RO"/>
              </w:rPr>
              <w:t>(în continuare Agenția)</w:t>
            </w:r>
            <w:r w:rsidR="00A84802" w:rsidRPr="00332D77">
              <w:rPr>
                <w:sz w:val="28"/>
                <w:szCs w:val="28"/>
                <w:lang w:val="ro-RO"/>
              </w:rPr>
              <w:t xml:space="preserve"> </w:t>
            </w:r>
            <w:r w:rsidRPr="00332D77">
              <w:rPr>
                <w:rFonts w:eastAsia="Times New Roman"/>
                <w:b w:val="0"/>
                <w:color w:val="000000"/>
                <w:sz w:val="28"/>
                <w:szCs w:val="28"/>
                <w:lang w:val="ro-RO" w:eastAsia="ru-RU"/>
              </w:rPr>
              <w:t>a fost elaborat în</w:t>
            </w:r>
            <w:r w:rsidR="00A84802" w:rsidRPr="00332D77">
              <w:rPr>
                <w:rFonts w:eastAsia="Times New Roman"/>
                <w:b w:val="0"/>
                <w:color w:val="000000"/>
                <w:sz w:val="28"/>
                <w:szCs w:val="28"/>
                <w:lang w:val="ro-RO" w:eastAsia="ru-RU"/>
              </w:rPr>
              <w:t xml:space="preserve"> </w:t>
            </w:r>
            <w:r w:rsidRPr="00332D77">
              <w:rPr>
                <w:rFonts w:eastAsia="Times New Roman"/>
                <w:b w:val="0"/>
                <w:color w:val="000000"/>
                <w:sz w:val="28"/>
                <w:szCs w:val="28"/>
                <w:lang w:val="ro-RO" w:eastAsia="ru-RU"/>
              </w:rPr>
              <w:t>scopul implementării prevederilor Legii nr.131 din 08 iunie 2012 privind controlul de stat asupra</w:t>
            </w:r>
            <w:r w:rsidR="00A84802" w:rsidRPr="00332D77">
              <w:rPr>
                <w:rFonts w:eastAsia="Times New Roman"/>
                <w:b w:val="0"/>
                <w:color w:val="000000"/>
                <w:sz w:val="28"/>
                <w:szCs w:val="28"/>
                <w:lang w:val="ro-RO" w:eastAsia="ru-RU"/>
              </w:rPr>
              <w:t xml:space="preserve"> </w:t>
            </w:r>
            <w:r w:rsidRPr="00332D77">
              <w:rPr>
                <w:rFonts w:eastAsia="Times New Roman"/>
                <w:b w:val="0"/>
                <w:color w:val="000000"/>
                <w:sz w:val="28"/>
                <w:szCs w:val="28"/>
                <w:lang w:val="ro-RO" w:eastAsia="ru-RU"/>
              </w:rPr>
              <w:t>activității de întreprinzător</w:t>
            </w:r>
            <w:r w:rsidR="00A84802" w:rsidRPr="00332D77">
              <w:rPr>
                <w:sz w:val="28"/>
                <w:szCs w:val="28"/>
                <w:lang w:val="ro-RO"/>
              </w:rPr>
              <w:t xml:space="preserve"> </w:t>
            </w:r>
            <w:r w:rsidR="00A84802" w:rsidRPr="00332D77">
              <w:rPr>
                <w:b w:val="0"/>
                <w:sz w:val="28"/>
                <w:szCs w:val="28"/>
                <w:lang w:val="ro-RO"/>
              </w:rPr>
              <w:t>și Hotărîrii de Guvern cu privire la controlul de stat asupra activității de întreprinzător în baza analizei riscurilor nr.379 din 25.04.2018.</w:t>
            </w:r>
          </w:p>
          <w:p w:rsidR="001D4C47" w:rsidRPr="00332D77" w:rsidRDefault="001A40CA" w:rsidP="001D4C47">
            <w:pPr>
              <w:pStyle w:val="tt"/>
              <w:jc w:val="both"/>
              <w:rPr>
                <w:rFonts w:eastAsia="Times New Roman"/>
                <w:b w:val="0"/>
                <w:color w:val="000000"/>
                <w:sz w:val="28"/>
                <w:szCs w:val="28"/>
                <w:lang w:val="ro-RO" w:eastAsia="ru-RU"/>
              </w:rPr>
            </w:pPr>
            <w:r w:rsidRPr="00332D77">
              <w:rPr>
                <w:rFonts w:eastAsia="Times New Roman"/>
                <w:b w:val="0"/>
                <w:color w:val="000000"/>
                <w:sz w:val="28"/>
                <w:szCs w:val="28"/>
                <w:lang w:val="ro-RO" w:eastAsia="ru-RU"/>
              </w:rPr>
              <w:t>În conformitate cu competențele Agenției și reieșind din realitățile actuale privind</w:t>
            </w:r>
            <w:r w:rsidRPr="00332D77">
              <w:rPr>
                <w:rFonts w:eastAsia="Times New Roman"/>
                <w:b w:val="0"/>
                <w:color w:val="000000"/>
                <w:sz w:val="28"/>
                <w:szCs w:val="28"/>
                <w:lang w:val="ro-RO" w:eastAsia="ru-RU"/>
              </w:rPr>
              <w:br/>
              <w:t>planificarea</w:t>
            </w:r>
            <w:r w:rsidR="001D4C47" w:rsidRPr="00332D77">
              <w:rPr>
                <w:rFonts w:eastAsia="Times New Roman"/>
                <w:b w:val="0"/>
                <w:color w:val="000000"/>
                <w:sz w:val="28"/>
                <w:szCs w:val="28"/>
                <w:lang w:val="ro-RO" w:eastAsia="ru-RU"/>
              </w:rPr>
              <w:t xml:space="preserve"> </w:t>
            </w:r>
            <w:r w:rsidRPr="00332D77">
              <w:rPr>
                <w:rFonts w:eastAsia="Times New Roman"/>
                <w:b w:val="0"/>
                <w:color w:val="000000"/>
                <w:sz w:val="28"/>
                <w:szCs w:val="28"/>
                <w:lang w:val="ro-RO" w:eastAsia="ru-RU"/>
              </w:rPr>
              <w:t>activităților de control asupra agentului economic au fost identificate următoarele criterii de risc,</w:t>
            </w:r>
            <w:r w:rsidR="001D4C47" w:rsidRPr="00332D77">
              <w:rPr>
                <w:rFonts w:eastAsia="Times New Roman"/>
                <w:b w:val="0"/>
                <w:color w:val="000000"/>
                <w:sz w:val="28"/>
                <w:szCs w:val="28"/>
                <w:lang w:val="ro-RO" w:eastAsia="ru-RU"/>
              </w:rPr>
              <w:t xml:space="preserve"> </w:t>
            </w:r>
            <w:r w:rsidRPr="00332D77">
              <w:rPr>
                <w:rFonts w:eastAsia="Times New Roman"/>
                <w:b w:val="0"/>
                <w:color w:val="000000"/>
                <w:sz w:val="28"/>
                <w:szCs w:val="28"/>
                <w:lang w:val="ro-RO" w:eastAsia="ru-RU"/>
              </w:rPr>
              <w:t>relevante activității Agenției:</w:t>
            </w:r>
          </w:p>
          <w:p w:rsidR="00B73936" w:rsidRPr="00332D77" w:rsidRDefault="001D4C47" w:rsidP="00B73936">
            <w:pPr>
              <w:pStyle w:val="NormalWeb"/>
              <w:numPr>
                <w:ilvl w:val="0"/>
                <w:numId w:val="6"/>
              </w:numPr>
              <w:rPr>
                <w:sz w:val="28"/>
                <w:szCs w:val="28"/>
                <w:lang w:val="ro-RO"/>
              </w:rPr>
            </w:pPr>
            <w:r w:rsidRPr="00332D77">
              <w:rPr>
                <w:sz w:val="28"/>
                <w:szCs w:val="28"/>
                <w:lang w:val="ro-RO"/>
              </w:rPr>
              <w:t xml:space="preserve">Domeniul </w:t>
            </w:r>
            <w:proofErr w:type="spellStart"/>
            <w:r w:rsidRPr="00332D77">
              <w:rPr>
                <w:sz w:val="28"/>
                <w:szCs w:val="28"/>
                <w:lang w:val="ro-RO"/>
              </w:rPr>
              <w:t>şi</w:t>
            </w:r>
            <w:proofErr w:type="spellEnd"/>
            <w:r w:rsidRPr="00332D77">
              <w:rPr>
                <w:sz w:val="28"/>
                <w:szCs w:val="28"/>
                <w:lang w:val="ro-RO"/>
              </w:rPr>
              <w:t xml:space="preserve">/sau subdomeniul </w:t>
            </w:r>
            <w:proofErr w:type="spellStart"/>
            <w:r w:rsidRPr="00332D77">
              <w:rPr>
                <w:sz w:val="28"/>
                <w:szCs w:val="28"/>
                <w:lang w:val="ro-RO"/>
              </w:rPr>
              <w:t>activităţii</w:t>
            </w:r>
            <w:proofErr w:type="spellEnd"/>
            <w:r w:rsidRPr="00332D77">
              <w:rPr>
                <w:sz w:val="28"/>
                <w:szCs w:val="28"/>
                <w:lang w:val="ro-RO"/>
              </w:rPr>
              <w:t xml:space="preserve"> economice;</w:t>
            </w:r>
          </w:p>
          <w:p w:rsidR="001D4C47" w:rsidRPr="00332D77" w:rsidRDefault="001D4C47" w:rsidP="00B73936">
            <w:pPr>
              <w:pStyle w:val="NormalWeb"/>
              <w:numPr>
                <w:ilvl w:val="0"/>
                <w:numId w:val="6"/>
              </w:numPr>
              <w:rPr>
                <w:sz w:val="28"/>
                <w:szCs w:val="28"/>
                <w:lang w:val="ro-RO"/>
              </w:rPr>
            </w:pPr>
            <w:r w:rsidRPr="00332D77">
              <w:rPr>
                <w:sz w:val="28"/>
                <w:szCs w:val="28"/>
                <w:lang w:val="ro-RO"/>
              </w:rPr>
              <w:t>Mărimea subiectului;</w:t>
            </w:r>
          </w:p>
          <w:p w:rsidR="001D4C47" w:rsidRPr="00332D77" w:rsidRDefault="001D4C47" w:rsidP="001D4C47">
            <w:pPr>
              <w:pStyle w:val="NormalWeb"/>
              <w:ind w:left="567" w:firstLine="0"/>
              <w:rPr>
                <w:sz w:val="28"/>
                <w:szCs w:val="28"/>
                <w:lang w:val="ro-RO"/>
              </w:rPr>
            </w:pPr>
            <w:r w:rsidRPr="00332D77">
              <w:rPr>
                <w:sz w:val="28"/>
                <w:szCs w:val="28"/>
                <w:lang w:val="ro-RO"/>
              </w:rPr>
              <w:t>3) Istoricul conformării cu prevederile legislației şi cu prescripțiile organului de control;</w:t>
            </w:r>
          </w:p>
          <w:p w:rsidR="001D4C47" w:rsidRPr="00332D77" w:rsidRDefault="001D4C47" w:rsidP="00975BD0">
            <w:pPr>
              <w:pStyle w:val="NormalWeb"/>
              <w:spacing w:after="240"/>
              <w:ind w:left="567" w:firstLine="0"/>
              <w:rPr>
                <w:sz w:val="28"/>
                <w:szCs w:val="28"/>
                <w:lang w:val="ro-RO"/>
              </w:rPr>
            </w:pPr>
            <w:r w:rsidRPr="00332D77">
              <w:rPr>
                <w:sz w:val="28"/>
                <w:szCs w:val="28"/>
                <w:lang w:val="ro-RO"/>
              </w:rPr>
              <w:t>4) Durata de la data efectuării ultimului control.</w:t>
            </w:r>
          </w:p>
          <w:p w:rsidR="001D4C47" w:rsidRPr="00332D77" w:rsidRDefault="001D4C47" w:rsidP="00975BD0">
            <w:pPr>
              <w:pStyle w:val="NormalWeb"/>
              <w:ind w:firstLine="0"/>
              <w:rPr>
                <w:sz w:val="28"/>
                <w:szCs w:val="28"/>
                <w:lang w:val="ro-RO"/>
              </w:rPr>
            </w:pPr>
            <w:r w:rsidRPr="00332D77">
              <w:rPr>
                <w:sz w:val="28"/>
                <w:szCs w:val="28"/>
                <w:lang w:val="ro-RO"/>
              </w:rPr>
              <w:t>Toate criteriile de risc se ponderează, se ajustează și gradează în corespundere cu specificul domeniilor de activitate ale Agenției:</w:t>
            </w:r>
          </w:p>
          <w:p w:rsidR="001D4C47" w:rsidRPr="00332D77" w:rsidRDefault="001D4C47" w:rsidP="001D4C47">
            <w:pPr>
              <w:pStyle w:val="NormalWeb"/>
              <w:ind w:left="567" w:firstLine="0"/>
              <w:rPr>
                <w:sz w:val="28"/>
                <w:szCs w:val="28"/>
                <w:lang w:val="ro-RO"/>
              </w:rPr>
            </w:pPr>
            <w:r w:rsidRPr="00332D77">
              <w:rPr>
                <w:sz w:val="28"/>
                <w:szCs w:val="28"/>
                <w:lang w:val="ro-RO"/>
              </w:rPr>
              <w:t>a) Transport rutier;</w:t>
            </w:r>
          </w:p>
          <w:p w:rsidR="001D4C47" w:rsidRPr="00332D77" w:rsidRDefault="001D4C47" w:rsidP="001D4C47">
            <w:pPr>
              <w:pStyle w:val="NormalWeb"/>
              <w:ind w:left="567" w:firstLine="0"/>
              <w:rPr>
                <w:sz w:val="28"/>
                <w:szCs w:val="28"/>
                <w:lang w:val="ro-RO"/>
              </w:rPr>
            </w:pPr>
            <w:r w:rsidRPr="00332D77">
              <w:rPr>
                <w:sz w:val="28"/>
                <w:szCs w:val="28"/>
                <w:lang w:val="ro-RO"/>
              </w:rPr>
              <w:t>b) Activități conexe transportului rutier și activități de instruire, perfecționare și atestare profesională;</w:t>
            </w:r>
          </w:p>
          <w:p w:rsidR="001D4C47" w:rsidRPr="00332D77" w:rsidRDefault="001D4C47" w:rsidP="001D4C47">
            <w:pPr>
              <w:pStyle w:val="NormalWeb"/>
              <w:ind w:left="567" w:firstLine="0"/>
              <w:rPr>
                <w:sz w:val="28"/>
                <w:szCs w:val="28"/>
                <w:lang w:val="ro-RO"/>
              </w:rPr>
            </w:pPr>
            <w:r w:rsidRPr="00332D77">
              <w:rPr>
                <w:sz w:val="28"/>
                <w:szCs w:val="28"/>
                <w:lang w:val="ro-RO"/>
              </w:rPr>
              <w:lastRenderedPageBreak/>
              <w:t xml:space="preserve">c) Protecția consumatorilor de servicii în domeniul transportului rutier, activităților conexe transportului și activităților de instruire, </w:t>
            </w:r>
            <w:proofErr w:type="spellStart"/>
            <w:r w:rsidRPr="00332D77">
              <w:rPr>
                <w:sz w:val="28"/>
                <w:szCs w:val="28"/>
                <w:lang w:val="ro-RO"/>
              </w:rPr>
              <w:t>perfecţionare</w:t>
            </w:r>
            <w:proofErr w:type="spellEnd"/>
            <w:r w:rsidRPr="00332D77">
              <w:rPr>
                <w:sz w:val="28"/>
                <w:szCs w:val="28"/>
                <w:lang w:val="ro-RO"/>
              </w:rPr>
              <w:t xml:space="preserve"> </w:t>
            </w:r>
            <w:proofErr w:type="spellStart"/>
            <w:r w:rsidRPr="00332D77">
              <w:rPr>
                <w:sz w:val="28"/>
                <w:szCs w:val="28"/>
                <w:lang w:val="ro-RO"/>
              </w:rPr>
              <w:t>şi</w:t>
            </w:r>
            <w:proofErr w:type="spellEnd"/>
            <w:r w:rsidRPr="00332D77">
              <w:rPr>
                <w:sz w:val="28"/>
                <w:szCs w:val="28"/>
                <w:lang w:val="ro-RO"/>
              </w:rPr>
              <w:t xml:space="preserve"> atestare profesională;</w:t>
            </w:r>
          </w:p>
          <w:p w:rsidR="001D4C47" w:rsidRPr="00332D77" w:rsidRDefault="001D4C47" w:rsidP="00975BD0">
            <w:pPr>
              <w:pStyle w:val="NormalWeb"/>
              <w:spacing w:after="240"/>
              <w:ind w:left="567" w:firstLine="0"/>
              <w:rPr>
                <w:sz w:val="28"/>
                <w:szCs w:val="28"/>
                <w:lang w:val="ro-RO"/>
              </w:rPr>
            </w:pPr>
            <w:r w:rsidRPr="00332D77">
              <w:rPr>
                <w:sz w:val="28"/>
                <w:szCs w:val="28"/>
                <w:lang w:val="ro-RO"/>
              </w:rPr>
              <w:t xml:space="preserve">d) Securitatea şi sănătatea în muncă în domeniul transportului rutier, activităților conexe transportului și activităților de instruire, </w:t>
            </w:r>
            <w:proofErr w:type="spellStart"/>
            <w:r w:rsidRPr="00332D77">
              <w:rPr>
                <w:sz w:val="28"/>
                <w:szCs w:val="28"/>
                <w:lang w:val="ro-RO"/>
              </w:rPr>
              <w:t>perfecţionare</w:t>
            </w:r>
            <w:proofErr w:type="spellEnd"/>
            <w:r w:rsidRPr="00332D77">
              <w:rPr>
                <w:sz w:val="28"/>
                <w:szCs w:val="28"/>
                <w:lang w:val="ro-RO"/>
              </w:rPr>
              <w:t xml:space="preserve"> </w:t>
            </w:r>
            <w:proofErr w:type="spellStart"/>
            <w:r w:rsidRPr="00332D77">
              <w:rPr>
                <w:sz w:val="28"/>
                <w:szCs w:val="28"/>
                <w:lang w:val="ro-RO"/>
              </w:rPr>
              <w:t>şi</w:t>
            </w:r>
            <w:proofErr w:type="spellEnd"/>
            <w:r w:rsidRPr="00332D77">
              <w:rPr>
                <w:sz w:val="28"/>
                <w:szCs w:val="28"/>
                <w:lang w:val="ro-RO"/>
              </w:rPr>
              <w:t xml:space="preserve"> atestare profesională.  </w:t>
            </w:r>
          </w:p>
          <w:p w:rsidR="001A40CA" w:rsidRPr="00332D77" w:rsidRDefault="00A1387A" w:rsidP="00975BD0">
            <w:pPr>
              <w:pStyle w:val="NormalWeb"/>
              <w:spacing w:after="240"/>
              <w:ind w:firstLine="0"/>
              <w:rPr>
                <w:sz w:val="28"/>
                <w:szCs w:val="28"/>
                <w:lang w:val="ro-RO"/>
              </w:rPr>
            </w:pPr>
            <w:r w:rsidRPr="00332D77">
              <w:rPr>
                <w:rFonts w:eastAsia="Times New Roman"/>
                <w:sz w:val="28"/>
                <w:szCs w:val="28"/>
                <w:lang w:val="ro-RO" w:eastAsia="ru-RU"/>
              </w:rPr>
              <w:t xml:space="preserve">Pe </w:t>
            </w:r>
            <w:proofErr w:type="spellStart"/>
            <w:r w:rsidRPr="00332D77">
              <w:rPr>
                <w:rFonts w:eastAsia="Times New Roman"/>
                <w:sz w:val="28"/>
                <w:szCs w:val="28"/>
                <w:lang w:val="ro-RO" w:eastAsia="ru-RU"/>
              </w:rPr>
              <w:t>lîngă</w:t>
            </w:r>
            <w:proofErr w:type="spellEnd"/>
            <w:r w:rsidRPr="00332D77">
              <w:rPr>
                <w:rFonts w:eastAsia="Times New Roman"/>
                <w:sz w:val="28"/>
                <w:szCs w:val="28"/>
                <w:lang w:val="ro-RO" w:eastAsia="ru-RU"/>
              </w:rPr>
              <w:t xml:space="preserve"> stabilirea și gradarea criteriilor pentru fiecare din domeniile de activitate ale Agenției, proiectul mai prevede: modul de aplicare a criteriilor de risc în raport cu persoane, întocmirea planului de control în urma evaluării nivelului de risc, reguli privind </w:t>
            </w:r>
            <w:r w:rsidRPr="00332D77">
              <w:rPr>
                <w:sz w:val="28"/>
                <w:szCs w:val="28"/>
                <w:lang w:val="ro-RO"/>
              </w:rPr>
              <w:t xml:space="preserve">crearea </w:t>
            </w:r>
            <w:proofErr w:type="spellStart"/>
            <w:r w:rsidRPr="00332D77">
              <w:rPr>
                <w:sz w:val="28"/>
                <w:szCs w:val="28"/>
                <w:lang w:val="ro-RO"/>
              </w:rPr>
              <w:t>şi</w:t>
            </w:r>
            <w:proofErr w:type="spellEnd"/>
            <w:r w:rsidRPr="00332D77">
              <w:rPr>
                <w:sz w:val="28"/>
                <w:szCs w:val="28"/>
                <w:lang w:val="ro-RO"/>
              </w:rPr>
              <w:t xml:space="preserve"> </w:t>
            </w:r>
            <w:proofErr w:type="spellStart"/>
            <w:r w:rsidRPr="00332D77">
              <w:rPr>
                <w:sz w:val="28"/>
                <w:szCs w:val="28"/>
                <w:lang w:val="ro-RO"/>
              </w:rPr>
              <w:t>menţinerea</w:t>
            </w:r>
            <w:proofErr w:type="spellEnd"/>
            <w:r w:rsidRPr="00332D77">
              <w:rPr>
                <w:sz w:val="28"/>
                <w:szCs w:val="28"/>
                <w:lang w:val="ro-RO"/>
              </w:rPr>
              <w:t xml:space="preserve"> sistemului de date necesar aplicării criteriilor de risc, precum și prevederi privind pregătirea vizitei de control.</w:t>
            </w:r>
          </w:p>
          <w:p w:rsidR="008347F4" w:rsidRPr="00332D77" w:rsidRDefault="008347F4" w:rsidP="00975BD0">
            <w:pPr>
              <w:pStyle w:val="NormalWeb"/>
              <w:ind w:firstLine="0"/>
              <w:rPr>
                <w:sz w:val="28"/>
                <w:szCs w:val="28"/>
                <w:lang w:val="ro-RO"/>
              </w:rPr>
            </w:pPr>
            <w:r w:rsidRPr="00332D77">
              <w:rPr>
                <w:sz w:val="28"/>
                <w:szCs w:val="28"/>
                <w:lang w:val="ro-RO"/>
              </w:rPr>
              <w:t xml:space="preserve">În baza prevederilor care se referă la întocmirea planului agregat de control (între toate subdiviziunile unui organ de control) proiectul vine să completeze metodologia cadru cu un set de reguli care nu se regăsesc în cadrul normativ, dar care sunt necesare pentru a pune în aplicare prevederile actuale ale Legii nr.131 din 08 iunie 2012 în ceea ce ține modul de pregătire și efectuare a controalelor comune,  în special interdepartamentale. Așa </w:t>
            </w:r>
            <w:proofErr w:type="spellStart"/>
            <w:r w:rsidRPr="00332D77">
              <w:rPr>
                <w:sz w:val="28"/>
                <w:szCs w:val="28"/>
                <w:lang w:val="ro-RO"/>
              </w:rPr>
              <w:t>încît</w:t>
            </w:r>
            <w:proofErr w:type="spellEnd"/>
            <w:r w:rsidRPr="00332D77">
              <w:rPr>
                <w:sz w:val="28"/>
                <w:szCs w:val="28"/>
                <w:lang w:val="ro-RO"/>
              </w:rPr>
              <w:t xml:space="preserve"> să fie clar cum se întocmește un plan de control care să fie centrat pe persoane/unități și care să stabilească timpul și cantitatea orientativă de inspectori care vor merge în vizită de control la o persoană/unitate.</w:t>
            </w:r>
          </w:p>
        </w:tc>
      </w:tr>
      <w:tr w:rsidR="001A40CA" w:rsidRPr="00332D77" w:rsidTr="00890AB7">
        <w:tc>
          <w:tcPr>
            <w:tcW w:w="10170" w:type="dxa"/>
            <w:tcBorders>
              <w:top w:val="single" w:sz="4" w:space="0" w:color="auto"/>
              <w:left w:val="single" w:sz="4" w:space="0" w:color="auto"/>
              <w:bottom w:val="single" w:sz="4" w:space="0" w:color="auto"/>
              <w:right w:val="single" w:sz="4" w:space="0" w:color="auto"/>
            </w:tcBorders>
            <w:vAlign w:val="center"/>
            <w:hideMark/>
          </w:tcPr>
          <w:p w:rsidR="001A40CA" w:rsidRPr="00332D77" w:rsidRDefault="001A40CA" w:rsidP="001A40CA">
            <w:pPr>
              <w:spacing w:after="0" w:line="240" w:lineRule="auto"/>
              <w:jc w:val="both"/>
              <w:rPr>
                <w:rFonts w:ascii="Times New Roman" w:eastAsia="Times New Roman" w:hAnsi="Times New Roman" w:cs="Times New Roman"/>
                <w:sz w:val="28"/>
                <w:szCs w:val="28"/>
                <w:lang w:val="ro-RO" w:eastAsia="ru-RU"/>
              </w:rPr>
            </w:pPr>
            <w:r w:rsidRPr="00332D77">
              <w:rPr>
                <w:rFonts w:ascii="Times New Roman" w:eastAsia="Times New Roman" w:hAnsi="Times New Roman" w:cs="Times New Roman"/>
                <w:b/>
                <w:bCs/>
                <w:color w:val="000000"/>
                <w:sz w:val="28"/>
                <w:szCs w:val="28"/>
                <w:lang w:val="ro-RO" w:eastAsia="ru-RU"/>
              </w:rPr>
              <w:lastRenderedPageBreak/>
              <w:t xml:space="preserve">3. Fundamentarea </w:t>
            </w:r>
            <w:proofErr w:type="spellStart"/>
            <w:r w:rsidRPr="00332D77">
              <w:rPr>
                <w:rFonts w:ascii="Times New Roman" w:eastAsia="Times New Roman" w:hAnsi="Times New Roman" w:cs="Times New Roman"/>
                <w:b/>
                <w:bCs/>
                <w:color w:val="000000"/>
                <w:sz w:val="28"/>
                <w:szCs w:val="28"/>
                <w:lang w:val="ro-RO" w:eastAsia="ru-RU"/>
              </w:rPr>
              <w:t>economico</w:t>
            </w:r>
            <w:proofErr w:type="spellEnd"/>
            <w:r w:rsidRPr="00332D77">
              <w:rPr>
                <w:rFonts w:ascii="Times New Roman" w:eastAsia="Times New Roman" w:hAnsi="Times New Roman" w:cs="Times New Roman"/>
                <w:b/>
                <w:bCs/>
                <w:color w:val="000000"/>
                <w:sz w:val="28"/>
                <w:szCs w:val="28"/>
                <w:lang w:val="ro-RO" w:eastAsia="ru-RU"/>
              </w:rPr>
              <w:t>-financiară</w:t>
            </w:r>
          </w:p>
        </w:tc>
      </w:tr>
      <w:tr w:rsidR="001A40CA" w:rsidRPr="00332D77" w:rsidTr="00890AB7">
        <w:tc>
          <w:tcPr>
            <w:tcW w:w="10170" w:type="dxa"/>
            <w:tcBorders>
              <w:top w:val="single" w:sz="4" w:space="0" w:color="auto"/>
              <w:left w:val="single" w:sz="4" w:space="0" w:color="auto"/>
              <w:bottom w:val="single" w:sz="4" w:space="0" w:color="auto"/>
              <w:right w:val="single" w:sz="4" w:space="0" w:color="auto"/>
            </w:tcBorders>
            <w:vAlign w:val="center"/>
            <w:hideMark/>
          </w:tcPr>
          <w:p w:rsidR="001A40CA" w:rsidRPr="00332D77" w:rsidRDefault="001A40CA" w:rsidP="001D4C47">
            <w:pPr>
              <w:spacing w:after="0" w:line="240" w:lineRule="auto"/>
              <w:jc w:val="both"/>
              <w:rPr>
                <w:rFonts w:ascii="Times New Roman" w:eastAsia="Times New Roman" w:hAnsi="Times New Roman" w:cs="Times New Roman"/>
                <w:sz w:val="28"/>
                <w:szCs w:val="28"/>
                <w:lang w:val="ro-RO" w:eastAsia="ru-RU"/>
              </w:rPr>
            </w:pPr>
            <w:r w:rsidRPr="00332D77">
              <w:rPr>
                <w:rFonts w:ascii="Times New Roman" w:eastAsia="Times New Roman" w:hAnsi="Times New Roman" w:cs="Times New Roman"/>
                <w:color w:val="000000"/>
                <w:sz w:val="28"/>
                <w:szCs w:val="28"/>
                <w:lang w:val="ro-RO" w:eastAsia="ru-RU"/>
              </w:rPr>
              <w:t xml:space="preserve">Implementarea proiectului nu va atrage cheltuieli financiare </w:t>
            </w:r>
            <w:r w:rsidR="001D4C47" w:rsidRPr="00332D77">
              <w:rPr>
                <w:rFonts w:ascii="Times New Roman" w:eastAsia="Times New Roman" w:hAnsi="Times New Roman" w:cs="Times New Roman"/>
                <w:color w:val="000000"/>
                <w:sz w:val="28"/>
                <w:szCs w:val="28"/>
                <w:lang w:val="ro-RO" w:eastAsia="ru-RU"/>
              </w:rPr>
              <w:t>suplimentare</w:t>
            </w:r>
            <w:r w:rsidRPr="00332D77">
              <w:rPr>
                <w:rFonts w:ascii="Times New Roman" w:eastAsia="Times New Roman" w:hAnsi="Times New Roman" w:cs="Times New Roman"/>
                <w:color w:val="000000"/>
                <w:sz w:val="28"/>
                <w:szCs w:val="28"/>
                <w:lang w:val="ro-RO" w:eastAsia="ru-RU"/>
              </w:rPr>
              <w:t>.</w:t>
            </w:r>
            <w:r w:rsidR="00A1387A" w:rsidRPr="00332D77">
              <w:rPr>
                <w:rFonts w:ascii="Times New Roman" w:eastAsia="Times New Roman" w:hAnsi="Times New Roman" w:cs="Times New Roman"/>
                <w:color w:val="000000"/>
                <w:sz w:val="28"/>
                <w:szCs w:val="28"/>
                <w:lang w:val="ro-RO" w:eastAsia="ru-RU"/>
              </w:rPr>
              <w:t xml:space="preserve"> </w:t>
            </w:r>
          </w:p>
        </w:tc>
      </w:tr>
      <w:tr w:rsidR="001D4C47" w:rsidRPr="00332D77" w:rsidTr="00890AB7">
        <w:tc>
          <w:tcPr>
            <w:tcW w:w="10170" w:type="dxa"/>
            <w:tcBorders>
              <w:top w:val="single" w:sz="4" w:space="0" w:color="auto"/>
              <w:left w:val="single" w:sz="4" w:space="0" w:color="auto"/>
              <w:bottom w:val="single" w:sz="4" w:space="0" w:color="auto"/>
              <w:right w:val="single" w:sz="4" w:space="0" w:color="auto"/>
            </w:tcBorders>
            <w:vAlign w:val="center"/>
          </w:tcPr>
          <w:p w:rsidR="001D4C47" w:rsidRPr="00332D77" w:rsidRDefault="001D4C47" w:rsidP="001D4C47">
            <w:pPr>
              <w:spacing w:after="0" w:line="240" w:lineRule="auto"/>
              <w:jc w:val="both"/>
              <w:rPr>
                <w:rFonts w:ascii="Times New Roman" w:eastAsia="Times New Roman" w:hAnsi="Times New Roman" w:cs="Times New Roman"/>
                <w:color w:val="000000"/>
                <w:sz w:val="28"/>
                <w:szCs w:val="28"/>
                <w:lang w:val="ro-RO" w:eastAsia="ru-RU"/>
              </w:rPr>
            </w:pPr>
            <w:r w:rsidRPr="00332D77">
              <w:rPr>
                <w:rFonts w:ascii="Times New Roman" w:eastAsia="Times New Roman" w:hAnsi="Times New Roman" w:cs="Times New Roman"/>
                <w:b/>
                <w:bCs/>
                <w:color w:val="000000"/>
                <w:sz w:val="28"/>
                <w:szCs w:val="28"/>
                <w:lang w:val="ro-RO" w:eastAsia="ru-RU"/>
              </w:rPr>
              <w:t>4.Impactu</w:t>
            </w:r>
            <w:r w:rsidR="00A1387A" w:rsidRPr="00332D77">
              <w:rPr>
                <w:rFonts w:ascii="Times New Roman" w:eastAsia="Times New Roman" w:hAnsi="Times New Roman" w:cs="Times New Roman"/>
                <w:b/>
                <w:bCs/>
                <w:color w:val="000000"/>
                <w:sz w:val="28"/>
                <w:szCs w:val="28"/>
                <w:lang w:val="ro-RO" w:eastAsia="ru-RU"/>
              </w:rPr>
              <w:t>l</w:t>
            </w:r>
            <w:r w:rsidRPr="00332D77">
              <w:rPr>
                <w:rFonts w:ascii="Times New Roman" w:eastAsia="Times New Roman" w:hAnsi="Times New Roman" w:cs="Times New Roman"/>
                <w:b/>
                <w:bCs/>
                <w:color w:val="000000"/>
                <w:sz w:val="28"/>
                <w:szCs w:val="28"/>
                <w:lang w:val="ro-RO" w:eastAsia="ru-RU"/>
              </w:rPr>
              <w:t xml:space="preserve"> proiectului</w:t>
            </w:r>
          </w:p>
        </w:tc>
      </w:tr>
      <w:tr w:rsidR="001D4C47" w:rsidRPr="00332D77" w:rsidTr="00890AB7">
        <w:tc>
          <w:tcPr>
            <w:tcW w:w="10170" w:type="dxa"/>
            <w:tcBorders>
              <w:top w:val="single" w:sz="4" w:space="0" w:color="auto"/>
              <w:left w:val="single" w:sz="4" w:space="0" w:color="auto"/>
              <w:bottom w:val="single" w:sz="4" w:space="0" w:color="auto"/>
              <w:right w:val="single" w:sz="4" w:space="0" w:color="auto"/>
            </w:tcBorders>
            <w:vAlign w:val="center"/>
          </w:tcPr>
          <w:p w:rsidR="00A1387A" w:rsidRPr="00332D77" w:rsidRDefault="001D4C47" w:rsidP="00975BD0">
            <w:pPr>
              <w:spacing w:line="240" w:lineRule="auto"/>
              <w:jc w:val="both"/>
              <w:rPr>
                <w:rFonts w:ascii="Times New Roman" w:eastAsia="Times New Roman" w:hAnsi="Times New Roman" w:cs="Times New Roman"/>
                <w:bCs/>
                <w:color w:val="000000"/>
                <w:sz w:val="28"/>
                <w:szCs w:val="28"/>
                <w:lang w:val="ro-RO" w:eastAsia="ru-RU"/>
              </w:rPr>
            </w:pPr>
            <w:r w:rsidRPr="00332D77">
              <w:rPr>
                <w:rFonts w:ascii="Times New Roman" w:eastAsia="Times New Roman" w:hAnsi="Times New Roman" w:cs="Times New Roman"/>
                <w:bCs/>
                <w:color w:val="000000"/>
                <w:sz w:val="28"/>
                <w:szCs w:val="28"/>
                <w:lang w:val="ro-RO" w:eastAsia="ru-RU"/>
              </w:rPr>
              <w:t xml:space="preserve">Prevederile proiectului vor crea un sistem optim de control de stat al activității de întreprinzător în domeniul transporturilor rutiere și activităților conexe acestuia. Acest fapt va asigura efectuarea </w:t>
            </w:r>
            <w:r w:rsidR="000E3597" w:rsidRPr="00332D77">
              <w:rPr>
                <w:rFonts w:ascii="Times New Roman" w:eastAsia="Times New Roman" w:hAnsi="Times New Roman" w:cs="Times New Roman"/>
                <w:bCs/>
                <w:color w:val="000000"/>
                <w:sz w:val="28"/>
                <w:szCs w:val="28"/>
                <w:lang w:val="ro-RO" w:eastAsia="ru-RU"/>
              </w:rPr>
              <w:t>controlului de stat în limita necesităților obiective, diminuând maxim posibil influența organelor de control la luarea deciziei  de a realiza un control.</w:t>
            </w:r>
            <w:r w:rsidR="00A1387A" w:rsidRPr="00332D77">
              <w:rPr>
                <w:rFonts w:ascii="Times New Roman" w:eastAsia="Times New Roman" w:hAnsi="Times New Roman" w:cs="Times New Roman"/>
                <w:bCs/>
                <w:color w:val="000000"/>
                <w:sz w:val="28"/>
                <w:szCs w:val="28"/>
                <w:lang w:val="ro-RO" w:eastAsia="ru-RU"/>
              </w:rPr>
              <w:t xml:space="preserve"> </w:t>
            </w:r>
          </w:p>
          <w:p w:rsidR="001D4C47" w:rsidRPr="00332D77" w:rsidRDefault="00A1387A" w:rsidP="00A1387A">
            <w:pPr>
              <w:spacing w:after="0" w:line="240" w:lineRule="auto"/>
              <w:jc w:val="both"/>
              <w:rPr>
                <w:rFonts w:ascii="Times New Roman" w:eastAsia="Times New Roman" w:hAnsi="Times New Roman" w:cs="Times New Roman"/>
                <w:bCs/>
                <w:color w:val="000000"/>
                <w:sz w:val="28"/>
                <w:szCs w:val="28"/>
                <w:lang w:val="ro-RO" w:eastAsia="ru-RU"/>
              </w:rPr>
            </w:pPr>
            <w:r w:rsidRPr="00332D77">
              <w:rPr>
                <w:rFonts w:ascii="Times New Roman" w:eastAsia="Times New Roman" w:hAnsi="Times New Roman" w:cs="Times New Roman"/>
                <w:bCs/>
                <w:color w:val="000000"/>
                <w:sz w:val="28"/>
                <w:szCs w:val="28"/>
                <w:lang w:val="ro-RO" w:eastAsia="ru-RU"/>
              </w:rPr>
              <w:t>Cu toate că p</w:t>
            </w:r>
            <w:r w:rsidRPr="00332D77">
              <w:rPr>
                <w:rFonts w:ascii="Times New Roman" w:hAnsi="Times New Roman" w:cs="Times New Roman"/>
                <w:sz w:val="28"/>
                <w:szCs w:val="28"/>
                <w:lang w:val="ro-RO"/>
              </w:rPr>
              <w:t>roiectul va presupune efort de coordonare în cadrul Agenției între subdiviziunile care vor participa la elaborarea planului anual consolidat, aceasta va garanta o utilizare mai eficientă a resurselor publice dar și scăderea poverii controlului de stat pentru agenții economici implicați în activitatea de transport rutier și activitățile conexe transportului.</w:t>
            </w:r>
          </w:p>
        </w:tc>
      </w:tr>
      <w:tr w:rsidR="001A40CA" w:rsidRPr="00332D77" w:rsidTr="00890AB7">
        <w:tc>
          <w:tcPr>
            <w:tcW w:w="10170" w:type="dxa"/>
            <w:tcBorders>
              <w:top w:val="single" w:sz="4" w:space="0" w:color="auto"/>
              <w:left w:val="single" w:sz="4" w:space="0" w:color="auto"/>
              <w:bottom w:val="single" w:sz="4" w:space="0" w:color="auto"/>
              <w:right w:val="single" w:sz="4" w:space="0" w:color="auto"/>
            </w:tcBorders>
            <w:vAlign w:val="center"/>
            <w:hideMark/>
          </w:tcPr>
          <w:p w:rsidR="001A40CA" w:rsidRPr="00332D77" w:rsidRDefault="000E3597" w:rsidP="000E3597">
            <w:pPr>
              <w:spacing w:after="0" w:line="240" w:lineRule="auto"/>
              <w:jc w:val="both"/>
              <w:rPr>
                <w:rFonts w:ascii="Times New Roman" w:eastAsia="Times New Roman" w:hAnsi="Times New Roman" w:cs="Times New Roman"/>
                <w:sz w:val="28"/>
                <w:szCs w:val="28"/>
                <w:lang w:val="ro-RO" w:eastAsia="ru-RU"/>
              </w:rPr>
            </w:pPr>
            <w:r w:rsidRPr="00332D77">
              <w:rPr>
                <w:rFonts w:ascii="Times New Roman" w:eastAsia="Times New Roman" w:hAnsi="Times New Roman" w:cs="Times New Roman"/>
                <w:b/>
                <w:bCs/>
                <w:color w:val="000000"/>
                <w:sz w:val="28"/>
                <w:szCs w:val="28"/>
                <w:lang w:val="ro-RO" w:eastAsia="ru-RU"/>
              </w:rPr>
              <w:t>5</w:t>
            </w:r>
            <w:r w:rsidR="001A40CA" w:rsidRPr="00332D77">
              <w:rPr>
                <w:rFonts w:ascii="Times New Roman" w:eastAsia="Times New Roman" w:hAnsi="Times New Roman" w:cs="Times New Roman"/>
                <w:b/>
                <w:bCs/>
                <w:color w:val="000000"/>
                <w:sz w:val="28"/>
                <w:szCs w:val="28"/>
                <w:lang w:val="ro-RO" w:eastAsia="ru-RU"/>
              </w:rPr>
              <w:t>.</w:t>
            </w:r>
            <w:r w:rsidRPr="00332D77">
              <w:rPr>
                <w:rFonts w:ascii="Times New Roman" w:eastAsia="Times New Roman" w:hAnsi="Times New Roman" w:cs="Times New Roman"/>
                <w:b/>
                <w:bCs/>
                <w:color w:val="000000"/>
                <w:sz w:val="28"/>
                <w:szCs w:val="28"/>
                <w:lang w:val="ro-RO" w:eastAsia="ru-RU"/>
              </w:rPr>
              <w:t>Modul de încorporare în sistemul actelor normative în vigoare</w:t>
            </w:r>
          </w:p>
        </w:tc>
      </w:tr>
      <w:tr w:rsidR="001A40CA" w:rsidRPr="00332D77" w:rsidTr="00890AB7">
        <w:tc>
          <w:tcPr>
            <w:tcW w:w="10170" w:type="dxa"/>
            <w:tcBorders>
              <w:top w:val="single" w:sz="4" w:space="0" w:color="auto"/>
              <w:left w:val="single" w:sz="4" w:space="0" w:color="auto"/>
              <w:bottom w:val="single" w:sz="4" w:space="0" w:color="auto"/>
              <w:right w:val="single" w:sz="4" w:space="0" w:color="auto"/>
            </w:tcBorders>
            <w:vAlign w:val="center"/>
            <w:hideMark/>
          </w:tcPr>
          <w:p w:rsidR="000E3597" w:rsidRPr="00332D77" w:rsidRDefault="000E3597" w:rsidP="000E3597">
            <w:pPr>
              <w:pStyle w:val="rg"/>
              <w:jc w:val="both"/>
              <w:rPr>
                <w:rStyle w:val="fontstyle21"/>
                <w:rFonts w:ascii="Times New Roman" w:hAnsi="Times New Roman"/>
                <w:bCs/>
                <w:i w:val="0"/>
                <w:sz w:val="28"/>
                <w:szCs w:val="28"/>
                <w:lang w:val="ro-RO"/>
              </w:rPr>
            </w:pPr>
            <w:r w:rsidRPr="00332D77">
              <w:rPr>
                <w:rStyle w:val="fontstyle21"/>
                <w:rFonts w:ascii="Times New Roman" w:hAnsi="Times New Roman"/>
                <w:bCs/>
                <w:i w:val="0"/>
                <w:sz w:val="28"/>
                <w:szCs w:val="28"/>
                <w:lang w:val="ro-RO"/>
              </w:rPr>
              <w:t xml:space="preserve">La data intrării în vigoare a prezentei </w:t>
            </w:r>
            <w:proofErr w:type="spellStart"/>
            <w:r w:rsidRPr="00332D77">
              <w:rPr>
                <w:rStyle w:val="fontstyle21"/>
                <w:rFonts w:ascii="Times New Roman" w:hAnsi="Times New Roman"/>
                <w:bCs/>
                <w:i w:val="0"/>
                <w:sz w:val="28"/>
                <w:szCs w:val="28"/>
                <w:lang w:val="ro-RO"/>
              </w:rPr>
              <w:t>hotărîri</w:t>
            </w:r>
            <w:proofErr w:type="spellEnd"/>
            <w:r w:rsidRPr="00332D77">
              <w:rPr>
                <w:rStyle w:val="fontstyle21"/>
                <w:rFonts w:ascii="Times New Roman" w:hAnsi="Times New Roman"/>
                <w:bCs/>
                <w:i w:val="0"/>
                <w:sz w:val="28"/>
                <w:szCs w:val="28"/>
                <w:lang w:val="ro-RO"/>
              </w:rPr>
              <w:t xml:space="preserve">, se abrogă </w:t>
            </w:r>
            <w:proofErr w:type="spellStart"/>
            <w:r w:rsidRPr="00332D77">
              <w:rPr>
                <w:rStyle w:val="fontstyle21"/>
                <w:rFonts w:ascii="Times New Roman" w:hAnsi="Times New Roman"/>
                <w:bCs/>
                <w:i w:val="0"/>
                <w:sz w:val="28"/>
                <w:szCs w:val="28"/>
                <w:lang w:val="ro-RO"/>
              </w:rPr>
              <w:t>Hotărîrea</w:t>
            </w:r>
            <w:proofErr w:type="spellEnd"/>
            <w:r w:rsidRPr="00332D77">
              <w:rPr>
                <w:rStyle w:val="fontstyle21"/>
                <w:rFonts w:ascii="Times New Roman" w:hAnsi="Times New Roman"/>
                <w:bCs/>
                <w:i w:val="0"/>
                <w:sz w:val="28"/>
                <w:szCs w:val="28"/>
                <w:lang w:val="ro-RO"/>
              </w:rPr>
              <w:t xml:space="preserve"> Guvernului nr.369 din 27 mai 2014 cu privire la aprobarea Metodologiei de planificare a controlului de stat asupra </w:t>
            </w:r>
            <w:proofErr w:type="spellStart"/>
            <w:r w:rsidRPr="00332D77">
              <w:rPr>
                <w:rStyle w:val="fontstyle21"/>
                <w:rFonts w:ascii="Times New Roman" w:hAnsi="Times New Roman"/>
                <w:bCs/>
                <w:i w:val="0"/>
                <w:sz w:val="28"/>
                <w:szCs w:val="28"/>
                <w:lang w:val="ro-RO"/>
              </w:rPr>
              <w:t>activităţii</w:t>
            </w:r>
            <w:proofErr w:type="spellEnd"/>
            <w:r w:rsidRPr="00332D77">
              <w:rPr>
                <w:rStyle w:val="fontstyle21"/>
                <w:rFonts w:ascii="Times New Roman" w:hAnsi="Times New Roman"/>
                <w:bCs/>
                <w:i w:val="0"/>
                <w:sz w:val="28"/>
                <w:szCs w:val="28"/>
                <w:lang w:val="ro-RO"/>
              </w:rPr>
              <w:t xml:space="preserve"> de întreprinzător în baza analizei criteriilor  de risc stabilite de </w:t>
            </w:r>
            <w:proofErr w:type="spellStart"/>
            <w:r w:rsidRPr="00332D77">
              <w:rPr>
                <w:rStyle w:val="fontstyle21"/>
                <w:rFonts w:ascii="Times New Roman" w:hAnsi="Times New Roman"/>
                <w:bCs/>
                <w:i w:val="0"/>
                <w:sz w:val="28"/>
                <w:szCs w:val="28"/>
                <w:lang w:val="ro-RO"/>
              </w:rPr>
              <w:t>Agenţia</w:t>
            </w:r>
            <w:proofErr w:type="spellEnd"/>
            <w:r w:rsidRPr="00332D77">
              <w:rPr>
                <w:rStyle w:val="fontstyle21"/>
                <w:rFonts w:ascii="Times New Roman" w:hAnsi="Times New Roman"/>
                <w:bCs/>
                <w:i w:val="0"/>
                <w:sz w:val="28"/>
                <w:szCs w:val="28"/>
                <w:lang w:val="ro-RO"/>
              </w:rPr>
              <w:t xml:space="preserve"> </w:t>
            </w:r>
            <w:proofErr w:type="spellStart"/>
            <w:r w:rsidRPr="00332D77">
              <w:rPr>
                <w:rStyle w:val="fontstyle21"/>
                <w:rFonts w:ascii="Times New Roman" w:hAnsi="Times New Roman"/>
                <w:bCs/>
                <w:i w:val="0"/>
                <w:sz w:val="28"/>
                <w:szCs w:val="28"/>
                <w:lang w:val="ro-RO"/>
              </w:rPr>
              <w:t>Naţională</w:t>
            </w:r>
            <w:proofErr w:type="spellEnd"/>
            <w:r w:rsidRPr="00332D77">
              <w:rPr>
                <w:rStyle w:val="fontstyle21"/>
                <w:rFonts w:ascii="Times New Roman" w:hAnsi="Times New Roman"/>
                <w:bCs/>
                <w:i w:val="0"/>
                <w:sz w:val="28"/>
                <w:szCs w:val="28"/>
                <w:lang w:val="ro-RO"/>
              </w:rPr>
              <w:t xml:space="preserve"> Transport Auto (Monitorul Oficial, 2014, nr.142-146, art.418).</w:t>
            </w:r>
          </w:p>
          <w:p w:rsidR="001A40CA" w:rsidRPr="00332D77" w:rsidRDefault="001A40CA" w:rsidP="001A40CA">
            <w:pPr>
              <w:spacing w:after="0" w:line="240" w:lineRule="auto"/>
              <w:jc w:val="both"/>
              <w:rPr>
                <w:rFonts w:ascii="Times New Roman" w:eastAsia="Times New Roman" w:hAnsi="Times New Roman" w:cs="Times New Roman"/>
                <w:sz w:val="28"/>
                <w:szCs w:val="28"/>
                <w:lang w:val="ro-RO" w:eastAsia="ru-RU"/>
              </w:rPr>
            </w:pPr>
          </w:p>
        </w:tc>
      </w:tr>
    </w:tbl>
    <w:p w:rsidR="00B4777C" w:rsidRPr="00890AB7" w:rsidRDefault="001A40CA" w:rsidP="001A40CA">
      <w:pPr>
        <w:jc w:val="both"/>
        <w:rPr>
          <w:rFonts w:ascii="Times New Roman" w:hAnsi="Times New Roman" w:cs="Times New Roman"/>
          <w:b/>
          <w:sz w:val="28"/>
          <w:szCs w:val="28"/>
          <w:lang w:val="ro-RO"/>
        </w:rPr>
      </w:pPr>
      <w:r w:rsidRPr="00332D77">
        <w:rPr>
          <w:rFonts w:ascii="Times New Roman" w:eastAsia="Times New Roman" w:hAnsi="Times New Roman" w:cs="Times New Roman"/>
          <w:sz w:val="28"/>
          <w:szCs w:val="28"/>
          <w:lang w:val="ro-RO" w:eastAsia="ru-RU"/>
        </w:rPr>
        <w:br/>
      </w:r>
      <w:r w:rsidR="00890AB7" w:rsidRPr="00890AB7">
        <w:rPr>
          <w:rFonts w:ascii="Times New Roman" w:hAnsi="Times New Roman" w:cs="Times New Roman"/>
          <w:b/>
          <w:sz w:val="28"/>
          <w:szCs w:val="28"/>
          <w:lang w:val="ro-RO"/>
        </w:rPr>
        <w:t xml:space="preserve">Secretar </w:t>
      </w:r>
      <w:r w:rsidR="006A46BB">
        <w:rPr>
          <w:rFonts w:ascii="Times New Roman" w:hAnsi="Times New Roman" w:cs="Times New Roman"/>
          <w:b/>
          <w:sz w:val="28"/>
          <w:szCs w:val="28"/>
          <w:lang w:val="ro-RO"/>
        </w:rPr>
        <w:t xml:space="preserve">General </w:t>
      </w:r>
      <w:r w:rsidR="00890AB7" w:rsidRPr="00890AB7">
        <w:rPr>
          <w:rFonts w:ascii="Times New Roman" w:hAnsi="Times New Roman" w:cs="Times New Roman"/>
          <w:b/>
          <w:sz w:val="28"/>
          <w:szCs w:val="28"/>
          <w:lang w:val="ro-RO"/>
        </w:rPr>
        <w:t>de Stat</w:t>
      </w:r>
      <w:r w:rsidR="006A46BB">
        <w:rPr>
          <w:rFonts w:ascii="Times New Roman" w:hAnsi="Times New Roman" w:cs="Times New Roman"/>
          <w:b/>
          <w:sz w:val="28"/>
          <w:szCs w:val="28"/>
          <w:lang w:val="ro-RO"/>
        </w:rPr>
        <w:tab/>
      </w:r>
      <w:r w:rsidR="006A46BB">
        <w:rPr>
          <w:rFonts w:ascii="Times New Roman" w:hAnsi="Times New Roman" w:cs="Times New Roman"/>
          <w:b/>
          <w:sz w:val="28"/>
          <w:szCs w:val="28"/>
          <w:lang w:val="ro-RO"/>
        </w:rPr>
        <w:tab/>
      </w:r>
      <w:r w:rsidR="00890AB7" w:rsidRPr="00890AB7">
        <w:rPr>
          <w:rFonts w:ascii="Times New Roman" w:hAnsi="Times New Roman" w:cs="Times New Roman"/>
          <w:b/>
          <w:sz w:val="28"/>
          <w:szCs w:val="28"/>
          <w:lang w:val="ro-RO"/>
        </w:rPr>
        <w:tab/>
      </w:r>
      <w:r w:rsidR="00890AB7" w:rsidRPr="00890AB7">
        <w:rPr>
          <w:rFonts w:ascii="Times New Roman" w:hAnsi="Times New Roman" w:cs="Times New Roman"/>
          <w:b/>
          <w:sz w:val="28"/>
          <w:szCs w:val="28"/>
          <w:lang w:val="ro-RO"/>
        </w:rPr>
        <w:tab/>
      </w:r>
      <w:r w:rsidR="00890AB7" w:rsidRPr="00890AB7">
        <w:rPr>
          <w:rFonts w:ascii="Times New Roman" w:hAnsi="Times New Roman" w:cs="Times New Roman"/>
          <w:b/>
          <w:sz w:val="28"/>
          <w:szCs w:val="28"/>
          <w:lang w:val="ro-RO"/>
        </w:rPr>
        <w:tab/>
      </w:r>
      <w:r w:rsidR="006A46BB">
        <w:rPr>
          <w:rFonts w:ascii="Times New Roman" w:hAnsi="Times New Roman" w:cs="Times New Roman"/>
          <w:b/>
          <w:sz w:val="28"/>
          <w:szCs w:val="28"/>
          <w:lang w:val="ro-RO"/>
        </w:rPr>
        <w:t>Iulia COSTIN</w:t>
      </w:r>
      <w:bookmarkStart w:id="0" w:name="_GoBack"/>
      <w:bookmarkEnd w:id="0"/>
    </w:p>
    <w:sectPr w:rsidR="00B4777C" w:rsidRPr="00890AB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8622E"/>
    <w:multiLevelType w:val="hybridMultilevel"/>
    <w:tmpl w:val="9ECEB344"/>
    <w:lvl w:ilvl="0" w:tplc="1E1099E6">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4A70709"/>
    <w:multiLevelType w:val="hybridMultilevel"/>
    <w:tmpl w:val="A29A6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EA0689"/>
    <w:multiLevelType w:val="hybridMultilevel"/>
    <w:tmpl w:val="90B88040"/>
    <w:lvl w:ilvl="0" w:tplc="5278264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47607BA5"/>
    <w:multiLevelType w:val="hybridMultilevel"/>
    <w:tmpl w:val="10585384"/>
    <w:lvl w:ilvl="0" w:tplc="FCAE3C84">
      <w:start w:val="1"/>
      <w:numFmt w:val="decimal"/>
      <w:lvlText w:val="%1."/>
      <w:lvlJc w:val="left"/>
      <w:pPr>
        <w:ind w:left="720" w:hanging="360"/>
      </w:pPr>
      <w:rPr>
        <w:rFonts w:ascii="TimesNewRomanPS-BoldMT" w:hAnsi="TimesNewRomanPS-BoldMT" w:hint="default"/>
        <w:b/>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387265B"/>
    <w:multiLevelType w:val="hybridMultilevel"/>
    <w:tmpl w:val="6CCC6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8046EF"/>
    <w:multiLevelType w:val="hybridMultilevel"/>
    <w:tmpl w:val="3A764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0CA"/>
    <w:rsid w:val="00086452"/>
    <w:rsid w:val="000E3597"/>
    <w:rsid w:val="001A40CA"/>
    <w:rsid w:val="001D4C47"/>
    <w:rsid w:val="001F4B98"/>
    <w:rsid w:val="00222E68"/>
    <w:rsid w:val="00332D77"/>
    <w:rsid w:val="006337A3"/>
    <w:rsid w:val="006A46BB"/>
    <w:rsid w:val="008347F4"/>
    <w:rsid w:val="00890AB7"/>
    <w:rsid w:val="00975BD0"/>
    <w:rsid w:val="00A1387A"/>
    <w:rsid w:val="00A54F31"/>
    <w:rsid w:val="00A84802"/>
    <w:rsid w:val="00B4777C"/>
    <w:rsid w:val="00B73936"/>
    <w:rsid w:val="00E96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B8BB2-3683-4941-91DF-72517F6C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A40CA"/>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1A40CA"/>
    <w:rPr>
      <w:rFonts w:ascii="TimesNewRomanPS-ItalicMT" w:hAnsi="TimesNewRomanPS-ItalicMT" w:hint="default"/>
      <w:b w:val="0"/>
      <w:bCs w:val="0"/>
      <w:i/>
      <w:iCs/>
      <w:color w:val="000000"/>
      <w:sz w:val="26"/>
      <w:szCs w:val="26"/>
    </w:rPr>
  </w:style>
  <w:style w:type="character" w:customStyle="1" w:styleId="fontstyle31">
    <w:name w:val="fontstyle31"/>
    <w:basedOn w:val="DefaultParagraphFont"/>
    <w:rsid w:val="001A40CA"/>
    <w:rPr>
      <w:rFonts w:ascii="TimesNewRomanPSMT" w:hAnsi="TimesNewRomanPSMT" w:hint="default"/>
      <w:b w:val="0"/>
      <w:bCs w:val="0"/>
      <w:i w:val="0"/>
      <w:iCs w:val="0"/>
      <w:color w:val="000000"/>
      <w:sz w:val="26"/>
      <w:szCs w:val="26"/>
    </w:rPr>
  </w:style>
  <w:style w:type="paragraph" w:styleId="ListParagraph">
    <w:name w:val="List Paragraph"/>
    <w:basedOn w:val="Normal"/>
    <w:uiPriority w:val="34"/>
    <w:qFormat/>
    <w:rsid w:val="00E963E4"/>
    <w:pPr>
      <w:ind w:left="720"/>
      <w:contextualSpacing/>
    </w:pPr>
  </w:style>
  <w:style w:type="paragraph" w:customStyle="1" w:styleId="tt">
    <w:name w:val="tt"/>
    <w:basedOn w:val="Normal"/>
    <w:rsid w:val="00A84802"/>
    <w:pPr>
      <w:spacing w:after="0" w:line="240" w:lineRule="auto"/>
      <w:jc w:val="center"/>
    </w:pPr>
    <w:rPr>
      <w:rFonts w:ascii="Times New Roman" w:eastAsiaTheme="minorEastAsia" w:hAnsi="Times New Roman" w:cs="Times New Roman"/>
      <w:b/>
      <w:bCs/>
      <w:sz w:val="24"/>
      <w:szCs w:val="24"/>
      <w:lang w:val="en-GB" w:eastAsia="en-GB"/>
    </w:rPr>
  </w:style>
  <w:style w:type="paragraph" w:styleId="NormalWeb">
    <w:name w:val="Normal (Web)"/>
    <w:basedOn w:val="Normal"/>
    <w:uiPriority w:val="99"/>
    <w:unhideWhenUsed/>
    <w:rsid w:val="001D4C47"/>
    <w:pPr>
      <w:spacing w:after="0" w:line="240" w:lineRule="auto"/>
      <w:ind w:firstLine="567"/>
      <w:jc w:val="both"/>
    </w:pPr>
    <w:rPr>
      <w:rFonts w:ascii="Times New Roman" w:eastAsiaTheme="minorEastAsia" w:hAnsi="Times New Roman" w:cs="Times New Roman"/>
      <w:sz w:val="24"/>
      <w:szCs w:val="24"/>
      <w:lang w:val="en-GB" w:eastAsia="en-GB"/>
    </w:rPr>
  </w:style>
  <w:style w:type="paragraph" w:customStyle="1" w:styleId="rg">
    <w:name w:val="rg"/>
    <w:basedOn w:val="Normal"/>
    <w:rsid w:val="000E3597"/>
    <w:pPr>
      <w:spacing w:after="0" w:line="240" w:lineRule="auto"/>
      <w:jc w:val="right"/>
    </w:pPr>
    <w:rPr>
      <w:rFonts w:ascii="Times New Roman" w:eastAsiaTheme="minorEastAsia" w:hAnsi="Times New Roman" w:cs="Times New Roman"/>
      <w:sz w:val="24"/>
      <w:szCs w:val="24"/>
      <w:lang w:val="en-GB" w:eastAsia="en-GB"/>
    </w:rPr>
  </w:style>
  <w:style w:type="character" w:styleId="Hyperlink">
    <w:name w:val="Hyperlink"/>
    <w:basedOn w:val="DefaultParagraphFont"/>
    <w:uiPriority w:val="99"/>
    <w:semiHidden/>
    <w:unhideWhenUsed/>
    <w:rsid w:val="00B73936"/>
    <w:rPr>
      <w:color w:val="0000FF"/>
      <w:u w:val="single"/>
    </w:rPr>
  </w:style>
  <w:style w:type="paragraph" w:styleId="BalloonText">
    <w:name w:val="Balloon Text"/>
    <w:basedOn w:val="Normal"/>
    <w:link w:val="BalloonTextChar"/>
    <w:uiPriority w:val="99"/>
    <w:semiHidden/>
    <w:unhideWhenUsed/>
    <w:rsid w:val="00086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4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71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FF012-689D-44F0-8660-C2E172E4B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808</Words>
  <Characters>4612</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Mariana</cp:lastModifiedBy>
  <cp:revision>9</cp:revision>
  <cp:lastPrinted>2018-06-04T09:01:00Z</cp:lastPrinted>
  <dcterms:created xsi:type="dcterms:W3CDTF">2018-05-28T12:16:00Z</dcterms:created>
  <dcterms:modified xsi:type="dcterms:W3CDTF">2018-06-04T09:03:00Z</dcterms:modified>
</cp:coreProperties>
</file>