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CD5" w:rsidRPr="00E33381" w:rsidRDefault="004C1CD5" w:rsidP="00E33381">
      <w:pPr>
        <w:pStyle w:val="Header"/>
        <w:spacing w:before="120"/>
        <w:jc w:val="center"/>
        <w:rPr>
          <w:b/>
          <w:lang w:val="ro-MD"/>
        </w:rPr>
      </w:pPr>
      <w:r w:rsidRPr="00E33381">
        <w:rPr>
          <w:b/>
          <w:lang w:val="ro-MD"/>
        </w:rPr>
        <w:t>NOTĂ INFORMATIVĂ</w:t>
      </w:r>
    </w:p>
    <w:p w:rsidR="004C1CD5" w:rsidRPr="0042372D" w:rsidRDefault="004C1CD5" w:rsidP="0042372D">
      <w:pPr>
        <w:pStyle w:val="Footer"/>
        <w:spacing w:before="120"/>
        <w:jc w:val="center"/>
        <w:rPr>
          <w:b/>
          <w:sz w:val="28"/>
          <w:szCs w:val="28"/>
          <w:lang w:val="ro-MD" w:bidi="ro-RO"/>
        </w:rPr>
      </w:pPr>
      <w:r w:rsidRPr="0042372D">
        <w:rPr>
          <w:b/>
          <w:sz w:val="28"/>
          <w:szCs w:val="28"/>
          <w:lang w:val="ro-MD"/>
        </w:rPr>
        <w:t xml:space="preserve">la </w:t>
      </w:r>
      <w:r w:rsidRPr="0042372D">
        <w:rPr>
          <w:b/>
          <w:sz w:val="28"/>
          <w:szCs w:val="28"/>
          <w:lang w:val="ro-MD" w:bidi="ro-RO"/>
        </w:rPr>
        <w:t>proiectul de lege p</w:t>
      </w:r>
      <w:r w:rsidR="0042372D" w:rsidRPr="0042372D">
        <w:rPr>
          <w:b/>
          <w:sz w:val="28"/>
          <w:szCs w:val="28"/>
          <w:lang w:val="ro-MD" w:bidi="ro-RO"/>
        </w:rPr>
        <w:t>rivind</w:t>
      </w:r>
      <w:r w:rsidRPr="0042372D">
        <w:rPr>
          <w:b/>
          <w:sz w:val="28"/>
          <w:szCs w:val="28"/>
          <w:lang w:val="ro-MD" w:bidi="ro-RO"/>
        </w:rPr>
        <w:t xml:space="preserve"> modificarea și completarea </w:t>
      </w:r>
      <w:r w:rsidR="0042372D" w:rsidRPr="0042372D">
        <w:rPr>
          <w:b/>
          <w:sz w:val="28"/>
          <w:szCs w:val="28"/>
          <w:lang w:val="ro-MD" w:bidi="ro-RO"/>
        </w:rPr>
        <w:t xml:space="preserve">Legii </w:t>
      </w:r>
      <w:r w:rsidR="0042372D" w:rsidRPr="0042372D">
        <w:rPr>
          <w:rStyle w:val="docheader1"/>
          <w:sz w:val="28"/>
          <w:szCs w:val="28"/>
          <w:lang w:val="ro-MD"/>
        </w:rPr>
        <w:t>nr. 92</w:t>
      </w:r>
      <w:r w:rsidR="0042372D" w:rsidRPr="0042372D">
        <w:rPr>
          <w:b/>
          <w:bCs/>
          <w:sz w:val="28"/>
          <w:szCs w:val="28"/>
          <w:lang w:val="ro-MD" w:eastAsia="ru-RU"/>
        </w:rPr>
        <w:t xml:space="preserve"> din 29 mai 2014 </w:t>
      </w:r>
      <w:r w:rsidR="0042372D" w:rsidRPr="0042372D">
        <w:rPr>
          <w:rStyle w:val="docheader"/>
          <w:b/>
          <w:bCs/>
          <w:color w:val="000000"/>
          <w:sz w:val="28"/>
          <w:szCs w:val="28"/>
          <w:lang w:val="ro-MD"/>
        </w:rPr>
        <w:t>cu privire la energia termică și promovarea cogenerării</w:t>
      </w:r>
    </w:p>
    <w:p w:rsidR="00714B30" w:rsidRPr="00E33381" w:rsidRDefault="00714B30" w:rsidP="00E33381">
      <w:pPr>
        <w:pStyle w:val="Header"/>
        <w:spacing w:before="120"/>
        <w:jc w:val="center"/>
        <w:rPr>
          <w:b/>
          <w:lang w:val="ro-MD"/>
        </w:rPr>
      </w:pPr>
    </w:p>
    <w:p w:rsidR="00032E2B" w:rsidRPr="00E33381" w:rsidRDefault="00032E2B" w:rsidP="00E33381">
      <w:pPr>
        <w:pStyle w:val="ListParagraph"/>
        <w:numPr>
          <w:ilvl w:val="0"/>
          <w:numId w:val="5"/>
        </w:numPr>
        <w:spacing w:before="120" w:line="240" w:lineRule="auto"/>
        <w:jc w:val="both"/>
        <w:rPr>
          <w:rFonts w:ascii="Times New Roman" w:hAnsi="Times New Roman"/>
          <w:i/>
          <w:color w:val="000000"/>
          <w:sz w:val="28"/>
          <w:szCs w:val="28"/>
          <w:u w:val="single"/>
          <w:lang w:val="ro-MD"/>
        </w:rPr>
      </w:pPr>
      <w:r w:rsidRPr="00E33381">
        <w:rPr>
          <w:rFonts w:ascii="Times New Roman" w:hAnsi="Times New Roman"/>
          <w:i/>
          <w:color w:val="000000"/>
          <w:sz w:val="28"/>
          <w:szCs w:val="28"/>
          <w:u w:val="single"/>
          <w:lang w:val="ro-MD"/>
        </w:rPr>
        <w:t>Argumentarea necesității intervenției propuse</w:t>
      </w:r>
    </w:p>
    <w:p w:rsidR="004C1CD5" w:rsidRPr="00E33381" w:rsidRDefault="004C1CD5" w:rsidP="00E33381">
      <w:pPr>
        <w:spacing w:before="120"/>
        <w:jc w:val="both"/>
        <w:rPr>
          <w:lang w:val="ro-MD"/>
        </w:rPr>
      </w:pPr>
      <w:r w:rsidRPr="00E33381">
        <w:rPr>
          <w:lang w:val="ro-MD" w:bidi="ro-RO"/>
        </w:rPr>
        <w:t>Proiectul de lege p</w:t>
      </w:r>
      <w:r w:rsidR="00E92A93">
        <w:rPr>
          <w:lang w:val="ro-MD" w:bidi="ro-RO"/>
        </w:rPr>
        <w:t>rivind</w:t>
      </w:r>
      <w:r w:rsidRPr="00E33381">
        <w:rPr>
          <w:lang w:val="ro-MD" w:bidi="ro-RO"/>
        </w:rPr>
        <w:t xml:space="preserve"> modificarea și completarea </w:t>
      </w:r>
      <w:r w:rsidR="0042372D" w:rsidRPr="0042372D">
        <w:rPr>
          <w:lang w:val="ro-MD" w:bidi="ro-RO"/>
        </w:rPr>
        <w:t xml:space="preserve">Legii </w:t>
      </w:r>
      <w:r w:rsidR="00E94012" w:rsidRPr="00E94012">
        <w:rPr>
          <w:rStyle w:val="docheader1"/>
          <w:b w:val="0"/>
          <w:sz w:val="28"/>
          <w:szCs w:val="28"/>
          <w:lang w:val="ro-MD"/>
        </w:rPr>
        <w:t>nr. 92</w:t>
      </w:r>
      <w:r w:rsidR="003562D2">
        <w:rPr>
          <w:rStyle w:val="docheader1"/>
          <w:b w:val="0"/>
          <w:sz w:val="28"/>
          <w:szCs w:val="28"/>
          <w:lang w:val="ro-MD"/>
        </w:rPr>
        <w:t>/</w:t>
      </w:r>
      <w:r w:rsidR="00E94012" w:rsidRPr="00E94012">
        <w:rPr>
          <w:bCs/>
          <w:lang w:val="ro-MD"/>
        </w:rPr>
        <w:t>2014</w:t>
      </w:r>
      <w:r w:rsidR="00E94012" w:rsidRPr="0042372D">
        <w:rPr>
          <w:b/>
          <w:bCs/>
          <w:lang w:val="ro-MD"/>
        </w:rPr>
        <w:t xml:space="preserve"> </w:t>
      </w:r>
      <w:r w:rsidR="0042372D" w:rsidRPr="0042372D">
        <w:rPr>
          <w:rStyle w:val="docheader"/>
          <w:bCs/>
          <w:color w:val="000000"/>
          <w:lang w:val="ro-MD"/>
        </w:rPr>
        <w:t>cu privire la energia termică și promovarea cogenerării</w:t>
      </w:r>
      <w:r w:rsidR="0042372D" w:rsidRPr="00E33381">
        <w:rPr>
          <w:lang w:val="ro-MD"/>
        </w:rPr>
        <w:t xml:space="preserve"> </w:t>
      </w:r>
      <w:r w:rsidRPr="00E33381">
        <w:rPr>
          <w:lang w:val="ro-MD"/>
        </w:rPr>
        <w:t xml:space="preserve">a fost elaborat de </w:t>
      </w:r>
      <w:r w:rsidR="00A90913">
        <w:rPr>
          <w:lang w:val="ro-MD"/>
        </w:rPr>
        <w:t xml:space="preserve">către </w:t>
      </w:r>
      <w:r w:rsidRPr="00E33381">
        <w:rPr>
          <w:lang w:val="ro-MD"/>
        </w:rPr>
        <w:t xml:space="preserve">Ministerul Economiei și Infrastructurii ca urmare a </w:t>
      </w:r>
      <w:r w:rsidR="0039650C" w:rsidRPr="00E33381">
        <w:rPr>
          <w:lang w:val="ro-MD"/>
        </w:rPr>
        <w:t>neces</w:t>
      </w:r>
      <w:r w:rsidR="000C3135" w:rsidRPr="00E33381">
        <w:rPr>
          <w:lang w:val="ro-MD"/>
        </w:rPr>
        <w:t>ității</w:t>
      </w:r>
      <w:r w:rsidR="0039650C" w:rsidRPr="00E33381">
        <w:rPr>
          <w:lang w:val="ro-MD"/>
        </w:rPr>
        <w:t xml:space="preserve"> alinierii legislației primare din domeniul </w:t>
      </w:r>
      <w:r w:rsidR="0006013D" w:rsidRPr="00E33381">
        <w:rPr>
          <w:lang w:val="ro-MD"/>
        </w:rPr>
        <w:t>termoenergetic</w:t>
      </w:r>
      <w:r w:rsidR="0039650C" w:rsidRPr="00E33381">
        <w:rPr>
          <w:lang w:val="ro-MD"/>
        </w:rPr>
        <w:t xml:space="preserve"> la</w:t>
      </w:r>
      <w:r w:rsidR="00072D09" w:rsidRPr="00E33381">
        <w:rPr>
          <w:lang w:val="ro-MD"/>
        </w:rPr>
        <w:t xml:space="preserve"> cadrul juridic în domeniul energetic, eficienței energetice, etc</w:t>
      </w:r>
      <w:r w:rsidR="000C3135" w:rsidRPr="00E33381">
        <w:rPr>
          <w:lang w:val="ro-MD"/>
        </w:rPr>
        <w:t>.</w:t>
      </w:r>
      <w:r w:rsidR="00072D09" w:rsidRPr="00E33381">
        <w:rPr>
          <w:lang w:val="ro-MD"/>
        </w:rPr>
        <w:t>, adoptate recent de către Parlament, creării unui mediu favorabil pentru atragerea investițiilor private</w:t>
      </w:r>
      <w:r w:rsidR="00A15767" w:rsidRPr="00E33381">
        <w:rPr>
          <w:lang w:val="ro-MD"/>
        </w:rPr>
        <w:t xml:space="preserve"> în sectorul de alimentare centralizată cu energie termică, utilizând mecanismele de piață disponibile,</w:t>
      </w:r>
      <w:r w:rsidR="00072D09" w:rsidRPr="00E33381">
        <w:rPr>
          <w:lang w:val="ro-MD"/>
        </w:rPr>
        <w:t xml:space="preserve"> </w:t>
      </w:r>
      <w:r w:rsidR="00A15767" w:rsidRPr="00E33381">
        <w:rPr>
          <w:lang w:val="ro-MD"/>
        </w:rPr>
        <w:t xml:space="preserve">în vederea oferirii unui răspuns </w:t>
      </w:r>
      <w:r w:rsidRPr="00E33381">
        <w:rPr>
          <w:lang w:val="ro-MD"/>
        </w:rPr>
        <w:t>solicităril</w:t>
      </w:r>
      <w:r w:rsidR="00A15767" w:rsidRPr="00E33381">
        <w:rPr>
          <w:lang w:val="ro-MD"/>
        </w:rPr>
        <w:t>or</w:t>
      </w:r>
      <w:r w:rsidRPr="00E33381">
        <w:rPr>
          <w:lang w:val="ro-MD"/>
        </w:rPr>
        <w:t xml:space="preserve"> parvenite </w:t>
      </w:r>
      <w:r w:rsidR="000C3135" w:rsidRPr="00E33381">
        <w:rPr>
          <w:lang w:val="ro-MD"/>
        </w:rPr>
        <w:t xml:space="preserve">atât </w:t>
      </w:r>
      <w:r w:rsidRPr="00E33381">
        <w:rPr>
          <w:lang w:val="ro-MD"/>
        </w:rPr>
        <w:t>din partea producătorilor de energie termică în regim de cogenerare</w:t>
      </w:r>
      <w:r w:rsidR="0006013D" w:rsidRPr="00E33381">
        <w:rPr>
          <w:lang w:val="ro-MD"/>
        </w:rPr>
        <w:t xml:space="preserve">, </w:t>
      </w:r>
      <w:r w:rsidR="000C3135" w:rsidRPr="00E33381">
        <w:rPr>
          <w:lang w:val="ro-MD"/>
        </w:rPr>
        <w:t xml:space="preserve">cât </w:t>
      </w:r>
      <w:r w:rsidR="0006013D" w:rsidRPr="00E33381">
        <w:rPr>
          <w:lang w:val="ro-MD"/>
        </w:rPr>
        <w:t xml:space="preserve">și din partea consumatorilor în privința calității serviciilor </w:t>
      </w:r>
      <w:r w:rsidR="00F12FCF" w:rsidRPr="00E33381">
        <w:rPr>
          <w:lang w:val="ro-MD"/>
        </w:rPr>
        <w:t>publice prestate și tarifelor pentru energia termică furnizată</w:t>
      </w:r>
      <w:r w:rsidRPr="00E33381">
        <w:rPr>
          <w:lang w:val="ro-MD"/>
        </w:rPr>
        <w:t>.</w:t>
      </w:r>
    </w:p>
    <w:p w:rsidR="004C1CD5" w:rsidRPr="00E33381" w:rsidRDefault="004C1CD5" w:rsidP="00E33381">
      <w:pPr>
        <w:spacing w:before="120"/>
        <w:jc w:val="both"/>
        <w:rPr>
          <w:lang w:val="ro-MD"/>
        </w:rPr>
      </w:pPr>
      <w:r w:rsidRPr="00E33381">
        <w:rPr>
          <w:color w:val="000000"/>
          <w:lang w:val="ro-MD"/>
        </w:rPr>
        <w:t xml:space="preserve">Din momentul aprobării </w:t>
      </w:r>
      <w:r w:rsidRPr="00E33381">
        <w:rPr>
          <w:lang w:val="ro-MD"/>
        </w:rPr>
        <w:t>Legii nr. 92</w:t>
      </w:r>
      <w:r w:rsidR="00932798" w:rsidRPr="00E33381">
        <w:rPr>
          <w:lang w:val="ro-MD"/>
        </w:rPr>
        <w:t>/</w:t>
      </w:r>
      <w:r w:rsidRPr="00E33381">
        <w:rPr>
          <w:lang w:val="ro-MD"/>
        </w:rPr>
        <w:t>2014 relațiile în domeniul reglementat de legea dată au evoluat, respectiv au apărut un șir de situații pe care legea nu le prevede, iar subiecții care aplică legea nu au claritate asupra acțiunilor pe care urmează să le întreprindă.</w:t>
      </w:r>
    </w:p>
    <w:p w:rsidR="004C1CD5" w:rsidRPr="00E33381" w:rsidRDefault="00A15767" w:rsidP="00E33381">
      <w:pPr>
        <w:spacing w:before="120"/>
        <w:jc w:val="both"/>
        <w:rPr>
          <w:lang w:val="ro-MD"/>
        </w:rPr>
      </w:pPr>
      <w:r w:rsidRPr="00E33381">
        <w:rPr>
          <w:color w:val="000000"/>
          <w:lang w:val="ro-MD"/>
        </w:rPr>
        <w:t>Totodată, după cum a fost menționat mai sus, d</w:t>
      </w:r>
      <w:r w:rsidR="004C1CD5" w:rsidRPr="00E33381">
        <w:rPr>
          <w:color w:val="000000"/>
          <w:lang w:val="ro-MD"/>
        </w:rPr>
        <w:t>upă aprobarea legii nominalizate, pe parcurs au fost elaborate și aprobate un șir de alte acte legislative care au tangențe esențiale cu legea în cauză și anume: Legea nr. 107</w:t>
      </w:r>
      <w:r w:rsidR="00323128" w:rsidRPr="00E33381">
        <w:rPr>
          <w:color w:val="000000"/>
          <w:lang w:val="ro-MD"/>
        </w:rPr>
        <w:t>/</w:t>
      </w:r>
      <w:r w:rsidR="004C1CD5" w:rsidRPr="00E33381">
        <w:rPr>
          <w:color w:val="000000"/>
          <w:lang w:val="ro-MD"/>
        </w:rPr>
        <w:t>2016</w:t>
      </w:r>
      <w:r w:rsidR="004C1CD5" w:rsidRPr="00E33381">
        <w:rPr>
          <w:b/>
          <w:bCs/>
          <w:color w:val="000000"/>
          <w:lang w:val="ro-MD"/>
        </w:rPr>
        <w:t xml:space="preserve"> </w:t>
      </w:r>
      <w:r w:rsidR="004C1CD5" w:rsidRPr="00E33381">
        <w:rPr>
          <w:lang w:val="ro-MD"/>
        </w:rPr>
        <w:t>cu privire la energia electrică, Legea nr. 108</w:t>
      </w:r>
      <w:r w:rsidR="00323128" w:rsidRPr="00E33381">
        <w:rPr>
          <w:lang w:val="ro-MD"/>
        </w:rPr>
        <w:t>/</w:t>
      </w:r>
      <w:r w:rsidR="004C1CD5" w:rsidRPr="00E33381">
        <w:rPr>
          <w:lang w:val="ro-MD"/>
        </w:rPr>
        <w:t>2016 cu privire la gazele naturale, Legea nr. 174</w:t>
      </w:r>
      <w:r w:rsidR="00323128" w:rsidRPr="00E33381">
        <w:rPr>
          <w:lang w:val="ro-MD"/>
        </w:rPr>
        <w:t>/</w:t>
      </w:r>
      <w:r w:rsidR="004C1CD5" w:rsidRPr="00E33381">
        <w:rPr>
          <w:color w:val="000000"/>
          <w:lang w:val="ro-MD"/>
        </w:rPr>
        <w:t>2017 cu privire la energetică</w:t>
      </w:r>
      <w:r w:rsidRPr="00E33381">
        <w:rPr>
          <w:color w:val="000000"/>
          <w:lang w:val="ro-MD"/>
        </w:rPr>
        <w:t xml:space="preserve">, Legea </w:t>
      </w:r>
      <w:r w:rsidR="001F7431" w:rsidRPr="00E33381">
        <w:rPr>
          <w:color w:val="000000"/>
          <w:lang w:val="ro-MD"/>
        </w:rPr>
        <w:t xml:space="preserve">nr. 139/2018 </w:t>
      </w:r>
      <w:r w:rsidRPr="00E33381">
        <w:rPr>
          <w:color w:val="000000"/>
          <w:lang w:val="ro-MD"/>
        </w:rPr>
        <w:t xml:space="preserve">cu privire la eficiența energetică </w:t>
      </w:r>
      <w:r w:rsidR="00072D09" w:rsidRPr="00E33381">
        <w:rPr>
          <w:color w:val="000000"/>
          <w:lang w:val="ro-MD"/>
        </w:rPr>
        <w:t xml:space="preserve">– cadru </w:t>
      </w:r>
      <w:r w:rsidR="00323128" w:rsidRPr="00E33381">
        <w:rPr>
          <w:color w:val="000000"/>
          <w:lang w:val="ro-MD"/>
        </w:rPr>
        <w:t>legislativ</w:t>
      </w:r>
      <w:r w:rsidR="00072D09" w:rsidRPr="00E33381">
        <w:rPr>
          <w:color w:val="000000"/>
          <w:lang w:val="ro-MD"/>
        </w:rPr>
        <w:t xml:space="preserve"> care instituie</w:t>
      </w:r>
      <w:r w:rsidR="004C1CD5" w:rsidRPr="00E33381">
        <w:rPr>
          <w:color w:val="000000"/>
          <w:lang w:val="ro-MD"/>
        </w:rPr>
        <w:t xml:space="preserve"> reglementări diferite în comparație cu Legea </w:t>
      </w:r>
      <w:r w:rsidR="004C1CD5" w:rsidRPr="00E33381">
        <w:rPr>
          <w:lang w:val="ro-MD"/>
        </w:rPr>
        <w:t>nr. 92</w:t>
      </w:r>
      <w:r w:rsidR="00072D09" w:rsidRPr="00E33381">
        <w:rPr>
          <w:lang w:val="ro-MD"/>
        </w:rPr>
        <w:t>/20</w:t>
      </w:r>
      <w:r w:rsidR="004C1CD5" w:rsidRPr="00E33381">
        <w:rPr>
          <w:lang w:val="ro-MD"/>
        </w:rPr>
        <w:t>14</w:t>
      </w:r>
      <w:r w:rsidRPr="00E33381">
        <w:rPr>
          <w:lang w:val="ro-MD"/>
        </w:rPr>
        <w:t xml:space="preserve"> pentru o serie de întrebări comune</w:t>
      </w:r>
      <w:r w:rsidR="004C1CD5" w:rsidRPr="00E33381">
        <w:rPr>
          <w:lang w:val="ro-MD"/>
        </w:rPr>
        <w:t xml:space="preserve">, iar </w:t>
      </w:r>
      <w:r w:rsidR="00072D09" w:rsidRPr="00E33381">
        <w:rPr>
          <w:lang w:val="ro-MD"/>
        </w:rPr>
        <w:t xml:space="preserve">prin </w:t>
      </w:r>
      <w:r w:rsidR="004C1CD5" w:rsidRPr="00E33381">
        <w:rPr>
          <w:lang w:val="ro-MD"/>
        </w:rPr>
        <w:t xml:space="preserve">modificările și completările </w:t>
      </w:r>
      <w:r w:rsidR="00072D09" w:rsidRPr="00E33381">
        <w:rPr>
          <w:lang w:val="ro-MD"/>
        </w:rPr>
        <w:t>elaborate se urmărește uniformizarea rigorilor legale față de toți subiecții sectorului</w:t>
      </w:r>
      <w:r w:rsidR="004C1CD5" w:rsidRPr="00E33381">
        <w:rPr>
          <w:lang w:val="ro-MD"/>
        </w:rPr>
        <w:t xml:space="preserve"> energetic</w:t>
      </w:r>
      <w:r w:rsidRPr="00E33381">
        <w:rPr>
          <w:lang w:val="ro-MD"/>
        </w:rPr>
        <w:t>, în măsura în care acest lucru este oportun.</w:t>
      </w:r>
    </w:p>
    <w:p w:rsidR="008D41CD" w:rsidRPr="00E33381" w:rsidRDefault="008D41CD" w:rsidP="00E33381">
      <w:pPr>
        <w:spacing w:before="120"/>
        <w:jc w:val="both"/>
        <w:rPr>
          <w:color w:val="000000"/>
          <w:lang w:val="ro-MD"/>
        </w:rPr>
      </w:pPr>
      <w:r w:rsidRPr="00E33381">
        <w:rPr>
          <w:color w:val="000000"/>
          <w:lang w:val="ro-MD"/>
        </w:rPr>
        <w:t xml:space="preserve">În același timp, având în vedere că statul și-a confirmat preocuparea majoră pentru </w:t>
      </w:r>
      <w:r w:rsidR="001C1805" w:rsidRPr="00E33381">
        <w:rPr>
          <w:color w:val="000000"/>
          <w:lang w:val="ro-MD"/>
        </w:rPr>
        <w:t>soluționarea</w:t>
      </w:r>
      <w:r w:rsidR="00FF23A7" w:rsidRPr="00E33381">
        <w:rPr>
          <w:color w:val="000000"/>
          <w:lang w:val="ro-MD"/>
        </w:rPr>
        <w:t xml:space="preserve"> problemelor ce țin de securitatea energetică, inclusiv prin majorarea producerii energiei electrice la surse</w:t>
      </w:r>
      <w:r w:rsidR="001C1805" w:rsidRPr="00E33381">
        <w:rPr>
          <w:color w:val="000000"/>
          <w:lang w:val="ro-MD"/>
        </w:rPr>
        <w:t>le</w:t>
      </w:r>
      <w:r w:rsidR="00FF23A7" w:rsidRPr="00E33381">
        <w:rPr>
          <w:color w:val="000000"/>
          <w:lang w:val="ro-MD"/>
        </w:rPr>
        <w:t xml:space="preserve"> autohtone, </w:t>
      </w:r>
      <w:r w:rsidRPr="00E33381">
        <w:rPr>
          <w:color w:val="000000"/>
          <w:lang w:val="ro-MD"/>
        </w:rPr>
        <w:t xml:space="preserve">consolidarea sistemelor de alimentare centralizată cu energie termică </w:t>
      </w:r>
      <w:r w:rsidR="00FF23A7" w:rsidRPr="00E33381">
        <w:rPr>
          <w:color w:val="000000"/>
          <w:lang w:val="ro-MD"/>
        </w:rPr>
        <w:t xml:space="preserve">(SACET) </w:t>
      </w:r>
      <w:r w:rsidRPr="00E33381">
        <w:rPr>
          <w:color w:val="000000"/>
          <w:lang w:val="ro-MD"/>
        </w:rPr>
        <w:t xml:space="preserve">existente, precum și dezvoltarea acestora, în contextul politicilor promovate de eficientizare a consumului de </w:t>
      </w:r>
      <w:r w:rsidR="005E39EC" w:rsidRPr="00E33381">
        <w:rPr>
          <w:color w:val="000000"/>
          <w:lang w:val="ro-MD"/>
        </w:rPr>
        <w:t xml:space="preserve">resurse energetice, prin prezentul proiectul de lege se urmărește evidențierea, în primul rând, a rolului exemplar al sectorului public. Astfel, urmând practicile statelor </w:t>
      </w:r>
      <w:r w:rsidR="00FF23A7" w:rsidRPr="00E33381">
        <w:rPr>
          <w:color w:val="000000"/>
          <w:lang w:val="ro-MD"/>
        </w:rPr>
        <w:t>Uniunii E</w:t>
      </w:r>
      <w:r w:rsidR="005E39EC" w:rsidRPr="00E33381">
        <w:rPr>
          <w:color w:val="000000"/>
          <w:lang w:val="ro-MD"/>
        </w:rPr>
        <w:t xml:space="preserve">uropene, în special a celor baltice, </w:t>
      </w:r>
      <w:r w:rsidR="00AE658D" w:rsidRPr="00E33381">
        <w:rPr>
          <w:color w:val="000000"/>
          <w:lang w:val="ro-MD"/>
        </w:rPr>
        <w:t>clădirile autorităților și instituțiilor publice ar urma să devină cei mai „exemplari” consumatori ai SACET-urilor</w:t>
      </w:r>
      <w:r w:rsidR="00FF23A7" w:rsidRPr="00E33381">
        <w:rPr>
          <w:color w:val="000000"/>
          <w:lang w:val="ro-MD"/>
        </w:rPr>
        <w:t xml:space="preserve"> prin conectarea/reconectarea la ace</w:t>
      </w:r>
      <w:r w:rsidR="001C1805" w:rsidRPr="00E33381">
        <w:rPr>
          <w:color w:val="000000"/>
          <w:lang w:val="ro-MD"/>
        </w:rPr>
        <w:t>st</w:t>
      </w:r>
      <w:r w:rsidR="003F6FEB" w:rsidRPr="00E33381">
        <w:rPr>
          <w:color w:val="000000"/>
          <w:lang w:val="ro-MD"/>
        </w:rPr>
        <w:t>e</w:t>
      </w:r>
      <w:r w:rsidR="001C1805" w:rsidRPr="00E33381">
        <w:rPr>
          <w:color w:val="000000"/>
          <w:lang w:val="ro-MD"/>
        </w:rPr>
        <w:t>a</w:t>
      </w:r>
      <w:r w:rsidR="00AE658D" w:rsidRPr="00E33381">
        <w:rPr>
          <w:color w:val="000000"/>
          <w:lang w:val="ro-MD"/>
        </w:rPr>
        <w:t>.</w:t>
      </w:r>
    </w:p>
    <w:p w:rsidR="00B97539" w:rsidRPr="00E33381" w:rsidRDefault="00AE658D" w:rsidP="00E33381">
      <w:pPr>
        <w:spacing w:before="120"/>
        <w:jc w:val="both"/>
        <w:rPr>
          <w:color w:val="000000"/>
          <w:lang w:val="ro-MD"/>
        </w:rPr>
      </w:pPr>
      <w:r w:rsidRPr="00E33381">
        <w:rPr>
          <w:color w:val="000000"/>
          <w:lang w:val="ro-MD"/>
        </w:rPr>
        <w:t>Unul din</w:t>
      </w:r>
      <w:r w:rsidR="003F6FEB" w:rsidRPr="00E33381">
        <w:rPr>
          <w:color w:val="000000"/>
          <w:lang w:val="ro-MD"/>
        </w:rPr>
        <w:t>tre</w:t>
      </w:r>
      <w:r w:rsidRPr="00E33381">
        <w:rPr>
          <w:color w:val="000000"/>
          <w:lang w:val="ro-MD"/>
        </w:rPr>
        <w:t xml:space="preserve"> argumentele de bază ale promotorilor SACET-urilor</w:t>
      </w:r>
      <w:r w:rsidR="00857BE1" w:rsidRPr="00E33381">
        <w:rPr>
          <w:color w:val="000000"/>
          <w:lang w:val="ro-MD"/>
        </w:rPr>
        <w:t>,</w:t>
      </w:r>
      <w:r w:rsidRPr="00E33381">
        <w:rPr>
          <w:color w:val="000000"/>
          <w:lang w:val="ro-MD"/>
        </w:rPr>
        <w:t xml:space="preserve"> </w:t>
      </w:r>
      <w:r w:rsidR="00857BE1" w:rsidRPr="00E33381">
        <w:rPr>
          <w:color w:val="000000"/>
          <w:lang w:val="ro-MD"/>
        </w:rPr>
        <w:t>mai ales în statele în care aceste sisteme au fost edificate și activează și astăzi, este faptul că un SACET include o componentă socială extrem de mare</w:t>
      </w:r>
      <w:r w:rsidR="00900E0B">
        <w:rPr>
          <w:color w:val="000000"/>
          <w:lang w:val="ro-MD"/>
        </w:rPr>
        <w:t xml:space="preserve"> și dominantă,</w:t>
      </w:r>
      <w:r w:rsidR="00857BE1" w:rsidRPr="00E33381">
        <w:rPr>
          <w:color w:val="000000"/>
          <w:lang w:val="ro-MD"/>
        </w:rPr>
        <w:t xml:space="preserve"> </w:t>
      </w:r>
      <w:r w:rsidR="00900E0B">
        <w:rPr>
          <w:color w:val="000000"/>
          <w:lang w:val="ro-MD"/>
        </w:rPr>
        <w:t>i</w:t>
      </w:r>
      <w:r w:rsidR="00857BE1" w:rsidRPr="00E33381">
        <w:rPr>
          <w:color w:val="000000"/>
          <w:lang w:val="ro-MD"/>
        </w:rPr>
        <w:t xml:space="preserve">ar prin subestimarea </w:t>
      </w:r>
      <w:r w:rsidR="00857BE1" w:rsidRPr="00E33381">
        <w:rPr>
          <w:color w:val="000000"/>
          <w:lang w:val="ro-MD"/>
        </w:rPr>
        <w:lastRenderedPageBreak/>
        <w:t>importanței componentei respective au de suferit consumatorii vulnerabili, care rămân conectați la SACET, în comparație cu persoanele mai înstărite care își pot permite urmarea unor tendințe „speculate” de pe piaț</w:t>
      </w:r>
      <w:r w:rsidR="003F6FEB" w:rsidRPr="00E33381">
        <w:rPr>
          <w:color w:val="000000"/>
          <w:lang w:val="ro-MD"/>
        </w:rPr>
        <w:t>a</w:t>
      </w:r>
      <w:r w:rsidR="00857BE1" w:rsidRPr="00E33381">
        <w:rPr>
          <w:color w:val="000000"/>
          <w:lang w:val="ro-MD"/>
        </w:rPr>
        <w:t xml:space="preserve"> de utilizare a unor alte soluții individuale</w:t>
      </w:r>
      <w:r w:rsidR="00D71D60" w:rsidRPr="00E33381">
        <w:rPr>
          <w:color w:val="000000"/>
          <w:lang w:val="ro-MD"/>
        </w:rPr>
        <w:t xml:space="preserve"> de încălzire și alimentare cu apă caldă menajeră</w:t>
      </w:r>
      <w:r w:rsidR="00857BE1" w:rsidRPr="00E33381">
        <w:rPr>
          <w:color w:val="000000"/>
          <w:lang w:val="ro-MD"/>
        </w:rPr>
        <w:t xml:space="preserve">. Acestea din urmă, în majoritatea cazurilor, utilizând combustibilii fosili, sunt de natură să aducă </w:t>
      </w:r>
      <w:r w:rsidR="003F6FEB" w:rsidRPr="00E33381">
        <w:rPr>
          <w:color w:val="000000"/>
          <w:lang w:val="ro-MD"/>
        </w:rPr>
        <w:t>e</w:t>
      </w:r>
      <w:r w:rsidR="008B6992" w:rsidRPr="00E33381">
        <w:rPr>
          <w:color w:val="000000"/>
          <w:lang w:val="ro-MD"/>
        </w:rPr>
        <w:t>fecte</w:t>
      </w:r>
      <w:r w:rsidR="003F6FEB" w:rsidRPr="00E33381">
        <w:rPr>
          <w:color w:val="000000"/>
          <w:lang w:val="ro-MD"/>
        </w:rPr>
        <w:t xml:space="preserve"> negative</w:t>
      </w:r>
      <w:r w:rsidR="008B6992" w:rsidRPr="00E33381">
        <w:rPr>
          <w:color w:val="000000"/>
          <w:lang w:val="ro-MD"/>
        </w:rPr>
        <w:t xml:space="preserve"> asupra mediului înconjurător, precum și prejudicii și daune </w:t>
      </w:r>
      <w:r w:rsidR="00857BE1" w:rsidRPr="00E33381">
        <w:rPr>
          <w:color w:val="000000"/>
          <w:lang w:val="ro-MD"/>
        </w:rPr>
        <w:t>materiale, morale, asupra sănătății</w:t>
      </w:r>
      <w:r w:rsidR="00B97539" w:rsidRPr="00E33381">
        <w:rPr>
          <w:color w:val="000000"/>
          <w:lang w:val="ro-MD"/>
        </w:rPr>
        <w:t xml:space="preserve"> altor consumatori </w:t>
      </w:r>
      <w:r w:rsidR="00857BE1" w:rsidRPr="00E33381">
        <w:rPr>
          <w:color w:val="000000"/>
          <w:lang w:val="ro-MD"/>
        </w:rPr>
        <w:t xml:space="preserve">sau </w:t>
      </w:r>
      <w:r w:rsidR="00B97539" w:rsidRPr="00E33381">
        <w:rPr>
          <w:color w:val="000000"/>
          <w:lang w:val="ro-MD"/>
        </w:rPr>
        <w:t xml:space="preserve">chiar </w:t>
      </w:r>
      <w:r w:rsidR="00857BE1" w:rsidRPr="00E33381">
        <w:rPr>
          <w:color w:val="000000"/>
          <w:lang w:val="ro-MD"/>
        </w:rPr>
        <w:t>vieți</w:t>
      </w:r>
      <w:r w:rsidR="00B97539" w:rsidRPr="00E33381">
        <w:rPr>
          <w:color w:val="000000"/>
          <w:lang w:val="ro-MD"/>
        </w:rPr>
        <w:t>l</w:t>
      </w:r>
      <w:r w:rsidR="008B6992" w:rsidRPr="00E33381">
        <w:rPr>
          <w:color w:val="000000"/>
          <w:lang w:val="ro-MD"/>
        </w:rPr>
        <w:t>or</w:t>
      </w:r>
      <w:r w:rsidR="00B97539" w:rsidRPr="00E33381">
        <w:rPr>
          <w:color w:val="000000"/>
          <w:lang w:val="ro-MD"/>
        </w:rPr>
        <w:t xml:space="preserve"> acestora, în condiții de exploatare greșită</w:t>
      </w:r>
      <w:r w:rsidR="00857BE1" w:rsidRPr="00E33381">
        <w:rPr>
          <w:color w:val="000000"/>
          <w:lang w:val="ro-MD"/>
        </w:rPr>
        <w:t xml:space="preserve">. </w:t>
      </w:r>
    </w:p>
    <w:p w:rsidR="003A02A7" w:rsidRPr="00E33381" w:rsidRDefault="003A02A7" w:rsidP="00E33381">
      <w:pPr>
        <w:spacing w:before="120"/>
        <w:jc w:val="both"/>
        <w:rPr>
          <w:color w:val="000000"/>
          <w:lang w:val="ro-MD"/>
        </w:rPr>
      </w:pPr>
      <w:r w:rsidRPr="00E33381">
        <w:rPr>
          <w:color w:val="000000"/>
          <w:lang w:val="ro-MD"/>
        </w:rPr>
        <w:t>Cât privește componenta „</w:t>
      </w:r>
      <w:proofErr w:type="spellStart"/>
      <w:r w:rsidRPr="00E33381">
        <w:rPr>
          <w:color w:val="000000"/>
          <w:lang w:val="ro-MD"/>
        </w:rPr>
        <w:t>economico</w:t>
      </w:r>
      <w:proofErr w:type="spellEnd"/>
      <w:r w:rsidRPr="00E33381">
        <w:rPr>
          <w:color w:val="000000"/>
          <w:lang w:val="ro-MD"/>
        </w:rPr>
        <w:t xml:space="preserve">-financiară” a unui SACET, merită a fi precizat faptul că costul serviciului furnizat consumatorului final, depinde în mare măsură de </w:t>
      </w:r>
      <w:r w:rsidRPr="00E33381">
        <w:rPr>
          <w:i/>
          <w:color w:val="000000"/>
          <w:lang w:val="ro-MD"/>
        </w:rPr>
        <w:t>i)</w:t>
      </w:r>
      <w:r w:rsidRPr="00E33381">
        <w:rPr>
          <w:color w:val="000000"/>
          <w:lang w:val="ro-MD"/>
        </w:rPr>
        <w:t xml:space="preserve"> modul în care acest sistem a fost dimensionat, implicit configurat (performanța lui), </w:t>
      </w:r>
      <w:r w:rsidRPr="00E33381">
        <w:rPr>
          <w:i/>
          <w:color w:val="000000"/>
          <w:lang w:val="ro-MD"/>
        </w:rPr>
        <w:t>ii)</w:t>
      </w:r>
      <w:r w:rsidRPr="00E33381">
        <w:rPr>
          <w:color w:val="000000"/>
          <w:lang w:val="ro-MD"/>
        </w:rPr>
        <w:t xml:space="preserve"> sarcina acestuia (necesitățile curente de energie termică ale tuturor consumatorilor), precum și </w:t>
      </w:r>
      <w:r w:rsidRPr="00E33381">
        <w:rPr>
          <w:i/>
          <w:color w:val="000000"/>
          <w:lang w:val="ro-MD"/>
        </w:rPr>
        <w:t>iii)</w:t>
      </w:r>
      <w:r w:rsidRPr="00E33381">
        <w:rPr>
          <w:color w:val="000000"/>
          <w:lang w:val="ro-MD"/>
        </w:rPr>
        <w:t xml:space="preserve"> costul combustibilului utilizat. În cazul RM, de competența autorităților naționale/locale sunt intervențiile asupra primelor două componente – prin măsuri de eficientizare a proceselor și prin menținerea ori chiar creșterea numărului de consumatori.</w:t>
      </w:r>
    </w:p>
    <w:p w:rsidR="003A02A7" w:rsidRPr="00E33381" w:rsidRDefault="003A02A7" w:rsidP="00E33381">
      <w:pPr>
        <w:spacing w:before="120"/>
        <w:jc w:val="both"/>
        <w:rPr>
          <w:color w:val="000000"/>
          <w:lang w:val="ro-MD"/>
        </w:rPr>
      </w:pPr>
      <w:r w:rsidRPr="00E33381">
        <w:rPr>
          <w:color w:val="000000"/>
          <w:lang w:val="ro-MD"/>
        </w:rPr>
        <w:t>Într-o estimare „conservativă” pentru situația SACET din mun. Chișinău este posibilă</w:t>
      </w:r>
      <w:r w:rsidR="003F6FEB" w:rsidRPr="00E33381">
        <w:rPr>
          <w:color w:val="000000"/>
          <w:lang w:val="ro-MD"/>
        </w:rPr>
        <w:t>,</w:t>
      </w:r>
      <w:r w:rsidRPr="00E33381">
        <w:rPr>
          <w:color w:val="000000"/>
          <w:lang w:val="ro-MD"/>
        </w:rPr>
        <w:t xml:space="preserve"> din punct de vedere tehnic, creșterea sarcinii cu cca. 30%. Aceasta din urmă ar oferi o reducere a costului serviciului prestat cu un minim de 15%</w:t>
      </w:r>
      <w:r w:rsidR="00EF2D4F" w:rsidRPr="00E33381">
        <w:rPr>
          <w:color w:val="000000"/>
          <w:lang w:val="ro-MD"/>
        </w:rPr>
        <w:t xml:space="preserve">, ceea ce justifică </w:t>
      </w:r>
      <w:r w:rsidR="00D71D60" w:rsidRPr="00E33381">
        <w:rPr>
          <w:color w:val="000000"/>
          <w:lang w:val="ro-MD"/>
        </w:rPr>
        <w:t>politicile curent</w:t>
      </w:r>
      <w:r w:rsidR="008B6992" w:rsidRPr="00E33381">
        <w:rPr>
          <w:color w:val="000000"/>
          <w:lang w:val="ro-MD"/>
        </w:rPr>
        <w:t>e de consolidare a SACET-urilor.</w:t>
      </w:r>
    </w:p>
    <w:p w:rsidR="009616C5" w:rsidRPr="00E33381" w:rsidRDefault="008B6992" w:rsidP="00E33381">
      <w:pPr>
        <w:spacing w:before="120"/>
        <w:jc w:val="both"/>
        <w:rPr>
          <w:color w:val="000000"/>
          <w:lang w:val="ro-MD"/>
        </w:rPr>
      </w:pPr>
      <w:r w:rsidRPr="00E33381">
        <w:rPr>
          <w:color w:val="000000"/>
          <w:lang w:val="ro-MD"/>
        </w:rPr>
        <w:t>În aceast</w:t>
      </w:r>
      <w:r w:rsidR="003F6FEB" w:rsidRPr="00E33381">
        <w:rPr>
          <w:color w:val="000000"/>
          <w:lang w:val="ro-MD"/>
        </w:rPr>
        <w:t>ă</w:t>
      </w:r>
      <w:r w:rsidRPr="00E33381">
        <w:rPr>
          <w:color w:val="000000"/>
          <w:lang w:val="ro-MD"/>
        </w:rPr>
        <w:t xml:space="preserve"> ordine de idei, proiectul legii prevede conectarea la SACET-uri </w:t>
      </w:r>
      <w:r w:rsidR="009C0BEB">
        <w:rPr>
          <w:color w:val="000000"/>
          <w:lang w:val="ro-MD"/>
        </w:rPr>
        <w:t xml:space="preserve">a </w:t>
      </w:r>
      <w:r w:rsidR="009616C5" w:rsidRPr="00E33381">
        <w:rPr>
          <w:color w:val="000000"/>
          <w:lang w:val="ro-MD"/>
        </w:rPr>
        <w:t>clădiril</w:t>
      </w:r>
      <w:r w:rsidR="009C0BEB">
        <w:rPr>
          <w:color w:val="000000"/>
          <w:lang w:val="ro-MD"/>
        </w:rPr>
        <w:t>or</w:t>
      </w:r>
      <w:r w:rsidR="009616C5" w:rsidRPr="00E33381">
        <w:rPr>
          <w:color w:val="000000"/>
          <w:lang w:val="ro-MD"/>
        </w:rPr>
        <w:t xml:space="preserve"> no</w:t>
      </w:r>
      <w:r w:rsidR="003F6FEB" w:rsidRPr="00E33381">
        <w:rPr>
          <w:color w:val="000000"/>
          <w:lang w:val="ro-MD"/>
        </w:rPr>
        <w:t>i</w:t>
      </w:r>
      <w:r w:rsidR="009616C5" w:rsidRPr="00E33381">
        <w:rPr>
          <w:color w:val="000000"/>
          <w:lang w:val="ro-MD"/>
        </w:rPr>
        <w:t xml:space="preserve"> construite, precum și </w:t>
      </w:r>
      <w:r w:rsidR="003F6FEB" w:rsidRPr="00E33381">
        <w:rPr>
          <w:color w:val="000000"/>
          <w:lang w:val="ro-MD"/>
        </w:rPr>
        <w:t xml:space="preserve">a </w:t>
      </w:r>
      <w:r w:rsidR="009616C5" w:rsidRPr="00E33381">
        <w:rPr>
          <w:color w:val="000000"/>
          <w:lang w:val="ro-MD"/>
        </w:rPr>
        <w:t>celor supuse renovărilor majore, î</w:t>
      </w:r>
      <w:r w:rsidR="009C0BEB">
        <w:rPr>
          <w:color w:val="000000"/>
          <w:lang w:val="ro-MD"/>
        </w:rPr>
        <w:t>n cazul existenței posibilităților</w:t>
      </w:r>
      <w:r w:rsidR="009616C5" w:rsidRPr="00E33381">
        <w:rPr>
          <w:color w:val="000000"/>
          <w:lang w:val="ro-MD"/>
        </w:rPr>
        <w:t xml:space="preserve"> tehnice </w:t>
      </w:r>
      <w:r w:rsidR="003F6FEB" w:rsidRPr="00E33381">
        <w:rPr>
          <w:color w:val="000000"/>
          <w:lang w:val="ro-MD"/>
        </w:rPr>
        <w:t>având</w:t>
      </w:r>
      <w:r w:rsidR="009616C5" w:rsidRPr="00E33381">
        <w:rPr>
          <w:color w:val="000000"/>
          <w:lang w:val="ro-MD"/>
        </w:rPr>
        <w:t xml:space="preserve"> în vedere fezabilitatea economică </w:t>
      </w:r>
      <w:r w:rsidR="003F6FEB" w:rsidRPr="00E33381">
        <w:rPr>
          <w:color w:val="000000"/>
          <w:lang w:val="ro-MD"/>
        </w:rPr>
        <w:t xml:space="preserve">a </w:t>
      </w:r>
      <w:r w:rsidR="009616C5" w:rsidRPr="00E33381">
        <w:rPr>
          <w:color w:val="000000"/>
          <w:lang w:val="ro-MD"/>
        </w:rPr>
        <w:t>acestora, și descrie procesul de eliberare</w:t>
      </w:r>
      <w:r w:rsidR="003F6FEB" w:rsidRPr="00E33381">
        <w:rPr>
          <w:color w:val="000000"/>
          <w:lang w:val="ro-MD"/>
        </w:rPr>
        <w:t xml:space="preserve"> </w:t>
      </w:r>
      <w:r w:rsidR="009616C5" w:rsidRPr="00E33381">
        <w:rPr>
          <w:color w:val="000000"/>
          <w:lang w:val="ro-MD"/>
        </w:rPr>
        <w:t>a certificatului de urbanism pentru proiectare în zonele urbane și sub-urbane.</w:t>
      </w:r>
    </w:p>
    <w:p w:rsidR="00B97539" w:rsidRDefault="00B97539" w:rsidP="00E33381">
      <w:pPr>
        <w:spacing w:before="120"/>
        <w:jc w:val="both"/>
        <w:rPr>
          <w:color w:val="000000"/>
          <w:lang w:val="ro-MD"/>
        </w:rPr>
      </w:pPr>
      <w:r w:rsidRPr="00E33381">
        <w:rPr>
          <w:color w:val="000000"/>
          <w:lang w:val="ro-MD"/>
        </w:rPr>
        <w:t xml:space="preserve">Un alt „pilon” al modificărilor propuse ține de crearea </w:t>
      </w:r>
      <w:r w:rsidR="003D5441" w:rsidRPr="00E33381">
        <w:rPr>
          <w:color w:val="000000"/>
          <w:lang w:val="ro-MD"/>
        </w:rPr>
        <w:t xml:space="preserve">posibilității </w:t>
      </w:r>
      <w:r w:rsidRPr="00E33381">
        <w:rPr>
          <w:color w:val="000000"/>
          <w:lang w:val="ro-MD"/>
        </w:rPr>
        <w:t>atragerii finanțărilor în domeniul termoenergetic din partea terțelor părți</w:t>
      </w:r>
      <w:r w:rsidR="003D5441" w:rsidRPr="00E33381">
        <w:rPr>
          <w:color w:val="000000"/>
          <w:lang w:val="ro-MD"/>
        </w:rPr>
        <w:t xml:space="preserve"> pentru reabilitarea, modernizarea echipamentului/utilajului un</w:t>
      </w:r>
      <w:r w:rsidR="000E1CCE" w:rsidRPr="00E33381">
        <w:rPr>
          <w:color w:val="000000"/>
          <w:lang w:val="ro-MD"/>
        </w:rPr>
        <w:t>ității termoenergetice</w:t>
      </w:r>
      <w:r w:rsidR="003D5441" w:rsidRPr="00E33381">
        <w:rPr>
          <w:color w:val="000000"/>
          <w:lang w:val="ro-MD"/>
        </w:rPr>
        <w:t xml:space="preserve"> prin </w:t>
      </w:r>
      <w:r w:rsidR="003F6FEB" w:rsidRPr="00E33381">
        <w:rPr>
          <w:color w:val="000000"/>
          <w:lang w:val="ro-MD"/>
        </w:rPr>
        <w:t>încheierea</w:t>
      </w:r>
      <w:r w:rsidR="003D5441" w:rsidRPr="00E33381">
        <w:rPr>
          <w:color w:val="000000"/>
          <w:lang w:val="ro-MD"/>
        </w:rPr>
        <w:t xml:space="preserve"> </w:t>
      </w:r>
      <w:r w:rsidR="000A6C32" w:rsidRPr="00E33381">
        <w:rPr>
          <w:color w:val="000000"/>
          <w:lang w:val="ro-MD"/>
        </w:rPr>
        <w:t xml:space="preserve">contractelor de </w:t>
      </w:r>
      <w:r w:rsidR="003F6FEB" w:rsidRPr="00E33381">
        <w:rPr>
          <w:color w:val="000000"/>
          <w:lang w:val="ro-MD"/>
        </w:rPr>
        <w:t>performanță</w:t>
      </w:r>
      <w:r w:rsidR="000A6C32" w:rsidRPr="00E33381">
        <w:rPr>
          <w:color w:val="000000"/>
          <w:lang w:val="ro-MD"/>
        </w:rPr>
        <w:t xml:space="preserve"> energetică cu prest</w:t>
      </w:r>
      <w:r w:rsidR="003F6FEB" w:rsidRPr="00E33381">
        <w:rPr>
          <w:color w:val="000000"/>
          <w:lang w:val="ro-MD"/>
        </w:rPr>
        <w:t>a</w:t>
      </w:r>
      <w:r w:rsidR="000A6C32" w:rsidRPr="00E33381">
        <w:rPr>
          <w:color w:val="000000"/>
          <w:lang w:val="ro-MD"/>
        </w:rPr>
        <w:t>tor</w:t>
      </w:r>
      <w:r w:rsidR="003F6FEB" w:rsidRPr="00E33381">
        <w:rPr>
          <w:color w:val="000000"/>
          <w:lang w:val="ro-MD"/>
        </w:rPr>
        <w:t>ii</w:t>
      </w:r>
      <w:r w:rsidR="000A6C32" w:rsidRPr="00E33381">
        <w:rPr>
          <w:color w:val="000000"/>
          <w:lang w:val="ro-MD"/>
        </w:rPr>
        <w:t xml:space="preserve"> de servicii energetice în conformitate cu Legea </w:t>
      </w:r>
      <w:r w:rsidR="000E1CCE" w:rsidRPr="00E33381">
        <w:rPr>
          <w:color w:val="000000"/>
          <w:lang w:val="ro-MD"/>
        </w:rPr>
        <w:t xml:space="preserve">nr. 139/2018 </w:t>
      </w:r>
      <w:r w:rsidR="000A6C32" w:rsidRPr="00E33381">
        <w:rPr>
          <w:color w:val="000000"/>
          <w:lang w:val="ro-MD"/>
        </w:rPr>
        <w:t>cu privire la eficiența energetică.</w:t>
      </w:r>
      <w:r w:rsidRPr="00E33381">
        <w:rPr>
          <w:color w:val="000000"/>
          <w:lang w:val="ro-MD"/>
        </w:rPr>
        <w:t xml:space="preserve"> </w:t>
      </w:r>
    </w:p>
    <w:p w:rsidR="00714B30" w:rsidRPr="00E33381" w:rsidRDefault="00714B30" w:rsidP="00E33381">
      <w:pPr>
        <w:spacing w:before="120"/>
        <w:jc w:val="both"/>
        <w:rPr>
          <w:color w:val="000000"/>
          <w:lang w:val="ro-MD"/>
        </w:rPr>
      </w:pPr>
    </w:p>
    <w:p w:rsidR="004C1CD5" w:rsidRPr="00E33381" w:rsidRDefault="00DE6E73" w:rsidP="00E33381">
      <w:pPr>
        <w:pStyle w:val="ListParagraph"/>
        <w:numPr>
          <w:ilvl w:val="0"/>
          <w:numId w:val="5"/>
        </w:numPr>
        <w:spacing w:before="120" w:after="0" w:line="240" w:lineRule="auto"/>
        <w:jc w:val="both"/>
        <w:rPr>
          <w:rFonts w:ascii="Times New Roman" w:eastAsia="Times New Roman" w:hAnsi="Times New Roman"/>
          <w:i/>
          <w:color w:val="000000"/>
          <w:sz w:val="28"/>
          <w:szCs w:val="28"/>
          <w:lang w:val="ro-MD"/>
        </w:rPr>
      </w:pPr>
      <w:r w:rsidRPr="00E33381">
        <w:rPr>
          <w:rFonts w:ascii="Times New Roman" w:eastAsia="Times New Roman" w:hAnsi="Times New Roman"/>
          <w:i/>
          <w:color w:val="000000"/>
          <w:sz w:val="28"/>
          <w:szCs w:val="28"/>
          <w:lang w:val="ro-MD"/>
        </w:rPr>
        <w:t>Principalele prevederi și evidențierea elementelor noi</w:t>
      </w:r>
      <w:r w:rsidR="004C1CD5" w:rsidRPr="00E33381">
        <w:rPr>
          <w:rFonts w:ascii="Times New Roman" w:eastAsia="Times New Roman" w:hAnsi="Times New Roman"/>
          <w:i/>
          <w:color w:val="000000"/>
          <w:sz w:val="28"/>
          <w:szCs w:val="28"/>
          <w:lang w:val="ro-MD"/>
        </w:rPr>
        <w:t>.</w:t>
      </w:r>
    </w:p>
    <w:p w:rsidR="004C1CD5" w:rsidRPr="00E33381" w:rsidRDefault="004C1CD5" w:rsidP="00E33381">
      <w:pPr>
        <w:spacing w:before="120"/>
        <w:jc w:val="both"/>
        <w:rPr>
          <w:color w:val="000000"/>
          <w:lang w:val="ro-MD"/>
        </w:rPr>
      </w:pPr>
      <w:r w:rsidRPr="00E33381">
        <w:rPr>
          <w:color w:val="000000"/>
          <w:lang w:val="ro-MD"/>
        </w:rPr>
        <w:t>Proiectul de lege prevede</w:t>
      </w:r>
      <w:r w:rsidR="00A15767" w:rsidRPr="00E33381">
        <w:rPr>
          <w:color w:val="000000"/>
          <w:lang w:val="ro-MD"/>
        </w:rPr>
        <w:t>,</w:t>
      </w:r>
      <w:r w:rsidRPr="00E33381">
        <w:rPr>
          <w:color w:val="000000"/>
          <w:lang w:val="ro-MD"/>
        </w:rPr>
        <w:t xml:space="preserve"> în special</w:t>
      </w:r>
      <w:r w:rsidR="00A15767" w:rsidRPr="00E33381">
        <w:rPr>
          <w:color w:val="000000"/>
          <w:lang w:val="ro-MD"/>
        </w:rPr>
        <w:t>,</w:t>
      </w:r>
      <w:r w:rsidRPr="00E33381">
        <w:rPr>
          <w:color w:val="000000"/>
          <w:lang w:val="ro-MD"/>
        </w:rPr>
        <w:t xml:space="preserve"> ajustarea cadrului legal ce ține de energia termică și promovarea cogenerării la prevederile Legii </w:t>
      </w:r>
      <w:r w:rsidRPr="00E33381">
        <w:rPr>
          <w:lang w:val="ro-MD"/>
        </w:rPr>
        <w:t xml:space="preserve">nr. 174 din </w:t>
      </w:r>
      <w:r w:rsidRPr="00E33381">
        <w:rPr>
          <w:color w:val="000000"/>
          <w:lang w:val="ro-MD"/>
        </w:rPr>
        <w:t>21.09.2017 cu privire la energetică, ca lege generală care se referă la toate ramurile energeticii,</w:t>
      </w:r>
      <w:r w:rsidR="00404B93" w:rsidRPr="00E33381">
        <w:rPr>
          <w:color w:val="000000"/>
          <w:lang w:val="ro-MD"/>
        </w:rPr>
        <w:t xml:space="preserve"> precum</w:t>
      </w:r>
      <w:r w:rsidRPr="00E33381">
        <w:rPr>
          <w:color w:val="000000"/>
          <w:lang w:val="ro-MD"/>
        </w:rPr>
        <w:t xml:space="preserve"> și stabilirea unor reglementări similare legilor sectoriale (Legea nr. 107</w:t>
      </w:r>
      <w:r w:rsidR="00A15767" w:rsidRPr="00E33381">
        <w:rPr>
          <w:color w:val="000000"/>
          <w:lang w:val="ro-MD"/>
        </w:rPr>
        <w:t>/</w:t>
      </w:r>
      <w:r w:rsidRPr="00E33381">
        <w:rPr>
          <w:color w:val="000000"/>
          <w:lang w:val="ro-MD"/>
        </w:rPr>
        <w:t>2016</w:t>
      </w:r>
      <w:r w:rsidRPr="00E33381">
        <w:rPr>
          <w:lang w:val="ro-MD"/>
        </w:rPr>
        <w:t>, Legea nr. 108</w:t>
      </w:r>
      <w:r w:rsidR="00A15767" w:rsidRPr="00E33381">
        <w:rPr>
          <w:lang w:val="ro-MD"/>
        </w:rPr>
        <w:t>/</w:t>
      </w:r>
      <w:r w:rsidRPr="00E33381">
        <w:rPr>
          <w:lang w:val="ro-MD"/>
        </w:rPr>
        <w:t>2016</w:t>
      </w:r>
      <w:r w:rsidRPr="00E33381">
        <w:rPr>
          <w:color w:val="000000"/>
          <w:lang w:val="ro-MD"/>
        </w:rPr>
        <w:t xml:space="preserve">) pentru a fi stabilită o </w:t>
      </w:r>
      <w:r w:rsidR="00404B93" w:rsidRPr="00E33381">
        <w:rPr>
          <w:color w:val="000000"/>
          <w:lang w:val="ro-MD"/>
        </w:rPr>
        <w:t>uniformitate a rigorilor</w:t>
      </w:r>
      <w:r w:rsidRPr="00E33381">
        <w:rPr>
          <w:color w:val="000000"/>
          <w:lang w:val="ro-MD"/>
        </w:rPr>
        <w:t xml:space="preserve"> la nivel sectorial.</w:t>
      </w:r>
    </w:p>
    <w:p w:rsidR="004C1CD5" w:rsidRPr="00E33381" w:rsidRDefault="004C1CD5" w:rsidP="00E33381">
      <w:pPr>
        <w:spacing w:before="120"/>
        <w:jc w:val="both"/>
        <w:rPr>
          <w:color w:val="000000"/>
          <w:lang w:val="ro-MD"/>
        </w:rPr>
      </w:pPr>
      <w:r w:rsidRPr="00E33381">
        <w:rPr>
          <w:color w:val="000000"/>
          <w:lang w:val="ro-MD"/>
        </w:rPr>
        <w:t>În contextul proiectului evidențiem următoarele modificări și completări:</w:t>
      </w:r>
    </w:p>
    <w:p w:rsidR="00846671" w:rsidRPr="00E94012" w:rsidRDefault="004C1CD5" w:rsidP="00E94012">
      <w:pPr>
        <w:pStyle w:val="SC"/>
        <w:widowControl/>
        <w:numPr>
          <w:ilvl w:val="0"/>
          <w:numId w:val="2"/>
        </w:numPr>
        <w:spacing w:before="120"/>
        <w:ind w:left="284" w:hanging="284"/>
        <w:contextualSpacing w:val="0"/>
        <w:rPr>
          <w:rFonts w:cs="Times New Roman"/>
          <w:sz w:val="28"/>
          <w:szCs w:val="28"/>
          <w:lang w:val="ro-MD"/>
        </w:rPr>
      </w:pPr>
      <w:r w:rsidRPr="00E94012">
        <w:rPr>
          <w:rFonts w:cs="Times New Roman"/>
          <w:sz w:val="28"/>
          <w:szCs w:val="28"/>
          <w:lang w:val="ro-MD"/>
        </w:rPr>
        <w:t xml:space="preserve">S-a stabilit necesitatea includerea unor noi noțiuni </w:t>
      </w:r>
      <w:r w:rsidR="00062C8E" w:rsidRPr="00E94012">
        <w:rPr>
          <w:rFonts w:cs="Times New Roman"/>
          <w:sz w:val="28"/>
          <w:szCs w:val="28"/>
          <w:lang w:val="ro-MD"/>
        </w:rPr>
        <w:t>prin proiectul legii,</w:t>
      </w:r>
      <w:r w:rsidRPr="00E94012">
        <w:rPr>
          <w:rFonts w:cs="Times New Roman"/>
          <w:sz w:val="28"/>
          <w:szCs w:val="28"/>
          <w:lang w:val="ro-MD"/>
        </w:rPr>
        <w:t xml:space="preserve"> </w:t>
      </w:r>
      <w:r w:rsidR="00404B93" w:rsidRPr="00E94012">
        <w:rPr>
          <w:rFonts w:cs="Times New Roman"/>
          <w:sz w:val="28"/>
          <w:szCs w:val="28"/>
          <w:lang w:val="ro-MD"/>
        </w:rPr>
        <w:t xml:space="preserve">și anume </w:t>
      </w:r>
      <w:r w:rsidRPr="00E94012">
        <w:rPr>
          <w:rFonts w:cs="Times New Roman"/>
          <w:i/>
          <w:sz w:val="28"/>
          <w:szCs w:val="28"/>
          <w:lang w:val="ro-MD"/>
        </w:rPr>
        <w:t>„distribuitor de energie termică”</w:t>
      </w:r>
      <w:r w:rsidR="00846671" w:rsidRPr="00E94012">
        <w:rPr>
          <w:rFonts w:cs="Times New Roman"/>
          <w:sz w:val="28"/>
          <w:szCs w:val="28"/>
          <w:lang w:val="ro-MD"/>
        </w:rPr>
        <w:t xml:space="preserve">, </w:t>
      </w:r>
      <w:r w:rsidR="003F2266" w:rsidRPr="00E94012">
        <w:rPr>
          <w:rFonts w:cs="Times New Roman"/>
          <w:i/>
          <w:sz w:val="28"/>
          <w:szCs w:val="28"/>
          <w:lang w:val="ro-MD"/>
        </w:rPr>
        <w:t xml:space="preserve">„externalizare a unui serviciu sau a unei </w:t>
      </w:r>
      <w:r w:rsidR="003F2266" w:rsidRPr="00E94012">
        <w:rPr>
          <w:rFonts w:cs="Times New Roman"/>
          <w:i/>
          <w:sz w:val="28"/>
          <w:szCs w:val="28"/>
          <w:lang w:val="ro-MD"/>
        </w:rPr>
        <w:lastRenderedPageBreak/>
        <w:t>lucrări”</w:t>
      </w:r>
      <w:r w:rsidR="003F2266" w:rsidRPr="00E94012">
        <w:rPr>
          <w:rFonts w:cs="Times New Roman"/>
          <w:sz w:val="28"/>
          <w:szCs w:val="28"/>
          <w:lang w:val="ro-MD"/>
        </w:rPr>
        <w:t xml:space="preserve">, </w:t>
      </w:r>
      <w:r w:rsidRPr="00E94012">
        <w:rPr>
          <w:rFonts w:cs="Times New Roman"/>
          <w:i/>
          <w:sz w:val="28"/>
          <w:szCs w:val="28"/>
          <w:lang w:val="ro-MD"/>
        </w:rPr>
        <w:t>„sistem paușal”</w:t>
      </w:r>
      <w:r w:rsidR="009C0BEB" w:rsidRPr="00E94012">
        <w:rPr>
          <w:rFonts w:cs="Times New Roman"/>
          <w:sz w:val="28"/>
          <w:szCs w:val="28"/>
          <w:lang w:val="ro-MD"/>
        </w:rPr>
        <w:t xml:space="preserve"> </w:t>
      </w:r>
      <w:r w:rsidR="00846671" w:rsidRPr="00E94012">
        <w:rPr>
          <w:rFonts w:cs="Times New Roman"/>
          <w:sz w:val="28"/>
          <w:szCs w:val="28"/>
          <w:lang w:val="ro-MD"/>
        </w:rPr>
        <w:t>- în calitate</w:t>
      </w:r>
      <w:r w:rsidR="003F6FEB" w:rsidRPr="00E94012">
        <w:rPr>
          <w:rFonts w:cs="Times New Roman"/>
          <w:sz w:val="28"/>
          <w:szCs w:val="28"/>
          <w:lang w:val="ro-MD"/>
        </w:rPr>
        <w:t xml:space="preserve"> </w:t>
      </w:r>
      <w:r w:rsidR="00846671" w:rsidRPr="00E94012">
        <w:rPr>
          <w:rFonts w:cs="Times New Roman"/>
          <w:sz w:val="28"/>
          <w:szCs w:val="28"/>
          <w:lang w:val="ro-MD"/>
        </w:rPr>
        <w:t xml:space="preserve">de mecanism de </w:t>
      </w:r>
      <w:r w:rsidRPr="00E94012">
        <w:rPr>
          <w:rFonts w:cs="Times New Roman"/>
          <w:sz w:val="28"/>
          <w:szCs w:val="28"/>
          <w:lang w:val="ro-MD"/>
        </w:rPr>
        <w:t xml:space="preserve">stabilire a </w:t>
      </w:r>
      <w:r w:rsidR="00846671" w:rsidRPr="00E94012">
        <w:rPr>
          <w:rFonts w:cs="Times New Roman"/>
          <w:sz w:val="28"/>
          <w:szCs w:val="28"/>
          <w:lang w:val="ro-MD"/>
        </w:rPr>
        <w:t xml:space="preserve">penalității în condițiile identificării cazurilor de </w:t>
      </w:r>
      <w:r w:rsidRPr="00E94012">
        <w:rPr>
          <w:rFonts w:cs="Times New Roman"/>
          <w:sz w:val="28"/>
          <w:szCs w:val="28"/>
          <w:lang w:val="ro-MD"/>
        </w:rPr>
        <w:t>consum</w:t>
      </w:r>
      <w:r w:rsidR="00846671" w:rsidRPr="00E94012">
        <w:rPr>
          <w:rFonts w:cs="Times New Roman"/>
          <w:sz w:val="28"/>
          <w:szCs w:val="28"/>
          <w:lang w:val="ro-MD"/>
        </w:rPr>
        <w:t xml:space="preserve"> ilicit de </w:t>
      </w:r>
      <w:r w:rsidRPr="00E94012">
        <w:rPr>
          <w:rFonts w:cs="Times New Roman"/>
          <w:sz w:val="28"/>
          <w:szCs w:val="28"/>
          <w:lang w:val="ro-MD"/>
        </w:rPr>
        <w:t>energie termică</w:t>
      </w:r>
      <w:r w:rsidR="00846671" w:rsidRPr="00E94012">
        <w:rPr>
          <w:rFonts w:cs="Times New Roman"/>
          <w:sz w:val="28"/>
          <w:szCs w:val="28"/>
          <w:lang w:val="ro-MD"/>
        </w:rPr>
        <w:t xml:space="preserve">, </w:t>
      </w:r>
      <w:r w:rsidRPr="00E94012">
        <w:rPr>
          <w:rFonts w:cs="Times New Roman"/>
          <w:i/>
          <w:sz w:val="28"/>
          <w:szCs w:val="28"/>
          <w:lang w:val="ro-MD"/>
        </w:rPr>
        <w:t>„obligație de serviciu public”</w:t>
      </w:r>
      <w:r w:rsidRPr="00E94012">
        <w:rPr>
          <w:rFonts w:cs="Times New Roman"/>
          <w:sz w:val="28"/>
          <w:szCs w:val="28"/>
          <w:lang w:val="ro-MD"/>
        </w:rPr>
        <w:t xml:space="preserve">, </w:t>
      </w:r>
      <w:r w:rsidRPr="00E94012">
        <w:rPr>
          <w:rFonts w:cs="Times New Roman"/>
          <w:i/>
          <w:sz w:val="28"/>
          <w:szCs w:val="28"/>
          <w:lang w:val="ro-MD"/>
        </w:rPr>
        <w:t>„</w:t>
      </w:r>
      <w:r w:rsidR="00846671" w:rsidRPr="00E94012">
        <w:rPr>
          <w:rFonts w:cs="Times New Roman"/>
          <w:i/>
          <w:sz w:val="28"/>
          <w:szCs w:val="28"/>
          <w:lang w:val="ro-MD"/>
        </w:rPr>
        <w:t>z</w:t>
      </w:r>
      <w:r w:rsidRPr="00E94012">
        <w:rPr>
          <w:rFonts w:cs="Times New Roman"/>
          <w:i/>
          <w:sz w:val="28"/>
          <w:szCs w:val="28"/>
          <w:lang w:val="ro-MD"/>
        </w:rPr>
        <w:t>onă de protecție a rețelelor termice</w:t>
      </w:r>
      <w:r w:rsidRPr="00E94012">
        <w:rPr>
          <w:rFonts w:cs="Times New Roman"/>
          <w:sz w:val="28"/>
          <w:szCs w:val="28"/>
          <w:lang w:val="ro-MD"/>
        </w:rPr>
        <w:t>”,</w:t>
      </w:r>
      <w:r w:rsidR="00846671" w:rsidRPr="00E94012">
        <w:rPr>
          <w:rFonts w:cs="Times New Roman"/>
          <w:sz w:val="28"/>
          <w:szCs w:val="28"/>
          <w:lang w:val="ro-MD"/>
        </w:rPr>
        <w:t xml:space="preserve"> etc. </w:t>
      </w:r>
    </w:p>
    <w:p w:rsidR="00846671" w:rsidRPr="00E33381" w:rsidRDefault="004C1CD5"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 xml:space="preserve">În scopul disciplinării consumatorilor, precum </w:t>
      </w:r>
      <w:r w:rsidR="003F6FEB" w:rsidRPr="00E33381">
        <w:rPr>
          <w:rFonts w:cs="Times New Roman"/>
          <w:sz w:val="28"/>
          <w:szCs w:val="28"/>
          <w:lang w:val="ro-MD"/>
        </w:rPr>
        <w:t>și</w:t>
      </w:r>
      <w:r w:rsidRPr="00E33381">
        <w:rPr>
          <w:rFonts w:cs="Times New Roman"/>
          <w:sz w:val="28"/>
          <w:szCs w:val="28"/>
          <w:lang w:val="ro-MD"/>
        </w:rPr>
        <w:t xml:space="preserve"> pentru a permite recuperarea penalităților aplicate de </w:t>
      </w:r>
      <w:r w:rsidR="00F22110" w:rsidRPr="00E33381">
        <w:rPr>
          <w:rFonts w:cs="Times New Roman"/>
          <w:sz w:val="28"/>
          <w:szCs w:val="28"/>
          <w:lang w:val="ro-MD"/>
        </w:rPr>
        <w:t xml:space="preserve">către </w:t>
      </w:r>
      <w:r w:rsidRPr="00E33381">
        <w:rPr>
          <w:rFonts w:cs="Times New Roman"/>
          <w:sz w:val="28"/>
          <w:szCs w:val="28"/>
          <w:lang w:val="ro-MD"/>
        </w:rPr>
        <w:t xml:space="preserve">furnizori </w:t>
      </w:r>
      <w:r w:rsidR="00F22110" w:rsidRPr="00E33381">
        <w:rPr>
          <w:rFonts w:cs="Times New Roman"/>
          <w:sz w:val="28"/>
          <w:szCs w:val="28"/>
          <w:lang w:val="ro-MD"/>
        </w:rPr>
        <w:t>față de unitățile</w:t>
      </w:r>
      <w:r w:rsidRPr="00E33381">
        <w:rPr>
          <w:rFonts w:cs="Times New Roman"/>
          <w:sz w:val="28"/>
          <w:szCs w:val="28"/>
          <w:lang w:val="ro-MD"/>
        </w:rPr>
        <w:t xml:space="preserve"> termoenergetice, se propun</w:t>
      </w:r>
      <w:r w:rsidR="00846671" w:rsidRPr="00E33381">
        <w:rPr>
          <w:rFonts w:cs="Times New Roman"/>
          <w:sz w:val="28"/>
          <w:szCs w:val="28"/>
          <w:lang w:val="ro-MD"/>
        </w:rPr>
        <w:t>e aducerea unui set de</w:t>
      </w:r>
      <w:r w:rsidRPr="00E33381">
        <w:rPr>
          <w:rFonts w:cs="Times New Roman"/>
          <w:sz w:val="28"/>
          <w:szCs w:val="28"/>
          <w:lang w:val="ro-MD"/>
        </w:rPr>
        <w:t xml:space="preserve"> completări și modificări la articolul 21</w:t>
      </w:r>
      <w:r w:rsidR="00C5686F" w:rsidRPr="00E33381">
        <w:rPr>
          <w:rFonts w:cs="Times New Roman"/>
          <w:color w:val="000000"/>
          <w:sz w:val="28"/>
          <w:szCs w:val="28"/>
          <w:lang w:val="ro-MD"/>
        </w:rPr>
        <w:t xml:space="preserve"> </w:t>
      </w:r>
      <w:r w:rsidR="003F6FEB" w:rsidRPr="00E33381">
        <w:rPr>
          <w:rFonts w:cs="Times New Roman"/>
          <w:color w:val="000000"/>
          <w:sz w:val="28"/>
          <w:szCs w:val="28"/>
          <w:lang w:val="ro-MD"/>
        </w:rPr>
        <w:t xml:space="preserve">al </w:t>
      </w:r>
      <w:r w:rsidR="00E92A93">
        <w:rPr>
          <w:rFonts w:cs="Times New Roman"/>
          <w:color w:val="000000"/>
          <w:sz w:val="28"/>
          <w:szCs w:val="28"/>
          <w:lang w:val="ro-MD"/>
        </w:rPr>
        <w:t>Legii nr. 92/2</w:t>
      </w:r>
      <w:r w:rsidR="00C5686F" w:rsidRPr="00E33381">
        <w:rPr>
          <w:rFonts w:cs="Times New Roman"/>
          <w:color w:val="000000"/>
          <w:sz w:val="28"/>
          <w:szCs w:val="28"/>
          <w:lang w:val="ro-MD"/>
        </w:rPr>
        <w:t>014</w:t>
      </w:r>
      <w:r w:rsidRPr="00E33381">
        <w:rPr>
          <w:rFonts w:cs="Times New Roman"/>
          <w:sz w:val="28"/>
          <w:szCs w:val="28"/>
          <w:lang w:val="ro-MD"/>
        </w:rPr>
        <w:t>, în contextul în care, pe de o parte</w:t>
      </w:r>
      <w:r w:rsidR="00846671" w:rsidRPr="00E33381">
        <w:rPr>
          <w:rFonts w:cs="Times New Roman"/>
          <w:sz w:val="28"/>
          <w:szCs w:val="28"/>
          <w:lang w:val="ro-MD"/>
        </w:rPr>
        <w:t>,</w:t>
      </w:r>
      <w:r w:rsidRPr="00E33381">
        <w:rPr>
          <w:rFonts w:cs="Times New Roman"/>
          <w:sz w:val="28"/>
          <w:szCs w:val="28"/>
          <w:lang w:val="ro-MD"/>
        </w:rPr>
        <w:t xml:space="preserve"> aceștia din urmă nu au restricții </w:t>
      </w:r>
      <w:r w:rsidR="00846671" w:rsidRPr="00E33381">
        <w:rPr>
          <w:rFonts w:cs="Times New Roman"/>
          <w:sz w:val="28"/>
          <w:szCs w:val="28"/>
          <w:lang w:val="ro-MD"/>
        </w:rPr>
        <w:t>în</w:t>
      </w:r>
      <w:r w:rsidRPr="00E33381">
        <w:rPr>
          <w:rFonts w:cs="Times New Roman"/>
          <w:sz w:val="28"/>
          <w:szCs w:val="28"/>
          <w:lang w:val="ro-MD"/>
        </w:rPr>
        <w:t xml:space="preserve"> aplicarea penalităților</w:t>
      </w:r>
      <w:r w:rsidR="00846671" w:rsidRPr="00E33381">
        <w:rPr>
          <w:rFonts w:cs="Times New Roman"/>
          <w:sz w:val="28"/>
          <w:szCs w:val="28"/>
          <w:lang w:val="ro-MD"/>
        </w:rPr>
        <w:t xml:space="preserve"> față de unitățile termoenergetice pentru obligațiunile financiare neonorate</w:t>
      </w:r>
      <w:r w:rsidRPr="00E33381">
        <w:rPr>
          <w:rFonts w:cs="Times New Roman"/>
          <w:sz w:val="28"/>
          <w:szCs w:val="28"/>
          <w:lang w:val="ro-MD"/>
        </w:rPr>
        <w:t xml:space="preserve">, </w:t>
      </w:r>
      <w:r w:rsidR="00846671" w:rsidRPr="00E33381">
        <w:rPr>
          <w:rFonts w:cs="Times New Roman"/>
          <w:sz w:val="28"/>
          <w:szCs w:val="28"/>
          <w:lang w:val="ro-MD"/>
        </w:rPr>
        <w:t xml:space="preserve">iar </w:t>
      </w:r>
      <w:r w:rsidRPr="00E33381">
        <w:rPr>
          <w:rFonts w:cs="Times New Roman"/>
          <w:sz w:val="28"/>
          <w:szCs w:val="28"/>
          <w:lang w:val="ro-MD"/>
        </w:rPr>
        <w:t>pe de altă parte</w:t>
      </w:r>
      <w:r w:rsidR="00846671" w:rsidRPr="00E33381">
        <w:rPr>
          <w:rFonts w:cs="Times New Roman"/>
          <w:sz w:val="28"/>
          <w:szCs w:val="28"/>
          <w:lang w:val="ro-MD"/>
        </w:rPr>
        <w:t>, subiecții sectorului termoenergetic nu dețin instrumentarul necesar pentru „motivarea” consumatorilor săi în achitarea serviciil</w:t>
      </w:r>
      <w:r w:rsidR="009C0BEB">
        <w:rPr>
          <w:rFonts w:cs="Times New Roman"/>
          <w:sz w:val="28"/>
          <w:szCs w:val="28"/>
          <w:lang w:val="ro-MD"/>
        </w:rPr>
        <w:t>or</w:t>
      </w:r>
      <w:r w:rsidR="00846671" w:rsidRPr="00E33381">
        <w:rPr>
          <w:rFonts w:cs="Times New Roman"/>
          <w:sz w:val="28"/>
          <w:szCs w:val="28"/>
          <w:lang w:val="ro-MD"/>
        </w:rPr>
        <w:t xml:space="preserve"> prestate.</w:t>
      </w:r>
    </w:p>
    <w:p w:rsidR="004C1CD5" w:rsidRPr="00E33381" w:rsidRDefault="004C1CD5"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Se propu</w:t>
      </w:r>
      <w:r w:rsidR="00D13292" w:rsidRPr="00E33381">
        <w:rPr>
          <w:rFonts w:cs="Times New Roman"/>
          <w:sz w:val="28"/>
          <w:szCs w:val="28"/>
          <w:lang w:val="ro-MD"/>
        </w:rPr>
        <w:t>ne expunerea Capitolului VI al L</w:t>
      </w:r>
      <w:r w:rsidRPr="00E33381">
        <w:rPr>
          <w:rFonts w:cs="Times New Roman"/>
          <w:sz w:val="28"/>
          <w:szCs w:val="28"/>
          <w:lang w:val="ro-MD"/>
        </w:rPr>
        <w:t>egii</w:t>
      </w:r>
      <w:r w:rsidR="00D13292" w:rsidRPr="00E33381">
        <w:rPr>
          <w:rFonts w:cs="Times New Roman"/>
          <w:sz w:val="28"/>
          <w:szCs w:val="28"/>
          <w:lang w:val="ro-MD"/>
        </w:rPr>
        <w:t xml:space="preserve"> nr. 92/2014</w:t>
      </w:r>
      <w:r w:rsidRPr="00E33381">
        <w:rPr>
          <w:rFonts w:cs="Times New Roman"/>
          <w:sz w:val="28"/>
          <w:szCs w:val="28"/>
          <w:lang w:val="ro-MD"/>
        </w:rPr>
        <w:t xml:space="preserve">, ce ține de folosirea terenurilor și drepturile asupra proprietății terților de către unitățile termoenergetice, în redacție nouă, care </w:t>
      </w:r>
      <w:r w:rsidR="003361EC" w:rsidRPr="00E33381">
        <w:rPr>
          <w:rFonts w:cs="Times New Roman"/>
          <w:sz w:val="28"/>
          <w:szCs w:val="28"/>
          <w:lang w:val="ro-MD"/>
        </w:rPr>
        <w:t>descrie</w:t>
      </w:r>
      <w:r w:rsidRPr="00E33381">
        <w:rPr>
          <w:rFonts w:cs="Times New Roman"/>
          <w:sz w:val="28"/>
          <w:szCs w:val="28"/>
          <w:lang w:val="ro-MD"/>
        </w:rPr>
        <w:t xml:space="preserve"> principiile generale de folosire a terenurilor de către unitățile termoenergetice, </w:t>
      </w:r>
      <w:r w:rsidRPr="00E33381">
        <w:rPr>
          <w:rFonts w:cs="Times New Roman"/>
          <w:color w:val="000000"/>
          <w:sz w:val="28"/>
          <w:szCs w:val="28"/>
          <w:lang w:val="ro-MD"/>
        </w:rPr>
        <w:t>dreptul de uz (folosință) asupra proprietății terților, servituțile,</w:t>
      </w:r>
      <w:r w:rsidRPr="00E33381">
        <w:rPr>
          <w:rFonts w:cs="Times New Roman"/>
          <w:b/>
          <w:color w:val="000000"/>
          <w:sz w:val="28"/>
          <w:szCs w:val="28"/>
          <w:lang w:val="ro-MD"/>
        </w:rPr>
        <w:t xml:space="preserve"> </w:t>
      </w:r>
      <w:r w:rsidRPr="00E33381">
        <w:rPr>
          <w:rFonts w:cs="Times New Roman"/>
          <w:color w:val="000000"/>
          <w:sz w:val="28"/>
          <w:szCs w:val="28"/>
          <w:lang w:val="ro-MD"/>
        </w:rPr>
        <w:t xml:space="preserve">restrângerea sau sistarea unor activități </w:t>
      </w:r>
      <w:proofErr w:type="spellStart"/>
      <w:r w:rsidRPr="00E33381">
        <w:rPr>
          <w:rFonts w:cs="Times New Roman"/>
          <w:color w:val="000000"/>
          <w:sz w:val="28"/>
          <w:szCs w:val="28"/>
          <w:lang w:val="ro-MD"/>
        </w:rPr>
        <w:t>şi</w:t>
      </w:r>
      <w:proofErr w:type="spellEnd"/>
      <w:r w:rsidRPr="00E33381">
        <w:rPr>
          <w:rFonts w:cs="Times New Roman"/>
          <w:color w:val="000000"/>
          <w:sz w:val="28"/>
          <w:szCs w:val="28"/>
          <w:lang w:val="ro-MD"/>
        </w:rPr>
        <w:t xml:space="preserve"> accesul la terenul unde se află rețelele termice, zonele de protecție a rețelelor termice.</w:t>
      </w:r>
      <w:r w:rsidR="003361EC" w:rsidRPr="00E33381">
        <w:rPr>
          <w:rFonts w:cs="Times New Roman"/>
          <w:color w:val="000000"/>
          <w:sz w:val="28"/>
          <w:szCs w:val="28"/>
          <w:lang w:val="ro-MD"/>
        </w:rPr>
        <w:t xml:space="preserve"> </w:t>
      </w:r>
      <w:r w:rsidRPr="00E33381">
        <w:rPr>
          <w:rFonts w:cs="Times New Roman"/>
          <w:sz w:val="28"/>
          <w:szCs w:val="28"/>
          <w:lang w:val="ro-MD"/>
        </w:rPr>
        <w:t xml:space="preserve">Reglementările respective </w:t>
      </w:r>
      <w:r w:rsidR="00D13292" w:rsidRPr="00E33381">
        <w:rPr>
          <w:rFonts w:cs="Times New Roman"/>
          <w:sz w:val="28"/>
          <w:szCs w:val="28"/>
          <w:lang w:val="ro-MD"/>
        </w:rPr>
        <w:t>au fost alineate la prevederile din</w:t>
      </w:r>
      <w:r w:rsidRPr="00E33381">
        <w:rPr>
          <w:rFonts w:cs="Times New Roman"/>
          <w:sz w:val="28"/>
          <w:szCs w:val="28"/>
          <w:lang w:val="ro-MD"/>
        </w:rPr>
        <w:t xml:space="preserve"> legile sectoriale similare (</w:t>
      </w:r>
      <w:r w:rsidRPr="00E33381">
        <w:rPr>
          <w:rFonts w:cs="Times New Roman"/>
          <w:color w:val="000000"/>
          <w:sz w:val="28"/>
          <w:szCs w:val="28"/>
          <w:lang w:val="ro-MD"/>
        </w:rPr>
        <w:t>Legea nr. 107</w:t>
      </w:r>
      <w:r w:rsidR="00C5686F" w:rsidRPr="00E33381">
        <w:rPr>
          <w:rFonts w:cs="Times New Roman"/>
          <w:color w:val="000000"/>
          <w:sz w:val="28"/>
          <w:szCs w:val="28"/>
          <w:lang w:val="ro-MD"/>
        </w:rPr>
        <w:t>/</w:t>
      </w:r>
      <w:r w:rsidRPr="00E33381">
        <w:rPr>
          <w:rFonts w:cs="Times New Roman"/>
          <w:color w:val="000000"/>
          <w:sz w:val="28"/>
          <w:szCs w:val="28"/>
          <w:lang w:val="ro-MD"/>
        </w:rPr>
        <w:t>2016</w:t>
      </w:r>
      <w:r w:rsidRPr="00E33381">
        <w:rPr>
          <w:rFonts w:cs="Times New Roman"/>
          <w:sz w:val="28"/>
          <w:szCs w:val="28"/>
          <w:lang w:val="ro-MD"/>
        </w:rPr>
        <w:t>, Legea nr. 108</w:t>
      </w:r>
      <w:r w:rsidR="00C5686F" w:rsidRPr="00E33381">
        <w:rPr>
          <w:rFonts w:cs="Times New Roman"/>
          <w:sz w:val="28"/>
          <w:szCs w:val="28"/>
          <w:lang w:val="ro-MD"/>
        </w:rPr>
        <w:t>/</w:t>
      </w:r>
      <w:r w:rsidRPr="00E33381">
        <w:rPr>
          <w:rFonts w:cs="Times New Roman"/>
          <w:sz w:val="28"/>
          <w:szCs w:val="28"/>
          <w:lang w:val="ro-MD"/>
        </w:rPr>
        <w:t>2016)</w:t>
      </w:r>
      <w:r w:rsidR="003361EC" w:rsidRPr="00E33381">
        <w:rPr>
          <w:rFonts w:cs="Times New Roman"/>
          <w:sz w:val="28"/>
          <w:szCs w:val="28"/>
          <w:lang w:val="ro-MD"/>
        </w:rPr>
        <w:t xml:space="preserve"> și ajustate în modul corespunzător.</w:t>
      </w:r>
    </w:p>
    <w:p w:rsidR="004C3153" w:rsidRPr="00E33381" w:rsidRDefault="004C3153"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Proiectul de lege propune un mecanism prevăzut de Legea nr. 174/2017 în privința transmiterii terenurilor necesare unităților termoenergetice cu titlu gratuit, fie pentru construcția, reconstrucția sau necesare exploatării obiectivelor termoenergetice.</w:t>
      </w:r>
    </w:p>
    <w:p w:rsidR="00703519" w:rsidRPr="00E33381" w:rsidRDefault="004C3153"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 xml:space="preserve">Proiectul de lege prevede </w:t>
      </w:r>
      <w:r w:rsidR="00703519" w:rsidRPr="00E33381">
        <w:rPr>
          <w:rFonts w:cs="Times New Roman"/>
          <w:sz w:val="28"/>
          <w:szCs w:val="28"/>
          <w:lang w:val="ro-MD"/>
        </w:rPr>
        <w:t>posibilitatea transmiterii</w:t>
      </w:r>
      <w:r w:rsidR="00411FEA" w:rsidRPr="00E33381">
        <w:rPr>
          <w:rFonts w:cs="Times New Roman"/>
          <w:sz w:val="28"/>
          <w:szCs w:val="28"/>
          <w:lang w:val="ro-MD"/>
        </w:rPr>
        <w:t xml:space="preserve">, cu titlu gratuit </w:t>
      </w:r>
      <w:r w:rsidR="00703519" w:rsidRPr="00E33381">
        <w:rPr>
          <w:rFonts w:cs="Times New Roman"/>
          <w:sz w:val="28"/>
          <w:szCs w:val="28"/>
          <w:lang w:val="ro-MD"/>
        </w:rPr>
        <w:t>în proprietate unităților termoenergetice</w:t>
      </w:r>
      <w:r w:rsidR="003F6FEB" w:rsidRPr="00E33381">
        <w:rPr>
          <w:rFonts w:cs="Times New Roman"/>
          <w:sz w:val="28"/>
          <w:szCs w:val="28"/>
          <w:lang w:val="ro-MD"/>
        </w:rPr>
        <w:t xml:space="preserve">, </w:t>
      </w:r>
      <w:r w:rsidR="00703519" w:rsidRPr="00E33381">
        <w:rPr>
          <w:rFonts w:cs="Times New Roman"/>
          <w:sz w:val="28"/>
          <w:szCs w:val="28"/>
          <w:lang w:val="ro-MD"/>
        </w:rPr>
        <w:t xml:space="preserve">rețelelor termice și instalațiilor termoenergetice care aparțin persoanelor fizice </w:t>
      </w:r>
      <w:r w:rsidR="003F6FEB" w:rsidRPr="00E33381">
        <w:rPr>
          <w:rFonts w:cs="Times New Roman"/>
          <w:sz w:val="28"/>
          <w:szCs w:val="28"/>
          <w:lang w:val="ro-MD"/>
        </w:rPr>
        <w:t>și</w:t>
      </w:r>
      <w:r w:rsidR="00E94012">
        <w:rPr>
          <w:rFonts w:cs="Times New Roman"/>
          <w:sz w:val="28"/>
          <w:szCs w:val="28"/>
          <w:lang w:val="ro-MD"/>
        </w:rPr>
        <w:t xml:space="preserve"> juridice</w:t>
      </w:r>
      <w:r w:rsidR="00E768C5" w:rsidRPr="00E33381">
        <w:rPr>
          <w:rFonts w:cs="Times New Roman"/>
          <w:sz w:val="28"/>
          <w:szCs w:val="28"/>
          <w:lang w:val="ro-MD"/>
        </w:rPr>
        <w:t xml:space="preserve">, analogic cu prevederile </w:t>
      </w:r>
      <w:r w:rsidR="00E768C5" w:rsidRPr="00E33381">
        <w:rPr>
          <w:rFonts w:cs="Times New Roman"/>
          <w:color w:val="000000"/>
          <w:sz w:val="28"/>
          <w:szCs w:val="28"/>
          <w:lang w:val="ro-MD"/>
        </w:rPr>
        <w:t>Legii nr. 107/2016 și</w:t>
      </w:r>
      <w:r w:rsidR="00E768C5" w:rsidRPr="00E33381">
        <w:rPr>
          <w:rFonts w:cs="Times New Roman"/>
          <w:sz w:val="28"/>
          <w:szCs w:val="28"/>
          <w:lang w:val="ro-MD"/>
        </w:rPr>
        <w:t xml:space="preserve"> Legii nr. 108/2016.</w:t>
      </w:r>
      <w:r w:rsidR="00411FEA" w:rsidRPr="00E33381">
        <w:rPr>
          <w:rFonts w:cs="Times New Roman"/>
          <w:sz w:val="28"/>
          <w:szCs w:val="28"/>
          <w:lang w:val="ro-MD"/>
        </w:rPr>
        <w:t xml:space="preserve"> </w:t>
      </w:r>
    </w:p>
    <w:p w:rsidR="004C1CD5" w:rsidRPr="00E33381" w:rsidRDefault="004C1CD5" w:rsidP="00E33381">
      <w:pPr>
        <w:pStyle w:val="SC"/>
        <w:widowControl/>
        <w:numPr>
          <w:ilvl w:val="0"/>
          <w:numId w:val="2"/>
        </w:numPr>
        <w:spacing w:before="120" w:after="120"/>
        <w:ind w:left="284" w:hanging="284"/>
        <w:contextualSpacing w:val="0"/>
        <w:rPr>
          <w:rFonts w:cs="Times New Roman"/>
          <w:sz w:val="28"/>
          <w:szCs w:val="28"/>
          <w:lang w:val="ro-MD"/>
        </w:rPr>
      </w:pPr>
      <w:r w:rsidRPr="00E33381">
        <w:rPr>
          <w:rFonts w:cs="Times New Roman"/>
          <w:sz w:val="28"/>
          <w:szCs w:val="28"/>
          <w:lang w:val="ro-MD"/>
        </w:rPr>
        <w:t xml:space="preserve">Prevederi importante se propun </w:t>
      </w:r>
      <w:r w:rsidR="003361EC" w:rsidRPr="00E33381">
        <w:rPr>
          <w:rFonts w:cs="Times New Roman"/>
          <w:sz w:val="28"/>
          <w:szCs w:val="28"/>
          <w:lang w:val="ro-MD"/>
        </w:rPr>
        <w:t xml:space="preserve">a fi aduse </w:t>
      </w:r>
      <w:r w:rsidRPr="00E33381">
        <w:rPr>
          <w:rFonts w:cs="Times New Roman"/>
          <w:sz w:val="28"/>
          <w:szCs w:val="28"/>
          <w:lang w:val="ro-MD"/>
        </w:rPr>
        <w:t>la articolul 40</w:t>
      </w:r>
      <w:r w:rsidR="00C5686F" w:rsidRPr="00E33381">
        <w:rPr>
          <w:rFonts w:cs="Times New Roman"/>
          <w:sz w:val="28"/>
          <w:szCs w:val="28"/>
          <w:lang w:val="ro-MD"/>
        </w:rPr>
        <w:t xml:space="preserve"> </w:t>
      </w:r>
      <w:r w:rsidR="00AD1059" w:rsidRPr="00E33381">
        <w:rPr>
          <w:rFonts w:cs="Times New Roman"/>
          <w:sz w:val="28"/>
          <w:szCs w:val="28"/>
          <w:lang w:val="ro-MD"/>
        </w:rPr>
        <w:t xml:space="preserve">al </w:t>
      </w:r>
      <w:r w:rsidR="00E92A93">
        <w:rPr>
          <w:rFonts w:cs="Times New Roman"/>
          <w:color w:val="000000"/>
          <w:sz w:val="28"/>
          <w:szCs w:val="28"/>
          <w:lang w:val="ro-MD"/>
        </w:rPr>
        <w:t>Legii nr. 92/2</w:t>
      </w:r>
      <w:r w:rsidR="00C5686F" w:rsidRPr="00E33381">
        <w:rPr>
          <w:rFonts w:cs="Times New Roman"/>
          <w:color w:val="000000"/>
          <w:sz w:val="28"/>
          <w:szCs w:val="28"/>
          <w:lang w:val="ro-MD"/>
        </w:rPr>
        <w:t>014</w:t>
      </w:r>
      <w:r w:rsidR="003361EC" w:rsidRPr="00E33381">
        <w:rPr>
          <w:rFonts w:cs="Times New Roman"/>
          <w:sz w:val="28"/>
          <w:szCs w:val="28"/>
          <w:lang w:val="ro-MD"/>
        </w:rPr>
        <w:t>,</w:t>
      </w:r>
      <w:r w:rsidRPr="00E33381">
        <w:rPr>
          <w:rFonts w:cs="Times New Roman"/>
          <w:sz w:val="28"/>
          <w:szCs w:val="28"/>
          <w:lang w:val="ro-MD"/>
        </w:rPr>
        <w:t xml:space="preserve"> în</w:t>
      </w:r>
      <w:r w:rsidR="003361EC" w:rsidRPr="00E33381">
        <w:rPr>
          <w:rFonts w:cs="Times New Roman"/>
          <w:sz w:val="28"/>
          <w:szCs w:val="28"/>
          <w:lang w:val="ro-MD"/>
        </w:rPr>
        <w:t xml:space="preserve"> </w:t>
      </w:r>
      <w:r w:rsidRPr="00E33381">
        <w:rPr>
          <w:rFonts w:cs="Times New Roman"/>
          <w:sz w:val="28"/>
          <w:szCs w:val="28"/>
          <w:lang w:val="ro-MD"/>
        </w:rPr>
        <w:t>ce</w:t>
      </w:r>
      <w:r w:rsidR="00AD1059" w:rsidRPr="00E33381">
        <w:rPr>
          <w:rFonts w:cs="Times New Roman"/>
          <w:sz w:val="28"/>
          <w:szCs w:val="28"/>
          <w:lang w:val="ro-MD"/>
        </w:rPr>
        <w:t>ea ce</w:t>
      </w:r>
      <w:r w:rsidRPr="00E33381">
        <w:rPr>
          <w:rFonts w:cs="Times New Roman"/>
          <w:sz w:val="28"/>
          <w:szCs w:val="28"/>
          <w:lang w:val="ro-MD"/>
        </w:rPr>
        <w:t xml:space="preserve"> privește completarea clauzelor obligatorii a unui contract de furnizare a energiei termice </w:t>
      </w:r>
      <w:r w:rsidR="00C5686F" w:rsidRPr="00E33381">
        <w:rPr>
          <w:rFonts w:cs="Times New Roman"/>
          <w:sz w:val="28"/>
          <w:szCs w:val="28"/>
          <w:lang w:val="ro-MD"/>
        </w:rPr>
        <w:t>prin includerea</w:t>
      </w:r>
      <w:r w:rsidRPr="00E33381">
        <w:rPr>
          <w:rFonts w:cs="Times New Roman"/>
          <w:i/>
          <w:sz w:val="28"/>
          <w:szCs w:val="28"/>
          <w:lang w:val="ro-MD"/>
        </w:rPr>
        <w:t xml:space="preserve"> </w:t>
      </w:r>
      <w:r w:rsidR="00C5686F" w:rsidRPr="00E33381">
        <w:rPr>
          <w:rFonts w:cs="Times New Roman"/>
          <w:i/>
          <w:sz w:val="28"/>
          <w:szCs w:val="28"/>
          <w:lang w:val="ro-MD"/>
        </w:rPr>
        <w:t>sarcinii termice</w:t>
      </w:r>
      <w:r w:rsidRPr="00E33381">
        <w:rPr>
          <w:rFonts w:cs="Times New Roman"/>
          <w:i/>
          <w:sz w:val="28"/>
          <w:szCs w:val="28"/>
          <w:lang w:val="ro-MD"/>
        </w:rPr>
        <w:t xml:space="preserve"> </w:t>
      </w:r>
      <w:proofErr w:type="spellStart"/>
      <w:r w:rsidRPr="00E33381">
        <w:rPr>
          <w:rFonts w:cs="Times New Roman"/>
          <w:i/>
          <w:sz w:val="28"/>
          <w:szCs w:val="28"/>
          <w:lang w:val="ro-MD"/>
        </w:rPr>
        <w:t>şi</w:t>
      </w:r>
      <w:proofErr w:type="spellEnd"/>
      <w:r w:rsidRPr="00E33381">
        <w:rPr>
          <w:rFonts w:cs="Times New Roman"/>
          <w:i/>
          <w:sz w:val="28"/>
          <w:szCs w:val="28"/>
          <w:lang w:val="ro-MD"/>
        </w:rPr>
        <w:t xml:space="preserve"> modalit</w:t>
      </w:r>
      <w:r w:rsidR="00C5686F" w:rsidRPr="00E33381">
        <w:rPr>
          <w:rFonts w:cs="Times New Roman"/>
          <w:i/>
          <w:sz w:val="28"/>
          <w:szCs w:val="28"/>
          <w:lang w:val="ro-MD"/>
        </w:rPr>
        <w:t>ății</w:t>
      </w:r>
      <w:r w:rsidRPr="00E33381">
        <w:rPr>
          <w:rFonts w:cs="Times New Roman"/>
          <w:i/>
          <w:sz w:val="28"/>
          <w:szCs w:val="28"/>
          <w:lang w:val="ro-MD"/>
        </w:rPr>
        <w:t xml:space="preserve"> de determinare a cantității de energie termică furnizată</w:t>
      </w:r>
      <w:r w:rsidR="00D13292" w:rsidRPr="00E33381">
        <w:rPr>
          <w:rFonts w:cs="Times New Roman"/>
          <w:i/>
          <w:sz w:val="28"/>
          <w:szCs w:val="28"/>
          <w:lang w:val="ro-MD"/>
        </w:rPr>
        <w:t xml:space="preserve"> </w:t>
      </w:r>
      <w:r w:rsidR="00D13292" w:rsidRPr="00E33381">
        <w:rPr>
          <w:rFonts w:cs="Times New Roman"/>
          <w:sz w:val="28"/>
          <w:szCs w:val="28"/>
          <w:lang w:val="ro-MD"/>
        </w:rPr>
        <w:t>etc.</w:t>
      </w:r>
    </w:p>
    <w:p w:rsidR="004C1CD5" w:rsidRPr="00E33381" w:rsidRDefault="004C1CD5" w:rsidP="00E33381">
      <w:pPr>
        <w:pStyle w:val="SC"/>
        <w:spacing w:before="120"/>
        <w:ind w:left="284" w:firstLine="0"/>
        <w:rPr>
          <w:rFonts w:cs="Times New Roman"/>
          <w:sz w:val="28"/>
          <w:szCs w:val="28"/>
          <w:lang w:val="ro-MD"/>
        </w:rPr>
      </w:pPr>
      <w:r w:rsidRPr="00E33381">
        <w:rPr>
          <w:rFonts w:cs="Times New Roman"/>
          <w:sz w:val="28"/>
          <w:szCs w:val="28"/>
          <w:lang w:val="ro-MD"/>
        </w:rPr>
        <w:t xml:space="preserve">Or, una dintre condițiile obligatorii puse în fața unui contract de furnizare a energiei termice este modalitatea de determinare a cantității de energie termică furnizată, precum </w:t>
      </w:r>
      <w:proofErr w:type="spellStart"/>
      <w:r w:rsidRPr="00E33381">
        <w:rPr>
          <w:rFonts w:cs="Times New Roman"/>
          <w:sz w:val="28"/>
          <w:szCs w:val="28"/>
          <w:lang w:val="ro-MD"/>
        </w:rPr>
        <w:t>şi</w:t>
      </w:r>
      <w:proofErr w:type="spellEnd"/>
      <w:r w:rsidRPr="00E33381">
        <w:rPr>
          <w:rFonts w:cs="Times New Roman"/>
          <w:sz w:val="28"/>
          <w:szCs w:val="28"/>
          <w:lang w:val="ro-MD"/>
        </w:rPr>
        <w:t xml:space="preserve"> necesarul normativ al cantității de energie termică pe care furnizorul urmează să-l furnizeze. Mai mult ca atât, o astfel de clauză contractuală este inclusă </w:t>
      </w:r>
      <w:proofErr w:type="spellStart"/>
      <w:r w:rsidRPr="00E33381">
        <w:rPr>
          <w:rFonts w:cs="Times New Roman"/>
          <w:sz w:val="28"/>
          <w:szCs w:val="28"/>
          <w:lang w:val="ro-MD"/>
        </w:rPr>
        <w:t>şi</w:t>
      </w:r>
      <w:proofErr w:type="spellEnd"/>
      <w:r w:rsidRPr="00E33381">
        <w:rPr>
          <w:rFonts w:cs="Times New Roman"/>
          <w:sz w:val="28"/>
          <w:szCs w:val="28"/>
          <w:lang w:val="ro-MD"/>
        </w:rPr>
        <w:t xml:space="preserve"> în prevederile Regulamentului ANRE nr. 23</w:t>
      </w:r>
      <w:r w:rsidR="004426BD" w:rsidRPr="00E33381">
        <w:rPr>
          <w:rFonts w:cs="Times New Roman"/>
          <w:sz w:val="28"/>
          <w:szCs w:val="28"/>
          <w:lang w:val="ro-MD"/>
        </w:rPr>
        <w:t>/</w:t>
      </w:r>
      <w:r w:rsidRPr="00E33381">
        <w:rPr>
          <w:rFonts w:cs="Times New Roman"/>
          <w:sz w:val="28"/>
          <w:szCs w:val="28"/>
          <w:lang w:val="ro-MD"/>
        </w:rPr>
        <w:t>2017 privind furnizarea energiei termice.</w:t>
      </w:r>
    </w:p>
    <w:p w:rsidR="004426BD" w:rsidRPr="00E33381" w:rsidRDefault="004C1CD5" w:rsidP="00E33381">
      <w:pPr>
        <w:pStyle w:val="SC"/>
        <w:widowControl/>
        <w:numPr>
          <w:ilvl w:val="0"/>
          <w:numId w:val="2"/>
        </w:numPr>
        <w:spacing w:before="120" w:after="120"/>
        <w:ind w:left="284" w:hanging="284"/>
        <w:contextualSpacing w:val="0"/>
        <w:rPr>
          <w:rFonts w:cs="Times New Roman"/>
          <w:sz w:val="28"/>
          <w:szCs w:val="28"/>
          <w:lang w:val="ro-MD"/>
        </w:rPr>
      </w:pPr>
      <w:r w:rsidRPr="00E33381">
        <w:rPr>
          <w:rFonts w:cs="Times New Roman"/>
          <w:sz w:val="28"/>
          <w:szCs w:val="28"/>
          <w:lang w:val="ro-MD"/>
        </w:rPr>
        <w:t xml:space="preserve">Totodată, întru combaterea </w:t>
      </w:r>
      <w:r w:rsidR="00656192" w:rsidRPr="00E33381">
        <w:rPr>
          <w:rFonts w:cs="Times New Roman"/>
          <w:sz w:val="28"/>
          <w:szCs w:val="28"/>
          <w:lang w:val="ro-MD"/>
        </w:rPr>
        <w:t>conect</w:t>
      </w:r>
      <w:r w:rsidRPr="00E33381">
        <w:rPr>
          <w:rFonts w:cs="Times New Roman"/>
          <w:sz w:val="28"/>
          <w:szCs w:val="28"/>
          <w:lang w:val="ro-MD"/>
        </w:rPr>
        <w:t xml:space="preserve">ărilor ilegale la </w:t>
      </w:r>
      <w:r w:rsidR="004426BD" w:rsidRPr="00E33381">
        <w:rPr>
          <w:rFonts w:cs="Times New Roman"/>
          <w:sz w:val="28"/>
          <w:szCs w:val="28"/>
          <w:lang w:val="ro-MD"/>
        </w:rPr>
        <w:t>SACET</w:t>
      </w:r>
      <w:r w:rsidRPr="00E33381">
        <w:rPr>
          <w:rFonts w:cs="Times New Roman"/>
          <w:sz w:val="28"/>
          <w:szCs w:val="28"/>
          <w:lang w:val="ro-MD"/>
        </w:rPr>
        <w:t xml:space="preserve"> precum și a consumului ilicit de </w:t>
      </w:r>
      <w:r w:rsidR="004426BD" w:rsidRPr="00E33381">
        <w:rPr>
          <w:rFonts w:cs="Times New Roman"/>
          <w:sz w:val="28"/>
          <w:szCs w:val="28"/>
          <w:lang w:val="ro-MD"/>
        </w:rPr>
        <w:t>energia</w:t>
      </w:r>
      <w:r w:rsidRPr="00E33381">
        <w:rPr>
          <w:rFonts w:cs="Times New Roman"/>
          <w:sz w:val="28"/>
          <w:szCs w:val="28"/>
          <w:lang w:val="ro-MD"/>
        </w:rPr>
        <w:t xml:space="preserve"> termic</w:t>
      </w:r>
      <w:r w:rsidR="004426BD" w:rsidRPr="00E33381">
        <w:rPr>
          <w:rFonts w:cs="Times New Roman"/>
          <w:sz w:val="28"/>
          <w:szCs w:val="28"/>
          <w:lang w:val="ro-MD"/>
        </w:rPr>
        <w:t>ă</w:t>
      </w:r>
      <w:r w:rsidRPr="00E33381">
        <w:rPr>
          <w:rFonts w:cs="Times New Roman"/>
          <w:sz w:val="28"/>
          <w:szCs w:val="28"/>
          <w:lang w:val="ro-MD"/>
        </w:rPr>
        <w:t xml:space="preserve"> se propun modificări și completări la articolul 40</w:t>
      </w:r>
      <w:r w:rsidR="004426BD" w:rsidRPr="00E33381">
        <w:rPr>
          <w:rFonts w:cs="Times New Roman"/>
          <w:sz w:val="28"/>
          <w:szCs w:val="28"/>
          <w:lang w:val="ro-MD"/>
        </w:rPr>
        <w:t xml:space="preserve"> din Lege</w:t>
      </w:r>
      <w:r w:rsidR="00656192" w:rsidRPr="00E33381">
        <w:rPr>
          <w:rFonts w:cs="Times New Roman"/>
          <w:sz w:val="28"/>
          <w:szCs w:val="28"/>
          <w:lang w:val="ro-MD"/>
        </w:rPr>
        <w:t xml:space="preserve"> nr</w:t>
      </w:r>
      <w:r w:rsidRPr="00E33381">
        <w:rPr>
          <w:rFonts w:cs="Times New Roman"/>
          <w:sz w:val="28"/>
          <w:szCs w:val="28"/>
          <w:lang w:val="ro-MD"/>
        </w:rPr>
        <w:t>.</w:t>
      </w:r>
      <w:r w:rsidR="00656192" w:rsidRPr="00E33381">
        <w:rPr>
          <w:rFonts w:cs="Times New Roman"/>
          <w:sz w:val="28"/>
          <w:szCs w:val="28"/>
          <w:lang w:val="ro-MD"/>
        </w:rPr>
        <w:t xml:space="preserve"> 92/2014.</w:t>
      </w:r>
    </w:p>
    <w:p w:rsidR="004C1CD5" w:rsidRPr="00E33381" w:rsidRDefault="004C1CD5" w:rsidP="00E33381">
      <w:pPr>
        <w:pStyle w:val="SC"/>
        <w:spacing w:before="120"/>
        <w:ind w:left="284" w:firstLine="0"/>
        <w:rPr>
          <w:rFonts w:cs="Times New Roman"/>
          <w:sz w:val="28"/>
          <w:szCs w:val="28"/>
          <w:lang w:val="ro-MD"/>
        </w:rPr>
      </w:pPr>
      <w:r w:rsidRPr="00E33381">
        <w:rPr>
          <w:rFonts w:cs="Times New Roman"/>
          <w:sz w:val="28"/>
          <w:szCs w:val="28"/>
          <w:lang w:val="ro-MD"/>
        </w:rPr>
        <w:t>De menționat că</w:t>
      </w:r>
      <w:r w:rsidR="003361EC" w:rsidRPr="00E33381">
        <w:rPr>
          <w:rFonts w:cs="Times New Roman"/>
          <w:sz w:val="28"/>
          <w:szCs w:val="28"/>
          <w:lang w:val="ro-MD"/>
        </w:rPr>
        <w:t>,</w:t>
      </w:r>
      <w:r w:rsidRPr="00E33381">
        <w:rPr>
          <w:rFonts w:cs="Times New Roman"/>
          <w:sz w:val="28"/>
          <w:szCs w:val="28"/>
          <w:lang w:val="ro-MD"/>
        </w:rPr>
        <w:t xml:space="preserve"> furtul de energie termică</w:t>
      </w:r>
      <w:r w:rsidR="003361EC" w:rsidRPr="00E33381">
        <w:rPr>
          <w:rFonts w:cs="Times New Roman"/>
          <w:sz w:val="28"/>
          <w:szCs w:val="28"/>
          <w:lang w:val="ro-MD"/>
        </w:rPr>
        <w:t>,</w:t>
      </w:r>
      <w:r w:rsidRPr="00E33381">
        <w:rPr>
          <w:rFonts w:cs="Times New Roman"/>
          <w:sz w:val="28"/>
          <w:szCs w:val="28"/>
          <w:lang w:val="ro-MD"/>
        </w:rPr>
        <w:t xml:space="preserve"> în esență</w:t>
      </w:r>
      <w:r w:rsidR="003361EC" w:rsidRPr="00E33381">
        <w:rPr>
          <w:rFonts w:cs="Times New Roman"/>
          <w:sz w:val="28"/>
          <w:szCs w:val="28"/>
          <w:lang w:val="ro-MD"/>
        </w:rPr>
        <w:t>,</w:t>
      </w:r>
      <w:r w:rsidRPr="00E33381">
        <w:rPr>
          <w:rFonts w:cs="Times New Roman"/>
          <w:sz w:val="28"/>
          <w:szCs w:val="28"/>
          <w:lang w:val="ro-MD"/>
        </w:rPr>
        <w:t xml:space="preserve"> reprezintă o cantitate </w:t>
      </w:r>
      <w:r w:rsidRPr="00E33381">
        <w:rPr>
          <w:rFonts w:cs="Times New Roman"/>
          <w:sz w:val="28"/>
          <w:szCs w:val="28"/>
          <w:lang w:val="ro-MD"/>
        </w:rPr>
        <w:lastRenderedPageBreak/>
        <w:t>anum</w:t>
      </w:r>
      <w:r w:rsidR="003361EC" w:rsidRPr="00E33381">
        <w:rPr>
          <w:rFonts w:cs="Times New Roman"/>
          <w:sz w:val="28"/>
          <w:szCs w:val="28"/>
          <w:lang w:val="ro-MD"/>
        </w:rPr>
        <w:t>ită</w:t>
      </w:r>
      <w:r w:rsidRPr="00E33381">
        <w:rPr>
          <w:rFonts w:cs="Times New Roman"/>
          <w:sz w:val="28"/>
          <w:szCs w:val="28"/>
          <w:lang w:val="ro-MD"/>
        </w:rPr>
        <w:t xml:space="preserve"> de energie termică sustrasă, care implică costuri reale, iar sancțiunea presupune o măsură de disciplinare a consumatorilor, precum </w:t>
      </w:r>
      <w:proofErr w:type="spellStart"/>
      <w:r w:rsidRPr="00E33381">
        <w:rPr>
          <w:rFonts w:cs="Times New Roman"/>
          <w:sz w:val="28"/>
          <w:szCs w:val="28"/>
          <w:lang w:val="ro-MD"/>
        </w:rPr>
        <w:t>şi</w:t>
      </w:r>
      <w:proofErr w:type="spellEnd"/>
      <w:r w:rsidRPr="00E33381">
        <w:rPr>
          <w:rFonts w:cs="Times New Roman"/>
          <w:sz w:val="28"/>
          <w:szCs w:val="28"/>
          <w:lang w:val="ro-MD"/>
        </w:rPr>
        <w:t xml:space="preserve"> de recuperare a unor eventuale </w:t>
      </w:r>
      <w:r w:rsidR="003361EC" w:rsidRPr="00E33381">
        <w:rPr>
          <w:rFonts w:cs="Times New Roman"/>
          <w:sz w:val="28"/>
          <w:szCs w:val="28"/>
          <w:lang w:val="ro-MD"/>
        </w:rPr>
        <w:t>pierderi monetare.</w:t>
      </w:r>
    </w:p>
    <w:p w:rsidR="00EE645C" w:rsidRPr="00E33381" w:rsidRDefault="004C1CD5"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Modificările la articolul 42</w:t>
      </w:r>
      <w:r w:rsidR="004426BD" w:rsidRPr="00E33381">
        <w:rPr>
          <w:rFonts w:cs="Times New Roman"/>
          <w:sz w:val="28"/>
          <w:szCs w:val="28"/>
          <w:lang w:val="ro-MD"/>
        </w:rPr>
        <w:t xml:space="preserve"> din Legea în cauză</w:t>
      </w:r>
      <w:r w:rsidR="00EE645C" w:rsidRPr="00E33381">
        <w:rPr>
          <w:rFonts w:cs="Times New Roman"/>
          <w:sz w:val="28"/>
          <w:szCs w:val="28"/>
          <w:lang w:val="ro-MD"/>
        </w:rPr>
        <w:t>,</w:t>
      </w:r>
      <w:r w:rsidRPr="00E33381">
        <w:rPr>
          <w:rFonts w:cs="Times New Roman"/>
          <w:sz w:val="28"/>
          <w:szCs w:val="28"/>
          <w:lang w:val="ro-MD"/>
        </w:rPr>
        <w:t xml:space="preserve"> în aspectul deconectării </w:t>
      </w:r>
      <w:r w:rsidR="00EE645C" w:rsidRPr="00E33381">
        <w:rPr>
          <w:rFonts w:cs="Times New Roman"/>
          <w:sz w:val="28"/>
          <w:szCs w:val="28"/>
          <w:lang w:val="ro-MD"/>
        </w:rPr>
        <w:t>blocurilor</w:t>
      </w:r>
      <w:r w:rsidR="004426BD" w:rsidRPr="00E33381">
        <w:rPr>
          <w:rFonts w:cs="Times New Roman"/>
          <w:sz w:val="28"/>
          <w:szCs w:val="28"/>
          <w:lang w:val="ro-MD"/>
        </w:rPr>
        <w:t xml:space="preserve"> locative</w:t>
      </w:r>
      <w:r w:rsidR="00EE645C" w:rsidRPr="00E33381">
        <w:rPr>
          <w:rFonts w:cs="Times New Roman"/>
          <w:sz w:val="28"/>
          <w:szCs w:val="28"/>
          <w:lang w:val="ro-MD"/>
        </w:rPr>
        <w:t xml:space="preserve">/clădirilor </w:t>
      </w:r>
      <w:r w:rsidRPr="00E33381">
        <w:rPr>
          <w:rFonts w:cs="Times New Roman"/>
          <w:sz w:val="28"/>
          <w:szCs w:val="28"/>
          <w:lang w:val="ro-MD"/>
        </w:rPr>
        <w:t xml:space="preserve">de la sistemul de alimentare centralizată cu energie termică, se </w:t>
      </w:r>
      <w:r w:rsidR="00EE645C" w:rsidRPr="00E33381">
        <w:rPr>
          <w:rFonts w:cs="Times New Roman"/>
          <w:sz w:val="28"/>
          <w:szCs w:val="28"/>
          <w:lang w:val="ro-MD"/>
        </w:rPr>
        <w:t>aduc în vederea stabilirii clare a condițiilor în care deconectarea de la acesta este posibil</w:t>
      </w:r>
      <w:r w:rsidR="00772692" w:rsidRPr="00E33381">
        <w:rPr>
          <w:rFonts w:cs="Times New Roman"/>
          <w:sz w:val="28"/>
          <w:szCs w:val="28"/>
          <w:lang w:val="ro-MD"/>
        </w:rPr>
        <w:t xml:space="preserve">ă </w:t>
      </w:r>
      <w:r w:rsidR="00EE645C" w:rsidRPr="00E33381">
        <w:rPr>
          <w:rFonts w:cs="Times New Roman"/>
          <w:sz w:val="28"/>
          <w:szCs w:val="28"/>
          <w:lang w:val="ro-MD"/>
        </w:rPr>
        <w:t>și</w:t>
      </w:r>
      <w:r w:rsidR="00772692" w:rsidRPr="00E33381">
        <w:rPr>
          <w:rFonts w:cs="Times New Roman"/>
          <w:sz w:val="28"/>
          <w:szCs w:val="28"/>
          <w:lang w:val="ro-MD"/>
        </w:rPr>
        <w:t>, totodată,</w:t>
      </w:r>
      <w:r w:rsidR="00EE645C" w:rsidRPr="00E33381">
        <w:rPr>
          <w:rFonts w:cs="Times New Roman"/>
          <w:sz w:val="28"/>
          <w:szCs w:val="28"/>
          <w:lang w:val="ro-MD"/>
        </w:rPr>
        <w:t xml:space="preserve"> care sunt cerințele înaintate față de </w:t>
      </w:r>
      <w:r w:rsidR="00AE1F49" w:rsidRPr="00E33381">
        <w:rPr>
          <w:rFonts w:cs="Times New Roman"/>
          <w:sz w:val="28"/>
          <w:szCs w:val="28"/>
          <w:lang w:val="ro-MD"/>
        </w:rPr>
        <w:t xml:space="preserve">consumator. Astfel, consumatorul va avea obligația </w:t>
      </w:r>
      <w:r w:rsidR="00656192" w:rsidRPr="00E33381">
        <w:rPr>
          <w:rFonts w:cs="Times New Roman"/>
          <w:sz w:val="28"/>
          <w:szCs w:val="28"/>
          <w:lang w:val="ro-MD"/>
        </w:rPr>
        <w:t xml:space="preserve">de a asigura </w:t>
      </w:r>
      <w:r w:rsidR="00AE1F49" w:rsidRPr="00E33381">
        <w:rPr>
          <w:rFonts w:cs="Times New Roman"/>
          <w:sz w:val="28"/>
          <w:szCs w:val="28"/>
          <w:lang w:val="ro-MD"/>
        </w:rPr>
        <w:t>elabor</w:t>
      </w:r>
      <w:r w:rsidR="00656192" w:rsidRPr="00E33381">
        <w:rPr>
          <w:rFonts w:cs="Times New Roman"/>
          <w:sz w:val="28"/>
          <w:szCs w:val="28"/>
          <w:lang w:val="ro-MD"/>
        </w:rPr>
        <w:t>area</w:t>
      </w:r>
      <w:r w:rsidR="00AE1F49" w:rsidRPr="00E33381">
        <w:rPr>
          <w:rFonts w:cs="Times New Roman"/>
          <w:sz w:val="28"/>
          <w:szCs w:val="28"/>
          <w:lang w:val="ro-MD"/>
        </w:rPr>
        <w:t xml:space="preserve"> unui studiu de fezabilitate care va demonstra fezabilitatea economică a debranșării, în raport cu alte soluții de alimentare cu energie termică.</w:t>
      </w:r>
    </w:p>
    <w:p w:rsidR="00C14B40" w:rsidRPr="00E33381" w:rsidRDefault="00AE1F49"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Cât privește un</w:t>
      </w:r>
      <w:r w:rsidR="004C1CD5" w:rsidRPr="00E33381">
        <w:rPr>
          <w:rFonts w:cs="Times New Roman"/>
          <w:sz w:val="28"/>
          <w:szCs w:val="28"/>
          <w:lang w:val="ro-MD"/>
        </w:rPr>
        <w:t xml:space="preserve"> sistem colectiv de încălzire</w:t>
      </w:r>
      <w:r w:rsidRPr="00E33381">
        <w:rPr>
          <w:rFonts w:cs="Times New Roman"/>
          <w:sz w:val="28"/>
          <w:szCs w:val="28"/>
          <w:lang w:val="ro-MD"/>
        </w:rPr>
        <w:t xml:space="preserve">, deconectarea </w:t>
      </w:r>
      <w:r w:rsidR="00772692" w:rsidRPr="00E33381">
        <w:rPr>
          <w:rFonts w:cs="Times New Roman"/>
          <w:sz w:val="28"/>
          <w:szCs w:val="28"/>
          <w:lang w:val="ro-MD"/>
        </w:rPr>
        <w:t xml:space="preserve">exclusivă doar </w:t>
      </w:r>
      <w:r w:rsidR="00692198" w:rsidRPr="00E33381">
        <w:rPr>
          <w:rFonts w:cs="Times New Roman"/>
          <w:sz w:val="28"/>
          <w:szCs w:val="28"/>
          <w:lang w:val="ro-MD"/>
        </w:rPr>
        <w:t xml:space="preserve">a </w:t>
      </w:r>
      <w:r w:rsidRPr="00E33381">
        <w:rPr>
          <w:rFonts w:cs="Times New Roman"/>
          <w:sz w:val="28"/>
          <w:szCs w:val="28"/>
          <w:lang w:val="ro-MD"/>
        </w:rPr>
        <w:t>unor apartamente de la sistemul de încălzire de bloc</w:t>
      </w:r>
      <w:r w:rsidR="00772692" w:rsidRPr="00E33381">
        <w:rPr>
          <w:rFonts w:cs="Times New Roman"/>
          <w:sz w:val="28"/>
          <w:szCs w:val="28"/>
          <w:lang w:val="ro-MD"/>
        </w:rPr>
        <w:t xml:space="preserve">, </w:t>
      </w:r>
      <w:r w:rsidRPr="00E33381">
        <w:rPr>
          <w:rFonts w:cs="Times New Roman"/>
          <w:sz w:val="28"/>
          <w:szCs w:val="28"/>
          <w:lang w:val="ro-MD"/>
        </w:rPr>
        <w:t xml:space="preserve">nu este </w:t>
      </w:r>
      <w:r w:rsidR="004C1CD5" w:rsidRPr="00E33381">
        <w:rPr>
          <w:rFonts w:cs="Times New Roman"/>
          <w:sz w:val="28"/>
          <w:szCs w:val="28"/>
          <w:lang w:val="ro-MD"/>
        </w:rPr>
        <w:t>rațional</w:t>
      </w:r>
      <w:r w:rsidR="00772692" w:rsidRPr="00E33381">
        <w:rPr>
          <w:rFonts w:cs="Times New Roman"/>
          <w:sz w:val="28"/>
          <w:szCs w:val="28"/>
          <w:lang w:val="ro-MD"/>
        </w:rPr>
        <w:t>ă</w:t>
      </w:r>
      <w:r w:rsidRPr="00E33381">
        <w:rPr>
          <w:rFonts w:cs="Times New Roman"/>
          <w:sz w:val="28"/>
          <w:szCs w:val="28"/>
          <w:lang w:val="ro-MD"/>
        </w:rPr>
        <w:t xml:space="preserve"> tehnic și nici economic, </w:t>
      </w:r>
      <w:r w:rsidR="00692198" w:rsidRPr="00E33381">
        <w:rPr>
          <w:rFonts w:cs="Times New Roman"/>
          <w:sz w:val="28"/>
          <w:szCs w:val="28"/>
          <w:lang w:val="ro-MD"/>
        </w:rPr>
        <w:t>inclusiv sub aspect social, fiind</w:t>
      </w:r>
      <w:r w:rsidR="004C1CD5" w:rsidRPr="00E33381">
        <w:rPr>
          <w:rFonts w:cs="Times New Roman"/>
          <w:sz w:val="28"/>
          <w:szCs w:val="28"/>
          <w:lang w:val="ro-MD"/>
        </w:rPr>
        <w:t xml:space="preserve"> afectate interesele altor consumatori din bloc</w:t>
      </w:r>
      <w:r w:rsidR="00692198" w:rsidRPr="00E33381">
        <w:rPr>
          <w:rFonts w:cs="Times New Roman"/>
          <w:sz w:val="28"/>
          <w:szCs w:val="28"/>
          <w:lang w:val="ro-MD"/>
        </w:rPr>
        <w:t>. Printre aspectele care denaturează și reduc din principiul „solidarității”</w:t>
      </w:r>
      <w:r w:rsidR="00C14B40" w:rsidRPr="00E33381">
        <w:rPr>
          <w:rFonts w:cs="Times New Roman"/>
          <w:sz w:val="28"/>
          <w:szCs w:val="28"/>
          <w:lang w:val="ro-MD"/>
        </w:rPr>
        <w:t xml:space="preserve"> în cadrul unui bloc multietajat sunt problematicile precum </w:t>
      </w:r>
      <w:r w:rsidR="004C1CD5" w:rsidRPr="00E33381">
        <w:rPr>
          <w:rFonts w:cs="Times New Roman"/>
          <w:sz w:val="28"/>
          <w:szCs w:val="28"/>
          <w:lang w:val="ro-MD"/>
        </w:rPr>
        <w:t xml:space="preserve">repartizarea diferenței dintre contorul comun </w:t>
      </w:r>
      <w:r w:rsidR="00C14B40" w:rsidRPr="00E33381">
        <w:rPr>
          <w:rFonts w:cs="Times New Roman"/>
          <w:sz w:val="28"/>
          <w:szCs w:val="28"/>
          <w:lang w:val="ro-MD"/>
        </w:rPr>
        <w:t>ș</w:t>
      </w:r>
      <w:r w:rsidR="004C1CD5" w:rsidRPr="00E33381">
        <w:rPr>
          <w:rFonts w:cs="Times New Roman"/>
          <w:sz w:val="28"/>
          <w:szCs w:val="28"/>
          <w:lang w:val="ro-MD"/>
        </w:rPr>
        <w:t>i datele prezentate de fiecare proprietar (administrator al fondului locativ) de apartament tuturor locatarilor, destabilizarea hidraulică internă a blocului</w:t>
      </w:r>
      <w:r w:rsidR="00C14B40" w:rsidRPr="00E33381">
        <w:rPr>
          <w:rFonts w:cs="Times New Roman"/>
          <w:sz w:val="28"/>
          <w:szCs w:val="28"/>
          <w:lang w:val="ro-MD"/>
        </w:rPr>
        <w:t xml:space="preserve"> și afectarea consumatorilor rămași conectați</w:t>
      </w:r>
      <w:r w:rsidR="004C1CD5" w:rsidRPr="00E33381">
        <w:rPr>
          <w:rFonts w:cs="Times New Roman"/>
          <w:sz w:val="28"/>
          <w:szCs w:val="28"/>
          <w:lang w:val="ro-MD"/>
        </w:rPr>
        <w:t xml:space="preserve">, etc. </w:t>
      </w:r>
    </w:p>
    <w:p w:rsidR="004C1CD5" w:rsidRPr="00E33381" w:rsidRDefault="004C1CD5" w:rsidP="00E33381">
      <w:pPr>
        <w:pStyle w:val="SC"/>
        <w:widowControl/>
        <w:spacing w:before="120"/>
        <w:ind w:left="284" w:firstLine="0"/>
        <w:contextualSpacing w:val="0"/>
        <w:rPr>
          <w:rFonts w:cs="Times New Roman"/>
          <w:sz w:val="28"/>
          <w:szCs w:val="28"/>
          <w:lang w:val="ro-MD"/>
        </w:rPr>
      </w:pPr>
      <w:r w:rsidRPr="00E33381">
        <w:rPr>
          <w:rFonts w:cs="Times New Roman"/>
          <w:sz w:val="28"/>
          <w:szCs w:val="28"/>
          <w:lang w:val="ro-MD"/>
        </w:rPr>
        <w:t xml:space="preserve">Astfel, modificările propuse la articolul 42 prevăd interzicerea deconectării de la </w:t>
      </w:r>
      <w:r w:rsidR="00C14B40" w:rsidRPr="00E33381">
        <w:rPr>
          <w:rFonts w:cs="Times New Roman"/>
          <w:sz w:val="28"/>
          <w:szCs w:val="28"/>
          <w:lang w:val="ro-MD"/>
        </w:rPr>
        <w:t xml:space="preserve">sistemul de alimentare cu energie </w:t>
      </w:r>
      <w:r w:rsidR="00E06E53">
        <w:rPr>
          <w:rFonts w:cs="Times New Roman"/>
          <w:sz w:val="28"/>
          <w:szCs w:val="28"/>
          <w:lang w:val="ro-MD"/>
        </w:rPr>
        <w:t>termică a</w:t>
      </w:r>
      <w:r w:rsidR="00C14B40" w:rsidRPr="00E33381">
        <w:rPr>
          <w:rFonts w:cs="Times New Roman"/>
          <w:sz w:val="28"/>
          <w:szCs w:val="28"/>
          <w:lang w:val="ro-MD"/>
        </w:rPr>
        <w:t xml:space="preserve"> blocului</w:t>
      </w:r>
      <w:r w:rsidR="004426BD" w:rsidRPr="00E33381">
        <w:rPr>
          <w:rFonts w:cs="Times New Roman"/>
          <w:sz w:val="28"/>
          <w:szCs w:val="28"/>
          <w:lang w:val="ro-MD"/>
        </w:rPr>
        <w:t xml:space="preserve"> (sistemul colectiv)</w:t>
      </w:r>
      <w:r w:rsidR="00C14B40" w:rsidRPr="00E33381">
        <w:rPr>
          <w:rFonts w:cs="Times New Roman"/>
          <w:sz w:val="28"/>
          <w:szCs w:val="28"/>
          <w:lang w:val="ro-MD"/>
        </w:rPr>
        <w:t>,</w:t>
      </w:r>
      <w:r w:rsidRPr="00E33381">
        <w:rPr>
          <w:rFonts w:cs="Times New Roman"/>
          <w:sz w:val="28"/>
          <w:szCs w:val="28"/>
          <w:lang w:val="ro-MD"/>
        </w:rPr>
        <w:t xml:space="preserve"> fapt care îi va determina pe locatari să se organizeze</w:t>
      </w:r>
      <w:r w:rsidR="00C14B40" w:rsidRPr="00E33381">
        <w:rPr>
          <w:rFonts w:cs="Times New Roman"/>
          <w:sz w:val="28"/>
          <w:szCs w:val="28"/>
          <w:lang w:val="ro-MD"/>
        </w:rPr>
        <w:t>, eventual în asociații de locatar</w:t>
      </w:r>
      <w:r w:rsidR="007B1D1B" w:rsidRPr="00E33381">
        <w:rPr>
          <w:rFonts w:cs="Times New Roman"/>
          <w:sz w:val="28"/>
          <w:szCs w:val="28"/>
          <w:lang w:val="ro-MD"/>
        </w:rPr>
        <w:t>i (în condominiu)</w:t>
      </w:r>
      <w:r w:rsidR="00C14B40" w:rsidRPr="00E33381">
        <w:rPr>
          <w:rFonts w:cs="Times New Roman"/>
          <w:sz w:val="28"/>
          <w:szCs w:val="28"/>
          <w:lang w:val="ro-MD"/>
        </w:rPr>
        <w:t>,</w:t>
      </w:r>
      <w:r w:rsidRPr="00E33381">
        <w:rPr>
          <w:rFonts w:cs="Times New Roman"/>
          <w:sz w:val="28"/>
          <w:szCs w:val="28"/>
          <w:lang w:val="ro-MD"/>
        </w:rPr>
        <w:t xml:space="preserve"> </w:t>
      </w:r>
      <w:r w:rsidR="00C14B40" w:rsidRPr="00E33381">
        <w:rPr>
          <w:rFonts w:cs="Times New Roman"/>
          <w:sz w:val="28"/>
          <w:szCs w:val="28"/>
          <w:lang w:val="ro-MD"/>
        </w:rPr>
        <w:t>și</w:t>
      </w:r>
      <w:r w:rsidRPr="00E33381">
        <w:rPr>
          <w:rFonts w:cs="Times New Roman"/>
          <w:sz w:val="28"/>
          <w:szCs w:val="28"/>
          <w:lang w:val="ro-MD"/>
        </w:rPr>
        <w:t xml:space="preserve"> să reconstruiască</w:t>
      </w:r>
      <w:r w:rsidR="00C14B40" w:rsidRPr="00E33381">
        <w:rPr>
          <w:rFonts w:cs="Times New Roman"/>
          <w:sz w:val="28"/>
          <w:szCs w:val="28"/>
          <w:lang w:val="ro-MD"/>
        </w:rPr>
        <w:t xml:space="preserve">/reabiliteze </w:t>
      </w:r>
      <w:r w:rsidRPr="00E33381">
        <w:rPr>
          <w:rFonts w:cs="Times New Roman"/>
          <w:sz w:val="28"/>
          <w:szCs w:val="28"/>
          <w:lang w:val="ro-MD"/>
        </w:rPr>
        <w:t xml:space="preserve">sistemul </w:t>
      </w:r>
      <w:r w:rsidR="00C14B40" w:rsidRPr="00E33381">
        <w:rPr>
          <w:rFonts w:cs="Times New Roman"/>
          <w:sz w:val="28"/>
          <w:szCs w:val="28"/>
          <w:lang w:val="ro-MD"/>
        </w:rPr>
        <w:t>respectiv de încălzire, int</w:t>
      </w:r>
      <w:r w:rsidRPr="00E33381">
        <w:rPr>
          <w:rFonts w:cs="Times New Roman"/>
          <w:sz w:val="28"/>
          <w:szCs w:val="28"/>
          <w:lang w:val="ro-MD"/>
        </w:rPr>
        <w:t>ra bloc</w:t>
      </w:r>
      <w:r w:rsidR="00C14B40" w:rsidRPr="00E33381">
        <w:rPr>
          <w:rFonts w:cs="Times New Roman"/>
          <w:sz w:val="28"/>
          <w:szCs w:val="28"/>
          <w:lang w:val="ro-MD"/>
        </w:rPr>
        <w:t xml:space="preserve"> - </w:t>
      </w:r>
      <w:r w:rsidRPr="00E33381">
        <w:rPr>
          <w:rFonts w:cs="Times New Roman"/>
          <w:sz w:val="28"/>
          <w:szCs w:val="28"/>
          <w:lang w:val="ro-MD"/>
        </w:rPr>
        <w:t>proprietate c</w:t>
      </w:r>
      <w:r w:rsidR="00C14B40" w:rsidRPr="00E33381">
        <w:rPr>
          <w:rFonts w:cs="Times New Roman"/>
          <w:sz w:val="28"/>
          <w:szCs w:val="28"/>
          <w:lang w:val="ro-MD"/>
        </w:rPr>
        <w:t>are, de fapt,</w:t>
      </w:r>
      <w:r w:rsidRPr="00E33381">
        <w:rPr>
          <w:rFonts w:cs="Times New Roman"/>
          <w:sz w:val="28"/>
          <w:szCs w:val="28"/>
          <w:lang w:val="ro-MD"/>
        </w:rPr>
        <w:t xml:space="preserve"> le aparține.</w:t>
      </w:r>
    </w:p>
    <w:p w:rsidR="00C14B40" w:rsidRPr="00E33381" w:rsidRDefault="00C14B40" w:rsidP="00E33381">
      <w:pPr>
        <w:pStyle w:val="SC"/>
        <w:widowControl/>
        <w:spacing w:before="120"/>
        <w:ind w:left="284" w:firstLine="0"/>
        <w:contextualSpacing w:val="0"/>
        <w:rPr>
          <w:rFonts w:cs="Times New Roman"/>
          <w:sz w:val="28"/>
          <w:szCs w:val="28"/>
          <w:lang w:val="ro-MD"/>
        </w:rPr>
      </w:pPr>
      <w:r w:rsidRPr="00E33381">
        <w:rPr>
          <w:rFonts w:cs="Times New Roman"/>
          <w:sz w:val="28"/>
          <w:szCs w:val="28"/>
          <w:lang w:val="ro-MD"/>
        </w:rPr>
        <w:t>Întru evitarea scenariilor descrise mai sus, este admisă deconectarea întregului bloc de la SACET, în condițiil</w:t>
      </w:r>
      <w:r w:rsidR="00F0189A" w:rsidRPr="00E33381">
        <w:rPr>
          <w:rFonts w:cs="Times New Roman"/>
          <w:sz w:val="28"/>
          <w:szCs w:val="28"/>
          <w:lang w:val="ro-MD"/>
        </w:rPr>
        <w:t xml:space="preserve">e întrunirii </w:t>
      </w:r>
      <w:r w:rsidR="007B1D1B" w:rsidRPr="00E33381">
        <w:rPr>
          <w:rFonts w:cs="Times New Roman"/>
          <w:sz w:val="28"/>
          <w:szCs w:val="28"/>
          <w:lang w:val="ro-MD"/>
        </w:rPr>
        <w:t xml:space="preserve">unui set de criterii și, totodată, </w:t>
      </w:r>
      <w:r w:rsidR="00F0189A" w:rsidRPr="00E33381">
        <w:rPr>
          <w:rFonts w:cs="Times New Roman"/>
          <w:sz w:val="28"/>
          <w:szCs w:val="28"/>
          <w:lang w:val="ro-MD"/>
        </w:rPr>
        <w:t xml:space="preserve">obținerii unui consens </w:t>
      </w:r>
      <w:r w:rsidR="007B1D1B" w:rsidRPr="00E33381">
        <w:rPr>
          <w:rFonts w:cs="Times New Roman"/>
          <w:sz w:val="28"/>
          <w:szCs w:val="28"/>
          <w:lang w:val="ro-MD"/>
        </w:rPr>
        <w:t>larg/</w:t>
      </w:r>
      <w:r w:rsidR="00F0189A" w:rsidRPr="00E33381">
        <w:rPr>
          <w:rFonts w:cs="Times New Roman"/>
          <w:sz w:val="28"/>
          <w:szCs w:val="28"/>
          <w:lang w:val="ro-MD"/>
        </w:rPr>
        <w:t xml:space="preserve">comun </w:t>
      </w:r>
      <w:r w:rsidR="007B1D1B" w:rsidRPr="00E33381">
        <w:rPr>
          <w:rFonts w:cs="Times New Roman"/>
          <w:sz w:val="28"/>
          <w:szCs w:val="28"/>
          <w:lang w:val="ro-MD"/>
        </w:rPr>
        <w:t>al tuturor locatarilor, cu respectarea aceleiași condiționalități</w:t>
      </w:r>
      <w:r w:rsidR="00BE37BC" w:rsidRPr="00E33381">
        <w:rPr>
          <w:rFonts w:cs="Times New Roman"/>
          <w:sz w:val="28"/>
          <w:szCs w:val="28"/>
          <w:lang w:val="ro-MD"/>
        </w:rPr>
        <w:t>.</w:t>
      </w:r>
    </w:p>
    <w:p w:rsidR="004C1CD5" w:rsidRPr="00E33381" w:rsidRDefault="004C1CD5"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 xml:space="preserve">Întru stabilirea unor reglementări clare ce țin de conectarea obligatorie la SACET a clădirilor nou construite </w:t>
      </w:r>
      <w:r w:rsidR="00E94012" w:rsidRPr="00E33381">
        <w:rPr>
          <w:rFonts w:cs="Times New Roman"/>
          <w:color w:val="000000"/>
          <w:sz w:val="28"/>
          <w:szCs w:val="28"/>
          <w:lang w:val="ro-MD"/>
        </w:rPr>
        <w:t>în zonele urbane și sub-urbane</w:t>
      </w:r>
      <w:r w:rsidR="00E94012" w:rsidRPr="00E33381">
        <w:rPr>
          <w:rFonts w:cs="Times New Roman"/>
          <w:sz w:val="28"/>
          <w:szCs w:val="28"/>
          <w:lang w:val="ro-MD"/>
        </w:rPr>
        <w:t xml:space="preserve"> </w:t>
      </w:r>
      <w:r w:rsidR="00286BCC" w:rsidRPr="00E33381">
        <w:rPr>
          <w:rFonts w:cs="Times New Roman"/>
          <w:sz w:val="28"/>
          <w:szCs w:val="28"/>
          <w:lang w:val="ro-MD"/>
        </w:rPr>
        <w:t xml:space="preserve">(ce coincide cu prevederile actelor normative în construcție) </w:t>
      </w:r>
      <w:r w:rsidRPr="00E33381">
        <w:rPr>
          <w:rFonts w:cs="Times New Roman"/>
          <w:sz w:val="28"/>
          <w:szCs w:val="28"/>
          <w:lang w:val="ro-MD"/>
        </w:rPr>
        <w:t>și a excepțiilor aferente</w:t>
      </w:r>
      <w:r w:rsidR="00D028B7" w:rsidRPr="00E33381">
        <w:rPr>
          <w:rFonts w:cs="Times New Roman"/>
          <w:sz w:val="28"/>
          <w:szCs w:val="28"/>
          <w:lang w:val="ro-MD"/>
        </w:rPr>
        <w:t>,</w:t>
      </w:r>
      <w:r w:rsidRPr="00E33381">
        <w:rPr>
          <w:rFonts w:cs="Times New Roman"/>
          <w:sz w:val="28"/>
          <w:szCs w:val="28"/>
          <w:lang w:val="ro-MD"/>
        </w:rPr>
        <w:t xml:space="preserve"> se propune în articolul 42 </w:t>
      </w:r>
      <w:r w:rsidR="003026FF" w:rsidRPr="00E33381">
        <w:rPr>
          <w:rFonts w:cs="Times New Roman"/>
          <w:sz w:val="28"/>
          <w:szCs w:val="28"/>
          <w:lang w:val="ro-MD"/>
        </w:rPr>
        <w:t xml:space="preserve">din </w:t>
      </w:r>
      <w:r w:rsidR="003026FF" w:rsidRPr="00E33381">
        <w:rPr>
          <w:rFonts w:cs="Times New Roman"/>
          <w:color w:val="000000"/>
          <w:sz w:val="28"/>
          <w:szCs w:val="28"/>
          <w:lang w:val="ro-MD"/>
        </w:rPr>
        <w:t>Legea nr. 92/</w:t>
      </w:r>
      <w:r w:rsidR="00223FE4">
        <w:rPr>
          <w:rFonts w:cs="Times New Roman"/>
          <w:color w:val="000000"/>
          <w:sz w:val="28"/>
          <w:szCs w:val="28"/>
          <w:lang w:val="ro-MD"/>
        </w:rPr>
        <w:t>2</w:t>
      </w:r>
      <w:r w:rsidR="003026FF" w:rsidRPr="00E33381">
        <w:rPr>
          <w:rFonts w:cs="Times New Roman"/>
          <w:color w:val="000000"/>
          <w:sz w:val="28"/>
          <w:szCs w:val="28"/>
          <w:lang w:val="ro-MD"/>
        </w:rPr>
        <w:t xml:space="preserve">014 </w:t>
      </w:r>
      <w:r w:rsidRPr="00E33381">
        <w:rPr>
          <w:rFonts w:cs="Times New Roman"/>
          <w:sz w:val="28"/>
          <w:szCs w:val="28"/>
          <w:lang w:val="ro-MD"/>
        </w:rPr>
        <w:t xml:space="preserve">stabilirea unui mecanism clar </w:t>
      </w:r>
      <w:r w:rsidR="00A34CE4" w:rsidRPr="00E33381">
        <w:rPr>
          <w:rFonts w:cs="Times New Roman"/>
          <w:sz w:val="28"/>
          <w:szCs w:val="28"/>
          <w:lang w:val="ro-MD"/>
        </w:rPr>
        <w:t>când</w:t>
      </w:r>
      <w:r w:rsidRPr="00E33381">
        <w:rPr>
          <w:rFonts w:cs="Times New Roman"/>
          <w:sz w:val="28"/>
          <w:szCs w:val="28"/>
          <w:lang w:val="ro-MD"/>
        </w:rPr>
        <w:t xml:space="preserve"> clădirile nou construite pot fi conectate la surse alternative de energie termică</w:t>
      </w:r>
      <w:r w:rsidR="00A34CE4" w:rsidRPr="00E33381">
        <w:rPr>
          <w:rFonts w:cs="Times New Roman"/>
          <w:sz w:val="28"/>
          <w:szCs w:val="28"/>
          <w:lang w:val="ro-MD"/>
        </w:rPr>
        <w:t>.</w:t>
      </w:r>
    </w:p>
    <w:p w:rsidR="004C1CD5" w:rsidRPr="00E33381" w:rsidRDefault="004C1CD5" w:rsidP="00E33381">
      <w:pPr>
        <w:pStyle w:val="SC"/>
        <w:widowControl/>
        <w:numPr>
          <w:ilvl w:val="0"/>
          <w:numId w:val="2"/>
        </w:numPr>
        <w:spacing w:before="120"/>
        <w:ind w:left="284" w:hanging="284"/>
        <w:contextualSpacing w:val="0"/>
        <w:rPr>
          <w:rFonts w:cs="Times New Roman"/>
          <w:sz w:val="28"/>
          <w:szCs w:val="28"/>
          <w:lang w:val="ro-MD"/>
        </w:rPr>
      </w:pPr>
      <w:r w:rsidRPr="00E33381">
        <w:rPr>
          <w:rFonts w:cs="Times New Roman"/>
          <w:sz w:val="28"/>
          <w:szCs w:val="28"/>
          <w:lang w:val="ro-MD"/>
        </w:rPr>
        <w:t xml:space="preserve">Pentru atragerea noilor clienți și activitatea benefică în continuare a întreprinderilor din sectorul termoenergetic sunt modificările propuse la articolul 43 </w:t>
      </w:r>
      <w:r w:rsidR="00286BCC" w:rsidRPr="00E33381">
        <w:rPr>
          <w:rFonts w:cs="Times New Roman"/>
          <w:color w:val="000000"/>
          <w:sz w:val="28"/>
          <w:szCs w:val="28"/>
          <w:lang w:val="ro-MD"/>
        </w:rPr>
        <w:t>Legii nr. 92/</w:t>
      </w:r>
      <w:r w:rsidR="00223FE4">
        <w:rPr>
          <w:rFonts w:cs="Times New Roman"/>
          <w:color w:val="000000"/>
          <w:sz w:val="28"/>
          <w:szCs w:val="28"/>
          <w:lang w:val="ro-MD"/>
        </w:rPr>
        <w:t>2</w:t>
      </w:r>
      <w:r w:rsidR="00286BCC" w:rsidRPr="00E33381">
        <w:rPr>
          <w:rFonts w:cs="Times New Roman"/>
          <w:color w:val="000000"/>
          <w:sz w:val="28"/>
          <w:szCs w:val="28"/>
          <w:lang w:val="ro-MD"/>
        </w:rPr>
        <w:t>014</w:t>
      </w:r>
      <w:r w:rsidR="00D028B7" w:rsidRPr="00E33381">
        <w:rPr>
          <w:rFonts w:cs="Times New Roman"/>
          <w:color w:val="000000"/>
          <w:sz w:val="28"/>
          <w:szCs w:val="28"/>
          <w:lang w:val="ro-MD"/>
        </w:rPr>
        <w:t>,</w:t>
      </w:r>
      <w:r w:rsidR="00286BCC" w:rsidRPr="00E33381">
        <w:rPr>
          <w:rFonts w:cs="Times New Roman"/>
          <w:sz w:val="28"/>
          <w:szCs w:val="28"/>
          <w:lang w:val="ro-MD"/>
        </w:rPr>
        <w:t xml:space="preserve"> </w:t>
      </w:r>
      <w:r w:rsidRPr="00E33381">
        <w:rPr>
          <w:rFonts w:cs="Times New Roman"/>
          <w:sz w:val="28"/>
          <w:szCs w:val="28"/>
          <w:lang w:val="ro-MD"/>
        </w:rPr>
        <w:t xml:space="preserve">ce țin de posibilitatea instalării echipamentelor de măsurare a energiei termice pentru consumatorii casnici din contul distribuitorilor de energie termică, cu includerea acestor cheltuieli în tarif. </w:t>
      </w:r>
    </w:p>
    <w:p w:rsidR="004C1CD5" w:rsidRPr="00E33381" w:rsidRDefault="004C1CD5" w:rsidP="00E33381">
      <w:pPr>
        <w:pStyle w:val="SC"/>
        <w:spacing w:before="120" w:after="120"/>
        <w:ind w:left="284" w:firstLine="0"/>
        <w:contextualSpacing w:val="0"/>
        <w:rPr>
          <w:rFonts w:cs="Times New Roman"/>
          <w:sz w:val="28"/>
          <w:szCs w:val="28"/>
          <w:lang w:val="ro-MD"/>
        </w:rPr>
      </w:pPr>
      <w:r w:rsidRPr="00E33381">
        <w:rPr>
          <w:rFonts w:cs="Times New Roman"/>
          <w:sz w:val="28"/>
          <w:szCs w:val="28"/>
          <w:lang w:val="ro-MD"/>
        </w:rPr>
        <w:t>În acest sens, modificări</w:t>
      </w:r>
      <w:r w:rsidR="00286BCC" w:rsidRPr="00E33381">
        <w:rPr>
          <w:rFonts w:cs="Times New Roman"/>
          <w:sz w:val="28"/>
          <w:szCs w:val="28"/>
          <w:lang w:val="ro-MD"/>
        </w:rPr>
        <w:t>le propuse</w:t>
      </w:r>
      <w:r w:rsidRPr="00E33381">
        <w:rPr>
          <w:rFonts w:cs="Times New Roman"/>
          <w:sz w:val="28"/>
          <w:szCs w:val="28"/>
          <w:lang w:val="ro-MD"/>
        </w:rPr>
        <w:t xml:space="preserve"> permit să fie posibilă instalarea contoarelor termice la branșamentele corespunzătoare ale consumatorilor</w:t>
      </w:r>
      <w:r w:rsidR="00A34CE4" w:rsidRPr="00E33381">
        <w:rPr>
          <w:rFonts w:cs="Times New Roman"/>
          <w:sz w:val="28"/>
          <w:szCs w:val="28"/>
          <w:lang w:val="ro-MD"/>
        </w:rPr>
        <w:t>, pe scara blocului, în condiții de poziționare pe orizontală a sistemului colectiv de alimentare cu energie termică - aspecte</w:t>
      </w:r>
      <w:r w:rsidRPr="00E33381">
        <w:rPr>
          <w:rFonts w:cs="Times New Roman"/>
          <w:sz w:val="28"/>
          <w:szCs w:val="28"/>
          <w:lang w:val="ro-MD"/>
        </w:rPr>
        <w:t xml:space="preserve"> care vor fi stabilite în contractele propriu zise</w:t>
      </w:r>
      <w:r w:rsidR="00A34CE4" w:rsidRPr="00E33381">
        <w:rPr>
          <w:rFonts w:cs="Times New Roman"/>
          <w:sz w:val="28"/>
          <w:szCs w:val="28"/>
          <w:lang w:val="ro-MD"/>
        </w:rPr>
        <w:t xml:space="preserve"> a fi semnate de către părți.</w:t>
      </w:r>
    </w:p>
    <w:p w:rsidR="004C1CD5" w:rsidRPr="00E33381" w:rsidRDefault="004C1CD5" w:rsidP="00E33381">
      <w:pPr>
        <w:spacing w:before="120"/>
        <w:ind w:left="284"/>
        <w:jc w:val="both"/>
        <w:rPr>
          <w:color w:val="000000"/>
          <w:lang w:val="ro-MD"/>
        </w:rPr>
      </w:pPr>
      <w:r w:rsidRPr="00E33381">
        <w:rPr>
          <w:color w:val="000000"/>
          <w:lang w:val="ro-MD"/>
        </w:rPr>
        <w:lastRenderedPageBreak/>
        <w:t>Ca urmare a aprobării modificărilor propuse se vor obține următoarele beneficii:</w:t>
      </w:r>
    </w:p>
    <w:p w:rsidR="004C1CD5" w:rsidRPr="00E33381" w:rsidRDefault="004C1CD5" w:rsidP="00E33381">
      <w:pPr>
        <w:pStyle w:val="ListParagraph"/>
        <w:numPr>
          <w:ilvl w:val="0"/>
          <w:numId w:val="4"/>
        </w:numPr>
        <w:spacing w:before="120" w:after="0" w:line="240" w:lineRule="auto"/>
        <w:ind w:left="851" w:hanging="284"/>
        <w:jc w:val="both"/>
        <w:rPr>
          <w:rFonts w:ascii="Times New Roman" w:hAnsi="Times New Roman"/>
          <w:color w:val="000000"/>
          <w:sz w:val="28"/>
          <w:szCs w:val="28"/>
          <w:lang w:val="ro-MD"/>
        </w:rPr>
      </w:pPr>
      <w:r w:rsidRPr="00E33381">
        <w:rPr>
          <w:rFonts w:ascii="Times New Roman" w:hAnsi="Times New Roman"/>
          <w:color w:val="000000"/>
          <w:sz w:val="28"/>
          <w:szCs w:val="28"/>
          <w:lang w:val="ro-MD"/>
        </w:rPr>
        <w:t>Valorile consumurilor de energie termică facturate pentru încălzirea apartamentelor, pentru locurile de uz comun nu mai reprezintă valori calculate sau estimate, ci sunt bazate pe indicațiile reale ale echipamentelor de măsurare</w:t>
      </w:r>
      <w:r w:rsidR="008D41CD" w:rsidRPr="00E33381">
        <w:rPr>
          <w:rFonts w:ascii="Times New Roman" w:hAnsi="Times New Roman"/>
          <w:color w:val="000000"/>
          <w:sz w:val="28"/>
          <w:szCs w:val="28"/>
          <w:lang w:val="ro-MD"/>
        </w:rPr>
        <w:t xml:space="preserve"> </w:t>
      </w:r>
      <w:r w:rsidRPr="00E33381">
        <w:rPr>
          <w:rFonts w:ascii="Times New Roman" w:hAnsi="Times New Roman"/>
          <w:color w:val="000000"/>
          <w:sz w:val="28"/>
          <w:szCs w:val="28"/>
          <w:lang w:val="ro-MD"/>
        </w:rPr>
        <w:t>verificate metrologic;</w:t>
      </w:r>
    </w:p>
    <w:p w:rsidR="004C1CD5" w:rsidRPr="00E33381" w:rsidRDefault="004C1CD5" w:rsidP="00E33381">
      <w:pPr>
        <w:pStyle w:val="ListParagraph"/>
        <w:numPr>
          <w:ilvl w:val="0"/>
          <w:numId w:val="4"/>
        </w:numPr>
        <w:spacing w:before="120" w:after="0" w:line="240" w:lineRule="auto"/>
        <w:ind w:left="851" w:hanging="284"/>
        <w:jc w:val="both"/>
        <w:rPr>
          <w:rFonts w:ascii="Times New Roman" w:hAnsi="Times New Roman"/>
          <w:color w:val="000000"/>
          <w:sz w:val="28"/>
          <w:szCs w:val="28"/>
          <w:lang w:val="ro-MD"/>
        </w:rPr>
      </w:pPr>
      <w:r w:rsidRPr="00E33381">
        <w:rPr>
          <w:rFonts w:ascii="Times New Roman" w:hAnsi="Times New Roman"/>
          <w:color w:val="000000"/>
          <w:sz w:val="28"/>
          <w:szCs w:val="28"/>
          <w:lang w:val="ro-MD"/>
        </w:rPr>
        <w:t>Fiecare proprietar de apartament poate să-</w:t>
      </w:r>
      <w:proofErr w:type="spellStart"/>
      <w:r w:rsidRPr="00E33381">
        <w:rPr>
          <w:rFonts w:ascii="Times New Roman" w:hAnsi="Times New Roman"/>
          <w:color w:val="000000"/>
          <w:sz w:val="28"/>
          <w:szCs w:val="28"/>
          <w:lang w:val="ro-MD"/>
        </w:rPr>
        <w:t>şi</w:t>
      </w:r>
      <w:proofErr w:type="spellEnd"/>
      <w:r w:rsidRPr="00E33381">
        <w:rPr>
          <w:rFonts w:ascii="Times New Roman" w:hAnsi="Times New Roman"/>
          <w:color w:val="000000"/>
          <w:sz w:val="28"/>
          <w:szCs w:val="28"/>
          <w:lang w:val="ro-MD"/>
        </w:rPr>
        <w:t xml:space="preserve"> regleze consumul în dependență de confortul necesar </w:t>
      </w:r>
      <w:proofErr w:type="spellStart"/>
      <w:r w:rsidRPr="00E33381">
        <w:rPr>
          <w:rFonts w:ascii="Times New Roman" w:hAnsi="Times New Roman"/>
          <w:color w:val="000000"/>
          <w:sz w:val="28"/>
          <w:szCs w:val="28"/>
          <w:lang w:val="ro-MD"/>
        </w:rPr>
        <w:t>şi</w:t>
      </w:r>
      <w:proofErr w:type="spellEnd"/>
      <w:r w:rsidRPr="00E33381">
        <w:rPr>
          <w:rFonts w:ascii="Times New Roman" w:hAnsi="Times New Roman"/>
          <w:color w:val="000000"/>
          <w:sz w:val="28"/>
          <w:szCs w:val="28"/>
          <w:lang w:val="ro-MD"/>
        </w:rPr>
        <w:t>/sau posibilitățile de plată, excluzând excesul de încălzire;</w:t>
      </w:r>
    </w:p>
    <w:p w:rsidR="004C1CD5" w:rsidRPr="00E33381" w:rsidRDefault="004C1CD5" w:rsidP="00E33381">
      <w:pPr>
        <w:pStyle w:val="ListParagraph"/>
        <w:numPr>
          <w:ilvl w:val="0"/>
          <w:numId w:val="4"/>
        </w:numPr>
        <w:spacing w:before="120" w:after="0" w:line="240" w:lineRule="auto"/>
        <w:ind w:left="851" w:hanging="284"/>
        <w:jc w:val="both"/>
        <w:rPr>
          <w:rFonts w:ascii="Times New Roman" w:hAnsi="Times New Roman"/>
          <w:color w:val="000000"/>
          <w:sz w:val="28"/>
          <w:szCs w:val="28"/>
          <w:lang w:val="ro-MD"/>
        </w:rPr>
      </w:pPr>
      <w:r w:rsidRPr="00E33381">
        <w:rPr>
          <w:rFonts w:ascii="Times New Roman" w:hAnsi="Times New Roman"/>
          <w:color w:val="000000"/>
          <w:sz w:val="28"/>
          <w:szCs w:val="28"/>
          <w:lang w:val="ro-MD"/>
        </w:rPr>
        <w:t>Sporește nivelul transparenței în relația furnizor-consumator, de asemenea nivelul responsabilității furnizorului privind calitatea serviciului prestat;</w:t>
      </w:r>
    </w:p>
    <w:p w:rsidR="004C1CD5" w:rsidRPr="00E33381" w:rsidRDefault="004C1CD5" w:rsidP="00E33381">
      <w:pPr>
        <w:pStyle w:val="ListParagraph"/>
        <w:numPr>
          <w:ilvl w:val="0"/>
          <w:numId w:val="4"/>
        </w:numPr>
        <w:spacing w:before="120" w:after="0" w:line="240" w:lineRule="auto"/>
        <w:ind w:left="851" w:hanging="284"/>
        <w:jc w:val="both"/>
        <w:rPr>
          <w:rFonts w:ascii="Times New Roman" w:hAnsi="Times New Roman"/>
          <w:color w:val="000000"/>
          <w:sz w:val="28"/>
          <w:szCs w:val="28"/>
          <w:lang w:val="ro-MD"/>
        </w:rPr>
      </w:pPr>
      <w:r w:rsidRPr="00E33381">
        <w:rPr>
          <w:rFonts w:ascii="Times New Roman" w:hAnsi="Times New Roman"/>
          <w:color w:val="000000"/>
          <w:sz w:val="28"/>
          <w:szCs w:val="28"/>
          <w:lang w:val="ro-MD"/>
        </w:rPr>
        <w:t xml:space="preserve">Dispare necesitatea debranșării de la SACET, montării cazanelor pe gaz în apartamente, care reprezintă pericol de nocivitate </w:t>
      </w:r>
      <w:proofErr w:type="spellStart"/>
      <w:r w:rsidRPr="00E33381">
        <w:rPr>
          <w:rFonts w:ascii="Times New Roman" w:hAnsi="Times New Roman"/>
          <w:color w:val="000000"/>
          <w:sz w:val="28"/>
          <w:szCs w:val="28"/>
          <w:lang w:val="ro-MD"/>
        </w:rPr>
        <w:t>şi</w:t>
      </w:r>
      <w:proofErr w:type="spellEnd"/>
      <w:r w:rsidRPr="00E33381">
        <w:rPr>
          <w:rFonts w:ascii="Times New Roman" w:hAnsi="Times New Roman"/>
          <w:color w:val="000000"/>
          <w:sz w:val="28"/>
          <w:szCs w:val="28"/>
          <w:lang w:val="ro-MD"/>
        </w:rPr>
        <w:t xml:space="preserve"> securitate</w:t>
      </w:r>
      <w:r w:rsidR="008D41CD" w:rsidRPr="00E33381">
        <w:rPr>
          <w:rFonts w:ascii="Times New Roman" w:hAnsi="Times New Roman"/>
          <w:color w:val="000000"/>
          <w:sz w:val="28"/>
          <w:szCs w:val="28"/>
          <w:lang w:val="ro-MD"/>
        </w:rPr>
        <w:t xml:space="preserve"> sporit</w:t>
      </w:r>
      <w:r w:rsidR="00286BCC" w:rsidRPr="00E33381">
        <w:rPr>
          <w:rFonts w:ascii="Times New Roman" w:hAnsi="Times New Roman"/>
          <w:color w:val="000000"/>
          <w:sz w:val="28"/>
          <w:szCs w:val="28"/>
          <w:lang w:val="ro-MD"/>
        </w:rPr>
        <w:t>.</w:t>
      </w:r>
    </w:p>
    <w:p w:rsidR="00DD490D" w:rsidRDefault="00CB2041" w:rsidP="00E33381">
      <w:pPr>
        <w:spacing w:before="120"/>
        <w:jc w:val="both"/>
        <w:rPr>
          <w:lang w:val="ro-MD"/>
        </w:rPr>
      </w:pPr>
      <w:r w:rsidRPr="00E33381">
        <w:rPr>
          <w:color w:val="000000"/>
          <w:lang w:val="ro-MD"/>
        </w:rPr>
        <w:t>- Modificările propuse să fie incluse în articolul 45 din Legea</w:t>
      </w:r>
      <w:r w:rsidR="00DB4B68" w:rsidRPr="00E33381">
        <w:rPr>
          <w:color w:val="000000"/>
          <w:lang w:val="ro-MD"/>
        </w:rPr>
        <w:t xml:space="preserve"> în cauză</w:t>
      </w:r>
      <w:r w:rsidRPr="00E33381">
        <w:rPr>
          <w:color w:val="000000"/>
          <w:lang w:val="ro-MD"/>
        </w:rPr>
        <w:t xml:space="preserve"> </w:t>
      </w:r>
      <w:r w:rsidR="00523F98" w:rsidRPr="00E33381">
        <w:rPr>
          <w:color w:val="000000"/>
          <w:lang w:val="ro-MD"/>
        </w:rPr>
        <w:t xml:space="preserve">presupun actualizarea de către ANRE a </w:t>
      </w:r>
      <w:r w:rsidR="00523F98" w:rsidRPr="00E33381">
        <w:rPr>
          <w:lang w:val="ro-MD"/>
        </w:rPr>
        <w:t>metodologiei determinării p</w:t>
      </w:r>
      <w:r w:rsidR="00523F98" w:rsidRPr="00E33381">
        <w:rPr>
          <w:color w:val="000000"/>
          <w:lang w:val="ro-MD"/>
        </w:rPr>
        <w:t xml:space="preserve">ierderilor de energie termică din rețeaua termică, incluse în tarif </w:t>
      </w:r>
      <w:r w:rsidR="00523F98" w:rsidRPr="00E33381">
        <w:rPr>
          <w:lang w:val="ro-MD"/>
        </w:rPr>
        <w:t>care trebuie să ia în</w:t>
      </w:r>
      <w:r w:rsidR="00523F98" w:rsidRPr="00E33381">
        <w:rPr>
          <w:color w:val="000000"/>
          <w:lang w:val="ro-MD"/>
        </w:rPr>
        <w:t xml:space="preserve"> considerație inclusiv și dinamica procentuală a diminuării anuale a pierderilor, precum și mă</w:t>
      </w:r>
      <w:r w:rsidR="00DD490D" w:rsidRPr="00E33381">
        <w:rPr>
          <w:color w:val="000000"/>
          <w:lang w:val="ro-MD"/>
        </w:rPr>
        <w:t>surile de stimularea majorării eficienței funcționării SACET</w:t>
      </w:r>
      <w:r w:rsidR="00523F98" w:rsidRPr="00E33381">
        <w:rPr>
          <w:lang w:val="ro-MD"/>
        </w:rPr>
        <w:t>.</w:t>
      </w:r>
    </w:p>
    <w:p w:rsidR="00714B30" w:rsidRPr="00E33381" w:rsidRDefault="00714B30" w:rsidP="00E33381">
      <w:pPr>
        <w:spacing w:before="120"/>
        <w:jc w:val="both"/>
        <w:rPr>
          <w:lang w:val="ro-MD"/>
        </w:rPr>
      </w:pPr>
    </w:p>
    <w:p w:rsidR="004C1CD5" w:rsidRPr="00E33381" w:rsidRDefault="00DE6E73" w:rsidP="00E33381">
      <w:pPr>
        <w:pStyle w:val="ListParagraph"/>
        <w:numPr>
          <w:ilvl w:val="0"/>
          <w:numId w:val="5"/>
        </w:numPr>
        <w:spacing w:before="120" w:after="0" w:line="240" w:lineRule="auto"/>
        <w:jc w:val="both"/>
        <w:rPr>
          <w:rFonts w:ascii="Times New Roman" w:hAnsi="Times New Roman"/>
          <w:i/>
          <w:sz w:val="28"/>
          <w:szCs w:val="28"/>
          <w:lang w:val="ro-MD" w:bidi="ro-RO"/>
        </w:rPr>
      </w:pPr>
      <w:r w:rsidRPr="00E33381">
        <w:rPr>
          <w:rFonts w:ascii="Times New Roman" w:hAnsi="Times New Roman"/>
          <w:i/>
          <w:sz w:val="28"/>
          <w:szCs w:val="28"/>
          <w:lang w:val="ro-MD" w:bidi="ro-RO"/>
        </w:rPr>
        <w:t>Aspectul economic-financiar</w:t>
      </w:r>
      <w:r w:rsidR="004C1CD5" w:rsidRPr="00E33381">
        <w:rPr>
          <w:rFonts w:ascii="Times New Roman" w:hAnsi="Times New Roman"/>
          <w:i/>
          <w:sz w:val="28"/>
          <w:szCs w:val="28"/>
          <w:lang w:val="ro-MD" w:bidi="ro-RO"/>
        </w:rPr>
        <w:t>.</w:t>
      </w:r>
    </w:p>
    <w:p w:rsidR="004C1CD5" w:rsidRDefault="004C1CD5" w:rsidP="00E33381">
      <w:pPr>
        <w:pStyle w:val="SC"/>
        <w:spacing w:before="120"/>
        <w:ind w:firstLine="0"/>
        <w:rPr>
          <w:rFonts w:cs="Times New Roman"/>
          <w:sz w:val="28"/>
          <w:szCs w:val="28"/>
          <w:lang w:val="ro-MD" w:bidi="ro-RO"/>
        </w:rPr>
      </w:pPr>
      <w:r w:rsidRPr="00E33381">
        <w:rPr>
          <w:rFonts w:cs="Times New Roman"/>
          <w:sz w:val="28"/>
          <w:szCs w:val="28"/>
          <w:lang w:val="ro-MD" w:bidi="ro-RO"/>
        </w:rPr>
        <w:t>Implementarea</w:t>
      </w:r>
      <w:r w:rsidR="00DE6E73" w:rsidRPr="00E33381">
        <w:rPr>
          <w:rFonts w:cs="Times New Roman"/>
          <w:sz w:val="28"/>
          <w:szCs w:val="28"/>
          <w:lang w:val="ro-MD" w:bidi="ro-RO"/>
        </w:rPr>
        <w:t xml:space="preserve"> proiectul de lege pentru modificarea și completarea </w:t>
      </w:r>
      <w:r w:rsidR="00E94012" w:rsidRPr="00E94012">
        <w:rPr>
          <w:sz w:val="28"/>
          <w:szCs w:val="28"/>
          <w:lang w:val="ro-MD" w:bidi="ro-RO"/>
        </w:rPr>
        <w:t xml:space="preserve">Legii </w:t>
      </w:r>
      <w:r w:rsidR="00E94012" w:rsidRPr="00E94012">
        <w:rPr>
          <w:rStyle w:val="docheader1"/>
          <w:b w:val="0"/>
          <w:sz w:val="28"/>
          <w:szCs w:val="28"/>
          <w:lang w:val="ro-MD"/>
        </w:rPr>
        <w:t>nr. 92</w:t>
      </w:r>
      <w:r w:rsidR="003C1A96">
        <w:rPr>
          <w:rStyle w:val="docheader1"/>
          <w:b w:val="0"/>
          <w:sz w:val="28"/>
          <w:szCs w:val="28"/>
          <w:lang w:val="ro-MD"/>
        </w:rPr>
        <w:t>/</w:t>
      </w:r>
      <w:r w:rsidR="00E94012" w:rsidRPr="00E94012">
        <w:rPr>
          <w:bCs/>
          <w:sz w:val="28"/>
          <w:szCs w:val="28"/>
          <w:lang w:val="ro-MD"/>
        </w:rPr>
        <w:t xml:space="preserve">2014 </w:t>
      </w:r>
      <w:r w:rsidR="00E94012" w:rsidRPr="00E94012">
        <w:rPr>
          <w:rStyle w:val="docheader"/>
          <w:bCs/>
          <w:color w:val="000000"/>
          <w:sz w:val="28"/>
          <w:szCs w:val="28"/>
          <w:lang w:val="ro-MD"/>
        </w:rPr>
        <w:t>cu privire la energia termică și promovarea cogenerării</w:t>
      </w:r>
      <w:r w:rsidR="00286BCC" w:rsidRPr="00E33381">
        <w:rPr>
          <w:rFonts w:cs="Times New Roman"/>
          <w:sz w:val="28"/>
          <w:szCs w:val="28"/>
          <w:lang w:val="ro-MD" w:bidi="ro-RO"/>
        </w:rPr>
        <w:t xml:space="preserve"> </w:t>
      </w:r>
      <w:r w:rsidRPr="00E33381">
        <w:rPr>
          <w:rFonts w:cs="Times New Roman"/>
          <w:sz w:val="28"/>
          <w:szCs w:val="28"/>
          <w:lang w:val="ro-MD" w:bidi="ro-RO"/>
        </w:rPr>
        <w:t xml:space="preserve">nu </w:t>
      </w:r>
      <w:r w:rsidR="00D028B7" w:rsidRPr="00E33381">
        <w:rPr>
          <w:rFonts w:cs="Times New Roman"/>
          <w:sz w:val="28"/>
          <w:szCs w:val="28"/>
          <w:lang w:val="ro-MD" w:bidi="ro-RO"/>
        </w:rPr>
        <w:t xml:space="preserve">necesită </w:t>
      </w:r>
      <w:r w:rsidRPr="00E33381">
        <w:rPr>
          <w:rFonts w:cs="Times New Roman"/>
          <w:sz w:val="28"/>
          <w:szCs w:val="28"/>
          <w:lang w:val="ro-MD" w:bidi="ro-RO"/>
        </w:rPr>
        <w:t>cheltuieli din bugetul de stat</w:t>
      </w:r>
      <w:r w:rsidR="00D71D60" w:rsidRPr="00E33381">
        <w:rPr>
          <w:rFonts w:cs="Times New Roman"/>
          <w:sz w:val="28"/>
          <w:szCs w:val="28"/>
          <w:lang w:val="ro-MD" w:bidi="ro-RO"/>
        </w:rPr>
        <w:t>.</w:t>
      </w:r>
    </w:p>
    <w:p w:rsidR="00714B30" w:rsidRPr="00E33381" w:rsidRDefault="00714B30" w:rsidP="00E33381">
      <w:pPr>
        <w:pStyle w:val="SC"/>
        <w:spacing w:before="120"/>
        <w:ind w:firstLine="0"/>
        <w:rPr>
          <w:rFonts w:cs="Times New Roman"/>
          <w:sz w:val="28"/>
          <w:szCs w:val="28"/>
          <w:lang w:val="ro-MD" w:bidi="ro-RO"/>
        </w:rPr>
      </w:pPr>
    </w:p>
    <w:p w:rsidR="004C1CD5" w:rsidRPr="00E33381" w:rsidRDefault="00DE6E73" w:rsidP="00E33381">
      <w:pPr>
        <w:pStyle w:val="ListParagraph"/>
        <w:numPr>
          <w:ilvl w:val="0"/>
          <w:numId w:val="5"/>
        </w:numPr>
        <w:spacing w:before="120" w:after="0" w:line="240" w:lineRule="auto"/>
        <w:jc w:val="both"/>
        <w:rPr>
          <w:rFonts w:ascii="Times New Roman" w:hAnsi="Times New Roman"/>
          <w:i/>
          <w:sz w:val="28"/>
          <w:szCs w:val="28"/>
          <w:lang w:val="ro-MD" w:bidi="ro-RO"/>
        </w:rPr>
      </w:pPr>
      <w:r w:rsidRPr="00E33381">
        <w:rPr>
          <w:rFonts w:ascii="Times New Roman" w:hAnsi="Times New Roman"/>
          <w:i/>
          <w:sz w:val="28"/>
          <w:szCs w:val="28"/>
          <w:lang w:val="ro-MD" w:bidi="ro-RO"/>
        </w:rPr>
        <w:t>Aspectul organizatoric și normativ</w:t>
      </w:r>
      <w:r w:rsidR="004C1CD5" w:rsidRPr="00E33381">
        <w:rPr>
          <w:rFonts w:ascii="Times New Roman" w:hAnsi="Times New Roman"/>
          <w:i/>
          <w:sz w:val="28"/>
          <w:szCs w:val="28"/>
          <w:lang w:val="ro-MD" w:bidi="ro-RO"/>
        </w:rPr>
        <w:t>.</w:t>
      </w:r>
    </w:p>
    <w:p w:rsidR="004C1CD5" w:rsidRPr="00E33381" w:rsidRDefault="004C1CD5" w:rsidP="00E33381">
      <w:pPr>
        <w:pStyle w:val="SC"/>
        <w:widowControl/>
        <w:spacing w:before="120"/>
        <w:ind w:firstLine="0"/>
        <w:contextualSpacing w:val="0"/>
        <w:rPr>
          <w:rFonts w:cs="Times New Roman"/>
          <w:sz w:val="28"/>
          <w:szCs w:val="28"/>
          <w:lang w:val="ro-MD"/>
        </w:rPr>
      </w:pPr>
      <w:r w:rsidRPr="00E33381">
        <w:rPr>
          <w:rFonts w:cs="Times New Roman"/>
          <w:sz w:val="28"/>
          <w:szCs w:val="28"/>
          <w:lang w:val="ro-MD"/>
        </w:rPr>
        <w:t>În scopul respectării prevederilor Legii nr.</w:t>
      </w:r>
      <w:r w:rsidR="00286BCC" w:rsidRPr="00E33381">
        <w:rPr>
          <w:rFonts w:cs="Times New Roman"/>
          <w:sz w:val="28"/>
          <w:szCs w:val="28"/>
          <w:lang w:val="ro-MD"/>
        </w:rPr>
        <w:t xml:space="preserve"> </w:t>
      </w:r>
      <w:r w:rsidRPr="00E33381">
        <w:rPr>
          <w:rFonts w:cs="Times New Roman"/>
          <w:sz w:val="28"/>
          <w:szCs w:val="28"/>
          <w:lang w:val="ro-MD"/>
        </w:rPr>
        <w:t>239-XVl</w:t>
      </w:r>
      <w:r w:rsidR="00286BCC" w:rsidRPr="00E33381">
        <w:rPr>
          <w:rFonts w:cs="Times New Roman"/>
          <w:sz w:val="28"/>
          <w:szCs w:val="28"/>
          <w:lang w:val="ro-MD"/>
        </w:rPr>
        <w:t>/</w:t>
      </w:r>
      <w:r w:rsidRPr="00E33381">
        <w:rPr>
          <w:rFonts w:cs="Times New Roman"/>
          <w:sz w:val="28"/>
          <w:szCs w:val="28"/>
          <w:lang w:val="ro-MD"/>
        </w:rPr>
        <w:t>2008 privind transparența în procesul decizional, proi</w:t>
      </w:r>
      <w:r w:rsidR="00286BCC" w:rsidRPr="00E33381">
        <w:rPr>
          <w:rFonts w:cs="Times New Roman"/>
          <w:sz w:val="28"/>
          <w:szCs w:val="28"/>
          <w:lang w:val="ro-MD"/>
        </w:rPr>
        <w:t>ectul de l</w:t>
      </w:r>
      <w:r w:rsidRPr="00E33381">
        <w:rPr>
          <w:rFonts w:cs="Times New Roman"/>
          <w:sz w:val="28"/>
          <w:szCs w:val="28"/>
          <w:lang w:val="ro-MD"/>
        </w:rPr>
        <w:t xml:space="preserve">ege </w:t>
      </w:r>
      <w:r w:rsidR="00414293" w:rsidRPr="00E33381">
        <w:rPr>
          <w:rFonts w:cs="Times New Roman"/>
          <w:sz w:val="28"/>
          <w:szCs w:val="28"/>
          <w:lang w:val="ro-MD" w:bidi="ro-RO"/>
        </w:rPr>
        <w:t xml:space="preserve">pentru modificarea și completarea </w:t>
      </w:r>
      <w:r w:rsidR="00414293" w:rsidRPr="00E94012">
        <w:rPr>
          <w:sz w:val="28"/>
          <w:szCs w:val="28"/>
          <w:lang w:val="ro-MD" w:bidi="ro-RO"/>
        </w:rPr>
        <w:t xml:space="preserve">Legii </w:t>
      </w:r>
      <w:r w:rsidR="00414293" w:rsidRPr="00E94012">
        <w:rPr>
          <w:rStyle w:val="docheader1"/>
          <w:b w:val="0"/>
          <w:sz w:val="28"/>
          <w:szCs w:val="28"/>
          <w:lang w:val="ro-MD"/>
        </w:rPr>
        <w:t>nr. 92</w:t>
      </w:r>
      <w:r w:rsidR="00223FE4">
        <w:rPr>
          <w:rStyle w:val="docheader1"/>
          <w:b w:val="0"/>
          <w:sz w:val="28"/>
          <w:szCs w:val="28"/>
          <w:lang w:val="ro-MD"/>
        </w:rPr>
        <w:t>/</w:t>
      </w:r>
      <w:r w:rsidR="00414293" w:rsidRPr="00E94012">
        <w:rPr>
          <w:bCs/>
          <w:sz w:val="28"/>
          <w:szCs w:val="28"/>
          <w:lang w:val="ro-MD"/>
        </w:rPr>
        <w:t xml:space="preserve">2014 </w:t>
      </w:r>
      <w:r w:rsidR="00414293" w:rsidRPr="00E94012">
        <w:rPr>
          <w:rStyle w:val="docheader"/>
          <w:bCs/>
          <w:color w:val="000000"/>
          <w:sz w:val="28"/>
          <w:szCs w:val="28"/>
          <w:lang w:val="ro-MD"/>
        </w:rPr>
        <w:t>cu privire la energia termică și promovarea cogenerării</w:t>
      </w:r>
      <w:r w:rsidRPr="00E33381">
        <w:rPr>
          <w:rFonts w:cs="Times New Roman"/>
          <w:sz w:val="28"/>
          <w:szCs w:val="28"/>
          <w:lang w:val="ro-MD"/>
        </w:rPr>
        <w:t xml:space="preserve"> a fost plasat pe pagina web a Ministerului Economiei și </w:t>
      </w:r>
      <w:r w:rsidR="00F04B2F" w:rsidRPr="00E33381">
        <w:rPr>
          <w:rFonts w:cs="Times New Roman"/>
          <w:sz w:val="28"/>
          <w:szCs w:val="28"/>
          <w:lang w:val="ro-MD"/>
        </w:rPr>
        <w:t>I</w:t>
      </w:r>
      <w:r w:rsidRPr="00E33381">
        <w:rPr>
          <w:rFonts w:cs="Times New Roman"/>
          <w:sz w:val="28"/>
          <w:szCs w:val="28"/>
          <w:lang w:val="ro-MD"/>
        </w:rPr>
        <w:t>nfrastructurii (directoriul „Transparența decizională”</w:t>
      </w:r>
      <w:r w:rsidR="00F04B2F" w:rsidRPr="00E33381">
        <w:rPr>
          <w:rFonts w:cs="Times New Roman"/>
          <w:sz w:val="28"/>
          <w:szCs w:val="28"/>
          <w:lang w:val="ro-MD"/>
        </w:rPr>
        <w:t>,</w:t>
      </w:r>
      <w:r w:rsidRPr="00E33381">
        <w:rPr>
          <w:rFonts w:cs="Times New Roman"/>
          <w:sz w:val="28"/>
          <w:szCs w:val="28"/>
          <w:lang w:val="ro-MD"/>
        </w:rPr>
        <w:t xml:space="preserve"> compartimentul „Anunțuri privind consultările publice”) și portalul guvernamental particip.gov.md.</w:t>
      </w:r>
    </w:p>
    <w:p w:rsidR="004C1CD5" w:rsidRPr="00E33381" w:rsidRDefault="00FF7A3E" w:rsidP="00E33381">
      <w:pPr>
        <w:pStyle w:val="SC"/>
        <w:widowControl/>
        <w:spacing w:before="120"/>
        <w:ind w:firstLine="0"/>
        <w:contextualSpacing w:val="0"/>
        <w:rPr>
          <w:rFonts w:cs="Times New Roman"/>
          <w:sz w:val="28"/>
          <w:szCs w:val="28"/>
          <w:lang w:val="ro-MD"/>
        </w:rPr>
      </w:pPr>
      <w:r w:rsidRPr="00E33381">
        <w:rPr>
          <w:rFonts w:cs="Times New Roman"/>
          <w:sz w:val="28"/>
          <w:szCs w:val="28"/>
          <w:lang w:val="ro-MD"/>
        </w:rPr>
        <w:t xml:space="preserve">În conformitate cu prevederile </w:t>
      </w:r>
      <w:r w:rsidR="00F04B2F" w:rsidRPr="00E33381">
        <w:rPr>
          <w:rFonts w:cs="Times New Roman"/>
          <w:sz w:val="28"/>
          <w:szCs w:val="28"/>
          <w:lang w:val="ro-MD"/>
        </w:rPr>
        <w:t>legislației</w:t>
      </w:r>
      <w:r w:rsidRPr="00E33381">
        <w:rPr>
          <w:rFonts w:cs="Times New Roman"/>
          <w:sz w:val="28"/>
          <w:szCs w:val="28"/>
          <w:lang w:val="ro-MD"/>
        </w:rPr>
        <w:t xml:space="preserve"> în vigoare, nu este necesară crearea unei </w:t>
      </w:r>
      <w:r w:rsidR="00F04B2F" w:rsidRPr="00E33381">
        <w:rPr>
          <w:rFonts w:cs="Times New Roman"/>
          <w:sz w:val="28"/>
          <w:szCs w:val="28"/>
          <w:lang w:val="ro-MD"/>
        </w:rPr>
        <w:t>instituții</w:t>
      </w:r>
      <w:r w:rsidRPr="00E33381">
        <w:rPr>
          <w:rFonts w:cs="Times New Roman"/>
          <w:sz w:val="28"/>
          <w:szCs w:val="28"/>
          <w:lang w:val="ro-MD"/>
        </w:rPr>
        <w:t xml:space="preserve"> noi pentru realizarea obiectivului proiectului de lege.</w:t>
      </w:r>
    </w:p>
    <w:p w:rsidR="005B4F8F" w:rsidRPr="003D75AB" w:rsidRDefault="00414293" w:rsidP="00223FE4">
      <w:pPr>
        <w:spacing w:before="120"/>
        <w:jc w:val="both"/>
        <w:rPr>
          <w:color w:val="000000"/>
        </w:rPr>
      </w:pPr>
      <w:r w:rsidRPr="004A769D">
        <w:rPr>
          <w:lang w:val="ro-MD" w:bidi="ro-RO"/>
        </w:rPr>
        <w:t>Dat fiind faptul că</w:t>
      </w:r>
      <w:r w:rsidR="00AF3705" w:rsidRPr="004A769D">
        <w:rPr>
          <w:lang w:val="ro-MD" w:bidi="ro-RO"/>
        </w:rPr>
        <w:t>,</w:t>
      </w:r>
      <w:r w:rsidRPr="004A769D">
        <w:rPr>
          <w:lang w:val="ro-MD" w:bidi="ro-RO"/>
        </w:rPr>
        <w:t xml:space="preserve"> proiectul de lege prezentat </w:t>
      </w:r>
      <w:r w:rsidR="00AF3705" w:rsidRPr="004A769D">
        <w:rPr>
          <w:lang w:val="ro-MD" w:bidi="ro-RO"/>
        </w:rPr>
        <w:t>are tangențe</w:t>
      </w:r>
      <w:r w:rsidRPr="004A769D">
        <w:rPr>
          <w:lang w:val="ro-MD" w:bidi="ro-RO"/>
        </w:rPr>
        <w:t xml:space="preserve"> cu unele acte legislative</w:t>
      </w:r>
      <w:r w:rsidR="00AF3705" w:rsidRPr="004A769D">
        <w:rPr>
          <w:lang w:val="ro-MD" w:bidi="ro-RO"/>
        </w:rPr>
        <w:t>,</w:t>
      </w:r>
      <w:r w:rsidRPr="004A769D">
        <w:rPr>
          <w:lang w:val="ro-MD" w:bidi="ro-RO"/>
        </w:rPr>
        <w:t xml:space="preserve"> </w:t>
      </w:r>
      <w:r w:rsidR="005B4F8F" w:rsidRPr="004A769D">
        <w:rPr>
          <w:color w:val="000000"/>
        </w:rPr>
        <w:t>Guvernu</w:t>
      </w:r>
      <w:bookmarkStart w:id="0" w:name="_GoBack"/>
      <w:bookmarkEnd w:id="0"/>
      <w:r w:rsidR="005B4F8F" w:rsidRPr="004A769D">
        <w:rPr>
          <w:color w:val="000000"/>
        </w:rPr>
        <w:t xml:space="preserve">l, în termen de 3 luni de la intrarea în vigoare </w:t>
      </w:r>
      <w:r w:rsidR="00AF3705" w:rsidRPr="004A769D">
        <w:rPr>
          <w:color w:val="000000"/>
        </w:rPr>
        <w:t xml:space="preserve">a </w:t>
      </w:r>
      <w:r w:rsidR="005B4F8F" w:rsidRPr="004A769D">
        <w:rPr>
          <w:color w:val="000000"/>
        </w:rPr>
        <w:t>legi</w:t>
      </w:r>
      <w:r w:rsidR="00223FE4" w:rsidRPr="004A769D">
        <w:rPr>
          <w:color w:val="000000"/>
        </w:rPr>
        <w:t>i în cauză</w:t>
      </w:r>
      <w:r w:rsidR="00AF3705" w:rsidRPr="004A769D">
        <w:rPr>
          <w:color w:val="000000"/>
        </w:rPr>
        <w:t>,</w:t>
      </w:r>
      <w:r w:rsidR="00223FE4" w:rsidRPr="004A769D">
        <w:rPr>
          <w:color w:val="000000"/>
        </w:rPr>
        <w:t xml:space="preserve"> urmează </w:t>
      </w:r>
      <w:r w:rsidR="00AF3705" w:rsidRPr="004A769D">
        <w:rPr>
          <w:color w:val="000000"/>
        </w:rPr>
        <w:t xml:space="preserve">să </w:t>
      </w:r>
      <w:r w:rsidR="005B4F8F" w:rsidRPr="004A769D">
        <w:rPr>
          <w:color w:val="000000"/>
        </w:rPr>
        <w:t>prez</w:t>
      </w:r>
      <w:r w:rsidR="00223FE4" w:rsidRPr="004A769D">
        <w:rPr>
          <w:color w:val="000000"/>
        </w:rPr>
        <w:t>i</w:t>
      </w:r>
      <w:r w:rsidR="005B4F8F" w:rsidRPr="004A769D">
        <w:rPr>
          <w:color w:val="000000"/>
        </w:rPr>
        <w:t>nt</w:t>
      </w:r>
      <w:r w:rsidR="00AF3705" w:rsidRPr="004A769D">
        <w:rPr>
          <w:color w:val="000000"/>
        </w:rPr>
        <w:t>e</w:t>
      </w:r>
      <w:r w:rsidR="005B4F8F" w:rsidRPr="004A769D">
        <w:rPr>
          <w:color w:val="000000"/>
        </w:rPr>
        <w:t xml:space="preserve"> Parlamentului propuneri privind aducerea </w:t>
      </w:r>
      <w:r w:rsidR="00AF3705" w:rsidRPr="004A769D">
        <w:rPr>
          <w:color w:val="000000"/>
        </w:rPr>
        <w:t>legislației</w:t>
      </w:r>
      <w:r w:rsidR="005B4F8F" w:rsidRPr="004A769D">
        <w:rPr>
          <w:color w:val="000000"/>
        </w:rPr>
        <w:t xml:space="preserve"> în </w:t>
      </w:r>
      <w:r w:rsidR="00AF3705" w:rsidRPr="004A769D">
        <w:rPr>
          <w:color w:val="000000"/>
        </w:rPr>
        <w:t>concordanță</w:t>
      </w:r>
      <w:r w:rsidR="005B4F8F" w:rsidRPr="004A769D">
        <w:rPr>
          <w:color w:val="000000"/>
        </w:rPr>
        <w:t xml:space="preserve"> cu lege</w:t>
      </w:r>
      <w:r w:rsidR="00AF3705" w:rsidRPr="004A769D">
        <w:rPr>
          <w:color w:val="000000"/>
        </w:rPr>
        <w:t>a dată.</w:t>
      </w:r>
    </w:p>
    <w:p w:rsidR="00D71D60" w:rsidRDefault="00D71D60" w:rsidP="00E33381">
      <w:pPr>
        <w:spacing w:before="120"/>
        <w:jc w:val="center"/>
        <w:rPr>
          <w:b/>
          <w:lang w:val="ro-MD" w:bidi="ro-RO"/>
        </w:rPr>
      </w:pPr>
    </w:p>
    <w:p w:rsidR="00223FE4" w:rsidRPr="00E33381" w:rsidRDefault="00223FE4" w:rsidP="00E33381">
      <w:pPr>
        <w:spacing w:before="120"/>
        <w:jc w:val="center"/>
        <w:rPr>
          <w:b/>
          <w:lang w:val="ro-MD" w:bidi="ro-RO"/>
        </w:rPr>
      </w:pPr>
    </w:p>
    <w:p w:rsidR="004C1CD5" w:rsidRPr="00E33381" w:rsidRDefault="004C1CD5" w:rsidP="00E33381">
      <w:pPr>
        <w:spacing w:before="120"/>
        <w:jc w:val="center"/>
        <w:rPr>
          <w:b/>
          <w:lang w:val="ro-MD"/>
        </w:rPr>
      </w:pPr>
      <w:r w:rsidRPr="00E33381">
        <w:rPr>
          <w:b/>
          <w:lang w:val="ro-MD" w:bidi="ro-RO"/>
        </w:rPr>
        <w:t>Secretar de Stat</w:t>
      </w:r>
      <w:r w:rsidR="000D5DE3" w:rsidRPr="00E33381">
        <w:rPr>
          <w:b/>
          <w:lang w:val="ro-MD" w:bidi="ro-RO"/>
        </w:rPr>
        <w:tab/>
      </w:r>
      <w:r w:rsidR="000D5DE3" w:rsidRPr="00E33381">
        <w:rPr>
          <w:b/>
          <w:lang w:val="ro-MD" w:bidi="ro-RO"/>
        </w:rPr>
        <w:tab/>
      </w:r>
      <w:r w:rsidR="000D5DE3" w:rsidRPr="00E33381">
        <w:rPr>
          <w:b/>
          <w:lang w:val="ro-MD" w:bidi="ro-RO"/>
        </w:rPr>
        <w:tab/>
      </w:r>
      <w:r w:rsidR="000D5DE3" w:rsidRPr="00E33381">
        <w:rPr>
          <w:b/>
          <w:lang w:val="ro-MD" w:bidi="ro-RO"/>
        </w:rPr>
        <w:tab/>
      </w:r>
      <w:r w:rsidR="000D5DE3" w:rsidRPr="00E33381">
        <w:rPr>
          <w:b/>
          <w:lang w:val="ro-MD" w:bidi="ro-RO"/>
        </w:rPr>
        <w:tab/>
      </w:r>
      <w:r w:rsidR="000D5DE3" w:rsidRPr="00E33381">
        <w:rPr>
          <w:b/>
          <w:lang w:val="ro-MD" w:bidi="ro-RO"/>
        </w:rPr>
        <w:tab/>
      </w:r>
      <w:r w:rsidRPr="00E33381">
        <w:rPr>
          <w:b/>
          <w:lang w:val="ro-MD" w:bidi="ro-RO"/>
        </w:rPr>
        <w:t>Vitalie IURCU</w:t>
      </w:r>
    </w:p>
    <w:p w:rsidR="00161048" w:rsidRPr="00E33381" w:rsidRDefault="00161048" w:rsidP="00E33381">
      <w:pPr>
        <w:spacing w:before="120"/>
        <w:rPr>
          <w:lang w:val="ro-MD"/>
        </w:rPr>
      </w:pPr>
    </w:p>
    <w:sectPr w:rsidR="00161048" w:rsidRPr="00E33381" w:rsidSect="00455C03">
      <w:pgSz w:w="11906" w:h="16838"/>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75ECE"/>
    <w:multiLevelType w:val="hybridMultilevel"/>
    <w:tmpl w:val="9E6C325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5E79CE"/>
    <w:multiLevelType w:val="hybridMultilevel"/>
    <w:tmpl w:val="4A3AFBC0"/>
    <w:lvl w:ilvl="0" w:tplc="27F2B4D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5210A18"/>
    <w:multiLevelType w:val="hybridMultilevel"/>
    <w:tmpl w:val="DD4C61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D85EB5"/>
    <w:multiLevelType w:val="hybridMultilevel"/>
    <w:tmpl w:val="AA70015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9857DA6"/>
    <w:multiLevelType w:val="hybridMultilevel"/>
    <w:tmpl w:val="B2282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81EB3"/>
    <w:multiLevelType w:val="hybridMultilevel"/>
    <w:tmpl w:val="7B1A2BF4"/>
    <w:lvl w:ilvl="0" w:tplc="202ED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D5"/>
    <w:rsid w:val="00032E2B"/>
    <w:rsid w:val="0006013D"/>
    <w:rsid w:val="00062C8E"/>
    <w:rsid w:val="00072D09"/>
    <w:rsid w:val="000760C9"/>
    <w:rsid w:val="000A6C32"/>
    <w:rsid w:val="000C3135"/>
    <w:rsid w:val="000D5DE3"/>
    <w:rsid w:val="000E1CCE"/>
    <w:rsid w:val="001279D6"/>
    <w:rsid w:val="00161048"/>
    <w:rsid w:val="001C1805"/>
    <w:rsid w:val="001D6C94"/>
    <w:rsid w:val="001F7431"/>
    <w:rsid w:val="00217377"/>
    <w:rsid w:val="00223FE4"/>
    <w:rsid w:val="00274EF6"/>
    <w:rsid w:val="00286BCC"/>
    <w:rsid w:val="002944E1"/>
    <w:rsid w:val="0029638F"/>
    <w:rsid w:val="002D529A"/>
    <w:rsid w:val="002F7CE4"/>
    <w:rsid w:val="003026FF"/>
    <w:rsid w:val="00323128"/>
    <w:rsid w:val="0032437D"/>
    <w:rsid w:val="003361EC"/>
    <w:rsid w:val="0034741F"/>
    <w:rsid w:val="003562D2"/>
    <w:rsid w:val="0039650C"/>
    <w:rsid w:val="003A02A7"/>
    <w:rsid w:val="003C1A96"/>
    <w:rsid w:val="003D5441"/>
    <w:rsid w:val="003F2266"/>
    <w:rsid w:val="003F6FEB"/>
    <w:rsid w:val="00404B93"/>
    <w:rsid w:val="00411FEA"/>
    <w:rsid w:val="00414293"/>
    <w:rsid w:val="0042372D"/>
    <w:rsid w:val="004426BD"/>
    <w:rsid w:val="00455C03"/>
    <w:rsid w:val="004A769D"/>
    <w:rsid w:val="004C1CD5"/>
    <w:rsid w:val="004C3153"/>
    <w:rsid w:val="00500D07"/>
    <w:rsid w:val="00523F98"/>
    <w:rsid w:val="005B26F8"/>
    <w:rsid w:val="005B4F8F"/>
    <w:rsid w:val="005E39EC"/>
    <w:rsid w:val="00656192"/>
    <w:rsid w:val="00692198"/>
    <w:rsid w:val="006C2063"/>
    <w:rsid w:val="00703519"/>
    <w:rsid w:val="00704215"/>
    <w:rsid w:val="00714B30"/>
    <w:rsid w:val="00772692"/>
    <w:rsid w:val="007B1D1B"/>
    <w:rsid w:val="00846671"/>
    <w:rsid w:val="00857BE1"/>
    <w:rsid w:val="008A2EB2"/>
    <w:rsid w:val="008B2BC3"/>
    <w:rsid w:val="008B6992"/>
    <w:rsid w:val="008D41CD"/>
    <w:rsid w:val="00900E0B"/>
    <w:rsid w:val="00932798"/>
    <w:rsid w:val="009616C5"/>
    <w:rsid w:val="009C0BEB"/>
    <w:rsid w:val="00A13A61"/>
    <w:rsid w:val="00A15767"/>
    <w:rsid w:val="00A34CE4"/>
    <w:rsid w:val="00A708B7"/>
    <w:rsid w:val="00A748EB"/>
    <w:rsid w:val="00A90913"/>
    <w:rsid w:val="00AD1059"/>
    <w:rsid w:val="00AD10CB"/>
    <w:rsid w:val="00AE1F49"/>
    <w:rsid w:val="00AE658D"/>
    <w:rsid w:val="00AF3705"/>
    <w:rsid w:val="00B6726D"/>
    <w:rsid w:val="00B97539"/>
    <w:rsid w:val="00BE37BC"/>
    <w:rsid w:val="00C03563"/>
    <w:rsid w:val="00C14B40"/>
    <w:rsid w:val="00C5686F"/>
    <w:rsid w:val="00C832DD"/>
    <w:rsid w:val="00CB2041"/>
    <w:rsid w:val="00D028B7"/>
    <w:rsid w:val="00D13292"/>
    <w:rsid w:val="00D643E4"/>
    <w:rsid w:val="00D71D60"/>
    <w:rsid w:val="00DB4B68"/>
    <w:rsid w:val="00DD490D"/>
    <w:rsid w:val="00DE6E73"/>
    <w:rsid w:val="00E06E53"/>
    <w:rsid w:val="00E33381"/>
    <w:rsid w:val="00E768C5"/>
    <w:rsid w:val="00E92A93"/>
    <w:rsid w:val="00E94012"/>
    <w:rsid w:val="00EE26E3"/>
    <w:rsid w:val="00EE336B"/>
    <w:rsid w:val="00EE645C"/>
    <w:rsid w:val="00EF2D4F"/>
    <w:rsid w:val="00F0189A"/>
    <w:rsid w:val="00F04B2F"/>
    <w:rsid w:val="00F12FCF"/>
    <w:rsid w:val="00F22110"/>
    <w:rsid w:val="00F96A6F"/>
    <w:rsid w:val="00F96D6A"/>
    <w:rsid w:val="00FB5731"/>
    <w:rsid w:val="00FE1F63"/>
    <w:rsid w:val="00FF23A7"/>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1C66E-3E30-4179-96A7-67A97F63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D5"/>
    <w:pPr>
      <w:spacing w:after="0" w:line="240" w:lineRule="auto"/>
    </w:pPr>
    <w:rPr>
      <w:rFonts w:ascii="Times New Roman" w:eastAsia="Times New Roman" w:hAnsi="Times New Roman" w:cs="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rsid w:val="004C1CD5"/>
    <w:pPr>
      <w:spacing w:after="160" w:line="240" w:lineRule="exact"/>
    </w:pPr>
    <w:rPr>
      <w:rFonts w:ascii="Arial" w:eastAsia="Batang" w:hAnsi="Arial" w:cs="Arial"/>
      <w:sz w:val="20"/>
      <w:szCs w:val="20"/>
      <w:lang w:val="ro-MD" w:eastAsia="en-US"/>
    </w:rPr>
  </w:style>
  <w:style w:type="paragraph" w:styleId="Header">
    <w:name w:val="header"/>
    <w:basedOn w:val="Normal"/>
    <w:link w:val="HeaderChar"/>
    <w:uiPriority w:val="99"/>
    <w:rsid w:val="004C1CD5"/>
    <w:pPr>
      <w:tabs>
        <w:tab w:val="center" w:pos="4677"/>
        <w:tab w:val="right" w:pos="9355"/>
      </w:tabs>
    </w:pPr>
  </w:style>
  <w:style w:type="character" w:customStyle="1" w:styleId="HeaderChar">
    <w:name w:val="Header Char"/>
    <w:basedOn w:val="DefaultParagraphFont"/>
    <w:link w:val="Header"/>
    <w:uiPriority w:val="99"/>
    <w:rsid w:val="004C1CD5"/>
    <w:rPr>
      <w:rFonts w:ascii="Times New Roman" w:eastAsia="Times New Roman" w:hAnsi="Times New Roman" w:cs="Times New Roman"/>
      <w:sz w:val="28"/>
      <w:szCs w:val="28"/>
      <w:lang w:val="ro-RO" w:eastAsia="ru-RU"/>
    </w:rPr>
  </w:style>
  <w:style w:type="paragraph" w:customStyle="1" w:styleId="SC">
    <w:name w:val="SC"/>
    <w:basedOn w:val="Normal"/>
    <w:link w:val="SC0"/>
    <w:qFormat/>
    <w:rsid w:val="004C1CD5"/>
    <w:pPr>
      <w:widowControl w:val="0"/>
      <w:ind w:firstLine="567"/>
      <w:contextualSpacing/>
      <w:jc w:val="both"/>
    </w:pPr>
    <w:rPr>
      <w:rFonts w:cs="Courier New"/>
      <w:sz w:val="26"/>
      <w:szCs w:val="26"/>
    </w:rPr>
  </w:style>
  <w:style w:type="character" w:customStyle="1" w:styleId="SC0">
    <w:name w:val="SC Знак"/>
    <w:link w:val="SC"/>
    <w:rsid w:val="004C1CD5"/>
    <w:rPr>
      <w:rFonts w:ascii="Times New Roman" w:eastAsia="Times New Roman" w:hAnsi="Times New Roman" w:cs="Courier New"/>
      <w:sz w:val="26"/>
      <w:szCs w:val="26"/>
      <w:lang w:val="ro-RO" w:eastAsia="ru-RU"/>
    </w:rPr>
  </w:style>
  <w:style w:type="paragraph" w:styleId="ListParagraph">
    <w:name w:val="List Paragraph"/>
    <w:basedOn w:val="Normal"/>
    <w:uiPriority w:val="34"/>
    <w:qFormat/>
    <w:rsid w:val="004C1CD5"/>
    <w:pPr>
      <w:spacing w:after="200" w:line="276" w:lineRule="auto"/>
      <w:ind w:left="720"/>
      <w:contextualSpacing/>
    </w:pPr>
    <w:rPr>
      <w:rFonts w:ascii="Calibri" w:eastAsia="Calibri" w:hAnsi="Calibri"/>
      <w:sz w:val="22"/>
      <w:szCs w:val="22"/>
      <w:lang w:val="ru-RU" w:eastAsia="en-US"/>
    </w:rPr>
  </w:style>
  <w:style w:type="paragraph" w:styleId="NoSpacing">
    <w:name w:val="No Spacing"/>
    <w:uiPriority w:val="1"/>
    <w:qFormat/>
    <w:rsid w:val="004C1CD5"/>
    <w:pPr>
      <w:spacing w:after="0" w:line="240" w:lineRule="auto"/>
    </w:pPr>
    <w:rPr>
      <w:rFonts w:ascii="Calibri" w:eastAsia="Calibri" w:hAnsi="Calibri" w:cs="Times New Roman"/>
      <w:lang w:val="ru-RU"/>
    </w:rPr>
  </w:style>
  <w:style w:type="character" w:customStyle="1" w:styleId="docheader">
    <w:name w:val="doc_header"/>
    <w:rsid w:val="00932798"/>
  </w:style>
  <w:style w:type="paragraph" w:styleId="NormalWeb">
    <w:name w:val="Normal (Web)"/>
    <w:basedOn w:val="Normal"/>
    <w:uiPriority w:val="99"/>
    <w:unhideWhenUsed/>
    <w:rsid w:val="009616C5"/>
    <w:pPr>
      <w:ind w:firstLine="567"/>
      <w:jc w:val="both"/>
    </w:pPr>
    <w:rPr>
      <w:sz w:val="24"/>
      <w:szCs w:val="24"/>
    </w:rPr>
  </w:style>
  <w:style w:type="paragraph" w:styleId="Footer">
    <w:name w:val="footer"/>
    <w:basedOn w:val="Normal"/>
    <w:link w:val="FooterChar"/>
    <w:rsid w:val="0042372D"/>
    <w:pPr>
      <w:tabs>
        <w:tab w:val="center" w:pos="4536"/>
        <w:tab w:val="right" w:pos="9072"/>
      </w:tabs>
    </w:pPr>
    <w:rPr>
      <w:sz w:val="24"/>
      <w:szCs w:val="24"/>
      <w:lang w:val="en-GB" w:eastAsia="sk-SK"/>
    </w:rPr>
  </w:style>
  <w:style w:type="character" w:customStyle="1" w:styleId="FooterChar">
    <w:name w:val="Footer Char"/>
    <w:basedOn w:val="DefaultParagraphFont"/>
    <w:link w:val="Footer"/>
    <w:rsid w:val="0042372D"/>
    <w:rPr>
      <w:rFonts w:ascii="Times New Roman" w:eastAsia="Times New Roman" w:hAnsi="Times New Roman" w:cs="Times New Roman"/>
      <w:sz w:val="24"/>
      <w:szCs w:val="24"/>
      <w:lang w:val="en-GB" w:eastAsia="sk-SK"/>
    </w:rPr>
  </w:style>
  <w:style w:type="character" w:customStyle="1" w:styleId="docheader1">
    <w:name w:val="doc_header1"/>
    <w:rsid w:val="0042372D"/>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2162</Words>
  <Characters>12326</Characters>
  <Application>Microsoft Office Word</Application>
  <DocSecurity>0</DocSecurity>
  <Lines>102</Lines>
  <Paragraphs>28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tumuruc</dc:creator>
  <cp:keywords/>
  <dc:description/>
  <cp:lastModifiedBy>Cristina</cp:lastModifiedBy>
  <cp:revision>4</cp:revision>
  <dcterms:created xsi:type="dcterms:W3CDTF">2018-11-05T08:33:00Z</dcterms:created>
  <dcterms:modified xsi:type="dcterms:W3CDTF">2018-11-05T08:35:00Z</dcterms:modified>
</cp:coreProperties>
</file>