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F5B3C" w14:textId="77777777" w:rsidR="00A13443" w:rsidRPr="009453D6" w:rsidRDefault="00A13443" w:rsidP="00A13443">
      <w:pPr>
        <w:rPr>
          <w:lang w:val="it-IT"/>
        </w:rPr>
      </w:pPr>
    </w:p>
    <w:p w14:paraId="757BE283" w14:textId="77777777" w:rsidR="00A13443" w:rsidRPr="003F027B" w:rsidRDefault="00A13443" w:rsidP="00A13443">
      <w:pPr>
        <w:jc w:val="center"/>
        <w:rPr>
          <w:b/>
          <w:sz w:val="26"/>
          <w:szCs w:val="26"/>
          <w:lang w:val="ro-RO"/>
        </w:rPr>
      </w:pPr>
      <w:r w:rsidRPr="003F027B">
        <w:rPr>
          <w:b/>
          <w:sz w:val="26"/>
          <w:szCs w:val="26"/>
          <w:lang w:val="ro-RO"/>
        </w:rPr>
        <w:t>NOTĂ INFORMATIVĂ</w:t>
      </w:r>
    </w:p>
    <w:p w14:paraId="2CADB400" w14:textId="7219CFF6" w:rsidR="00A13443" w:rsidRPr="003F027B" w:rsidRDefault="00A13443" w:rsidP="00A13443">
      <w:pPr>
        <w:jc w:val="center"/>
        <w:rPr>
          <w:sz w:val="26"/>
          <w:szCs w:val="26"/>
          <w:lang w:val="ro-RO"/>
        </w:rPr>
      </w:pPr>
      <w:r w:rsidRPr="003F027B">
        <w:rPr>
          <w:sz w:val="26"/>
          <w:szCs w:val="26"/>
          <w:lang w:val="ro-RO"/>
        </w:rPr>
        <w:t xml:space="preserve">la proiectul </w:t>
      </w:r>
      <w:r w:rsidR="003E64D4">
        <w:rPr>
          <w:sz w:val="26"/>
          <w:szCs w:val="26"/>
          <w:lang w:val="ro-RO"/>
        </w:rPr>
        <w:t>h</w:t>
      </w:r>
      <w:r w:rsidRPr="003F027B">
        <w:rPr>
          <w:sz w:val="26"/>
          <w:szCs w:val="26"/>
          <w:lang w:val="ro-RO"/>
        </w:rPr>
        <w:t>otărîrii Guvern</w:t>
      </w:r>
      <w:r w:rsidR="003E64D4">
        <w:rPr>
          <w:sz w:val="26"/>
          <w:szCs w:val="26"/>
          <w:lang w:val="ro-RO"/>
        </w:rPr>
        <w:t>ului</w:t>
      </w:r>
      <w:r w:rsidRPr="003F027B">
        <w:rPr>
          <w:sz w:val="26"/>
          <w:szCs w:val="26"/>
          <w:lang w:val="ro-RO"/>
        </w:rPr>
        <w:t xml:space="preserve"> „Cu privire la aprobarea </w:t>
      </w:r>
    </w:p>
    <w:p w14:paraId="1EDF39F2" w14:textId="77777777" w:rsidR="00A13443" w:rsidRPr="003F027B" w:rsidRDefault="00A13443" w:rsidP="00A13443">
      <w:pPr>
        <w:jc w:val="center"/>
        <w:rPr>
          <w:sz w:val="26"/>
          <w:szCs w:val="26"/>
          <w:lang w:val="ro-RO"/>
        </w:rPr>
      </w:pPr>
      <w:r w:rsidRPr="003F027B">
        <w:rPr>
          <w:sz w:val="26"/>
          <w:szCs w:val="26"/>
          <w:lang w:val="ro-RO"/>
        </w:rPr>
        <w:t>Programului activităţilor de reintegrare a ţării pe anul 201</w:t>
      </w:r>
      <w:r>
        <w:rPr>
          <w:sz w:val="26"/>
          <w:szCs w:val="26"/>
          <w:lang w:val="ro-RO"/>
        </w:rPr>
        <w:t>8</w:t>
      </w:r>
      <w:r w:rsidRPr="003F027B">
        <w:rPr>
          <w:sz w:val="26"/>
          <w:szCs w:val="26"/>
          <w:lang w:val="ro-RO"/>
        </w:rPr>
        <w:t xml:space="preserve">” </w:t>
      </w:r>
    </w:p>
    <w:p w14:paraId="74BEB980" w14:textId="77777777" w:rsidR="00A13443" w:rsidRPr="003F027B" w:rsidRDefault="00A13443" w:rsidP="00A13443">
      <w:pPr>
        <w:rPr>
          <w:sz w:val="10"/>
          <w:szCs w:val="10"/>
          <w:lang w:val="ro-RO"/>
        </w:rPr>
      </w:pPr>
    </w:p>
    <w:p w14:paraId="781A02A2" w14:textId="31EC0CAF" w:rsidR="0055253B" w:rsidRDefault="00A13443" w:rsidP="0055253B">
      <w:pPr>
        <w:jc w:val="both"/>
        <w:rPr>
          <w:sz w:val="26"/>
          <w:szCs w:val="26"/>
          <w:lang w:val="ro-RO"/>
        </w:rPr>
      </w:pPr>
      <w:r w:rsidRPr="003F027B">
        <w:rPr>
          <w:sz w:val="26"/>
          <w:szCs w:val="26"/>
          <w:lang w:val="ro-RO"/>
        </w:rPr>
        <w:t>Prin prezent</w:t>
      </w:r>
      <w:r w:rsidR="000404DC">
        <w:rPr>
          <w:sz w:val="26"/>
          <w:szCs w:val="26"/>
          <w:lang w:val="ro-RO"/>
        </w:rPr>
        <w:t>ul proiect de</w:t>
      </w:r>
      <w:r w:rsidRPr="003F027B">
        <w:rPr>
          <w:sz w:val="26"/>
          <w:szCs w:val="26"/>
          <w:lang w:val="ro-RO"/>
        </w:rPr>
        <w:t xml:space="preserve"> hotărîre </w:t>
      </w:r>
      <w:r w:rsidR="000404DC">
        <w:rPr>
          <w:sz w:val="26"/>
          <w:szCs w:val="26"/>
          <w:lang w:val="ro-RO"/>
        </w:rPr>
        <w:t>a</w:t>
      </w:r>
      <w:r w:rsidRPr="003F027B">
        <w:rPr>
          <w:sz w:val="26"/>
          <w:szCs w:val="26"/>
          <w:lang w:val="ro-RO"/>
        </w:rPr>
        <w:t xml:space="preserve"> Guvern</w:t>
      </w:r>
      <w:r w:rsidR="000404DC">
        <w:rPr>
          <w:sz w:val="26"/>
          <w:szCs w:val="26"/>
          <w:lang w:val="ro-RO"/>
        </w:rPr>
        <w:t>ului</w:t>
      </w:r>
      <w:r w:rsidRPr="003F027B">
        <w:rPr>
          <w:sz w:val="26"/>
          <w:szCs w:val="26"/>
          <w:lang w:val="ro-RO"/>
        </w:rPr>
        <w:t xml:space="preserve"> se propune aprobarea Programului activită</w:t>
      </w:r>
      <w:r>
        <w:rPr>
          <w:sz w:val="26"/>
          <w:szCs w:val="26"/>
          <w:lang w:val="ro-RO"/>
        </w:rPr>
        <w:t>ţilor de reintegrare a ţării pe</w:t>
      </w:r>
      <w:r w:rsidRPr="003F027B">
        <w:rPr>
          <w:sz w:val="26"/>
          <w:szCs w:val="26"/>
          <w:lang w:val="ro-RO"/>
        </w:rPr>
        <w:t xml:space="preserve"> anul 201</w:t>
      </w:r>
      <w:r>
        <w:rPr>
          <w:sz w:val="26"/>
          <w:szCs w:val="26"/>
          <w:lang w:val="ro-RO"/>
        </w:rPr>
        <w:t>8</w:t>
      </w:r>
      <w:r w:rsidRPr="003F027B">
        <w:rPr>
          <w:sz w:val="26"/>
          <w:szCs w:val="26"/>
          <w:lang w:val="ro-RO"/>
        </w:rPr>
        <w:t>, care îşi propune drept scop finanţarea unor activităţi de dezvoltare şi modernizare tehnico-materială a instit</w:t>
      </w:r>
      <w:r>
        <w:rPr>
          <w:sz w:val="26"/>
          <w:szCs w:val="26"/>
          <w:lang w:val="ro-RO"/>
        </w:rPr>
        <w:t>uţiilor educaţionale</w:t>
      </w:r>
      <w:r w:rsidRPr="003F027B">
        <w:rPr>
          <w:sz w:val="26"/>
          <w:szCs w:val="26"/>
          <w:lang w:val="ro-RO"/>
        </w:rPr>
        <w:t>, întreţinere</w:t>
      </w:r>
      <w:r>
        <w:rPr>
          <w:sz w:val="26"/>
          <w:szCs w:val="26"/>
          <w:lang w:val="ro-RO"/>
        </w:rPr>
        <w:t>a clădirilor şi apeductelor</w:t>
      </w:r>
      <w:r w:rsidRPr="003F027B">
        <w:rPr>
          <w:sz w:val="26"/>
          <w:szCs w:val="26"/>
          <w:lang w:val="ro-RO"/>
        </w:rPr>
        <w:t>, de iluminare a localităţilor precum şi altor activităţi din cadrul procesului de reintegrare a ţării.</w:t>
      </w:r>
    </w:p>
    <w:p w14:paraId="398E1E55" w14:textId="77777777" w:rsidR="00A13443" w:rsidRPr="003F027B" w:rsidRDefault="00A13443" w:rsidP="00A13443">
      <w:pPr>
        <w:jc w:val="both"/>
        <w:rPr>
          <w:sz w:val="10"/>
          <w:szCs w:val="10"/>
          <w:lang w:val="ro-RO"/>
        </w:rPr>
      </w:pPr>
    </w:p>
    <w:p w14:paraId="1C2E6CE9" w14:textId="6E39A788" w:rsidR="00A13443" w:rsidRPr="0055253B" w:rsidRDefault="0055253B" w:rsidP="0055253B">
      <w:pPr>
        <w:jc w:val="both"/>
        <w:rPr>
          <w:sz w:val="26"/>
          <w:szCs w:val="26"/>
          <w:lang w:val="ro-RO"/>
        </w:rPr>
      </w:pPr>
      <w:bookmarkStart w:id="0" w:name="_Hlk505868230"/>
      <w:r w:rsidRPr="0055253B">
        <w:rPr>
          <w:sz w:val="26"/>
          <w:szCs w:val="26"/>
          <w:lang w:val="it-IT"/>
        </w:rPr>
        <w:t>În temeiul art.3 lit. c) din Legea bugetului de stat pe anul 2018 nr. 289 din 15 decembrie 2017 (Monitorul Oficial al Republicii Moldova, 2017, nr. 464-470, art. 810)</w:t>
      </w:r>
      <w:bookmarkEnd w:id="0"/>
      <w:r>
        <w:rPr>
          <w:sz w:val="26"/>
          <w:szCs w:val="26"/>
          <w:lang w:val="it-IT"/>
        </w:rPr>
        <w:t xml:space="preserve">, </w:t>
      </w:r>
      <w:r w:rsidR="00A13443" w:rsidRPr="00383DFC">
        <w:rPr>
          <w:sz w:val="26"/>
          <w:szCs w:val="26"/>
          <w:lang w:val="ro-RO"/>
        </w:rPr>
        <w:t>au fost prevăzute mijloace financiare în sumă de 15.000,0 mii lei pentru finanţarea activităţilor de reintegrare a</w:t>
      </w:r>
      <w:r w:rsidR="00A13443" w:rsidRPr="0055253B">
        <w:rPr>
          <w:sz w:val="26"/>
          <w:szCs w:val="26"/>
          <w:lang w:val="ro-RO"/>
        </w:rPr>
        <w:t xml:space="preserve"> ţării, urmează repartizarea acestora în conformitate cu mecanismul de finanţare stabilit. </w:t>
      </w:r>
    </w:p>
    <w:p w14:paraId="3C14EBCE" w14:textId="77777777" w:rsidR="00A13443" w:rsidRPr="003F027B" w:rsidRDefault="00A13443" w:rsidP="00A13443">
      <w:pPr>
        <w:jc w:val="both"/>
        <w:rPr>
          <w:sz w:val="10"/>
          <w:szCs w:val="10"/>
          <w:lang w:val="ro-RO"/>
        </w:rPr>
      </w:pPr>
    </w:p>
    <w:p w14:paraId="09A70A6B" w14:textId="77777777" w:rsidR="00A13443" w:rsidRPr="003F027B" w:rsidRDefault="00A13443" w:rsidP="00A13443">
      <w:pPr>
        <w:jc w:val="both"/>
        <w:rPr>
          <w:sz w:val="26"/>
          <w:szCs w:val="26"/>
          <w:lang w:val="ro-RO"/>
        </w:rPr>
      </w:pPr>
      <w:r w:rsidRPr="003F027B">
        <w:rPr>
          <w:sz w:val="26"/>
          <w:szCs w:val="26"/>
          <w:lang w:val="ro-RO"/>
        </w:rPr>
        <w:t xml:space="preserve">Elaborarea </w:t>
      </w:r>
      <w:r w:rsidRPr="003F027B">
        <w:rPr>
          <w:i/>
          <w:sz w:val="26"/>
          <w:szCs w:val="26"/>
          <w:lang w:val="ro-RO"/>
        </w:rPr>
        <w:t>Programului activităţilor de reintegrare a ţării pe anul 201</w:t>
      </w:r>
      <w:r>
        <w:rPr>
          <w:i/>
          <w:sz w:val="26"/>
          <w:szCs w:val="26"/>
          <w:lang w:val="ro-RO"/>
        </w:rPr>
        <w:t>8</w:t>
      </w:r>
      <w:r w:rsidRPr="003F027B">
        <w:rPr>
          <w:i/>
          <w:sz w:val="26"/>
          <w:szCs w:val="26"/>
          <w:lang w:val="ro-RO"/>
        </w:rPr>
        <w:t xml:space="preserve"> </w:t>
      </w:r>
      <w:r w:rsidRPr="003F027B">
        <w:rPr>
          <w:sz w:val="26"/>
          <w:szCs w:val="26"/>
          <w:lang w:val="ro-RO"/>
        </w:rPr>
        <w:t>a fost efectuată în corespundere cu prevederile Hotărârii Guvernului nr.131 din 21.02.2014 „Pentru aprobarea Regulamentului cu privire la modul de selectare şi evidenţă a proiectelor în cadrul Programului activităţilor de reintegrare a ţării”.</w:t>
      </w:r>
    </w:p>
    <w:p w14:paraId="68475068" w14:textId="77777777" w:rsidR="00A13443" w:rsidRPr="003F027B" w:rsidRDefault="00A13443" w:rsidP="00A13443">
      <w:pPr>
        <w:jc w:val="both"/>
        <w:rPr>
          <w:sz w:val="10"/>
          <w:szCs w:val="10"/>
          <w:lang w:val="ro-RO"/>
        </w:rPr>
      </w:pPr>
    </w:p>
    <w:p w14:paraId="12E4A610" w14:textId="67DBFD16" w:rsidR="00A13443" w:rsidRPr="003F027B" w:rsidRDefault="00A13443" w:rsidP="00A13443">
      <w:pPr>
        <w:jc w:val="both"/>
        <w:rPr>
          <w:sz w:val="26"/>
          <w:szCs w:val="26"/>
          <w:lang w:val="ro-RO"/>
        </w:rPr>
      </w:pPr>
      <w:r w:rsidRPr="003F027B">
        <w:rPr>
          <w:sz w:val="26"/>
          <w:szCs w:val="26"/>
          <w:lang w:val="ro-RO"/>
        </w:rPr>
        <w:t xml:space="preserve">Astfel, în perioada </w:t>
      </w:r>
      <w:r>
        <w:rPr>
          <w:sz w:val="26"/>
          <w:szCs w:val="26"/>
          <w:lang w:val="ro-RO"/>
        </w:rPr>
        <w:t>01</w:t>
      </w:r>
      <w:r w:rsidRPr="003F027B">
        <w:rPr>
          <w:sz w:val="26"/>
          <w:szCs w:val="26"/>
          <w:lang w:val="ro-RO"/>
        </w:rPr>
        <w:t xml:space="preserve"> ianuarie</w:t>
      </w:r>
      <w:r>
        <w:rPr>
          <w:sz w:val="26"/>
          <w:szCs w:val="26"/>
          <w:lang w:val="ro-RO"/>
        </w:rPr>
        <w:t xml:space="preserve"> – 10 februarie</w:t>
      </w:r>
      <w:r w:rsidRPr="003F027B">
        <w:rPr>
          <w:sz w:val="26"/>
          <w:szCs w:val="26"/>
          <w:lang w:val="ro-RO"/>
        </w:rPr>
        <w:t xml:space="preserve"> 201</w:t>
      </w:r>
      <w:r>
        <w:rPr>
          <w:sz w:val="26"/>
          <w:szCs w:val="26"/>
          <w:lang w:val="ro-RO"/>
        </w:rPr>
        <w:t>8</w:t>
      </w:r>
      <w:r w:rsidRPr="003F027B">
        <w:rPr>
          <w:sz w:val="26"/>
          <w:szCs w:val="26"/>
          <w:lang w:val="ro-RO"/>
        </w:rPr>
        <w:t xml:space="preserve"> s-a desfăşurat concursul de selectare a proiectelor la finele căruia au fost colectate </w:t>
      </w:r>
      <w:r w:rsidRPr="007E0D30">
        <w:rPr>
          <w:sz w:val="26"/>
          <w:szCs w:val="26"/>
          <w:lang w:val="ro-RO"/>
        </w:rPr>
        <w:t>1</w:t>
      </w:r>
      <w:r w:rsidR="00383DFC" w:rsidRPr="007E0D30">
        <w:rPr>
          <w:sz w:val="26"/>
          <w:szCs w:val="26"/>
          <w:lang w:val="ro-RO"/>
        </w:rPr>
        <w:t>40</w:t>
      </w:r>
      <w:r w:rsidRPr="003F027B">
        <w:rPr>
          <w:sz w:val="26"/>
          <w:szCs w:val="26"/>
          <w:lang w:val="ro-RO"/>
        </w:rPr>
        <w:t xml:space="preserve"> de propuneri de proiecte, parvenite de la autorităţile publice locale şi centrale.</w:t>
      </w:r>
      <w:r w:rsidR="00603ECC">
        <w:rPr>
          <w:sz w:val="26"/>
          <w:szCs w:val="26"/>
          <w:lang w:val="ro-RO"/>
        </w:rPr>
        <w:t xml:space="preserve"> </w:t>
      </w:r>
      <w:r w:rsidRPr="003F027B">
        <w:rPr>
          <w:sz w:val="26"/>
          <w:szCs w:val="26"/>
          <w:lang w:val="ro-RO"/>
        </w:rPr>
        <w:t xml:space="preserve"> </w:t>
      </w:r>
    </w:p>
    <w:p w14:paraId="68C36616" w14:textId="77777777" w:rsidR="00A13443" w:rsidRPr="003F027B" w:rsidRDefault="00A13443" w:rsidP="00A13443">
      <w:pPr>
        <w:jc w:val="both"/>
        <w:rPr>
          <w:sz w:val="10"/>
          <w:szCs w:val="10"/>
          <w:lang w:val="ro-RO"/>
        </w:rPr>
      </w:pPr>
    </w:p>
    <w:p w14:paraId="2B3055A0" w14:textId="77777777" w:rsidR="00A13443" w:rsidRPr="003F027B" w:rsidRDefault="00A13443" w:rsidP="00A13443">
      <w:pPr>
        <w:jc w:val="both"/>
        <w:rPr>
          <w:sz w:val="26"/>
          <w:szCs w:val="26"/>
          <w:lang w:val="ro-RO"/>
        </w:rPr>
      </w:pPr>
      <w:r w:rsidRPr="003F027B">
        <w:rPr>
          <w:sz w:val="26"/>
          <w:szCs w:val="26"/>
          <w:lang w:val="ro-RO"/>
        </w:rPr>
        <w:t>Conform criteriilor de eligibilitate stabilite s-au examinat propunerile de proiecte a căror implementare urmează a fi asigurată în Zona de securitate şi ale căror activităţi specifice contribuie la promovarea măsurilor de consolidare a încrederii între populaţia de pe ambele maluri ale Nistrului şi la realizarea obiectivului guvernamental de reintegrare a ţării.</w:t>
      </w:r>
    </w:p>
    <w:p w14:paraId="7851A9B9" w14:textId="77777777" w:rsidR="00A13443" w:rsidRPr="003F027B" w:rsidRDefault="00A13443" w:rsidP="00A13443">
      <w:pPr>
        <w:jc w:val="both"/>
        <w:rPr>
          <w:sz w:val="10"/>
          <w:szCs w:val="10"/>
          <w:lang w:val="ro-RO"/>
        </w:rPr>
      </w:pPr>
    </w:p>
    <w:p w14:paraId="6FE90CCC" w14:textId="28A78002" w:rsidR="00A13443" w:rsidRPr="003F027B" w:rsidRDefault="00A13443" w:rsidP="00A13443">
      <w:pPr>
        <w:jc w:val="both"/>
        <w:rPr>
          <w:sz w:val="26"/>
          <w:szCs w:val="26"/>
          <w:lang w:val="ro-RO"/>
        </w:rPr>
      </w:pPr>
      <w:r w:rsidRPr="003F027B">
        <w:rPr>
          <w:sz w:val="26"/>
          <w:szCs w:val="26"/>
          <w:lang w:val="ro-RO"/>
        </w:rPr>
        <w:t xml:space="preserve">Ulterior, au fost convocate </w:t>
      </w:r>
      <w:r w:rsidR="004815DE">
        <w:rPr>
          <w:sz w:val="26"/>
          <w:szCs w:val="26"/>
          <w:lang w:val="ro-RO"/>
        </w:rPr>
        <w:t>2</w:t>
      </w:r>
      <w:r w:rsidRPr="003F027B">
        <w:rPr>
          <w:sz w:val="26"/>
          <w:szCs w:val="26"/>
          <w:lang w:val="ro-RO"/>
        </w:rPr>
        <w:t xml:space="preserve"> şedinţe a Comisiei de selectare a proiectelor în cadrul Programului activităţilor de reintegrare a ţării, </w:t>
      </w:r>
      <w:r w:rsidR="004815DE">
        <w:rPr>
          <w:sz w:val="26"/>
          <w:szCs w:val="26"/>
          <w:lang w:val="ro-RO"/>
        </w:rPr>
        <w:t xml:space="preserve">la 6 și 22 martie curent, </w:t>
      </w:r>
      <w:r w:rsidRPr="003F027B">
        <w:rPr>
          <w:sz w:val="26"/>
          <w:szCs w:val="26"/>
          <w:lang w:val="ro-RO"/>
        </w:rPr>
        <w:t>în cadrul căreia membrii acesteia au evaluat propunerile de proiecte admise la etapa de preselecţie şi au propus pentru finanţare</w:t>
      </w:r>
      <w:r w:rsidR="00E71A3F">
        <w:rPr>
          <w:sz w:val="26"/>
          <w:szCs w:val="26"/>
          <w:lang w:val="ro-RO"/>
        </w:rPr>
        <w:t xml:space="preserve"> 49 de </w:t>
      </w:r>
      <w:r w:rsidRPr="003F027B">
        <w:rPr>
          <w:sz w:val="26"/>
          <w:szCs w:val="26"/>
          <w:lang w:val="ro-RO"/>
        </w:rPr>
        <w:t>proiecte care au acumulat punctaj maxim în baza criteriilor generale de evaluare.</w:t>
      </w:r>
    </w:p>
    <w:p w14:paraId="5A9CF235" w14:textId="77777777" w:rsidR="00A13443" w:rsidRPr="003F027B" w:rsidRDefault="00A13443" w:rsidP="00A13443">
      <w:pPr>
        <w:jc w:val="both"/>
        <w:rPr>
          <w:sz w:val="10"/>
          <w:szCs w:val="10"/>
          <w:lang w:val="ro-RO"/>
        </w:rPr>
      </w:pPr>
    </w:p>
    <w:p w14:paraId="5204BE15" w14:textId="77777777" w:rsidR="00A13443" w:rsidRPr="003F027B" w:rsidRDefault="00A13443" w:rsidP="00A13443">
      <w:pPr>
        <w:jc w:val="both"/>
        <w:rPr>
          <w:sz w:val="26"/>
          <w:szCs w:val="26"/>
          <w:lang w:val="ro-RO"/>
        </w:rPr>
      </w:pPr>
      <w:r w:rsidRPr="003F027B">
        <w:rPr>
          <w:sz w:val="26"/>
          <w:szCs w:val="26"/>
          <w:lang w:val="ro-RO"/>
        </w:rPr>
        <w:t>Lista propunerilor de proiecte selectate şi repartizarea pe beneficiari a alocaţiilor bugetare pentru activităţile de reintegrare a ţării, se propune spre aprobare conform formulelor promovate anterior - în cadrul unei tranşe. Proiectele prioritare vor fi identificate şi finanţate reieşind din evoluţiile procesului de reglementare şi necesităţile stringente care vor apărea pe parcurs în Zona de securitate. În acest sens, autorităţile publice centrale şi locale vizate au obligaţia să se angajeze plenar în identificarea problemelor şi pregătirea documentaţiei tehnice necesare implementării proiectelor social-economice.</w:t>
      </w:r>
    </w:p>
    <w:p w14:paraId="1AFD1BE0" w14:textId="77777777" w:rsidR="00A13443" w:rsidRPr="003F027B" w:rsidRDefault="00A13443" w:rsidP="00A13443">
      <w:pPr>
        <w:jc w:val="both"/>
        <w:rPr>
          <w:sz w:val="10"/>
          <w:szCs w:val="10"/>
          <w:lang w:val="ro-RO"/>
        </w:rPr>
      </w:pPr>
    </w:p>
    <w:p w14:paraId="7B231798" w14:textId="77777777" w:rsidR="00A13443" w:rsidRPr="003F027B" w:rsidRDefault="00A13443" w:rsidP="00A13443">
      <w:pPr>
        <w:jc w:val="both"/>
        <w:rPr>
          <w:sz w:val="26"/>
          <w:szCs w:val="26"/>
          <w:lang w:val="ro-RO"/>
        </w:rPr>
      </w:pPr>
      <w:r w:rsidRPr="003F027B">
        <w:rPr>
          <w:sz w:val="26"/>
          <w:szCs w:val="26"/>
          <w:lang w:val="ro-RO"/>
        </w:rPr>
        <w:t>Sub aspectul fundamentării economico-financiare a proiectului menţionăm că implementarea acestuia se va efectua în limita alocaţiilor bugetare prenotate supra.</w:t>
      </w:r>
    </w:p>
    <w:p w14:paraId="0C4D1D68" w14:textId="77777777" w:rsidR="00A13443" w:rsidRPr="003F027B" w:rsidRDefault="00A13443" w:rsidP="00A13443">
      <w:pPr>
        <w:jc w:val="both"/>
        <w:rPr>
          <w:sz w:val="10"/>
          <w:szCs w:val="10"/>
          <w:lang w:val="ro-RO"/>
        </w:rPr>
      </w:pPr>
    </w:p>
    <w:p w14:paraId="056DC393" w14:textId="77777777" w:rsidR="00A13443" w:rsidRPr="003F027B" w:rsidRDefault="00A13443" w:rsidP="00A13443">
      <w:pPr>
        <w:jc w:val="both"/>
        <w:rPr>
          <w:sz w:val="26"/>
          <w:szCs w:val="26"/>
          <w:lang w:val="ro-RO"/>
        </w:rPr>
      </w:pPr>
      <w:r w:rsidRPr="003F027B">
        <w:rPr>
          <w:sz w:val="26"/>
          <w:szCs w:val="26"/>
          <w:lang w:val="ro-RO"/>
        </w:rPr>
        <w:t>În lumina celor expuse, considerăm oportună aprobarea proiectului de hotărîre. Aceasta va permite continuarea bunelor practici de susţinere a proiectelor social-economice menite să reintegreze populaţia de pe cele două maluri ale Nistrului.</w:t>
      </w:r>
    </w:p>
    <w:p w14:paraId="5EF498FF" w14:textId="77777777" w:rsidR="00A13443" w:rsidRPr="003F027B" w:rsidRDefault="00A13443" w:rsidP="00A13443">
      <w:pPr>
        <w:jc w:val="right"/>
        <w:rPr>
          <w:sz w:val="26"/>
          <w:szCs w:val="26"/>
          <w:lang w:val="ro-RO"/>
        </w:rPr>
      </w:pPr>
    </w:p>
    <w:p w14:paraId="689E4A1F" w14:textId="77777777" w:rsidR="00A13443" w:rsidRPr="003F027B" w:rsidRDefault="00A13443" w:rsidP="00A13443">
      <w:pPr>
        <w:jc w:val="right"/>
        <w:rPr>
          <w:sz w:val="8"/>
          <w:szCs w:val="8"/>
          <w:lang w:val="ro-RO"/>
        </w:rPr>
      </w:pPr>
    </w:p>
    <w:p w14:paraId="2467FD92" w14:textId="77777777" w:rsidR="004815DE" w:rsidRDefault="004815DE" w:rsidP="00A13443">
      <w:pPr>
        <w:jc w:val="right"/>
        <w:rPr>
          <w:sz w:val="26"/>
          <w:szCs w:val="26"/>
          <w:lang w:val="ro-RO"/>
        </w:rPr>
      </w:pPr>
    </w:p>
    <w:p w14:paraId="1B8E7F26" w14:textId="3D0C8570" w:rsidR="00A13443" w:rsidRPr="003F027B" w:rsidRDefault="00A13443" w:rsidP="00A13443">
      <w:pPr>
        <w:jc w:val="right"/>
        <w:rPr>
          <w:sz w:val="26"/>
          <w:szCs w:val="26"/>
          <w:lang w:val="ro-RO"/>
        </w:rPr>
      </w:pPr>
      <w:r w:rsidRPr="003F027B">
        <w:rPr>
          <w:sz w:val="26"/>
          <w:szCs w:val="26"/>
          <w:lang w:val="ro-RO"/>
        </w:rPr>
        <w:t>Viceprim-ministru</w:t>
      </w:r>
    </w:p>
    <w:p w14:paraId="06C9126C" w14:textId="77777777" w:rsidR="00A13443" w:rsidRPr="00582696" w:rsidRDefault="00A13443" w:rsidP="00A13443">
      <w:pPr>
        <w:jc w:val="right"/>
        <w:rPr>
          <w:sz w:val="26"/>
          <w:szCs w:val="26"/>
          <w:lang w:val="ro-RO"/>
        </w:rPr>
        <w:sectPr w:rsidR="00A13443" w:rsidRPr="00582696" w:rsidSect="00E71A3F">
          <w:footerReference w:type="even" r:id="rId6"/>
          <w:pgSz w:w="11906" w:h="16838"/>
          <w:pgMar w:top="450" w:right="926" w:bottom="1079" w:left="1260" w:header="709" w:footer="709" w:gutter="0"/>
          <w:cols w:space="720"/>
          <w:titlePg/>
        </w:sectPr>
      </w:pPr>
      <w:bookmarkStart w:id="1" w:name="_GoBack"/>
      <w:bookmarkEnd w:id="1"/>
      <w:r>
        <w:rPr>
          <w:sz w:val="26"/>
          <w:szCs w:val="26"/>
          <w:lang w:val="ro-RO"/>
        </w:rPr>
        <w:t>Cristina</w:t>
      </w:r>
      <w:r w:rsidRPr="003F027B">
        <w:rPr>
          <w:sz w:val="26"/>
          <w:szCs w:val="26"/>
          <w:lang w:val="ro-RO"/>
        </w:rPr>
        <w:t xml:space="preserve"> </w:t>
      </w:r>
      <w:r>
        <w:rPr>
          <w:sz w:val="26"/>
          <w:szCs w:val="26"/>
          <w:lang w:val="ro-RO"/>
        </w:rPr>
        <w:t xml:space="preserve"> LESNIC</w:t>
      </w:r>
    </w:p>
    <w:p w14:paraId="6AD465E4" w14:textId="77777777" w:rsidR="00A13443" w:rsidRPr="00582696" w:rsidRDefault="00A13443" w:rsidP="00A13443">
      <w:pPr>
        <w:rPr>
          <w:lang w:val="ro-RO"/>
        </w:rPr>
      </w:pPr>
    </w:p>
    <w:p w14:paraId="45DE1715" w14:textId="77777777" w:rsidR="00274A98" w:rsidRDefault="00274A98"/>
    <w:sectPr w:rsidR="00274A9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E3324" w14:textId="77777777" w:rsidR="00821F82" w:rsidRDefault="00821F82">
      <w:r>
        <w:separator/>
      </w:r>
    </w:p>
  </w:endnote>
  <w:endnote w:type="continuationSeparator" w:id="0">
    <w:p w14:paraId="20B28240" w14:textId="77777777" w:rsidR="00821F82" w:rsidRDefault="008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5BF8E" w14:textId="77777777" w:rsidR="00582696" w:rsidRDefault="00A13443" w:rsidP="000562FC">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01A2A1CD" w14:textId="77777777" w:rsidR="00582696" w:rsidRDefault="00821F82" w:rsidP="000562FC">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EE175" w14:textId="77777777" w:rsidR="00821F82" w:rsidRDefault="00821F82">
      <w:r>
        <w:separator/>
      </w:r>
    </w:p>
  </w:footnote>
  <w:footnote w:type="continuationSeparator" w:id="0">
    <w:p w14:paraId="01AFF4EC" w14:textId="77777777" w:rsidR="00821F82" w:rsidRDefault="00821F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A98"/>
    <w:rsid w:val="000404DC"/>
    <w:rsid w:val="0006364E"/>
    <w:rsid w:val="00200403"/>
    <w:rsid w:val="00222941"/>
    <w:rsid w:val="00274A98"/>
    <w:rsid w:val="00372566"/>
    <w:rsid w:val="00383DFC"/>
    <w:rsid w:val="003E64D4"/>
    <w:rsid w:val="004815DE"/>
    <w:rsid w:val="0055253B"/>
    <w:rsid w:val="005809B1"/>
    <w:rsid w:val="005A40BA"/>
    <w:rsid w:val="00603ECC"/>
    <w:rsid w:val="007E0D30"/>
    <w:rsid w:val="00821F82"/>
    <w:rsid w:val="00A13443"/>
    <w:rsid w:val="00CC6E2E"/>
    <w:rsid w:val="00D05D84"/>
    <w:rsid w:val="00E22E1E"/>
    <w:rsid w:val="00E71A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34520"/>
  <w15:chartTrackingRefBased/>
  <w15:docId w15:val="{764D0CEC-30B5-4EF9-A466-BA043AF94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3443"/>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rsid w:val="00A13443"/>
    <w:pPr>
      <w:tabs>
        <w:tab w:val="center" w:pos="4677"/>
        <w:tab w:val="right" w:pos="9355"/>
      </w:tabs>
    </w:pPr>
  </w:style>
  <w:style w:type="character" w:customStyle="1" w:styleId="SubsolCaracter">
    <w:name w:val="Subsol Caracter"/>
    <w:basedOn w:val="Fontdeparagrafimplicit"/>
    <w:link w:val="Subsol"/>
    <w:rsid w:val="00A13443"/>
    <w:rPr>
      <w:rFonts w:ascii="Times New Roman" w:eastAsia="Times New Roman" w:hAnsi="Times New Roman" w:cs="Times New Roman"/>
      <w:sz w:val="20"/>
      <w:szCs w:val="20"/>
      <w:lang w:val="ru-RU" w:eastAsia="ru-RU"/>
    </w:rPr>
  </w:style>
  <w:style w:type="character" w:styleId="Numrdepagin">
    <w:name w:val="page number"/>
    <w:basedOn w:val="Fontdeparagrafimplicit"/>
    <w:rsid w:val="00A13443"/>
  </w:style>
  <w:style w:type="paragraph" w:styleId="TextnBalon">
    <w:name w:val="Balloon Text"/>
    <w:basedOn w:val="Normal"/>
    <w:link w:val="TextnBalonCaracter"/>
    <w:uiPriority w:val="99"/>
    <w:semiHidden/>
    <w:unhideWhenUsed/>
    <w:rsid w:val="00603EC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03ECC"/>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2798</Characters>
  <Application>Microsoft Office Word</Application>
  <DocSecurity>0</DocSecurity>
  <Lines>23</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 Cara</dc:creator>
  <cp:keywords/>
  <dc:description/>
  <cp:lastModifiedBy>Angela Lupan</cp:lastModifiedBy>
  <cp:revision>3</cp:revision>
  <cp:lastPrinted>2018-04-02T11:53:00Z</cp:lastPrinted>
  <dcterms:created xsi:type="dcterms:W3CDTF">2018-04-03T06:26:00Z</dcterms:created>
  <dcterms:modified xsi:type="dcterms:W3CDTF">2018-04-03T06:26:00Z</dcterms:modified>
</cp:coreProperties>
</file>