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161" w:rsidRPr="00020161" w:rsidRDefault="00020161" w:rsidP="00020161">
      <w:pPr>
        <w:spacing w:after="0" w:line="240" w:lineRule="auto"/>
        <w:ind w:left="426"/>
        <w:jc w:val="center"/>
        <w:rPr>
          <w:rFonts w:ascii="Times New Roman" w:hAnsi="Times New Roman" w:cs="Times New Roman"/>
          <w:b/>
          <w:sz w:val="28"/>
          <w:szCs w:val="28"/>
          <w:lang w:val="ro-MD" w:eastAsia="ro-RO" w:bidi="or-IN"/>
        </w:rPr>
      </w:pPr>
      <w:r w:rsidRPr="00020161">
        <w:rPr>
          <w:rFonts w:ascii="Times New Roman" w:hAnsi="Times New Roman" w:cs="Times New Roman"/>
          <w:b/>
          <w:sz w:val="28"/>
          <w:szCs w:val="28"/>
          <w:lang w:val="ro-MD" w:eastAsia="ro-RO" w:bidi="or-IN"/>
        </w:rPr>
        <w:t>ARGUMENTAREA</w:t>
      </w:r>
    </w:p>
    <w:p w:rsidR="00CD658F" w:rsidRPr="00020161" w:rsidRDefault="00FA7864" w:rsidP="00020161">
      <w:pPr>
        <w:spacing w:after="0" w:line="240" w:lineRule="auto"/>
        <w:jc w:val="center"/>
        <w:rPr>
          <w:rFonts w:ascii="Times New Roman" w:hAnsi="Times New Roman" w:cs="Times New Roman"/>
          <w:b/>
          <w:sz w:val="28"/>
          <w:szCs w:val="28"/>
          <w:lang w:val="it-IT"/>
        </w:rPr>
      </w:pPr>
      <w:r w:rsidRPr="00020161">
        <w:rPr>
          <w:rFonts w:ascii="Times New Roman" w:hAnsi="Times New Roman" w:cs="Times New Roman"/>
          <w:b/>
          <w:sz w:val="28"/>
          <w:szCs w:val="28"/>
          <w:lang w:val="ro-MD" w:eastAsia="ro-RO" w:bidi="or-IN"/>
        </w:rPr>
        <w:t>necesității</w:t>
      </w:r>
      <w:r w:rsidR="00020161" w:rsidRPr="00020161">
        <w:rPr>
          <w:rFonts w:ascii="Times New Roman" w:hAnsi="Times New Roman" w:cs="Times New Roman"/>
          <w:b/>
          <w:sz w:val="28"/>
          <w:szCs w:val="28"/>
          <w:lang w:val="ro-MD" w:eastAsia="ro-RO" w:bidi="or-IN"/>
        </w:rPr>
        <w:t xml:space="preserve"> ratificării</w:t>
      </w:r>
      <w:r w:rsidR="00020161" w:rsidRPr="00020161">
        <w:rPr>
          <w:rFonts w:ascii="Times New Roman" w:hAnsi="Times New Roman" w:cs="Times New Roman"/>
          <w:b/>
          <w:bCs/>
          <w:color w:val="000000"/>
          <w:sz w:val="28"/>
          <w:szCs w:val="28"/>
          <w:lang w:val="ro-MD"/>
        </w:rPr>
        <w:t xml:space="preserve"> </w:t>
      </w:r>
      <w:r w:rsidR="00020161" w:rsidRPr="00020161">
        <w:rPr>
          <w:rFonts w:ascii="Times New Roman" w:hAnsi="Times New Roman" w:cs="Times New Roman"/>
          <w:b/>
          <w:iCs/>
          <w:color w:val="000000"/>
          <w:sz w:val="28"/>
          <w:szCs w:val="28"/>
          <w:lang w:val="ro-MD"/>
        </w:rPr>
        <w:t xml:space="preserve">Protocolului </w:t>
      </w:r>
      <w:r w:rsidR="00CD658F" w:rsidRPr="00020161">
        <w:rPr>
          <w:rFonts w:ascii="Times New Roman" w:eastAsia="Calibri" w:hAnsi="Times New Roman" w:cs="Times New Roman"/>
          <w:b/>
          <w:sz w:val="28"/>
          <w:szCs w:val="28"/>
          <w:lang w:val="ro-RO"/>
        </w:rPr>
        <w:t>privind evaluarea strategică de mediu la</w:t>
      </w:r>
      <w:r w:rsidR="00CD658F" w:rsidRPr="00020161">
        <w:rPr>
          <w:rFonts w:ascii="Times New Roman" w:eastAsia="Calibri" w:hAnsi="Times New Roman" w:cs="Times New Roman"/>
          <w:b/>
          <w:sz w:val="28"/>
          <w:szCs w:val="28"/>
          <w:lang w:val="it-IT"/>
        </w:rPr>
        <w:t xml:space="preserve"> Convenţia privind evaluarea impactului asupra mediului</w:t>
      </w:r>
    </w:p>
    <w:p w:rsidR="00A26E7F" w:rsidRDefault="00CD658F" w:rsidP="00020161">
      <w:pPr>
        <w:spacing w:after="0"/>
        <w:jc w:val="center"/>
        <w:rPr>
          <w:rFonts w:ascii="Times New Roman" w:hAnsi="Times New Roman" w:cs="Times New Roman"/>
          <w:b/>
          <w:sz w:val="28"/>
          <w:szCs w:val="28"/>
          <w:lang w:val="ro-RO"/>
        </w:rPr>
      </w:pPr>
      <w:r w:rsidRPr="00020161">
        <w:rPr>
          <w:rFonts w:ascii="Times New Roman" w:eastAsia="Calibri" w:hAnsi="Times New Roman" w:cs="Times New Roman"/>
          <w:b/>
          <w:sz w:val="28"/>
          <w:szCs w:val="28"/>
          <w:lang w:val="it-IT"/>
        </w:rPr>
        <w:t>în context transfrontier</w:t>
      </w:r>
      <w:r w:rsidR="00020161" w:rsidRPr="00020161">
        <w:rPr>
          <w:rFonts w:ascii="Times New Roman" w:eastAsia="Calibri" w:hAnsi="Times New Roman" w:cs="Times New Roman"/>
          <w:b/>
          <w:sz w:val="28"/>
          <w:szCs w:val="28"/>
          <w:lang w:val="it-IT"/>
        </w:rPr>
        <w:t xml:space="preserve"> </w:t>
      </w:r>
      <w:r w:rsidR="00020161" w:rsidRPr="00020161">
        <w:rPr>
          <w:rFonts w:ascii="Times New Roman" w:hAnsi="Times New Roman" w:cs="Times New Roman"/>
          <w:b/>
          <w:sz w:val="28"/>
          <w:szCs w:val="28"/>
          <w:lang w:val="it-IT"/>
        </w:rPr>
        <w:t xml:space="preserve">(Espoo, </w:t>
      </w:r>
      <w:r w:rsidR="00020161" w:rsidRPr="00020161">
        <w:rPr>
          <w:rFonts w:ascii="Times New Roman" w:hAnsi="Times New Roman" w:cs="Times New Roman"/>
          <w:b/>
          <w:sz w:val="28"/>
          <w:szCs w:val="28"/>
          <w:lang w:val="ro-RO"/>
        </w:rPr>
        <w:t xml:space="preserve">25 februarie 1991), </w:t>
      </w:r>
    </w:p>
    <w:p w:rsidR="0060527B" w:rsidRPr="00020161" w:rsidRDefault="00020161" w:rsidP="00020161">
      <w:pPr>
        <w:spacing w:after="0"/>
        <w:jc w:val="center"/>
        <w:rPr>
          <w:rFonts w:ascii="Times New Roman" w:hAnsi="Times New Roman" w:cs="Times New Roman"/>
          <w:b/>
          <w:sz w:val="28"/>
          <w:szCs w:val="28"/>
          <w:lang w:val="it-IT"/>
        </w:rPr>
      </w:pPr>
      <w:r w:rsidRPr="00020161">
        <w:rPr>
          <w:rFonts w:ascii="Times New Roman" w:hAnsi="Times New Roman" w:cs="Times New Roman"/>
          <w:b/>
          <w:sz w:val="28"/>
          <w:szCs w:val="28"/>
        </w:rPr>
        <w:t xml:space="preserve">semnat </w:t>
      </w:r>
      <w:r w:rsidR="00A26E7F" w:rsidRPr="00020161">
        <w:rPr>
          <w:rFonts w:ascii="Times New Roman" w:hAnsi="Times New Roman" w:cs="Times New Roman"/>
          <w:b/>
          <w:sz w:val="28"/>
          <w:szCs w:val="28"/>
          <w:lang w:val="ro-RO"/>
        </w:rPr>
        <w:t>la Kiev</w:t>
      </w:r>
      <w:r w:rsidR="00A26E7F">
        <w:rPr>
          <w:rFonts w:ascii="Times New Roman" w:hAnsi="Times New Roman" w:cs="Times New Roman"/>
          <w:b/>
          <w:sz w:val="28"/>
          <w:szCs w:val="28"/>
          <w:lang w:val="ro-RO"/>
        </w:rPr>
        <w:t>,</w:t>
      </w:r>
      <w:r w:rsidR="00A26E7F" w:rsidRPr="00020161">
        <w:rPr>
          <w:rFonts w:ascii="Times New Roman" w:hAnsi="Times New Roman" w:cs="Times New Roman"/>
          <w:b/>
          <w:sz w:val="28"/>
          <w:szCs w:val="28"/>
        </w:rPr>
        <w:t xml:space="preserve"> </w:t>
      </w:r>
      <w:r w:rsidRPr="00020161">
        <w:rPr>
          <w:rFonts w:ascii="Times New Roman" w:hAnsi="Times New Roman" w:cs="Times New Roman"/>
          <w:b/>
          <w:sz w:val="28"/>
          <w:szCs w:val="28"/>
        </w:rPr>
        <w:t xml:space="preserve">la 21 mai </w:t>
      </w:r>
      <w:r w:rsidR="00A26E7F">
        <w:rPr>
          <w:rFonts w:ascii="Times New Roman" w:hAnsi="Times New Roman" w:cs="Times New Roman"/>
          <w:b/>
          <w:sz w:val="28"/>
          <w:szCs w:val="28"/>
          <w:lang w:val="en-US"/>
        </w:rPr>
        <w:t>2</w:t>
      </w:r>
      <w:r w:rsidR="00A26E7F" w:rsidRPr="00020161">
        <w:rPr>
          <w:rFonts w:ascii="Times New Roman" w:hAnsi="Times New Roman" w:cs="Times New Roman"/>
          <w:b/>
          <w:sz w:val="28"/>
          <w:szCs w:val="28"/>
        </w:rPr>
        <w:t>003</w:t>
      </w:r>
    </w:p>
    <w:p w:rsidR="00CD658F" w:rsidRPr="00CD658F" w:rsidRDefault="00CD658F" w:rsidP="00CD658F">
      <w:pPr>
        <w:spacing w:after="0"/>
        <w:jc w:val="center"/>
        <w:rPr>
          <w:rFonts w:ascii="Times New Roman" w:hAnsi="Times New Roman" w:cs="Times New Roman"/>
          <w:b/>
          <w:color w:val="000000"/>
          <w:sz w:val="24"/>
          <w:szCs w:val="24"/>
          <w:lang w:val="ro-MD"/>
        </w:rPr>
      </w:pPr>
    </w:p>
    <w:p w:rsidR="00020161" w:rsidRPr="005E1BEE" w:rsidRDefault="00020161" w:rsidP="00020161">
      <w:pPr>
        <w:pStyle w:val="Listparagraf"/>
        <w:numPr>
          <w:ilvl w:val="0"/>
          <w:numId w:val="2"/>
        </w:numPr>
        <w:tabs>
          <w:tab w:val="left" w:pos="426"/>
          <w:tab w:val="left" w:pos="1134"/>
        </w:tabs>
        <w:spacing w:after="0"/>
        <w:ind w:left="0" w:firstLine="567"/>
        <w:contextualSpacing w:val="0"/>
        <w:jc w:val="both"/>
        <w:rPr>
          <w:rFonts w:ascii="Times New Roman" w:hAnsi="Times New Roman"/>
          <w:bCs/>
          <w:color w:val="000000"/>
          <w:sz w:val="28"/>
          <w:szCs w:val="28"/>
        </w:rPr>
      </w:pPr>
      <w:r w:rsidRPr="005E1BEE">
        <w:rPr>
          <w:rFonts w:ascii="Times New Roman" w:hAnsi="Times New Roman"/>
          <w:b/>
          <w:bCs/>
          <w:color w:val="000000"/>
          <w:sz w:val="28"/>
          <w:szCs w:val="28"/>
        </w:rPr>
        <w:t xml:space="preserve">Descrierea tratatului </w:t>
      </w:r>
    </w:p>
    <w:p w:rsidR="00020161" w:rsidRDefault="00020161" w:rsidP="00FA7864">
      <w:pPr>
        <w:pStyle w:val="Listparagraf"/>
        <w:tabs>
          <w:tab w:val="left" w:pos="426"/>
          <w:tab w:val="left" w:pos="1134"/>
        </w:tabs>
        <w:spacing w:after="0" w:line="240" w:lineRule="auto"/>
        <w:ind w:left="0" w:firstLine="567"/>
        <w:jc w:val="both"/>
        <w:rPr>
          <w:rFonts w:ascii="Times New Roman" w:hAnsi="Times New Roman"/>
          <w:b/>
          <w:bCs/>
          <w:i/>
          <w:color w:val="000000"/>
          <w:sz w:val="28"/>
          <w:szCs w:val="28"/>
        </w:rPr>
      </w:pPr>
      <w:r w:rsidRPr="005E1BEE">
        <w:rPr>
          <w:rFonts w:ascii="Times New Roman" w:hAnsi="Times New Roman"/>
          <w:bCs/>
          <w:color w:val="000000"/>
          <w:sz w:val="28"/>
          <w:szCs w:val="28"/>
        </w:rPr>
        <w:t>1.</w:t>
      </w:r>
      <w:r w:rsidRPr="005E1BEE">
        <w:rPr>
          <w:rFonts w:ascii="Times New Roman" w:hAnsi="Times New Roman"/>
          <w:bCs/>
          <w:color w:val="000000"/>
          <w:sz w:val="28"/>
          <w:szCs w:val="28"/>
        </w:rPr>
        <w:tab/>
      </w:r>
      <w:r w:rsidRPr="005E1BEE">
        <w:rPr>
          <w:rFonts w:ascii="Times New Roman" w:hAnsi="Times New Roman"/>
          <w:b/>
          <w:bCs/>
          <w:i/>
          <w:color w:val="000000"/>
          <w:sz w:val="28"/>
          <w:szCs w:val="28"/>
        </w:rPr>
        <w:t>Informaţii generale:</w:t>
      </w:r>
    </w:p>
    <w:p w:rsidR="000D3558" w:rsidRPr="000D3558" w:rsidRDefault="00CD658F" w:rsidP="00020161">
      <w:pPr>
        <w:spacing w:after="0" w:line="240" w:lineRule="auto"/>
        <w:ind w:firstLine="533"/>
        <w:jc w:val="both"/>
        <w:rPr>
          <w:rFonts w:ascii="Times New Roman" w:hAnsi="Times New Roman" w:cs="Times New Roman"/>
          <w:sz w:val="28"/>
          <w:szCs w:val="28"/>
          <w:lang w:val="ro-RO"/>
        </w:rPr>
      </w:pPr>
      <w:r w:rsidRPr="00020161">
        <w:rPr>
          <w:rFonts w:ascii="Times New Roman" w:hAnsi="Times New Roman" w:cs="Times New Roman"/>
          <w:sz w:val="28"/>
          <w:szCs w:val="28"/>
          <w:lang w:val="ro-RO"/>
        </w:rPr>
        <w:t xml:space="preserve">Protocolul privind </w:t>
      </w:r>
      <w:r w:rsidR="00020161">
        <w:rPr>
          <w:rFonts w:ascii="Times New Roman" w:hAnsi="Times New Roman" w:cs="Times New Roman"/>
          <w:sz w:val="28"/>
          <w:szCs w:val="28"/>
          <w:lang w:val="ro-RO"/>
        </w:rPr>
        <w:t xml:space="preserve">evaluarea strategică de mediu </w:t>
      </w:r>
      <w:r w:rsidRPr="00020161">
        <w:rPr>
          <w:rFonts w:ascii="Times New Roman" w:hAnsi="Times New Roman" w:cs="Times New Roman"/>
          <w:sz w:val="28"/>
          <w:szCs w:val="28"/>
          <w:lang w:val="ro-RO"/>
        </w:rPr>
        <w:t xml:space="preserve">a fost elaborat sub egida Comisiei Economice Europene a Organizației Națiunilor Unite </w:t>
      </w:r>
      <w:r w:rsidR="00020161">
        <w:rPr>
          <w:rFonts w:ascii="Times New Roman" w:hAnsi="Times New Roman" w:cs="Times New Roman"/>
          <w:sz w:val="28"/>
          <w:szCs w:val="28"/>
          <w:lang w:val="ro-RO"/>
        </w:rPr>
        <w:t>(UNECE)</w:t>
      </w:r>
      <w:r w:rsidR="00655526">
        <w:rPr>
          <w:rFonts w:ascii="Times New Roman" w:hAnsi="Times New Roman" w:cs="Times New Roman"/>
          <w:sz w:val="28"/>
          <w:szCs w:val="28"/>
          <w:lang w:val="ro-RO"/>
        </w:rPr>
        <w:t>,</w:t>
      </w:r>
      <w:r w:rsidR="00020161">
        <w:rPr>
          <w:rFonts w:ascii="Times New Roman" w:hAnsi="Times New Roman" w:cs="Times New Roman"/>
          <w:sz w:val="28"/>
          <w:szCs w:val="28"/>
          <w:lang w:val="ro-RO"/>
        </w:rPr>
        <w:t xml:space="preserve"> </w:t>
      </w:r>
      <w:r w:rsidR="00655526">
        <w:rPr>
          <w:rFonts w:ascii="Times New Roman" w:hAnsi="Times New Roman" w:cs="Times New Roman"/>
          <w:sz w:val="28"/>
          <w:szCs w:val="28"/>
          <w:lang w:val="ro-RO"/>
        </w:rPr>
        <w:t>ca</w:t>
      </w:r>
      <w:r w:rsidRPr="00020161">
        <w:rPr>
          <w:rFonts w:ascii="Times New Roman" w:hAnsi="Times New Roman" w:cs="Times New Roman"/>
          <w:sz w:val="28"/>
          <w:szCs w:val="28"/>
          <w:lang w:val="ro-RO"/>
        </w:rPr>
        <w:t xml:space="preserve">  supliment la Convenția </w:t>
      </w:r>
      <w:r w:rsidR="000D3558">
        <w:rPr>
          <w:rFonts w:ascii="Times New Roman" w:hAnsi="Times New Roman"/>
          <w:sz w:val="28"/>
          <w:szCs w:val="28"/>
        </w:rPr>
        <w:t>privind evaluarea impactului asupra mediului în context transfrontier, adoptată la Espoo la 25 februarie 1991</w:t>
      </w:r>
      <w:r w:rsidR="000D3558">
        <w:rPr>
          <w:rFonts w:ascii="Times New Roman" w:hAnsi="Times New Roman"/>
          <w:sz w:val="28"/>
          <w:szCs w:val="28"/>
          <w:lang w:val="ro-RO"/>
        </w:rPr>
        <w:t xml:space="preserve">, </w:t>
      </w:r>
      <w:r w:rsidR="000D3558" w:rsidRPr="00020161">
        <w:rPr>
          <w:rStyle w:val="longtext1"/>
          <w:rFonts w:ascii="Times New Roman" w:hAnsi="Times New Roman" w:cs="Times New Roman"/>
          <w:sz w:val="28"/>
          <w:szCs w:val="28"/>
          <w:shd w:val="clear" w:color="auto" w:fill="FFFFFF"/>
          <w:lang w:val="ro-RO"/>
        </w:rPr>
        <w:t xml:space="preserve">la care Republica Moldova este </w:t>
      </w:r>
      <w:r w:rsidR="00655526">
        <w:rPr>
          <w:rStyle w:val="longtext1"/>
          <w:rFonts w:ascii="Times New Roman" w:hAnsi="Times New Roman" w:cs="Times New Roman"/>
          <w:sz w:val="28"/>
          <w:szCs w:val="28"/>
          <w:shd w:val="clear" w:color="auto" w:fill="FFFFFF"/>
          <w:lang w:val="ro-RO"/>
        </w:rPr>
        <w:t>p</w:t>
      </w:r>
      <w:r w:rsidR="000D3558" w:rsidRPr="00020161">
        <w:rPr>
          <w:rStyle w:val="longtext1"/>
          <w:rFonts w:ascii="Times New Roman" w:hAnsi="Times New Roman" w:cs="Times New Roman"/>
          <w:sz w:val="28"/>
          <w:szCs w:val="28"/>
          <w:shd w:val="clear" w:color="auto" w:fill="FFFFFF"/>
          <w:lang w:val="ro-RO"/>
        </w:rPr>
        <w:t xml:space="preserve">arte </w:t>
      </w:r>
      <w:r w:rsidR="000D3558">
        <w:rPr>
          <w:rStyle w:val="longtext1"/>
          <w:rFonts w:ascii="Times New Roman" w:hAnsi="Times New Roman" w:cs="Times New Roman"/>
          <w:sz w:val="28"/>
          <w:szCs w:val="28"/>
          <w:shd w:val="clear" w:color="auto" w:fill="FFFFFF"/>
          <w:lang w:val="ro-RO"/>
        </w:rPr>
        <w:t xml:space="preserve">din 1993 </w:t>
      </w:r>
      <w:r w:rsidR="000D3558" w:rsidRPr="00020161">
        <w:rPr>
          <w:rStyle w:val="longtext1"/>
          <w:rFonts w:ascii="Times New Roman" w:hAnsi="Times New Roman" w:cs="Times New Roman"/>
          <w:sz w:val="28"/>
          <w:szCs w:val="28"/>
          <w:shd w:val="clear" w:color="auto" w:fill="FFFFFF"/>
          <w:lang w:val="ro-RO"/>
        </w:rPr>
        <w:t>(Hotărârea Parlamentului</w:t>
      </w:r>
      <w:r w:rsidR="000D3558" w:rsidRPr="00020161">
        <w:rPr>
          <w:rFonts w:ascii="Times New Roman" w:hAnsi="Times New Roman" w:cs="Times New Roman"/>
          <w:sz w:val="28"/>
          <w:szCs w:val="28"/>
          <w:lang w:val="ro-RO"/>
        </w:rPr>
        <w:t xml:space="preserve"> nr. 1546-XII  din 23</w:t>
      </w:r>
      <w:r w:rsidR="000D3558">
        <w:rPr>
          <w:rFonts w:ascii="Times New Roman" w:hAnsi="Times New Roman" w:cs="Times New Roman"/>
          <w:sz w:val="28"/>
          <w:szCs w:val="28"/>
          <w:lang w:val="ro-RO"/>
        </w:rPr>
        <w:t xml:space="preserve"> iunie 19</w:t>
      </w:r>
      <w:r w:rsidR="000D3558" w:rsidRPr="00020161">
        <w:rPr>
          <w:rFonts w:ascii="Times New Roman" w:hAnsi="Times New Roman" w:cs="Times New Roman"/>
          <w:sz w:val="28"/>
          <w:szCs w:val="28"/>
          <w:lang w:val="ro-RO"/>
        </w:rPr>
        <w:t>93 pentru aderarea Republicii Moldova la unele convenţii în domeniul protecţiei mediului înconjurător şi ratificarea Convenției privind diversitatea biologică).</w:t>
      </w:r>
    </w:p>
    <w:p w:rsidR="00D57C51" w:rsidRPr="005E1BEE" w:rsidRDefault="00D57C51" w:rsidP="00FA7864">
      <w:pPr>
        <w:pStyle w:val="Listparagraf"/>
        <w:tabs>
          <w:tab w:val="left" w:pos="426"/>
          <w:tab w:val="left" w:pos="1134"/>
        </w:tabs>
        <w:spacing w:after="0" w:line="240" w:lineRule="auto"/>
        <w:ind w:left="0" w:firstLine="567"/>
        <w:jc w:val="both"/>
        <w:rPr>
          <w:rFonts w:ascii="Times New Roman" w:hAnsi="Times New Roman"/>
          <w:bCs/>
          <w:sz w:val="28"/>
          <w:szCs w:val="28"/>
        </w:rPr>
      </w:pPr>
      <w:r>
        <w:rPr>
          <w:rFonts w:ascii="Times New Roman" w:hAnsi="Times New Roman"/>
          <w:bCs/>
          <w:sz w:val="28"/>
          <w:szCs w:val="28"/>
          <w:lang w:val="ro-RO"/>
        </w:rPr>
        <w:t xml:space="preserve">Protocolul </w:t>
      </w:r>
      <w:r w:rsidRPr="005E1BEE">
        <w:rPr>
          <w:rFonts w:ascii="Times New Roman" w:hAnsi="Times New Roman"/>
          <w:bCs/>
          <w:sz w:val="28"/>
          <w:szCs w:val="28"/>
        </w:rPr>
        <w:t xml:space="preserve">este </w:t>
      </w:r>
      <w:r>
        <w:rPr>
          <w:rFonts w:ascii="Times New Roman" w:hAnsi="Times New Roman"/>
          <w:bCs/>
          <w:sz w:val="28"/>
          <w:szCs w:val="28"/>
          <w:lang w:val="ro-RO"/>
        </w:rPr>
        <w:t xml:space="preserve">structurat </w:t>
      </w:r>
      <w:r w:rsidR="00FA7864">
        <w:rPr>
          <w:rFonts w:ascii="Times New Roman" w:hAnsi="Times New Roman"/>
          <w:bCs/>
          <w:sz w:val="28"/>
          <w:szCs w:val="28"/>
          <w:lang w:val="ro-RO"/>
        </w:rPr>
        <w:t>din</w:t>
      </w:r>
      <w:r w:rsidRPr="005E1BEE">
        <w:rPr>
          <w:rFonts w:ascii="Times New Roman" w:hAnsi="Times New Roman"/>
          <w:bCs/>
          <w:sz w:val="28"/>
          <w:szCs w:val="28"/>
        </w:rPr>
        <w:t xml:space="preserve"> preambul</w:t>
      </w:r>
      <w:r>
        <w:rPr>
          <w:rFonts w:ascii="Times New Roman" w:hAnsi="Times New Roman"/>
          <w:bCs/>
          <w:sz w:val="28"/>
          <w:szCs w:val="28"/>
          <w:lang w:val="ro-RO"/>
        </w:rPr>
        <w:t>,</w:t>
      </w:r>
      <w:r w:rsidRPr="005E1BEE">
        <w:rPr>
          <w:rFonts w:ascii="Times New Roman" w:hAnsi="Times New Roman"/>
          <w:bCs/>
          <w:sz w:val="28"/>
          <w:szCs w:val="28"/>
        </w:rPr>
        <w:t xml:space="preserve"> 2</w:t>
      </w:r>
      <w:r>
        <w:rPr>
          <w:rFonts w:ascii="Times New Roman" w:hAnsi="Times New Roman"/>
          <w:bCs/>
          <w:sz w:val="28"/>
          <w:szCs w:val="28"/>
          <w:lang w:val="ro-RO"/>
        </w:rPr>
        <w:t>6</w:t>
      </w:r>
      <w:r w:rsidRPr="005E1BEE">
        <w:rPr>
          <w:rFonts w:ascii="Times New Roman" w:hAnsi="Times New Roman"/>
          <w:bCs/>
          <w:sz w:val="28"/>
          <w:szCs w:val="28"/>
        </w:rPr>
        <w:t xml:space="preserve"> articole</w:t>
      </w:r>
      <w:r>
        <w:rPr>
          <w:rFonts w:ascii="Times New Roman" w:hAnsi="Times New Roman"/>
          <w:bCs/>
          <w:sz w:val="28"/>
          <w:szCs w:val="28"/>
          <w:lang w:val="ro-RO"/>
        </w:rPr>
        <w:t xml:space="preserve"> și 5 Anexe</w:t>
      </w:r>
      <w:r w:rsidRPr="005E1BEE">
        <w:rPr>
          <w:rFonts w:ascii="Times New Roman" w:hAnsi="Times New Roman"/>
          <w:bCs/>
          <w:sz w:val="28"/>
          <w:szCs w:val="28"/>
        </w:rPr>
        <w:t>, și anume:</w:t>
      </w:r>
    </w:p>
    <w:p w:rsidR="00D57C51" w:rsidRPr="00001361" w:rsidRDefault="00D57C51" w:rsidP="00FA7864">
      <w:pPr>
        <w:pStyle w:val="Listparagraf"/>
        <w:numPr>
          <w:ilvl w:val="0"/>
          <w:numId w:val="4"/>
        </w:numPr>
        <w:tabs>
          <w:tab w:val="left" w:pos="426"/>
          <w:tab w:val="left" w:pos="1134"/>
        </w:tabs>
        <w:spacing w:after="0" w:line="240" w:lineRule="auto"/>
        <w:jc w:val="both"/>
        <w:rPr>
          <w:rFonts w:ascii="Times New Roman" w:hAnsi="Times New Roman"/>
          <w:bCs/>
          <w:color w:val="000000"/>
          <w:sz w:val="28"/>
          <w:szCs w:val="28"/>
        </w:rPr>
      </w:pPr>
      <w:r w:rsidRPr="00001361">
        <w:rPr>
          <w:rFonts w:ascii="Times New Roman" w:hAnsi="Times New Roman"/>
          <w:bCs/>
          <w:color w:val="000000"/>
          <w:sz w:val="28"/>
          <w:szCs w:val="28"/>
        </w:rPr>
        <w:t xml:space="preserve">Articolele 1 şi 2 stabilesc obiectivele </w:t>
      </w:r>
      <w:r w:rsidRPr="00001361">
        <w:rPr>
          <w:rFonts w:ascii="Times New Roman" w:hAnsi="Times New Roman"/>
          <w:bCs/>
          <w:color w:val="000000"/>
          <w:sz w:val="28"/>
          <w:szCs w:val="28"/>
          <w:lang w:val="ro-RO"/>
        </w:rPr>
        <w:t xml:space="preserve">și </w:t>
      </w:r>
      <w:r w:rsidRPr="00001361">
        <w:rPr>
          <w:rFonts w:ascii="Times New Roman" w:hAnsi="Times New Roman"/>
          <w:bCs/>
          <w:color w:val="000000"/>
          <w:sz w:val="28"/>
          <w:szCs w:val="28"/>
        </w:rPr>
        <w:t xml:space="preserve">definiţiile principale </w:t>
      </w:r>
      <w:r w:rsidRPr="00001361">
        <w:rPr>
          <w:rFonts w:ascii="Times New Roman" w:hAnsi="Times New Roman"/>
          <w:bCs/>
          <w:color w:val="000000"/>
          <w:sz w:val="28"/>
          <w:szCs w:val="28"/>
          <w:lang w:val="ro-RO"/>
        </w:rPr>
        <w:t>ale Protocolului</w:t>
      </w:r>
      <w:r>
        <w:rPr>
          <w:rFonts w:ascii="Times New Roman" w:hAnsi="Times New Roman"/>
          <w:bCs/>
          <w:color w:val="000000"/>
          <w:sz w:val="28"/>
          <w:szCs w:val="28"/>
          <w:lang w:val="ro-RO"/>
        </w:rPr>
        <w:t>;</w:t>
      </w:r>
    </w:p>
    <w:p w:rsidR="00D57C51" w:rsidRPr="00001361" w:rsidRDefault="00D57C51" w:rsidP="00FA7864">
      <w:pPr>
        <w:pStyle w:val="Listparagraf"/>
        <w:numPr>
          <w:ilvl w:val="0"/>
          <w:numId w:val="4"/>
        </w:numPr>
        <w:autoSpaceDE w:val="0"/>
        <w:autoSpaceDN w:val="0"/>
        <w:adjustRightInd w:val="0"/>
        <w:spacing w:after="0" w:line="240" w:lineRule="auto"/>
        <w:jc w:val="both"/>
        <w:rPr>
          <w:rFonts w:ascii="Times New Roman" w:hAnsi="Times New Roman"/>
          <w:sz w:val="28"/>
          <w:szCs w:val="28"/>
          <w:lang w:val="ro-MD"/>
        </w:rPr>
      </w:pPr>
      <w:r w:rsidRPr="00001361">
        <w:rPr>
          <w:rFonts w:ascii="Times New Roman" w:hAnsi="Times New Roman"/>
          <w:bCs/>
          <w:color w:val="000000"/>
          <w:sz w:val="28"/>
          <w:szCs w:val="28"/>
        </w:rPr>
        <w:t>Articol</w:t>
      </w:r>
      <w:r w:rsidRPr="00001361">
        <w:rPr>
          <w:rFonts w:ascii="Times New Roman" w:hAnsi="Times New Roman"/>
          <w:bCs/>
          <w:color w:val="000000"/>
          <w:sz w:val="28"/>
          <w:szCs w:val="28"/>
          <w:lang w:val="ro-RO"/>
        </w:rPr>
        <w:t>u</w:t>
      </w:r>
      <w:r w:rsidRPr="00001361">
        <w:rPr>
          <w:rFonts w:ascii="Times New Roman" w:hAnsi="Times New Roman"/>
          <w:bCs/>
          <w:color w:val="000000"/>
          <w:sz w:val="28"/>
          <w:szCs w:val="28"/>
        </w:rPr>
        <w:t>l</w:t>
      </w:r>
      <w:r w:rsidRPr="00001361">
        <w:rPr>
          <w:rFonts w:ascii="Times New Roman" w:hAnsi="Times New Roman"/>
          <w:bCs/>
          <w:color w:val="000000"/>
          <w:sz w:val="28"/>
          <w:szCs w:val="28"/>
          <w:lang w:val="ro-RO"/>
        </w:rPr>
        <w:t xml:space="preserve"> 3 stabilește </w:t>
      </w:r>
      <w:r>
        <w:rPr>
          <w:rFonts w:ascii="Times New Roman" w:hAnsi="Times New Roman"/>
          <w:sz w:val="28"/>
          <w:szCs w:val="28"/>
          <w:lang w:val="ro-MD"/>
        </w:rPr>
        <w:t>d</w:t>
      </w:r>
      <w:r w:rsidRPr="00001361">
        <w:rPr>
          <w:rFonts w:ascii="Times New Roman" w:hAnsi="Times New Roman"/>
          <w:sz w:val="28"/>
          <w:szCs w:val="28"/>
          <w:lang w:val="ro-MD"/>
        </w:rPr>
        <w:t>ispoziții</w:t>
      </w:r>
      <w:r>
        <w:rPr>
          <w:rFonts w:ascii="Times New Roman" w:hAnsi="Times New Roman"/>
          <w:sz w:val="28"/>
          <w:szCs w:val="28"/>
          <w:lang w:val="ro-MD"/>
        </w:rPr>
        <w:t>le</w:t>
      </w:r>
      <w:r w:rsidRPr="00001361">
        <w:rPr>
          <w:rFonts w:ascii="Times New Roman" w:hAnsi="Times New Roman"/>
          <w:sz w:val="28"/>
          <w:szCs w:val="28"/>
          <w:lang w:val="ro-MD"/>
        </w:rPr>
        <w:t xml:space="preserve"> generale</w:t>
      </w:r>
      <w:r>
        <w:rPr>
          <w:rFonts w:ascii="Times New Roman" w:hAnsi="Times New Roman"/>
          <w:sz w:val="28"/>
          <w:szCs w:val="28"/>
          <w:lang w:val="ro-MD"/>
        </w:rPr>
        <w:t xml:space="preserve"> pe care fiecare parte la </w:t>
      </w:r>
      <w:r w:rsidR="00FA7864">
        <w:rPr>
          <w:rFonts w:ascii="Times New Roman" w:hAnsi="Times New Roman"/>
          <w:sz w:val="28"/>
          <w:szCs w:val="28"/>
          <w:lang w:val="ro-MD"/>
        </w:rPr>
        <w:t>P</w:t>
      </w:r>
      <w:r>
        <w:rPr>
          <w:rFonts w:ascii="Times New Roman" w:hAnsi="Times New Roman"/>
          <w:sz w:val="28"/>
          <w:szCs w:val="28"/>
          <w:lang w:val="ro-MD"/>
        </w:rPr>
        <w:t>rotocol trebuie să le întreprindă pentru realizarea prevederilor tratatului;</w:t>
      </w:r>
    </w:p>
    <w:p w:rsidR="00D57C51" w:rsidRPr="00001361" w:rsidRDefault="00D57C51" w:rsidP="00FA7864">
      <w:pPr>
        <w:pStyle w:val="Listparagraf"/>
        <w:numPr>
          <w:ilvl w:val="0"/>
          <w:numId w:val="4"/>
        </w:numPr>
        <w:tabs>
          <w:tab w:val="left" w:pos="426"/>
          <w:tab w:val="left" w:pos="1134"/>
        </w:tabs>
        <w:spacing w:after="0" w:line="240" w:lineRule="auto"/>
        <w:jc w:val="both"/>
        <w:rPr>
          <w:rFonts w:ascii="Times New Roman" w:hAnsi="Times New Roman"/>
          <w:bCs/>
          <w:color w:val="000000"/>
          <w:sz w:val="28"/>
          <w:szCs w:val="28"/>
        </w:rPr>
      </w:pPr>
      <w:r w:rsidRPr="00001361">
        <w:rPr>
          <w:rFonts w:ascii="Times New Roman" w:hAnsi="Times New Roman"/>
          <w:bCs/>
          <w:color w:val="000000"/>
          <w:sz w:val="28"/>
          <w:szCs w:val="28"/>
        </w:rPr>
        <w:t>Articol</w:t>
      </w:r>
      <w:r w:rsidRPr="00001361">
        <w:rPr>
          <w:rFonts w:ascii="Times New Roman" w:hAnsi="Times New Roman"/>
          <w:bCs/>
          <w:color w:val="000000"/>
          <w:sz w:val="28"/>
          <w:szCs w:val="28"/>
          <w:lang w:val="ro-RO"/>
        </w:rPr>
        <w:t>u</w:t>
      </w:r>
      <w:r w:rsidRPr="00001361">
        <w:rPr>
          <w:rFonts w:ascii="Times New Roman" w:hAnsi="Times New Roman"/>
          <w:bCs/>
          <w:color w:val="000000"/>
          <w:sz w:val="28"/>
          <w:szCs w:val="28"/>
        </w:rPr>
        <w:t>l</w:t>
      </w:r>
      <w:r w:rsidRPr="00001361">
        <w:rPr>
          <w:rFonts w:ascii="Times New Roman" w:hAnsi="Times New Roman"/>
          <w:bCs/>
          <w:color w:val="000000"/>
          <w:sz w:val="28"/>
          <w:szCs w:val="28"/>
          <w:lang w:val="ro-RO"/>
        </w:rPr>
        <w:t xml:space="preserve"> </w:t>
      </w:r>
      <w:r>
        <w:rPr>
          <w:rFonts w:ascii="Times New Roman" w:hAnsi="Times New Roman"/>
          <w:bCs/>
          <w:color w:val="000000"/>
          <w:sz w:val="28"/>
          <w:szCs w:val="28"/>
          <w:lang w:val="ro-RO"/>
        </w:rPr>
        <w:t xml:space="preserve">4 stabilește că </w:t>
      </w:r>
      <w:r w:rsidRPr="00D83466">
        <w:rPr>
          <w:rFonts w:ascii="Times New Roman" w:hAnsi="Times New Roman"/>
          <w:sz w:val="28"/>
          <w:szCs w:val="28"/>
          <w:lang w:val="ro-MD"/>
        </w:rPr>
        <w:t xml:space="preserve">planurile </w:t>
      </w:r>
      <w:proofErr w:type="spellStart"/>
      <w:r w:rsidRPr="00D83466">
        <w:rPr>
          <w:rFonts w:ascii="Times New Roman" w:hAnsi="Times New Roman"/>
          <w:sz w:val="28"/>
          <w:szCs w:val="28"/>
          <w:lang w:val="ro-MD"/>
        </w:rPr>
        <w:t>şi</w:t>
      </w:r>
      <w:proofErr w:type="spellEnd"/>
      <w:r w:rsidRPr="00D83466">
        <w:rPr>
          <w:rFonts w:ascii="Times New Roman" w:hAnsi="Times New Roman"/>
          <w:sz w:val="28"/>
          <w:szCs w:val="28"/>
          <w:lang w:val="ro-MD"/>
        </w:rPr>
        <w:t xml:space="preserve"> programele care se elaborează pentru </w:t>
      </w:r>
      <w:r>
        <w:rPr>
          <w:rFonts w:ascii="Times New Roman" w:hAnsi="Times New Roman"/>
          <w:sz w:val="28"/>
          <w:szCs w:val="28"/>
          <w:lang w:val="ro-MD"/>
        </w:rPr>
        <w:t>domeniile</w:t>
      </w:r>
      <w:r w:rsidRPr="00D83466">
        <w:rPr>
          <w:rFonts w:ascii="Times New Roman" w:hAnsi="Times New Roman"/>
          <w:sz w:val="28"/>
          <w:szCs w:val="28"/>
          <w:lang w:val="ro-MD"/>
        </w:rPr>
        <w:t xml:space="preserve"> agricultură, silvicultură, pescuit, energie, industrie, inclusiv mineritul, transport, dezvoltare regională, gestionarea </w:t>
      </w:r>
      <w:r w:rsidR="00FA7864" w:rsidRPr="00D83466">
        <w:rPr>
          <w:rFonts w:ascii="Times New Roman" w:hAnsi="Times New Roman"/>
          <w:sz w:val="28"/>
          <w:szCs w:val="28"/>
          <w:lang w:val="ro-MD"/>
        </w:rPr>
        <w:t>deșeurilor</w:t>
      </w:r>
      <w:r w:rsidRPr="00D83466">
        <w:rPr>
          <w:rFonts w:ascii="Times New Roman" w:hAnsi="Times New Roman"/>
          <w:sz w:val="28"/>
          <w:szCs w:val="28"/>
          <w:lang w:val="ro-MD"/>
        </w:rPr>
        <w:t xml:space="preserve">, gospodărirea apelor, </w:t>
      </w:r>
      <w:r w:rsidR="00FA7864" w:rsidRPr="00D83466">
        <w:rPr>
          <w:rFonts w:ascii="Times New Roman" w:hAnsi="Times New Roman"/>
          <w:sz w:val="28"/>
          <w:szCs w:val="28"/>
          <w:lang w:val="ro-MD"/>
        </w:rPr>
        <w:t>telecomunicații</w:t>
      </w:r>
      <w:r w:rsidRPr="00D83466">
        <w:rPr>
          <w:rFonts w:ascii="Times New Roman" w:hAnsi="Times New Roman"/>
          <w:sz w:val="28"/>
          <w:szCs w:val="28"/>
          <w:lang w:val="ro-MD"/>
        </w:rPr>
        <w:t xml:space="preserve">, turism, urbanism </w:t>
      </w:r>
      <w:proofErr w:type="spellStart"/>
      <w:r w:rsidRPr="00D83466">
        <w:rPr>
          <w:rFonts w:ascii="Times New Roman" w:hAnsi="Times New Roman"/>
          <w:sz w:val="28"/>
          <w:szCs w:val="28"/>
          <w:lang w:val="ro-MD"/>
        </w:rPr>
        <w:t>şi</w:t>
      </w:r>
      <w:proofErr w:type="spellEnd"/>
      <w:r w:rsidRPr="00D83466">
        <w:rPr>
          <w:rFonts w:ascii="Times New Roman" w:hAnsi="Times New Roman"/>
          <w:sz w:val="28"/>
          <w:szCs w:val="28"/>
          <w:lang w:val="ro-MD"/>
        </w:rPr>
        <w:t xml:space="preserve"> amenajarea teritoriului sau utilizarea terenurilor </w:t>
      </w:r>
      <w:proofErr w:type="spellStart"/>
      <w:r w:rsidRPr="00D83466">
        <w:rPr>
          <w:rFonts w:ascii="Times New Roman" w:hAnsi="Times New Roman"/>
          <w:sz w:val="28"/>
          <w:szCs w:val="28"/>
          <w:lang w:val="ro-MD"/>
        </w:rPr>
        <w:t>şi</w:t>
      </w:r>
      <w:proofErr w:type="spellEnd"/>
      <w:r w:rsidRPr="00D83466">
        <w:rPr>
          <w:rFonts w:ascii="Times New Roman" w:hAnsi="Times New Roman"/>
          <w:sz w:val="28"/>
          <w:szCs w:val="28"/>
          <w:lang w:val="ro-MD"/>
        </w:rPr>
        <w:t xml:space="preserve"> care stabilesc cadrul în care </w:t>
      </w:r>
      <w:r>
        <w:rPr>
          <w:rFonts w:ascii="Times New Roman" w:hAnsi="Times New Roman"/>
          <w:sz w:val="28"/>
          <w:szCs w:val="28"/>
          <w:lang w:val="ro-MD"/>
        </w:rPr>
        <w:t xml:space="preserve">este necesară </w:t>
      </w:r>
      <w:r w:rsidRPr="00D83466">
        <w:rPr>
          <w:rFonts w:ascii="Times New Roman" w:hAnsi="Times New Roman"/>
          <w:sz w:val="28"/>
          <w:szCs w:val="28"/>
          <w:lang w:val="ro-MD"/>
        </w:rPr>
        <w:t xml:space="preserve">autorizează </w:t>
      </w:r>
      <w:r>
        <w:rPr>
          <w:rFonts w:ascii="Times New Roman" w:hAnsi="Times New Roman"/>
          <w:sz w:val="28"/>
          <w:szCs w:val="28"/>
          <w:lang w:val="ro-MD"/>
        </w:rPr>
        <w:t xml:space="preserve">unei activități planificate, </w:t>
      </w:r>
      <w:r w:rsidRPr="00D83466">
        <w:rPr>
          <w:rFonts w:ascii="Times New Roman" w:hAnsi="Times New Roman"/>
          <w:sz w:val="28"/>
          <w:szCs w:val="28"/>
          <w:lang w:val="ro-MD"/>
        </w:rPr>
        <w:t>care necesită evaluarea impactului asupra mediului conform legislației naționale</w:t>
      </w:r>
      <w:r>
        <w:rPr>
          <w:rFonts w:ascii="Times New Roman" w:hAnsi="Times New Roman"/>
          <w:sz w:val="28"/>
          <w:szCs w:val="28"/>
          <w:lang w:val="ro-MD"/>
        </w:rPr>
        <w:t xml:space="preserve">, </w:t>
      </w:r>
      <w:r w:rsidRPr="00AC52AB">
        <w:rPr>
          <w:rFonts w:ascii="Times New Roman" w:hAnsi="Times New Roman"/>
          <w:sz w:val="28"/>
          <w:szCs w:val="28"/>
          <w:lang w:val="ro-MD"/>
        </w:rPr>
        <w:t xml:space="preserve"> </w:t>
      </w:r>
      <w:r>
        <w:rPr>
          <w:rFonts w:ascii="Times New Roman" w:hAnsi="Times New Roman"/>
          <w:sz w:val="28"/>
          <w:szCs w:val="28"/>
          <w:lang w:val="ro-MD"/>
        </w:rPr>
        <w:t xml:space="preserve">se </w:t>
      </w:r>
      <w:r w:rsidRPr="00D83466">
        <w:rPr>
          <w:rFonts w:ascii="Times New Roman" w:hAnsi="Times New Roman"/>
          <w:sz w:val="28"/>
          <w:szCs w:val="28"/>
          <w:lang w:val="ro-MD"/>
        </w:rPr>
        <w:t>supun evaluării strategice de mediu</w:t>
      </w:r>
      <w:r>
        <w:rPr>
          <w:rFonts w:ascii="Times New Roman" w:hAnsi="Times New Roman"/>
          <w:sz w:val="28"/>
          <w:szCs w:val="28"/>
          <w:lang w:val="ro-MD"/>
        </w:rPr>
        <w:t>;</w:t>
      </w:r>
    </w:p>
    <w:p w:rsidR="00D57C51" w:rsidRDefault="00D57C51" w:rsidP="00FA7864">
      <w:pPr>
        <w:pStyle w:val="Listparagraf"/>
        <w:numPr>
          <w:ilvl w:val="0"/>
          <w:numId w:val="4"/>
        </w:numPr>
        <w:autoSpaceDE w:val="0"/>
        <w:autoSpaceDN w:val="0"/>
        <w:adjustRightInd w:val="0"/>
        <w:spacing w:after="0" w:line="240" w:lineRule="auto"/>
        <w:jc w:val="both"/>
        <w:rPr>
          <w:rFonts w:ascii="Times New Roman" w:hAnsi="Times New Roman"/>
          <w:sz w:val="28"/>
          <w:szCs w:val="28"/>
          <w:lang w:val="ro-MD"/>
        </w:rPr>
      </w:pPr>
      <w:r w:rsidRPr="00001361">
        <w:rPr>
          <w:rFonts w:ascii="Times New Roman" w:hAnsi="Times New Roman"/>
          <w:bCs/>
          <w:color w:val="000000"/>
          <w:sz w:val="28"/>
          <w:szCs w:val="28"/>
        </w:rPr>
        <w:t>Articol</w:t>
      </w:r>
      <w:r w:rsidRPr="00001361">
        <w:rPr>
          <w:rFonts w:ascii="Times New Roman" w:hAnsi="Times New Roman"/>
          <w:bCs/>
          <w:color w:val="000000"/>
          <w:sz w:val="28"/>
          <w:szCs w:val="28"/>
          <w:lang w:val="ro-RO"/>
        </w:rPr>
        <w:t>u</w:t>
      </w:r>
      <w:r w:rsidRPr="00001361">
        <w:rPr>
          <w:rFonts w:ascii="Times New Roman" w:hAnsi="Times New Roman"/>
          <w:bCs/>
          <w:color w:val="000000"/>
          <w:sz w:val="28"/>
          <w:szCs w:val="28"/>
        </w:rPr>
        <w:t>l</w:t>
      </w:r>
      <w:r w:rsidRPr="00001361">
        <w:rPr>
          <w:rFonts w:ascii="Times New Roman" w:hAnsi="Times New Roman"/>
          <w:bCs/>
          <w:color w:val="000000"/>
          <w:sz w:val="28"/>
          <w:szCs w:val="28"/>
          <w:lang w:val="ro-RO"/>
        </w:rPr>
        <w:t xml:space="preserve"> </w:t>
      </w:r>
      <w:r>
        <w:rPr>
          <w:rFonts w:ascii="Times New Roman" w:hAnsi="Times New Roman"/>
          <w:bCs/>
          <w:color w:val="000000"/>
          <w:sz w:val="28"/>
          <w:szCs w:val="28"/>
          <w:lang w:val="ro-RO"/>
        </w:rPr>
        <w:t xml:space="preserve">5 </w:t>
      </w:r>
      <w:r>
        <w:rPr>
          <w:rFonts w:ascii="Times New Roman" w:hAnsi="Times New Roman"/>
          <w:sz w:val="28"/>
          <w:szCs w:val="28"/>
          <w:lang w:val="ro-MD"/>
        </w:rPr>
        <w:t xml:space="preserve">stabilește acțiunile pe care trebuie să le întreprindă fiecare </w:t>
      </w:r>
      <w:r w:rsidR="00655526">
        <w:rPr>
          <w:rFonts w:ascii="Times New Roman" w:hAnsi="Times New Roman"/>
          <w:sz w:val="28"/>
          <w:szCs w:val="28"/>
          <w:lang w:val="ro-MD"/>
        </w:rPr>
        <w:t>p</w:t>
      </w:r>
      <w:r>
        <w:rPr>
          <w:rFonts w:ascii="Times New Roman" w:hAnsi="Times New Roman"/>
          <w:sz w:val="28"/>
          <w:szCs w:val="28"/>
          <w:lang w:val="ro-MD"/>
        </w:rPr>
        <w:t>arte pentru examinarea preliminară a planurilor și programelor, determinarea criteriilor de evaluare, respectarea procedurii de consultare a părților interesate și publicului interesat;</w:t>
      </w:r>
    </w:p>
    <w:p w:rsidR="00D57C51" w:rsidRDefault="00D57C51" w:rsidP="00FA7864">
      <w:pPr>
        <w:pStyle w:val="Listparagraf"/>
        <w:numPr>
          <w:ilvl w:val="0"/>
          <w:numId w:val="4"/>
        </w:numPr>
        <w:autoSpaceDE w:val="0"/>
        <w:autoSpaceDN w:val="0"/>
        <w:adjustRightInd w:val="0"/>
        <w:spacing w:after="0" w:line="240" w:lineRule="auto"/>
        <w:jc w:val="both"/>
        <w:rPr>
          <w:rFonts w:ascii="Times New Roman" w:hAnsi="Times New Roman"/>
          <w:sz w:val="28"/>
          <w:szCs w:val="28"/>
          <w:lang w:val="ro-MD"/>
        </w:rPr>
      </w:pPr>
      <w:r w:rsidRPr="00001361">
        <w:rPr>
          <w:rFonts w:ascii="Times New Roman" w:hAnsi="Times New Roman"/>
          <w:bCs/>
          <w:color w:val="000000"/>
          <w:sz w:val="28"/>
          <w:szCs w:val="28"/>
        </w:rPr>
        <w:t>Articol</w:t>
      </w:r>
      <w:r>
        <w:rPr>
          <w:rFonts w:ascii="Times New Roman" w:hAnsi="Times New Roman"/>
          <w:bCs/>
          <w:color w:val="000000"/>
          <w:sz w:val="28"/>
          <w:szCs w:val="28"/>
          <w:lang w:val="ro-RO"/>
        </w:rPr>
        <w:t>e</w:t>
      </w:r>
      <w:r w:rsidRPr="00001361">
        <w:rPr>
          <w:rFonts w:ascii="Times New Roman" w:hAnsi="Times New Roman"/>
          <w:bCs/>
          <w:color w:val="000000"/>
          <w:sz w:val="28"/>
          <w:szCs w:val="28"/>
        </w:rPr>
        <w:t>l</w:t>
      </w:r>
      <w:r>
        <w:rPr>
          <w:rFonts w:ascii="Times New Roman" w:hAnsi="Times New Roman"/>
          <w:bCs/>
          <w:color w:val="000000"/>
          <w:sz w:val="28"/>
          <w:szCs w:val="28"/>
          <w:lang w:val="ro-RO"/>
        </w:rPr>
        <w:t>e</w:t>
      </w:r>
      <w:r w:rsidRPr="00001361">
        <w:rPr>
          <w:rFonts w:ascii="Times New Roman" w:hAnsi="Times New Roman"/>
          <w:bCs/>
          <w:color w:val="000000"/>
          <w:sz w:val="28"/>
          <w:szCs w:val="28"/>
          <w:lang w:val="ro-RO"/>
        </w:rPr>
        <w:t xml:space="preserve"> </w:t>
      </w:r>
      <w:r>
        <w:rPr>
          <w:rFonts w:ascii="Times New Roman" w:hAnsi="Times New Roman"/>
          <w:bCs/>
          <w:color w:val="000000"/>
          <w:sz w:val="28"/>
          <w:szCs w:val="28"/>
          <w:lang w:val="ro-RO"/>
        </w:rPr>
        <w:t>6 și 7 stabilesc cerințele privind structura raportului de mediu</w:t>
      </w:r>
      <w:r>
        <w:rPr>
          <w:rFonts w:ascii="Times New Roman" w:hAnsi="Times New Roman"/>
          <w:sz w:val="28"/>
          <w:szCs w:val="28"/>
          <w:lang w:val="ro-MD"/>
        </w:rPr>
        <w:t xml:space="preserve"> și conținutul acestuia;</w:t>
      </w:r>
    </w:p>
    <w:p w:rsidR="00D57C51" w:rsidRPr="00022472" w:rsidRDefault="00D57C51" w:rsidP="00FA7864">
      <w:pPr>
        <w:pStyle w:val="Listparagraf"/>
        <w:numPr>
          <w:ilvl w:val="0"/>
          <w:numId w:val="4"/>
        </w:numPr>
        <w:autoSpaceDE w:val="0"/>
        <w:autoSpaceDN w:val="0"/>
        <w:adjustRightInd w:val="0"/>
        <w:spacing w:after="0" w:line="240" w:lineRule="auto"/>
        <w:jc w:val="both"/>
        <w:rPr>
          <w:rFonts w:ascii="Times New Roman" w:hAnsi="Times New Roman"/>
          <w:sz w:val="28"/>
          <w:szCs w:val="28"/>
          <w:lang w:val="ro-MD"/>
        </w:rPr>
      </w:pPr>
      <w:r w:rsidRPr="00022472">
        <w:rPr>
          <w:rFonts w:ascii="Times New Roman" w:hAnsi="Times New Roman"/>
          <w:bCs/>
          <w:color w:val="000000"/>
          <w:sz w:val="28"/>
          <w:szCs w:val="28"/>
        </w:rPr>
        <w:t>Articol</w:t>
      </w:r>
      <w:r w:rsidRPr="00022472">
        <w:rPr>
          <w:rFonts w:ascii="Times New Roman" w:hAnsi="Times New Roman"/>
          <w:bCs/>
          <w:color w:val="000000"/>
          <w:sz w:val="28"/>
          <w:szCs w:val="28"/>
          <w:lang w:val="ro-RO"/>
        </w:rPr>
        <w:t>e</w:t>
      </w:r>
      <w:r w:rsidRPr="00022472">
        <w:rPr>
          <w:rFonts w:ascii="Times New Roman" w:hAnsi="Times New Roman"/>
          <w:bCs/>
          <w:color w:val="000000"/>
          <w:sz w:val="28"/>
          <w:szCs w:val="28"/>
        </w:rPr>
        <w:t>l</w:t>
      </w:r>
      <w:r w:rsidRPr="00022472">
        <w:rPr>
          <w:rFonts w:ascii="Times New Roman" w:hAnsi="Times New Roman"/>
          <w:bCs/>
          <w:color w:val="000000"/>
          <w:sz w:val="28"/>
          <w:szCs w:val="28"/>
          <w:lang w:val="ro-RO"/>
        </w:rPr>
        <w:t xml:space="preserve">e 8 și 9 stabilesc responsabilitățile fiecărei Părți în asigurarea </w:t>
      </w:r>
      <w:r w:rsidRPr="00022472">
        <w:rPr>
          <w:rFonts w:ascii="Times New Roman" w:hAnsi="Times New Roman"/>
          <w:sz w:val="28"/>
          <w:szCs w:val="28"/>
          <w:lang w:val="ro-MD"/>
        </w:rPr>
        <w:t xml:space="preserve">participării publicului la procedura de evaluare strategică de mediu a planurilor </w:t>
      </w:r>
      <w:proofErr w:type="spellStart"/>
      <w:r w:rsidRPr="00022472">
        <w:rPr>
          <w:rFonts w:ascii="Times New Roman" w:hAnsi="Times New Roman"/>
          <w:sz w:val="28"/>
          <w:szCs w:val="28"/>
          <w:lang w:val="ro-MD"/>
        </w:rPr>
        <w:t>şi</w:t>
      </w:r>
      <w:proofErr w:type="spellEnd"/>
      <w:r w:rsidRPr="00022472">
        <w:rPr>
          <w:rFonts w:ascii="Times New Roman" w:hAnsi="Times New Roman"/>
          <w:sz w:val="28"/>
          <w:szCs w:val="28"/>
          <w:lang w:val="ro-MD"/>
        </w:rPr>
        <w:t xml:space="preserve"> programelor, </w:t>
      </w:r>
      <w:r>
        <w:rPr>
          <w:rFonts w:ascii="Times New Roman" w:hAnsi="Times New Roman"/>
          <w:sz w:val="28"/>
          <w:szCs w:val="28"/>
          <w:lang w:val="ro-MD"/>
        </w:rPr>
        <w:t>c</w:t>
      </w:r>
      <w:r w:rsidRPr="00022472">
        <w:rPr>
          <w:rFonts w:ascii="Times New Roman" w:hAnsi="Times New Roman"/>
          <w:sz w:val="28"/>
          <w:szCs w:val="28"/>
          <w:lang w:val="ro-MD"/>
        </w:rPr>
        <w:t xml:space="preserve">onsultarea </w:t>
      </w:r>
      <w:r w:rsidR="008374AF" w:rsidRPr="00022472">
        <w:rPr>
          <w:rFonts w:ascii="Times New Roman" w:hAnsi="Times New Roman"/>
          <w:sz w:val="28"/>
          <w:szCs w:val="28"/>
          <w:lang w:val="ro-MD"/>
        </w:rPr>
        <w:t>autorităților</w:t>
      </w:r>
      <w:r w:rsidRPr="00022472">
        <w:rPr>
          <w:rFonts w:ascii="Times New Roman" w:hAnsi="Times New Roman"/>
          <w:sz w:val="28"/>
          <w:szCs w:val="28"/>
          <w:lang w:val="ro-MD"/>
        </w:rPr>
        <w:t xml:space="preserve"> de mediu </w:t>
      </w:r>
      <w:proofErr w:type="spellStart"/>
      <w:r w:rsidRPr="00022472">
        <w:rPr>
          <w:rFonts w:ascii="Times New Roman" w:hAnsi="Times New Roman"/>
          <w:sz w:val="28"/>
          <w:szCs w:val="28"/>
          <w:lang w:val="ro-MD"/>
        </w:rPr>
        <w:t>şi</w:t>
      </w:r>
      <w:proofErr w:type="spellEnd"/>
      <w:r w:rsidRPr="00022472">
        <w:rPr>
          <w:rFonts w:ascii="Times New Roman" w:hAnsi="Times New Roman"/>
          <w:sz w:val="28"/>
          <w:szCs w:val="28"/>
          <w:lang w:val="ro-MD"/>
        </w:rPr>
        <w:t xml:space="preserve"> de sănătate</w:t>
      </w:r>
      <w:r>
        <w:rPr>
          <w:rFonts w:ascii="Times New Roman" w:hAnsi="Times New Roman"/>
          <w:sz w:val="28"/>
          <w:szCs w:val="28"/>
          <w:lang w:val="ro-MD"/>
        </w:rPr>
        <w:t xml:space="preserve"> referitor la efectele asupra mediului și sănătății, </w:t>
      </w:r>
      <w:r w:rsidRPr="00022472">
        <w:rPr>
          <w:rFonts w:ascii="Times New Roman" w:hAnsi="Times New Roman"/>
          <w:sz w:val="28"/>
          <w:szCs w:val="28"/>
          <w:lang w:val="ro-MD"/>
        </w:rPr>
        <w:t xml:space="preserve">punerea la dispoziție părților interesate a informațiilor relevante procesului </w:t>
      </w:r>
      <w:r>
        <w:rPr>
          <w:rFonts w:ascii="Times New Roman" w:hAnsi="Times New Roman"/>
          <w:sz w:val="28"/>
          <w:szCs w:val="28"/>
          <w:lang w:val="ro-MD"/>
        </w:rPr>
        <w:t>de evaluare strategică de mediu;</w:t>
      </w:r>
    </w:p>
    <w:p w:rsidR="00D57C51" w:rsidRDefault="00D57C51" w:rsidP="00FA7864">
      <w:pPr>
        <w:pStyle w:val="Listparagraf"/>
        <w:numPr>
          <w:ilvl w:val="0"/>
          <w:numId w:val="4"/>
        </w:numPr>
        <w:autoSpaceDE w:val="0"/>
        <w:autoSpaceDN w:val="0"/>
        <w:adjustRightInd w:val="0"/>
        <w:spacing w:after="0" w:line="240" w:lineRule="auto"/>
        <w:jc w:val="both"/>
        <w:rPr>
          <w:rFonts w:ascii="Times New Roman" w:hAnsi="Times New Roman"/>
          <w:sz w:val="28"/>
          <w:szCs w:val="28"/>
          <w:lang w:val="ro-MD"/>
        </w:rPr>
      </w:pPr>
      <w:r w:rsidRPr="00022472">
        <w:rPr>
          <w:rFonts w:ascii="Times New Roman" w:hAnsi="Times New Roman"/>
          <w:bCs/>
          <w:color w:val="000000"/>
          <w:sz w:val="28"/>
          <w:szCs w:val="28"/>
        </w:rPr>
        <w:t>Articol</w:t>
      </w:r>
      <w:proofErr w:type="spellStart"/>
      <w:r>
        <w:rPr>
          <w:rFonts w:ascii="Times New Roman" w:hAnsi="Times New Roman"/>
          <w:bCs/>
          <w:color w:val="000000"/>
          <w:sz w:val="28"/>
          <w:szCs w:val="28"/>
          <w:lang w:val="ro-RO"/>
        </w:rPr>
        <w:t>ul</w:t>
      </w:r>
      <w:proofErr w:type="spellEnd"/>
      <w:r>
        <w:rPr>
          <w:rFonts w:ascii="Times New Roman" w:hAnsi="Times New Roman"/>
          <w:bCs/>
          <w:color w:val="000000"/>
          <w:sz w:val="28"/>
          <w:szCs w:val="28"/>
          <w:lang w:val="ro-RO"/>
        </w:rPr>
        <w:t xml:space="preserve"> 10 stabilește procedurile de </w:t>
      </w:r>
      <w:proofErr w:type="spellStart"/>
      <w:r>
        <w:rPr>
          <w:rFonts w:ascii="Times New Roman" w:hAnsi="Times New Roman"/>
          <w:bCs/>
          <w:color w:val="000000"/>
          <w:sz w:val="28"/>
          <w:szCs w:val="28"/>
          <w:lang w:val="ro-RO"/>
        </w:rPr>
        <w:t>co</w:t>
      </w:r>
      <w:r w:rsidRPr="00D83466">
        <w:rPr>
          <w:rFonts w:ascii="Times New Roman" w:hAnsi="Times New Roman"/>
          <w:sz w:val="28"/>
          <w:szCs w:val="28"/>
          <w:lang w:val="ro-MD"/>
        </w:rPr>
        <w:t>nsultări</w:t>
      </w:r>
      <w:proofErr w:type="spellEnd"/>
      <w:r w:rsidRPr="00D83466">
        <w:rPr>
          <w:rFonts w:ascii="Times New Roman" w:hAnsi="Times New Roman"/>
          <w:sz w:val="28"/>
          <w:szCs w:val="28"/>
          <w:lang w:val="ro-MD"/>
        </w:rPr>
        <w:t xml:space="preserve"> în context </w:t>
      </w:r>
      <w:proofErr w:type="spellStart"/>
      <w:r w:rsidRPr="00D83466">
        <w:rPr>
          <w:rFonts w:ascii="Times New Roman" w:hAnsi="Times New Roman"/>
          <w:sz w:val="28"/>
          <w:szCs w:val="28"/>
          <w:lang w:val="ro-MD"/>
        </w:rPr>
        <w:t>transfrontier</w:t>
      </w:r>
      <w:proofErr w:type="spellEnd"/>
      <w:r>
        <w:rPr>
          <w:rFonts w:ascii="Times New Roman" w:hAnsi="Times New Roman"/>
          <w:sz w:val="28"/>
          <w:szCs w:val="28"/>
          <w:lang w:val="ro-MD"/>
        </w:rPr>
        <w:t xml:space="preserve"> prin notificarea părții de origine sau a părții afectate în cazul elaborării unui plan sau program cu posibile efecte asupra mediului sau sănătății;</w:t>
      </w:r>
    </w:p>
    <w:p w:rsidR="00D57C51" w:rsidRPr="00AC52AB" w:rsidRDefault="00D57C51" w:rsidP="00FA7864">
      <w:pPr>
        <w:pStyle w:val="Listparagraf"/>
        <w:numPr>
          <w:ilvl w:val="0"/>
          <w:numId w:val="4"/>
        </w:numPr>
        <w:autoSpaceDE w:val="0"/>
        <w:autoSpaceDN w:val="0"/>
        <w:adjustRightInd w:val="0"/>
        <w:spacing w:after="0" w:line="240" w:lineRule="auto"/>
        <w:jc w:val="both"/>
        <w:rPr>
          <w:rFonts w:ascii="Times New Roman" w:hAnsi="Times New Roman"/>
          <w:sz w:val="28"/>
          <w:szCs w:val="28"/>
          <w:lang w:val="ro-MD"/>
        </w:rPr>
      </w:pPr>
      <w:r w:rsidRPr="00022472">
        <w:rPr>
          <w:rFonts w:ascii="Times New Roman" w:hAnsi="Times New Roman"/>
          <w:bCs/>
          <w:color w:val="000000"/>
          <w:sz w:val="28"/>
          <w:szCs w:val="28"/>
        </w:rPr>
        <w:t>Articol</w:t>
      </w:r>
      <w:proofErr w:type="spellStart"/>
      <w:r>
        <w:rPr>
          <w:rFonts w:ascii="Times New Roman" w:hAnsi="Times New Roman"/>
          <w:bCs/>
          <w:color w:val="000000"/>
          <w:sz w:val="28"/>
          <w:szCs w:val="28"/>
          <w:lang w:val="ro-RO"/>
        </w:rPr>
        <w:t>ul</w:t>
      </w:r>
      <w:proofErr w:type="spellEnd"/>
      <w:r>
        <w:rPr>
          <w:rFonts w:ascii="Times New Roman" w:hAnsi="Times New Roman"/>
          <w:bCs/>
          <w:color w:val="000000"/>
          <w:sz w:val="28"/>
          <w:szCs w:val="28"/>
          <w:lang w:val="ro-RO"/>
        </w:rPr>
        <w:t xml:space="preserve"> 11 stabilește modul de luare a d</w:t>
      </w:r>
      <w:proofErr w:type="spellStart"/>
      <w:r w:rsidRPr="00D83466">
        <w:rPr>
          <w:rFonts w:ascii="Times New Roman" w:hAnsi="Times New Roman"/>
          <w:sz w:val="28"/>
          <w:szCs w:val="28"/>
          <w:lang w:val="ro-MD"/>
        </w:rPr>
        <w:t>ecizi</w:t>
      </w:r>
      <w:r>
        <w:rPr>
          <w:rFonts w:ascii="Times New Roman" w:hAnsi="Times New Roman"/>
          <w:sz w:val="28"/>
          <w:szCs w:val="28"/>
          <w:lang w:val="ro-MD"/>
        </w:rPr>
        <w:t>ei</w:t>
      </w:r>
      <w:proofErr w:type="spellEnd"/>
      <w:r w:rsidRPr="003959A8">
        <w:rPr>
          <w:rFonts w:ascii="Times New Roman" w:hAnsi="Times New Roman"/>
          <w:sz w:val="28"/>
          <w:szCs w:val="28"/>
          <w:lang w:val="ro-MD"/>
        </w:rPr>
        <w:t xml:space="preserve"> </w:t>
      </w:r>
      <w:r w:rsidRPr="00D83466">
        <w:rPr>
          <w:rFonts w:ascii="Times New Roman" w:hAnsi="Times New Roman"/>
          <w:sz w:val="28"/>
          <w:szCs w:val="28"/>
          <w:lang w:val="ro-MD"/>
        </w:rPr>
        <w:t>în cazul în care un plan sau program este adoptat</w:t>
      </w:r>
      <w:r>
        <w:rPr>
          <w:rFonts w:ascii="Times New Roman" w:hAnsi="Times New Roman"/>
          <w:sz w:val="28"/>
          <w:szCs w:val="28"/>
          <w:lang w:val="ro-MD"/>
        </w:rPr>
        <w:t>;</w:t>
      </w:r>
    </w:p>
    <w:p w:rsidR="00D57C51" w:rsidRPr="00A86B9D" w:rsidRDefault="00D57C51" w:rsidP="00FA7864">
      <w:pPr>
        <w:pStyle w:val="Listparagraf"/>
        <w:numPr>
          <w:ilvl w:val="0"/>
          <w:numId w:val="4"/>
        </w:numPr>
        <w:autoSpaceDE w:val="0"/>
        <w:autoSpaceDN w:val="0"/>
        <w:adjustRightInd w:val="0"/>
        <w:spacing w:after="0" w:line="240" w:lineRule="auto"/>
        <w:jc w:val="both"/>
        <w:rPr>
          <w:rFonts w:ascii="Times New Roman" w:hAnsi="Times New Roman"/>
          <w:sz w:val="28"/>
          <w:szCs w:val="28"/>
          <w:lang w:val="ro-MD"/>
        </w:rPr>
      </w:pPr>
      <w:r w:rsidRPr="00022472">
        <w:rPr>
          <w:rFonts w:ascii="Times New Roman" w:hAnsi="Times New Roman"/>
          <w:bCs/>
          <w:color w:val="000000"/>
          <w:sz w:val="28"/>
          <w:szCs w:val="28"/>
        </w:rPr>
        <w:lastRenderedPageBreak/>
        <w:t>Articol</w:t>
      </w:r>
      <w:r>
        <w:rPr>
          <w:rFonts w:ascii="Times New Roman" w:hAnsi="Times New Roman"/>
          <w:bCs/>
          <w:color w:val="000000"/>
          <w:sz w:val="28"/>
          <w:szCs w:val="28"/>
          <w:lang w:val="ro-RO"/>
        </w:rPr>
        <w:t xml:space="preserve">ele 11 și 12 </w:t>
      </w:r>
      <w:r w:rsidR="00FA7864">
        <w:rPr>
          <w:rFonts w:ascii="Times New Roman" w:hAnsi="Times New Roman"/>
          <w:bCs/>
          <w:color w:val="000000"/>
          <w:sz w:val="28"/>
          <w:szCs w:val="28"/>
          <w:lang w:val="ro-RO"/>
        </w:rPr>
        <w:t xml:space="preserve">prevăd </w:t>
      </w:r>
      <w:r>
        <w:rPr>
          <w:rFonts w:ascii="Times New Roman" w:hAnsi="Times New Roman"/>
          <w:bCs/>
          <w:color w:val="000000"/>
          <w:sz w:val="28"/>
          <w:szCs w:val="28"/>
          <w:lang w:val="ro-RO"/>
        </w:rPr>
        <w:t>necesitatea m</w:t>
      </w:r>
      <w:proofErr w:type="spellStart"/>
      <w:r w:rsidRPr="00A86B9D">
        <w:rPr>
          <w:rFonts w:ascii="Times New Roman" w:hAnsi="Times New Roman"/>
          <w:sz w:val="28"/>
          <w:szCs w:val="28"/>
          <w:lang w:val="ro-MD"/>
        </w:rPr>
        <w:t>onitoriz</w:t>
      </w:r>
      <w:r>
        <w:rPr>
          <w:rFonts w:ascii="Times New Roman" w:hAnsi="Times New Roman"/>
          <w:sz w:val="28"/>
          <w:szCs w:val="28"/>
          <w:lang w:val="ro-MD"/>
        </w:rPr>
        <w:t>ării</w:t>
      </w:r>
      <w:proofErr w:type="spellEnd"/>
      <w:r>
        <w:rPr>
          <w:rFonts w:ascii="Times New Roman" w:hAnsi="Times New Roman"/>
          <w:bCs/>
          <w:color w:val="000000"/>
          <w:sz w:val="28"/>
          <w:szCs w:val="28"/>
          <w:lang w:val="ro-RO"/>
        </w:rPr>
        <w:t xml:space="preserve"> </w:t>
      </w:r>
      <w:r w:rsidRPr="00D83466">
        <w:rPr>
          <w:rFonts w:ascii="Times New Roman" w:hAnsi="Times New Roman"/>
          <w:sz w:val="28"/>
          <w:szCs w:val="28"/>
          <w:lang w:val="ro-MD"/>
        </w:rPr>
        <w:t>efectel</w:t>
      </w:r>
      <w:r>
        <w:rPr>
          <w:rFonts w:ascii="Times New Roman" w:hAnsi="Times New Roman"/>
          <w:sz w:val="28"/>
          <w:szCs w:val="28"/>
          <w:lang w:val="ro-MD"/>
        </w:rPr>
        <w:t>or</w:t>
      </w:r>
      <w:r w:rsidRPr="00D83466">
        <w:rPr>
          <w:rFonts w:ascii="Times New Roman" w:hAnsi="Times New Roman"/>
          <w:sz w:val="28"/>
          <w:szCs w:val="28"/>
          <w:lang w:val="ro-MD"/>
        </w:rPr>
        <w:t xml:space="preserve"> semnificative asupra mediului, inclusiv asupra </w:t>
      </w:r>
      <w:r w:rsidR="00FA7864" w:rsidRPr="00D83466">
        <w:rPr>
          <w:rFonts w:ascii="Times New Roman" w:hAnsi="Times New Roman"/>
          <w:sz w:val="28"/>
          <w:szCs w:val="28"/>
          <w:lang w:val="ro-MD"/>
        </w:rPr>
        <w:t>sănătății</w:t>
      </w:r>
      <w:r w:rsidRPr="00D83466">
        <w:rPr>
          <w:rFonts w:ascii="Times New Roman" w:hAnsi="Times New Roman"/>
          <w:sz w:val="28"/>
          <w:szCs w:val="28"/>
          <w:lang w:val="ro-MD"/>
        </w:rPr>
        <w:t xml:space="preserve">, ale implementării planurilor </w:t>
      </w:r>
      <w:proofErr w:type="spellStart"/>
      <w:r w:rsidRPr="00D83466">
        <w:rPr>
          <w:rFonts w:ascii="Times New Roman" w:hAnsi="Times New Roman"/>
          <w:sz w:val="28"/>
          <w:szCs w:val="28"/>
          <w:lang w:val="ro-MD"/>
        </w:rPr>
        <w:t>şi</w:t>
      </w:r>
      <w:proofErr w:type="spellEnd"/>
      <w:r w:rsidRPr="00D83466">
        <w:rPr>
          <w:rFonts w:ascii="Times New Roman" w:hAnsi="Times New Roman"/>
          <w:sz w:val="28"/>
          <w:szCs w:val="28"/>
          <w:lang w:val="ro-MD"/>
        </w:rPr>
        <w:t xml:space="preserve"> programelor </w:t>
      </w:r>
      <w:r>
        <w:rPr>
          <w:rFonts w:ascii="Times New Roman" w:hAnsi="Times New Roman"/>
          <w:sz w:val="28"/>
          <w:szCs w:val="28"/>
          <w:lang w:val="ro-MD"/>
        </w:rPr>
        <w:t>aprobate/</w:t>
      </w:r>
      <w:r w:rsidRPr="00D83466">
        <w:rPr>
          <w:rFonts w:ascii="Times New Roman" w:hAnsi="Times New Roman"/>
          <w:sz w:val="28"/>
          <w:szCs w:val="28"/>
          <w:lang w:val="ro-MD"/>
        </w:rPr>
        <w:t>adoptate</w:t>
      </w:r>
      <w:r>
        <w:rPr>
          <w:rFonts w:ascii="Times New Roman" w:hAnsi="Times New Roman"/>
          <w:sz w:val="28"/>
          <w:szCs w:val="28"/>
          <w:lang w:val="ro-MD"/>
        </w:rPr>
        <w:t>.</w:t>
      </w:r>
      <w:r>
        <w:rPr>
          <w:rFonts w:ascii="Times New Roman" w:hAnsi="Times New Roman"/>
          <w:bCs/>
          <w:color w:val="000000"/>
          <w:sz w:val="28"/>
          <w:szCs w:val="28"/>
          <w:lang w:val="ro-RO"/>
        </w:rPr>
        <w:t xml:space="preserve"> De asemenea, Părț</w:t>
      </w:r>
      <w:r w:rsidR="00FA7864">
        <w:rPr>
          <w:rFonts w:ascii="Times New Roman" w:hAnsi="Times New Roman"/>
          <w:bCs/>
          <w:color w:val="000000"/>
          <w:sz w:val="28"/>
          <w:szCs w:val="28"/>
          <w:lang w:val="ro-RO"/>
        </w:rPr>
        <w:t>i</w:t>
      </w:r>
      <w:r>
        <w:rPr>
          <w:rFonts w:ascii="Times New Roman" w:hAnsi="Times New Roman"/>
          <w:bCs/>
          <w:color w:val="000000"/>
          <w:sz w:val="28"/>
          <w:szCs w:val="28"/>
          <w:lang w:val="ro-RO"/>
        </w:rPr>
        <w:t xml:space="preserve">le la Protocol sunt obligate să asigure integrarea aspectelor de mediu și sănătate în </w:t>
      </w:r>
      <w:r w:rsidR="00FA7864" w:rsidRPr="00D83466">
        <w:rPr>
          <w:rFonts w:ascii="Times New Roman" w:hAnsi="Times New Roman"/>
          <w:sz w:val="28"/>
          <w:szCs w:val="28"/>
          <w:lang w:val="ro-MD"/>
        </w:rPr>
        <w:t>politic</w:t>
      </w:r>
      <w:r w:rsidR="00FA7864">
        <w:rPr>
          <w:rFonts w:ascii="Times New Roman" w:hAnsi="Times New Roman"/>
          <w:sz w:val="28"/>
          <w:szCs w:val="28"/>
          <w:lang w:val="ro-MD"/>
        </w:rPr>
        <w:t>ile</w:t>
      </w:r>
      <w:r>
        <w:rPr>
          <w:rFonts w:ascii="Times New Roman" w:hAnsi="Times New Roman"/>
          <w:sz w:val="28"/>
          <w:szCs w:val="28"/>
          <w:lang w:val="ro-MD"/>
        </w:rPr>
        <w:t xml:space="preserve"> sectoriale </w:t>
      </w:r>
      <w:proofErr w:type="spellStart"/>
      <w:r w:rsidRPr="00D83466">
        <w:rPr>
          <w:rFonts w:ascii="Times New Roman" w:hAnsi="Times New Roman"/>
          <w:sz w:val="28"/>
          <w:szCs w:val="28"/>
          <w:lang w:val="ro-MD"/>
        </w:rPr>
        <w:t>şi</w:t>
      </w:r>
      <w:proofErr w:type="spellEnd"/>
      <w:r w:rsidRPr="00D83466">
        <w:rPr>
          <w:rFonts w:ascii="Times New Roman" w:hAnsi="Times New Roman"/>
          <w:sz w:val="28"/>
          <w:szCs w:val="28"/>
          <w:lang w:val="ro-MD"/>
        </w:rPr>
        <w:t xml:space="preserve"> </w:t>
      </w:r>
      <w:r w:rsidR="00FA7864" w:rsidRPr="00D83466">
        <w:rPr>
          <w:rFonts w:ascii="Times New Roman" w:hAnsi="Times New Roman"/>
          <w:sz w:val="28"/>
          <w:szCs w:val="28"/>
          <w:lang w:val="ro-MD"/>
        </w:rPr>
        <w:t>legislați</w:t>
      </w:r>
      <w:r w:rsidR="00FA7864">
        <w:rPr>
          <w:rFonts w:ascii="Times New Roman" w:hAnsi="Times New Roman"/>
          <w:sz w:val="28"/>
          <w:szCs w:val="28"/>
          <w:lang w:val="ro-MD"/>
        </w:rPr>
        <w:t>a</w:t>
      </w:r>
      <w:r>
        <w:rPr>
          <w:rFonts w:ascii="Times New Roman" w:hAnsi="Times New Roman"/>
          <w:sz w:val="28"/>
          <w:szCs w:val="28"/>
          <w:lang w:val="ro-MD"/>
        </w:rPr>
        <w:t xml:space="preserve"> națională;</w:t>
      </w:r>
    </w:p>
    <w:p w:rsidR="00D57C51" w:rsidRDefault="00D57C51" w:rsidP="00FA7864">
      <w:pPr>
        <w:pStyle w:val="Listparagraf"/>
        <w:numPr>
          <w:ilvl w:val="0"/>
          <w:numId w:val="4"/>
        </w:numPr>
        <w:autoSpaceDE w:val="0"/>
        <w:autoSpaceDN w:val="0"/>
        <w:adjustRightInd w:val="0"/>
        <w:spacing w:after="0" w:line="240" w:lineRule="auto"/>
        <w:jc w:val="both"/>
        <w:rPr>
          <w:rFonts w:ascii="Times New Roman" w:hAnsi="Times New Roman"/>
          <w:sz w:val="28"/>
          <w:szCs w:val="28"/>
          <w:lang w:val="ro-MD"/>
        </w:rPr>
      </w:pPr>
      <w:r w:rsidRPr="001A3BA7">
        <w:rPr>
          <w:rFonts w:ascii="Times New Roman" w:hAnsi="Times New Roman"/>
          <w:bCs/>
          <w:color w:val="000000"/>
          <w:sz w:val="28"/>
          <w:szCs w:val="28"/>
        </w:rPr>
        <w:t>Articol</w:t>
      </w:r>
      <w:r>
        <w:rPr>
          <w:rFonts w:ascii="Times New Roman" w:hAnsi="Times New Roman"/>
          <w:bCs/>
          <w:color w:val="000000"/>
          <w:sz w:val="28"/>
          <w:szCs w:val="28"/>
          <w:lang w:val="ro-RO"/>
        </w:rPr>
        <w:t>e</w:t>
      </w:r>
      <w:r w:rsidRPr="001A3BA7">
        <w:rPr>
          <w:rFonts w:ascii="Times New Roman" w:hAnsi="Times New Roman"/>
          <w:bCs/>
          <w:color w:val="000000"/>
          <w:sz w:val="28"/>
          <w:szCs w:val="28"/>
          <w:lang w:val="ro-RO"/>
        </w:rPr>
        <w:t>l</w:t>
      </w:r>
      <w:r>
        <w:rPr>
          <w:rFonts w:ascii="Times New Roman" w:hAnsi="Times New Roman"/>
          <w:bCs/>
          <w:color w:val="000000"/>
          <w:sz w:val="28"/>
          <w:szCs w:val="28"/>
          <w:lang w:val="ro-RO"/>
        </w:rPr>
        <w:t>e</w:t>
      </w:r>
      <w:r w:rsidRPr="001A3BA7">
        <w:rPr>
          <w:rFonts w:ascii="Times New Roman" w:hAnsi="Times New Roman"/>
          <w:bCs/>
          <w:color w:val="000000"/>
          <w:sz w:val="28"/>
          <w:szCs w:val="28"/>
          <w:lang w:val="ro-RO"/>
        </w:rPr>
        <w:t xml:space="preserve"> 13 și 14 stabile</w:t>
      </w:r>
      <w:r w:rsidR="00FA7864">
        <w:rPr>
          <w:rFonts w:ascii="Times New Roman" w:hAnsi="Times New Roman"/>
          <w:bCs/>
          <w:color w:val="000000"/>
          <w:sz w:val="28"/>
          <w:szCs w:val="28"/>
          <w:lang w:val="ro-RO"/>
        </w:rPr>
        <w:t>sc,</w:t>
      </w:r>
      <w:r w:rsidRPr="001A3BA7">
        <w:rPr>
          <w:rFonts w:ascii="Times New Roman" w:hAnsi="Times New Roman"/>
          <w:bCs/>
          <w:color w:val="000000"/>
          <w:sz w:val="28"/>
          <w:szCs w:val="28"/>
          <w:lang w:val="ro-RO"/>
        </w:rPr>
        <w:t xml:space="preserve"> că </w:t>
      </w:r>
      <w:r w:rsidRPr="001A3BA7">
        <w:rPr>
          <w:rFonts w:ascii="Times New Roman" w:hAnsi="Times New Roman"/>
          <w:sz w:val="28"/>
          <w:szCs w:val="28"/>
          <w:lang w:val="ro-MD"/>
        </w:rPr>
        <w:t xml:space="preserve">Reuniunea </w:t>
      </w:r>
      <w:proofErr w:type="spellStart"/>
      <w:r w:rsidRPr="001A3BA7">
        <w:rPr>
          <w:rFonts w:ascii="Times New Roman" w:hAnsi="Times New Roman"/>
          <w:sz w:val="28"/>
          <w:szCs w:val="28"/>
          <w:lang w:val="ro-MD"/>
        </w:rPr>
        <w:t>părţilor</w:t>
      </w:r>
      <w:proofErr w:type="spellEnd"/>
      <w:r w:rsidRPr="001A3BA7">
        <w:rPr>
          <w:rFonts w:ascii="Times New Roman" w:hAnsi="Times New Roman"/>
          <w:sz w:val="28"/>
          <w:szCs w:val="28"/>
          <w:lang w:val="ro-MD"/>
        </w:rPr>
        <w:t xml:space="preserve"> la Convenția </w:t>
      </w:r>
      <w:r w:rsidRPr="001A3BA7">
        <w:rPr>
          <w:rFonts w:ascii="Times New Roman" w:hAnsi="Times New Roman"/>
          <w:sz w:val="28"/>
          <w:szCs w:val="28"/>
        </w:rPr>
        <w:t>privind evaluarea impactului asupra mediului în context transfrontier</w:t>
      </w:r>
      <w:r w:rsidRPr="001A3BA7">
        <w:rPr>
          <w:rFonts w:ascii="Times New Roman" w:hAnsi="Times New Roman"/>
          <w:sz w:val="28"/>
          <w:szCs w:val="28"/>
          <w:lang w:val="ro-RO"/>
        </w:rPr>
        <w:t xml:space="preserve"> </w:t>
      </w:r>
      <w:r w:rsidRPr="001A3BA7">
        <w:rPr>
          <w:rFonts w:ascii="Times New Roman" w:hAnsi="Times New Roman"/>
          <w:sz w:val="28"/>
          <w:szCs w:val="28"/>
          <w:lang w:val="ro-MD"/>
        </w:rPr>
        <w:t xml:space="preserve">îndeplinește rolul de </w:t>
      </w:r>
      <w:r w:rsidR="003D2A99">
        <w:rPr>
          <w:rFonts w:ascii="Times New Roman" w:hAnsi="Times New Roman"/>
          <w:sz w:val="28"/>
          <w:szCs w:val="28"/>
          <w:lang w:val="ro-MD"/>
        </w:rPr>
        <w:t>R</w:t>
      </w:r>
      <w:r w:rsidRPr="001A3BA7">
        <w:rPr>
          <w:rFonts w:ascii="Times New Roman" w:hAnsi="Times New Roman"/>
          <w:sz w:val="28"/>
          <w:szCs w:val="28"/>
          <w:lang w:val="ro-MD"/>
        </w:rPr>
        <w:t xml:space="preserve">euniune a </w:t>
      </w:r>
      <w:proofErr w:type="spellStart"/>
      <w:r w:rsidRPr="001A3BA7">
        <w:rPr>
          <w:rFonts w:ascii="Times New Roman" w:hAnsi="Times New Roman"/>
          <w:sz w:val="28"/>
          <w:szCs w:val="28"/>
          <w:lang w:val="ro-MD"/>
        </w:rPr>
        <w:t>părţilor</w:t>
      </w:r>
      <w:proofErr w:type="spellEnd"/>
      <w:r w:rsidRPr="001A3BA7">
        <w:rPr>
          <w:rFonts w:ascii="Times New Roman" w:hAnsi="Times New Roman"/>
          <w:sz w:val="28"/>
          <w:szCs w:val="28"/>
          <w:lang w:val="ro-MD"/>
        </w:rPr>
        <w:t xml:space="preserve"> la Protocolul privin</w:t>
      </w:r>
      <w:r>
        <w:rPr>
          <w:rFonts w:ascii="Times New Roman" w:hAnsi="Times New Roman"/>
          <w:sz w:val="28"/>
          <w:szCs w:val="28"/>
          <w:lang w:val="ro-MD"/>
        </w:rPr>
        <w:t>d evaluarea strategică de mediu;</w:t>
      </w:r>
    </w:p>
    <w:p w:rsidR="00D57C51" w:rsidRDefault="00D57C51" w:rsidP="00FA7864">
      <w:pPr>
        <w:pStyle w:val="Listparagraf"/>
        <w:numPr>
          <w:ilvl w:val="0"/>
          <w:numId w:val="4"/>
        </w:numPr>
        <w:autoSpaceDE w:val="0"/>
        <w:autoSpaceDN w:val="0"/>
        <w:adjustRightInd w:val="0"/>
        <w:spacing w:after="0" w:line="240" w:lineRule="auto"/>
        <w:jc w:val="both"/>
        <w:rPr>
          <w:rFonts w:ascii="Times New Roman" w:hAnsi="Times New Roman"/>
          <w:sz w:val="28"/>
          <w:szCs w:val="28"/>
          <w:lang w:val="ro-MD"/>
        </w:rPr>
      </w:pPr>
      <w:r>
        <w:rPr>
          <w:rFonts w:ascii="Times New Roman" w:hAnsi="Times New Roman"/>
          <w:sz w:val="28"/>
          <w:szCs w:val="28"/>
          <w:lang w:val="ro-MD"/>
        </w:rPr>
        <w:t xml:space="preserve">Articolul </w:t>
      </w:r>
      <w:r w:rsidRPr="001A3BA7">
        <w:rPr>
          <w:rFonts w:ascii="Times New Roman" w:hAnsi="Times New Roman"/>
          <w:bCs/>
          <w:color w:val="000000"/>
          <w:sz w:val="28"/>
          <w:szCs w:val="28"/>
          <w:lang w:val="ro-RO"/>
        </w:rPr>
        <w:t xml:space="preserve">15 </w:t>
      </w:r>
      <w:r>
        <w:rPr>
          <w:rFonts w:ascii="Times New Roman" w:hAnsi="Times New Roman"/>
          <w:bCs/>
          <w:color w:val="000000"/>
          <w:sz w:val="28"/>
          <w:szCs w:val="28"/>
          <w:lang w:val="ro-RO"/>
        </w:rPr>
        <w:t xml:space="preserve">prevede </w:t>
      </w:r>
      <w:r w:rsidR="003D2A99" w:rsidRPr="001A3BA7">
        <w:rPr>
          <w:rFonts w:ascii="Times New Roman" w:hAnsi="Times New Roman"/>
          <w:sz w:val="28"/>
          <w:szCs w:val="28"/>
          <w:lang w:val="ro-MD"/>
        </w:rPr>
        <w:t>relația</w:t>
      </w:r>
      <w:r w:rsidRPr="001A3BA7">
        <w:rPr>
          <w:rFonts w:ascii="Times New Roman" w:hAnsi="Times New Roman"/>
          <w:sz w:val="28"/>
          <w:szCs w:val="28"/>
          <w:lang w:val="ro-MD"/>
        </w:rPr>
        <w:t xml:space="preserve"> cu alte acorduri </w:t>
      </w:r>
      <w:r w:rsidR="003D2A99" w:rsidRPr="001A3BA7">
        <w:rPr>
          <w:rFonts w:ascii="Times New Roman" w:hAnsi="Times New Roman"/>
          <w:sz w:val="28"/>
          <w:szCs w:val="28"/>
          <w:lang w:val="ro-MD"/>
        </w:rPr>
        <w:t>internaționale</w:t>
      </w:r>
      <w:r>
        <w:rPr>
          <w:rFonts w:ascii="Times New Roman" w:hAnsi="Times New Roman"/>
          <w:sz w:val="28"/>
          <w:szCs w:val="28"/>
          <w:lang w:val="ro-MD"/>
        </w:rPr>
        <w:t xml:space="preserve">, în special cu Convenția ESPOO si Convenția </w:t>
      </w:r>
      <w:proofErr w:type="spellStart"/>
      <w:r>
        <w:rPr>
          <w:rFonts w:ascii="Times New Roman" w:hAnsi="Times New Roman"/>
          <w:sz w:val="28"/>
          <w:szCs w:val="28"/>
          <w:lang w:val="ro-MD"/>
        </w:rPr>
        <w:t>Aarhus</w:t>
      </w:r>
      <w:proofErr w:type="spellEnd"/>
      <w:r>
        <w:rPr>
          <w:rFonts w:ascii="Times New Roman" w:hAnsi="Times New Roman"/>
          <w:sz w:val="28"/>
          <w:szCs w:val="28"/>
          <w:lang w:val="ro-MD"/>
        </w:rPr>
        <w:t>;</w:t>
      </w:r>
    </w:p>
    <w:p w:rsidR="00D57C51" w:rsidRPr="001A3BA7" w:rsidRDefault="00D57C51" w:rsidP="00FA7864">
      <w:pPr>
        <w:pStyle w:val="Listparagraf"/>
        <w:numPr>
          <w:ilvl w:val="0"/>
          <w:numId w:val="4"/>
        </w:numPr>
        <w:autoSpaceDE w:val="0"/>
        <w:autoSpaceDN w:val="0"/>
        <w:adjustRightInd w:val="0"/>
        <w:spacing w:after="0" w:line="240" w:lineRule="auto"/>
        <w:jc w:val="both"/>
        <w:rPr>
          <w:rFonts w:ascii="Times New Roman" w:hAnsi="Times New Roman"/>
          <w:sz w:val="28"/>
          <w:szCs w:val="28"/>
          <w:lang w:val="ro-MD"/>
        </w:rPr>
      </w:pPr>
      <w:r w:rsidRPr="001A3BA7">
        <w:rPr>
          <w:rFonts w:ascii="Times New Roman" w:hAnsi="Times New Roman"/>
          <w:sz w:val="28"/>
          <w:szCs w:val="28"/>
          <w:lang w:val="ro-MD"/>
        </w:rPr>
        <w:t xml:space="preserve">Articolul 16 stabilește </w:t>
      </w:r>
      <w:r>
        <w:rPr>
          <w:rFonts w:ascii="Times New Roman" w:hAnsi="Times New Roman"/>
          <w:sz w:val="28"/>
          <w:szCs w:val="28"/>
          <w:lang w:val="ro-MD"/>
        </w:rPr>
        <w:t xml:space="preserve">că </w:t>
      </w:r>
      <w:r w:rsidRPr="001A3BA7">
        <w:rPr>
          <w:rFonts w:ascii="Times New Roman" w:hAnsi="Times New Roman"/>
          <w:sz w:val="28"/>
          <w:szCs w:val="28"/>
          <w:lang w:val="ro-MD"/>
        </w:rPr>
        <w:t xml:space="preserve">fiecare parte la </w:t>
      </w:r>
      <w:r>
        <w:rPr>
          <w:rFonts w:ascii="Times New Roman" w:hAnsi="Times New Roman"/>
          <w:sz w:val="28"/>
          <w:szCs w:val="28"/>
          <w:lang w:val="ro-MD"/>
        </w:rPr>
        <w:t>P</w:t>
      </w:r>
      <w:r w:rsidRPr="001A3BA7">
        <w:rPr>
          <w:rFonts w:ascii="Times New Roman" w:hAnsi="Times New Roman"/>
          <w:sz w:val="28"/>
          <w:szCs w:val="28"/>
          <w:lang w:val="ro-MD"/>
        </w:rPr>
        <w:t>rotocol dispune de câte un vot.</w:t>
      </w:r>
      <w:r>
        <w:rPr>
          <w:rFonts w:ascii="Times New Roman" w:hAnsi="Times New Roman"/>
          <w:sz w:val="28"/>
          <w:szCs w:val="28"/>
          <w:lang w:val="ro-MD"/>
        </w:rPr>
        <w:t xml:space="preserve"> </w:t>
      </w:r>
    </w:p>
    <w:p w:rsidR="00D57C51" w:rsidRDefault="00D57C51" w:rsidP="00FA7864">
      <w:pPr>
        <w:pStyle w:val="Listparagraf"/>
        <w:numPr>
          <w:ilvl w:val="0"/>
          <w:numId w:val="4"/>
        </w:numPr>
        <w:autoSpaceDE w:val="0"/>
        <w:autoSpaceDN w:val="0"/>
        <w:adjustRightInd w:val="0"/>
        <w:spacing w:after="0" w:line="240" w:lineRule="auto"/>
        <w:jc w:val="both"/>
        <w:rPr>
          <w:rFonts w:ascii="Times New Roman" w:hAnsi="Times New Roman"/>
          <w:sz w:val="28"/>
          <w:szCs w:val="28"/>
          <w:lang w:val="ro-MD"/>
        </w:rPr>
      </w:pPr>
      <w:r>
        <w:rPr>
          <w:rFonts w:ascii="Times New Roman" w:hAnsi="Times New Roman"/>
          <w:sz w:val="28"/>
          <w:szCs w:val="28"/>
          <w:lang w:val="ro-MD"/>
        </w:rPr>
        <w:t>Articolul 17 stabilește că</w:t>
      </w:r>
      <w:r w:rsidR="003D2A99">
        <w:rPr>
          <w:rFonts w:ascii="Times New Roman" w:hAnsi="Times New Roman"/>
          <w:sz w:val="28"/>
          <w:szCs w:val="28"/>
          <w:lang w:val="ro-MD"/>
        </w:rPr>
        <w:t>,</w:t>
      </w:r>
      <w:r>
        <w:rPr>
          <w:rFonts w:ascii="Times New Roman" w:hAnsi="Times New Roman"/>
          <w:sz w:val="28"/>
          <w:szCs w:val="28"/>
          <w:lang w:val="ro-MD"/>
        </w:rPr>
        <w:t xml:space="preserve"> Secretariatul P</w:t>
      </w:r>
      <w:r w:rsidRPr="00D83466">
        <w:rPr>
          <w:rFonts w:ascii="Times New Roman" w:hAnsi="Times New Roman"/>
          <w:sz w:val="28"/>
          <w:szCs w:val="28"/>
          <w:lang w:val="ro-MD"/>
        </w:rPr>
        <w:t>rotocol</w:t>
      </w:r>
      <w:r>
        <w:rPr>
          <w:rFonts w:ascii="Times New Roman" w:hAnsi="Times New Roman"/>
          <w:sz w:val="28"/>
          <w:szCs w:val="28"/>
          <w:lang w:val="ro-MD"/>
        </w:rPr>
        <w:t xml:space="preserve">ului este asigurat de către </w:t>
      </w:r>
      <w:r w:rsidRPr="00D83466">
        <w:rPr>
          <w:rFonts w:ascii="Times New Roman" w:hAnsi="Times New Roman"/>
          <w:sz w:val="28"/>
          <w:szCs w:val="28"/>
          <w:lang w:val="ro-MD"/>
        </w:rPr>
        <w:t xml:space="preserve"> </w:t>
      </w:r>
      <w:r>
        <w:rPr>
          <w:rFonts w:ascii="Times New Roman" w:hAnsi="Times New Roman"/>
          <w:sz w:val="28"/>
          <w:szCs w:val="28"/>
          <w:lang w:val="ro-MD"/>
        </w:rPr>
        <w:t xml:space="preserve">Secretariatul </w:t>
      </w:r>
      <w:r w:rsidR="003D2A99" w:rsidRPr="00D83466">
        <w:rPr>
          <w:rFonts w:ascii="Times New Roman" w:hAnsi="Times New Roman"/>
          <w:sz w:val="28"/>
          <w:szCs w:val="28"/>
          <w:lang w:val="ro-MD"/>
        </w:rPr>
        <w:t>Convenție</w:t>
      </w:r>
      <w:r w:rsidR="003D2A99">
        <w:rPr>
          <w:rFonts w:ascii="Times New Roman" w:hAnsi="Times New Roman"/>
          <w:sz w:val="28"/>
          <w:szCs w:val="28"/>
          <w:lang w:val="ro-MD"/>
        </w:rPr>
        <w:t>i</w:t>
      </w:r>
      <w:r w:rsidRPr="00D83466">
        <w:rPr>
          <w:rFonts w:ascii="Times New Roman" w:hAnsi="Times New Roman"/>
          <w:sz w:val="28"/>
          <w:szCs w:val="28"/>
          <w:lang w:val="ro-MD"/>
        </w:rPr>
        <w:t xml:space="preserve"> </w:t>
      </w:r>
      <w:r>
        <w:rPr>
          <w:rFonts w:ascii="Times New Roman" w:hAnsi="Times New Roman"/>
          <w:sz w:val="28"/>
          <w:szCs w:val="28"/>
          <w:lang w:val="ro-MD"/>
        </w:rPr>
        <w:t>ESPOO;</w:t>
      </w:r>
    </w:p>
    <w:p w:rsidR="00D57C51" w:rsidRPr="00EB7926" w:rsidRDefault="00D57C51" w:rsidP="00FA7864">
      <w:pPr>
        <w:pStyle w:val="Listparagraf"/>
        <w:numPr>
          <w:ilvl w:val="0"/>
          <w:numId w:val="4"/>
        </w:numPr>
        <w:autoSpaceDE w:val="0"/>
        <w:autoSpaceDN w:val="0"/>
        <w:adjustRightInd w:val="0"/>
        <w:spacing w:after="0" w:line="240" w:lineRule="auto"/>
        <w:jc w:val="both"/>
        <w:rPr>
          <w:rFonts w:ascii="Times New Roman" w:hAnsi="Times New Roman"/>
          <w:sz w:val="28"/>
          <w:szCs w:val="28"/>
          <w:lang w:val="ro-MD"/>
        </w:rPr>
      </w:pPr>
      <w:r w:rsidRPr="00EB7926">
        <w:rPr>
          <w:rFonts w:ascii="Times New Roman" w:hAnsi="Times New Roman"/>
          <w:sz w:val="28"/>
          <w:szCs w:val="28"/>
          <w:lang w:val="ro-MD"/>
        </w:rPr>
        <w:t>Articolele 1</w:t>
      </w:r>
      <w:r>
        <w:rPr>
          <w:rFonts w:ascii="Times New Roman" w:hAnsi="Times New Roman"/>
          <w:sz w:val="28"/>
          <w:szCs w:val="28"/>
          <w:lang w:val="ro-MD"/>
        </w:rPr>
        <w:t>9 și 20</w:t>
      </w:r>
      <w:r w:rsidRPr="00EB7926">
        <w:rPr>
          <w:rFonts w:ascii="Times New Roman" w:hAnsi="Times New Roman"/>
          <w:sz w:val="28"/>
          <w:szCs w:val="28"/>
          <w:lang w:val="ro-MD"/>
        </w:rPr>
        <w:t xml:space="preserve"> </w:t>
      </w:r>
      <w:r w:rsidRPr="005E1BEE">
        <w:rPr>
          <w:rFonts w:ascii="Times New Roman" w:hAnsi="Times New Roman"/>
          <w:bCs/>
          <w:color w:val="000000"/>
          <w:sz w:val="28"/>
          <w:szCs w:val="28"/>
        </w:rPr>
        <w:t xml:space="preserve">stabilesc prevederile privind amendamentele la </w:t>
      </w:r>
      <w:r>
        <w:rPr>
          <w:rFonts w:ascii="Times New Roman" w:hAnsi="Times New Roman"/>
          <w:bCs/>
          <w:color w:val="000000"/>
          <w:sz w:val="28"/>
          <w:szCs w:val="28"/>
          <w:lang w:val="ro-RO"/>
        </w:rPr>
        <w:t>Protocol</w:t>
      </w:r>
      <w:r w:rsidRPr="005E1BEE">
        <w:rPr>
          <w:rFonts w:ascii="Times New Roman" w:hAnsi="Times New Roman"/>
          <w:bCs/>
          <w:color w:val="000000"/>
          <w:sz w:val="28"/>
          <w:szCs w:val="28"/>
        </w:rPr>
        <w:t xml:space="preserve"> </w:t>
      </w:r>
      <w:r>
        <w:rPr>
          <w:rFonts w:ascii="Times New Roman" w:hAnsi="Times New Roman"/>
          <w:bCs/>
          <w:color w:val="000000"/>
          <w:sz w:val="28"/>
          <w:szCs w:val="28"/>
          <w:lang w:val="ro-RO"/>
        </w:rPr>
        <w:t>și</w:t>
      </w:r>
      <w:r w:rsidRPr="00EB7926">
        <w:rPr>
          <w:rFonts w:ascii="Times New Roman" w:hAnsi="Times New Roman"/>
          <w:sz w:val="28"/>
          <w:szCs w:val="28"/>
          <w:lang w:val="ro-MD"/>
        </w:rPr>
        <w:t xml:space="preserve">  </w:t>
      </w:r>
      <w:r w:rsidR="003D2A99">
        <w:rPr>
          <w:rFonts w:ascii="Times New Roman" w:hAnsi="Times New Roman"/>
          <w:sz w:val="28"/>
          <w:szCs w:val="28"/>
          <w:lang w:val="ro-MD"/>
        </w:rPr>
        <w:t>s</w:t>
      </w:r>
      <w:r w:rsidR="003D2A99" w:rsidRPr="00EB7926">
        <w:rPr>
          <w:rFonts w:ascii="Times New Roman" w:hAnsi="Times New Roman"/>
          <w:sz w:val="28"/>
          <w:szCs w:val="28"/>
          <w:lang w:val="ro-MD"/>
        </w:rPr>
        <w:t>oluționarea</w:t>
      </w:r>
      <w:r w:rsidRPr="00EB7926">
        <w:rPr>
          <w:rFonts w:ascii="Times New Roman" w:hAnsi="Times New Roman"/>
          <w:sz w:val="28"/>
          <w:szCs w:val="28"/>
          <w:lang w:val="ro-MD"/>
        </w:rPr>
        <w:t xml:space="preserve"> diferendelor</w:t>
      </w:r>
      <w:r>
        <w:rPr>
          <w:rFonts w:ascii="Times New Roman" w:hAnsi="Times New Roman"/>
          <w:sz w:val="28"/>
          <w:szCs w:val="28"/>
          <w:lang w:val="ro-MD"/>
        </w:rPr>
        <w:t>;</w:t>
      </w:r>
    </w:p>
    <w:p w:rsidR="00D57C51" w:rsidRPr="00856CA9" w:rsidRDefault="00D57C51" w:rsidP="00FA7864">
      <w:pPr>
        <w:pStyle w:val="Listparagraf"/>
        <w:numPr>
          <w:ilvl w:val="0"/>
          <w:numId w:val="4"/>
        </w:numPr>
        <w:autoSpaceDE w:val="0"/>
        <w:autoSpaceDN w:val="0"/>
        <w:adjustRightInd w:val="0"/>
        <w:spacing w:after="0" w:line="240" w:lineRule="auto"/>
        <w:jc w:val="both"/>
        <w:rPr>
          <w:rFonts w:ascii="Times New Roman" w:hAnsi="Times New Roman"/>
          <w:sz w:val="28"/>
          <w:szCs w:val="28"/>
          <w:lang w:val="ro-MD"/>
        </w:rPr>
      </w:pPr>
      <w:r>
        <w:rPr>
          <w:rFonts w:ascii="Times New Roman" w:hAnsi="Times New Roman"/>
          <w:sz w:val="28"/>
          <w:szCs w:val="28"/>
          <w:lang w:val="ro-MD"/>
        </w:rPr>
        <w:t>Articolele</w:t>
      </w:r>
      <w:r w:rsidRPr="005E1BEE">
        <w:rPr>
          <w:rFonts w:ascii="Times New Roman" w:hAnsi="Times New Roman"/>
          <w:bCs/>
          <w:color w:val="000000"/>
          <w:sz w:val="28"/>
          <w:szCs w:val="28"/>
        </w:rPr>
        <w:t xml:space="preserve"> </w:t>
      </w:r>
      <w:r>
        <w:rPr>
          <w:rFonts w:ascii="Times New Roman" w:hAnsi="Times New Roman"/>
          <w:bCs/>
          <w:color w:val="000000"/>
          <w:sz w:val="28"/>
          <w:szCs w:val="28"/>
          <w:lang w:val="ro-RO"/>
        </w:rPr>
        <w:t xml:space="preserve">21-25 </w:t>
      </w:r>
      <w:r w:rsidR="003D2A99">
        <w:rPr>
          <w:rFonts w:ascii="Times New Roman" w:hAnsi="Times New Roman"/>
          <w:bCs/>
          <w:color w:val="000000"/>
          <w:sz w:val="28"/>
          <w:szCs w:val="28"/>
          <w:lang w:val="ro-RO"/>
        </w:rPr>
        <w:t xml:space="preserve">stabilesc </w:t>
      </w:r>
      <w:r>
        <w:rPr>
          <w:rFonts w:ascii="Times New Roman" w:hAnsi="Times New Roman"/>
          <w:bCs/>
          <w:color w:val="000000"/>
          <w:sz w:val="28"/>
          <w:szCs w:val="28"/>
          <w:lang w:val="ro-RO"/>
        </w:rPr>
        <w:t>depozitarul Protocolului,</w:t>
      </w:r>
      <w:r w:rsidRPr="005E1BEE">
        <w:rPr>
          <w:rFonts w:ascii="Times New Roman" w:hAnsi="Times New Roman"/>
          <w:bCs/>
          <w:color w:val="000000"/>
          <w:sz w:val="28"/>
          <w:szCs w:val="28"/>
        </w:rPr>
        <w:t xml:space="preserve"> prevederile privind semnarea, ratificarea, acceptarea, aprobarea, aderarea, intrarea în vigoare </w:t>
      </w:r>
      <w:r>
        <w:rPr>
          <w:rFonts w:ascii="Times New Roman" w:hAnsi="Times New Roman"/>
          <w:bCs/>
          <w:color w:val="000000"/>
          <w:sz w:val="28"/>
          <w:szCs w:val="28"/>
          <w:lang w:val="ro-RO"/>
        </w:rPr>
        <w:t>a Protocolului și retragerea de la Protocol;</w:t>
      </w:r>
    </w:p>
    <w:p w:rsidR="00D57C51" w:rsidRPr="00DB1CF0" w:rsidRDefault="00D57C51" w:rsidP="00FA7864">
      <w:pPr>
        <w:pStyle w:val="Listparagraf"/>
        <w:numPr>
          <w:ilvl w:val="0"/>
          <w:numId w:val="4"/>
        </w:numPr>
        <w:autoSpaceDE w:val="0"/>
        <w:autoSpaceDN w:val="0"/>
        <w:adjustRightInd w:val="0"/>
        <w:spacing w:after="0" w:line="240" w:lineRule="auto"/>
        <w:jc w:val="both"/>
        <w:rPr>
          <w:rFonts w:ascii="Times New Roman" w:hAnsi="Times New Roman"/>
          <w:sz w:val="28"/>
          <w:szCs w:val="28"/>
          <w:lang w:val="ro-MD"/>
        </w:rPr>
      </w:pPr>
      <w:r w:rsidRPr="00DB1CF0">
        <w:rPr>
          <w:rFonts w:ascii="Times New Roman" w:hAnsi="Times New Roman"/>
          <w:bCs/>
          <w:color w:val="000000"/>
          <w:sz w:val="28"/>
          <w:szCs w:val="28"/>
          <w:lang w:val="ro-RO"/>
        </w:rPr>
        <w:t xml:space="preserve">Articolul 26 </w:t>
      </w:r>
      <w:r w:rsidRPr="00DB1CF0">
        <w:rPr>
          <w:rFonts w:ascii="Times New Roman" w:hAnsi="Times New Roman"/>
          <w:bCs/>
          <w:color w:val="000000"/>
          <w:sz w:val="28"/>
          <w:szCs w:val="28"/>
        </w:rPr>
        <w:t>stabile</w:t>
      </w:r>
      <w:proofErr w:type="spellStart"/>
      <w:r>
        <w:rPr>
          <w:rFonts w:ascii="Times New Roman" w:hAnsi="Times New Roman"/>
          <w:bCs/>
          <w:color w:val="000000"/>
          <w:sz w:val="28"/>
          <w:szCs w:val="28"/>
          <w:lang w:val="ro-RO"/>
        </w:rPr>
        <w:t>ște</w:t>
      </w:r>
      <w:proofErr w:type="spellEnd"/>
      <w:r>
        <w:rPr>
          <w:rFonts w:ascii="Times New Roman" w:hAnsi="Times New Roman"/>
          <w:bCs/>
          <w:color w:val="000000"/>
          <w:sz w:val="28"/>
          <w:szCs w:val="28"/>
          <w:lang w:val="ro-RO"/>
        </w:rPr>
        <w:t xml:space="preserve"> prevederi ce ține de </w:t>
      </w:r>
      <w:r w:rsidRPr="00DB1CF0">
        <w:rPr>
          <w:rFonts w:ascii="Times New Roman" w:hAnsi="Times New Roman"/>
          <w:bCs/>
          <w:color w:val="000000"/>
          <w:sz w:val="28"/>
          <w:szCs w:val="28"/>
        </w:rPr>
        <w:t>textele autentice</w:t>
      </w:r>
      <w:r w:rsidRPr="00DB1CF0">
        <w:rPr>
          <w:rFonts w:ascii="Times New Roman" w:hAnsi="Times New Roman"/>
          <w:bCs/>
          <w:color w:val="000000"/>
          <w:sz w:val="28"/>
          <w:szCs w:val="28"/>
          <w:lang w:val="ro-RO"/>
        </w:rPr>
        <w:t xml:space="preserve"> </w:t>
      </w:r>
      <w:r>
        <w:rPr>
          <w:rFonts w:ascii="Times New Roman" w:hAnsi="Times New Roman"/>
          <w:bCs/>
          <w:color w:val="000000"/>
          <w:sz w:val="28"/>
          <w:szCs w:val="28"/>
          <w:lang w:val="ro-RO"/>
        </w:rPr>
        <w:t>ale Protocolului</w:t>
      </w:r>
      <w:r w:rsidRPr="00DB1CF0">
        <w:rPr>
          <w:rFonts w:ascii="Times New Roman" w:hAnsi="Times New Roman"/>
          <w:sz w:val="28"/>
          <w:szCs w:val="28"/>
          <w:lang w:val="ro-MD"/>
        </w:rPr>
        <w:t>.</w:t>
      </w:r>
    </w:p>
    <w:p w:rsidR="00D57C51" w:rsidRDefault="00D57C51" w:rsidP="007F3482">
      <w:pPr>
        <w:autoSpaceDE w:val="0"/>
        <w:autoSpaceDN w:val="0"/>
        <w:adjustRightInd w:val="0"/>
        <w:spacing w:after="0" w:line="240" w:lineRule="auto"/>
        <w:jc w:val="both"/>
        <w:rPr>
          <w:rFonts w:ascii="Times New Roman" w:hAnsi="Times New Roman"/>
          <w:sz w:val="28"/>
          <w:szCs w:val="28"/>
          <w:lang w:val="ro-MD"/>
        </w:rPr>
      </w:pPr>
    </w:p>
    <w:p w:rsidR="00D57C51" w:rsidRDefault="00D57C51" w:rsidP="00D57C51">
      <w:pPr>
        <w:spacing w:after="0"/>
        <w:ind w:firstLine="533"/>
        <w:jc w:val="both"/>
        <w:rPr>
          <w:rFonts w:ascii="Times New Roman" w:eastAsia="Calibri" w:hAnsi="Times New Roman" w:cs="Times New Roman"/>
          <w:sz w:val="28"/>
          <w:szCs w:val="28"/>
          <w:lang w:val="ro-RO"/>
        </w:rPr>
      </w:pPr>
      <w:r>
        <w:rPr>
          <w:rFonts w:ascii="Times New Roman" w:hAnsi="Times New Roman"/>
          <w:b/>
          <w:bCs/>
          <w:i/>
          <w:sz w:val="28"/>
          <w:szCs w:val="28"/>
          <w:lang w:val="ro-RO"/>
        </w:rPr>
        <w:t xml:space="preserve">2. </w:t>
      </w:r>
      <w:r w:rsidRPr="005E1BEE">
        <w:rPr>
          <w:rFonts w:ascii="Times New Roman" w:hAnsi="Times New Roman"/>
          <w:b/>
          <w:bCs/>
          <w:i/>
          <w:sz w:val="28"/>
          <w:szCs w:val="28"/>
        </w:rPr>
        <w:t>Informații privind conţinutul tratatului:</w:t>
      </w:r>
    </w:p>
    <w:p w:rsidR="00F221E3" w:rsidRDefault="00F221E3" w:rsidP="00F221E3">
      <w:pPr>
        <w:spacing w:after="0" w:line="240" w:lineRule="auto"/>
        <w:ind w:firstLine="720"/>
        <w:jc w:val="both"/>
        <w:rPr>
          <w:rFonts w:ascii="Times New Roman" w:hAnsi="Times New Roman" w:cs="Times New Roman"/>
          <w:color w:val="000000"/>
          <w:sz w:val="28"/>
          <w:szCs w:val="28"/>
          <w:lang w:val="ro-MD"/>
        </w:rPr>
      </w:pPr>
      <w:r w:rsidRPr="00746071">
        <w:rPr>
          <w:rFonts w:ascii="Times New Roman" w:hAnsi="Times New Roman" w:cs="Times New Roman"/>
          <w:color w:val="000000"/>
          <w:sz w:val="28"/>
          <w:szCs w:val="28"/>
          <w:lang w:val="ro-MD"/>
        </w:rPr>
        <w:t>Convenția privind evaluarea impactului asupra mediului în context transfrontalier a fost completată de Protocol</w:t>
      </w:r>
      <w:r>
        <w:rPr>
          <w:rFonts w:ascii="Times New Roman" w:hAnsi="Times New Roman" w:cs="Times New Roman"/>
          <w:color w:val="000000"/>
          <w:sz w:val="28"/>
          <w:szCs w:val="28"/>
          <w:lang w:val="ro-MD"/>
        </w:rPr>
        <w:t>ul</w:t>
      </w:r>
      <w:r w:rsidRPr="00746071">
        <w:rPr>
          <w:rFonts w:ascii="Times New Roman" w:hAnsi="Times New Roman" w:cs="Times New Roman"/>
          <w:color w:val="000000"/>
          <w:sz w:val="28"/>
          <w:szCs w:val="28"/>
          <w:lang w:val="ro-MD"/>
        </w:rPr>
        <w:t xml:space="preserve"> privin</w:t>
      </w:r>
      <w:r>
        <w:rPr>
          <w:rFonts w:ascii="Times New Roman" w:hAnsi="Times New Roman" w:cs="Times New Roman"/>
          <w:color w:val="000000"/>
          <w:sz w:val="28"/>
          <w:szCs w:val="28"/>
          <w:lang w:val="ro-MD"/>
        </w:rPr>
        <w:t>d evaluarea strategică de mediu</w:t>
      </w:r>
      <w:r w:rsidRPr="00746071">
        <w:rPr>
          <w:rFonts w:ascii="Times New Roman" w:hAnsi="Times New Roman" w:cs="Times New Roman"/>
          <w:color w:val="000000"/>
          <w:sz w:val="28"/>
          <w:szCs w:val="28"/>
          <w:lang w:val="ro-MD"/>
        </w:rPr>
        <w:t>.</w:t>
      </w:r>
      <w:r>
        <w:rPr>
          <w:rFonts w:ascii="Times New Roman" w:hAnsi="Times New Roman" w:cs="Times New Roman"/>
          <w:color w:val="000000"/>
          <w:sz w:val="28"/>
          <w:szCs w:val="28"/>
          <w:lang w:val="ro-MD"/>
        </w:rPr>
        <w:t xml:space="preserve"> </w:t>
      </w:r>
      <w:r w:rsidRPr="00746071">
        <w:rPr>
          <w:rFonts w:ascii="Times New Roman" w:hAnsi="Times New Roman" w:cs="Times New Roman"/>
          <w:color w:val="000000"/>
          <w:sz w:val="28"/>
          <w:szCs w:val="28"/>
          <w:lang w:val="ro-MD"/>
        </w:rPr>
        <w:t xml:space="preserve">Protocolul </w:t>
      </w:r>
      <w:r>
        <w:rPr>
          <w:rFonts w:ascii="Times New Roman" w:hAnsi="Times New Roman" w:cs="Times New Roman"/>
          <w:color w:val="000000"/>
          <w:sz w:val="28"/>
          <w:szCs w:val="28"/>
          <w:lang w:val="ro-MD"/>
        </w:rPr>
        <w:t>stabilește ca</w:t>
      </w:r>
      <w:r w:rsidRPr="00746071">
        <w:rPr>
          <w:rFonts w:ascii="Times New Roman" w:hAnsi="Times New Roman" w:cs="Times New Roman"/>
          <w:color w:val="000000"/>
          <w:sz w:val="28"/>
          <w:szCs w:val="28"/>
          <w:lang w:val="ro-MD"/>
        </w:rPr>
        <w:t xml:space="preserve"> părțil</w:t>
      </w:r>
      <w:r>
        <w:rPr>
          <w:rFonts w:ascii="Times New Roman" w:hAnsi="Times New Roman" w:cs="Times New Roman"/>
          <w:color w:val="000000"/>
          <w:sz w:val="28"/>
          <w:szCs w:val="28"/>
          <w:lang w:val="ro-MD"/>
        </w:rPr>
        <w:t>e</w:t>
      </w:r>
      <w:r w:rsidRPr="00746071">
        <w:rPr>
          <w:rFonts w:ascii="Times New Roman" w:hAnsi="Times New Roman" w:cs="Times New Roman"/>
          <w:color w:val="000000"/>
          <w:sz w:val="28"/>
          <w:szCs w:val="28"/>
          <w:lang w:val="ro-MD"/>
        </w:rPr>
        <w:t xml:space="preserve"> să evalueze </w:t>
      </w:r>
      <w:r>
        <w:rPr>
          <w:rFonts w:ascii="Times New Roman" w:hAnsi="Times New Roman" w:cs="Times New Roman"/>
          <w:color w:val="000000"/>
          <w:sz w:val="28"/>
          <w:szCs w:val="28"/>
          <w:lang w:val="ro-MD"/>
        </w:rPr>
        <w:t xml:space="preserve">posibilele </w:t>
      </w:r>
      <w:r w:rsidRPr="00746071">
        <w:rPr>
          <w:rFonts w:ascii="Times New Roman" w:hAnsi="Times New Roman" w:cs="Times New Roman"/>
          <w:color w:val="000000"/>
          <w:sz w:val="28"/>
          <w:szCs w:val="28"/>
          <w:lang w:val="ro-MD"/>
        </w:rPr>
        <w:t xml:space="preserve">consecințe asupra mediului </w:t>
      </w:r>
      <w:r>
        <w:rPr>
          <w:rFonts w:ascii="Times New Roman" w:hAnsi="Times New Roman" w:cs="Times New Roman"/>
          <w:color w:val="000000"/>
          <w:sz w:val="28"/>
          <w:szCs w:val="28"/>
          <w:lang w:val="ro-RO"/>
        </w:rPr>
        <w:t xml:space="preserve">sănătății populației ale </w:t>
      </w:r>
      <w:r w:rsidRPr="00746071">
        <w:rPr>
          <w:rFonts w:ascii="Times New Roman" w:hAnsi="Times New Roman" w:cs="Times New Roman"/>
          <w:color w:val="000000"/>
          <w:sz w:val="28"/>
          <w:szCs w:val="28"/>
          <w:lang w:val="ro-MD"/>
        </w:rPr>
        <w:t>planuril</w:t>
      </w:r>
      <w:r>
        <w:rPr>
          <w:rFonts w:ascii="Times New Roman" w:hAnsi="Times New Roman" w:cs="Times New Roman"/>
          <w:color w:val="000000"/>
          <w:sz w:val="28"/>
          <w:szCs w:val="28"/>
          <w:lang w:val="ro-MD"/>
        </w:rPr>
        <w:t>or</w:t>
      </w:r>
      <w:r w:rsidRPr="00746071">
        <w:rPr>
          <w:rFonts w:ascii="Times New Roman" w:hAnsi="Times New Roman" w:cs="Times New Roman"/>
          <w:color w:val="000000"/>
          <w:sz w:val="28"/>
          <w:szCs w:val="28"/>
          <w:lang w:val="ro-MD"/>
        </w:rPr>
        <w:t xml:space="preserve"> și programel</w:t>
      </w:r>
      <w:r>
        <w:rPr>
          <w:rFonts w:ascii="Times New Roman" w:hAnsi="Times New Roman" w:cs="Times New Roman"/>
          <w:color w:val="000000"/>
          <w:sz w:val="28"/>
          <w:szCs w:val="28"/>
          <w:lang w:val="ro-MD"/>
        </w:rPr>
        <w:t>or</w:t>
      </w:r>
      <w:r w:rsidRPr="00746071">
        <w:rPr>
          <w:rFonts w:ascii="Times New Roman" w:hAnsi="Times New Roman" w:cs="Times New Roman"/>
          <w:color w:val="000000"/>
          <w:sz w:val="28"/>
          <w:szCs w:val="28"/>
          <w:lang w:val="ro-MD"/>
        </w:rPr>
        <w:t xml:space="preserve"> </w:t>
      </w:r>
      <w:r>
        <w:rPr>
          <w:rFonts w:ascii="Times New Roman" w:hAnsi="Times New Roman" w:cs="Times New Roman"/>
          <w:color w:val="000000"/>
          <w:sz w:val="28"/>
          <w:szCs w:val="28"/>
          <w:lang w:val="ro-MD"/>
        </w:rPr>
        <w:t>elaborate la nivel național</w:t>
      </w:r>
      <w:r w:rsidRPr="00746071">
        <w:rPr>
          <w:rFonts w:ascii="Times New Roman" w:hAnsi="Times New Roman" w:cs="Times New Roman"/>
          <w:color w:val="000000"/>
          <w:sz w:val="28"/>
          <w:szCs w:val="28"/>
          <w:lang w:val="ro-MD"/>
        </w:rPr>
        <w:t>.</w:t>
      </w:r>
      <w:r>
        <w:rPr>
          <w:rFonts w:ascii="Times New Roman" w:hAnsi="Times New Roman" w:cs="Times New Roman"/>
          <w:color w:val="000000"/>
          <w:sz w:val="28"/>
          <w:szCs w:val="28"/>
          <w:lang w:val="ro-MD"/>
        </w:rPr>
        <w:t xml:space="preserve"> </w:t>
      </w:r>
    </w:p>
    <w:p w:rsidR="007F3482" w:rsidRPr="00D83466" w:rsidRDefault="007F3482" w:rsidP="00D57C51">
      <w:pPr>
        <w:autoSpaceDE w:val="0"/>
        <w:autoSpaceDN w:val="0"/>
        <w:adjustRightInd w:val="0"/>
        <w:spacing w:after="0" w:line="240" w:lineRule="auto"/>
        <w:ind w:firstLine="533"/>
        <w:jc w:val="both"/>
        <w:rPr>
          <w:rFonts w:ascii="Times New Roman" w:hAnsi="Times New Roman"/>
          <w:sz w:val="28"/>
          <w:szCs w:val="28"/>
          <w:lang w:val="ro-MD"/>
        </w:rPr>
      </w:pPr>
      <w:r w:rsidRPr="00D83466">
        <w:rPr>
          <w:rFonts w:ascii="Times New Roman" w:hAnsi="Times New Roman"/>
          <w:sz w:val="28"/>
          <w:szCs w:val="28"/>
          <w:lang w:val="ro-MD"/>
        </w:rPr>
        <w:t xml:space="preserve">Obiectivul </w:t>
      </w:r>
      <w:r>
        <w:rPr>
          <w:rFonts w:ascii="Times New Roman" w:hAnsi="Times New Roman"/>
          <w:sz w:val="28"/>
          <w:szCs w:val="28"/>
          <w:lang w:val="ro-MD"/>
        </w:rPr>
        <w:t>Protocolului privind evaluarea strategică de mediu</w:t>
      </w:r>
      <w:r w:rsidRPr="00D83466">
        <w:rPr>
          <w:rFonts w:ascii="Times New Roman" w:hAnsi="Times New Roman"/>
          <w:sz w:val="28"/>
          <w:szCs w:val="28"/>
          <w:lang w:val="ro-MD"/>
        </w:rPr>
        <w:t xml:space="preserve"> este asigurarea unui grad ridicat de protecție a mediului, inclusiv a sănătății, prin:</w:t>
      </w:r>
    </w:p>
    <w:p w:rsidR="007F3482" w:rsidRPr="00D83466" w:rsidRDefault="007F3482" w:rsidP="007F3482">
      <w:pPr>
        <w:autoSpaceDE w:val="0"/>
        <w:autoSpaceDN w:val="0"/>
        <w:adjustRightInd w:val="0"/>
        <w:spacing w:after="0" w:line="240" w:lineRule="auto"/>
        <w:jc w:val="both"/>
        <w:rPr>
          <w:rFonts w:ascii="Times New Roman" w:hAnsi="Times New Roman"/>
          <w:sz w:val="28"/>
          <w:szCs w:val="28"/>
          <w:lang w:val="ro-MD"/>
        </w:rPr>
      </w:pPr>
      <w:r w:rsidRPr="00D83466">
        <w:rPr>
          <w:rFonts w:ascii="Times New Roman" w:hAnsi="Times New Roman"/>
          <w:sz w:val="28"/>
          <w:szCs w:val="28"/>
          <w:lang w:val="ro-MD"/>
        </w:rPr>
        <w:t xml:space="preserve">    a) asigurarea că în procesul de elaborare a planurilor </w:t>
      </w:r>
      <w:proofErr w:type="spellStart"/>
      <w:r w:rsidRPr="00D83466">
        <w:rPr>
          <w:rFonts w:ascii="Times New Roman" w:hAnsi="Times New Roman"/>
          <w:sz w:val="28"/>
          <w:szCs w:val="28"/>
          <w:lang w:val="ro-MD"/>
        </w:rPr>
        <w:t>şi</w:t>
      </w:r>
      <w:proofErr w:type="spellEnd"/>
      <w:r w:rsidRPr="00D83466">
        <w:rPr>
          <w:rFonts w:ascii="Times New Roman" w:hAnsi="Times New Roman"/>
          <w:sz w:val="28"/>
          <w:szCs w:val="28"/>
          <w:lang w:val="ro-MD"/>
        </w:rPr>
        <w:t xml:space="preserve"> programelor se </w:t>
      </w:r>
      <w:proofErr w:type="spellStart"/>
      <w:r w:rsidRPr="00D83466">
        <w:rPr>
          <w:rFonts w:ascii="Times New Roman" w:hAnsi="Times New Roman"/>
          <w:sz w:val="28"/>
          <w:szCs w:val="28"/>
          <w:lang w:val="ro-MD"/>
        </w:rPr>
        <w:t>ţine</w:t>
      </w:r>
      <w:proofErr w:type="spellEnd"/>
      <w:r w:rsidRPr="00D83466">
        <w:rPr>
          <w:rFonts w:ascii="Times New Roman" w:hAnsi="Times New Roman"/>
          <w:sz w:val="28"/>
          <w:szCs w:val="28"/>
          <w:lang w:val="ro-MD"/>
        </w:rPr>
        <w:t xml:space="preserve"> cont de considerentele de mediu, inclusiv cele legate de sănătate;</w:t>
      </w:r>
    </w:p>
    <w:p w:rsidR="007F3482" w:rsidRPr="00D83466" w:rsidRDefault="007F3482" w:rsidP="007F3482">
      <w:pPr>
        <w:autoSpaceDE w:val="0"/>
        <w:autoSpaceDN w:val="0"/>
        <w:adjustRightInd w:val="0"/>
        <w:spacing w:after="0" w:line="240" w:lineRule="auto"/>
        <w:jc w:val="both"/>
        <w:rPr>
          <w:rFonts w:ascii="Times New Roman" w:hAnsi="Times New Roman"/>
          <w:sz w:val="28"/>
          <w:szCs w:val="28"/>
          <w:lang w:val="ro-MD"/>
        </w:rPr>
      </w:pPr>
      <w:r w:rsidRPr="00D83466">
        <w:rPr>
          <w:rFonts w:ascii="Times New Roman" w:hAnsi="Times New Roman"/>
          <w:sz w:val="28"/>
          <w:szCs w:val="28"/>
          <w:lang w:val="ro-MD"/>
        </w:rPr>
        <w:t xml:space="preserve">    b) contribuția la luarea în considerare a preocupărilor legate de mediu, inclusiv de sănătate, în elaborarea politicilor </w:t>
      </w:r>
      <w:proofErr w:type="spellStart"/>
      <w:r w:rsidRPr="00D83466">
        <w:rPr>
          <w:rFonts w:ascii="Times New Roman" w:hAnsi="Times New Roman"/>
          <w:sz w:val="28"/>
          <w:szCs w:val="28"/>
          <w:lang w:val="ro-MD"/>
        </w:rPr>
        <w:t>şi</w:t>
      </w:r>
      <w:proofErr w:type="spellEnd"/>
      <w:r w:rsidRPr="00D83466">
        <w:rPr>
          <w:rFonts w:ascii="Times New Roman" w:hAnsi="Times New Roman"/>
          <w:sz w:val="28"/>
          <w:szCs w:val="28"/>
          <w:lang w:val="ro-MD"/>
        </w:rPr>
        <w:t xml:space="preserve"> legislației;</w:t>
      </w:r>
    </w:p>
    <w:p w:rsidR="007F3482" w:rsidRPr="00D83466" w:rsidRDefault="007F3482" w:rsidP="007F3482">
      <w:pPr>
        <w:autoSpaceDE w:val="0"/>
        <w:autoSpaceDN w:val="0"/>
        <w:adjustRightInd w:val="0"/>
        <w:spacing w:after="0" w:line="240" w:lineRule="auto"/>
        <w:jc w:val="both"/>
        <w:rPr>
          <w:rFonts w:ascii="Times New Roman" w:hAnsi="Times New Roman"/>
          <w:sz w:val="28"/>
          <w:szCs w:val="28"/>
          <w:lang w:val="ro-MD"/>
        </w:rPr>
      </w:pPr>
      <w:r w:rsidRPr="00D83466">
        <w:rPr>
          <w:rFonts w:ascii="Times New Roman" w:hAnsi="Times New Roman"/>
          <w:sz w:val="28"/>
          <w:szCs w:val="28"/>
          <w:lang w:val="ro-MD"/>
        </w:rPr>
        <w:t xml:space="preserve">    c) stabilirea de proceduri clare, transparente </w:t>
      </w:r>
      <w:proofErr w:type="spellStart"/>
      <w:r w:rsidRPr="00D83466">
        <w:rPr>
          <w:rFonts w:ascii="Times New Roman" w:hAnsi="Times New Roman"/>
          <w:sz w:val="28"/>
          <w:szCs w:val="28"/>
          <w:lang w:val="ro-MD"/>
        </w:rPr>
        <w:t>şi</w:t>
      </w:r>
      <w:proofErr w:type="spellEnd"/>
      <w:r w:rsidRPr="00D83466">
        <w:rPr>
          <w:rFonts w:ascii="Times New Roman" w:hAnsi="Times New Roman"/>
          <w:sz w:val="28"/>
          <w:szCs w:val="28"/>
          <w:lang w:val="ro-MD"/>
        </w:rPr>
        <w:t xml:space="preserve"> eficace pentru evaluarea strategică de mediu;</w:t>
      </w:r>
    </w:p>
    <w:p w:rsidR="007F3482" w:rsidRPr="00D83466" w:rsidRDefault="007F3482" w:rsidP="007F3482">
      <w:pPr>
        <w:autoSpaceDE w:val="0"/>
        <w:autoSpaceDN w:val="0"/>
        <w:adjustRightInd w:val="0"/>
        <w:spacing w:after="0" w:line="240" w:lineRule="auto"/>
        <w:jc w:val="both"/>
        <w:rPr>
          <w:rFonts w:ascii="Times New Roman" w:hAnsi="Times New Roman"/>
          <w:sz w:val="28"/>
          <w:szCs w:val="28"/>
          <w:lang w:val="ro-MD"/>
        </w:rPr>
      </w:pPr>
      <w:r w:rsidRPr="00D83466">
        <w:rPr>
          <w:rFonts w:ascii="Times New Roman" w:hAnsi="Times New Roman"/>
          <w:sz w:val="28"/>
          <w:szCs w:val="28"/>
          <w:lang w:val="ro-MD"/>
        </w:rPr>
        <w:t xml:space="preserve">    d) asigurarea participării publicului la evaluarea strategică de mediu; </w:t>
      </w:r>
      <w:proofErr w:type="spellStart"/>
      <w:r w:rsidRPr="00D83466">
        <w:rPr>
          <w:rFonts w:ascii="Times New Roman" w:hAnsi="Times New Roman"/>
          <w:sz w:val="28"/>
          <w:szCs w:val="28"/>
          <w:lang w:val="ro-MD"/>
        </w:rPr>
        <w:t>şi</w:t>
      </w:r>
      <w:proofErr w:type="spellEnd"/>
    </w:p>
    <w:p w:rsidR="007F3482" w:rsidRPr="00D83466" w:rsidRDefault="007F3482" w:rsidP="007F3482">
      <w:pPr>
        <w:autoSpaceDE w:val="0"/>
        <w:autoSpaceDN w:val="0"/>
        <w:adjustRightInd w:val="0"/>
        <w:spacing w:after="0" w:line="240" w:lineRule="auto"/>
        <w:jc w:val="both"/>
        <w:rPr>
          <w:rFonts w:ascii="Times New Roman" w:hAnsi="Times New Roman"/>
          <w:sz w:val="28"/>
          <w:szCs w:val="28"/>
          <w:lang w:val="ro-MD"/>
        </w:rPr>
      </w:pPr>
      <w:r w:rsidRPr="00D83466">
        <w:rPr>
          <w:rFonts w:ascii="Times New Roman" w:hAnsi="Times New Roman"/>
          <w:sz w:val="28"/>
          <w:szCs w:val="28"/>
          <w:lang w:val="ro-MD"/>
        </w:rPr>
        <w:t xml:space="preserve">    e) integrarea prin aceste mijloace a preocupărilor legate de mediu, inclusiv a celor legate de sănătate, în măsuri </w:t>
      </w:r>
      <w:proofErr w:type="spellStart"/>
      <w:r w:rsidRPr="00D83466">
        <w:rPr>
          <w:rFonts w:ascii="Times New Roman" w:hAnsi="Times New Roman"/>
          <w:sz w:val="28"/>
          <w:szCs w:val="28"/>
          <w:lang w:val="ro-MD"/>
        </w:rPr>
        <w:t>şi</w:t>
      </w:r>
      <w:proofErr w:type="spellEnd"/>
      <w:r w:rsidRPr="00D83466">
        <w:rPr>
          <w:rFonts w:ascii="Times New Roman" w:hAnsi="Times New Roman"/>
          <w:sz w:val="28"/>
          <w:szCs w:val="28"/>
          <w:lang w:val="ro-MD"/>
        </w:rPr>
        <w:t xml:space="preserve"> instrumente create pentru promovarea dezvoltării durabile.</w:t>
      </w:r>
    </w:p>
    <w:p w:rsidR="000E5C91" w:rsidRDefault="000E5C91" w:rsidP="000E5C91">
      <w:pPr>
        <w:autoSpaceDE w:val="0"/>
        <w:autoSpaceDN w:val="0"/>
        <w:adjustRightInd w:val="0"/>
        <w:spacing w:after="0" w:line="240" w:lineRule="auto"/>
        <w:ind w:firstLine="630"/>
        <w:jc w:val="both"/>
        <w:rPr>
          <w:rFonts w:ascii="Times New Roman" w:hAnsi="Times New Roman"/>
          <w:sz w:val="28"/>
          <w:szCs w:val="28"/>
          <w:lang w:val="ro-MD"/>
        </w:rPr>
      </w:pPr>
      <w:r w:rsidRPr="002B03A1">
        <w:rPr>
          <w:rFonts w:ascii="Times New Roman" w:hAnsi="Times New Roman"/>
          <w:sz w:val="28"/>
          <w:szCs w:val="28"/>
          <w:lang w:val="ro-MD"/>
        </w:rPr>
        <w:t>Conform Protocolului</w:t>
      </w:r>
      <w:r>
        <w:rPr>
          <w:rFonts w:ascii="Times New Roman" w:hAnsi="Times New Roman"/>
          <w:sz w:val="28"/>
          <w:szCs w:val="28"/>
          <w:lang w:val="ro-MD"/>
        </w:rPr>
        <w:t xml:space="preserve"> </w:t>
      </w:r>
      <w:r w:rsidR="001F34A6">
        <w:rPr>
          <w:rFonts w:ascii="Times New Roman" w:hAnsi="Times New Roman"/>
          <w:sz w:val="28"/>
          <w:szCs w:val="28"/>
          <w:lang w:val="ro-MD"/>
        </w:rPr>
        <w:t xml:space="preserve">se </w:t>
      </w:r>
      <w:r w:rsidRPr="00D83466">
        <w:rPr>
          <w:rFonts w:ascii="Times New Roman" w:hAnsi="Times New Roman"/>
          <w:sz w:val="28"/>
          <w:szCs w:val="28"/>
          <w:lang w:val="ro-MD"/>
        </w:rPr>
        <w:t xml:space="preserve">supun evaluării strategice de mediu planurile </w:t>
      </w:r>
      <w:proofErr w:type="spellStart"/>
      <w:r w:rsidRPr="00D83466">
        <w:rPr>
          <w:rFonts w:ascii="Times New Roman" w:hAnsi="Times New Roman"/>
          <w:sz w:val="28"/>
          <w:szCs w:val="28"/>
          <w:lang w:val="ro-MD"/>
        </w:rPr>
        <w:t>şi</w:t>
      </w:r>
      <w:proofErr w:type="spellEnd"/>
      <w:r w:rsidRPr="00D83466">
        <w:rPr>
          <w:rFonts w:ascii="Times New Roman" w:hAnsi="Times New Roman"/>
          <w:sz w:val="28"/>
          <w:szCs w:val="28"/>
          <w:lang w:val="ro-MD"/>
        </w:rPr>
        <w:t xml:space="preserve"> programele care se elaborează pentru următoarele domenii: agricultură, silvicultură, pescuit, energie, industrie, inclusiv mineritul, transport, dezvoltare regională, gestionarea </w:t>
      </w:r>
      <w:proofErr w:type="spellStart"/>
      <w:r w:rsidRPr="00D83466">
        <w:rPr>
          <w:rFonts w:ascii="Times New Roman" w:hAnsi="Times New Roman"/>
          <w:sz w:val="28"/>
          <w:szCs w:val="28"/>
          <w:lang w:val="ro-MD"/>
        </w:rPr>
        <w:t>deşeurilor</w:t>
      </w:r>
      <w:proofErr w:type="spellEnd"/>
      <w:r w:rsidRPr="00D83466">
        <w:rPr>
          <w:rFonts w:ascii="Times New Roman" w:hAnsi="Times New Roman"/>
          <w:sz w:val="28"/>
          <w:szCs w:val="28"/>
          <w:lang w:val="ro-MD"/>
        </w:rPr>
        <w:t xml:space="preserve">, gospodărirea apelor, </w:t>
      </w:r>
      <w:proofErr w:type="spellStart"/>
      <w:r w:rsidRPr="00D83466">
        <w:rPr>
          <w:rFonts w:ascii="Times New Roman" w:hAnsi="Times New Roman"/>
          <w:sz w:val="28"/>
          <w:szCs w:val="28"/>
          <w:lang w:val="ro-MD"/>
        </w:rPr>
        <w:t>telecomunicaţii</w:t>
      </w:r>
      <w:proofErr w:type="spellEnd"/>
      <w:r w:rsidRPr="00D83466">
        <w:rPr>
          <w:rFonts w:ascii="Times New Roman" w:hAnsi="Times New Roman"/>
          <w:sz w:val="28"/>
          <w:szCs w:val="28"/>
          <w:lang w:val="ro-MD"/>
        </w:rPr>
        <w:t xml:space="preserve">, turism, urbanism </w:t>
      </w:r>
      <w:proofErr w:type="spellStart"/>
      <w:r w:rsidRPr="00D83466">
        <w:rPr>
          <w:rFonts w:ascii="Times New Roman" w:hAnsi="Times New Roman"/>
          <w:sz w:val="28"/>
          <w:szCs w:val="28"/>
          <w:lang w:val="ro-MD"/>
        </w:rPr>
        <w:t>şi</w:t>
      </w:r>
      <w:proofErr w:type="spellEnd"/>
      <w:r w:rsidRPr="00D83466">
        <w:rPr>
          <w:rFonts w:ascii="Times New Roman" w:hAnsi="Times New Roman"/>
          <w:sz w:val="28"/>
          <w:szCs w:val="28"/>
          <w:lang w:val="ro-MD"/>
        </w:rPr>
        <w:t xml:space="preserve"> amenajarea teritoriului sau utilizarea terenurilor </w:t>
      </w:r>
      <w:proofErr w:type="spellStart"/>
      <w:r w:rsidRPr="00D83466">
        <w:rPr>
          <w:rFonts w:ascii="Times New Roman" w:hAnsi="Times New Roman"/>
          <w:sz w:val="28"/>
          <w:szCs w:val="28"/>
          <w:lang w:val="ro-MD"/>
        </w:rPr>
        <w:t>şi</w:t>
      </w:r>
      <w:proofErr w:type="spellEnd"/>
      <w:r w:rsidRPr="00D83466">
        <w:rPr>
          <w:rFonts w:ascii="Times New Roman" w:hAnsi="Times New Roman"/>
          <w:sz w:val="28"/>
          <w:szCs w:val="28"/>
          <w:lang w:val="ro-MD"/>
        </w:rPr>
        <w:t xml:space="preserve"> care stabilesc cadrul în care se autorizează în viitor realizarea proiectelor prevăzute în</w:t>
      </w:r>
      <w:r>
        <w:rPr>
          <w:rFonts w:ascii="Times New Roman" w:hAnsi="Times New Roman"/>
          <w:sz w:val="28"/>
          <w:szCs w:val="28"/>
          <w:lang w:val="ro-MD"/>
        </w:rPr>
        <w:t xml:space="preserve"> anexa I</w:t>
      </w:r>
      <w:r w:rsidRPr="00D83466">
        <w:rPr>
          <w:rFonts w:ascii="Times New Roman" w:hAnsi="Times New Roman"/>
          <w:sz w:val="28"/>
          <w:szCs w:val="28"/>
          <w:lang w:val="ro-MD"/>
        </w:rPr>
        <w:t xml:space="preserve"> </w:t>
      </w:r>
      <w:proofErr w:type="spellStart"/>
      <w:r w:rsidRPr="00D83466">
        <w:rPr>
          <w:rFonts w:ascii="Times New Roman" w:hAnsi="Times New Roman"/>
          <w:sz w:val="28"/>
          <w:szCs w:val="28"/>
          <w:lang w:val="ro-MD"/>
        </w:rPr>
        <w:t>şi</w:t>
      </w:r>
      <w:proofErr w:type="spellEnd"/>
      <w:r w:rsidRPr="00D83466">
        <w:rPr>
          <w:rFonts w:ascii="Times New Roman" w:hAnsi="Times New Roman"/>
          <w:sz w:val="28"/>
          <w:szCs w:val="28"/>
          <w:lang w:val="ro-MD"/>
        </w:rPr>
        <w:t xml:space="preserve"> a altor proiecte </w:t>
      </w:r>
      <w:r w:rsidRPr="00D83466">
        <w:rPr>
          <w:rFonts w:ascii="Times New Roman" w:hAnsi="Times New Roman"/>
          <w:sz w:val="28"/>
          <w:szCs w:val="28"/>
          <w:lang w:val="ro-MD"/>
        </w:rPr>
        <w:lastRenderedPageBreak/>
        <w:t>prevăzute în</w:t>
      </w:r>
      <w:r>
        <w:rPr>
          <w:rFonts w:ascii="Times New Roman" w:hAnsi="Times New Roman"/>
          <w:sz w:val="28"/>
          <w:szCs w:val="28"/>
          <w:lang w:val="ro-MD"/>
        </w:rPr>
        <w:t xml:space="preserve"> I</w:t>
      </w:r>
      <w:r w:rsidRPr="00D83466">
        <w:rPr>
          <w:rFonts w:ascii="Times New Roman" w:hAnsi="Times New Roman"/>
          <w:sz w:val="28"/>
          <w:szCs w:val="28"/>
          <w:lang w:val="ro-MD"/>
        </w:rPr>
        <w:t xml:space="preserve">, care necesită o evaluare a impactului asupra mediului conform </w:t>
      </w:r>
      <w:proofErr w:type="spellStart"/>
      <w:r w:rsidRPr="00D83466">
        <w:rPr>
          <w:rFonts w:ascii="Times New Roman" w:hAnsi="Times New Roman"/>
          <w:sz w:val="28"/>
          <w:szCs w:val="28"/>
          <w:lang w:val="ro-MD"/>
        </w:rPr>
        <w:t>legislaţiei</w:t>
      </w:r>
      <w:proofErr w:type="spellEnd"/>
      <w:r w:rsidRPr="00D83466">
        <w:rPr>
          <w:rFonts w:ascii="Times New Roman" w:hAnsi="Times New Roman"/>
          <w:sz w:val="28"/>
          <w:szCs w:val="28"/>
          <w:lang w:val="ro-MD"/>
        </w:rPr>
        <w:t xml:space="preserve"> </w:t>
      </w:r>
      <w:proofErr w:type="spellStart"/>
      <w:r w:rsidRPr="00D83466">
        <w:rPr>
          <w:rFonts w:ascii="Times New Roman" w:hAnsi="Times New Roman"/>
          <w:sz w:val="28"/>
          <w:szCs w:val="28"/>
          <w:lang w:val="ro-MD"/>
        </w:rPr>
        <w:t>naţionale</w:t>
      </w:r>
      <w:proofErr w:type="spellEnd"/>
      <w:r w:rsidRPr="00D83466">
        <w:rPr>
          <w:rFonts w:ascii="Times New Roman" w:hAnsi="Times New Roman"/>
          <w:sz w:val="28"/>
          <w:szCs w:val="28"/>
          <w:lang w:val="ro-MD"/>
        </w:rPr>
        <w:t>.</w:t>
      </w:r>
      <w:r>
        <w:rPr>
          <w:rFonts w:ascii="Times New Roman" w:hAnsi="Times New Roman"/>
          <w:sz w:val="28"/>
          <w:szCs w:val="28"/>
          <w:lang w:val="ro-MD"/>
        </w:rPr>
        <w:t xml:space="preserve"> </w:t>
      </w:r>
    </w:p>
    <w:p w:rsidR="001F34A6" w:rsidRPr="00D83466" w:rsidRDefault="001F34A6" w:rsidP="001F34A6">
      <w:pPr>
        <w:autoSpaceDE w:val="0"/>
        <w:autoSpaceDN w:val="0"/>
        <w:adjustRightInd w:val="0"/>
        <w:spacing w:after="0" w:line="240" w:lineRule="auto"/>
        <w:ind w:firstLine="630"/>
        <w:jc w:val="both"/>
        <w:rPr>
          <w:rFonts w:ascii="Times New Roman" w:hAnsi="Times New Roman"/>
          <w:sz w:val="28"/>
          <w:szCs w:val="28"/>
          <w:lang w:val="ro-MD"/>
        </w:rPr>
      </w:pPr>
      <w:r>
        <w:rPr>
          <w:rFonts w:ascii="Times New Roman" w:hAnsi="Times New Roman"/>
          <w:sz w:val="28"/>
          <w:szCs w:val="28"/>
          <w:lang w:val="ro-MD"/>
        </w:rPr>
        <w:t>N</w:t>
      </w:r>
      <w:r w:rsidRPr="00D83466">
        <w:rPr>
          <w:rFonts w:ascii="Times New Roman" w:hAnsi="Times New Roman"/>
          <w:sz w:val="28"/>
          <w:szCs w:val="28"/>
          <w:lang w:val="ro-MD"/>
        </w:rPr>
        <w:t xml:space="preserve">u fac obiectul </w:t>
      </w:r>
      <w:r>
        <w:rPr>
          <w:rFonts w:ascii="Times New Roman" w:hAnsi="Times New Roman"/>
          <w:sz w:val="28"/>
          <w:szCs w:val="28"/>
          <w:lang w:val="ro-MD"/>
        </w:rPr>
        <w:t>P</w:t>
      </w:r>
      <w:r w:rsidRPr="00D83466">
        <w:rPr>
          <w:rFonts w:ascii="Times New Roman" w:hAnsi="Times New Roman"/>
          <w:sz w:val="28"/>
          <w:szCs w:val="28"/>
          <w:lang w:val="ro-MD"/>
        </w:rPr>
        <w:t>rotocol</w:t>
      </w:r>
      <w:r>
        <w:rPr>
          <w:rFonts w:ascii="Times New Roman" w:hAnsi="Times New Roman"/>
          <w:sz w:val="28"/>
          <w:szCs w:val="28"/>
          <w:lang w:val="ro-MD"/>
        </w:rPr>
        <w:t>ului p</w:t>
      </w:r>
      <w:r w:rsidRPr="00D83466">
        <w:rPr>
          <w:rFonts w:ascii="Times New Roman" w:hAnsi="Times New Roman"/>
          <w:sz w:val="28"/>
          <w:szCs w:val="28"/>
          <w:lang w:val="ro-MD"/>
        </w:rPr>
        <w:t>lanuri</w:t>
      </w:r>
      <w:r>
        <w:rPr>
          <w:rFonts w:ascii="Times New Roman" w:hAnsi="Times New Roman"/>
          <w:sz w:val="28"/>
          <w:szCs w:val="28"/>
          <w:lang w:val="ro-MD"/>
        </w:rPr>
        <w:t>le</w:t>
      </w:r>
      <w:r w:rsidRPr="00D83466">
        <w:rPr>
          <w:rFonts w:ascii="Times New Roman" w:hAnsi="Times New Roman"/>
          <w:sz w:val="28"/>
          <w:szCs w:val="28"/>
          <w:lang w:val="ro-MD"/>
        </w:rPr>
        <w:t xml:space="preserve"> </w:t>
      </w:r>
      <w:proofErr w:type="spellStart"/>
      <w:r w:rsidRPr="00D83466">
        <w:rPr>
          <w:rFonts w:ascii="Times New Roman" w:hAnsi="Times New Roman"/>
          <w:sz w:val="28"/>
          <w:szCs w:val="28"/>
          <w:lang w:val="ro-MD"/>
        </w:rPr>
        <w:t>şi</w:t>
      </w:r>
      <w:proofErr w:type="spellEnd"/>
      <w:r w:rsidRPr="00D83466">
        <w:rPr>
          <w:rFonts w:ascii="Times New Roman" w:hAnsi="Times New Roman"/>
          <w:sz w:val="28"/>
          <w:szCs w:val="28"/>
          <w:lang w:val="ro-MD"/>
        </w:rPr>
        <w:t xml:space="preserve"> programe</w:t>
      </w:r>
      <w:r>
        <w:rPr>
          <w:rFonts w:ascii="Times New Roman" w:hAnsi="Times New Roman"/>
          <w:sz w:val="28"/>
          <w:szCs w:val="28"/>
          <w:lang w:val="ro-MD"/>
        </w:rPr>
        <w:t xml:space="preserve">le </w:t>
      </w:r>
      <w:r w:rsidRPr="00D83466">
        <w:rPr>
          <w:rFonts w:ascii="Times New Roman" w:hAnsi="Times New Roman"/>
          <w:sz w:val="28"/>
          <w:szCs w:val="28"/>
          <w:lang w:val="ro-MD"/>
        </w:rPr>
        <w:t xml:space="preserve">al căror unic scop este apărarea </w:t>
      </w:r>
      <w:proofErr w:type="spellStart"/>
      <w:r w:rsidRPr="00D83466">
        <w:rPr>
          <w:rFonts w:ascii="Times New Roman" w:hAnsi="Times New Roman"/>
          <w:sz w:val="28"/>
          <w:szCs w:val="28"/>
          <w:lang w:val="ro-MD"/>
        </w:rPr>
        <w:t>naţională</w:t>
      </w:r>
      <w:proofErr w:type="spellEnd"/>
      <w:r w:rsidRPr="00D83466">
        <w:rPr>
          <w:rFonts w:ascii="Times New Roman" w:hAnsi="Times New Roman"/>
          <w:sz w:val="28"/>
          <w:szCs w:val="28"/>
          <w:lang w:val="ro-MD"/>
        </w:rPr>
        <w:t xml:space="preserve"> sau </w:t>
      </w:r>
      <w:proofErr w:type="spellStart"/>
      <w:r w:rsidRPr="00D83466">
        <w:rPr>
          <w:rFonts w:ascii="Times New Roman" w:hAnsi="Times New Roman"/>
          <w:sz w:val="28"/>
          <w:szCs w:val="28"/>
          <w:lang w:val="ro-MD"/>
        </w:rPr>
        <w:t>protecţi</w:t>
      </w:r>
      <w:r>
        <w:rPr>
          <w:rFonts w:ascii="Times New Roman" w:hAnsi="Times New Roman"/>
          <w:sz w:val="28"/>
          <w:szCs w:val="28"/>
          <w:lang w:val="ro-MD"/>
        </w:rPr>
        <w:t>a</w:t>
      </w:r>
      <w:proofErr w:type="spellEnd"/>
      <w:r>
        <w:rPr>
          <w:rFonts w:ascii="Times New Roman" w:hAnsi="Times New Roman"/>
          <w:sz w:val="28"/>
          <w:szCs w:val="28"/>
          <w:lang w:val="ro-MD"/>
        </w:rPr>
        <w:t xml:space="preserve"> civilă în </w:t>
      </w:r>
      <w:proofErr w:type="spellStart"/>
      <w:r>
        <w:rPr>
          <w:rFonts w:ascii="Times New Roman" w:hAnsi="Times New Roman"/>
          <w:sz w:val="28"/>
          <w:szCs w:val="28"/>
          <w:lang w:val="ro-MD"/>
        </w:rPr>
        <w:t>situaţii</w:t>
      </w:r>
      <w:proofErr w:type="spellEnd"/>
      <w:r>
        <w:rPr>
          <w:rFonts w:ascii="Times New Roman" w:hAnsi="Times New Roman"/>
          <w:sz w:val="28"/>
          <w:szCs w:val="28"/>
          <w:lang w:val="ro-MD"/>
        </w:rPr>
        <w:t xml:space="preserve"> de </w:t>
      </w:r>
      <w:proofErr w:type="spellStart"/>
      <w:r>
        <w:rPr>
          <w:rFonts w:ascii="Times New Roman" w:hAnsi="Times New Roman"/>
          <w:sz w:val="28"/>
          <w:szCs w:val="28"/>
          <w:lang w:val="ro-MD"/>
        </w:rPr>
        <w:t>urgenţă</w:t>
      </w:r>
      <w:proofErr w:type="spellEnd"/>
      <w:r>
        <w:rPr>
          <w:rFonts w:ascii="Times New Roman" w:hAnsi="Times New Roman"/>
          <w:sz w:val="28"/>
          <w:szCs w:val="28"/>
          <w:lang w:val="ro-MD"/>
        </w:rPr>
        <w:t xml:space="preserve"> și</w:t>
      </w:r>
      <w:r w:rsidRPr="00D83466">
        <w:rPr>
          <w:rFonts w:ascii="Times New Roman" w:hAnsi="Times New Roman"/>
          <w:sz w:val="28"/>
          <w:szCs w:val="28"/>
          <w:lang w:val="ro-MD"/>
        </w:rPr>
        <w:t xml:space="preserve"> planuri</w:t>
      </w:r>
      <w:r>
        <w:rPr>
          <w:rFonts w:ascii="Times New Roman" w:hAnsi="Times New Roman"/>
          <w:sz w:val="28"/>
          <w:szCs w:val="28"/>
          <w:lang w:val="ro-MD"/>
        </w:rPr>
        <w:t>le</w:t>
      </w:r>
      <w:r w:rsidRPr="00D83466">
        <w:rPr>
          <w:rFonts w:ascii="Times New Roman" w:hAnsi="Times New Roman"/>
          <w:sz w:val="28"/>
          <w:szCs w:val="28"/>
          <w:lang w:val="ro-MD"/>
        </w:rPr>
        <w:t xml:space="preserve"> </w:t>
      </w:r>
      <w:proofErr w:type="spellStart"/>
      <w:r w:rsidRPr="00D83466">
        <w:rPr>
          <w:rFonts w:ascii="Times New Roman" w:hAnsi="Times New Roman"/>
          <w:sz w:val="28"/>
          <w:szCs w:val="28"/>
          <w:lang w:val="ro-MD"/>
        </w:rPr>
        <w:t>şi</w:t>
      </w:r>
      <w:proofErr w:type="spellEnd"/>
      <w:r w:rsidRPr="00D83466">
        <w:rPr>
          <w:rFonts w:ascii="Times New Roman" w:hAnsi="Times New Roman"/>
          <w:sz w:val="28"/>
          <w:szCs w:val="28"/>
          <w:lang w:val="ro-MD"/>
        </w:rPr>
        <w:t xml:space="preserve"> programe</w:t>
      </w:r>
      <w:r>
        <w:rPr>
          <w:rFonts w:ascii="Times New Roman" w:hAnsi="Times New Roman"/>
          <w:sz w:val="28"/>
          <w:szCs w:val="28"/>
          <w:lang w:val="ro-MD"/>
        </w:rPr>
        <w:t>le</w:t>
      </w:r>
      <w:r w:rsidRPr="00D83466">
        <w:rPr>
          <w:rFonts w:ascii="Times New Roman" w:hAnsi="Times New Roman"/>
          <w:sz w:val="28"/>
          <w:szCs w:val="28"/>
          <w:lang w:val="ro-MD"/>
        </w:rPr>
        <w:t xml:space="preserve"> financiare sau bugetare.</w:t>
      </w:r>
    </w:p>
    <w:p w:rsidR="002B03A1" w:rsidRDefault="002B03A1" w:rsidP="002B03A1">
      <w:pPr>
        <w:autoSpaceDE w:val="0"/>
        <w:autoSpaceDN w:val="0"/>
        <w:adjustRightInd w:val="0"/>
        <w:spacing w:after="0" w:line="240" w:lineRule="auto"/>
        <w:ind w:firstLine="630"/>
        <w:jc w:val="both"/>
        <w:rPr>
          <w:rFonts w:ascii="Times New Roman" w:hAnsi="Times New Roman"/>
          <w:sz w:val="28"/>
          <w:szCs w:val="28"/>
          <w:lang w:val="ro-MD"/>
        </w:rPr>
      </w:pPr>
      <w:r>
        <w:rPr>
          <w:rFonts w:ascii="Times New Roman" w:hAnsi="Times New Roman"/>
          <w:sz w:val="28"/>
          <w:szCs w:val="28"/>
          <w:lang w:val="ro-MD"/>
        </w:rPr>
        <w:t>Conform prevederilor Protocolului, pentru</w:t>
      </w:r>
      <w:r w:rsidRPr="00D83466">
        <w:rPr>
          <w:rFonts w:ascii="Times New Roman" w:hAnsi="Times New Roman"/>
          <w:sz w:val="28"/>
          <w:szCs w:val="28"/>
          <w:lang w:val="ro-MD"/>
        </w:rPr>
        <w:t xml:space="preserve"> stabil</w:t>
      </w:r>
      <w:r>
        <w:rPr>
          <w:rFonts w:ascii="Times New Roman" w:hAnsi="Times New Roman"/>
          <w:sz w:val="28"/>
          <w:szCs w:val="28"/>
          <w:lang w:val="ro-MD"/>
        </w:rPr>
        <w:t>ire</w:t>
      </w:r>
      <w:r w:rsidRPr="00D83466">
        <w:rPr>
          <w:rFonts w:ascii="Times New Roman" w:hAnsi="Times New Roman"/>
          <w:sz w:val="28"/>
          <w:szCs w:val="28"/>
          <w:lang w:val="ro-MD"/>
        </w:rPr>
        <w:t xml:space="preserve"> dacă planurile sau programele pot avea efecte semnificative asupra mediului, inclusiv asupra </w:t>
      </w:r>
      <w:proofErr w:type="spellStart"/>
      <w:r w:rsidRPr="00D83466">
        <w:rPr>
          <w:rFonts w:ascii="Times New Roman" w:hAnsi="Times New Roman"/>
          <w:sz w:val="28"/>
          <w:szCs w:val="28"/>
          <w:lang w:val="ro-MD"/>
        </w:rPr>
        <w:t>sănătăţii</w:t>
      </w:r>
      <w:proofErr w:type="spellEnd"/>
      <w:r w:rsidRPr="00D83466">
        <w:rPr>
          <w:rFonts w:ascii="Times New Roman" w:hAnsi="Times New Roman"/>
          <w:sz w:val="28"/>
          <w:szCs w:val="28"/>
          <w:lang w:val="ro-MD"/>
        </w:rPr>
        <w:t xml:space="preserve">, </w:t>
      </w:r>
      <w:r>
        <w:rPr>
          <w:rFonts w:ascii="Times New Roman" w:hAnsi="Times New Roman"/>
          <w:sz w:val="28"/>
          <w:szCs w:val="28"/>
          <w:lang w:val="ro-MD"/>
        </w:rPr>
        <w:t>acestea trec prin etapa de încadrare și etapa de definire a domeniului de aplicare.</w:t>
      </w:r>
    </w:p>
    <w:p w:rsidR="001F34A6" w:rsidRDefault="002B03A1" w:rsidP="000E5C91">
      <w:pPr>
        <w:autoSpaceDE w:val="0"/>
        <w:autoSpaceDN w:val="0"/>
        <w:adjustRightInd w:val="0"/>
        <w:spacing w:after="0" w:line="240" w:lineRule="auto"/>
        <w:ind w:firstLine="630"/>
        <w:jc w:val="both"/>
        <w:rPr>
          <w:rFonts w:ascii="Times New Roman" w:hAnsi="Times New Roman"/>
          <w:sz w:val="28"/>
          <w:szCs w:val="28"/>
          <w:lang w:val="ro-MD"/>
        </w:rPr>
      </w:pPr>
      <w:r>
        <w:rPr>
          <w:rFonts w:ascii="Times New Roman" w:hAnsi="Times New Roman"/>
          <w:sz w:val="28"/>
          <w:szCs w:val="28"/>
          <w:lang w:val="ro-MD"/>
        </w:rPr>
        <w:t xml:space="preserve">Pentru </w:t>
      </w:r>
      <w:r w:rsidRPr="00D83466">
        <w:rPr>
          <w:rFonts w:ascii="Times New Roman" w:hAnsi="Times New Roman"/>
          <w:sz w:val="28"/>
          <w:szCs w:val="28"/>
          <w:lang w:val="ro-MD"/>
        </w:rPr>
        <w:t xml:space="preserve">planurile </w:t>
      </w:r>
      <w:proofErr w:type="spellStart"/>
      <w:r w:rsidRPr="00D83466">
        <w:rPr>
          <w:rFonts w:ascii="Times New Roman" w:hAnsi="Times New Roman"/>
          <w:sz w:val="28"/>
          <w:szCs w:val="28"/>
          <w:lang w:val="ro-MD"/>
        </w:rPr>
        <w:t>şi</w:t>
      </w:r>
      <w:proofErr w:type="spellEnd"/>
      <w:r w:rsidRPr="00D83466">
        <w:rPr>
          <w:rFonts w:ascii="Times New Roman" w:hAnsi="Times New Roman"/>
          <w:sz w:val="28"/>
          <w:szCs w:val="28"/>
          <w:lang w:val="ro-MD"/>
        </w:rPr>
        <w:t xml:space="preserve"> programele care fac obiectul unei evaluări strategice de mediu</w:t>
      </w:r>
      <w:r w:rsidRPr="00D83466">
        <w:rPr>
          <w:rFonts w:ascii="Times New Roman" w:hAnsi="Times New Roman"/>
          <w:sz w:val="28"/>
          <w:szCs w:val="28"/>
          <w:lang w:val="ro-MD"/>
        </w:rPr>
        <w:t xml:space="preserve"> </w:t>
      </w:r>
      <w:r w:rsidRPr="00D83466">
        <w:rPr>
          <w:rFonts w:ascii="Times New Roman" w:hAnsi="Times New Roman"/>
          <w:sz w:val="28"/>
          <w:szCs w:val="28"/>
          <w:lang w:val="ro-MD"/>
        </w:rPr>
        <w:t>se elabor</w:t>
      </w:r>
      <w:r>
        <w:rPr>
          <w:rFonts w:ascii="Times New Roman" w:hAnsi="Times New Roman"/>
          <w:sz w:val="28"/>
          <w:szCs w:val="28"/>
          <w:lang w:val="ro-MD"/>
        </w:rPr>
        <w:t>ează</w:t>
      </w:r>
      <w:r w:rsidRPr="00D83466">
        <w:rPr>
          <w:rFonts w:ascii="Times New Roman" w:hAnsi="Times New Roman"/>
          <w:sz w:val="28"/>
          <w:szCs w:val="28"/>
          <w:lang w:val="ro-MD"/>
        </w:rPr>
        <w:t xml:space="preserve"> un raport de mediu </w:t>
      </w:r>
      <w:r>
        <w:rPr>
          <w:rFonts w:ascii="Times New Roman" w:hAnsi="Times New Roman"/>
          <w:sz w:val="28"/>
          <w:szCs w:val="28"/>
          <w:lang w:val="ro-MD"/>
        </w:rPr>
        <w:t>de către partea care inițiază elaborarea documentului.</w:t>
      </w:r>
    </w:p>
    <w:p w:rsidR="00157208" w:rsidRPr="00746071" w:rsidRDefault="00157208" w:rsidP="00184148">
      <w:pPr>
        <w:spacing w:after="0" w:line="240" w:lineRule="auto"/>
        <w:ind w:firstLine="630"/>
        <w:jc w:val="both"/>
        <w:rPr>
          <w:rFonts w:ascii="Times New Roman" w:hAnsi="Times New Roman" w:cs="Times New Roman"/>
          <w:color w:val="000000"/>
          <w:sz w:val="28"/>
          <w:szCs w:val="28"/>
          <w:lang w:val="ro-MD"/>
        </w:rPr>
      </w:pPr>
      <w:r w:rsidRPr="00746071">
        <w:rPr>
          <w:rFonts w:ascii="Times New Roman" w:hAnsi="Times New Roman" w:cs="Times New Roman"/>
          <w:color w:val="000000"/>
          <w:sz w:val="28"/>
          <w:szCs w:val="28"/>
          <w:lang w:val="ro-MD"/>
        </w:rPr>
        <w:t>Protocolul prevede participare</w:t>
      </w:r>
      <w:r w:rsidR="00715707">
        <w:rPr>
          <w:rFonts w:ascii="Times New Roman" w:hAnsi="Times New Roman" w:cs="Times New Roman"/>
          <w:color w:val="000000"/>
          <w:sz w:val="28"/>
          <w:szCs w:val="28"/>
          <w:lang w:val="ro-MD"/>
        </w:rPr>
        <w:t>a</w:t>
      </w:r>
      <w:r w:rsidRPr="00746071">
        <w:rPr>
          <w:rFonts w:ascii="Times New Roman" w:hAnsi="Times New Roman" w:cs="Times New Roman"/>
          <w:color w:val="000000"/>
          <w:sz w:val="28"/>
          <w:szCs w:val="28"/>
          <w:lang w:val="ro-MD"/>
        </w:rPr>
        <w:t xml:space="preserve"> largă a publicului la luarea deciziilor </w:t>
      </w:r>
      <w:r w:rsidR="006B57AB">
        <w:rPr>
          <w:rFonts w:ascii="Times New Roman" w:hAnsi="Times New Roman" w:cs="Times New Roman"/>
          <w:color w:val="000000"/>
          <w:sz w:val="28"/>
          <w:szCs w:val="28"/>
          <w:lang w:val="ro-MD"/>
        </w:rPr>
        <w:t>la nivel de autorități publice centrale și locale</w:t>
      </w:r>
      <w:r w:rsidR="00184148">
        <w:rPr>
          <w:rFonts w:ascii="Times New Roman" w:hAnsi="Times New Roman" w:cs="Times New Roman"/>
          <w:color w:val="000000"/>
          <w:sz w:val="28"/>
          <w:szCs w:val="28"/>
          <w:lang w:val="ro-MD"/>
        </w:rPr>
        <w:t xml:space="preserve">. </w:t>
      </w:r>
      <w:r w:rsidRPr="00746071">
        <w:rPr>
          <w:rFonts w:ascii="Times New Roman" w:hAnsi="Times New Roman" w:cs="Times New Roman"/>
          <w:color w:val="000000"/>
          <w:sz w:val="28"/>
          <w:szCs w:val="28"/>
          <w:lang w:val="ro-MD"/>
        </w:rPr>
        <w:t xml:space="preserve">Publicul are nu numai dreptul de a cunoaște planurile și programele, ci și dreptul de a-și exprima observațiile, de a lua în considerare </w:t>
      </w:r>
      <w:r w:rsidR="00FF4243">
        <w:rPr>
          <w:rFonts w:ascii="Times New Roman" w:hAnsi="Times New Roman" w:cs="Times New Roman"/>
          <w:color w:val="000000"/>
          <w:sz w:val="28"/>
          <w:szCs w:val="28"/>
          <w:lang w:val="ro-MD"/>
        </w:rPr>
        <w:t>propunerile</w:t>
      </w:r>
      <w:r w:rsidRPr="00746071">
        <w:rPr>
          <w:rFonts w:ascii="Times New Roman" w:hAnsi="Times New Roman" w:cs="Times New Roman"/>
          <w:color w:val="000000"/>
          <w:sz w:val="28"/>
          <w:szCs w:val="28"/>
          <w:lang w:val="ro-MD"/>
        </w:rPr>
        <w:t xml:space="preserve"> lor și de a l</w:t>
      </w:r>
      <w:r w:rsidR="00715707">
        <w:rPr>
          <w:rFonts w:ascii="Times New Roman" w:hAnsi="Times New Roman" w:cs="Times New Roman"/>
          <w:color w:val="000000"/>
          <w:sz w:val="28"/>
          <w:szCs w:val="28"/>
          <w:lang w:val="ro-MD"/>
        </w:rPr>
        <w:t>i s</w:t>
      </w:r>
      <w:r w:rsidRPr="00746071">
        <w:rPr>
          <w:rFonts w:ascii="Times New Roman" w:hAnsi="Times New Roman" w:cs="Times New Roman"/>
          <w:color w:val="000000"/>
          <w:sz w:val="28"/>
          <w:szCs w:val="28"/>
          <w:lang w:val="ro-MD"/>
        </w:rPr>
        <w:t xml:space="preserve">e </w:t>
      </w:r>
      <w:r w:rsidR="00FF4243">
        <w:rPr>
          <w:rFonts w:ascii="Times New Roman" w:hAnsi="Times New Roman" w:cs="Times New Roman"/>
          <w:color w:val="000000"/>
          <w:sz w:val="28"/>
          <w:szCs w:val="28"/>
          <w:lang w:val="ro-MD"/>
        </w:rPr>
        <w:t>comunica</w:t>
      </w:r>
      <w:r w:rsidRPr="00746071">
        <w:rPr>
          <w:rFonts w:ascii="Times New Roman" w:hAnsi="Times New Roman" w:cs="Times New Roman"/>
          <w:color w:val="000000"/>
          <w:sz w:val="28"/>
          <w:szCs w:val="28"/>
          <w:lang w:val="ro-MD"/>
        </w:rPr>
        <w:t xml:space="preserve"> despre decizia finală.</w:t>
      </w:r>
    </w:p>
    <w:p w:rsidR="00157208" w:rsidRPr="00746071" w:rsidRDefault="00157208" w:rsidP="00184148">
      <w:pPr>
        <w:spacing w:after="0" w:line="240" w:lineRule="auto"/>
        <w:ind w:left="90" w:firstLine="630"/>
        <w:jc w:val="both"/>
        <w:rPr>
          <w:rFonts w:ascii="Times New Roman" w:hAnsi="Times New Roman" w:cs="Times New Roman"/>
          <w:color w:val="000000"/>
          <w:sz w:val="28"/>
          <w:szCs w:val="28"/>
          <w:lang w:val="ro-MD"/>
        </w:rPr>
      </w:pPr>
      <w:r w:rsidRPr="00746071">
        <w:rPr>
          <w:rFonts w:ascii="Times New Roman" w:hAnsi="Times New Roman" w:cs="Times New Roman"/>
          <w:color w:val="000000"/>
          <w:sz w:val="28"/>
          <w:szCs w:val="28"/>
          <w:lang w:val="ro-MD"/>
        </w:rPr>
        <w:t>Participarea publicului la luarea deciziilor strategice se bazează pe Convenția privind evaluarea impactului asupra mediului în context transfrontalier (Convenția E</w:t>
      </w:r>
      <w:r w:rsidR="0014706A">
        <w:rPr>
          <w:rFonts w:ascii="Times New Roman" w:hAnsi="Times New Roman" w:cs="Times New Roman"/>
          <w:color w:val="000000"/>
          <w:sz w:val="28"/>
          <w:szCs w:val="28"/>
          <w:lang w:val="ro-MD"/>
        </w:rPr>
        <w:t>SPOO</w:t>
      </w:r>
      <w:r w:rsidRPr="00746071">
        <w:rPr>
          <w:rFonts w:ascii="Times New Roman" w:hAnsi="Times New Roman" w:cs="Times New Roman"/>
          <w:color w:val="000000"/>
          <w:sz w:val="28"/>
          <w:szCs w:val="28"/>
          <w:lang w:val="ro-MD"/>
        </w:rPr>
        <w:t xml:space="preserve">) și pe Convenția privind accesul la informație, participarea publicului la luarea deciziilor și accesul la justiție în probleme de mediu (Convenția </w:t>
      </w:r>
      <w:proofErr w:type="spellStart"/>
      <w:r w:rsidRPr="00746071">
        <w:rPr>
          <w:rFonts w:ascii="Times New Roman" w:hAnsi="Times New Roman" w:cs="Times New Roman"/>
          <w:color w:val="000000"/>
          <w:sz w:val="28"/>
          <w:szCs w:val="28"/>
          <w:lang w:val="ro-MD"/>
        </w:rPr>
        <w:t>Aarhus</w:t>
      </w:r>
      <w:proofErr w:type="spellEnd"/>
      <w:r w:rsidRPr="00746071">
        <w:rPr>
          <w:rFonts w:ascii="Times New Roman" w:hAnsi="Times New Roman" w:cs="Times New Roman"/>
          <w:color w:val="000000"/>
          <w:sz w:val="28"/>
          <w:szCs w:val="28"/>
          <w:lang w:val="ro-MD"/>
        </w:rPr>
        <w:t>).</w:t>
      </w:r>
    </w:p>
    <w:p w:rsidR="00157208" w:rsidRPr="00746071" w:rsidRDefault="00157208" w:rsidP="00184148">
      <w:pPr>
        <w:spacing w:after="0" w:line="240" w:lineRule="auto"/>
        <w:ind w:left="90" w:firstLine="630"/>
        <w:jc w:val="both"/>
        <w:rPr>
          <w:rFonts w:ascii="Times New Roman" w:hAnsi="Times New Roman" w:cs="Times New Roman"/>
          <w:color w:val="000000"/>
          <w:sz w:val="28"/>
          <w:szCs w:val="28"/>
          <w:lang w:val="ro-MD"/>
        </w:rPr>
      </w:pPr>
      <w:r w:rsidRPr="00746071">
        <w:rPr>
          <w:rFonts w:ascii="Times New Roman" w:hAnsi="Times New Roman" w:cs="Times New Roman"/>
          <w:color w:val="000000"/>
          <w:sz w:val="28"/>
          <w:szCs w:val="28"/>
          <w:lang w:val="ro-MD"/>
        </w:rPr>
        <w:t>Pe lângă luarea în considerare a efectelor planurilor și programelor asupra mediului, Protocolul pune un accent deosebit pe luarea î</w:t>
      </w:r>
      <w:r w:rsidR="00FF4243">
        <w:rPr>
          <w:rFonts w:ascii="Times New Roman" w:hAnsi="Times New Roman" w:cs="Times New Roman"/>
          <w:color w:val="000000"/>
          <w:sz w:val="28"/>
          <w:szCs w:val="28"/>
          <w:lang w:val="ro-MD"/>
        </w:rPr>
        <w:t>n considerare a sănătății umane</w:t>
      </w:r>
      <w:r w:rsidRPr="00746071">
        <w:rPr>
          <w:rFonts w:ascii="Times New Roman" w:hAnsi="Times New Roman" w:cs="Times New Roman"/>
          <w:color w:val="000000"/>
          <w:sz w:val="28"/>
          <w:szCs w:val="28"/>
          <w:lang w:val="ro-MD"/>
        </w:rPr>
        <w:t>.</w:t>
      </w:r>
    </w:p>
    <w:p w:rsidR="002B03A1" w:rsidRPr="00171177" w:rsidRDefault="002B03A1" w:rsidP="002B03A1">
      <w:pPr>
        <w:spacing w:after="0" w:line="240" w:lineRule="auto"/>
        <w:ind w:right="-23" w:firstLine="720"/>
        <w:jc w:val="both"/>
        <w:rPr>
          <w:rFonts w:ascii="Times New Roman" w:eastAsia="Arial" w:hAnsi="Times New Roman" w:cs="Times New Roman"/>
          <w:color w:val="003225"/>
          <w:sz w:val="28"/>
          <w:szCs w:val="28"/>
          <w:lang w:val="ro-RO"/>
        </w:rPr>
      </w:pPr>
      <w:r>
        <w:rPr>
          <w:rFonts w:ascii="Times New Roman" w:eastAsia="Calibri" w:hAnsi="Times New Roman" w:cs="Times New Roman"/>
          <w:sz w:val="28"/>
          <w:szCs w:val="28"/>
          <w:lang w:val="ro-RO"/>
        </w:rPr>
        <w:t xml:space="preserve"> </w:t>
      </w:r>
      <w:r w:rsidRPr="00171177">
        <w:rPr>
          <w:rFonts w:ascii="Times New Roman" w:eastAsia="Arial" w:hAnsi="Times New Roman" w:cs="Times New Roman"/>
          <w:color w:val="003225"/>
          <w:sz w:val="28"/>
          <w:szCs w:val="28"/>
          <w:lang w:val="ro-RO"/>
        </w:rPr>
        <w:t>În cazurile în care există probabilitatea c</w:t>
      </w:r>
      <w:r>
        <w:rPr>
          <w:rFonts w:ascii="Times New Roman" w:eastAsia="Arial" w:hAnsi="Times New Roman" w:cs="Times New Roman"/>
          <w:color w:val="003225"/>
          <w:sz w:val="28"/>
          <w:szCs w:val="28"/>
          <w:lang w:val="ro-RO"/>
        </w:rPr>
        <w:t>ă</w:t>
      </w:r>
      <w:r w:rsidRPr="00171177">
        <w:rPr>
          <w:rFonts w:ascii="Times New Roman" w:eastAsia="Arial" w:hAnsi="Times New Roman" w:cs="Times New Roman"/>
          <w:color w:val="003225"/>
          <w:sz w:val="28"/>
          <w:szCs w:val="28"/>
          <w:lang w:val="ro-RO"/>
        </w:rPr>
        <w:t xml:space="preserve"> un plan sau program va cauza impacte asupra mediului și sănătății dincolo de </w:t>
      </w:r>
      <w:r>
        <w:rPr>
          <w:rFonts w:ascii="Times New Roman" w:eastAsia="Arial" w:hAnsi="Times New Roman" w:cs="Times New Roman"/>
          <w:color w:val="003225"/>
          <w:sz w:val="28"/>
          <w:szCs w:val="28"/>
          <w:lang w:val="ro-RO"/>
        </w:rPr>
        <w:t>hotarele</w:t>
      </w:r>
      <w:r w:rsidRPr="00171177">
        <w:rPr>
          <w:rFonts w:ascii="Times New Roman" w:eastAsia="Arial" w:hAnsi="Times New Roman" w:cs="Times New Roman"/>
          <w:color w:val="003225"/>
          <w:sz w:val="28"/>
          <w:szCs w:val="28"/>
          <w:lang w:val="ro-RO"/>
        </w:rPr>
        <w:t xml:space="preserve"> naționale ale unei </w:t>
      </w:r>
      <w:r>
        <w:rPr>
          <w:rFonts w:ascii="Times New Roman" w:eastAsia="Arial" w:hAnsi="Times New Roman" w:cs="Times New Roman"/>
          <w:color w:val="003225"/>
          <w:sz w:val="28"/>
          <w:szCs w:val="28"/>
          <w:lang w:val="ro-RO"/>
        </w:rPr>
        <w:t>p</w:t>
      </w:r>
      <w:r w:rsidRPr="00171177">
        <w:rPr>
          <w:rFonts w:ascii="Times New Roman" w:eastAsia="Arial" w:hAnsi="Times New Roman" w:cs="Times New Roman"/>
          <w:color w:val="003225"/>
          <w:sz w:val="28"/>
          <w:szCs w:val="28"/>
          <w:lang w:val="ro-RO"/>
        </w:rPr>
        <w:t xml:space="preserve">ărți, Protocolul privind </w:t>
      </w:r>
      <w:r>
        <w:rPr>
          <w:rFonts w:ascii="Times New Roman" w:eastAsia="Arial" w:hAnsi="Times New Roman" w:cs="Times New Roman"/>
          <w:color w:val="003225"/>
          <w:sz w:val="28"/>
          <w:szCs w:val="28"/>
          <w:lang w:val="ro-RO"/>
        </w:rPr>
        <w:t>evaluarea strategică de mediu</w:t>
      </w:r>
      <w:r w:rsidRPr="00171177">
        <w:rPr>
          <w:rFonts w:ascii="Times New Roman" w:eastAsia="Arial" w:hAnsi="Times New Roman" w:cs="Times New Roman"/>
          <w:color w:val="003225"/>
          <w:sz w:val="28"/>
          <w:szCs w:val="28"/>
          <w:lang w:val="ro-RO"/>
        </w:rPr>
        <w:t xml:space="preserve"> prevede proceduri clare privind schimbul de informație și consult</w:t>
      </w:r>
      <w:r>
        <w:rPr>
          <w:rFonts w:ascii="Times New Roman" w:eastAsia="Arial" w:hAnsi="Times New Roman" w:cs="Times New Roman"/>
          <w:color w:val="003225"/>
          <w:sz w:val="28"/>
          <w:szCs w:val="28"/>
          <w:lang w:val="ro-RO"/>
        </w:rPr>
        <w:t>area</w:t>
      </w:r>
      <w:r w:rsidRPr="00171177">
        <w:rPr>
          <w:rFonts w:ascii="Times New Roman" w:eastAsia="Arial" w:hAnsi="Times New Roman" w:cs="Times New Roman"/>
          <w:color w:val="003225"/>
          <w:sz w:val="28"/>
          <w:szCs w:val="28"/>
          <w:lang w:val="ro-RO"/>
        </w:rPr>
        <w:t xml:space="preserve"> </w:t>
      </w:r>
      <w:proofErr w:type="spellStart"/>
      <w:r>
        <w:rPr>
          <w:rFonts w:ascii="Times New Roman" w:eastAsia="Arial" w:hAnsi="Times New Roman" w:cs="Times New Roman"/>
          <w:color w:val="003225"/>
          <w:sz w:val="28"/>
          <w:szCs w:val="28"/>
          <w:lang w:val="ro-RO"/>
        </w:rPr>
        <w:t>transfrontieră</w:t>
      </w:r>
      <w:proofErr w:type="spellEnd"/>
      <w:r w:rsidRPr="00171177">
        <w:rPr>
          <w:rFonts w:ascii="Times New Roman" w:eastAsia="Arial" w:hAnsi="Times New Roman" w:cs="Times New Roman"/>
          <w:color w:val="003225"/>
          <w:sz w:val="28"/>
          <w:szCs w:val="28"/>
          <w:lang w:val="ro-RO"/>
        </w:rPr>
        <w:t>.</w:t>
      </w:r>
    </w:p>
    <w:p w:rsidR="00FF4243" w:rsidRDefault="00FF4243" w:rsidP="003D2A99">
      <w:pPr>
        <w:spacing w:after="0" w:line="240" w:lineRule="auto"/>
        <w:ind w:firstLine="533"/>
        <w:jc w:val="both"/>
        <w:rPr>
          <w:rFonts w:ascii="Times New Roman" w:hAnsi="Times New Roman" w:cs="Times New Roman"/>
          <w:sz w:val="28"/>
          <w:szCs w:val="28"/>
          <w:lang w:val="ro-RO"/>
        </w:rPr>
      </w:pPr>
    </w:p>
    <w:p w:rsidR="00A06499" w:rsidRPr="005E1BEE" w:rsidRDefault="00A06499" w:rsidP="00A06499">
      <w:pPr>
        <w:pStyle w:val="Listparagraf"/>
        <w:numPr>
          <w:ilvl w:val="0"/>
          <w:numId w:val="2"/>
        </w:numPr>
        <w:tabs>
          <w:tab w:val="left" w:pos="426"/>
          <w:tab w:val="left" w:pos="1134"/>
        </w:tabs>
        <w:spacing w:after="0"/>
        <w:contextualSpacing w:val="0"/>
        <w:jc w:val="both"/>
        <w:rPr>
          <w:rFonts w:ascii="Times New Roman" w:hAnsi="Times New Roman"/>
          <w:b/>
          <w:bCs/>
          <w:color w:val="000000"/>
          <w:sz w:val="28"/>
          <w:szCs w:val="28"/>
        </w:rPr>
      </w:pPr>
      <w:r>
        <w:rPr>
          <w:rFonts w:ascii="Times New Roman" w:hAnsi="Times New Roman"/>
          <w:b/>
          <w:bCs/>
          <w:color w:val="000000"/>
          <w:kern w:val="24"/>
          <w:sz w:val="28"/>
          <w:szCs w:val="28"/>
          <w:lang w:val="ro-RO"/>
        </w:rPr>
        <w:t xml:space="preserve"> </w:t>
      </w:r>
      <w:r w:rsidRPr="005E1BEE">
        <w:rPr>
          <w:rFonts w:ascii="Times New Roman" w:hAnsi="Times New Roman"/>
          <w:b/>
          <w:bCs/>
          <w:color w:val="000000"/>
          <w:kern w:val="24"/>
          <w:sz w:val="28"/>
          <w:szCs w:val="28"/>
        </w:rPr>
        <w:t xml:space="preserve">Analiza de impact </w:t>
      </w:r>
    </w:p>
    <w:p w:rsidR="00A06499" w:rsidRPr="005E1BEE" w:rsidRDefault="00A06499" w:rsidP="00184148">
      <w:pPr>
        <w:pStyle w:val="Listparagraf"/>
        <w:tabs>
          <w:tab w:val="left" w:pos="426"/>
          <w:tab w:val="left" w:pos="1134"/>
        </w:tabs>
        <w:spacing w:after="0" w:line="240" w:lineRule="auto"/>
        <w:ind w:left="0" w:firstLine="567"/>
        <w:jc w:val="both"/>
        <w:rPr>
          <w:rFonts w:ascii="Times New Roman" w:hAnsi="Times New Roman"/>
          <w:b/>
          <w:bCs/>
          <w:i/>
          <w:color w:val="000000"/>
          <w:kern w:val="24"/>
          <w:sz w:val="28"/>
          <w:szCs w:val="28"/>
        </w:rPr>
      </w:pPr>
      <w:r w:rsidRPr="005E1BEE">
        <w:rPr>
          <w:rFonts w:ascii="Times New Roman" w:hAnsi="Times New Roman"/>
          <w:b/>
          <w:bCs/>
          <w:i/>
          <w:color w:val="000000"/>
          <w:kern w:val="24"/>
          <w:sz w:val="28"/>
          <w:szCs w:val="28"/>
        </w:rPr>
        <w:t>1.</w:t>
      </w:r>
      <w:r w:rsidRPr="005E1BEE">
        <w:rPr>
          <w:rFonts w:ascii="Times New Roman" w:hAnsi="Times New Roman"/>
          <w:b/>
          <w:bCs/>
          <w:i/>
          <w:color w:val="000000"/>
          <w:kern w:val="24"/>
          <w:sz w:val="28"/>
          <w:szCs w:val="28"/>
        </w:rPr>
        <w:tab/>
        <w:t>Informaţii generale:</w:t>
      </w:r>
    </w:p>
    <w:p w:rsidR="00184148" w:rsidRPr="00746071" w:rsidRDefault="00D56D3E" w:rsidP="00413B82">
      <w:pPr>
        <w:spacing w:after="0" w:line="240" w:lineRule="auto"/>
        <w:ind w:firstLine="720"/>
        <w:jc w:val="both"/>
        <w:rPr>
          <w:rFonts w:ascii="Times New Roman" w:hAnsi="Times New Roman" w:cs="Times New Roman"/>
          <w:color w:val="000000"/>
          <w:sz w:val="28"/>
          <w:szCs w:val="28"/>
          <w:lang w:val="ro-MD"/>
        </w:rPr>
      </w:pPr>
      <w:r w:rsidRPr="00516366">
        <w:rPr>
          <w:rFonts w:ascii="Times New Roman" w:hAnsi="Times New Roman"/>
          <w:sz w:val="28"/>
          <w:szCs w:val="28"/>
          <w:lang w:val="ro-MD"/>
        </w:rPr>
        <w:t xml:space="preserve">Scopul evaluării strategice de mediu este de a asigura că efectele asupra mediului </w:t>
      </w:r>
      <w:r w:rsidR="00827E1A">
        <w:rPr>
          <w:rFonts w:ascii="Times New Roman" w:hAnsi="Times New Roman"/>
          <w:sz w:val="28"/>
          <w:szCs w:val="28"/>
          <w:lang w:val="ro-MD"/>
        </w:rPr>
        <w:t xml:space="preserve">și sănătății populației </w:t>
      </w:r>
      <w:r w:rsidRPr="00516366">
        <w:rPr>
          <w:rFonts w:ascii="Times New Roman" w:hAnsi="Times New Roman"/>
          <w:sz w:val="28"/>
          <w:szCs w:val="28"/>
          <w:lang w:val="ro-MD"/>
        </w:rPr>
        <w:t xml:space="preserve">ale anumitor planuri </w:t>
      </w:r>
      <w:proofErr w:type="spellStart"/>
      <w:r w:rsidRPr="00516366">
        <w:rPr>
          <w:rFonts w:ascii="Times New Roman" w:hAnsi="Times New Roman"/>
          <w:sz w:val="28"/>
          <w:szCs w:val="28"/>
          <w:lang w:val="ro-MD"/>
        </w:rPr>
        <w:t>şi</w:t>
      </w:r>
      <w:proofErr w:type="spellEnd"/>
      <w:r w:rsidRPr="00516366">
        <w:rPr>
          <w:rFonts w:ascii="Times New Roman" w:hAnsi="Times New Roman"/>
          <w:sz w:val="28"/>
          <w:szCs w:val="28"/>
          <w:lang w:val="ro-MD"/>
        </w:rPr>
        <w:t xml:space="preserve"> programe vor fi identificate </w:t>
      </w:r>
      <w:proofErr w:type="spellStart"/>
      <w:r w:rsidRPr="00516366">
        <w:rPr>
          <w:rFonts w:ascii="Times New Roman" w:hAnsi="Times New Roman"/>
          <w:sz w:val="28"/>
          <w:szCs w:val="28"/>
          <w:lang w:val="ro-MD"/>
        </w:rPr>
        <w:t>şi</w:t>
      </w:r>
      <w:proofErr w:type="spellEnd"/>
      <w:r w:rsidRPr="00516366">
        <w:rPr>
          <w:rFonts w:ascii="Times New Roman" w:hAnsi="Times New Roman"/>
          <w:sz w:val="28"/>
          <w:szCs w:val="28"/>
          <w:lang w:val="ro-MD"/>
        </w:rPr>
        <w:t xml:space="preserve"> evaluate în timpul elaborării </w:t>
      </w:r>
      <w:proofErr w:type="spellStart"/>
      <w:r w:rsidRPr="00516366">
        <w:rPr>
          <w:rFonts w:ascii="Times New Roman" w:hAnsi="Times New Roman"/>
          <w:sz w:val="28"/>
          <w:szCs w:val="28"/>
          <w:lang w:val="ro-MD"/>
        </w:rPr>
        <w:t>şi</w:t>
      </w:r>
      <w:proofErr w:type="spellEnd"/>
      <w:r w:rsidRPr="00516366">
        <w:rPr>
          <w:rFonts w:ascii="Times New Roman" w:hAnsi="Times New Roman"/>
          <w:sz w:val="28"/>
          <w:szCs w:val="28"/>
          <w:lang w:val="ro-MD"/>
        </w:rPr>
        <w:t xml:space="preserve"> înaintea aprobării acestora. </w:t>
      </w:r>
      <w:r w:rsidR="00184148">
        <w:rPr>
          <w:rFonts w:ascii="Times New Roman" w:hAnsi="Times New Roman" w:cs="Times New Roman"/>
          <w:color w:val="000000"/>
          <w:sz w:val="28"/>
          <w:szCs w:val="28"/>
          <w:lang w:val="ro-MD"/>
        </w:rPr>
        <w:t xml:space="preserve">Astfel, evaluarea strategică de mediu </w:t>
      </w:r>
      <w:r w:rsidR="00413B82" w:rsidRPr="00746071">
        <w:rPr>
          <w:rFonts w:ascii="Times New Roman" w:hAnsi="Times New Roman" w:cs="Times New Roman"/>
          <w:color w:val="000000"/>
          <w:sz w:val="28"/>
          <w:szCs w:val="28"/>
          <w:lang w:val="ro-MD"/>
        </w:rPr>
        <w:t xml:space="preserve">permite identificarea și prevenirea eventualelor efecte asupra mediului </w:t>
      </w:r>
      <w:r w:rsidR="00413B82">
        <w:rPr>
          <w:rFonts w:ascii="Times New Roman" w:hAnsi="Times New Roman" w:cs="Times New Roman"/>
          <w:color w:val="000000"/>
          <w:sz w:val="28"/>
          <w:szCs w:val="28"/>
          <w:lang w:val="ro-MD"/>
        </w:rPr>
        <w:t xml:space="preserve">la etapa de </w:t>
      </w:r>
      <w:r w:rsidR="00413B82" w:rsidRPr="00746071">
        <w:rPr>
          <w:rFonts w:ascii="Times New Roman" w:hAnsi="Times New Roman" w:cs="Times New Roman"/>
          <w:color w:val="000000"/>
          <w:sz w:val="28"/>
          <w:szCs w:val="28"/>
          <w:lang w:val="ro-MD"/>
        </w:rPr>
        <w:t>luare a deciziilor</w:t>
      </w:r>
      <w:r w:rsidR="00413B82" w:rsidRPr="006B57AB">
        <w:rPr>
          <w:rFonts w:ascii="Times New Roman" w:hAnsi="Times New Roman" w:cs="Times New Roman"/>
          <w:color w:val="000000"/>
          <w:sz w:val="28"/>
          <w:szCs w:val="28"/>
          <w:lang w:val="ro-MD"/>
        </w:rPr>
        <w:t xml:space="preserve"> </w:t>
      </w:r>
      <w:r w:rsidR="00413B82" w:rsidRPr="00746071">
        <w:rPr>
          <w:rFonts w:ascii="Times New Roman" w:hAnsi="Times New Roman" w:cs="Times New Roman"/>
          <w:color w:val="000000"/>
          <w:sz w:val="28"/>
          <w:szCs w:val="28"/>
          <w:lang w:val="ro-MD"/>
        </w:rPr>
        <w:t xml:space="preserve">și </w:t>
      </w:r>
      <w:r w:rsidR="00827E1A">
        <w:rPr>
          <w:rFonts w:ascii="Times New Roman" w:hAnsi="Times New Roman" w:cs="Times New Roman"/>
          <w:color w:val="000000"/>
          <w:sz w:val="28"/>
          <w:szCs w:val="28"/>
          <w:lang w:val="ro-MD"/>
        </w:rPr>
        <w:t>asigură</w:t>
      </w:r>
      <w:r w:rsidR="00413B82" w:rsidRPr="00746071">
        <w:rPr>
          <w:rFonts w:ascii="Times New Roman" w:hAnsi="Times New Roman" w:cs="Times New Roman"/>
          <w:color w:val="000000"/>
          <w:sz w:val="28"/>
          <w:szCs w:val="28"/>
          <w:lang w:val="ro-MD"/>
        </w:rPr>
        <w:t xml:space="preserve"> ca obiectivele de mediu să fie luate în considerare </w:t>
      </w:r>
      <w:r w:rsidR="00413B82">
        <w:rPr>
          <w:rFonts w:ascii="Times New Roman" w:hAnsi="Times New Roman" w:cs="Times New Roman"/>
          <w:color w:val="000000"/>
          <w:sz w:val="28"/>
          <w:szCs w:val="28"/>
          <w:lang w:val="ro-MD"/>
        </w:rPr>
        <w:t xml:space="preserve">în procesul de implementare a proiectelor ulterioare. Procedura de evaluare strategică de mediu se </w:t>
      </w:r>
      <w:r w:rsidR="00184148" w:rsidRPr="00746071">
        <w:rPr>
          <w:rFonts w:ascii="Times New Roman" w:hAnsi="Times New Roman" w:cs="Times New Roman"/>
          <w:color w:val="000000"/>
          <w:sz w:val="28"/>
          <w:szCs w:val="28"/>
          <w:lang w:val="ro-MD"/>
        </w:rPr>
        <w:t xml:space="preserve">desfășoară mult mai devreme în procesul de luare a deciziilor decât </w:t>
      </w:r>
      <w:r w:rsidR="00184148">
        <w:rPr>
          <w:rFonts w:ascii="Times New Roman" w:hAnsi="Times New Roman" w:cs="Times New Roman"/>
          <w:color w:val="000000"/>
          <w:sz w:val="28"/>
          <w:szCs w:val="28"/>
          <w:lang w:val="ro-MD"/>
        </w:rPr>
        <w:t>evaluarea impactului asupra mediului</w:t>
      </w:r>
      <w:r w:rsidR="00184148" w:rsidRPr="00746071">
        <w:rPr>
          <w:rFonts w:ascii="Times New Roman" w:hAnsi="Times New Roman" w:cs="Times New Roman"/>
          <w:color w:val="000000"/>
          <w:sz w:val="28"/>
          <w:szCs w:val="28"/>
          <w:lang w:val="ro-MD"/>
        </w:rPr>
        <w:t xml:space="preserve"> și, prin urmare, </w:t>
      </w:r>
      <w:r w:rsidR="00184148">
        <w:rPr>
          <w:rFonts w:ascii="Times New Roman" w:hAnsi="Times New Roman" w:cs="Times New Roman"/>
          <w:color w:val="000000"/>
          <w:sz w:val="28"/>
          <w:szCs w:val="28"/>
          <w:lang w:val="ro-MD"/>
        </w:rPr>
        <w:t xml:space="preserve">reprezintă </w:t>
      </w:r>
      <w:r w:rsidR="00184148" w:rsidRPr="00746071">
        <w:rPr>
          <w:rFonts w:ascii="Times New Roman" w:hAnsi="Times New Roman" w:cs="Times New Roman"/>
          <w:color w:val="000000"/>
          <w:sz w:val="28"/>
          <w:szCs w:val="28"/>
          <w:lang w:val="ro-MD"/>
        </w:rPr>
        <w:t>un instrument-cheie pentru dezvoltarea durabilă</w:t>
      </w:r>
      <w:r>
        <w:rPr>
          <w:rFonts w:ascii="Times New Roman" w:hAnsi="Times New Roman" w:cs="Times New Roman"/>
          <w:color w:val="000000"/>
          <w:sz w:val="28"/>
          <w:szCs w:val="28"/>
          <w:lang w:val="ro-MD"/>
        </w:rPr>
        <w:t xml:space="preserve"> </w:t>
      </w:r>
      <w:r w:rsidRPr="00516366">
        <w:rPr>
          <w:rFonts w:ascii="Times New Roman" w:hAnsi="Times New Roman"/>
          <w:sz w:val="28"/>
          <w:szCs w:val="28"/>
          <w:lang w:val="ro-MD"/>
        </w:rPr>
        <w:t>și securitatea ecologică.</w:t>
      </w:r>
    </w:p>
    <w:p w:rsidR="003822E3" w:rsidRPr="00516366" w:rsidRDefault="003822E3" w:rsidP="003822E3">
      <w:pPr>
        <w:spacing w:after="0" w:line="240" w:lineRule="auto"/>
        <w:ind w:firstLine="720"/>
        <w:jc w:val="both"/>
        <w:rPr>
          <w:rFonts w:ascii="Times New Roman" w:hAnsi="Times New Roman"/>
          <w:sz w:val="28"/>
          <w:szCs w:val="28"/>
          <w:lang w:val="ro-MD"/>
        </w:rPr>
      </w:pPr>
      <w:r w:rsidRPr="00516366">
        <w:rPr>
          <w:rFonts w:ascii="Times New Roman" w:hAnsi="Times New Roman"/>
          <w:sz w:val="28"/>
          <w:szCs w:val="28"/>
          <w:lang w:val="ro-MD"/>
        </w:rPr>
        <w:t xml:space="preserve">Actualmente, la nivel european evaluarea strategică de mediu este un instrument folosit în mod sistematic de către organele decizionale, care contribuie la integrarea </w:t>
      </w:r>
      <w:r w:rsidR="001F057B">
        <w:rPr>
          <w:rFonts w:ascii="Times New Roman" w:hAnsi="Times New Roman"/>
          <w:sz w:val="28"/>
          <w:szCs w:val="28"/>
          <w:lang w:val="ro-MD"/>
        </w:rPr>
        <w:t>aspectelor</w:t>
      </w:r>
      <w:r w:rsidRPr="00516366">
        <w:rPr>
          <w:rFonts w:ascii="Times New Roman" w:hAnsi="Times New Roman"/>
          <w:sz w:val="28"/>
          <w:szCs w:val="28"/>
          <w:lang w:val="ro-MD"/>
        </w:rPr>
        <w:t xml:space="preserve"> de mediu în procesul de luare a deciziilor, </w:t>
      </w:r>
      <w:r w:rsidR="001F057B">
        <w:rPr>
          <w:rFonts w:ascii="Times New Roman" w:hAnsi="Times New Roman"/>
          <w:sz w:val="28"/>
          <w:szCs w:val="28"/>
          <w:lang w:val="ro-MD"/>
        </w:rPr>
        <w:t>contribuie</w:t>
      </w:r>
      <w:r w:rsidRPr="00516366">
        <w:rPr>
          <w:rFonts w:ascii="Times New Roman" w:hAnsi="Times New Roman"/>
          <w:sz w:val="28"/>
          <w:szCs w:val="28"/>
          <w:lang w:val="ro-MD"/>
        </w:rPr>
        <w:t xml:space="preserve"> la identificarea măsurilor de ameliorare a efectelor nedorite asupra mediului și sănătății populației, precum </w:t>
      </w:r>
      <w:proofErr w:type="spellStart"/>
      <w:r w:rsidRPr="00516366">
        <w:rPr>
          <w:rFonts w:ascii="Times New Roman" w:hAnsi="Times New Roman"/>
          <w:sz w:val="28"/>
          <w:szCs w:val="28"/>
          <w:lang w:val="ro-MD"/>
        </w:rPr>
        <w:t>şi</w:t>
      </w:r>
      <w:proofErr w:type="spellEnd"/>
      <w:r w:rsidRPr="00516366">
        <w:rPr>
          <w:rFonts w:ascii="Times New Roman" w:hAnsi="Times New Roman"/>
          <w:sz w:val="28"/>
          <w:szCs w:val="28"/>
          <w:lang w:val="ro-MD"/>
        </w:rPr>
        <w:t xml:space="preserve"> stabilește un cadru pentru evaluarea ulterioară a proiectelor din punct de vedere al impactului asupra mediului.</w:t>
      </w:r>
    </w:p>
    <w:p w:rsidR="003822E3" w:rsidRPr="00516366" w:rsidRDefault="003822E3" w:rsidP="003822E3">
      <w:pPr>
        <w:spacing w:after="0" w:line="240" w:lineRule="auto"/>
        <w:ind w:firstLine="720"/>
        <w:jc w:val="both"/>
        <w:rPr>
          <w:rFonts w:ascii="Times New Roman" w:eastAsia="Calibri" w:hAnsi="Times New Roman"/>
          <w:sz w:val="28"/>
          <w:szCs w:val="28"/>
          <w:lang w:val="ro-MD"/>
        </w:rPr>
      </w:pPr>
      <w:r w:rsidRPr="00516366">
        <w:rPr>
          <w:rFonts w:ascii="Times New Roman" w:eastAsia="Calibri" w:hAnsi="Times New Roman"/>
          <w:sz w:val="28"/>
          <w:szCs w:val="28"/>
          <w:lang w:val="ro-MD"/>
        </w:rPr>
        <w:lastRenderedPageBreak/>
        <w:t>Decizia de aplicare a evaluării strategice de mediu se adoptă în cazul în care s-a stabilit că planul sau programul poate avea un impact semnificativ asupra mediu</w:t>
      </w:r>
      <w:r>
        <w:rPr>
          <w:rFonts w:ascii="Times New Roman" w:eastAsia="Calibri" w:hAnsi="Times New Roman"/>
          <w:sz w:val="28"/>
          <w:szCs w:val="28"/>
          <w:lang w:val="ro-MD"/>
        </w:rPr>
        <w:t>lui și/sau sănătății populației</w:t>
      </w:r>
      <w:r w:rsidRPr="00516366">
        <w:rPr>
          <w:rFonts w:ascii="Times New Roman" w:eastAsia="Calibri" w:hAnsi="Times New Roman"/>
          <w:sz w:val="28"/>
          <w:szCs w:val="28"/>
          <w:lang w:val="ro-MD"/>
        </w:rPr>
        <w:t>.</w:t>
      </w:r>
    </w:p>
    <w:p w:rsidR="008374AF" w:rsidRPr="008374AF" w:rsidRDefault="008374AF" w:rsidP="007B01B7">
      <w:pPr>
        <w:spacing w:after="0" w:line="240" w:lineRule="auto"/>
        <w:ind w:firstLine="720"/>
        <w:jc w:val="both"/>
        <w:rPr>
          <w:rFonts w:ascii="Times New Roman" w:hAnsi="Times New Roman"/>
          <w:color w:val="000000"/>
          <w:sz w:val="28"/>
          <w:szCs w:val="28"/>
        </w:rPr>
      </w:pPr>
      <w:r w:rsidRPr="008374AF">
        <w:rPr>
          <w:rFonts w:ascii="Times New Roman" w:hAnsi="Times New Roman"/>
          <w:color w:val="000000"/>
          <w:sz w:val="28"/>
          <w:szCs w:val="28"/>
        </w:rPr>
        <w:t xml:space="preserve">În special, procesul </w:t>
      </w:r>
      <w:r w:rsidR="007B01B7">
        <w:rPr>
          <w:rFonts w:ascii="Times New Roman" w:hAnsi="Times New Roman"/>
          <w:color w:val="000000"/>
          <w:sz w:val="28"/>
          <w:szCs w:val="28"/>
          <w:lang w:val="ro-RO"/>
        </w:rPr>
        <w:t>de evaluare strategică de mediu</w:t>
      </w:r>
      <w:r w:rsidRPr="008374AF">
        <w:rPr>
          <w:rFonts w:ascii="Times New Roman" w:hAnsi="Times New Roman"/>
          <w:color w:val="000000"/>
          <w:sz w:val="28"/>
          <w:szCs w:val="28"/>
        </w:rPr>
        <w:t xml:space="preserve"> ajută </w:t>
      </w:r>
      <w:r w:rsidR="007B01B7">
        <w:rPr>
          <w:rFonts w:ascii="Times New Roman" w:hAnsi="Times New Roman"/>
          <w:color w:val="000000"/>
          <w:sz w:val="28"/>
          <w:szCs w:val="28"/>
          <w:lang w:val="ro-RO"/>
        </w:rPr>
        <w:t>instituțiile statului</w:t>
      </w:r>
      <w:r w:rsidRPr="008374AF">
        <w:rPr>
          <w:rFonts w:ascii="Times New Roman" w:hAnsi="Times New Roman"/>
          <w:color w:val="000000"/>
          <w:sz w:val="28"/>
          <w:szCs w:val="28"/>
        </w:rPr>
        <w:t>,</w:t>
      </w:r>
      <w:r w:rsidR="007B01B7">
        <w:rPr>
          <w:rFonts w:ascii="Times New Roman" w:hAnsi="Times New Roman"/>
          <w:color w:val="000000"/>
          <w:sz w:val="28"/>
          <w:szCs w:val="28"/>
          <w:lang w:val="ro-RO"/>
        </w:rPr>
        <w:t xml:space="preserve"> care elaborează </w:t>
      </w:r>
      <w:r w:rsidRPr="008374AF">
        <w:rPr>
          <w:rFonts w:ascii="Times New Roman" w:hAnsi="Times New Roman"/>
          <w:color w:val="000000"/>
          <w:sz w:val="28"/>
          <w:szCs w:val="28"/>
        </w:rPr>
        <w:t xml:space="preserve">planuri și programe, precum și persoanele implicate în luarea deciziilor </w:t>
      </w:r>
      <w:r w:rsidR="007B01B7">
        <w:rPr>
          <w:rFonts w:ascii="Times New Roman" w:hAnsi="Times New Roman"/>
          <w:color w:val="000000"/>
          <w:sz w:val="28"/>
          <w:szCs w:val="28"/>
          <w:lang w:val="ro-RO"/>
        </w:rPr>
        <w:t>să ia</w:t>
      </w:r>
      <w:r w:rsidRPr="008374AF">
        <w:rPr>
          <w:rFonts w:ascii="Times New Roman" w:hAnsi="Times New Roman"/>
          <w:color w:val="000000"/>
          <w:sz w:val="28"/>
          <w:szCs w:val="28"/>
        </w:rPr>
        <w:t xml:space="preserve"> </w:t>
      </w:r>
      <w:r w:rsidR="003B2FA6">
        <w:rPr>
          <w:rFonts w:ascii="Times New Roman" w:hAnsi="Times New Roman"/>
          <w:color w:val="000000"/>
          <w:sz w:val="28"/>
          <w:szCs w:val="28"/>
          <w:lang w:val="ro-RO"/>
        </w:rPr>
        <w:t xml:space="preserve">în </w:t>
      </w:r>
      <w:r w:rsidRPr="008374AF">
        <w:rPr>
          <w:rFonts w:ascii="Times New Roman" w:hAnsi="Times New Roman"/>
          <w:color w:val="000000"/>
          <w:sz w:val="28"/>
          <w:szCs w:val="28"/>
        </w:rPr>
        <w:t>consider</w:t>
      </w:r>
      <w:r w:rsidR="007B01B7">
        <w:rPr>
          <w:rFonts w:ascii="Times New Roman" w:hAnsi="Times New Roman"/>
          <w:color w:val="000000"/>
          <w:sz w:val="28"/>
          <w:szCs w:val="28"/>
          <w:lang w:val="ro-RO"/>
        </w:rPr>
        <w:t>ție</w:t>
      </w:r>
      <w:r w:rsidRPr="008374AF">
        <w:rPr>
          <w:rFonts w:ascii="Times New Roman" w:hAnsi="Times New Roman"/>
          <w:color w:val="000000"/>
          <w:sz w:val="28"/>
          <w:szCs w:val="28"/>
        </w:rPr>
        <w:t xml:space="preserve"> următoarele</w:t>
      </w:r>
      <w:r w:rsidR="007B01B7">
        <w:rPr>
          <w:rFonts w:ascii="Times New Roman" w:hAnsi="Times New Roman"/>
          <w:color w:val="000000"/>
          <w:sz w:val="28"/>
          <w:szCs w:val="28"/>
          <w:lang w:val="ro-RO"/>
        </w:rPr>
        <w:t xml:space="preserve"> aspecte</w:t>
      </w:r>
      <w:r w:rsidRPr="008374AF">
        <w:rPr>
          <w:rFonts w:ascii="Times New Roman" w:hAnsi="Times New Roman"/>
          <w:color w:val="000000"/>
          <w:sz w:val="28"/>
          <w:szCs w:val="28"/>
        </w:rPr>
        <w:t>:</w:t>
      </w:r>
    </w:p>
    <w:p w:rsidR="003B2FA6" w:rsidRPr="003B2FA6" w:rsidRDefault="007B01B7" w:rsidP="00686119">
      <w:pPr>
        <w:pStyle w:val="Listparagraf"/>
        <w:numPr>
          <w:ilvl w:val="0"/>
          <w:numId w:val="7"/>
        </w:numPr>
        <w:spacing w:after="0" w:line="240" w:lineRule="auto"/>
        <w:jc w:val="both"/>
        <w:rPr>
          <w:rFonts w:ascii="Times New Roman" w:hAnsi="Times New Roman"/>
          <w:color w:val="000000"/>
          <w:sz w:val="28"/>
          <w:szCs w:val="28"/>
        </w:rPr>
      </w:pPr>
      <w:r w:rsidRPr="003B2FA6">
        <w:rPr>
          <w:rFonts w:ascii="Times New Roman" w:hAnsi="Times New Roman"/>
          <w:color w:val="000000"/>
          <w:sz w:val="28"/>
          <w:szCs w:val="28"/>
          <w:lang w:val="ro-RO"/>
        </w:rPr>
        <w:t>p</w:t>
      </w:r>
      <w:r w:rsidRPr="003B2FA6">
        <w:rPr>
          <w:rFonts w:ascii="Times New Roman" w:hAnsi="Times New Roman"/>
          <w:color w:val="000000"/>
          <w:sz w:val="28"/>
          <w:szCs w:val="28"/>
        </w:rPr>
        <w:t>rincipalele tendințe de mediu,</w:t>
      </w:r>
      <w:r w:rsidRPr="003B2FA6">
        <w:rPr>
          <w:rFonts w:ascii="Times New Roman" w:hAnsi="Times New Roman"/>
          <w:color w:val="000000"/>
          <w:sz w:val="28"/>
          <w:szCs w:val="28"/>
          <w:lang w:val="ro-RO"/>
        </w:rPr>
        <w:t xml:space="preserve"> </w:t>
      </w:r>
      <w:r w:rsidRPr="003B2FA6">
        <w:rPr>
          <w:rFonts w:ascii="Times New Roman" w:hAnsi="Times New Roman"/>
          <w:color w:val="000000"/>
          <w:sz w:val="28"/>
          <w:szCs w:val="28"/>
        </w:rPr>
        <w:t>potențial</w:t>
      </w:r>
      <w:proofErr w:type="spellStart"/>
      <w:r w:rsidRPr="003B2FA6">
        <w:rPr>
          <w:rFonts w:ascii="Times New Roman" w:hAnsi="Times New Roman"/>
          <w:color w:val="000000"/>
          <w:sz w:val="28"/>
          <w:szCs w:val="28"/>
          <w:lang w:val="ro-RO"/>
        </w:rPr>
        <w:t>ul</w:t>
      </w:r>
      <w:proofErr w:type="spellEnd"/>
      <w:r w:rsidRPr="003B2FA6">
        <w:rPr>
          <w:rFonts w:ascii="Times New Roman" w:hAnsi="Times New Roman"/>
          <w:color w:val="000000"/>
          <w:sz w:val="28"/>
          <w:szCs w:val="28"/>
        </w:rPr>
        <w:t xml:space="preserve"> și constrângeri</w:t>
      </w:r>
      <w:r w:rsidRPr="003B2FA6">
        <w:rPr>
          <w:rFonts w:ascii="Times New Roman" w:hAnsi="Times New Roman"/>
          <w:color w:val="000000"/>
          <w:sz w:val="28"/>
          <w:szCs w:val="28"/>
          <w:lang w:val="ro-RO"/>
        </w:rPr>
        <w:t>le</w:t>
      </w:r>
      <w:r w:rsidRPr="003B2FA6">
        <w:rPr>
          <w:rFonts w:ascii="Times New Roman" w:hAnsi="Times New Roman"/>
          <w:color w:val="000000"/>
          <w:sz w:val="28"/>
          <w:szCs w:val="28"/>
        </w:rPr>
        <w:t xml:space="preserve"> care pot</w:t>
      </w:r>
      <w:r w:rsidRPr="003B2FA6">
        <w:rPr>
          <w:rFonts w:ascii="Times New Roman" w:hAnsi="Times New Roman"/>
          <w:color w:val="000000"/>
          <w:sz w:val="28"/>
          <w:szCs w:val="28"/>
          <w:lang w:val="ro-RO"/>
        </w:rPr>
        <w:t xml:space="preserve"> </w:t>
      </w:r>
      <w:r w:rsidRPr="003B2FA6">
        <w:rPr>
          <w:rFonts w:ascii="Times New Roman" w:hAnsi="Times New Roman"/>
          <w:color w:val="000000"/>
          <w:sz w:val="28"/>
          <w:szCs w:val="28"/>
        </w:rPr>
        <w:t>afect</w:t>
      </w:r>
      <w:r w:rsidR="003B2FA6">
        <w:rPr>
          <w:rFonts w:ascii="Times New Roman" w:hAnsi="Times New Roman"/>
          <w:color w:val="000000"/>
          <w:sz w:val="28"/>
          <w:szCs w:val="28"/>
          <w:lang w:val="ro-RO"/>
        </w:rPr>
        <w:t>a</w:t>
      </w:r>
      <w:r w:rsidRPr="003B2FA6">
        <w:rPr>
          <w:rFonts w:ascii="Times New Roman" w:hAnsi="Times New Roman"/>
          <w:color w:val="000000"/>
          <w:sz w:val="28"/>
          <w:szCs w:val="28"/>
        </w:rPr>
        <w:t xml:space="preserve"> planurile sau programele</w:t>
      </w:r>
      <w:r w:rsidR="003B2FA6">
        <w:rPr>
          <w:rFonts w:ascii="Times New Roman" w:hAnsi="Times New Roman"/>
          <w:color w:val="000000"/>
          <w:sz w:val="28"/>
          <w:szCs w:val="28"/>
          <w:lang w:val="ro-RO"/>
        </w:rPr>
        <w:t>;</w:t>
      </w:r>
    </w:p>
    <w:p w:rsidR="003B2FA6" w:rsidRPr="003B2FA6" w:rsidRDefault="003B2FA6" w:rsidP="009D337C">
      <w:pPr>
        <w:pStyle w:val="Listparagraf"/>
        <w:numPr>
          <w:ilvl w:val="0"/>
          <w:numId w:val="7"/>
        </w:numPr>
        <w:spacing w:after="0" w:line="240" w:lineRule="auto"/>
        <w:jc w:val="both"/>
        <w:rPr>
          <w:rFonts w:ascii="Times New Roman" w:hAnsi="Times New Roman"/>
          <w:color w:val="000000"/>
          <w:sz w:val="28"/>
          <w:szCs w:val="28"/>
        </w:rPr>
      </w:pPr>
      <w:r w:rsidRPr="003B2FA6">
        <w:rPr>
          <w:rFonts w:ascii="Times New Roman" w:hAnsi="Times New Roman"/>
          <w:color w:val="000000"/>
          <w:sz w:val="28"/>
          <w:szCs w:val="28"/>
          <w:lang w:val="ro-RO"/>
        </w:rPr>
        <w:t>o</w:t>
      </w:r>
      <w:r w:rsidRPr="003B2FA6">
        <w:rPr>
          <w:rFonts w:ascii="Times New Roman" w:hAnsi="Times New Roman"/>
          <w:color w:val="000000"/>
          <w:sz w:val="28"/>
          <w:szCs w:val="28"/>
        </w:rPr>
        <w:t xml:space="preserve">biectivele </w:t>
      </w:r>
      <w:r w:rsidRPr="003B2FA6">
        <w:rPr>
          <w:rFonts w:ascii="Times New Roman" w:hAnsi="Times New Roman"/>
          <w:color w:val="000000"/>
          <w:sz w:val="28"/>
          <w:szCs w:val="28"/>
          <w:lang w:val="ro-RO"/>
        </w:rPr>
        <w:t xml:space="preserve">de mediu </w:t>
      </w:r>
      <w:r w:rsidRPr="003B2FA6">
        <w:rPr>
          <w:rFonts w:ascii="Times New Roman" w:hAnsi="Times New Roman"/>
          <w:color w:val="000000"/>
          <w:sz w:val="28"/>
          <w:szCs w:val="28"/>
        </w:rPr>
        <w:t>și indicatorii de mediu</w:t>
      </w:r>
      <w:r w:rsidRPr="003B2FA6">
        <w:rPr>
          <w:rFonts w:ascii="Times New Roman" w:hAnsi="Times New Roman"/>
          <w:color w:val="000000"/>
          <w:sz w:val="28"/>
          <w:szCs w:val="28"/>
          <w:lang w:val="ro-RO"/>
        </w:rPr>
        <w:t xml:space="preserve"> care au tangență cu </w:t>
      </w:r>
      <w:r w:rsidRPr="003B2FA6">
        <w:rPr>
          <w:rFonts w:ascii="Times New Roman" w:hAnsi="Times New Roman"/>
          <w:color w:val="000000"/>
          <w:sz w:val="28"/>
          <w:szCs w:val="28"/>
        </w:rPr>
        <w:t>planu</w:t>
      </w:r>
      <w:r w:rsidRPr="003B2FA6">
        <w:rPr>
          <w:rFonts w:ascii="Times New Roman" w:hAnsi="Times New Roman"/>
          <w:color w:val="000000"/>
          <w:sz w:val="28"/>
          <w:szCs w:val="28"/>
          <w:lang w:val="ro-RO"/>
        </w:rPr>
        <w:t>l</w:t>
      </w:r>
      <w:r w:rsidRPr="003B2FA6">
        <w:rPr>
          <w:rFonts w:ascii="Times New Roman" w:hAnsi="Times New Roman"/>
          <w:color w:val="000000"/>
          <w:sz w:val="28"/>
          <w:szCs w:val="28"/>
        </w:rPr>
        <w:t xml:space="preserve"> sau program</w:t>
      </w:r>
      <w:proofErr w:type="spellStart"/>
      <w:r w:rsidRPr="003B2FA6">
        <w:rPr>
          <w:rFonts w:ascii="Times New Roman" w:hAnsi="Times New Roman"/>
          <w:color w:val="000000"/>
          <w:sz w:val="28"/>
          <w:szCs w:val="28"/>
          <w:lang w:val="ro-RO"/>
        </w:rPr>
        <w:t>ul</w:t>
      </w:r>
      <w:proofErr w:type="spellEnd"/>
      <w:r w:rsidRPr="003B2FA6">
        <w:rPr>
          <w:rFonts w:ascii="Times New Roman" w:hAnsi="Times New Roman"/>
          <w:color w:val="000000"/>
          <w:sz w:val="28"/>
          <w:szCs w:val="28"/>
          <w:lang w:val="ro-RO"/>
        </w:rPr>
        <w:t xml:space="preserve"> respectiv;</w:t>
      </w:r>
    </w:p>
    <w:p w:rsidR="003B2FA6" w:rsidRPr="003B2FA6" w:rsidRDefault="007B01B7" w:rsidP="00DD4B15">
      <w:pPr>
        <w:pStyle w:val="Listparagraf"/>
        <w:numPr>
          <w:ilvl w:val="0"/>
          <w:numId w:val="7"/>
        </w:numPr>
        <w:spacing w:after="0" w:line="240" w:lineRule="auto"/>
        <w:jc w:val="both"/>
        <w:rPr>
          <w:rFonts w:ascii="Times New Roman" w:hAnsi="Times New Roman"/>
          <w:color w:val="000000"/>
          <w:sz w:val="28"/>
          <w:szCs w:val="28"/>
        </w:rPr>
      </w:pPr>
      <w:r w:rsidRPr="003B2FA6">
        <w:rPr>
          <w:rFonts w:ascii="Times New Roman" w:hAnsi="Times New Roman"/>
          <w:color w:val="000000"/>
          <w:sz w:val="28"/>
          <w:szCs w:val="28"/>
        </w:rPr>
        <w:t xml:space="preserve">potențial </w:t>
      </w:r>
      <w:r w:rsidR="003B2FA6" w:rsidRPr="003B2FA6">
        <w:rPr>
          <w:rFonts w:ascii="Times New Roman" w:hAnsi="Times New Roman"/>
          <w:color w:val="000000"/>
          <w:sz w:val="28"/>
          <w:szCs w:val="28"/>
          <w:lang w:val="ro-RO"/>
        </w:rPr>
        <w:t xml:space="preserve">impact </w:t>
      </w:r>
      <w:r w:rsidRPr="003B2FA6">
        <w:rPr>
          <w:rFonts w:ascii="Times New Roman" w:hAnsi="Times New Roman"/>
          <w:color w:val="000000"/>
          <w:sz w:val="28"/>
          <w:szCs w:val="28"/>
        </w:rPr>
        <w:t>semnificativ</w:t>
      </w:r>
      <w:r w:rsidR="003B2FA6" w:rsidRPr="003B2FA6">
        <w:rPr>
          <w:rFonts w:ascii="Times New Roman" w:hAnsi="Times New Roman"/>
          <w:color w:val="000000"/>
          <w:sz w:val="28"/>
          <w:szCs w:val="28"/>
          <w:lang w:val="ro-RO"/>
        </w:rPr>
        <w:t xml:space="preserve"> asupra m</w:t>
      </w:r>
      <w:r w:rsidR="003B2FA6" w:rsidRPr="003B2FA6">
        <w:rPr>
          <w:rFonts w:ascii="Times New Roman" w:hAnsi="Times New Roman"/>
          <w:color w:val="000000"/>
          <w:sz w:val="28"/>
          <w:szCs w:val="28"/>
        </w:rPr>
        <w:t>ediu</w:t>
      </w:r>
      <w:r w:rsidR="003B2FA6" w:rsidRPr="003B2FA6">
        <w:rPr>
          <w:rFonts w:ascii="Times New Roman" w:hAnsi="Times New Roman"/>
          <w:color w:val="000000"/>
          <w:sz w:val="28"/>
          <w:szCs w:val="28"/>
          <w:lang w:val="ro-RO"/>
        </w:rPr>
        <w:t>lui</w:t>
      </w:r>
      <w:r w:rsidR="003B2FA6" w:rsidRPr="003B2FA6">
        <w:rPr>
          <w:rFonts w:ascii="Times New Roman" w:hAnsi="Times New Roman"/>
          <w:color w:val="000000"/>
          <w:sz w:val="28"/>
          <w:szCs w:val="28"/>
        </w:rPr>
        <w:t xml:space="preserve"> </w:t>
      </w:r>
      <w:r w:rsidR="003B2FA6" w:rsidRPr="003B2FA6">
        <w:rPr>
          <w:rFonts w:ascii="Times New Roman" w:hAnsi="Times New Roman"/>
          <w:color w:val="000000"/>
          <w:sz w:val="28"/>
          <w:szCs w:val="28"/>
          <w:lang w:val="ro-RO"/>
        </w:rPr>
        <w:t>de la</w:t>
      </w:r>
      <w:r w:rsidRPr="003B2FA6">
        <w:rPr>
          <w:rFonts w:ascii="Times New Roman" w:hAnsi="Times New Roman"/>
          <w:color w:val="000000"/>
          <w:sz w:val="28"/>
          <w:szCs w:val="28"/>
        </w:rPr>
        <w:t xml:space="preserve"> opțiunil</w:t>
      </w:r>
      <w:r w:rsidR="003B2FA6" w:rsidRPr="003B2FA6">
        <w:rPr>
          <w:rFonts w:ascii="Times New Roman" w:hAnsi="Times New Roman"/>
          <w:color w:val="000000"/>
          <w:sz w:val="28"/>
          <w:szCs w:val="28"/>
          <w:lang w:val="ro-RO"/>
        </w:rPr>
        <w:t>e</w:t>
      </w:r>
      <w:r w:rsidRPr="003B2FA6">
        <w:rPr>
          <w:rFonts w:ascii="Times New Roman" w:hAnsi="Times New Roman"/>
          <w:color w:val="000000"/>
          <w:sz w:val="28"/>
          <w:szCs w:val="28"/>
        </w:rPr>
        <w:t xml:space="preserve"> propuse</w:t>
      </w:r>
      <w:r w:rsidR="003B2FA6" w:rsidRPr="003B2FA6">
        <w:rPr>
          <w:rFonts w:ascii="Times New Roman" w:hAnsi="Times New Roman"/>
          <w:color w:val="000000"/>
          <w:sz w:val="28"/>
          <w:szCs w:val="28"/>
          <w:lang w:val="ro-RO"/>
        </w:rPr>
        <w:t xml:space="preserve"> </w:t>
      </w:r>
      <w:r w:rsidRPr="003B2FA6">
        <w:rPr>
          <w:rFonts w:ascii="Times New Roman" w:hAnsi="Times New Roman"/>
          <w:color w:val="000000"/>
          <w:sz w:val="28"/>
          <w:szCs w:val="28"/>
        </w:rPr>
        <w:t xml:space="preserve">și impactul </w:t>
      </w:r>
      <w:r w:rsidR="003B2FA6" w:rsidRPr="003B2FA6">
        <w:rPr>
          <w:rFonts w:ascii="Times New Roman" w:hAnsi="Times New Roman"/>
          <w:color w:val="000000"/>
          <w:sz w:val="28"/>
          <w:szCs w:val="28"/>
          <w:lang w:val="ro-RO"/>
        </w:rPr>
        <w:t xml:space="preserve">de la </w:t>
      </w:r>
      <w:r w:rsidRPr="003B2FA6">
        <w:rPr>
          <w:rFonts w:ascii="Times New Roman" w:hAnsi="Times New Roman"/>
          <w:color w:val="000000"/>
          <w:sz w:val="28"/>
          <w:szCs w:val="28"/>
        </w:rPr>
        <w:t>implement</w:t>
      </w:r>
      <w:proofErr w:type="spellStart"/>
      <w:r w:rsidR="003B2FA6" w:rsidRPr="003B2FA6">
        <w:rPr>
          <w:rFonts w:ascii="Times New Roman" w:hAnsi="Times New Roman"/>
          <w:color w:val="000000"/>
          <w:sz w:val="28"/>
          <w:szCs w:val="28"/>
          <w:lang w:val="ro-RO"/>
        </w:rPr>
        <w:t>area</w:t>
      </w:r>
      <w:proofErr w:type="spellEnd"/>
      <w:r w:rsidRPr="003B2FA6">
        <w:rPr>
          <w:rFonts w:ascii="Times New Roman" w:hAnsi="Times New Roman"/>
          <w:color w:val="000000"/>
          <w:sz w:val="28"/>
          <w:szCs w:val="28"/>
        </w:rPr>
        <w:t xml:space="preserve"> </w:t>
      </w:r>
      <w:r w:rsidR="003B2FA6" w:rsidRPr="003B2FA6">
        <w:rPr>
          <w:rFonts w:ascii="Times New Roman" w:hAnsi="Times New Roman"/>
          <w:color w:val="000000"/>
          <w:sz w:val="28"/>
          <w:szCs w:val="28"/>
        </w:rPr>
        <w:t>acțiunil</w:t>
      </w:r>
      <w:r w:rsidR="003B2FA6" w:rsidRPr="003B2FA6">
        <w:rPr>
          <w:rFonts w:ascii="Times New Roman" w:hAnsi="Times New Roman"/>
          <w:color w:val="000000"/>
          <w:sz w:val="28"/>
          <w:szCs w:val="28"/>
          <w:lang w:val="ro-RO"/>
        </w:rPr>
        <w:t>or</w:t>
      </w:r>
      <w:r w:rsidR="003B2FA6" w:rsidRPr="003B2FA6">
        <w:rPr>
          <w:rFonts w:ascii="Times New Roman" w:hAnsi="Times New Roman"/>
          <w:color w:val="000000"/>
          <w:sz w:val="28"/>
          <w:szCs w:val="28"/>
        </w:rPr>
        <w:t xml:space="preserve"> </w:t>
      </w:r>
      <w:r w:rsidRPr="003B2FA6">
        <w:rPr>
          <w:rFonts w:ascii="Times New Roman" w:hAnsi="Times New Roman"/>
          <w:color w:val="000000"/>
          <w:sz w:val="28"/>
          <w:szCs w:val="28"/>
        </w:rPr>
        <w:t>planului</w:t>
      </w:r>
      <w:r w:rsidR="003B2FA6" w:rsidRPr="003B2FA6">
        <w:rPr>
          <w:rFonts w:ascii="Times New Roman" w:hAnsi="Times New Roman"/>
          <w:color w:val="000000"/>
          <w:sz w:val="28"/>
          <w:szCs w:val="28"/>
          <w:lang w:val="ro-RO"/>
        </w:rPr>
        <w:t xml:space="preserve"> </w:t>
      </w:r>
      <w:r w:rsidRPr="003B2FA6">
        <w:rPr>
          <w:rFonts w:ascii="Times New Roman" w:hAnsi="Times New Roman"/>
          <w:color w:val="000000"/>
          <w:sz w:val="28"/>
          <w:szCs w:val="28"/>
        </w:rPr>
        <w:t>sau program</w:t>
      </w:r>
      <w:r w:rsidR="003B2FA6" w:rsidRPr="003B2FA6">
        <w:rPr>
          <w:rFonts w:ascii="Times New Roman" w:hAnsi="Times New Roman"/>
          <w:color w:val="000000"/>
          <w:sz w:val="28"/>
          <w:szCs w:val="28"/>
          <w:lang w:val="ro-RO"/>
        </w:rPr>
        <w:t>ui respectiv;</w:t>
      </w:r>
    </w:p>
    <w:p w:rsidR="003B2FA6" w:rsidRPr="003B2FA6" w:rsidRDefault="003B2FA6" w:rsidP="003E11A2">
      <w:pPr>
        <w:pStyle w:val="Listparagraf"/>
        <w:numPr>
          <w:ilvl w:val="0"/>
          <w:numId w:val="7"/>
        </w:numPr>
        <w:spacing w:after="0" w:line="240" w:lineRule="auto"/>
        <w:jc w:val="both"/>
        <w:rPr>
          <w:rFonts w:ascii="Times New Roman" w:hAnsi="Times New Roman"/>
          <w:color w:val="000000"/>
          <w:sz w:val="28"/>
          <w:szCs w:val="28"/>
        </w:rPr>
      </w:pPr>
      <w:r>
        <w:rPr>
          <w:rFonts w:ascii="Times New Roman" w:hAnsi="Times New Roman"/>
          <w:color w:val="000000"/>
          <w:sz w:val="28"/>
          <w:szCs w:val="28"/>
          <w:lang w:val="ro-RO"/>
        </w:rPr>
        <w:t>m</w:t>
      </w:r>
      <w:r w:rsidR="007B01B7" w:rsidRPr="003B2FA6">
        <w:rPr>
          <w:rFonts w:ascii="Times New Roman" w:hAnsi="Times New Roman"/>
          <w:color w:val="000000"/>
          <w:sz w:val="28"/>
          <w:szCs w:val="28"/>
        </w:rPr>
        <w:t>ăsuri de prevenire, reducere sau</w:t>
      </w:r>
      <w:r w:rsidRPr="003B2FA6">
        <w:rPr>
          <w:rFonts w:ascii="Times New Roman" w:hAnsi="Times New Roman"/>
          <w:color w:val="000000"/>
          <w:sz w:val="28"/>
          <w:szCs w:val="28"/>
          <w:lang w:val="ro-RO"/>
        </w:rPr>
        <w:t xml:space="preserve"> </w:t>
      </w:r>
      <w:r w:rsidR="007B01B7" w:rsidRPr="003B2FA6">
        <w:rPr>
          <w:rFonts w:ascii="Times New Roman" w:hAnsi="Times New Roman"/>
          <w:color w:val="000000"/>
          <w:sz w:val="28"/>
          <w:szCs w:val="28"/>
        </w:rPr>
        <w:t>atenuarea consecințelor negative și</w:t>
      </w:r>
      <w:r w:rsidRPr="003B2FA6">
        <w:rPr>
          <w:rFonts w:ascii="Times New Roman" w:hAnsi="Times New Roman"/>
          <w:color w:val="000000"/>
          <w:sz w:val="28"/>
          <w:szCs w:val="28"/>
          <w:lang w:val="ro-RO"/>
        </w:rPr>
        <w:t xml:space="preserve"> </w:t>
      </w:r>
      <w:r w:rsidR="007B01B7" w:rsidRPr="003B2FA6">
        <w:rPr>
          <w:rFonts w:ascii="Times New Roman" w:hAnsi="Times New Roman"/>
          <w:color w:val="000000"/>
          <w:sz w:val="28"/>
          <w:szCs w:val="28"/>
        </w:rPr>
        <w:t>consolidarea efectelor pozitive ale planului sau</w:t>
      </w:r>
      <w:r w:rsidRPr="003B2FA6">
        <w:rPr>
          <w:rFonts w:ascii="Times New Roman" w:hAnsi="Times New Roman"/>
          <w:color w:val="000000"/>
          <w:sz w:val="28"/>
          <w:szCs w:val="28"/>
          <w:lang w:val="ro-RO"/>
        </w:rPr>
        <w:t xml:space="preserve"> </w:t>
      </w:r>
      <w:r w:rsidR="007B01B7" w:rsidRPr="003B2FA6">
        <w:rPr>
          <w:rFonts w:ascii="Times New Roman" w:hAnsi="Times New Roman"/>
          <w:color w:val="000000"/>
          <w:sz w:val="28"/>
          <w:szCs w:val="28"/>
        </w:rPr>
        <w:t>programul</w:t>
      </w:r>
      <w:r w:rsidRPr="003B2FA6">
        <w:rPr>
          <w:rFonts w:ascii="Times New Roman" w:hAnsi="Times New Roman"/>
          <w:color w:val="000000"/>
          <w:sz w:val="28"/>
          <w:szCs w:val="28"/>
          <w:lang w:val="ro-RO"/>
        </w:rPr>
        <w:t>ui;</w:t>
      </w:r>
    </w:p>
    <w:p w:rsidR="008374AF" w:rsidRDefault="002F69CA" w:rsidP="002F69CA">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lang w:val="ro-RO"/>
        </w:rPr>
        <w:t xml:space="preserve">Principalele beneficii </w:t>
      </w:r>
      <w:r w:rsidR="003822E3">
        <w:rPr>
          <w:rFonts w:ascii="Times New Roman" w:hAnsi="Times New Roman"/>
          <w:color w:val="000000"/>
          <w:sz w:val="28"/>
          <w:szCs w:val="28"/>
          <w:lang w:val="ro-RO"/>
        </w:rPr>
        <w:t xml:space="preserve">în urma </w:t>
      </w:r>
      <w:r>
        <w:rPr>
          <w:rFonts w:ascii="Times New Roman" w:hAnsi="Times New Roman"/>
          <w:color w:val="000000"/>
          <w:sz w:val="28"/>
          <w:szCs w:val="28"/>
          <w:lang w:val="ro-RO"/>
        </w:rPr>
        <w:t>desfășur</w:t>
      </w:r>
      <w:r w:rsidR="003822E3">
        <w:rPr>
          <w:rFonts w:ascii="Times New Roman" w:hAnsi="Times New Roman"/>
          <w:color w:val="000000"/>
          <w:sz w:val="28"/>
          <w:szCs w:val="28"/>
          <w:lang w:val="ro-RO"/>
        </w:rPr>
        <w:t xml:space="preserve">ării procedurii de </w:t>
      </w:r>
      <w:r>
        <w:rPr>
          <w:rFonts w:ascii="Times New Roman" w:hAnsi="Times New Roman"/>
          <w:color w:val="000000"/>
          <w:sz w:val="28"/>
          <w:szCs w:val="28"/>
          <w:lang w:val="ro-RO"/>
        </w:rPr>
        <w:t>evalu</w:t>
      </w:r>
      <w:r w:rsidR="003822E3">
        <w:rPr>
          <w:rFonts w:ascii="Times New Roman" w:hAnsi="Times New Roman"/>
          <w:color w:val="000000"/>
          <w:sz w:val="28"/>
          <w:szCs w:val="28"/>
          <w:lang w:val="ro-RO"/>
        </w:rPr>
        <w:t>are</w:t>
      </w:r>
      <w:r>
        <w:rPr>
          <w:rFonts w:ascii="Times New Roman" w:hAnsi="Times New Roman"/>
          <w:color w:val="000000"/>
          <w:sz w:val="28"/>
          <w:szCs w:val="28"/>
          <w:lang w:val="ro-RO"/>
        </w:rPr>
        <w:t xml:space="preserve"> strategic</w:t>
      </w:r>
      <w:r w:rsidR="003822E3">
        <w:rPr>
          <w:rFonts w:ascii="Times New Roman" w:hAnsi="Times New Roman"/>
          <w:color w:val="000000"/>
          <w:sz w:val="28"/>
          <w:szCs w:val="28"/>
          <w:lang w:val="ro-RO"/>
        </w:rPr>
        <w:t>ă</w:t>
      </w:r>
      <w:r>
        <w:rPr>
          <w:rFonts w:ascii="Times New Roman" w:hAnsi="Times New Roman"/>
          <w:color w:val="000000"/>
          <w:sz w:val="28"/>
          <w:szCs w:val="28"/>
          <w:lang w:val="ro-RO"/>
        </w:rPr>
        <w:t xml:space="preserve"> de mediu asupra p</w:t>
      </w:r>
      <w:r w:rsidR="00DC33ED" w:rsidRPr="00DC33ED">
        <w:rPr>
          <w:rFonts w:ascii="Times New Roman" w:hAnsi="Times New Roman"/>
          <w:color w:val="000000"/>
          <w:sz w:val="28"/>
          <w:szCs w:val="28"/>
        </w:rPr>
        <w:t>lanuri</w:t>
      </w:r>
      <w:r>
        <w:rPr>
          <w:rFonts w:ascii="Times New Roman" w:hAnsi="Times New Roman"/>
          <w:color w:val="000000"/>
          <w:sz w:val="28"/>
          <w:szCs w:val="28"/>
          <w:lang w:val="ro-RO"/>
        </w:rPr>
        <w:t>lor</w:t>
      </w:r>
      <w:r>
        <w:rPr>
          <w:rFonts w:ascii="Times New Roman" w:hAnsi="Times New Roman"/>
          <w:color w:val="000000"/>
          <w:sz w:val="28"/>
          <w:szCs w:val="28"/>
        </w:rPr>
        <w:t xml:space="preserve"> și programelor sunt:</w:t>
      </w:r>
    </w:p>
    <w:p w:rsidR="002F69CA" w:rsidRPr="002F69CA" w:rsidRDefault="002F69CA" w:rsidP="002F69CA">
      <w:pPr>
        <w:pStyle w:val="Listparagraf"/>
        <w:numPr>
          <w:ilvl w:val="0"/>
          <w:numId w:val="12"/>
        </w:numPr>
        <w:spacing w:after="0" w:line="240" w:lineRule="auto"/>
        <w:jc w:val="both"/>
        <w:rPr>
          <w:rFonts w:ascii="Times New Roman" w:hAnsi="Times New Roman"/>
          <w:color w:val="000000"/>
          <w:sz w:val="28"/>
          <w:szCs w:val="28"/>
        </w:rPr>
      </w:pPr>
      <w:r w:rsidRPr="002F69CA">
        <w:rPr>
          <w:rFonts w:ascii="Times New Roman" w:hAnsi="Times New Roman"/>
          <w:color w:val="000000"/>
          <w:sz w:val="28"/>
          <w:szCs w:val="28"/>
          <w:lang w:val="ro-RO"/>
        </w:rPr>
        <w:t>p</w:t>
      </w:r>
      <w:r w:rsidRPr="002F69CA">
        <w:rPr>
          <w:rFonts w:ascii="Times New Roman" w:hAnsi="Times New Roman"/>
          <w:color w:val="000000"/>
          <w:sz w:val="28"/>
          <w:szCs w:val="28"/>
        </w:rPr>
        <w:t xml:space="preserve">osibilitatea de a </w:t>
      </w:r>
      <w:r w:rsidRPr="002F69CA">
        <w:rPr>
          <w:rFonts w:ascii="Times New Roman" w:hAnsi="Times New Roman"/>
          <w:color w:val="000000"/>
          <w:sz w:val="28"/>
          <w:szCs w:val="28"/>
          <w:lang w:val="ro-RO"/>
        </w:rPr>
        <w:t xml:space="preserve">identifica </w:t>
      </w:r>
      <w:r w:rsidRPr="002F69CA">
        <w:rPr>
          <w:rFonts w:ascii="Times New Roman" w:hAnsi="Times New Roman"/>
          <w:color w:val="000000"/>
          <w:sz w:val="28"/>
          <w:szCs w:val="28"/>
        </w:rPr>
        <w:t xml:space="preserve">mai </w:t>
      </w:r>
      <w:r w:rsidRPr="002F69CA">
        <w:rPr>
          <w:rFonts w:ascii="Times New Roman" w:hAnsi="Times New Roman"/>
          <w:color w:val="000000"/>
          <w:sz w:val="28"/>
          <w:szCs w:val="28"/>
          <w:lang w:val="ro-RO"/>
        </w:rPr>
        <w:t>multe</w:t>
      </w:r>
      <w:r w:rsidRPr="002F69CA">
        <w:rPr>
          <w:rFonts w:ascii="Times New Roman" w:hAnsi="Times New Roman"/>
          <w:color w:val="000000"/>
          <w:sz w:val="28"/>
          <w:szCs w:val="28"/>
        </w:rPr>
        <w:t xml:space="preserve"> alternative și opțiuni </w:t>
      </w:r>
      <w:r w:rsidR="003822E3">
        <w:rPr>
          <w:rFonts w:ascii="Times New Roman" w:hAnsi="Times New Roman"/>
          <w:color w:val="000000"/>
          <w:sz w:val="28"/>
          <w:szCs w:val="28"/>
          <w:lang w:val="ro-RO"/>
        </w:rPr>
        <w:t>la etapa de planificare</w:t>
      </w:r>
      <w:r w:rsidRPr="002F69CA">
        <w:rPr>
          <w:rFonts w:ascii="Times New Roman" w:hAnsi="Times New Roman"/>
          <w:color w:val="000000"/>
          <w:sz w:val="28"/>
          <w:szCs w:val="28"/>
        </w:rPr>
        <w:t>, în comparație cu stadiul de dezvoltare</w:t>
      </w:r>
      <w:r w:rsidRPr="002F69CA">
        <w:rPr>
          <w:rFonts w:ascii="Times New Roman" w:hAnsi="Times New Roman"/>
          <w:color w:val="000000"/>
          <w:sz w:val="28"/>
          <w:szCs w:val="28"/>
          <w:lang w:val="ro-RO"/>
        </w:rPr>
        <w:t xml:space="preserve"> a </w:t>
      </w:r>
      <w:r w:rsidRPr="002F69CA">
        <w:rPr>
          <w:rFonts w:ascii="Times New Roman" w:hAnsi="Times New Roman"/>
          <w:color w:val="000000"/>
          <w:sz w:val="28"/>
          <w:szCs w:val="28"/>
        </w:rPr>
        <w:t>proiecte</w:t>
      </w:r>
      <w:r w:rsidRPr="002F69CA">
        <w:rPr>
          <w:rFonts w:ascii="Times New Roman" w:hAnsi="Times New Roman"/>
          <w:color w:val="000000"/>
          <w:sz w:val="28"/>
          <w:szCs w:val="28"/>
          <w:lang w:val="ro-RO"/>
        </w:rPr>
        <w:t>lor publice;</w:t>
      </w:r>
    </w:p>
    <w:p w:rsidR="002F69CA" w:rsidRPr="002F69CA" w:rsidRDefault="002F69CA" w:rsidP="002F69CA">
      <w:pPr>
        <w:pStyle w:val="Listparagraf"/>
        <w:numPr>
          <w:ilvl w:val="0"/>
          <w:numId w:val="12"/>
        </w:numPr>
        <w:spacing w:after="0" w:line="240" w:lineRule="auto"/>
        <w:jc w:val="both"/>
        <w:rPr>
          <w:rFonts w:ascii="Times New Roman" w:hAnsi="Times New Roman"/>
          <w:color w:val="000000"/>
          <w:sz w:val="28"/>
          <w:szCs w:val="28"/>
        </w:rPr>
      </w:pPr>
      <w:r w:rsidRPr="002F69CA">
        <w:rPr>
          <w:rFonts w:ascii="Times New Roman" w:hAnsi="Times New Roman"/>
          <w:color w:val="000000"/>
          <w:sz w:val="28"/>
          <w:szCs w:val="28"/>
          <w:lang w:val="ro-RO"/>
        </w:rPr>
        <w:t>i</w:t>
      </w:r>
      <w:r w:rsidRPr="002F69CA">
        <w:rPr>
          <w:rFonts w:ascii="Times New Roman" w:hAnsi="Times New Roman"/>
          <w:color w:val="000000"/>
          <w:sz w:val="28"/>
          <w:szCs w:val="28"/>
        </w:rPr>
        <w:t>nfluența asupra tipului de activitate și locați</w:t>
      </w:r>
      <w:r>
        <w:rPr>
          <w:rFonts w:ascii="Times New Roman" w:hAnsi="Times New Roman"/>
          <w:color w:val="000000"/>
          <w:sz w:val="28"/>
          <w:szCs w:val="28"/>
          <w:lang w:val="ro-RO"/>
        </w:rPr>
        <w:t>a acestei activități</w:t>
      </w:r>
      <w:r w:rsidRPr="002F69CA">
        <w:rPr>
          <w:rFonts w:ascii="Times New Roman" w:hAnsi="Times New Roman"/>
          <w:color w:val="000000"/>
          <w:sz w:val="28"/>
          <w:szCs w:val="28"/>
        </w:rPr>
        <w:t>, în</w:t>
      </w:r>
      <w:r>
        <w:rPr>
          <w:rFonts w:ascii="Times New Roman" w:hAnsi="Times New Roman"/>
          <w:color w:val="000000"/>
          <w:sz w:val="28"/>
          <w:szCs w:val="28"/>
          <w:lang w:val="ro-RO"/>
        </w:rPr>
        <w:t xml:space="preserve"> cadrul unei zone sau</w:t>
      </w:r>
      <w:r w:rsidRPr="002F69CA">
        <w:rPr>
          <w:rFonts w:ascii="Times New Roman" w:hAnsi="Times New Roman"/>
          <w:color w:val="000000"/>
          <w:sz w:val="28"/>
          <w:szCs w:val="28"/>
        </w:rPr>
        <w:t xml:space="preserve"> regiun</w:t>
      </w:r>
      <w:r>
        <w:rPr>
          <w:rFonts w:ascii="Times New Roman" w:hAnsi="Times New Roman"/>
          <w:color w:val="000000"/>
          <w:sz w:val="28"/>
          <w:szCs w:val="28"/>
          <w:lang w:val="ro-RO"/>
        </w:rPr>
        <w:t>i</w:t>
      </w:r>
      <w:r w:rsidR="00F221E3">
        <w:rPr>
          <w:rFonts w:ascii="Times New Roman" w:hAnsi="Times New Roman"/>
          <w:color w:val="000000"/>
          <w:sz w:val="28"/>
          <w:szCs w:val="28"/>
          <w:lang w:val="ro-RO"/>
        </w:rPr>
        <w:t>, la o etapă timpurie</w:t>
      </w:r>
      <w:r>
        <w:rPr>
          <w:rFonts w:ascii="Times New Roman" w:hAnsi="Times New Roman"/>
          <w:color w:val="000000"/>
          <w:sz w:val="28"/>
          <w:szCs w:val="28"/>
        </w:rPr>
        <w:t>;</w:t>
      </w:r>
    </w:p>
    <w:p w:rsidR="002F69CA" w:rsidRPr="002F69CA" w:rsidRDefault="002F69CA" w:rsidP="002F69CA">
      <w:pPr>
        <w:pStyle w:val="Listparagraf"/>
        <w:numPr>
          <w:ilvl w:val="0"/>
          <w:numId w:val="12"/>
        </w:numPr>
        <w:spacing w:after="0" w:line="240" w:lineRule="auto"/>
        <w:jc w:val="both"/>
        <w:rPr>
          <w:rFonts w:ascii="Times New Roman" w:hAnsi="Times New Roman"/>
          <w:color w:val="000000"/>
          <w:sz w:val="28"/>
          <w:szCs w:val="28"/>
        </w:rPr>
      </w:pPr>
      <w:r>
        <w:rPr>
          <w:rFonts w:ascii="Times New Roman" w:hAnsi="Times New Roman"/>
          <w:color w:val="000000"/>
          <w:sz w:val="28"/>
          <w:szCs w:val="28"/>
          <w:lang w:val="ro-RO"/>
        </w:rPr>
        <w:t>posibilitatea d</w:t>
      </w:r>
      <w:r w:rsidRPr="002F69CA">
        <w:rPr>
          <w:rFonts w:ascii="Times New Roman" w:hAnsi="Times New Roman"/>
          <w:color w:val="000000"/>
          <w:sz w:val="28"/>
          <w:szCs w:val="28"/>
        </w:rPr>
        <w:t xml:space="preserve">e a </w:t>
      </w:r>
      <w:r>
        <w:rPr>
          <w:rFonts w:ascii="Times New Roman" w:hAnsi="Times New Roman"/>
          <w:color w:val="000000"/>
          <w:sz w:val="28"/>
          <w:szCs w:val="28"/>
          <w:lang w:val="ro-RO"/>
        </w:rPr>
        <w:t xml:space="preserve">lua în </w:t>
      </w:r>
      <w:r w:rsidRPr="002F69CA">
        <w:rPr>
          <w:rFonts w:ascii="Times New Roman" w:hAnsi="Times New Roman"/>
          <w:color w:val="000000"/>
          <w:sz w:val="28"/>
          <w:szCs w:val="28"/>
        </w:rPr>
        <w:t>considera</w:t>
      </w:r>
      <w:r>
        <w:rPr>
          <w:rFonts w:ascii="Times New Roman" w:hAnsi="Times New Roman"/>
          <w:color w:val="000000"/>
          <w:sz w:val="28"/>
          <w:szCs w:val="28"/>
          <w:lang w:val="ro-RO"/>
        </w:rPr>
        <w:t>ție impact</w:t>
      </w:r>
      <w:r w:rsidR="00216385">
        <w:rPr>
          <w:rFonts w:ascii="Times New Roman" w:hAnsi="Times New Roman"/>
          <w:color w:val="000000"/>
          <w:sz w:val="28"/>
          <w:szCs w:val="28"/>
          <w:lang w:val="ro-RO"/>
        </w:rPr>
        <w:t>ele</w:t>
      </w:r>
      <w:r>
        <w:rPr>
          <w:rFonts w:ascii="Times New Roman" w:hAnsi="Times New Roman"/>
          <w:color w:val="000000"/>
          <w:sz w:val="28"/>
          <w:szCs w:val="28"/>
          <w:lang w:val="ro-RO"/>
        </w:rPr>
        <w:t xml:space="preserve"> cumulativ</w:t>
      </w:r>
      <w:r w:rsidR="00216385">
        <w:rPr>
          <w:rFonts w:ascii="Times New Roman" w:hAnsi="Times New Roman"/>
          <w:color w:val="000000"/>
          <w:sz w:val="28"/>
          <w:szCs w:val="28"/>
          <w:lang w:val="ro-RO"/>
        </w:rPr>
        <w:t>e</w:t>
      </w:r>
      <w:r w:rsidR="003822E3">
        <w:rPr>
          <w:rFonts w:ascii="Times New Roman" w:hAnsi="Times New Roman"/>
          <w:color w:val="000000"/>
          <w:sz w:val="28"/>
          <w:szCs w:val="28"/>
          <w:lang w:val="ro-RO"/>
        </w:rPr>
        <w:t>,</w:t>
      </w:r>
      <w:r w:rsidR="00216385">
        <w:rPr>
          <w:rFonts w:ascii="Times New Roman" w:hAnsi="Times New Roman"/>
          <w:color w:val="000000"/>
          <w:sz w:val="28"/>
          <w:szCs w:val="28"/>
          <w:lang w:val="ro-RO"/>
        </w:rPr>
        <w:t xml:space="preserve"> dar</w:t>
      </w:r>
      <w:r>
        <w:rPr>
          <w:rFonts w:ascii="Times New Roman" w:hAnsi="Times New Roman"/>
          <w:color w:val="000000"/>
          <w:sz w:val="28"/>
          <w:szCs w:val="28"/>
          <w:lang w:val="ro-RO"/>
        </w:rPr>
        <w:t xml:space="preserve"> </w:t>
      </w:r>
      <w:r w:rsidRPr="002F69CA">
        <w:rPr>
          <w:rFonts w:ascii="Times New Roman" w:hAnsi="Times New Roman"/>
          <w:color w:val="000000"/>
          <w:sz w:val="28"/>
          <w:szCs w:val="28"/>
        </w:rPr>
        <w:t>și</w:t>
      </w:r>
      <w:r>
        <w:rPr>
          <w:rFonts w:ascii="Times New Roman" w:hAnsi="Times New Roman"/>
          <w:color w:val="000000"/>
          <w:sz w:val="28"/>
          <w:szCs w:val="28"/>
          <w:lang w:val="ro-RO"/>
        </w:rPr>
        <w:t xml:space="preserve"> </w:t>
      </w:r>
      <w:r w:rsidRPr="002F69CA">
        <w:rPr>
          <w:rFonts w:ascii="Times New Roman" w:hAnsi="Times New Roman"/>
          <w:color w:val="000000"/>
          <w:sz w:val="28"/>
          <w:szCs w:val="28"/>
        </w:rPr>
        <w:t>impacturi globale în</w:t>
      </w:r>
      <w:r w:rsidRPr="002F69CA">
        <w:rPr>
          <w:rFonts w:ascii="Times New Roman" w:hAnsi="Times New Roman"/>
          <w:color w:val="000000"/>
          <w:sz w:val="28"/>
          <w:szCs w:val="28"/>
          <w:lang w:val="ro-RO"/>
        </w:rPr>
        <w:t xml:space="preserve"> </w:t>
      </w:r>
      <w:r w:rsidR="00216385">
        <w:rPr>
          <w:rFonts w:ascii="Times New Roman" w:hAnsi="Times New Roman"/>
          <w:color w:val="000000"/>
          <w:sz w:val="28"/>
          <w:szCs w:val="28"/>
          <w:lang w:val="ro-RO"/>
        </w:rPr>
        <w:t xml:space="preserve">cadrul </w:t>
      </w:r>
      <w:r w:rsidRPr="002F69CA">
        <w:rPr>
          <w:rFonts w:ascii="Times New Roman" w:hAnsi="Times New Roman"/>
          <w:color w:val="000000"/>
          <w:sz w:val="28"/>
          <w:szCs w:val="28"/>
        </w:rPr>
        <w:t>planuri</w:t>
      </w:r>
      <w:r w:rsidR="00216385">
        <w:rPr>
          <w:rFonts w:ascii="Times New Roman" w:hAnsi="Times New Roman"/>
          <w:color w:val="000000"/>
          <w:sz w:val="28"/>
          <w:szCs w:val="28"/>
          <w:lang w:val="ro-RO"/>
        </w:rPr>
        <w:t xml:space="preserve">lor </w:t>
      </w:r>
      <w:r w:rsidRPr="002F69CA">
        <w:rPr>
          <w:rFonts w:ascii="Times New Roman" w:hAnsi="Times New Roman"/>
          <w:color w:val="000000"/>
          <w:sz w:val="28"/>
          <w:szCs w:val="28"/>
        </w:rPr>
        <w:t>și</w:t>
      </w:r>
      <w:r w:rsidR="00216385">
        <w:rPr>
          <w:rFonts w:ascii="Times New Roman" w:hAnsi="Times New Roman"/>
          <w:color w:val="000000"/>
          <w:sz w:val="28"/>
          <w:szCs w:val="28"/>
          <w:lang w:val="ro-RO"/>
        </w:rPr>
        <w:t xml:space="preserve"> </w:t>
      </w:r>
      <w:r w:rsidRPr="002F69CA">
        <w:rPr>
          <w:rFonts w:ascii="Times New Roman" w:hAnsi="Times New Roman"/>
          <w:color w:val="000000"/>
          <w:sz w:val="28"/>
          <w:szCs w:val="28"/>
        </w:rPr>
        <w:t>programe</w:t>
      </w:r>
      <w:r w:rsidR="00216385">
        <w:rPr>
          <w:rFonts w:ascii="Times New Roman" w:hAnsi="Times New Roman"/>
          <w:color w:val="000000"/>
          <w:sz w:val="28"/>
          <w:szCs w:val="28"/>
          <w:lang w:val="ro-RO"/>
        </w:rPr>
        <w:t>lor;</w:t>
      </w:r>
    </w:p>
    <w:p w:rsidR="002F69CA" w:rsidRPr="00216385" w:rsidRDefault="00216385" w:rsidP="00216385">
      <w:pPr>
        <w:pStyle w:val="Listparagraf"/>
        <w:numPr>
          <w:ilvl w:val="0"/>
          <w:numId w:val="12"/>
        </w:numPr>
        <w:spacing w:after="0" w:line="240" w:lineRule="auto"/>
        <w:jc w:val="both"/>
        <w:rPr>
          <w:rFonts w:ascii="Times New Roman" w:hAnsi="Times New Roman"/>
          <w:color w:val="000000"/>
          <w:sz w:val="28"/>
          <w:szCs w:val="28"/>
        </w:rPr>
      </w:pPr>
      <w:r w:rsidRPr="00216385">
        <w:rPr>
          <w:rFonts w:ascii="Times New Roman" w:hAnsi="Times New Roman"/>
          <w:color w:val="000000"/>
          <w:sz w:val="28"/>
          <w:szCs w:val="28"/>
          <w:lang w:val="ro-RO"/>
        </w:rPr>
        <w:t>c</w:t>
      </w:r>
      <w:r w:rsidR="002F69CA" w:rsidRPr="00216385">
        <w:rPr>
          <w:rFonts w:ascii="Times New Roman" w:hAnsi="Times New Roman"/>
          <w:color w:val="000000"/>
          <w:sz w:val="28"/>
          <w:szCs w:val="28"/>
        </w:rPr>
        <w:t xml:space="preserve">ontribuția la dezvoltarea durabilă </w:t>
      </w:r>
      <w:r w:rsidRPr="00216385">
        <w:rPr>
          <w:rFonts w:ascii="Times New Roman" w:hAnsi="Times New Roman"/>
          <w:color w:val="000000"/>
          <w:sz w:val="28"/>
          <w:szCs w:val="28"/>
          <w:lang w:val="ro-RO"/>
        </w:rPr>
        <w:t>prin</w:t>
      </w:r>
      <w:r w:rsidR="002F69CA" w:rsidRPr="00216385">
        <w:rPr>
          <w:rFonts w:ascii="Times New Roman" w:hAnsi="Times New Roman"/>
          <w:color w:val="000000"/>
          <w:sz w:val="28"/>
          <w:szCs w:val="28"/>
        </w:rPr>
        <w:t xml:space="preserve"> coordonarea obiectivelor planului</w:t>
      </w:r>
      <w:r w:rsidRPr="00216385">
        <w:rPr>
          <w:rFonts w:ascii="Times New Roman" w:hAnsi="Times New Roman"/>
          <w:color w:val="000000"/>
          <w:sz w:val="28"/>
          <w:szCs w:val="28"/>
          <w:lang w:val="ro-RO"/>
        </w:rPr>
        <w:t xml:space="preserve"> sau programului </w:t>
      </w:r>
      <w:r w:rsidR="002F69CA" w:rsidRPr="00216385">
        <w:rPr>
          <w:rFonts w:ascii="Times New Roman" w:hAnsi="Times New Roman"/>
          <w:color w:val="000000"/>
          <w:sz w:val="28"/>
          <w:szCs w:val="28"/>
        </w:rPr>
        <w:t>cu strategii</w:t>
      </w:r>
      <w:r w:rsidRPr="00216385">
        <w:rPr>
          <w:rFonts w:ascii="Times New Roman" w:hAnsi="Times New Roman"/>
          <w:color w:val="000000"/>
          <w:sz w:val="28"/>
          <w:szCs w:val="28"/>
          <w:lang w:val="ro-RO"/>
        </w:rPr>
        <w:t xml:space="preserve">le </w:t>
      </w:r>
      <w:r>
        <w:rPr>
          <w:rFonts w:ascii="Times New Roman" w:hAnsi="Times New Roman"/>
          <w:color w:val="000000"/>
          <w:sz w:val="28"/>
          <w:szCs w:val="28"/>
          <w:lang w:val="ro-RO"/>
        </w:rPr>
        <w:t>ș</w:t>
      </w:r>
      <w:r w:rsidRPr="00216385">
        <w:rPr>
          <w:rFonts w:ascii="Times New Roman" w:hAnsi="Times New Roman"/>
          <w:color w:val="000000"/>
          <w:sz w:val="28"/>
          <w:szCs w:val="28"/>
          <w:lang w:val="ro-RO"/>
        </w:rPr>
        <w:t>i politicile existente</w:t>
      </w:r>
      <w:r w:rsidR="00E57939">
        <w:rPr>
          <w:rFonts w:ascii="Times New Roman" w:hAnsi="Times New Roman"/>
          <w:color w:val="000000"/>
          <w:sz w:val="28"/>
          <w:szCs w:val="28"/>
          <w:lang w:val="ro-RO"/>
        </w:rPr>
        <w:t xml:space="preserve"> în domeniu;</w:t>
      </w:r>
    </w:p>
    <w:p w:rsidR="002F69CA" w:rsidRPr="00E57939" w:rsidRDefault="00E57939" w:rsidP="00E57939">
      <w:pPr>
        <w:pStyle w:val="Listparagraf"/>
        <w:numPr>
          <w:ilvl w:val="0"/>
          <w:numId w:val="12"/>
        </w:numPr>
        <w:spacing w:after="0" w:line="240" w:lineRule="auto"/>
        <w:jc w:val="both"/>
        <w:rPr>
          <w:rFonts w:ascii="Times New Roman" w:hAnsi="Times New Roman"/>
          <w:color w:val="000000"/>
          <w:sz w:val="28"/>
          <w:szCs w:val="28"/>
        </w:rPr>
      </w:pPr>
      <w:r>
        <w:rPr>
          <w:rFonts w:ascii="Times New Roman" w:hAnsi="Times New Roman"/>
          <w:color w:val="000000"/>
          <w:sz w:val="28"/>
          <w:szCs w:val="28"/>
          <w:lang w:val="ro-RO"/>
        </w:rPr>
        <w:t>î</w:t>
      </w:r>
      <w:r w:rsidR="002F69CA" w:rsidRPr="00E57939">
        <w:rPr>
          <w:rFonts w:ascii="Times New Roman" w:hAnsi="Times New Roman"/>
          <w:color w:val="000000"/>
          <w:sz w:val="28"/>
          <w:szCs w:val="28"/>
        </w:rPr>
        <w:t>mbunătățire</w:t>
      </w:r>
      <w:r>
        <w:rPr>
          <w:rFonts w:ascii="Times New Roman" w:hAnsi="Times New Roman"/>
          <w:color w:val="000000"/>
          <w:sz w:val="28"/>
          <w:szCs w:val="28"/>
          <w:lang w:val="ro-RO"/>
        </w:rPr>
        <w:t>a</w:t>
      </w:r>
      <w:r w:rsidRPr="00E57939">
        <w:rPr>
          <w:rFonts w:ascii="Times New Roman" w:hAnsi="Times New Roman"/>
          <w:color w:val="000000"/>
          <w:sz w:val="28"/>
          <w:szCs w:val="28"/>
          <w:lang w:val="ro-RO"/>
        </w:rPr>
        <w:t xml:space="preserve"> </w:t>
      </w:r>
      <w:r>
        <w:rPr>
          <w:rFonts w:ascii="Times New Roman" w:hAnsi="Times New Roman"/>
          <w:color w:val="000000"/>
          <w:sz w:val="28"/>
          <w:szCs w:val="28"/>
          <w:lang w:val="ro-RO"/>
        </w:rPr>
        <w:t xml:space="preserve">procedurii de </w:t>
      </w:r>
      <w:r w:rsidR="002F69CA" w:rsidRPr="00E57939">
        <w:rPr>
          <w:rFonts w:ascii="Times New Roman" w:hAnsi="Times New Roman"/>
          <w:color w:val="000000"/>
          <w:sz w:val="28"/>
          <w:szCs w:val="28"/>
        </w:rPr>
        <w:t>evaluare</w:t>
      </w:r>
      <w:r>
        <w:rPr>
          <w:rFonts w:ascii="Times New Roman" w:hAnsi="Times New Roman"/>
          <w:color w:val="000000"/>
          <w:sz w:val="28"/>
          <w:szCs w:val="28"/>
          <w:lang w:val="ro-RO"/>
        </w:rPr>
        <w:t xml:space="preserve"> </w:t>
      </w:r>
      <w:r w:rsidR="002F69CA" w:rsidRPr="00E57939">
        <w:rPr>
          <w:rFonts w:ascii="Times New Roman" w:hAnsi="Times New Roman"/>
          <w:color w:val="000000"/>
          <w:sz w:val="28"/>
          <w:szCs w:val="28"/>
        </w:rPr>
        <w:t xml:space="preserve">a </w:t>
      </w:r>
      <w:r>
        <w:rPr>
          <w:rFonts w:ascii="Times New Roman" w:hAnsi="Times New Roman"/>
          <w:color w:val="000000"/>
          <w:sz w:val="28"/>
          <w:szCs w:val="28"/>
          <w:lang w:val="ro-RO"/>
        </w:rPr>
        <w:t xml:space="preserve">impactului asupra </w:t>
      </w:r>
      <w:r w:rsidR="002F69CA" w:rsidRPr="00E57939">
        <w:rPr>
          <w:rFonts w:ascii="Times New Roman" w:hAnsi="Times New Roman"/>
          <w:color w:val="000000"/>
          <w:sz w:val="28"/>
          <w:szCs w:val="28"/>
        </w:rPr>
        <w:t>mediu</w:t>
      </w:r>
      <w:r>
        <w:rPr>
          <w:rFonts w:ascii="Times New Roman" w:hAnsi="Times New Roman"/>
          <w:color w:val="000000"/>
          <w:sz w:val="28"/>
          <w:szCs w:val="28"/>
          <w:lang w:val="ro-RO"/>
        </w:rPr>
        <w:t>lui</w:t>
      </w:r>
      <w:r w:rsidR="002F69CA" w:rsidRPr="00E57939">
        <w:rPr>
          <w:rFonts w:ascii="Times New Roman" w:hAnsi="Times New Roman"/>
          <w:color w:val="000000"/>
          <w:sz w:val="28"/>
          <w:szCs w:val="28"/>
        </w:rPr>
        <w:t xml:space="preserve"> a proiectelor prin </w:t>
      </w:r>
      <w:r>
        <w:rPr>
          <w:rFonts w:ascii="Times New Roman" w:hAnsi="Times New Roman"/>
          <w:color w:val="000000"/>
          <w:sz w:val="28"/>
          <w:szCs w:val="28"/>
          <w:lang w:val="ro-RO"/>
        </w:rPr>
        <w:t>conexiunea</w:t>
      </w:r>
      <w:r w:rsidRPr="00E57939">
        <w:rPr>
          <w:rFonts w:ascii="Times New Roman" w:hAnsi="Times New Roman"/>
          <w:color w:val="000000"/>
          <w:sz w:val="28"/>
          <w:szCs w:val="28"/>
          <w:lang w:val="ro-RO"/>
        </w:rPr>
        <w:t xml:space="preserve"> </w:t>
      </w:r>
      <w:r w:rsidR="002F69CA" w:rsidRPr="00E57939">
        <w:rPr>
          <w:rFonts w:ascii="Times New Roman" w:hAnsi="Times New Roman"/>
          <w:color w:val="000000"/>
          <w:sz w:val="28"/>
          <w:szCs w:val="28"/>
        </w:rPr>
        <w:t>acest</w:t>
      </w:r>
      <w:r>
        <w:rPr>
          <w:rFonts w:ascii="Times New Roman" w:hAnsi="Times New Roman"/>
          <w:color w:val="000000"/>
          <w:sz w:val="28"/>
          <w:szCs w:val="28"/>
          <w:lang w:val="ro-RO"/>
        </w:rPr>
        <w:t>ui</w:t>
      </w:r>
      <w:r w:rsidR="002F69CA" w:rsidRPr="00E57939">
        <w:rPr>
          <w:rFonts w:ascii="Times New Roman" w:hAnsi="Times New Roman"/>
          <w:color w:val="000000"/>
          <w:sz w:val="28"/>
          <w:szCs w:val="28"/>
        </w:rPr>
        <w:t xml:space="preserve"> proces cu </w:t>
      </w:r>
      <w:r>
        <w:rPr>
          <w:rFonts w:ascii="Times New Roman" w:hAnsi="Times New Roman"/>
          <w:color w:val="000000"/>
          <w:sz w:val="28"/>
          <w:szCs w:val="28"/>
          <w:lang w:val="ro-RO"/>
        </w:rPr>
        <w:t>R</w:t>
      </w:r>
      <w:r w:rsidR="002F69CA" w:rsidRPr="00E57939">
        <w:rPr>
          <w:rFonts w:ascii="Times New Roman" w:hAnsi="Times New Roman"/>
          <w:color w:val="000000"/>
          <w:sz w:val="28"/>
          <w:szCs w:val="28"/>
        </w:rPr>
        <w:t xml:space="preserve">aportul </w:t>
      </w:r>
      <w:r>
        <w:rPr>
          <w:rFonts w:ascii="Times New Roman" w:hAnsi="Times New Roman"/>
          <w:color w:val="000000"/>
          <w:sz w:val="28"/>
          <w:szCs w:val="28"/>
          <w:lang w:val="ro-RO"/>
        </w:rPr>
        <w:t>privind evaluarea strategică de mediu.</w:t>
      </w:r>
      <w:r w:rsidRPr="00E57939">
        <w:rPr>
          <w:rFonts w:ascii="Times New Roman" w:hAnsi="Times New Roman"/>
          <w:color w:val="000000"/>
          <w:sz w:val="28"/>
          <w:szCs w:val="28"/>
          <w:lang w:val="ro-RO"/>
        </w:rPr>
        <w:t xml:space="preserve"> </w:t>
      </w:r>
    </w:p>
    <w:p w:rsidR="00516366" w:rsidRDefault="00516366" w:rsidP="00516366">
      <w:pPr>
        <w:pStyle w:val="Listparagraf1"/>
        <w:tabs>
          <w:tab w:val="left" w:pos="1134"/>
        </w:tabs>
        <w:autoSpaceDE w:val="0"/>
        <w:autoSpaceDN w:val="0"/>
        <w:adjustRightInd w:val="0"/>
        <w:jc w:val="both"/>
        <w:rPr>
          <w:rFonts w:ascii="Times New Roman" w:hAnsi="Times New Roman"/>
          <w:color w:val="000000"/>
          <w:sz w:val="28"/>
          <w:szCs w:val="28"/>
          <w:u w:color="0000EE"/>
        </w:rPr>
      </w:pPr>
    </w:p>
    <w:p w:rsidR="00516366" w:rsidRPr="00516366" w:rsidRDefault="00516366" w:rsidP="00516366">
      <w:pPr>
        <w:pStyle w:val="Listparagraf1"/>
        <w:numPr>
          <w:ilvl w:val="0"/>
          <w:numId w:val="14"/>
        </w:numPr>
        <w:tabs>
          <w:tab w:val="left" w:pos="1134"/>
        </w:tabs>
        <w:autoSpaceDE w:val="0"/>
        <w:autoSpaceDN w:val="0"/>
        <w:adjustRightInd w:val="0"/>
        <w:jc w:val="both"/>
        <w:rPr>
          <w:rFonts w:ascii="Times New Roman" w:hAnsi="Times New Roman"/>
          <w:b/>
          <w:color w:val="000000"/>
          <w:sz w:val="28"/>
          <w:szCs w:val="28"/>
          <w:u w:color="0000EE"/>
        </w:rPr>
      </w:pPr>
      <w:r w:rsidRPr="00516366">
        <w:rPr>
          <w:rFonts w:ascii="Times New Roman" w:hAnsi="Times New Roman"/>
          <w:b/>
          <w:color w:val="000000"/>
          <w:sz w:val="28"/>
          <w:szCs w:val="28"/>
          <w:u w:color="0000EE"/>
        </w:rPr>
        <w:t xml:space="preserve">Aspectul politic, cultural </w:t>
      </w:r>
      <w:proofErr w:type="spellStart"/>
      <w:r w:rsidRPr="00516366">
        <w:rPr>
          <w:rFonts w:ascii="Times New Roman" w:hAnsi="Times New Roman"/>
          <w:b/>
          <w:color w:val="000000"/>
          <w:sz w:val="28"/>
          <w:szCs w:val="28"/>
          <w:u w:color="0000EE"/>
        </w:rPr>
        <w:t>şi</w:t>
      </w:r>
      <w:proofErr w:type="spellEnd"/>
      <w:r w:rsidRPr="00516366">
        <w:rPr>
          <w:rFonts w:ascii="Times New Roman" w:hAnsi="Times New Roman"/>
          <w:b/>
          <w:color w:val="000000"/>
          <w:sz w:val="28"/>
          <w:szCs w:val="28"/>
          <w:u w:color="0000EE"/>
        </w:rPr>
        <w:t xml:space="preserve"> social:</w:t>
      </w:r>
    </w:p>
    <w:p w:rsidR="007E07A1" w:rsidRPr="006D4964" w:rsidRDefault="006D4964" w:rsidP="007003C8">
      <w:pPr>
        <w:tabs>
          <w:tab w:val="left" w:pos="709"/>
          <w:tab w:val="left" w:pos="1134"/>
        </w:tabs>
        <w:spacing w:after="0" w:line="240" w:lineRule="auto"/>
        <w:jc w:val="both"/>
        <w:rPr>
          <w:rFonts w:ascii="Times New Roman" w:eastAsia="Arial" w:hAnsi="Times New Roman" w:cs="Times New Roman"/>
          <w:color w:val="003225"/>
          <w:sz w:val="28"/>
          <w:szCs w:val="28"/>
          <w:lang w:val="ro-RO"/>
        </w:rPr>
      </w:pPr>
      <w:r>
        <w:rPr>
          <w:rFonts w:ascii="Times New Roman" w:eastAsia="Calibri" w:hAnsi="Times New Roman" w:cs="Times New Roman"/>
          <w:sz w:val="28"/>
          <w:szCs w:val="28"/>
          <w:lang w:val="ro-RO"/>
        </w:rPr>
        <w:tab/>
      </w:r>
      <w:r w:rsidR="00DD0C48" w:rsidRPr="006D4964">
        <w:rPr>
          <w:rFonts w:ascii="Times New Roman" w:eastAsia="Arial" w:hAnsi="Times New Roman" w:cs="Times New Roman"/>
          <w:sz w:val="28"/>
          <w:szCs w:val="28"/>
          <w:lang w:val="ro-RO"/>
        </w:rPr>
        <w:t xml:space="preserve"> </w:t>
      </w:r>
      <w:r w:rsidR="0097757D" w:rsidRPr="006D4964">
        <w:rPr>
          <w:rFonts w:ascii="Times New Roman" w:eastAsia="Arial" w:hAnsi="Times New Roman" w:cs="Times New Roman"/>
          <w:color w:val="003225"/>
          <w:sz w:val="28"/>
          <w:szCs w:val="28"/>
          <w:lang w:val="ro-RO"/>
        </w:rPr>
        <w:t>E</w:t>
      </w:r>
      <w:r>
        <w:rPr>
          <w:rFonts w:ascii="Times New Roman" w:eastAsia="Arial" w:hAnsi="Times New Roman" w:cs="Times New Roman"/>
          <w:color w:val="003225"/>
          <w:sz w:val="28"/>
          <w:szCs w:val="28"/>
          <w:lang w:val="ro-RO"/>
        </w:rPr>
        <w:t xml:space="preserve">valuarea strategică de mediu </w:t>
      </w:r>
      <w:r w:rsidR="0097757D" w:rsidRPr="006D4964">
        <w:rPr>
          <w:rFonts w:ascii="Times New Roman" w:eastAsia="Arial" w:hAnsi="Times New Roman" w:cs="Times New Roman"/>
          <w:color w:val="003225"/>
          <w:sz w:val="28"/>
          <w:szCs w:val="28"/>
          <w:lang w:val="ro-RO"/>
        </w:rPr>
        <w:t xml:space="preserve">promovează buna guvernanță și încrederea publicului în procesul decizional prin încurajarea transparenței în procesul de planificare și programare. </w:t>
      </w:r>
      <w:r w:rsidR="007003C8">
        <w:rPr>
          <w:rFonts w:ascii="Times New Roman" w:eastAsia="Arial" w:hAnsi="Times New Roman" w:cs="Times New Roman"/>
          <w:color w:val="003225"/>
          <w:sz w:val="28"/>
          <w:szCs w:val="28"/>
          <w:lang w:val="ro-RO"/>
        </w:rPr>
        <w:t>Evaluarea strategică de mediu</w:t>
      </w:r>
      <w:r w:rsidR="0097757D" w:rsidRPr="006D4964">
        <w:rPr>
          <w:rFonts w:ascii="Times New Roman" w:eastAsia="Arial" w:hAnsi="Times New Roman" w:cs="Times New Roman"/>
          <w:color w:val="003225"/>
          <w:sz w:val="28"/>
          <w:szCs w:val="28"/>
          <w:lang w:val="ro-RO"/>
        </w:rPr>
        <w:t xml:space="preserve"> oferă proceduri clare pentru consultarea și comunicarea dintre autoritățile de planificare naționale și locale, mediul de afaceri și societatea civilă. Aceasta promovează decizii pentru ecologizarea economiei, susținând în același timp un mediu de afaceri de încredere</w:t>
      </w:r>
      <w:r w:rsidR="007E07A1" w:rsidRPr="006D4964">
        <w:rPr>
          <w:rFonts w:ascii="Times New Roman" w:eastAsia="Arial" w:hAnsi="Times New Roman" w:cs="Times New Roman"/>
          <w:color w:val="003225"/>
          <w:sz w:val="28"/>
          <w:szCs w:val="28"/>
          <w:lang w:val="ro-RO"/>
        </w:rPr>
        <w:t>.</w:t>
      </w:r>
      <w:r>
        <w:rPr>
          <w:rFonts w:ascii="Times New Roman" w:eastAsia="Arial" w:hAnsi="Times New Roman" w:cs="Times New Roman"/>
          <w:color w:val="003225"/>
          <w:sz w:val="28"/>
          <w:szCs w:val="28"/>
          <w:lang w:val="ro-RO"/>
        </w:rPr>
        <w:t xml:space="preserve"> </w:t>
      </w:r>
      <w:r w:rsidR="001F057B">
        <w:rPr>
          <w:rFonts w:ascii="Times New Roman" w:eastAsia="Arial" w:hAnsi="Times New Roman" w:cs="Times New Roman"/>
          <w:color w:val="003225"/>
          <w:sz w:val="28"/>
          <w:szCs w:val="28"/>
          <w:lang w:val="ro-RO"/>
        </w:rPr>
        <w:t>Evaluarea strategică de mediu</w:t>
      </w:r>
      <w:r w:rsidR="007E07A1" w:rsidRPr="006D4964">
        <w:rPr>
          <w:rFonts w:ascii="Times New Roman" w:eastAsia="Arial" w:hAnsi="Times New Roman" w:cs="Times New Roman"/>
          <w:color w:val="003225"/>
          <w:sz w:val="28"/>
          <w:szCs w:val="28"/>
          <w:lang w:val="ro-RO"/>
        </w:rPr>
        <w:t xml:space="preserve"> poate asigura o </w:t>
      </w:r>
      <w:proofErr w:type="spellStart"/>
      <w:r w:rsidR="00F221E3">
        <w:rPr>
          <w:rFonts w:ascii="Times New Roman" w:eastAsia="Arial" w:hAnsi="Times New Roman" w:cs="Times New Roman"/>
          <w:color w:val="003225"/>
          <w:sz w:val="28"/>
          <w:szCs w:val="28"/>
          <w:lang w:val="ro-RO"/>
        </w:rPr>
        <w:t>plaformă</w:t>
      </w:r>
      <w:proofErr w:type="spellEnd"/>
      <w:r w:rsidR="007E07A1" w:rsidRPr="006D4964">
        <w:rPr>
          <w:rFonts w:ascii="Times New Roman" w:eastAsia="Arial" w:hAnsi="Times New Roman" w:cs="Times New Roman"/>
          <w:color w:val="003225"/>
          <w:sz w:val="28"/>
          <w:szCs w:val="28"/>
          <w:lang w:val="ro-RO"/>
        </w:rPr>
        <w:t xml:space="preserve"> importantă de cooperare regională pentru a aborda problemele dificile referitoare la ariile protejate, căile navigabile, conexiunile de transport și poluarea transfrontalieră.</w:t>
      </w:r>
    </w:p>
    <w:p w:rsidR="007E07A1" w:rsidRDefault="00EC514F" w:rsidP="009F7B4D">
      <w:pPr>
        <w:spacing w:after="0" w:line="240" w:lineRule="auto"/>
        <w:ind w:right="-23" w:firstLine="720"/>
        <w:jc w:val="both"/>
        <w:rPr>
          <w:rFonts w:ascii="Times New Roman" w:eastAsia="Arial" w:hAnsi="Times New Roman" w:cs="Times New Roman"/>
          <w:sz w:val="28"/>
          <w:szCs w:val="28"/>
          <w:lang w:val="ro-RO"/>
        </w:rPr>
      </w:pPr>
      <w:r>
        <w:rPr>
          <w:rFonts w:ascii="Times New Roman" w:eastAsia="Arial" w:hAnsi="Times New Roman" w:cs="Times New Roman"/>
          <w:sz w:val="28"/>
          <w:szCs w:val="28"/>
          <w:lang w:val="ro-RO"/>
        </w:rPr>
        <w:t xml:space="preserve">Statul care </w:t>
      </w:r>
      <w:r w:rsidR="001F057B">
        <w:rPr>
          <w:rFonts w:ascii="Times New Roman" w:eastAsia="Arial" w:hAnsi="Times New Roman" w:cs="Times New Roman"/>
          <w:sz w:val="28"/>
          <w:szCs w:val="28"/>
          <w:lang w:val="ro-RO"/>
        </w:rPr>
        <w:t>este</w:t>
      </w:r>
      <w:r>
        <w:rPr>
          <w:rFonts w:ascii="Times New Roman" w:eastAsia="Arial" w:hAnsi="Times New Roman" w:cs="Times New Roman"/>
          <w:sz w:val="28"/>
          <w:szCs w:val="28"/>
          <w:lang w:val="ro-RO"/>
        </w:rPr>
        <w:t xml:space="preserve"> </w:t>
      </w:r>
      <w:r w:rsidR="00655526">
        <w:rPr>
          <w:rFonts w:ascii="Times New Roman" w:eastAsia="Arial" w:hAnsi="Times New Roman" w:cs="Times New Roman"/>
          <w:sz w:val="28"/>
          <w:szCs w:val="28"/>
          <w:lang w:val="ro-RO"/>
        </w:rPr>
        <w:t>p</w:t>
      </w:r>
      <w:r>
        <w:rPr>
          <w:rFonts w:ascii="Times New Roman" w:eastAsia="Arial" w:hAnsi="Times New Roman" w:cs="Times New Roman"/>
          <w:sz w:val="28"/>
          <w:szCs w:val="28"/>
          <w:lang w:val="ro-RO"/>
        </w:rPr>
        <w:t xml:space="preserve">arte la Protocol și </w:t>
      </w:r>
      <w:r w:rsidR="009F7B4D">
        <w:rPr>
          <w:rFonts w:ascii="Times New Roman" w:eastAsia="Arial" w:hAnsi="Times New Roman" w:cs="Times New Roman"/>
          <w:sz w:val="28"/>
          <w:szCs w:val="28"/>
          <w:lang w:val="ro-RO"/>
        </w:rPr>
        <w:t>elaborea</w:t>
      </w:r>
      <w:r>
        <w:rPr>
          <w:rFonts w:ascii="Times New Roman" w:eastAsia="Arial" w:hAnsi="Times New Roman" w:cs="Times New Roman"/>
          <w:sz w:val="28"/>
          <w:szCs w:val="28"/>
          <w:lang w:val="ro-RO"/>
        </w:rPr>
        <w:t>ză</w:t>
      </w:r>
      <w:r w:rsidR="009F7B4D">
        <w:rPr>
          <w:rFonts w:ascii="Times New Roman" w:eastAsia="Arial" w:hAnsi="Times New Roman" w:cs="Times New Roman"/>
          <w:sz w:val="28"/>
          <w:szCs w:val="28"/>
          <w:lang w:val="ro-RO"/>
        </w:rPr>
        <w:t xml:space="preserve"> </w:t>
      </w:r>
      <w:r w:rsidR="007003C8">
        <w:rPr>
          <w:rFonts w:ascii="Times New Roman" w:eastAsia="Arial" w:hAnsi="Times New Roman" w:cs="Times New Roman"/>
          <w:sz w:val="28"/>
          <w:szCs w:val="28"/>
          <w:lang w:val="ro-RO"/>
        </w:rPr>
        <w:t xml:space="preserve">un </w:t>
      </w:r>
      <w:r w:rsidR="009F7B4D">
        <w:rPr>
          <w:rFonts w:ascii="Times New Roman" w:eastAsia="Arial" w:hAnsi="Times New Roman" w:cs="Times New Roman"/>
          <w:sz w:val="28"/>
          <w:szCs w:val="28"/>
          <w:lang w:val="ro-RO"/>
        </w:rPr>
        <w:t xml:space="preserve">plan sau program </w:t>
      </w:r>
      <w:r w:rsidR="007E07A1" w:rsidRPr="009F7B4D">
        <w:rPr>
          <w:rFonts w:ascii="Times New Roman" w:eastAsia="Arial" w:hAnsi="Times New Roman" w:cs="Times New Roman"/>
          <w:sz w:val="28"/>
          <w:szCs w:val="28"/>
          <w:lang w:val="ro-RO"/>
        </w:rPr>
        <w:t xml:space="preserve">își păstrează </w:t>
      </w:r>
      <w:r w:rsidR="007003C8">
        <w:rPr>
          <w:rFonts w:ascii="Times New Roman" w:eastAsia="Arial" w:hAnsi="Times New Roman" w:cs="Times New Roman"/>
          <w:sz w:val="28"/>
          <w:szCs w:val="28"/>
          <w:lang w:val="ro-RO"/>
        </w:rPr>
        <w:t xml:space="preserve">dreptul </w:t>
      </w:r>
      <w:r w:rsidR="001F057B">
        <w:rPr>
          <w:rFonts w:ascii="Times New Roman" w:eastAsia="Arial" w:hAnsi="Times New Roman" w:cs="Times New Roman"/>
          <w:sz w:val="28"/>
          <w:szCs w:val="28"/>
          <w:lang w:val="ro-RO"/>
        </w:rPr>
        <w:t xml:space="preserve">de </w:t>
      </w:r>
      <w:r w:rsidR="007E07A1" w:rsidRPr="009F7B4D">
        <w:rPr>
          <w:rFonts w:ascii="Times New Roman" w:eastAsia="Arial" w:hAnsi="Times New Roman" w:cs="Times New Roman"/>
          <w:sz w:val="28"/>
          <w:szCs w:val="28"/>
          <w:lang w:val="ro-RO"/>
        </w:rPr>
        <w:t>aprobare</w:t>
      </w:r>
      <w:r w:rsidR="001F057B">
        <w:rPr>
          <w:rFonts w:ascii="Times New Roman" w:eastAsia="Arial" w:hAnsi="Times New Roman" w:cs="Times New Roman"/>
          <w:sz w:val="28"/>
          <w:szCs w:val="28"/>
          <w:lang w:val="ro-RO"/>
        </w:rPr>
        <w:t xml:space="preserve"> </w:t>
      </w:r>
      <w:r w:rsidR="007E07A1" w:rsidRPr="009F7B4D">
        <w:rPr>
          <w:rFonts w:ascii="Times New Roman" w:eastAsia="Arial" w:hAnsi="Times New Roman" w:cs="Times New Roman"/>
          <w:sz w:val="28"/>
          <w:szCs w:val="28"/>
          <w:lang w:val="ro-RO"/>
        </w:rPr>
        <w:t>a deciziilor privind implementarea planului sau programului</w:t>
      </w:r>
      <w:r w:rsidR="007003C8">
        <w:rPr>
          <w:rFonts w:ascii="Times New Roman" w:eastAsia="Arial" w:hAnsi="Times New Roman" w:cs="Times New Roman"/>
          <w:sz w:val="28"/>
          <w:szCs w:val="28"/>
          <w:lang w:val="ro-RO"/>
        </w:rPr>
        <w:t xml:space="preserve"> respectiv</w:t>
      </w:r>
      <w:r w:rsidR="007E07A1" w:rsidRPr="009F7B4D">
        <w:rPr>
          <w:rFonts w:ascii="Times New Roman" w:eastAsia="Arial" w:hAnsi="Times New Roman" w:cs="Times New Roman"/>
          <w:sz w:val="28"/>
          <w:szCs w:val="28"/>
          <w:lang w:val="ro-RO"/>
        </w:rPr>
        <w:t xml:space="preserve">. Protocolul doar impune </w:t>
      </w:r>
      <w:r w:rsidR="007003C8">
        <w:rPr>
          <w:rFonts w:ascii="Times New Roman" w:eastAsia="Arial" w:hAnsi="Times New Roman" w:cs="Times New Roman"/>
          <w:sz w:val="28"/>
          <w:szCs w:val="28"/>
          <w:lang w:val="ro-RO"/>
        </w:rPr>
        <w:t xml:space="preserve">desfășurarea de </w:t>
      </w:r>
      <w:r w:rsidR="007E07A1" w:rsidRPr="009F7B4D">
        <w:rPr>
          <w:rFonts w:ascii="Times New Roman" w:eastAsia="Arial" w:hAnsi="Times New Roman" w:cs="Times New Roman"/>
          <w:sz w:val="28"/>
          <w:szCs w:val="28"/>
          <w:lang w:val="ro-RO"/>
        </w:rPr>
        <w:t>consultări în cazul în care alte țări pot fi potențial afectate. În astfel de caz, țărilor vizate trebuie să li</w:t>
      </w:r>
      <w:r w:rsidR="007003C8">
        <w:rPr>
          <w:rFonts w:ascii="Times New Roman" w:eastAsia="Arial" w:hAnsi="Times New Roman" w:cs="Times New Roman"/>
          <w:sz w:val="28"/>
          <w:szCs w:val="28"/>
          <w:lang w:val="ro-RO"/>
        </w:rPr>
        <w:t xml:space="preserve"> </w:t>
      </w:r>
      <w:r w:rsidR="007E07A1" w:rsidRPr="009F7B4D">
        <w:rPr>
          <w:rFonts w:ascii="Times New Roman" w:eastAsia="Arial" w:hAnsi="Times New Roman" w:cs="Times New Roman"/>
          <w:sz w:val="28"/>
          <w:szCs w:val="28"/>
          <w:lang w:val="ro-RO"/>
        </w:rPr>
        <w:t xml:space="preserve">se ofere </w:t>
      </w:r>
      <w:r w:rsidR="007E07A1" w:rsidRPr="009F7B4D">
        <w:rPr>
          <w:rFonts w:ascii="Times New Roman" w:eastAsia="Arial" w:hAnsi="Times New Roman" w:cs="Times New Roman"/>
          <w:sz w:val="28"/>
          <w:szCs w:val="28"/>
          <w:lang w:val="ro-RO"/>
        </w:rPr>
        <w:lastRenderedPageBreak/>
        <w:t>oportunitatea de a</w:t>
      </w:r>
      <w:r>
        <w:rPr>
          <w:rFonts w:ascii="Times New Roman" w:eastAsia="Arial" w:hAnsi="Times New Roman" w:cs="Times New Roman"/>
          <w:sz w:val="28"/>
          <w:szCs w:val="28"/>
          <w:lang w:val="ro-RO"/>
        </w:rPr>
        <w:t>și</w:t>
      </w:r>
      <w:r w:rsidR="007E07A1" w:rsidRPr="009F7B4D">
        <w:rPr>
          <w:rFonts w:ascii="Times New Roman" w:eastAsia="Arial" w:hAnsi="Times New Roman" w:cs="Times New Roman"/>
          <w:sz w:val="28"/>
          <w:szCs w:val="28"/>
          <w:lang w:val="ro-RO"/>
        </w:rPr>
        <w:t xml:space="preserve"> exprima </w:t>
      </w:r>
      <w:r w:rsidR="00F221E3">
        <w:rPr>
          <w:rFonts w:ascii="Times New Roman" w:eastAsia="Arial" w:hAnsi="Times New Roman" w:cs="Times New Roman"/>
          <w:sz w:val="28"/>
          <w:szCs w:val="28"/>
          <w:lang w:val="ro-RO"/>
        </w:rPr>
        <w:t>îngrijorările</w:t>
      </w:r>
      <w:r w:rsidR="007E07A1" w:rsidRPr="009F7B4D">
        <w:rPr>
          <w:rFonts w:ascii="Times New Roman" w:eastAsia="Arial" w:hAnsi="Times New Roman" w:cs="Times New Roman"/>
          <w:sz w:val="28"/>
          <w:szCs w:val="28"/>
          <w:lang w:val="ro-RO"/>
        </w:rPr>
        <w:t xml:space="preserve"> lor și de a intra în dialog cu </w:t>
      </w:r>
      <w:r w:rsidR="009F7B4D">
        <w:rPr>
          <w:rFonts w:ascii="Times New Roman" w:eastAsia="Arial" w:hAnsi="Times New Roman" w:cs="Times New Roman"/>
          <w:sz w:val="28"/>
          <w:szCs w:val="28"/>
          <w:lang w:val="ro-RO"/>
        </w:rPr>
        <w:t>țara</w:t>
      </w:r>
      <w:r w:rsidR="007E07A1" w:rsidRPr="009F7B4D">
        <w:rPr>
          <w:rFonts w:ascii="Times New Roman" w:eastAsia="Arial" w:hAnsi="Times New Roman" w:cs="Times New Roman"/>
          <w:sz w:val="28"/>
          <w:szCs w:val="28"/>
          <w:lang w:val="ro-RO"/>
        </w:rPr>
        <w:t xml:space="preserve"> responsabil</w:t>
      </w:r>
      <w:r w:rsidR="009F7B4D">
        <w:rPr>
          <w:rFonts w:ascii="Times New Roman" w:eastAsia="Arial" w:hAnsi="Times New Roman" w:cs="Times New Roman"/>
          <w:sz w:val="28"/>
          <w:szCs w:val="28"/>
          <w:lang w:val="ro-RO"/>
        </w:rPr>
        <w:t>ă</w:t>
      </w:r>
      <w:r w:rsidR="007E07A1" w:rsidRPr="009F7B4D">
        <w:rPr>
          <w:rFonts w:ascii="Times New Roman" w:eastAsia="Arial" w:hAnsi="Times New Roman" w:cs="Times New Roman"/>
          <w:sz w:val="28"/>
          <w:szCs w:val="28"/>
          <w:lang w:val="ro-RO"/>
        </w:rPr>
        <w:t xml:space="preserve"> de plan sau program, astfel încât </w:t>
      </w:r>
      <w:r>
        <w:rPr>
          <w:rFonts w:ascii="Times New Roman" w:eastAsia="Arial" w:hAnsi="Times New Roman" w:cs="Times New Roman"/>
          <w:sz w:val="28"/>
          <w:szCs w:val="28"/>
          <w:lang w:val="ro-RO"/>
        </w:rPr>
        <w:t>orice problemă</w:t>
      </w:r>
      <w:r w:rsidR="007E07A1" w:rsidRPr="009F7B4D">
        <w:rPr>
          <w:rFonts w:ascii="Times New Roman" w:eastAsia="Arial" w:hAnsi="Times New Roman" w:cs="Times New Roman"/>
          <w:sz w:val="28"/>
          <w:szCs w:val="28"/>
          <w:lang w:val="ro-RO"/>
        </w:rPr>
        <w:t xml:space="preserve"> să poată fi abordat</w:t>
      </w:r>
      <w:r>
        <w:rPr>
          <w:rFonts w:ascii="Times New Roman" w:eastAsia="Arial" w:hAnsi="Times New Roman" w:cs="Times New Roman"/>
          <w:sz w:val="28"/>
          <w:szCs w:val="28"/>
          <w:lang w:val="ro-RO"/>
        </w:rPr>
        <w:t>ă</w:t>
      </w:r>
      <w:r w:rsidR="007E07A1" w:rsidRPr="009F7B4D">
        <w:rPr>
          <w:rFonts w:ascii="Times New Roman" w:eastAsia="Arial" w:hAnsi="Times New Roman" w:cs="Times New Roman"/>
          <w:sz w:val="28"/>
          <w:szCs w:val="28"/>
          <w:lang w:val="ro-RO"/>
        </w:rPr>
        <w:t xml:space="preserve"> în comun. Rezultatele consultărilor trebuie să fie luate în considerație și integrate în procesul decizional, după caz, dar acestea nu sunt obligatorii, ca atare.</w:t>
      </w:r>
    </w:p>
    <w:p w:rsidR="009F7B4D" w:rsidRPr="009F7B4D" w:rsidRDefault="009F7B4D" w:rsidP="009F7B4D">
      <w:pPr>
        <w:spacing w:after="0" w:line="240" w:lineRule="auto"/>
        <w:ind w:right="-23" w:firstLine="720"/>
        <w:jc w:val="both"/>
        <w:rPr>
          <w:rFonts w:ascii="Times New Roman" w:eastAsia="Arial" w:hAnsi="Times New Roman" w:cs="Times New Roman"/>
          <w:sz w:val="28"/>
          <w:szCs w:val="28"/>
          <w:lang w:val="ro-RO"/>
        </w:rPr>
      </w:pPr>
    </w:p>
    <w:p w:rsidR="0075574C" w:rsidRPr="0075574C" w:rsidRDefault="0075574C" w:rsidP="0075574C">
      <w:pPr>
        <w:pStyle w:val="Listparagraf2"/>
        <w:numPr>
          <w:ilvl w:val="0"/>
          <w:numId w:val="14"/>
        </w:numPr>
        <w:tabs>
          <w:tab w:val="left" w:pos="1134"/>
        </w:tabs>
        <w:autoSpaceDE w:val="0"/>
        <w:autoSpaceDN w:val="0"/>
        <w:adjustRightInd w:val="0"/>
        <w:jc w:val="both"/>
        <w:rPr>
          <w:rFonts w:ascii="Times New Roman" w:hAnsi="Times New Roman"/>
          <w:b/>
          <w:color w:val="000000"/>
          <w:sz w:val="28"/>
          <w:szCs w:val="28"/>
          <w:u w:color="0000EE"/>
        </w:rPr>
      </w:pPr>
      <w:r w:rsidRPr="0075574C">
        <w:rPr>
          <w:rFonts w:ascii="Times New Roman" w:hAnsi="Times New Roman"/>
          <w:b/>
          <w:color w:val="000000"/>
          <w:sz w:val="28"/>
          <w:szCs w:val="28"/>
          <w:u w:color="0000EE"/>
        </w:rPr>
        <w:t xml:space="preserve">Aspectul economic </w:t>
      </w:r>
      <w:proofErr w:type="spellStart"/>
      <w:r w:rsidRPr="0075574C">
        <w:rPr>
          <w:rFonts w:ascii="Times New Roman" w:hAnsi="Times New Roman"/>
          <w:b/>
          <w:color w:val="000000"/>
          <w:sz w:val="28"/>
          <w:szCs w:val="28"/>
          <w:u w:color="0000EE"/>
        </w:rPr>
        <w:t>şi</w:t>
      </w:r>
      <w:proofErr w:type="spellEnd"/>
      <w:r w:rsidRPr="0075574C">
        <w:rPr>
          <w:rFonts w:ascii="Times New Roman" w:hAnsi="Times New Roman"/>
          <w:b/>
          <w:color w:val="000000"/>
          <w:sz w:val="28"/>
          <w:szCs w:val="28"/>
          <w:u w:color="0000EE"/>
        </w:rPr>
        <w:t xml:space="preserve"> de mediu:</w:t>
      </w:r>
    </w:p>
    <w:p w:rsidR="0075574C" w:rsidRPr="00D4537C" w:rsidRDefault="0075574C" w:rsidP="0075574C">
      <w:pPr>
        <w:spacing w:after="0" w:line="240" w:lineRule="auto"/>
        <w:ind w:firstLine="709"/>
        <w:jc w:val="both"/>
        <w:rPr>
          <w:rFonts w:ascii="Times New Roman" w:eastAsia="Calibri" w:hAnsi="Times New Roman"/>
          <w:sz w:val="28"/>
          <w:szCs w:val="28"/>
          <w:lang w:val="ro-RO"/>
        </w:rPr>
      </w:pPr>
      <w:r>
        <w:rPr>
          <w:rFonts w:ascii="Times New Roman" w:hAnsi="Times New Roman"/>
          <w:sz w:val="28"/>
          <w:szCs w:val="28"/>
          <w:lang w:val="ro-RO"/>
        </w:rPr>
        <w:t xml:space="preserve">Ratificarea Protocolului privind evaluarea strategică de mediu și aplicarea prevederilor Legii 11/2017 privind evaluarea strategică de mediu </w:t>
      </w:r>
      <w:r w:rsidRPr="00D4537C">
        <w:rPr>
          <w:rFonts w:ascii="Times New Roman" w:hAnsi="Times New Roman"/>
          <w:sz w:val="28"/>
          <w:szCs w:val="28"/>
          <w:lang w:val="ro-RO"/>
        </w:rPr>
        <w:t xml:space="preserve">va contribui la </w:t>
      </w:r>
      <w:r w:rsidRPr="00D4537C">
        <w:rPr>
          <w:rFonts w:ascii="Times New Roman" w:eastAsia="Calibri" w:hAnsi="Times New Roman"/>
          <w:sz w:val="28"/>
          <w:szCs w:val="28"/>
          <w:lang w:val="ro-RO"/>
        </w:rPr>
        <w:t xml:space="preserve">luarea unor decizii echilibrate la nivel macroeconomic, </w:t>
      </w:r>
      <w:proofErr w:type="spellStart"/>
      <w:r w:rsidRPr="00D4537C">
        <w:rPr>
          <w:rFonts w:ascii="Times New Roman" w:eastAsia="Calibri" w:hAnsi="Times New Roman"/>
          <w:sz w:val="28"/>
          <w:szCs w:val="28"/>
          <w:lang w:val="ro-RO"/>
        </w:rPr>
        <w:t>asigurînd</w:t>
      </w:r>
      <w:proofErr w:type="spellEnd"/>
      <w:r w:rsidRPr="00D4537C">
        <w:rPr>
          <w:rFonts w:ascii="Times New Roman" w:eastAsia="Calibri" w:hAnsi="Times New Roman"/>
          <w:sz w:val="28"/>
          <w:szCs w:val="28"/>
          <w:lang w:val="ro-RO"/>
        </w:rPr>
        <w:t xml:space="preserve"> </w:t>
      </w:r>
      <w:proofErr w:type="spellStart"/>
      <w:r w:rsidRPr="00D4537C">
        <w:rPr>
          <w:rFonts w:ascii="Times New Roman" w:eastAsia="Calibri" w:hAnsi="Times New Roman"/>
          <w:sz w:val="28"/>
          <w:szCs w:val="28"/>
          <w:lang w:val="ro-RO"/>
        </w:rPr>
        <w:t>protecţia</w:t>
      </w:r>
      <w:proofErr w:type="spellEnd"/>
      <w:r w:rsidRPr="00D4537C">
        <w:rPr>
          <w:rFonts w:ascii="Times New Roman" w:eastAsia="Calibri" w:hAnsi="Times New Roman"/>
          <w:sz w:val="28"/>
          <w:szCs w:val="28"/>
          <w:lang w:val="ro-RO"/>
        </w:rPr>
        <w:t xml:space="preserve"> mediului </w:t>
      </w:r>
      <w:proofErr w:type="spellStart"/>
      <w:r w:rsidRPr="00D4537C">
        <w:rPr>
          <w:rFonts w:ascii="Times New Roman" w:eastAsia="Calibri" w:hAnsi="Times New Roman"/>
          <w:sz w:val="28"/>
          <w:szCs w:val="28"/>
          <w:lang w:val="ro-RO"/>
        </w:rPr>
        <w:t>şi</w:t>
      </w:r>
      <w:proofErr w:type="spellEnd"/>
      <w:r w:rsidRPr="00D4537C">
        <w:rPr>
          <w:rFonts w:ascii="Times New Roman" w:eastAsia="Calibri" w:hAnsi="Times New Roman"/>
          <w:sz w:val="28"/>
          <w:szCs w:val="28"/>
          <w:lang w:val="ro-RO"/>
        </w:rPr>
        <w:t xml:space="preserve"> sănătatea </w:t>
      </w:r>
      <w:proofErr w:type="spellStart"/>
      <w:r w:rsidRPr="00D4537C">
        <w:rPr>
          <w:rFonts w:ascii="Times New Roman" w:eastAsia="Calibri" w:hAnsi="Times New Roman"/>
          <w:sz w:val="28"/>
          <w:szCs w:val="28"/>
          <w:lang w:val="ro-RO"/>
        </w:rPr>
        <w:t>populaţiei</w:t>
      </w:r>
      <w:proofErr w:type="spellEnd"/>
      <w:r w:rsidRPr="00D4537C">
        <w:rPr>
          <w:rFonts w:ascii="Times New Roman" w:eastAsia="Calibri" w:hAnsi="Times New Roman"/>
          <w:sz w:val="28"/>
          <w:szCs w:val="28"/>
          <w:lang w:val="ro-RO"/>
        </w:rPr>
        <w:t xml:space="preserve">, va minimiza impactul unor </w:t>
      </w:r>
      <w:r>
        <w:rPr>
          <w:rFonts w:ascii="Times New Roman" w:eastAsia="Calibri" w:hAnsi="Times New Roman"/>
          <w:sz w:val="28"/>
          <w:szCs w:val="28"/>
          <w:lang w:val="ro-RO"/>
        </w:rPr>
        <w:t xml:space="preserve">proiecte </w:t>
      </w:r>
      <w:proofErr w:type="spellStart"/>
      <w:r>
        <w:rPr>
          <w:rFonts w:ascii="Times New Roman" w:eastAsia="Calibri" w:hAnsi="Times New Roman"/>
          <w:sz w:val="28"/>
          <w:szCs w:val="28"/>
          <w:lang w:val="ro-RO"/>
        </w:rPr>
        <w:t>şi</w:t>
      </w:r>
      <w:proofErr w:type="spellEnd"/>
      <w:r>
        <w:rPr>
          <w:rFonts w:ascii="Times New Roman" w:eastAsia="Calibri" w:hAnsi="Times New Roman"/>
          <w:sz w:val="28"/>
          <w:szCs w:val="28"/>
          <w:lang w:val="ro-RO"/>
        </w:rPr>
        <w:t xml:space="preserve"> </w:t>
      </w:r>
      <w:proofErr w:type="spellStart"/>
      <w:r w:rsidRPr="00D4537C">
        <w:rPr>
          <w:rFonts w:ascii="Times New Roman" w:eastAsia="Calibri" w:hAnsi="Times New Roman"/>
          <w:sz w:val="28"/>
          <w:szCs w:val="28"/>
          <w:lang w:val="ro-RO"/>
        </w:rPr>
        <w:t>activităţi</w:t>
      </w:r>
      <w:proofErr w:type="spellEnd"/>
      <w:r w:rsidRPr="00D4537C">
        <w:rPr>
          <w:rFonts w:ascii="Times New Roman" w:eastAsia="Calibri" w:hAnsi="Times New Roman"/>
          <w:sz w:val="28"/>
          <w:szCs w:val="28"/>
          <w:lang w:val="ro-RO"/>
        </w:rPr>
        <w:t xml:space="preserve"> asupra mediului înconjurător </w:t>
      </w:r>
      <w:proofErr w:type="spellStart"/>
      <w:r w:rsidRPr="00D4537C">
        <w:rPr>
          <w:rFonts w:ascii="Times New Roman" w:eastAsia="Calibri" w:hAnsi="Times New Roman"/>
          <w:sz w:val="28"/>
          <w:szCs w:val="28"/>
          <w:lang w:val="ro-RO"/>
        </w:rPr>
        <w:t>şi</w:t>
      </w:r>
      <w:proofErr w:type="spellEnd"/>
      <w:r w:rsidRPr="00D4537C">
        <w:rPr>
          <w:rFonts w:ascii="Times New Roman" w:eastAsia="Calibri" w:hAnsi="Times New Roman"/>
          <w:sz w:val="28"/>
          <w:szCs w:val="28"/>
          <w:lang w:val="ro-RO"/>
        </w:rPr>
        <w:t xml:space="preserve"> va contribui la reducerea cheltuielilor pentru restabilirea ecosistemelor.</w:t>
      </w:r>
      <w:r w:rsidRPr="00D4537C">
        <w:rPr>
          <w:rFonts w:ascii="Times New Roman" w:eastAsia="Calibri" w:hAnsi="Times New Roman"/>
          <w:bCs/>
          <w:sz w:val="28"/>
          <w:szCs w:val="28"/>
          <w:lang w:val="ro-RO"/>
        </w:rPr>
        <w:t xml:space="preserve"> Cheltuielile pentru </w:t>
      </w:r>
      <w:r>
        <w:rPr>
          <w:rFonts w:ascii="Times New Roman" w:eastAsia="Calibri" w:hAnsi="Times New Roman"/>
          <w:bCs/>
          <w:sz w:val="28"/>
          <w:szCs w:val="28"/>
          <w:lang w:val="ro-RO"/>
        </w:rPr>
        <w:t>înlăturarea</w:t>
      </w:r>
      <w:r w:rsidRPr="00D4537C">
        <w:rPr>
          <w:rFonts w:ascii="Times New Roman" w:eastAsia="Calibri" w:hAnsi="Times New Roman"/>
          <w:bCs/>
          <w:sz w:val="28"/>
          <w:szCs w:val="28"/>
          <w:lang w:val="ro-RO"/>
        </w:rPr>
        <w:t xml:space="preserve"> </w:t>
      </w:r>
      <w:proofErr w:type="spellStart"/>
      <w:r w:rsidRPr="00D4537C">
        <w:rPr>
          <w:rFonts w:ascii="Times New Roman" w:eastAsia="Calibri" w:hAnsi="Times New Roman"/>
          <w:bCs/>
          <w:sz w:val="28"/>
          <w:szCs w:val="28"/>
          <w:lang w:val="ro-RO"/>
        </w:rPr>
        <w:t>consecinţelor</w:t>
      </w:r>
      <w:proofErr w:type="spellEnd"/>
      <w:r w:rsidRPr="00D4537C">
        <w:rPr>
          <w:rFonts w:ascii="Times New Roman" w:eastAsia="Calibri" w:hAnsi="Times New Roman"/>
          <w:bCs/>
          <w:sz w:val="28"/>
          <w:szCs w:val="28"/>
          <w:lang w:val="ro-RO"/>
        </w:rPr>
        <w:t xml:space="preserve"> negative sunt mult mai mari </w:t>
      </w:r>
      <w:proofErr w:type="spellStart"/>
      <w:r w:rsidRPr="00D4537C">
        <w:rPr>
          <w:rFonts w:ascii="Times New Roman" w:eastAsia="Calibri" w:hAnsi="Times New Roman"/>
          <w:bCs/>
          <w:sz w:val="28"/>
          <w:szCs w:val="28"/>
          <w:lang w:val="ro-RO"/>
        </w:rPr>
        <w:t>decît</w:t>
      </w:r>
      <w:proofErr w:type="spellEnd"/>
      <w:r w:rsidRPr="00D4537C">
        <w:rPr>
          <w:rFonts w:ascii="Times New Roman" w:eastAsia="Calibri" w:hAnsi="Times New Roman"/>
          <w:bCs/>
          <w:sz w:val="28"/>
          <w:szCs w:val="28"/>
          <w:lang w:val="ro-RO"/>
        </w:rPr>
        <w:t xml:space="preserve"> cheltuielile pentru prevenirea poluării.</w:t>
      </w:r>
    </w:p>
    <w:p w:rsidR="0075574C" w:rsidRPr="00D4537C" w:rsidRDefault="00FB09AC" w:rsidP="0075574C">
      <w:pPr>
        <w:spacing w:after="0" w:line="240" w:lineRule="auto"/>
        <w:ind w:firstLine="709"/>
        <w:jc w:val="both"/>
        <w:rPr>
          <w:rFonts w:ascii="Times New Roman" w:hAnsi="Times New Roman"/>
          <w:sz w:val="28"/>
          <w:szCs w:val="28"/>
          <w:lang w:val="ro-MD"/>
        </w:rPr>
      </w:pPr>
      <w:r w:rsidRPr="0014706A">
        <w:rPr>
          <w:rFonts w:ascii="Times New Roman" w:hAnsi="Times New Roman"/>
          <w:sz w:val="28"/>
          <w:szCs w:val="28"/>
          <w:lang w:val="ro-MD"/>
        </w:rPr>
        <w:t>Aplicarea procedurii de evaluare strategică de mediu la nivel național</w:t>
      </w:r>
      <w:r w:rsidR="0075574C" w:rsidRPr="0014706A">
        <w:rPr>
          <w:rFonts w:ascii="Times New Roman" w:hAnsi="Times New Roman"/>
          <w:sz w:val="28"/>
          <w:szCs w:val="28"/>
          <w:lang w:val="ro-MD"/>
        </w:rPr>
        <w:t xml:space="preserve"> va</w:t>
      </w:r>
      <w:r w:rsidRPr="0014706A">
        <w:rPr>
          <w:rFonts w:ascii="Times New Roman" w:hAnsi="Times New Roman"/>
          <w:sz w:val="28"/>
          <w:szCs w:val="28"/>
          <w:lang w:val="ro-MD"/>
        </w:rPr>
        <w:t xml:space="preserve"> asigura</w:t>
      </w:r>
      <w:r w:rsidR="0075574C" w:rsidRPr="0014706A">
        <w:rPr>
          <w:rFonts w:ascii="Times New Roman" w:hAnsi="Times New Roman"/>
          <w:sz w:val="28"/>
          <w:szCs w:val="28"/>
          <w:lang w:val="ro-MD"/>
        </w:rPr>
        <w:t xml:space="preserve"> integra</w:t>
      </w:r>
      <w:r w:rsidRPr="0014706A">
        <w:rPr>
          <w:rFonts w:ascii="Times New Roman" w:hAnsi="Times New Roman"/>
          <w:sz w:val="28"/>
          <w:szCs w:val="28"/>
          <w:lang w:val="ro-MD"/>
        </w:rPr>
        <w:t>rea</w:t>
      </w:r>
      <w:r w:rsidR="0075574C" w:rsidRPr="0014706A">
        <w:rPr>
          <w:rFonts w:ascii="Times New Roman" w:hAnsi="Times New Roman"/>
          <w:sz w:val="28"/>
          <w:szCs w:val="28"/>
          <w:lang w:val="ro-MD"/>
        </w:rPr>
        <w:t xml:space="preserve"> </w:t>
      </w:r>
      <w:r w:rsidR="00EC514F" w:rsidRPr="0014706A">
        <w:rPr>
          <w:rFonts w:ascii="Times New Roman" w:hAnsi="Times New Roman"/>
          <w:sz w:val="28"/>
          <w:szCs w:val="28"/>
          <w:lang w:val="ro-MD"/>
        </w:rPr>
        <w:t>priorităților</w:t>
      </w:r>
      <w:r w:rsidR="0075574C" w:rsidRPr="0014706A">
        <w:rPr>
          <w:rFonts w:ascii="Times New Roman" w:hAnsi="Times New Roman"/>
          <w:sz w:val="28"/>
          <w:szCs w:val="28"/>
          <w:lang w:val="ro-MD"/>
        </w:rPr>
        <w:t xml:space="preserve"> de </w:t>
      </w:r>
      <w:r w:rsidR="00EC514F" w:rsidRPr="0014706A">
        <w:rPr>
          <w:rFonts w:ascii="Times New Roman" w:hAnsi="Times New Roman"/>
          <w:sz w:val="28"/>
          <w:szCs w:val="28"/>
          <w:lang w:val="ro-MD"/>
        </w:rPr>
        <w:t>protecție</w:t>
      </w:r>
      <w:r w:rsidR="0075574C" w:rsidRPr="0014706A">
        <w:rPr>
          <w:rFonts w:ascii="Times New Roman" w:hAnsi="Times New Roman"/>
          <w:sz w:val="28"/>
          <w:szCs w:val="28"/>
          <w:lang w:val="ro-MD"/>
        </w:rPr>
        <w:t xml:space="preserve"> a mediului și de </w:t>
      </w:r>
      <w:r w:rsidR="00EC514F" w:rsidRPr="0014706A">
        <w:rPr>
          <w:rFonts w:ascii="Times New Roman" w:hAnsi="Times New Roman"/>
          <w:sz w:val="28"/>
          <w:szCs w:val="28"/>
          <w:lang w:val="ro-MD"/>
        </w:rPr>
        <w:t>protecție</w:t>
      </w:r>
      <w:r w:rsidR="0075574C" w:rsidRPr="0014706A">
        <w:rPr>
          <w:rFonts w:ascii="Times New Roman" w:hAnsi="Times New Roman"/>
          <w:sz w:val="28"/>
          <w:szCs w:val="28"/>
          <w:lang w:val="ro-MD"/>
        </w:rPr>
        <w:t xml:space="preserve"> a </w:t>
      </w:r>
      <w:r w:rsidR="00EC514F" w:rsidRPr="0014706A">
        <w:rPr>
          <w:rFonts w:ascii="Times New Roman" w:hAnsi="Times New Roman"/>
          <w:sz w:val="28"/>
          <w:szCs w:val="28"/>
          <w:lang w:val="ro-MD"/>
        </w:rPr>
        <w:t>sănătății</w:t>
      </w:r>
      <w:r w:rsidR="0075574C" w:rsidRPr="0014706A">
        <w:rPr>
          <w:rFonts w:ascii="Times New Roman" w:hAnsi="Times New Roman"/>
          <w:sz w:val="28"/>
          <w:szCs w:val="28"/>
          <w:lang w:val="ro-MD"/>
        </w:rPr>
        <w:t xml:space="preserve">, în planurile </w:t>
      </w:r>
      <w:proofErr w:type="spellStart"/>
      <w:r w:rsidR="0075574C" w:rsidRPr="0014706A">
        <w:rPr>
          <w:rFonts w:ascii="Times New Roman" w:hAnsi="Times New Roman"/>
          <w:sz w:val="28"/>
          <w:szCs w:val="28"/>
          <w:lang w:val="ro-MD"/>
        </w:rPr>
        <w:t>şi</w:t>
      </w:r>
      <w:proofErr w:type="spellEnd"/>
      <w:r w:rsidR="0075574C" w:rsidRPr="0014706A">
        <w:rPr>
          <w:rFonts w:ascii="Times New Roman" w:hAnsi="Times New Roman"/>
          <w:sz w:val="28"/>
          <w:szCs w:val="28"/>
          <w:lang w:val="ro-MD"/>
        </w:rPr>
        <w:t xml:space="preserve"> programele sectoriale </w:t>
      </w:r>
      <w:proofErr w:type="spellStart"/>
      <w:r w:rsidR="0075574C" w:rsidRPr="0014706A">
        <w:rPr>
          <w:rFonts w:ascii="Times New Roman" w:hAnsi="Times New Roman"/>
          <w:sz w:val="28"/>
          <w:szCs w:val="28"/>
          <w:lang w:val="ro-MD"/>
        </w:rPr>
        <w:t>şi</w:t>
      </w:r>
      <w:proofErr w:type="spellEnd"/>
      <w:r w:rsidR="0075574C" w:rsidRPr="0014706A">
        <w:rPr>
          <w:rFonts w:ascii="Times New Roman" w:hAnsi="Times New Roman"/>
          <w:sz w:val="28"/>
          <w:szCs w:val="28"/>
          <w:lang w:val="ro-MD"/>
        </w:rPr>
        <w:t xml:space="preserve"> cele</w:t>
      </w:r>
      <w:r w:rsidRPr="0014706A">
        <w:rPr>
          <w:rFonts w:ascii="Times New Roman" w:hAnsi="Times New Roman"/>
          <w:sz w:val="28"/>
          <w:szCs w:val="28"/>
          <w:lang w:val="ro-MD"/>
        </w:rPr>
        <w:t xml:space="preserve"> elaborate la </w:t>
      </w:r>
      <w:r w:rsidR="0075574C" w:rsidRPr="0014706A">
        <w:rPr>
          <w:rFonts w:ascii="Times New Roman" w:hAnsi="Times New Roman"/>
          <w:sz w:val="28"/>
          <w:szCs w:val="28"/>
          <w:lang w:val="ro-MD"/>
        </w:rPr>
        <w:t>nivel local.</w:t>
      </w:r>
    </w:p>
    <w:p w:rsidR="0075574C" w:rsidRDefault="0075574C" w:rsidP="00266015">
      <w:pPr>
        <w:spacing w:after="0" w:line="240" w:lineRule="auto"/>
        <w:ind w:firstLine="720"/>
        <w:jc w:val="both"/>
        <w:rPr>
          <w:rStyle w:val="docbody1"/>
          <w:rFonts w:eastAsia="Calibri"/>
          <w:sz w:val="28"/>
          <w:szCs w:val="28"/>
          <w:lang w:val="ro-MD"/>
        </w:rPr>
      </w:pPr>
      <w:r w:rsidRPr="0075574C">
        <w:rPr>
          <w:rStyle w:val="hps"/>
          <w:rFonts w:ascii="Times New Roman" w:hAnsi="Times New Roman" w:cs="Times New Roman"/>
          <w:sz w:val="28"/>
          <w:szCs w:val="28"/>
          <w:lang w:val="ro-MD"/>
        </w:rPr>
        <w:t>Evaluarea</w:t>
      </w:r>
      <w:r w:rsidRPr="0075574C">
        <w:rPr>
          <w:rStyle w:val="hps"/>
          <w:rFonts w:ascii="Times New Roman" w:hAnsi="Times New Roman" w:cs="Times New Roman"/>
          <w:sz w:val="28"/>
          <w:szCs w:val="28"/>
          <w:lang w:val="ro-RO"/>
        </w:rPr>
        <w:t xml:space="preserve"> strategică de mediu</w:t>
      </w:r>
      <w:r w:rsidRPr="0075574C">
        <w:rPr>
          <w:rFonts w:ascii="Times New Roman" w:hAnsi="Times New Roman" w:cs="Times New Roman"/>
          <w:sz w:val="28"/>
          <w:szCs w:val="28"/>
          <w:lang w:val="ro-RO"/>
        </w:rPr>
        <w:t xml:space="preserve"> </w:t>
      </w:r>
      <w:r w:rsidRPr="0075574C">
        <w:rPr>
          <w:rStyle w:val="hps"/>
          <w:rFonts w:ascii="Times New Roman" w:hAnsi="Times New Roman" w:cs="Times New Roman"/>
          <w:sz w:val="28"/>
          <w:szCs w:val="28"/>
          <w:lang w:val="ro-RO"/>
        </w:rPr>
        <w:t>se efectuează</w:t>
      </w:r>
      <w:r w:rsidRPr="0075574C">
        <w:rPr>
          <w:rFonts w:ascii="Times New Roman" w:hAnsi="Times New Roman" w:cs="Times New Roman"/>
          <w:sz w:val="28"/>
          <w:szCs w:val="28"/>
          <w:lang w:val="ro-RO"/>
        </w:rPr>
        <w:t xml:space="preserve"> </w:t>
      </w:r>
      <w:r w:rsidRPr="0075574C">
        <w:rPr>
          <w:rStyle w:val="hps"/>
          <w:rFonts w:ascii="Times New Roman" w:hAnsi="Times New Roman" w:cs="Times New Roman"/>
          <w:sz w:val="28"/>
          <w:szCs w:val="28"/>
          <w:lang w:val="ro-RO"/>
        </w:rPr>
        <w:t>pentru</w:t>
      </w:r>
      <w:r w:rsidRPr="0075574C">
        <w:rPr>
          <w:rFonts w:ascii="Times New Roman" w:hAnsi="Times New Roman" w:cs="Times New Roman"/>
          <w:sz w:val="28"/>
          <w:szCs w:val="28"/>
          <w:lang w:val="ro-RO"/>
        </w:rPr>
        <w:t xml:space="preserve"> </w:t>
      </w:r>
      <w:r w:rsidRPr="0075574C">
        <w:rPr>
          <w:rStyle w:val="hps"/>
          <w:rFonts w:ascii="Times New Roman" w:hAnsi="Times New Roman" w:cs="Times New Roman"/>
          <w:sz w:val="28"/>
          <w:szCs w:val="28"/>
          <w:lang w:val="ro-RO"/>
        </w:rPr>
        <w:t>documente de politici</w:t>
      </w:r>
      <w:r w:rsidRPr="0075574C">
        <w:rPr>
          <w:rFonts w:ascii="Times New Roman" w:hAnsi="Times New Roman" w:cs="Times New Roman"/>
          <w:sz w:val="28"/>
          <w:szCs w:val="28"/>
          <w:lang w:val="ro-RO"/>
        </w:rPr>
        <w:t xml:space="preserve"> </w:t>
      </w:r>
      <w:r w:rsidRPr="0075574C">
        <w:rPr>
          <w:rStyle w:val="hps"/>
          <w:rFonts w:ascii="Times New Roman" w:hAnsi="Times New Roman" w:cs="Times New Roman"/>
          <w:sz w:val="28"/>
          <w:szCs w:val="28"/>
          <w:lang w:val="ro-RO"/>
        </w:rPr>
        <w:t>(</w:t>
      </w:r>
      <w:r w:rsidRPr="0075574C">
        <w:rPr>
          <w:rFonts w:ascii="Times New Roman" w:hAnsi="Times New Roman" w:cs="Times New Roman"/>
          <w:sz w:val="28"/>
          <w:szCs w:val="28"/>
          <w:lang w:val="ro-RO"/>
        </w:rPr>
        <w:t xml:space="preserve">planuri, </w:t>
      </w:r>
      <w:r w:rsidRPr="0075574C">
        <w:rPr>
          <w:rStyle w:val="hps"/>
          <w:rFonts w:ascii="Times New Roman" w:hAnsi="Times New Roman" w:cs="Times New Roman"/>
          <w:sz w:val="28"/>
          <w:szCs w:val="28"/>
          <w:lang w:val="ro-RO"/>
        </w:rPr>
        <w:t>programe)</w:t>
      </w:r>
      <w:r w:rsidRPr="0075574C">
        <w:rPr>
          <w:rFonts w:ascii="Times New Roman" w:hAnsi="Times New Roman" w:cs="Times New Roman"/>
          <w:sz w:val="28"/>
          <w:szCs w:val="28"/>
          <w:lang w:val="ro-RO"/>
        </w:rPr>
        <w:t xml:space="preserve">, </w:t>
      </w:r>
      <w:r w:rsidRPr="0075574C">
        <w:rPr>
          <w:rStyle w:val="hps"/>
          <w:rFonts w:ascii="Times New Roman" w:hAnsi="Times New Roman" w:cs="Times New Roman"/>
          <w:sz w:val="28"/>
          <w:szCs w:val="28"/>
          <w:lang w:val="ro-RO"/>
        </w:rPr>
        <w:t>care sunt elaborate</w:t>
      </w:r>
      <w:r w:rsidRPr="0075574C">
        <w:rPr>
          <w:rFonts w:ascii="Times New Roman" w:hAnsi="Times New Roman" w:cs="Times New Roman"/>
          <w:sz w:val="28"/>
          <w:szCs w:val="28"/>
          <w:lang w:val="ro-RO"/>
        </w:rPr>
        <w:t xml:space="preserve"> </w:t>
      </w:r>
      <w:r w:rsidRPr="0075574C">
        <w:rPr>
          <w:rStyle w:val="hps"/>
          <w:rFonts w:ascii="Times New Roman" w:hAnsi="Times New Roman" w:cs="Times New Roman"/>
          <w:sz w:val="28"/>
          <w:szCs w:val="28"/>
          <w:lang w:val="ro-RO"/>
        </w:rPr>
        <w:t>de către administrația</w:t>
      </w:r>
      <w:r w:rsidRPr="0075574C">
        <w:rPr>
          <w:rFonts w:ascii="Times New Roman" w:hAnsi="Times New Roman" w:cs="Times New Roman"/>
          <w:sz w:val="28"/>
          <w:szCs w:val="28"/>
          <w:lang w:val="ro-RO"/>
        </w:rPr>
        <w:t xml:space="preserve"> </w:t>
      </w:r>
      <w:r w:rsidRPr="0075574C">
        <w:rPr>
          <w:rStyle w:val="hps"/>
          <w:rFonts w:ascii="Times New Roman" w:hAnsi="Times New Roman" w:cs="Times New Roman"/>
          <w:sz w:val="28"/>
          <w:szCs w:val="28"/>
          <w:lang w:val="ro-RO"/>
        </w:rPr>
        <w:t>publică centrală și locală</w:t>
      </w:r>
      <w:r w:rsidRPr="0075574C">
        <w:rPr>
          <w:rFonts w:ascii="Times New Roman" w:hAnsi="Times New Roman" w:cs="Times New Roman"/>
          <w:sz w:val="28"/>
          <w:szCs w:val="28"/>
          <w:lang w:val="ro-RO"/>
        </w:rPr>
        <w:t xml:space="preserve">, </w:t>
      </w:r>
      <w:r w:rsidRPr="0075574C">
        <w:rPr>
          <w:rStyle w:val="hps"/>
          <w:rFonts w:ascii="Times New Roman" w:hAnsi="Times New Roman" w:cs="Times New Roman"/>
          <w:sz w:val="28"/>
          <w:szCs w:val="28"/>
          <w:lang w:val="ro-RO"/>
        </w:rPr>
        <w:t>și</w:t>
      </w:r>
      <w:r w:rsidRPr="0075574C">
        <w:rPr>
          <w:rFonts w:ascii="Times New Roman" w:hAnsi="Times New Roman" w:cs="Times New Roman"/>
          <w:sz w:val="28"/>
          <w:szCs w:val="28"/>
          <w:lang w:val="ro-RO"/>
        </w:rPr>
        <w:t xml:space="preserve"> </w:t>
      </w:r>
      <w:r w:rsidRPr="0075574C">
        <w:rPr>
          <w:rStyle w:val="hps"/>
          <w:rFonts w:ascii="Times New Roman" w:hAnsi="Times New Roman" w:cs="Times New Roman"/>
          <w:sz w:val="28"/>
          <w:szCs w:val="28"/>
          <w:lang w:val="ro-RO"/>
        </w:rPr>
        <w:t xml:space="preserve">nu are </w:t>
      </w:r>
      <w:r w:rsidRPr="0075574C">
        <w:rPr>
          <w:rFonts w:ascii="Times New Roman" w:eastAsia="Calibri" w:hAnsi="Times New Roman" w:cs="Times New Roman"/>
          <w:bCs/>
          <w:color w:val="000000"/>
          <w:sz w:val="28"/>
          <w:szCs w:val="28"/>
          <w:lang w:val="ro-MD" w:eastAsia="ro-RO"/>
        </w:rPr>
        <w:t xml:space="preserve">impact </w:t>
      </w:r>
      <w:r w:rsidRPr="0075574C">
        <w:rPr>
          <w:rStyle w:val="docbody1"/>
          <w:rFonts w:eastAsia="Calibri"/>
          <w:sz w:val="28"/>
          <w:szCs w:val="28"/>
          <w:lang w:val="ro-MD"/>
        </w:rPr>
        <w:t xml:space="preserve">asupra </w:t>
      </w:r>
      <w:r w:rsidR="00325288" w:rsidRPr="0075574C">
        <w:rPr>
          <w:rStyle w:val="docbody1"/>
          <w:rFonts w:eastAsia="Calibri"/>
          <w:sz w:val="28"/>
          <w:szCs w:val="28"/>
          <w:lang w:val="ro-MD"/>
        </w:rPr>
        <w:t>activității</w:t>
      </w:r>
      <w:r w:rsidRPr="0075574C">
        <w:rPr>
          <w:rStyle w:val="docbody1"/>
          <w:rFonts w:eastAsia="Calibri"/>
          <w:sz w:val="28"/>
          <w:szCs w:val="28"/>
          <w:lang w:val="ro-MD"/>
        </w:rPr>
        <w:t xml:space="preserve"> de întreprinzător</w:t>
      </w:r>
      <w:r>
        <w:rPr>
          <w:rStyle w:val="docbody1"/>
          <w:rFonts w:eastAsia="Calibri"/>
          <w:sz w:val="28"/>
          <w:szCs w:val="28"/>
          <w:lang w:val="ro-MD"/>
        </w:rPr>
        <w:t>.</w:t>
      </w:r>
    </w:p>
    <w:p w:rsidR="001F057B" w:rsidRDefault="001F057B" w:rsidP="001F057B">
      <w:pPr>
        <w:spacing w:after="0" w:line="240" w:lineRule="auto"/>
        <w:ind w:right="-23" w:firstLine="709"/>
        <w:jc w:val="both"/>
        <w:rPr>
          <w:rFonts w:ascii="Times New Roman" w:eastAsia="Arial" w:hAnsi="Times New Roman" w:cs="Times New Roman"/>
          <w:sz w:val="28"/>
          <w:szCs w:val="28"/>
          <w:lang w:val="ro-RO"/>
        </w:rPr>
      </w:pPr>
      <w:r w:rsidRPr="00266015">
        <w:rPr>
          <w:rFonts w:ascii="Times New Roman" w:eastAsia="Arial" w:hAnsi="Times New Roman" w:cs="Times New Roman"/>
          <w:sz w:val="28"/>
          <w:szCs w:val="28"/>
          <w:lang w:val="ro-RO"/>
        </w:rPr>
        <w:t>Protocolul nu este aplicabil pentru documentele strategice deja existente, care au fost adoptate de o țară înainte de aderarea la Protocol, ci doar pentru planurile și programele noi propuse.</w:t>
      </w:r>
    </w:p>
    <w:p w:rsidR="0014706A" w:rsidRPr="00266015" w:rsidRDefault="0014706A" w:rsidP="001F057B">
      <w:pPr>
        <w:spacing w:after="0" w:line="240" w:lineRule="auto"/>
        <w:ind w:right="-23" w:firstLine="709"/>
        <w:jc w:val="both"/>
        <w:rPr>
          <w:rFonts w:ascii="Times New Roman" w:eastAsia="Arial" w:hAnsi="Times New Roman" w:cs="Times New Roman"/>
          <w:sz w:val="28"/>
          <w:szCs w:val="28"/>
          <w:lang w:val="ro-RO"/>
        </w:rPr>
      </w:pPr>
    </w:p>
    <w:p w:rsidR="00EB0A89" w:rsidRPr="00EB0A89" w:rsidRDefault="00EB0A89" w:rsidP="00EB0A89">
      <w:pPr>
        <w:pStyle w:val="Listparagraf2"/>
        <w:numPr>
          <w:ilvl w:val="0"/>
          <w:numId w:val="14"/>
        </w:numPr>
        <w:tabs>
          <w:tab w:val="left" w:pos="1134"/>
        </w:tabs>
        <w:autoSpaceDE w:val="0"/>
        <w:autoSpaceDN w:val="0"/>
        <w:adjustRightInd w:val="0"/>
        <w:jc w:val="both"/>
        <w:rPr>
          <w:rFonts w:ascii="Times New Roman" w:hAnsi="Times New Roman"/>
          <w:b/>
          <w:color w:val="000000"/>
          <w:sz w:val="28"/>
          <w:szCs w:val="28"/>
          <w:u w:color="0000EE"/>
        </w:rPr>
      </w:pPr>
      <w:r w:rsidRPr="00EB0A89">
        <w:rPr>
          <w:rFonts w:ascii="Times New Roman" w:hAnsi="Times New Roman"/>
          <w:b/>
          <w:color w:val="000000"/>
          <w:sz w:val="28"/>
          <w:szCs w:val="28"/>
          <w:u w:color="0000EE"/>
        </w:rPr>
        <w:t>Aspectul normativ:</w:t>
      </w:r>
    </w:p>
    <w:p w:rsidR="00EB0A89" w:rsidRDefault="00E05D6A" w:rsidP="001B6E8A">
      <w:pPr>
        <w:spacing w:after="0" w:line="240" w:lineRule="auto"/>
        <w:ind w:firstLine="709"/>
        <w:jc w:val="both"/>
        <w:rPr>
          <w:rFonts w:ascii="Times New Roman" w:hAnsi="Times New Roman" w:cs="Times New Roman"/>
          <w:i/>
          <w:color w:val="000000"/>
          <w:sz w:val="24"/>
          <w:szCs w:val="24"/>
          <w:lang w:val="ro-MD"/>
        </w:rPr>
      </w:pPr>
      <w:r>
        <w:rPr>
          <w:rFonts w:ascii="Times New Roman" w:hAnsi="Times New Roman"/>
          <w:bCs/>
          <w:color w:val="000000"/>
          <w:kern w:val="24"/>
          <w:sz w:val="28"/>
          <w:szCs w:val="28"/>
          <w:lang w:val="ro-RO"/>
        </w:rPr>
        <w:t>Protocolul privind evaluarea strategică de mediu</w:t>
      </w:r>
      <w:r w:rsidRPr="005E1BEE">
        <w:rPr>
          <w:rFonts w:ascii="Times New Roman" w:hAnsi="Times New Roman"/>
          <w:bCs/>
          <w:color w:val="000000"/>
          <w:kern w:val="24"/>
          <w:sz w:val="28"/>
          <w:szCs w:val="28"/>
        </w:rPr>
        <w:t xml:space="preserve"> este compatibil cu prevederile Constituției Republicii Moldova, cu Carta ONU, cu alte tratate în vigoare pentru Republica Moldova, cu angajamentele Republicii Moldova asumate la nivel internațional și regional.</w:t>
      </w:r>
    </w:p>
    <w:p w:rsidR="00F87BC1" w:rsidRDefault="001300B7" w:rsidP="00F87BC1">
      <w:pPr>
        <w:spacing w:after="0" w:line="240" w:lineRule="auto"/>
        <w:ind w:firstLine="720"/>
        <w:jc w:val="both"/>
        <w:rPr>
          <w:rFonts w:ascii="Times New Roman" w:hAnsi="Times New Roman" w:cs="Times New Roman"/>
          <w:sz w:val="28"/>
          <w:szCs w:val="28"/>
          <w:lang w:val="ro-MD" w:eastAsia="zh-CN"/>
        </w:rPr>
      </w:pPr>
      <w:r w:rsidRPr="00020161">
        <w:rPr>
          <w:rFonts w:ascii="Times New Roman" w:hAnsi="Times New Roman" w:cs="Times New Roman"/>
          <w:sz w:val="28"/>
          <w:szCs w:val="28"/>
          <w:lang w:val="ro-MD"/>
        </w:rPr>
        <w:t xml:space="preserve">Prevederile Protocolului privind </w:t>
      </w:r>
      <w:r>
        <w:rPr>
          <w:rFonts w:ascii="Times New Roman" w:hAnsi="Times New Roman" w:cs="Times New Roman"/>
          <w:sz w:val="28"/>
          <w:szCs w:val="28"/>
          <w:lang w:val="ro-MD"/>
        </w:rPr>
        <w:t xml:space="preserve">evaluarea strategică de mediu </w:t>
      </w:r>
      <w:r w:rsidRPr="00020161">
        <w:rPr>
          <w:rFonts w:ascii="Times New Roman" w:hAnsi="Times New Roman" w:cs="Times New Roman"/>
          <w:sz w:val="28"/>
          <w:szCs w:val="28"/>
          <w:lang w:val="ro-MD"/>
        </w:rPr>
        <w:t xml:space="preserve">corespund Directivei </w:t>
      </w:r>
      <w:r w:rsidRPr="000E62DB">
        <w:rPr>
          <w:rFonts w:ascii="Times New Roman" w:hAnsi="Times New Roman" w:cs="Times New Roman"/>
          <w:sz w:val="28"/>
          <w:szCs w:val="28"/>
          <w:lang w:val="ro-MD"/>
        </w:rPr>
        <w:t>2001/42/CE a Parlamentului European și a Consiliului din 27 iunie 2001 privind evaluarea efectelor anumitor planuri și programe asupra mediului.</w:t>
      </w:r>
      <w:r>
        <w:rPr>
          <w:rFonts w:ascii="Times New Roman" w:hAnsi="Times New Roman" w:cs="Times New Roman"/>
          <w:sz w:val="28"/>
          <w:szCs w:val="28"/>
          <w:lang w:val="ro-MD"/>
        </w:rPr>
        <w:t xml:space="preserve"> Această Directivă se regăsește </w:t>
      </w:r>
      <w:r>
        <w:rPr>
          <w:rFonts w:ascii="Times New Roman" w:hAnsi="Times New Roman" w:cs="Times New Roman"/>
          <w:color w:val="000000"/>
          <w:sz w:val="28"/>
          <w:szCs w:val="28"/>
          <w:lang w:val="ro-RO"/>
        </w:rPr>
        <w:t xml:space="preserve">în </w:t>
      </w:r>
      <w:r w:rsidR="00325288">
        <w:rPr>
          <w:rFonts w:ascii="Times New Roman" w:hAnsi="Times New Roman" w:cs="Times New Roman"/>
          <w:color w:val="000000"/>
          <w:sz w:val="28"/>
          <w:szCs w:val="28"/>
          <w:lang w:val="ro-RO"/>
        </w:rPr>
        <w:t>compartimentul</w:t>
      </w:r>
      <w:r>
        <w:rPr>
          <w:rFonts w:ascii="Times New Roman" w:hAnsi="Times New Roman" w:cs="Times New Roman"/>
          <w:color w:val="000000"/>
          <w:sz w:val="28"/>
          <w:szCs w:val="28"/>
          <w:lang w:val="ro-RO"/>
        </w:rPr>
        <w:t xml:space="preserve"> </w:t>
      </w:r>
      <w:r w:rsidRPr="00C35453">
        <w:rPr>
          <w:rFonts w:ascii="Times New Roman" w:hAnsi="Times New Roman" w:cs="Times New Roman"/>
          <w:i/>
          <w:sz w:val="28"/>
          <w:szCs w:val="28"/>
          <w:lang w:val="ro-MD" w:eastAsia="zh-CN"/>
        </w:rPr>
        <w:t>Guvernarea în domeniul mediului și integrarea politicii de mediu în celelalte politici”</w:t>
      </w:r>
      <w:r>
        <w:rPr>
          <w:rFonts w:ascii="Times New Roman" w:hAnsi="Times New Roman" w:cs="Times New Roman"/>
          <w:sz w:val="28"/>
          <w:szCs w:val="28"/>
          <w:lang w:val="ro-MD"/>
        </w:rPr>
        <w:t xml:space="preserve"> din Anexa XI la Capitolul 16 ”Mediul Înconjurător” din </w:t>
      </w:r>
      <w:r w:rsidRPr="00C35453">
        <w:rPr>
          <w:rFonts w:ascii="Times New Roman" w:hAnsi="Times New Roman" w:cs="Times New Roman"/>
          <w:color w:val="000000"/>
          <w:sz w:val="28"/>
          <w:szCs w:val="28"/>
          <w:lang w:val="ro-RO"/>
        </w:rPr>
        <w:t>Acordul de Asociere Republica Moldova–Uniunea Europeană</w:t>
      </w:r>
      <w:r>
        <w:rPr>
          <w:rFonts w:ascii="Times New Roman" w:hAnsi="Times New Roman" w:cs="Times New Roman"/>
          <w:i/>
          <w:sz w:val="28"/>
          <w:szCs w:val="28"/>
          <w:lang w:val="ro-MD" w:eastAsia="zh-CN"/>
        </w:rPr>
        <w:t xml:space="preserve">. </w:t>
      </w:r>
      <w:r w:rsidRPr="00C35453">
        <w:rPr>
          <w:rFonts w:ascii="Times New Roman" w:hAnsi="Times New Roman" w:cs="Times New Roman"/>
          <w:sz w:val="28"/>
          <w:szCs w:val="28"/>
          <w:lang w:val="ro-MD" w:eastAsia="zh-CN"/>
        </w:rPr>
        <w:t xml:space="preserve"> </w:t>
      </w:r>
    </w:p>
    <w:p w:rsidR="00F87BC1" w:rsidRDefault="001300B7" w:rsidP="00F87BC1">
      <w:pPr>
        <w:spacing w:after="0" w:line="240" w:lineRule="auto"/>
        <w:ind w:firstLine="720"/>
        <w:jc w:val="both"/>
        <w:rPr>
          <w:rFonts w:ascii="Times New Roman" w:hAnsi="Times New Roman"/>
          <w:sz w:val="28"/>
          <w:szCs w:val="28"/>
          <w:lang w:val="ro-RO"/>
        </w:rPr>
      </w:pPr>
      <w:r>
        <w:rPr>
          <w:rFonts w:ascii="Times New Roman" w:hAnsi="Times New Roman" w:cs="Times New Roman"/>
          <w:sz w:val="28"/>
          <w:szCs w:val="28"/>
          <w:lang w:val="ro-MD" w:eastAsia="zh-CN"/>
        </w:rPr>
        <w:t xml:space="preserve">În scopul realizării angajamentelor asumate de țara noastră </w:t>
      </w:r>
      <w:r>
        <w:rPr>
          <w:rStyle w:val="hps"/>
          <w:rFonts w:ascii="Times New Roman" w:hAnsi="Times New Roman" w:cs="Times New Roman"/>
          <w:sz w:val="28"/>
          <w:szCs w:val="28"/>
          <w:lang w:val="ro-RO"/>
        </w:rPr>
        <w:t>î</w:t>
      </w:r>
      <w:r w:rsidR="00EC514F">
        <w:rPr>
          <w:rStyle w:val="hps"/>
          <w:rFonts w:ascii="Times New Roman" w:hAnsi="Times New Roman" w:cs="Times New Roman"/>
          <w:sz w:val="28"/>
          <w:szCs w:val="28"/>
          <w:lang w:val="ro-RO"/>
        </w:rPr>
        <w:t xml:space="preserve">n cadrul Acordului de Asociere </w:t>
      </w:r>
      <w:r>
        <w:rPr>
          <w:rStyle w:val="hps"/>
          <w:rFonts w:ascii="Times New Roman" w:hAnsi="Times New Roman" w:cs="Times New Roman"/>
          <w:sz w:val="28"/>
          <w:szCs w:val="28"/>
          <w:lang w:val="ro-RO"/>
        </w:rPr>
        <w:t xml:space="preserve">a fost adoptată </w:t>
      </w:r>
      <w:r w:rsidRPr="001B6E8A">
        <w:rPr>
          <w:rStyle w:val="hps"/>
          <w:rFonts w:ascii="Times New Roman" w:hAnsi="Times New Roman" w:cs="Times New Roman"/>
          <w:b/>
          <w:i/>
          <w:sz w:val="28"/>
          <w:szCs w:val="28"/>
          <w:lang w:val="ro-RO"/>
        </w:rPr>
        <w:t>Legea nr. 11/2017 privind Legii privind evaluarea strategică de mediu</w:t>
      </w:r>
      <w:r w:rsidRPr="00AA735C">
        <w:rPr>
          <w:rStyle w:val="hps"/>
          <w:rFonts w:ascii="Times New Roman" w:hAnsi="Times New Roman" w:cs="Times New Roman"/>
          <w:b/>
          <w:sz w:val="28"/>
          <w:szCs w:val="28"/>
          <w:lang w:val="ro-RO"/>
        </w:rPr>
        <w:t xml:space="preserve"> </w:t>
      </w:r>
      <w:r w:rsidRPr="001B6E8A">
        <w:rPr>
          <w:rStyle w:val="hps"/>
          <w:rFonts w:ascii="Times New Roman" w:hAnsi="Times New Roman" w:cs="Times New Roman"/>
          <w:sz w:val="28"/>
          <w:szCs w:val="28"/>
          <w:lang w:val="ro-RO"/>
        </w:rPr>
        <w:t>(</w:t>
      </w:r>
      <w:proofErr w:type="spellStart"/>
      <w:r w:rsidRPr="001B6E8A">
        <w:rPr>
          <w:rFonts w:ascii="Times New Roman" w:hAnsi="Times New Roman" w:cs="Times New Roman"/>
          <w:color w:val="000000"/>
          <w:sz w:val="28"/>
          <w:szCs w:val="28"/>
          <w:lang w:val="en-US"/>
        </w:rPr>
        <w:t>Monitorul</w:t>
      </w:r>
      <w:proofErr w:type="spellEnd"/>
      <w:r w:rsidRPr="001B6E8A">
        <w:rPr>
          <w:rFonts w:ascii="Times New Roman" w:hAnsi="Times New Roman" w:cs="Times New Roman"/>
          <w:color w:val="000000"/>
          <w:sz w:val="28"/>
          <w:szCs w:val="28"/>
          <w:lang w:val="en-US"/>
        </w:rPr>
        <w:t xml:space="preserve"> </w:t>
      </w:r>
      <w:proofErr w:type="spellStart"/>
      <w:r w:rsidRPr="001B6E8A">
        <w:rPr>
          <w:rFonts w:ascii="Times New Roman" w:hAnsi="Times New Roman" w:cs="Times New Roman"/>
          <w:color w:val="000000"/>
          <w:sz w:val="28"/>
          <w:szCs w:val="28"/>
          <w:lang w:val="en-US"/>
        </w:rPr>
        <w:t>Oficial</w:t>
      </w:r>
      <w:proofErr w:type="spellEnd"/>
      <w:r w:rsidRPr="001B6E8A">
        <w:rPr>
          <w:rFonts w:ascii="Times New Roman" w:hAnsi="Times New Roman" w:cs="Times New Roman"/>
          <w:color w:val="000000"/>
          <w:sz w:val="28"/>
          <w:szCs w:val="28"/>
          <w:lang w:val="en-US"/>
        </w:rPr>
        <w:t xml:space="preserve"> </w:t>
      </w:r>
      <w:proofErr w:type="spellStart"/>
      <w:r w:rsidRPr="001B6E8A">
        <w:rPr>
          <w:rFonts w:ascii="Times New Roman" w:hAnsi="Times New Roman" w:cs="Times New Roman"/>
          <w:color w:val="000000"/>
          <w:sz w:val="28"/>
          <w:szCs w:val="28"/>
          <w:lang w:val="en-US"/>
        </w:rPr>
        <w:t>nr</w:t>
      </w:r>
      <w:proofErr w:type="spellEnd"/>
      <w:r w:rsidRPr="001B6E8A">
        <w:rPr>
          <w:rFonts w:ascii="Times New Roman" w:hAnsi="Times New Roman" w:cs="Times New Roman"/>
          <w:color w:val="000000"/>
          <w:sz w:val="28"/>
          <w:szCs w:val="28"/>
          <w:lang w:val="en-US"/>
        </w:rPr>
        <w:t>. 109-118 din 07.04.2017)</w:t>
      </w:r>
      <w:r w:rsidRPr="001B6E8A">
        <w:rPr>
          <w:rStyle w:val="hps"/>
          <w:rFonts w:ascii="Times New Roman" w:hAnsi="Times New Roman" w:cs="Times New Roman"/>
          <w:sz w:val="28"/>
          <w:szCs w:val="28"/>
          <w:lang w:val="ro-RO"/>
        </w:rPr>
        <w:t>.</w:t>
      </w:r>
      <w:r w:rsidR="00F87BC1" w:rsidRPr="00F87BC1">
        <w:rPr>
          <w:rFonts w:ascii="Times New Roman" w:hAnsi="Times New Roman"/>
          <w:sz w:val="28"/>
          <w:szCs w:val="28"/>
          <w:lang w:val="ro-RO"/>
        </w:rPr>
        <w:t xml:space="preserve"> </w:t>
      </w:r>
    </w:p>
    <w:p w:rsidR="00F87BC1" w:rsidRDefault="00F87BC1" w:rsidP="00F87BC1">
      <w:pPr>
        <w:spacing w:after="0" w:line="240" w:lineRule="auto"/>
        <w:ind w:firstLine="720"/>
        <w:jc w:val="both"/>
        <w:rPr>
          <w:rFonts w:ascii="Times New Roman" w:hAnsi="Times New Roman" w:cs="Times New Roman"/>
          <w:sz w:val="28"/>
          <w:szCs w:val="28"/>
          <w:lang w:val="ro-RO"/>
        </w:rPr>
      </w:pPr>
      <w:r w:rsidRPr="00DD0C48">
        <w:rPr>
          <w:rFonts w:ascii="Times New Roman" w:hAnsi="Times New Roman"/>
          <w:sz w:val="28"/>
          <w:szCs w:val="28"/>
          <w:lang w:val="ro-RO"/>
        </w:rPr>
        <w:t xml:space="preserve">Legea 11/2017 transpune Directiva 2001/42/EC a Parlamentului </w:t>
      </w:r>
      <w:proofErr w:type="spellStart"/>
      <w:r w:rsidRPr="00DD0C48">
        <w:rPr>
          <w:rFonts w:ascii="Times New Roman" w:hAnsi="Times New Roman"/>
          <w:sz w:val="28"/>
          <w:szCs w:val="28"/>
          <w:lang w:val="ro-RO"/>
        </w:rPr>
        <w:t>şi</w:t>
      </w:r>
      <w:proofErr w:type="spellEnd"/>
      <w:r w:rsidRPr="00DD0C48">
        <w:rPr>
          <w:rFonts w:ascii="Times New Roman" w:hAnsi="Times New Roman"/>
          <w:sz w:val="28"/>
          <w:szCs w:val="28"/>
          <w:lang w:val="ro-RO"/>
        </w:rPr>
        <w:t xml:space="preserve"> Consiliului European privind evaluarea efectelor anumitor planuri </w:t>
      </w:r>
      <w:proofErr w:type="spellStart"/>
      <w:r w:rsidRPr="00DD0C48">
        <w:rPr>
          <w:rFonts w:ascii="Times New Roman" w:hAnsi="Times New Roman"/>
          <w:sz w:val="28"/>
          <w:szCs w:val="28"/>
          <w:lang w:val="ro-RO"/>
        </w:rPr>
        <w:t>şi</w:t>
      </w:r>
      <w:proofErr w:type="spellEnd"/>
      <w:r w:rsidRPr="00DD0C48">
        <w:rPr>
          <w:rFonts w:ascii="Times New Roman" w:hAnsi="Times New Roman"/>
          <w:sz w:val="28"/>
          <w:szCs w:val="28"/>
          <w:lang w:val="ro-RO"/>
        </w:rPr>
        <w:t xml:space="preserve"> programe asupra mediului </w:t>
      </w:r>
      <w:proofErr w:type="spellStart"/>
      <w:r w:rsidRPr="00DD0C48">
        <w:rPr>
          <w:rFonts w:ascii="Times New Roman" w:hAnsi="Times New Roman"/>
          <w:sz w:val="28"/>
          <w:szCs w:val="28"/>
          <w:lang w:val="ro-RO"/>
        </w:rPr>
        <w:t>şi</w:t>
      </w:r>
      <w:proofErr w:type="spellEnd"/>
      <w:r w:rsidRPr="00DD0C48">
        <w:rPr>
          <w:rFonts w:ascii="Times New Roman" w:hAnsi="Times New Roman"/>
          <w:sz w:val="28"/>
          <w:szCs w:val="28"/>
          <w:lang w:val="ro-RO"/>
        </w:rPr>
        <w:t xml:space="preserve"> creează mecanismul de implementare a prevederilor Protocolului privind evaluarea strategică de mediu la Convenția p</w:t>
      </w:r>
      <w:r w:rsidRPr="00DD0C48">
        <w:rPr>
          <w:rFonts w:ascii="Times New Roman" w:hAnsi="Times New Roman"/>
          <w:color w:val="000000"/>
          <w:spacing w:val="5"/>
          <w:sz w:val="28"/>
          <w:szCs w:val="28"/>
          <w:lang w:val="ro-RO"/>
        </w:rPr>
        <w:t xml:space="preserve">rivind </w:t>
      </w:r>
      <w:r w:rsidR="00325288">
        <w:rPr>
          <w:rFonts w:ascii="Times New Roman" w:hAnsi="Times New Roman"/>
          <w:color w:val="000000"/>
          <w:spacing w:val="5"/>
          <w:sz w:val="28"/>
          <w:szCs w:val="28"/>
          <w:lang w:val="ro-RO"/>
        </w:rPr>
        <w:t>e</w:t>
      </w:r>
      <w:r w:rsidRPr="00DD0C48">
        <w:rPr>
          <w:rFonts w:ascii="Times New Roman" w:hAnsi="Times New Roman"/>
          <w:color w:val="000000"/>
          <w:spacing w:val="5"/>
          <w:sz w:val="28"/>
          <w:szCs w:val="28"/>
          <w:lang w:val="ro-RO"/>
        </w:rPr>
        <w:t xml:space="preserve">valuarea </w:t>
      </w:r>
      <w:r w:rsidR="00325288">
        <w:rPr>
          <w:rFonts w:ascii="Times New Roman" w:hAnsi="Times New Roman"/>
          <w:color w:val="000000"/>
          <w:spacing w:val="5"/>
          <w:sz w:val="28"/>
          <w:szCs w:val="28"/>
          <w:lang w:val="ro-RO"/>
        </w:rPr>
        <w:t>i</w:t>
      </w:r>
      <w:r w:rsidRPr="00DD0C48">
        <w:rPr>
          <w:rFonts w:ascii="Times New Roman" w:hAnsi="Times New Roman"/>
          <w:color w:val="000000"/>
          <w:spacing w:val="5"/>
          <w:sz w:val="28"/>
          <w:szCs w:val="28"/>
          <w:lang w:val="ro-RO"/>
        </w:rPr>
        <w:t xml:space="preserve">mpactului asupra </w:t>
      </w:r>
      <w:r w:rsidR="00325288">
        <w:rPr>
          <w:rFonts w:ascii="Times New Roman" w:hAnsi="Times New Roman"/>
          <w:color w:val="000000"/>
          <w:spacing w:val="5"/>
          <w:sz w:val="28"/>
          <w:szCs w:val="28"/>
          <w:lang w:val="ro-RO"/>
        </w:rPr>
        <w:t>m</w:t>
      </w:r>
      <w:r w:rsidRPr="00DD0C48">
        <w:rPr>
          <w:rFonts w:ascii="Times New Roman" w:hAnsi="Times New Roman"/>
          <w:color w:val="000000"/>
          <w:spacing w:val="5"/>
          <w:sz w:val="28"/>
          <w:szCs w:val="28"/>
          <w:lang w:val="ro-RO"/>
        </w:rPr>
        <w:t xml:space="preserve">ediului în context </w:t>
      </w:r>
      <w:proofErr w:type="spellStart"/>
      <w:r w:rsidR="00325288">
        <w:rPr>
          <w:rFonts w:ascii="Times New Roman" w:hAnsi="Times New Roman"/>
          <w:color w:val="000000"/>
          <w:sz w:val="28"/>
          <w:szCs w:val="28"/>
          <w:lang w:val="ro-RO"/>
        </w:rPr>
        <w:t>t</w:t>
      </w:r>
      <w:r w:rsidRPr="00DD0C48">
        <w:rPr>
          <w:rFonts w:ascii="Times New Roman" w:hAnsi="Times New Roman"/>
          <w:color w:val="000000"/>
          <w:sz w:val="28"/>
          <w:szCs w:val="28"/>
          <w:lang w:val="ro-RO"/>
        </w:rPr>
        <w:t>ransfrontier</w:t>
      </w:r>
      <w:proofErr w:type="spellEnd"/>
      <w:r w:rsidRPr="00DD0C48">
        <w:rPr>
          <w:rFonts w:ascii="Times New Roman" w:hAnsi="Times New Roman"/>
          <w:sz w:val="28"/>
          <w:szCs w:val="28"/>
          <w:lang w:val="ro-RO"/>
        </w:rPr>
        <w:t>.</w:t>
      </w:r>
    </w:p>
    <w:p w:rsidR="001300B7" w:rsidRDefault="00325288" w:rsidP="001B6E8A">
      <w:pPr>
        <w:spacing w:after="0"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A</w:t>
      </w:r>
      <w:r w:rsidR="001300B7">
        <w:rPr>
          <w:rFonts w:ascii="Times New Roman" w:hAnsi="Times New Roman" w:cs="Times New Roman"/>
          <w:sz w:val="28"/>
          <w:szCs w:val="28"/>
          <w:lang w:val="ro-RO"/>
        </w:rPr>
        <w:t>doptarea la nivel național a Legii nr. 11/2017 privind</w:t>
      </w:r>
      <w:r w:rsidR="001300B7" w:rsidRPr="00020161">
        <w:rPr>
          <w:rFonts w:ascii="Times New Roman" w:hAnsi="Times New Roman" w:cs="Times New Roman"/>
          <w:sz w:val="28"/>
          <w:szCs w:val="28"/>
          <w:lang w:val="ro-RO"/>
        </w:rPr>
        <w:t xml:space="preserve"> </w:t>
      </w:r>
      <w:r w:rsidR="001300B7">
        <w:rPr>
          <w:rFonts w:ascii="Times New Roman" w:hAnsi="Times New Roman" w:cs="Times New Roman"/>
          <w:sz w:val="28"/>
          <w:szCs w:val="28"/>
          <w:lang w:val="ro-RO"/>
        </w:rPr>
        <w:t>evaluarea strategică de mediu</w:t>
      </w:r>
      <w:r w:rsidR="00F87BC1">
        <w:rPr>
          <w:rFonts w:ascii="Times New Roman" w:hAnsi="Times New Roman" w:cs="Times New Roman"/>
          <w:sz w:val="28"/>
          <w:szCs w:val="28"/>
          <w:lang w:val="ro-RO"/>
        </w:rPr>
        <w:t xml:space="preserve"> </w:t>
      </w:r>
      <w:r w:rsidR="001300B7">
        <w:rPr>
          <w:rFonts w:ascii="Times New Roman" w:hAnsi="Times New Roman" w:cs="Times New Roman"/>
          <w:sz w:val="28"/>
          <w:szCs w:val="28"/>
          <w:lang w:val="ro-RO"/>
        </w:rPr>
        <w:t xml:space="preserve">constituie un argument important pentru </w:t>
      </w:r>
      <w:r w:rsidR="001300B7" w:rsidRPr="00020161">
        <w:rPr>
          <w:rFonts w:ascii="Times New Roman" w:hAnsi="Times New Roman" w:cs="Times New Roman"/>
          <w:sz w:val="28"/>
          <w:szCs w:val="28"/>
          <w:lang w:val="ro-RO"/>
        </w:rPr>
        <w:t>ratific</w:t>
      </w:r>
      <w:r w:rsidR="001300B7">
        <w:rPr>
          <w:rFonts w:ascii="Times New Roman" w:hAnsi="Times New Roman" w:cs="Times New Roman"/>
          <w:sz w:val="28"/>
          <w:szCs w:val="28"/>
          <w:lang w:val="ro-RO"/>
        </w:rPr>
        <w:t>area</w:t>
      </w:r>
      <w:r w:rsidR="001300B7" w:rsidRPr="00020161">
        <w:rPr>
          <w:rFonts w:ascii="Times New Roman" w:hAnsi="Times New Roman" w:cs="Times New Roman"/>
          <w:sz w:val="28"/>
          <w:szCs w:val="28"/>
          <w:lang w:val="ro-RO"/>
        </w:rPr>
        <w:t xml:space="preserve"> Protocolului privind </w:t>
      </w:r>
      <w:r w:rsidR="001300B7">
        <w:rPr>
          <w:rFonts w:ascii="Times New Roman" w:hAnsi="Times New Roman" w:cs="Times New Roman"/>
          <w:sz w:val="28"/>
          <w:szCs w:val="28"/>
          <w:lang w:val="ro-RO"/>
        </w:rPr>
        <w:t>evaluarea strategică de mediu.</w:t>
      </w:r>
    </w:p>
    <w:p w:rsidR="001228A3" w:rsidRDefault="00E55A61" w:rsidP="001B6E8A">
      <w:pPr>
        <w:spacing w:after="0" w:line="240" w:lineRule="auto"/>
        <w:ind w:left="90" w:firstLine="720"/>
        <w:jc w:val="both"/>
        <w:rPr>
          <w:rFonts w:ascii="Times New Roman" w:hAnsi="Times New Roman" w:cs="Times New Roman"/>
          <w:sz w:val="28"/>
          <w:szCs w:val="28"/>
          <w:lang w:val="ro-MD"/>
        </w:rPr>
      </w:pPr>
      <w:r w:rsidRPr="001228A3">
        <w:rPr>
          <w:rFonts w:ascii="Times New Roman" w:hAnsi="Times New Roman" w:cs="Times New Roman"/>
          <w:color w:val="000000"/>
          <w:sz w:val="28"/>
          <w:szCs w:val="28"/>
          <w:lang w:val="ro-MD"/>
        </w:rPr>
        <w:t xml:space="preserve">Ratificarea Protocolului privind </w:t>
      </w:r>
      <w:r w:rsidR="0014706A">
        <w:rPr>
          <w:rFonts w:ascii="Times New Roman" w:hAnsi="Times New Roman" w:cs="Times New Roman"/>
          <w:color w:val="000000"/>
          <w:sz w:val="28"/>
          <w:szCs w:val="28"/>
          <w:lang w:val="ro-MD"/>
        </w:rPr>
        <w:t>evaluarea strategică de mediu</w:t>
      </w:r>
      <w:r w:rsidRPr="001228A3">
        <w:rPr>
          <w:rFonts w:ascii="Times New Roman" w:hAnsi="Times New Roman" w:cs="Times New Roman"/>
          <w:color w:val="000000"/>
          <w:sz w:val="28"/>
          <w:szCs w:val="28"/>
          <w:lang w:val="ro-MD"/>
        </w:rPr>
        <w:t xml:space="preserve"> nu necesită modificarea legislaţiei naţionale, deoarece </w:t>
      </w:r>
      <w:r w:rsidR="00FD52E1" w:rsidRPr="001228A3">
        <w:rPr>
          <w:rFonts w:ascii="Times New Roman" w:hAnsi="Times New Roman" w:cs="Times New Roman"/>
          <w:color w:val="000000"/>
          <w:sz w:val="28"/>
          <w:szCs w:val="28"/>
          <w:lang w:val="ro-MD"/>
        </w:rPr>
        <w:t>p</w:t>
      </w:r>
      <w:r w:rsidRPr="001228A3">
        <w:rPr>
          <w:rFonts w:ascii="Times New Roman" w:hAnsi="Times New Roman" w:cs="Times New Roman"/>
          <w:color w:val="000000"/>
          <w:sz w:val="28"/>
          <w:szCs w:val="28"/>
          <w:lang w:val="ro-MD"/>
        </w:rPr>
        <w:t xml:space="preserve">revederile Protocolului </w:t>
      </w:r>
      <w:r w:rsidR="00F87BC1">
        <w:rPr>
          <w:rFonts w:ascii="Times New Roman" w:hAnsi="Times New Roman" w:cs="Times New Roman"/>
          <w:color w:val="000000"/>
          <w:sz w:val="28"/>
          <w:szCs w:val="28"/>
          <w:lang w:val="ro-MD"/>
        </w:rPr>
        <w:t xml:space="preserve">sunt </w:t>
      </w:r>
      <w:r w:rsidRPr="001228A3">
        <w:rPr>
          <w:rFonts w:ascii="Times New Roman" w:hAnsi="Times New Roman" w:cs="Times New Roman"/>
          <w:color w:val="000000"/>
          <w:sz w:val="28"/>
          <w:szCs w:val="28"/>
          <w:lang w:val="ro-MD"/>
        </w:rPr>
        <w:t>deja incluse în Leg</w:t>
      </w:r>
      <w:r w:rsidR="001228A3" w:rsidRPr="001228A3">
        <w:rPr>
          <w:rFonts w:ascii="Times New Roman" w:hAnsi="Times New Roman" w:cs="Times New Roman"/>
          <w:color w:val="000000"/>
          <w:sz w:val="28"/>
          <w:szCs w:val="28"/>
          <w:lang w:val="ro-MD"/>
        </w:rPr>
        <w:t>ea 11/2017</w:t>
      </w:r>
      <w:r w:rsidRPr="001228A3">
        <w:rPr>
          <w:rFonts w:ascii="Times New Roman" w:hAnsi="Times New Roman" w:cs="Times New Roman"/>
          <w:color w:val="000000"/>
          <w:sz w:val="28"/>
          <w:szCs w:val="28"/>
          <w:lang w:val="ro-MD"/>
        </w:rPr>
        <w:t xml:space="preserve"> privind evaluarea strategică de mediu</w:t>
      </w:r>
      <w:r w:rsidR="001228A3" w:rsidRPr="001228A3">
        <w:rPr>
          <w:rFonts w:ascii="Times New Roman" w:hAnsi="Times New Roman" w:cs="Times New Roman"/>
          <w:color w:val="000000"/>
          <w:sz w:val="28"/>
          <w:szCs w:val="28"/>
          <w:lang w:val="ro-MD"/>
        </w:rPr>
        <w:t xml:space="preserve">. </w:t>
      </w:r>
      <w:r w:rsidR="00F87BC1">
        <w:rPr>
          <w:rFonts w:ascii="Times New Roman" w:hAnsi="Times New Roman" w:cs="Times New Roman"/>
          <w:color w:val="000000"/>
          <w:sz w:val="28"/>
          <w:szCs w:val="28"/>
          <w:lang w:val="ro-MD"/>
        </w:rPr>
        <w:t>În</w:t>
      </w:r>
      <w:r w:rsidR="001228A3" w:rsidRPr="001228A3">
        <w:rPr>
          <w:rFonts w:ascii="Times New Roman" w:hAnsi="Times New Roman" w:cs="Times New Roman"/>
          <w:color w:val="000000"/>
          <w:sz w:val="28"/>
          <w:szCs w:val="28"/>
          <w:lang w:val="ro-MD"/>
        </w:rPr>
        <w:t xml:space="preserve"> conform</w:t>
      </w:r>
      <w:r w:rsidR="00F87BC1">
        <w:rPr>
          <w:rFonts w:ascii="Times New Roman" w:hAnsi="Times New Roman" w:cs="Times New Roman"/>
          <w:color w:val="000000"/>
          <w:sz w:val="28"/>
          <w:szCs w:val="28"/>
          <w:lang w:val="ro-MD"/>
        </w:rPr>
        <w:t>itate cu</w:t>
      </w:r>
      <w:r w:rsidR="001228A3" w:rsidRPr="001228A3">
        <w:rPr>
          <w:rFonts w:ascii="Times New Roman" w:hAnsi="Times New Roman" w:cs="Times New Roman"/>
          <w:color w:val="000000"/>
          <w:sz w:val="28"/>
          <w:szCs w:val="28"/>
          <w:lang w:val="ro-MD"/>
        </w:rPr>
        <w:t xml:space="preserve"> prevederil</w:t>
      </w:r>
      <w:r w:rsidR="00F87BC1">
        <w:rPr>
          <w:rFonts w:ascii="Times New Roman" w:hAnsi="Times New Roman" w:cs="Times New Roman"/>
          <w:color w:val="000000"/>
          <w:sz w:val="28"/>
          <w:szCs w:val="28"/>
          <w:lang w:val="ro-MD"/>
        </w:rPr>
        <w:t>e</w:t>
      </w:r>
      <w:r w:rsidR="001228A3" w:rsidRPr="001228A3">
        <w:rPr>
          <w:rFonts w:ascii="Times New Roman" w:hAnsi="Times New Roman" w:cs="Times New Roman"/>
          <w:color w:val="000000"/>
          <w:sz w:val="28"/>
          <w:szCs w:val="28"/>
          <w:lang w:val="ro-MD"/>
        </w:rPr>
        <w:t xml:space="preserve"> </w:t>
      </w:r>
      <w:r w:rsidR="001228A3" w:rsidRPr="001228A3">
        <w:rPr>
          <w:rFonts w:ascii="Times New Roman" w:hAnsi="Times New Roman" w:cs="Times New Roman"/>
          <w:sz w:val="28"/>
          <w:szCs w:val="28"/>
          <w:lang w:val="ro-MD"/>
        </w:rPr>
        <w:t>articolului 20, alineatul (1) din</w:t>
      </w:r>
      <w:r w:rsidR="001228A3" w:rsidRPr="001228A3">
        <w:rPr>
          <w:rFonts w:ascii="Times New Roman" w:hAnsi="Times New Roman" w:cs="Times New Roman"/>
          <w:color w:val="000000"/>
          <w:sz w:val="28"/>
          <w:szCs w:val="28"/>
          <w:lang w:val="ro-MD"/>
        </w:rPr>
        <w:t xml:space="preserve"> Legea 11/2017</w:t>
      </w:r>
      <w:r w:rsidR="00C56CE1">
        <w:rPr>
          <w:rFonts w:ascii="Times New Roman" w:hAnsi="Times New Roman" w:cs="Times New Roman"/>
          <w:color w:val="000000"/>
          <w:sz w:val="28"/>
          <w:szCs w:val="28"/>
          <w:lang w:val="ro-MD"/>
        </w:rPr>
        <w:t>,</w:t>
      </w:r>
      <w:r w:rsidR="001228A3" w:rsidRPr="001228A3">
        <w:rPr>
          <w:rFonts w:ascii="Times New Roman" w:hAnsi="Times New Roman" w:cs="Times New Roman"/>
          <w:color w:val="000000"/>
          <w:sz w:val="28"/>
          <w:szCs w:val="28"/>
          <w:lang w:val="ro-MD"/>
        </w:rPr>
        <w:t xml:space="preserve"> a fost elaborat p</w:t>
      </w:r>
      <w:r w:rsidR="001228A3" w:rsidRPr="001228A3">
        <w:rPr>
          <w:rFonts w:ascii="Times New Roman" w:hAnsi="Times New Roman" w:cs="Times New Roman"/>
          <w:sz w:val="28"/>
          <w:szCs w:val="28"/>
          <w:lang w:val="ro-MD"/>
        </w:rPr>
        <w:t xml:space="preserve">roiectul </w:t>
      </w:r>
      <w:proofErr w:type="spellStart"/>
      <w:r w:rsidR="001228A3" w:rsidRPr="001228A3">
        <w:rPr>
          <w:rFonts w:ascii="Times New Roman" w:hAnsi="Times New Roman" w:cs="Times New Roman"/>
          <w:sz w:val="28"/>
          <w:szCs w:val="28"/>
          <w:lang w:val="ro-MD"/>
        </w:rPr>
        <w:t>hotărîrii</w:t>
      </w:r>
      <w:proofErr w:type="spellEnd"/>
      <w:r w:rsidR="001228A3" w:rsidRPr="001228A3">
        <w:rPr>
          <w:rFonts w:ascii="Times New Roman" w:hAnsi="Times New Roman" w:cs="Times New Roman"/>
          <w:sz w:val="28"/>
          <w:szCs w:val="28"/>
          <w:lang w:val="ro-MD"/>
        </w:rPr>
        <w:t xml:space="preserve"> Guvernului</w:t>
      </w:r>
      <w:r w:rsidR="001228A3" w:rsidRPr="001228A3">
        <w:rPr>
          <w:rFonts w:ascii="Times New Roman" w:hAnsi="Times New Roman" w:cs="Times New Roman"/>
          <w:b/>
          <w:sz w:val="28"/>
          <w:szCs w:val="28"/>
          <w:lang w:val="ro-MD"/>
        </w:rPr>
        <w:t xml:space="preserve"> </w:t>
      </w:r>
      <w:r w:rsidR="001228A3" w:rsidRPr="001228A3">
        <w:rPr>
          <w:rFonts w:ascii="Times New Roman" w:hAnsi="Times New Roman" w:cs="Times New Roman"/>
          <w:sz w:val="28"/>
          <w:szCs w:val="28"/>
          <w:lang w:val="ro-MD"/>
        </w:rPr>
        <w:t>”Cu privire la aprobarea proiectului de lege pentru modificarea și completarea unor acte legislative„</w:t>
      </w:r>
      <w:r w:rsidR="001228A3">
        <w:rPr>
          <w:rFonts w:ascii="Times New Roman" w:hAnsi="Times New Roman" w:cs="Times New Roman"/>
          <w:sz w:val="28"/>
          <w:szCs w:val="28"/>
          <w:lang w:val="ro-MD"/>
        </w:rPr>
        <w:t xml:space="preserve"> care </w:t>
      </w:r>
      <w:r w:rsidR="001228A3" w:rsidRPr="0071596E">
        <w:rPr>
          <w:rFonts w:ascii="Times New Roman" w:hAnsi="Times New Roman" w:cs="Times New Roman"/>
          <w:sz w:val="28"/>
          <w:szCs w:val="28"/>
          <w:lang w:val="ro-MD"/>
        </w:rPr>
        <w:t xml:space="preserve">are scopul de a aduce </w:t>
      </w:r>
      <w:r w:rsidR="001228A3" w:rsidRPr="0071596E">
        <w:rPr>
          <w:rFonts w:ascii="Times New Roman" w:hAnsi="Times New Roman" w:cs="Times New Roman"/>
          <w:sz w:val="28"/>
          <w:szCs w:val="28"/>
        </w:rPr>
        <w:t xml:space="preserve">prevederilor unor acte legislative în concordanță cu Legea </w:t>
      </w:r>
      <w:proofErr w:type="spellStart"/>
      <w:r w:rsidR="001228A3" w:rsidRPr="0071596E">
        <w:rPr>
          <w:rFonts w:ascii="Times New Roman" w:hAnsi="Times New Roman" w:cs="Times New Roman"/>
          <w:sz w:val="28"/>
          <w:szCs w:val="28"/>
          <w:lang w:val="en-US"/>
        </w:rPr>
        <w:t>nr</w:t>
      </w:r>
      <w:proofErr w:type="spellEnd"/>
      <w:r w:rsidR="001228A3" w:rsidRPr="0071596E">
        <w:rPr>
          <w:rFonts w:ascii="Times New Roman" w:hAnsi="Times New Roman" w:cs="Times New Roman"/>
          <w:sz w:val="28"/>
          <w:szCs w:val="28"/>
          <w:lang w:val="en-US"/>
        </w:rPr>
        <w:t>. 11</w:t>
      </w:r>
      <w:r w:rsidR="00C56CE1">
        <w:rPr>
          <w:rFonts w:ascii="Times New Roman" w:hAnsi="Times New Roman" w:cs="Times New Roman"/>
          <w:sz w:val="28"/>
          <w:szCs w:val="28"/>
          <w:lang w:val="en-US"/>
        </w:rPr>
        <w:t>/20</w:t>
      </w:r>
      <w:r w:rsidR="00E076B0">
        <w:rPr>
          <w:rFonts w:ascii="Times New Roman" w:hAnsi="Times New Roman" w:cs="Times New Roman"/>
          <w:sz w:val="28"/>
          <w:szCs w:val="28"/>
          <w:lang w:val="en-US"/>
        </w:rPr>
        <w:t>1</w:t>
      </w:r>
      <w:r w:rsidR="00C56CE1">
        <w:rPr>
          <w:rFonts w:ascii="Times New Roman" w:hAnsi="Times New Roman" w:cs="Times New Roman"/>
          <w:sz w:val="28"/>
          <w:szCs w:val="28"/>
          <w:lang w:val="en-US"/>
        </w:rPr>
        <w:t>7</w:t>
      </w:r>
      <w:r w:rsidR="001228A3" w:rsidRPr="0071596E">
        <w:rPr>
          <w:rFonts w:ascii="Times New Roman" w:hAnsi="Times New Roman" w:cs="Times New Roman"/>
          <w:sz w:val="28"/>
          <w:szCs w:val="28"/>
          <w:lang w:val="en-US"/>
        </w:rPr>
        <w:t xml:space="preserve"> </w:t>
      </w:r>
      <w:r w:rsidR="001228A3" w:rsidRPr="0071596E">
        <w:rPr>
          <w:rFonts w:ascii="Times New Roman" w:hAnsi="Times New Roman" w:cs="Times New Roman"/>
          <w:bCs/>
          <w:sz w:val="28"/>
          <w:szCs w:val="28"/>
        </w:rPr>
        <w:t xml:space="preserve">privind evaluarea strategică de mediu, </w:t>
      </w:r>
      <w:r w:rsidR="001228A3" w:rsidRPr="0071596E">
        <w:rPr>
          <w:rFonts w:ascii="Times New Roman" w:hAnsi="Times New Roman" w:cs="Times New Roman"/>
          <w:sz w:val="28"/>
          <w:szCs w:val="28"/>
          <w:lang w:val="ro-MD"/>
        </w:rPr>
        <w:t>precum și eliminarea contradicțiilor cu normele legale ale noului mecanism de evaluare strategică de mediu.</w:t>
      </w:r>
      <w:r w:rsidR="0071596E" w:rsidRPr="0071596E">
        <w:rPr>
          <w:rFonts w:ascii="Times New Roman" w:hAnsi="Times New Roman" w:cs="Times New Roman"/>
          <w:sz w:val="28"/>
          <w:szCs w:val="28"/>
          <w:lang w:val="ro-MD"/>
        </w:rPr>
        <w:t xml:space="preserve"> </w:t>
      </w:r>
      <w:r w:rsidR="0071596E">
        <w:rPr>
          <w:rFonts w:ascii="Times New Roman" w:hAnsi="Times New Roman" w:cs="Times New Roman"/>
          <w:sz w:val="28"/>
          <w:szCs w:val="28"/>
          <w:lang w:val="ro-MD"/>
        </w:rPr>
        <w:t xml:space="preserve">În prezent, proiectul menționat este în proces de avizare cu ministerele. </w:t>
      </w:r>
    </w:p>
    <w:p w:rsidR="0071596E" w:rsidRPr="0071596E" w:rsidRDefault="0071596E" w:rsidP="001228A3">
      <w:pPr>
        <w:spacing w:after="0"/>
        <w:ind w:left="90" w:firstLine="720"/>
        <w:jc w:val="both"/>
        <w:rPr>
          <w:rFonts w:ascii="Times New Roman" w:hAnsi="Times New Roman" w:cs="Times New Roman"/>
          <w:sz w:val="28"/>
          <w:szCs w:val="28"/>
          <w:lang w:val="ro-MD"/>
        </w:rPr>
      </w:pPr>
    </w:p>
    <w:p w:rsidR="0071596E" w:rsidRPr="00E57FDE" w:rsidRDefault="0071596E" w:rsidP="0071596E">
      <w:pPr>
        <w:pStyle w:val="Listparagraf3"/>
        <w:numPr>
          <w:ilvl w:val="0"/>
          <w:numId w:val="14"/>
        </w:numPr>
        <w:tabs>
          <w:tab w:val="left" w:pos="1134"/>
        </w:tabs>
        <w:autoSpaceDE w:val="0"/>
        <w:autoSpaceDN w:val="0"/>
        <w:adjustRightInd w:val="0"/>
        <w:jc w:val="both"/>
        <w:rPr>
          <w:rFonts w:ascii="Times New Roman" w:hAnsi="Times New Roman"/>
          <w:b/>
          <w:color w:val="000000"/>
          <w:sz w:val="28"/>
          <w:szCs w:val="28"/>
          <w:u w:color="0000EE"/>
        </w:rPr>
      </w:pPr>
      <w:r w:rsidRPr="00E57FDE">
        <w:rPr>
          <w:rFonts w:ascii="Times New Roman" w:hAnsi="Times New Roman"/>
          <w:b/>
          <w:color w:val="000000"/>
          <w:sz w:val="28"/>
          <w:szCs w:val="28"/>
          <w:u w:color="0000EE"/>
        </w:rPr>
        <w:t xml:space="preserve">Aspectul </w:t>
      </w:r>
      <w:r w:rsidR="00C56CE1" w:rsidRPr="00E57FDE">
        <w:rPr>
          <w:rFonts w:ascii="Times New Roman" w:hAnsi="Times New Roman"/>
          <w:b/>
          <w:color w:val="000000"/>
          <w:sz w:val="28"/>
          <w:szCs w:val="28"/>
          <w:u w:color="0000EE"/>
        </w:rPr>
        <w:t>instituțional</w:t>
      </w:r>
      <w:r w:rsidRPr="00E57FDE">
        <w:rPr>
          <w:rFonts w:ascii="Times New Roman" w:hAnsi="Times New Roman"/>
          <w:b/>
          <w:color w:val="000000"/>
          <w:sz w:val="28"/>
          <w:szCs w:val="28"/>
          <w:u w:color="0000EE"/>
        </w:rPr>
        <w:t xml:space="preserve"> </w:t>
      </w:r>
      <w:proofErr w:type="spellStart"/>
      <w:r w:rsidRPr="00E57FDE">
        <w:rPr>
          <w:rFonts w:ascii="Times New Roman" w:hAnsi="Times New Roman"/>
          <w:b/>
          <w:color w:val="000000"/>
          <w:sz w:val="28"/>
          <w:szCs w:val="28"/>
          <w:u w:color="0000EE"/>
        </w:rPr>
        <w:t>şi</w:t>
      </w:r>
      <w:proofErr w:type="spellEnd"/>
      <w:r w:rsidRPr="00E57FDE">
        <w:rPr>
          <w:rFonts w:ascii="Times New Roman" w:hAnsi="Times New Roman"/>
          <w:b/>
          <w:color w:val="000000"/>
          <w:sz w:val="28"/>
          <w:szCs w:val="28"/>
          <w:u w:color="0000EE"/>
        </w:rPr>
        <w:t xml:space="preserve"> organizatoric:</w:t>
      </w:r>
    </w:p>
    <w:p w:rsidR="00303883" w:rsidRDefault="00543DD1" w:rsidP="003C1FCC">
      <w:pPr>
        <w:autoSpaceDE w:val="0"/>
        <w:autoSpaceDN w:val="0"/>
        <w:adjustRightInd w:val="0"/>
        <w:spacing w:after="0" w:line="240" w:lineRule="auto"/>
        <w:ind w:firstLine="720"/>
        <w:jc w:val="both"/>
        <w:rPr>
          <w:rFonts w:ascii="Times New Roman" w:hAnsi="Times New Roman"/>
          <w:sz w:val="28"/>
          <w:szCs w:val="28"/>
          <w:lang w:val="ro-MD"/>
        </w:rPr>
      </w:pPr>
      <w:r>
        <w:rPr>
          <w:rFonts w:ascii="Times New Roman" w:hAnsi="Times New Roman"/>
          <w:sz w:val="28"/>
          <w:szCs w:val="28"/>
          <w:lang w:val="ro-MD"/>
        </w:rPr>
        <w:t>Conform prevederilor Art. 14 al Protocolului privind evaluarea strategică de mediu, R</w:t>
      </w:r>
      <w:r w:rsidRPr="00D83466">
        <w:rPr>
          <w:rFonts w:ascii="Times New Roman" w:hAnsi="Times New Roman"/>
          <w:sz w:val="28"/>
          <w:szCs w:val="28"/>
          <w:lang w:val="ro-MD"/>
        </w:rPr>
        <w:t xml:space="preserve">euniunea </w:t>
      </w:r>
      <w:proofErr w:type="spellStart"/>
      <w:r w:rsidR="00C56CE1">
        <w:rPr>
          <w:rFonts w:ascii="Times New Roman" w:hAnsi="Times New Roman"/>
          <w:sz w:val="28"/>
          <w:szCs w:val="28"/>
          <w:lang w:val="ro-MD"/>
        </w:rPr>
        <w:t>p</w:t>
      </w:r>
      <w:r w:rsidRPr="00D83466">
        <w:rPr>
          <w:rFonts w:ascii="Times New Roman" w:hAnsi="Times New Roman"/>
          <w:sz w:val="28"/>
          <w:szCs w:val="28"/>
          <w:lang w:val="ro-MD"/>
        </w:rPr>
        <w:t>ărţilor</w:t>
      </w:r>
      <w:proofErr w:type="spellEnd"/>
      <w:r w:rsidRPr="00D83466">
        <w:rPr>
          <w:rFonts w:ascii="Times New Roman" w:hAnsi="Times New Roman"/>
          <w:sz w:val="28"/>
          <w:szCs w:val="28"/>
          <w:lang w:val="ro-MD"/>
        </w:rPr>
        <w:t xml:space="preserve"> la </w:t>
      </w:r>
      <w:r w:rsidRPr="001A3BA7">
        <w:rPr>
          <w:rFonts w:ascii="Times New Roman" w:hAnsi="Times New Roman"/>
          <w:sz w:val="28"/>
          <w:szCs w:val="28"/>
          <w:lang w:val="ro-MD"/>
        </w:rPr>
        <w:t xml:space="preserve">Convenția </w:t>
      </w:r>
      <w:r w:rsidRPr="001A3BA7">
        <w:rPr>
          <w:rFonts w:ascii="Times New Roman" w:hAnsi="Times New Roman"/>
          <w:sz w:val="28"/>
          <w:szCs w:val="28"/>
        </w:rPr>
        <w:t>privind evaluarea impactului asupra mediului în context transfrontier</w:t>
      </w:r>
      <w:r>
        <w:rPr>
          <w:rFonts w:ascii="Times New Roman" w:hAnsi="Times New Roman"/>
          <w:sz w:val="28"/>
          <w:szCs w:val="28"/>
          <w:lang w:val="ro-RO"/>
        </w:rPr>
        <w:t xml:space="preserve"> </w:t>
      </w:r>
      <w:r w:rsidRPr="001A3BA7">
        <w:rPr>
          <w:rFonts w:ascii="Times New Roman" w:hAnsi="Times New Roman"/>
          <w:sz w:val="28"/>
          <w:szCs w:val="28"/>
          <w:lang w:val="ro-MD"/>
        </w:rPr>
        <w:t xml:space="preserve">îndeplinește rolul de </w:t>
      </w:r>
      <w:r>
        <w:rPr>
          <w:rFonts w:ascii="Times New Roman" w:hAnsi="Times New Roman"/>
          <w:sz w:val="28"/>
          <w:szCs w:val="28"/>
          <w:lang w:val="ro-MD"/>
        </w:rPr>
        <w:t>R</w:t>
      </w:r>
      <w:r w:rsidRPr="001A3BA7">
        <w:rPr>
          <w:rFonts w:ascii="Times New Roman" w:hAnsi="Times New Roman"/>
          <w:sz w:val="28"/>
          <w:szCs w:val="28"/>
          <w:lang w:val="ro-MD"/>
        </w:rPr>
        <w:t xml:space="preserve">euniune a </w:t>
      </w:r>
      <w:proofErr w:type="spellStart"/>
      <w:r w:rsidR="00C56CE1">
        <w:rPr>
          <w:rFonts w:ascii="Times New Roman" w:hAnsi="Times New Roman"/>
          <w:sz w:val="28"/>
          <w:szCs w:val="28"/>
          <w:lang w:val="ro-MD"/>
        </w:rPr>
        <w:t>p</w:t>
      </w:r>
      <w:r w:rsidRPr="001A3BA7">
        <w:rPr>
          <w:rFonts w:ascii="Times New Roman" w:hAnsi="Times New Roman"/>
          <w:sz w:val="28"/>
          <w:szCs w:val="28"/>
          <w:lang w:val="ro-MD"/>
        </w:rPr>
        <w:t>ărţilor</w:t>
      </w:r>
      <w:proofErr w:type="spellEnd"/>
      <w:r w:rsidRPr="001A3BA7">
        <w:rPr>
          <w:rFonts w:ascii="Times New Roman" w:hAnsi="Times New Roman"/>
          <w:sz w:val="28"/>
          <w:szCs w:val="28"/>
          <w:lang w:val="ro-MD"/>
        </w:rPr>
        <w:t xml:space="preserve"> la Protocolul privin</w:t>
      </w:r>
      <w:r>
        <w:rPr>
          <w:rFonts w:ascii="Times New Roman" w:hAnsi="Times New Roman"/>
          <w:sz w:val="28"/>
          <w:szCs w:val="28"/>
          <w:lang w:val="ro-MD"/>
        </w:rPr>
        <w:t>d evaluarea strategică de mediu</w:t>
      </w:r>
      <w:r w:rsidRPr="00D83466">
        <w:rPr>
          <w:rFonts w:ascii="Times New Roman" w:hAnsi="Times New Roman"/>
          <w:sz w:val="28"/>
          <w:szCs w:val="28"/>
          <w:lang w:val="ro-MD"/>
        </w:rPr>
        <w:t>.</w:t>
      </w:r>
      <w:r>
        <w:rPr>
          <w:rFonts w:ascii="Times New Roman" w:hAnsi="Times New Roman"/>
          <w:sz w:val="28"/>
          <w:szCs w:val="28"/>
          <w:lang w:val="ro-MD"/>
        </w:rPr>
        <w:t xml:space="preserve"> De asemenea, Art. 17 stabilește că Secretariatul P</w:t>
      </w:r>
      <w:r w:rsidRPr="00D83466">
        <w:rPr>
          <w:rFonts w:ascii="Times New Roman" w:hAnsi="Times New Roman"/>
          <w:sz w:val="28"/>
          <w:szCs w:val="28"/>
          <w:lang w:val="ro-MD"/>
        </w:rPr>
        <w:t>rotocol</w:t>
      </w:r>
      <w:r>
        <w:rPr>
          <w:rFonts w:ascii="Times New Roman" w:hAnsi="Times New Roman"/>
          <w:sz w:val="28"/>
          <w:szCs w:val="28"/>
          <w:lang w:val="ro-MD"/>
        </w:rPr>
        <w:t xml:space="preserve">ului este asigurat de către </w:t>
      </w:r>
      <w:r w:rsidRPr="00D83466">
        <w:rPr>
          <w:rFonts w:ascii="Times New Roman" w:hAnsi="Times New Roman"/>
          <w:sz w:val="28"/>
          <w:szCs w:val="28"/>
          <w:lang w:val="ro-MD"/>
        </w:rPr>
        <w:t xml:space="preserve"> </w:t>
      </w:r>
      <w:r>
        <w:rPr>
          <w:rFonts w:ascii="Times New Roman" w:hAnsi="Times New Roman"/>
          <w:sz w:val="28"/>
          <w:szCs w:val="28"/>
          <w:lang w:val="ro-MD"/>
        </w:rPr>
        <w:t xml:space="preserve">Secretariatul </w:t>
      </w:r>
      <w:r w:rsidR="00F87BC1" w:rsidRPr="00D83466">
        <w:rPr>
          <w:rFonts w:ascii="Times New Roman" w:hAnsi="Times New Roman"/>
          <w:sz w:val="28"/>
          <w:szCs w:val="28"/>
          <w:lang w:val="ro-MD"/>
        </w:rPr>
        <w:t>Convenție</w:t>
      </w:r>
      <w:r w:rsidR="00F87BC1">
        <w:rPr>
          <w:rFonts w:ascii="Times New Roman" w:hAnsi="Times New Roman"/>
          <w:sz w:val="28"/>
          <w:szCs w:val="28"/>
          <w:lang w:val="ro-MD"/>
        </w:rPr>
        <w:t>i</w:t>
      </w:r>
      <w:r w:rsidRPr="00D83466">
        <w:rPr>
          <w:rFonts w:ascii="Times New Roman" w:hAnsi="Times New Roman"/>
          <w:sz w:val="28"/>
          <w:szCs w:val="28"/>
          <w:lang w:val="ro-MD"/>
        </w:rPr>
        <w:t xml:space="preserve"> </w:t>
      </w:r>
      <w:r>
        <w:rPr>
          <w:rFonts w:ascii="Times New Roman" w:hAnsi="Times New Roman"/>
          <w:sz w:val="28"/>
          <w:szCs w:val="28"/>
          <w:lang w:val="ro-MD"/>
        </w:rPr>
        <w:t>ESPOO.</w:t>
      </w:r>
      <w:r w:rsidR="00303883" w:rsidRPr="00D83466">
        <w:rPr>
          <w:rFonts w:ascii="Times New Roman" w:hAnsi="Times New Roman"/>
          <w:sz w:val="28"/>
          <w:szCs w:val="28"/>
          <w:lang w:val="ro-MD"/>
        </w:rPr>
        <w:t xml:space="preserve">    </w:t>
      </w:r>
    </w:p>
    <w:p w:rsidR="007003C8" w:rsidRDefault="007003C8" w:rsidP="00F87BC1">
      <w:pPr>
        <w:spacing w:after="0" w:line="240" w:lineRule="auto"/>
        <w:ind w:right="-23" w:firstLine="720"/>
        <w:jc w:val="both"/>
        <w:rPr>
          <w:rFonts w:ascii="Times New Roman" w:eastAsia="Arial" w:hAnsi="Times New Roman" w:cs="Times New Roman"/>
          <w:sz w:val="28"/>
          <w:szCs w:val="28"/>
          <w:lang w:val="ro-RO"/>
        </w:rPr>
      </w:pPr>
      <w:r w:rsidRPr="00FA3B94">
        <w:rPr>
          <w:rFonts w:ascii="Times New Roman" w:eastAsia="Arial" w:hAnsi="Times New Roman" w:cs="Times New Roman"/>
          <w:sz w:val="28"/>
          <w:szCs w:val="28"/>
          <w:lang w:val="ro-RO"/>
        </w:rPr>
        <w:t xml:space="preserve">Protocolul </w:t>
      </w:r>
      <w:r w:rsidR="0014706A">
        <w:rPr>
          <w:rFonts w:ascii="Times New Roman" w:eastAsia="Arial" w:hAnsi="Times New Roman" w:cs="Times New Roman"/>
          <w:sz w:val="28"/>
          <w:szCs w:val="28"/>
          <w:lang w:val="ro-RO"/>
        </w:rPr>
        <w:t>evaluarea strategică de mediu</w:t>
      </w:r>
      <w:r w:rsidRPr="00FA3B94">
        <w:rPr>
          <w:rFonts w:ascii="Times New Roman" w:eastAsia="Arial" w:hAnsi="Times New Roman" w:cs="Times New Roman"/>
          <w:sz w:val="28"/>
          <w:szCs w:val="28"/>
          <w:lang w:val="ro-RO"/>
        </w:rPr>
        <w:t xml:space="preserve"> creează un</w:t>
      </w:r>
      <w:r w:rsidRPr="006D4964">
        <w:rPr>
          <w:rFonts w:ascii="Times New Roman" w:eastAsia="Arial" w:hAnsi="Times New Roman" w:cs="Times New Roman"/>
          <w:sz w:val="28"/>
          <w:szCs w:val="28"/>
          <w:lang w:val="ro-RO"/>
        </w:rPr>
        <w:t xml:space="preserve"> cadru legal și instituțional comun în baza căruia părțile și factorii implicați se susțin reciproc și colaborează întru o mai bună protecție a mediului și sănătății.</w:t>
      </w:r>
    </w:p>
    <w:p w:rsidR="00920311" w:rsidRPr="00591446" w:rsidRDefault="00920311" w:rsidP="00F87BC1">
      <w:pPr>
        <w:spacing w:after="0" w:line="240" w:lineRule="auto"/>
        <w:ind w:right="-23" w:firstLine="720"/>
        <w:jc w:val="both"/>
        <w:rPr>
          <w:rFonts w:ascii="Times New Roman" w:eastAsia="Arial" w:hAnsi="Times New Roman" w:cs="Times New Roman"/>
          <w:sz w:val="28"/>
          <w:szCs w:val="28"/>
          <w:lang w:val="ro-RO"/>
        </w:rPr>
      </w:pPr>
      <w:r w:rsidRPr="00591446">
        <w:rPr>
          <w:rFonts w:ascii="Times New Roman" w:eastAsia="Arial" w:hAnsi="Times New Roman" w:cs="Times New Roman"/>
          <w:sz w:val="28"/>
          <w:szCs w:val="28"/>
          <w:lang w:val="ro-RO"/>
        </w:rPr>
        <w:t xml:space="preserve">Ședințele organismelor de administrare și subsidiare ale Protocolului asigură o platformă de schimb de informație și experiență </w:t>
      </w:r>
      <w:r>
        <w:rPr>
          <w:rFonts w:ascii="Times New Roman" w:eastAsia="Arial" w:hAnsi="Times New Roman" w:cs="Times New Roman"/>
          <w:sz w:val="28"/>
          <w:szCs w:val="28"/>
          <w:lang w:val="ro-RO"/>
        </w:rPr>
        <w:t xml:space="preserve">dintre </w:t>
      </w:r>
      <w:r w:rsidRPr="00591446">
        <w:rPr>
          <w:rFonts w:ascii="Times New Roman" w:eastAsia="Arial" w:hAnsi="Times New Roman" w:cs="Times New Roman"/>
          <w:sz w:val="28"/>
          <w:szCs w:val="28"/>
          <w:lang w:val="ro-RO"/>
        </w:rPr>
        <w:t xml:space="preserve">părți. Raportarea </w:t>
      </w:r>
      <w:r w:rsidR="006A232C" w:rsidRPr="00591446">
        <w:rPr>
          <w:rFonts w:ascii="Times New Roman" w:eastAsia="Arial" w:hAnsi="Times New Roman" w:cs="Times New Roman"/>
          <w:sz w:val="28"/>
          <w:szCs w:val="28"/>
          <w:lang w:val="ro-RO"/>
        </w:rPr>
        <w:t>privind implementarea Protocolului</w:t>
      </w:r>
      <w:r w:rsidR="006A232C" w:rsidRPr="00591446">
        <w:rPr>
          <w:rFonts w:ascii="Times New Roman" w:eastAsia="Arial" w:hAnsi="Times New Roman" w:cs="Times New Roman"/>
          <w:sz w:val="28"/>
          <w:szCs w:val="28"/>
          <w:lang w:val="ro-RO"/>
        </w:rPr>
        <w:t xml:space="preserve"> </w:t>
      </w:r>
      <w:r w:rsidRPr="00591446">
        <w:rPr>
          <w:rFonts w:ascii="Times New Roman" w:eastAsia="Arial" w:hAnsi="Times New Roman" w:cs="Times New Roman"/>
          <w:sz w:val="28"/>
          <w:szCs w:val="28"/>
          <w:lang w:val="ro-RO"/>
        </w:rPr>
        <w:t xml:space="preserve">de către părți </w:t>
      </w:r>
      <w:r w:rsidR="006A232C">
        <w:rPr>
          <w:rFonts w:ascii="Times New Roman" w:eastAsia="Arial" w:hAnsi="Times New Roman" w:cs="Times New Roman"/>
          <w:sz w:val="28"/>
          <w:szCs w:val="28"/>
          <w:lang w:val="ro-RO"/>
        </w:rPr>
        <w:t>are loc</w:t>
      </w:r>
      <w:r w:rsidR="00C56CE1">
        <w:rPr>
          <w:rFonts w:ascii="Times New Roman" w:eastAsia="Arial" w:hAnsi="Times New Roman" w:cs="Times New Roman"/>
          <w:sz w:val="28"/>
          <w:szCs w:val="28"/>
          <w:lang w:val="ro-RO"/>
        </w:rPr>
        <w:t xml:space="preserve"> o da</w:t>
      </w:r>
      <w:r w:rsidR="006A232C">
        <w:rPr>
          <w:rFonts w:ascii="Times New Roman" w:eastAsia="Arial" w:hAnsi="Times New Roman" w:cs="Times New Roman"/>
          <w:sz w:val="28"/>
          <w:szCs w:val="28"/>
          <w:lang w:val="ro-RO"/>
        </w:rPr>
        <w:t>t</w:t>
      </w:r>
      <w:r w:rsidR="00C56CE1">
        <w:rPr>
          <w:rFonts w:ascii="Times New Roman" w:eastAsia="Arial" w:hAnsi="Times New Roman" w:cs="Times New Roman"/>
          <w:sz w:val="28"/>
          <w:szCs w:val="28"/>
          <w:lang w:val="ro-RO"/>
        </w:rPr>
        <w:t>ă la 4 ani</w:t>
      </w:r>
      <w:r w:rsidR="00C56CE1">
        <w:rPr>
          <w:rFonts w:ascii="Times New Roman" w:eastAsia="Arial" w:hAnsi="Times New Roman" w:cs="Times New Roman"/>
          <w:sz w:val="28"/>
          <w:szCs w:val="28"/>
          <w:lang w:val="ro-RO"/>
        </w:rPr>
        <w:t xml:space="preserve"> în cadrul Reuniunilor</w:t>
      </w:r>
      <w:r w:rsidR="006A232C">
        <w:rPr>
          <w:rFonts w:ascii="Times New Roman" w:eastAsia="Arial" w:hAnsi="Times New Roman" w:cs="Times New Roman"/>
          <w:sz w:val="28"/>
          <w:szCs w:val="28"/>
          <w:lang w:val="ro-RO"/>
        </w:rPr>
        <w:t xml:space="preserve"> părților</w:t>
      </w:r>
      <w:r w:rsidRPr="00591446">
        <w:rPr>
          <w:rFonts w:ascii="Times New Roman" w:eastAsia="Arial" w:hAnsi="Times New Roman" w:cs="Times New Roman"/>
          <w:sz w:val="28"/>
          <w:szCs w:val="28"/>
          <w:lang w:val="ro-RO"/>
        </w:rPr>
        <w:t xml:space="preserve">. </w:t>
      </w:r>
      <w:r w:rsidR="0050464B">
        <w:rPr>
          <w:rFonts w:ascii="Times New Roman" w:eastAsia="Arial" w:hAnsi="Times New Roman" w:cs="Times New Roman"/>
          <w:sz w:val="28"/>
          <w:szCs w:val="28"/>
          <w:lang w:val="ro-RO"/>
        </w:rPr>
        <w:t xml:space="preserve">Părțile la </w:t>
      </w:r>
      <w:r w:rsidR="0014706A">
        <w:rPr>
          <w:rFonts w:ascii="Times New Roman" w:eastAsia="Arial" w:hAnsi="Times New Roman" w:cs="Times New Roman"/>
          <w:sz w:val="28"/>
          <w:szCs w:val="28"/>
          <w:lang w:val="ro-RO"/>
        </w:rPr>
        <w:t>Protocol</w:t>
      </w:r>
      <w:r w:rsidRPr="00591446">
        <w:rPr>
          <w:rFonts w:ascii="Times New Roman" w:eastAsia="Arial" w:hAnsi="Times New Roman" w:cs="Times New Roman"/>
          <w:sz w:val="28"/>
          <w:szCs w:val="28"/>
          <w:lang w:val="ro-RO"/>
        </w:rPr>
        <w:t xml:space="preserve"> pot adresa Comitetul</w:t>
      </w:r>
      <w:r w:rsidR="004817B6">
        <w:rPr>
          <w:rFonts w:ascii="Times New Roman" w:eastAsia="Arial" w:hAnsi="Times New Roman" w:cs="Times New Roman"/>
          <w:sz w:val="28"/>
          <w:szCs w:val="28"/>
          <w:lang w:val="ro-RO"/>
        </w:rPr>
        <w:t>ui</w:t>
      </w:r>
      <w:r w:rsidRPr="00591446">
        <w:rPr>
          <w:rFonts w:ascii="Times New Roman" w:eastAsia="Arial" w:hAnsi="Times New Roman" w:cs="Times New Roman"/>
          <w:sz w:val="28"/>
          <w:szCs w:val="28"/>
          <w:lang w:val="ro-RO"/>
        </w:rPr>
        <w:t xml:space="preserve"> de Implementare </w:t>
      </w:r>
      <w:r w:rsidR="004817B6">
        <w:rPr>
          <w:rFonts w:ascii="Times New Roman" w:eastAsia="Arial" w:hAnsi="Times New Roman" w:cs="Times New Roman"/>
          <w:sz w:val="28"/>
          <w:szCs w:val="28"/>
          <w:lang w:val="ro-RO"/>
        </w:rPr>
        <w:t>ale Convenției solicitări de</w:t>
      </w:r>
      <w:r w:rsidRPr="00591446">
        <w:rPr>
          <w:rFonts w:ascii="Times New Roman" w:eastAsia="Arial" w:hAnsi="Times New Roman" w:cs="Times New Roman"/>
          <w:sz w:val="28"/>
          <w:szCs w:val="28"/>
          <w:lang w:val="ro-RO"/>
        </w:rPr>
        <w:t xml:space="preserve"> asistență pe probleme de conformare, sau </w:t>
      </w:r>
      <w:r w:rsidR="00F92A1A">
        <w:rPr>
          <w:rFonts w:ascii="Times New Roman" w:eastAsia="Arial" w:hAnsi="Times New Roman" w:cs="Times New Roman"/>
          <w:sz w:val="28"/>
          <w:szCs w:val="28"/>
          <w:lang w:val="ro-RO"/>
        </w:rPr>
        <w:t xml:space="preserve">privind </w:t>
      </w:r>
      <w:r w:rsidRPr="00591446">
        <w:rPr>
          <w:rFonts w:ascii="Times New Roman" w:eastAsia="Arial" w:hAnsi="Times New Roman" w:cs="Times New Roman"/>
          <w:sz w:val="28"/>
          <w:szCs w:val="28"/>
          <w:lang w:val="ro-RO"/>
        </w:rPr>
        <w:t xml:space="preserve"> conformarea altei părți cu obligațiile sale în baza Protocolului. </w:t>
      </w:r>
    </w:p>
    <w:p w:rsidR="00836B62" w:rsidRPr="00836B62" w:rsidRDefault="00920311" w:rsidP="00836B62">
      <w:pPr>
        <w:spacing w:line="240" w:lineRule="auto"/>
        <w:ind w:firstLine="720"/>
        <w:jc w:val="both"/>
        <w:rPr>
          <w:rFonts w:ascii="Times New Roman" w:hAnsi="Times New Roman" w:cs="Times New Roman"/>
          <w:color w:val="000000"/>
          <w:sz w:val="28"/>
          <w:szCs w:val="28"/>
          <w:lang w:val="ro-RO"/>
        </w:rPr>
      </w:pPr>
      <w:r w:rsidRPr="00591446">
        <w:rPr>
          <w:rFonts w:ascii="Times New Roman" w:eastAsia="Arial" w:hAnsi="Times New Roman" w:cs="Times New Roman"/>
          <w:sz w:val="28"/>
          <w:szCs w:val="28"/>
          <w:lang w:val="ro-RO"/>
        </w:rPr>
        <w:t>Protocolul se bazează pe experiența C</w:t>
      </w:r>
      <w:r w:rsidR="00F92A1A">
        <w:rPr>
          <w:rFonts w:ascii="Times New Roman" w:eastAsia="Arial" w:hAnsi="Times New Roman" w:cs="Times New Roman"/>
          <w:sz w:val="28"/>
          <w:szCs w:val="28"/>
          <w:lang w:val="ro-RO"/>
        </w:rPr>
        <w:t xml:space="preserve">omisiei </w:t>
      </w:r>
      <w:r w:rsidRPr="00591446">
        <w:rPr>
          <w:rFonts w:ascii="Times New Roman" w:eastAsia="Arial" w:hAnsi="Times New Roman" w:cs="Times New Roman"/>
          <w:sz w:val="28"/>
          <w:szCs w:val="28"/>
          <w:lang w:val="ro-RO"/>
        </w:rPr>
        <w:t>E</w:t>
      </w:r>
      <w:r w:rsidR="00F92A1A">
        <w:rPr>
          <w:rFonts w:ascii="Times New Roman" w:eastAsia="Arial" w:hAnsi="Times New Roman" w:cs="Times New Roman"/>
          <w:sz w:val="28"/>
          <w:szCs w:val="28"/>
          <w:lang w:val="ro-RO"/>
        </w:rPr>
        <w:t xml:space="preserve">conomice pentru Europa a </w:t>
      </w:r>
      <w:r>
        <w:rPr>
          <w:rFonts w:ascii="Times New Roman" w:eastAsia="Arial" w:hAnsi="Times New Roman" w:cs="Times New Roman"/>
          <w:sz w:val="28"/>
          <w:szCs w:val="28"/>
          <w:lang w:val="ro-RO"/>
        </w:rPr>
        <w:t xml:space="preserve"> </w:t>
      </w:r>
      <w:r w:rsidRPr="00591446">
        <w:rPr>
          <w:rFonts w:ascii="Times New Roman" w:eastAsia="Arial" w:hAnsi="Times New Roman" w:cs="Times New Roman"/>
          <w:sz w:val="28"/>
          <w:szCs w:val="28"/>
          <w:lang w:val="ro-RO"/>
        </w:rPr>
        <w:t xml:space="preserve">ONU </w:t>
      </w:r>
      <w:r w:rsidR="00FA3B94">
        <w:rPr>
          <w:rFonts w:ascii="Times New Roman" w:eastAsia="Arial" w:hAnsi="Times New Roman" w:cs="Times New Roman"/>
          <w:sz w:val="28"/>
          <w:szCs w:val="28"/>
          <w:lang w:val="ro-RO"/>
        </w:rPr>
        <w:t xml:space="preserve">în aspectul ce ține de promovarea evaluării strategice de mediu la nivel regional </w:t>
      </w:r>
      <w:r w:rsidRPr="00591446">
        <w:rPr>
          <w:rFonts w:ascii="Times New Roman" w:eastAsia="Arial" w:hAnsi="Times New Roman" w:cs="Times New Roman"/>
          <w:sz w:val="28"/>
          <w:szCs w:val="28"/>
          <w:lang w:val="ro-RO"/>
        </w:rPr>
        <w:t xml:space="preserve">care s-a dovedit a fi de succes. </w:t>
      </w:r>
      <w:r w:rsidR="00836B62">
        <w:rPr>
          <w:rFonts w:ascii="Times New Roman" w:hAnsi="Times New Roman" w:cs="Times New Roman"/>
          <w:color w:val="000000"/>
          <w:sz w:val="28"/>
          <w:szCs w:val="28"/>
          <w:lang w:val="ro-RO"/>
        </w:rPr>
        <w:t>În perioada</w:t>
      </w:r>
      <w:r w:rsidR="00836B62" w:rsidRPr="00836B62">
        <w:rPr>
          <w:rFonts w:ascii="Times New Roman" w:hAnsi="Times New Roman" w:cs="Times New Roman"/>
          <w:color w:val="000000"/>
          <w:sz w:val="28"/>
          <w:szCs w:val="28"/>
          <w:lang w:val="ro-RO"/>
        </w:rPr>
        <w:t xml:space="preserve"> 2013</w:t>
      </w:r>
      <w:r w:rsidR="00836B62">
        <w:rPr>
          <w:rFonts w:ascii="Times New Roman" w:hAnsi="Times New Roman" w:cs="Times New Roman"/>
          <w:color w:val="000000"/>
          <w:sz w:val="28"/>
          <w:szCs w:val="28"/>
          <w:lang w:val="ro-RO"/>
        </w:rPr>
        <w:t>-2017</w:t>
      </w:r>
      <w:r w:rsidR="00836B62" w:rsidRPr="00836B62">
        <w:rPr>
          <w:rFonts w:ascii="Times New Roman" w:hAnsi="Times New Roman" w:cs="Times New Roman"/>
          <w:color w:val="000000"/>
          <w:sz w:val="28"/>
          <w:szCs w:val="28"/>
          <w:lang w:val="ro-RO"/>
        </w:rPr>
        <w:t xml:space="preserve"> Secretariatul CEE ONU al </w:t>
      </w:r>
      <w:r w:rsidR="00836B62" w:rsidRPr="00836B62">
        <w:rPr>
          <w:rFonts w:ascii="Times New Roman" w:hAnsi="Times New Roman" w:cs="Times New Roman"/>
          <w:i/>
          <w:iCs/>
          <w:color w:val="000000"/>
          <w:sz w:val="28"/>
          <w:szCs w:val="28"/>
          <w:lang w:val="ro-RO"/>
        </w:rPr>
        <w:t xml:space="preserve">Convenției </w:t>
      </w:r>
      <w:r w:rsidR="00836B62">
        <w:rPr>
          <w:rFonts w:ascii="Times New Roman" w:hAnsi="Times New Roman" w:cs="Times New Roman"/>
          <w:i/>
          <w:iCs/>
          <w:color w:val="000000"/>
          <w:sz w:val="28"/>
          <w:szCs w:val="28"/>
          <w:lang w:val="ro-RO"/>
        </w:rPr>
        <w:t xml:space="preserve">ESPOO a </w:t>
      </w:r>
      <w:r w:rsidR="00836B62" w:rsidRPr="00836B62">
        <w:rPr>
          <w:rFonts w:ascii="Times New Roman" w:hAnsi="Times New Roman" w:cs="Times New Roman"/>
          <w:i/>
          <w:iCs/>
          <w:color w:val="000000"/>
          <w:sz w:val="28"/>
          <w:szCs w:val="28"/>
          <w:lang w:val="ro-RO"/>
        </w:rPr>
        <w:t xml:space="preserve"> </w:t>
      </w:r>
      <w:r w:rsidR="00836B62" w:rsidRPr="00836B62">
        <w:rPr>
          <w:rFonts w:ascii="Times New Roman" w:hAnsi="Times New Roman" w:cs="Times New Roman"/>
          <w:color w:val="000000"/>
          <w:sz w:val="28"/>
          <w:szCs w:val="28"/>
          <w:lang w:val="ro-RO"/>
        </w:rPr>
        <w:t>asist</w:t>
      </w:r>
      <w:r w:rsidR="00836B62">
        <w:rPr>
          <w:rFonts w:ascii="Times New Roman" w:hAnsi="Times New Roman" w:cs="Times New Roman"/>
          <w:color w:val="000000"/>
          <w:sz w:val="28"/>
          <w:szCs w:val="28"/>
          <w:lang w:val="ro-RO"/>
        </w:rPr>
        <w:t>at</w:t>
      </w:r>
      <w:r w:rsidR="00836B62" w:rsidRPr="00836B62">
        <w:rPr>
          <w:rFonts w:ascii="Times New Roman" w:hAnsi="Times New Roman" w:cs="Times New Roman"/>
          <w:color w:val="000000"/>
          <w:sz w:val="28"/>
          <w:szCs w:val="28"/>
          <w:lang w:val="ro-RO"/>
        </w:rPr>
        <w:t xml:space="preserve"> Ministerul Agriculturii, Dezvoltării Regionale și Mediului în </w:t>
      </w:r>
      <w:r w:rsidR="00F92A1A">
        <w:rPr>
          <w:rFonts w:ascii="Times New Roman" w:hAnsi="Times New Roman" w:cs="Times New Roman"/>
          <w:color w:val="000000"/>
          <w:sz w:val="28"/>
          <w:szCs w:val="28"/>
          <w:lang w:val="ro-RO"/>
        </w:rPr>
        <w:t>activități</w:t>
      </w:r>
      <w:r w:rsidR="00836B62" w:rsidRPr="00836B62">
        <w:rPr>
          <w:rFonts w:ascii="Times New Roman" w:hAnsi="Times New Roman" w:cs="Times New Roman"/>
          <w:color w:val="000000"/>
          <w:sz w:val="28"/>
          <w:szCs w:val="28"/>
          <w:lang w:val="ro-RO"/>
        </w:rPr>
        <w:t xml:space="preserve"> de promovare a procedurilor </w:t>
      </w:r>
      <w:r w:rsidR="00F92A1A">
        <w:rPr>
          <w:rFonts w:ascii="Times New Roman" w:hAnsi="Times New Roman" w:cs="Times New Roman"/>
          <w:color w:val="000000"/>
          <w:sz w:val="28"/>
          <w:szCs w:val="28"/>
          <w:lang w:val="ro-RO"/>
        </w:rPr>
        <w:t xml:space="preserve">de </w:t>
      </w:r>
      <w:r w:rsidR="00836B62">
        <w:rPr>
          <w:rFonts w:ascii="Times New Roman" w:hAnsi="Times New Roman" w:cs="Times New Roman"/>
          <w:color w:val="000000"/>
          <w:sz w:val="28"/>
          <w:szCs w:val="28"/>
          <w:lang w:val="ro-RO"/>
        </w:rPr>
        <w:t>e</w:t>
      </w:r>
      <w:r w:rsidR="00836B62" w:rsidRPr="00836B62">
        <w:rPr>
          <w:rFonts w:ascii="Times New Roman" w:hAnsi="Times New Roman" w:cs="Times New Roman"/>
          <w:color w:val="000000"/>
          <w:sz w:val="28"/>
          <w:szCs w:val="28"/>
          <w:lang w:val="ro-RO"/>
        </w:rPr>
        <w:t>valu</w:t>
      </w:r>
      <w:r w:rsidR="00F92A1A">
        <w:rPr>
          <w:rFonts w:ascii="Times New Roman" w:hAnsi="Times New Roman" w:cs="Times New Roman"/>
          <w:color w:val="000000"/>
          <w:sz w:val="28"/>
          <w:szCs w:val="28"/>
          <w:lang w:val="ro-RO"/>
        </w:rPr>
        <w:t>are a</w:t>
      </w:r>
      <w:r w:rsidR="00836B62" w:rsidRPr="00836B62">
        <w:rPr>
          <w:rFonts w:ascii="Times New Roman" w:hAnsi="Times New Roman" w:cs="Times New Roman"/>
          <w:color w:val="000000"/>
          <w:sz w:val="28"/>
          <w:szCs w:val="28"/>
          <w:lang w:val="ro-RO"/>
        </w:rPr>
        <w:t xml:space="preserve"> </w:t>
      </w:r>
      <w:r w:rsidR="00F92A1A">
        <w:rPr>
          <w:rFonts w:ascii="Times New Roman" w:hAnsi="Times New Roman" w:cs="Times New Roman"/>
          <w:color w:val="000000"/>
          <w:sz w:val="28"/>
          <w:szCs w:val="28"/>
          <w:lang w:val="ro-RO"/>
        </w:rPr>
        <w:t>i</w:t>
      </w:r>
      <w:r w:rsidR="00836B62" w:rsidRPr="00836B62">
        <w:rPr>
          <w:rFonts w:ascii="Times New Roman" w:hAnsi="Times New Roman" w:cs="Times New Roman"/>
          <w:color w:val="000000"/>
          <w:sz w:val="28"/>
          <w:szCs w:val="28"/>
          <w:lang w:val="ro-RO"/>
        </w:rPr>
        <w:t xml:space="preserve">mpactului asupra </w:t>
      </w:r>
      <w:r w:rsidR="00836B62">
        <w:rPr>
          <w:rFonts w:ascii="Times New Roman" w:hAnsi="Times New Roman" w:cs="Times New Roman"/>
          <w:color w:val="000000"/>
          <w:sz w:val="28"/>
          <w:szCs w:val="28"/>
          <w:lang w:val="ro-RO"/>
        </w:rPr>
        <w:t>m</w:t>
      </w:r>
      <w:r w:rsidR="00836B62" w:rsidRPr="00836B62">
        <w:rPr>
          <w:rFonts w:ascii="Times New Roman" w:hAnsi="Times New Roman" w:cs="Times New Roman"/>
          <w:color w:val="000000"/>
          <w:sz w:val="28"/>
          <w:szCs w:val="28"/>
          <w:lang w:val="ro-RO"/>
        </w:rPr>
        <w:t xml:space="preserve">ediului și </w:t>
      </w:r>
      <w:r w:rsidR="00836B62">
        <w:rPr>
          <w:rFonts w:ascii="Times New Roman" w:hAnsi="Times New Roman" w:cs="Times New Roman"/>
          <w:color w:val="000000"/>
          <w:sz w:val="28"/>
          <w:szCs w:val="28"/>
          <w:lang w:val="ro-RO"/>
        </w:rPr>
        <w:t>e</w:t>
      </w:r>
      <w:r w:rsidR="00836B62" w:rsidRPr="00836B62">
        <w:rPr>
          <w:rFonts w:ascii="Times New Roman" w:hAnsi="Times New Roman" w:cs="Times New Roman"/>
          <w:color w:val="000000"/>
          <w:sz w:val="28"/>
          <w:szCs w:val="28"/>
          <w:lang w:val="ro-RO"/>
        </w:rPr>
        <w:t xml:space="preserve">valuării </w:t>
      </w:r>
      <w:r w:rsidR="00836B62">
        <w:rPr>
          <w:rFonts w:ascii="Times New Roman" w:hAnsi="Times New Roman" w:cs="Times New Roman"/>
          <w:color w:val="000000"/>
          <w:sz w:val="28"/>
          <w:szCs w:val="28"/>
          <w:lang w:val="ro-RO"/>
        </w:rPr>
        <w:t>s</w:t>
      </w:r>
      <w:r w:rsidR="00836B62" w:rsidRPr="00836B62">
        <w:rPr>
          <w:rFonts w:ascii="Times New Roman" w:hAnsi="Times New Roman" w:cs="Times New Roman"/>
          <w:color w:val="000000"/>
          <w:sz w:val="28"/>
          <w:szCs w:val="28"/>
          <w:lang w:val="ro-RO"/>
        </w:rPr>
        <w:t xml:space="preserve">trategice de </w:t>
      </w:r>
      <w:r w:rsidR="00836B62">
        <w:rPr>
          <w:rFonts w:ascii="Times New Roman" w:hAnsi="Times New Roman" w:cs="Times New Roman"/>
          <w:color w:val="000000"/>
          <w:sz w:val="28"/>
          <w:szCs w:val="28"/>
          <w:lang w:val="ro-RO"/>
        </w:rPr>
        <w:t>m</w:t>
      </w:r>
      <w:r w:rsidR="00836B62" w:rsidRPr="00836B62">
        <w:rPr>
          <w:rFonts w:ascii="Times New Roman" w:hAnsi="Times New Roman" w:cs="Times New Roman"/>
          <w:color w:val="000000"/>
          <w:sz w:val="28"/>
          <w:szCs w:val="28"/>
          <w:lang w:val="ro-RO"/>
        </w:rPr>
        <w:t xml:space="preserve">ediu. Activitățile </w:t>
      </w:r>
      <w:r w:rsidR="00836B62">
        <w:rPr>
          <w:rFonts w:ascii="Times New Roman" w:hAnsi="Times New Roman" w:cs="Times New Roman"/>
          <w:color w:val="000000"/>
          <w:sz w:val="28"/>
          <w:szCs w:val="28"/>
          <w:lang w:val="ro-RO"/>
        </w:rPr>
        <w:t>au fost axate pe</w:t>
      </w:r>
      <w:r w:rsidR="00836B62" w:rsidRPr="00836B62">
        <w:rPr>
          <w:rFonts w:ascii="Times New Roman" w:hAnsi="Times New Roman" w:cs="Times New Roman"/>
          <w:color w:val="000000"/>
          <w:sz w:val="28"/>
          <w:szCs w:val="28"/>
          <w:lang w:val="ro-RO"/>
        </w:rPr>
        <w:t xml:space="preserve"> dezvoltarea unui sistem de evaluare a mediului la nivel național în conformitate cu prevederile Convenției</w:t>
      </w:r>
      <w:r w:rsidR="00F92A1A">
        <w:rPr>
          <w:rFonts w:ascii="Times New Roman" w:hAnsi="Times New Roman" w:cs="Times New Roman"/>
          <w:color w:val="000000"/>
          <w:sz w:val="28"/>
          <w:szCs w:val="28"/>
          <w:lang w:val="ro-RO"/>
        </w:rPr>
        <w:t xml:space="preserve"> ESPOO</w:t>
      </w:r>
      <w:r w:rsidR="00836B62" w:rsidRPr="00836B62">
        <w:rPr>
          <w:rFonts w:ascii="Times New Roman" w:hAnsi="Times New Roman" w:cs="Times New Roman"/>
          <w:color w:val="000000"/>
          <w:sz w:val="28"/>
          <w:szCs w:val="28"/>
          <w:lang w:val="ro-RO"/>
        </w:rPr>
        <w:t xml:space="preserve"> și Protocolului privind </w:t>
      </w:r>
      <w:r w:rsidR="00F92A1A">
        <w:rPr>
          <w:rFonts w:ascii="Times New Roman" w:hAnsi="Times New Roman" w:cs="Times New Roman"/>
          <w:color w:val="000000"/>
          <w:sz w:val="28"/>
          <w:szCs w:val="28"/>
          <w:lang w:val="ro-RO"/>
        </w:rPr>
        <w:t>evaluarea strategică de mediu</w:t>
      </w:r>
      <w:r w:rsidR="00836B62" w:rsidRPr="00836B62">
        <w:rPr>
          <w:rFonts w:ascii="Times New Roman" w:hAnsi="Times New Roman" w:cs="Times New Roman"/>
          <w:color w:val="000000"/>
          <w:sz w:val="28"/>
          <w:szCs w:val="28"/>
          <w:lang w:val="ro-RO"/>
        </w:rPr>
        <w:t xml:space="preserve"> (Directiva ESM a UE, nr. 2001/42/CE) și au fost puse în aplicare prin intermediul P</w:t>
      </w:r>
      <w:r w:rsidR="00F92A1A">
        <w:rPr>
          <w:rFonts w:ascii="Times New Roman" w:hAnsi="Times New Roman" w:cs="Times New Roman"/>
          <w:color w:val="000000"/>
          <w:sz w:val="28"/>
          <w:szCs w:val="28"/>
          <w:lang w:val="ro-RO"/>
        </w:rPr>
        <w:t>roiectului</w:t>
      </w:r>
      <w:r w:rsidR="00836B62" w:rsidRPr="00836B62">
        <w:rPr>
          <w:rFonts w:ascii="Times New Roman" w:hAnsi="Times New Roman" w:cs="Times New Roman"/>
          <w:color w:val="000000"/>
          <w:sz w:val="28"/>
          <w:szCs w:val="28"/>
          <w:lang w:val="ro-RO"/>
        </w:rPr>
        <w:t xml:space="preserve"> UE „Ecologizarea economiilor în vecinătatea estică” (</w:t>
      </w:r>
      <w:proofErr w:type="spellStart"/>
      <w:r w:rsidR="00836B62" w:rsidRPr="00836B62">
        <w:rPr>
          <w:rFonts w:ascii="Times New Roman" w:hAnsi="Times New Roman" w:cs="Times New Roman"/>
          <w:color w:val="000000"/>
          <w:sz w:val="28"/>
          <w:szCs w:val="28"/>
          <w:lang w:val="ro-RO"/>
        </w:rPr>
        <w:t>EaP</w:t>
      </w:r>
      <w:proofErr w:type="spellEnd"/>
      <w:r w:rsidR="00836B62" w:rsidRPr="00836B62">
        <w:rPr>
          <w:rFonts w:ascii="Times New Roman" w:hAnsi="Times New Roman" w:cs="Times New Roman"/>
          <w:color w:val="000000"/>
          <w:sz w:val="28"/>
          <w:szCs w:val="28"/>
          <w:lang w:val="ro-RO"/>
        </w:rPr>
        <w:t xml:space="preserve"> GREEN).</w:t>
      </w:r>
    </w:p>
    <w:p w:rsidR="001228A3" w:rsidRPr="00F87BC1" w:rsidRDefault="00303883" w:rsidP="003C1FCC">
      <w:pPr>
        <w:pStyle w:val="Default"/>
        <w:ind w:firstLine="720"/>
        <w:jc w:val="both"/>
        <w:rPr>
          <w:sz w:val="28"/>
          <w:szCs w:val="28"/>
          <w:lang w:val="ro-RO"/>
        </w:rPr>
      </w:pPr>
      <w:r w:rsidRPr="005E1BEE">
        <w:rPr>
          <w:rFonts w:ascii="Times New Roman" w:hAnsi="Times New Roman"/>
          <w:bCs/>
          <w:kern w:val="24"/>
          <w:sz w:val="28"/>
          <w:szCs w:val="28"/>
        </w:rPr>
        <w:t xml:space="preserve">La nivel național, Ministerul </w:t>
      </w:r>
      <w:r w:rsidR="0025735F">
        <w:rPr>
          <w:rFonts w:ascii="Times New Roman" w:hAnsi="Times New Roman"/>
          <w:bCs/>
          <w:kern w:val="24"/>
          <w:sz w:val="28"/>
          <w:szCs w:val="28"/>
          <w:lang w:val="ro-RO"/>
        </w:rPr>
        <w:t>Agriculturii, Dezvoltării Regionale și Mediului</w:t>
      </w:r>
      <w:r w:rsidRPr="005E1BEE">
        <w:rPr>
          <w:rFonts w:ascii="Times New Roman" w:hAnsi="Times New Roman"/>
          <w:bCs/>
          <w:kern w:val="24"/>
          <w:sz w:val="28"/>
          <w:szCs w:val="28"/>
        </w:rPr>
        <w:t xml:space="preserve"> este organul responsabil de real</w:t>
      </w:r>
      <w:r w:rsidR="0025735F">
        <w:rPr>
          <w:rFonts w:ascii="Times New Roman" w:hAnsi="Times New Roman"/>
          <w:bCs/>
          <w:kern w:val="24"/>
          <w:sz w:val="28"/>
          <w:szCs w:val="28"/>
        </w:rPr>
        <w:t>izarea prevederilor Convenției ESPOO</w:t>
      </w:r>
      <w:r w:rsidR="00F87BC1">
        <w:rPr>
          <w:rFonts w:ascii="Times New Roman" w:hAnsi="Times New Roman"/>
          <w:bCs/>
          <w:kern w:val="24"/>
          <w:sz w:val="28"/>
          <w:szCs w:val="28"/>
          <w:lang w:val="ro-RO"/>
        </w:rPr>
        <w:t>.</w:t>
      </w:r>
    </w:p>
    <w:p w:rsidR="0025735F" w:rsidRDefault="0025735F" w:rsidP="003C1FCC">
      <w:pPr>
        <w:pStyle w:val="Listparagraf"/>
        <w:tabs>
          <w:tab w:val="left" w:pos="426"/>
          <w:tab w:val="left" w:pos="1134"/>
        </w:tabs>
        <w:spacing w:line="240" w:lineRule="auto"/>
        <w:ind w:left="0" w:firstLine="567"/>
        <w:jc w:val="both"/>
        <w:rPr>
          <w:rFonts w:ascii="Times New Roman" w:hAnsi="Times New Roman"/>
          <w:bCs/>
          <w:color w:val="000000"/>
          <w:kern w:val="24"/>
          <w:sz w:val="28"/>
          <w:szCs w:val="28"/>
        </w:rPr>
      </w:pPr>
      <w:r w:rsidRPr="005E1BEE">
        <w:rPr>
          <w:rFonts w:ascii="Times New Roman" w:hAnsi="Times New Roman"/>
          <w:bCs/>
          <w:color w:val="000000"/>
          <w:kern w:val="24"/>
          <w:sz w:val="28"/>
          <w:szCs w:val="28"/>
        </w:rPr>
        <w:lastRenderedPageBreak/>
        <w:t xml:space="preserve">Ratificarea </w:t>
      </w:r>
      <w:r>
        <w:rPr>
          <w:rFonts w:ascii="Times New Roman" w:hAnsi="Times New Roman"/>
          <w:bCs/>
          <w:color w:val="000000"/>
          <w:kern w:val="24"/>
          <w:sz w:val="28"/>
          <w:szCs w:val="28"/>
          <w:lang w:val="ro-RO"/>
        </w:rPr>
        <w:t>Protocolului privind evaluarea strategică de mediu</w:t>
      </w:r>
      <w:r w:rsidRPr="005E1BEE">
        <w:rPr>
          <w:rFonts w:ascii="Times New Roman" w:hAnsi="Times New Roman"/>
          <w:bCs/>
          <w:color w:val="000000"/>
          <w:kern w:val="24"/>
          <w:sz w:val="28"/>
          <w:szCs w:val="28"/>
        </w:rPr>
        <w:t xml:space="preserve"> nu implică măsuri organizatorice suplimentare. Fiind un tratat în domeniul protecției mediului implementarea prevederilor acestuia va fi pusă în sarcina Ministerului </w:t>
      </w:r>
      <w:r>
        <w:rPr>
          <w:rFonts w:ascii="Times New Roman" w:hAnsi="Times New Roman"/>
          <w:bCs/>
          <w:kern w:val="24"/>
          <w:sz w:val="28"/>
          <w:szCs w:val="28"/>
          <w:lang w:val="ro-RO"/>
        </w:rPr>
        <w:t>Agriculturii, Dezvoltării Regionale și Mediului</w:t>
      </w:r>
      <w:r w:rsidRPr="005E1BEE">
        <w:rPr>
          <w:rFonts w:ascii="Times New Roman" w:hAnsi="Times New Roman"/>
          <w:bCs/>
          <w:color w:val="000000"/>
          <w:kern w:val="24"/>
          <w:sz w:val="28"/>
          <w:szCs w:val="28"/>
        </w:rPr>
        <w:t>, prin desemnarea unei persoane responsabile</w:t>
      </w:r>
      <w:r>
        <w:rPr>
          <w:rFonts w:ascii="Times New Roman" w:hAnsi="Times New Roman"/>
          <w:bCs/>
          <w:color w:val="000000"/>
          <w:kern w:val="24"/>
          <w:sz w:val="28"/>
          <w:szCs w:val="28"/>
        </w:rPr>
        <w:t xml:space="preserve"> de coordonarea implementării</w:t>
      </w:r>
      <w:r w:rsidRPr="005E1BEE">
        <w:rPr>
          <w:rFonts w:ascii="Times New Roman" w:hAnsi="Times New Roman"/>
          <w:bCs/>
          <w:color w:val="000000"/>
          <w:kern w:val="24"/>
          <w:sz w:val="28"/>
          <w:szCs w:val="28"/>
        </w:rPr>
        <w:t>.</w:t>
      </w:r>
      <w:r>
        <w:rPr>
          <w:rFonts w:ascii="Times New Roman" w:hAnsi="Times New Roman"/>
          <w:bCs/>
          <w:color w:val="000000"/>
          <w:kern w:val="24"/>
          <w:sz w:val="28"/>
          <w:szCs w:val="28"/>
        </w:rPr>
        <w:t xml:space="preserve"> </w:t>
      </w:r>
      <w:r w:rsidRPr="00AE1D1C">
        <w:rPr>
          <w:rFonts w:ascii="Times New Roman" w:hAnsi="Times New Roman"/>
          <w:bCs/>
          <w:color w:val="000000"/>
          <w:kern w:val="24"/>
          <w:sz w:val="28"/>
          <w:szCs w:val="28"/>
        </w:rPr>
        <w:t>Ministerul Afacerilor Externe şi Integrării Europene va pregăti şi va remite  depozitarului instrumentul de ratificare.</w:t>
      </w:r>
    </w:p>
    <w:p w:rsidR="00920311" w:rsidRPr="00920311" w:rsidRDefault="00920311" w:rsidP="003C1FCC">
      <w:pPr>
        <w:pStyle w:val="Listparagraf"/>
        <w:tabs>
          <w:tab w:val="left" w:pos="426"/>
          <w:tab w:val="left" w:pos="1134"/>
        </w:tabs>
        <w:spacing w:line="240" w:lineRule="auto"/>
        <w:ind w:left="0" w:firstLine="567"/>
        <w:jc w:val="both"/>
        <w:rPr>
          <w:rFonts w:ascii="Times New Roman" w:hAnsi="Times New Roman"/>
          <w:bCs/>
          <w:color w:val="000000"/>
          <w:kern w:val="24"/>
          <w:sz w:val="28"/>
          <w:szCs w:val="28"/>
          <w:lang w:val="ro-RO"/>
        </w:rPr>
      </w:pPr>
      <w:r>
        <w:rPr>
          <w:rFonts w:ascii="Times New Roman" w:hAnsi="Times New Roman"/>
          <w:bCs/>
          <w:color w:val="000000"/>
          <w:kern w:val="24"/>
          <w:sz w:val="28"/>
          <w:szCs w:val="28"/>
          <w:lang w:val="ro-RO"/>
        </w:rPr>
        <w:t xml:space="preserve">Este important de menționat, că pentru asigurarea aplicării prevederilor Legii 11/2017 și a Protocolului privind evaluarea strategică de mediu este necesară consolidarea capacităților instituționale ale ministerului, </w:t>
      </w:r>
      <w:proofErr w:type="spellStart"/>
      <w:r>
        <w:rPr>
          <w:rFonts w:ascii="Times New Roman" w:hAnsi="Times New Roman"/>
          <w:bCs/>
          <w:color w:val="000000"/>
          <w:kern w:val="24"/>
          <w:sz w:val="28"/>
          <w:szCs w:val="28"/>
          <w:lang w:val="ro-RO"/>
        </w:rPr>
        <w:t>atît</w:t>
      </w:r>
      <w:proofErr w:type="spellEnd"/>
      <w:r>
        <w:rPr>
          <w:rFonts w:ascii="Times New Roman" w:hAnsi="Times New Roman"/>
          <w:bCs/>
          <w:color w:val="000000"/>
          <w:kern w:val="24"/>
          <w:sz w:val="28"/>
          <w:szCs w:val="28"/>
          <w:lang w:val="ro-RO"/>
        </w:rPr>
        <w:t xml:space="preserve"> la nivel central</w:t>
      </w:r>
      <w:r w:rsidR="00F87BC1">
        <w:rPr>
          <w:rFonts w:ascii="Times New Roman" w:hAnsi="Times New Roman"/>
          <w:bCs/>
          <w:color w:val="000000"/>
          <w:kern w:val="24"/>
          <w:sz w:val="28"/>
          <w:szCs w:val="28"/>
          <w:lang w:val="ro-RO"/>
        </w:rPr>
        <w:t xml:space="preserve"> și local</w:t>
      </w:r>
      <w:r>
        <w:rPr>
          <w:rFonts w:ascii="Times New Roman" w:hAnsi="Times New Roman"/>
          <w:bCs/>
          <w:color w:val="000000"/>
          <w:kern w:val="24"/>
          <w:sz w:val="28"/>
          <w:szCs w:val="28"/>
          <w:lang w:val="ro-RO"/>
        </w:rPr>
        <w:t xml:space="preserve">, </w:t>
      </w:r>
      <w:proofErr w:type="spellStart"/>
      <w:r>
        <w:rPr>
          <w:rFonts w:ascii="Times New Roman" w:hAnsi="Times New Roman"/>
          <w:bCs/>
          <w:color w:val="000000"/>
          <w:kern w:val="24"/>
          <w:sz w:val="28"/>
          <w:szCs w:val="28"/>
          <w:lang w:val="ro-RO"/>
        </w:rPr>
        <w:t>cît</w:t>
      </w:r>
      <w:proofErr w:type="spellEnd"/>
      <w:r>
        <w:rPr>
          <w:rFonts w:ascii="Times New Roman" w:hAnsi="Times New Roman"/>
          <w:bCs/>
          <w:color w:val="000000"/>
          <w:kern w:val="24"/>
          <w:sz w:val="28"/>
          <w:szCs w:val="28"/>
          <w:lang w:val="ro-RO"/>
        </w:rPr>
        <w:t xml:space="preserve"> și la nivel de instituții subordonate</w:t>
      </w:r>
      <w:r w:rsidR="00F87BC1">
        <w:rPr>
          <w:rFonts w:ascii="Times New Roman" w:hAnsi="Times New Roman"/>
          <w:bCs/>
          <w:color w:val="000000"/>
          <w:kern w:val="24"/>
          <w:sz w:val="28"/>
          <w:szCs w:val="28"/>
          <w:lang w:val="ro-RO"/>
        </w:rPr>
        <w:t xml:space="preserve"> ș</w:t>
      </w:r>
      <w:r w:rsidR="00E03E00">
        <w:rPr>
          <w:rFonts w:ascii="Times New Roman" w:hAnsi="Times New Roman"/>
          <w:bCs/>
          <w:color w:val="000000"/>
          <w:kern w:val="24"/>
          <w:sz w:val="28"/>
          <w:szCs w:val="28"/>
          <w:lang w:val="ro-RO"/>
        </w:rPr>
        <w:t>i a experților implicați în elaborarea rapoartelor de mediu</w:t>
      </w:r>
      <w:r>
        <w:rPr>
          <w:rFonts w:ascii="Times New Roman" w:hAnsi="Times New Roman"/>
          <w:bCs/>
          <w:color w:val="000000"/>
          <w:kern w:val="24"/>
          <w:sz w:val="28"/>
          <w:szCs w:val="28"/>
          <w:lang w:val="ro-RO"/>
        </w:rPr>
        <w:t xml:space="preserve">. </w:t>
      </w:r>
    </w:p>
    <w:p w:rsidR="00FB26B6" w:rsidRPr="00FB26B6" w:rsidRDefault="00FB26B6" w:rsidP="00FB26B6">
      <w:pPr>
        <w:pStyle w:val="Listparagraf3"/>
        <w:numPr>
          <w:ilvl w:val="0"/>
          <w:numId w:val="14"/>
        </w:numPr>
        <w:tabs>
          <w:tab w:val="left" w:pos="1134"/>
        </w:tabs>
        <w:autoSpaceDE w:val="0"/>
        <w:autoSpaceDN w:val="0"/>
        <w:adjustRightInd w:val="0"/>
        <w:jc w:val="both"/>
        <w:rPr>
          <w:rFonts w:ascii="Times New Roman" w:hAnsi="Times New Roman"/>
          <w:b/>
          <w:color w:val="000000"/>
          <w:sz w:val="28"/>
          <w:szCs w:val="28"/>
          <w:u w:color="0000EE"/>
        </w:rPr>
      </w:pPr>
      <w:r w:rsidRPr="00FB26B6">
        <w:rPr>
          <w:rFonts w:ascii="Times New Roman" w:hAnsi="Times New Roman"/>
          <w:b/>
          <w:color w:val="000000"/>
          <w:sz w:val="28"/>
          <w:szCs w:val="28"/>
          <w:u w:color="0000EE"/>
        </w:rPr>
        <w:t>Aspectul financiar:</w:t>
      </w:r>
    </w:p>
    <w:p w:rsidR="00E775CC" w:rsidRPr="00F914CD" w:rsidRDefault="00BE25E7" w:rsidP="00F914CD">
      <w:pPr>
        <w:autoSpaceDE w:val="0"/>
        <w:autoSpaceDN w:val="0"/>
        <w:adjustRightInd w:val="0"/>
        <w:spacing w:after="0" w:line="240" w:lineRule="auto"/>
        <w:ind w:firstLine="547"/>
        <w:jc w:val="both"/>
        <w:rPr>
          <w:rStyle w:val="docbody1"/>
          <w:rFonts w:eastAsia="Calibri"/>
          <w:color w:val="auto"/>
          <w:sz w:val="28"/>
          <w:szCs w:val="28"/>
          <w:lang w:val="ro-MD"/>
        </w:rPr>
      </w:pPr>
      <w:r w:rsidRPr="00F914CD">
        <w:rPr>
          <w:rFonts w:ascii="Times New Roman" w:eastAsia="Calibri" w:hAnsi="Times New Roman" w:cs="Times New Roman"/>
          <w:sz w:val="28"/>
          <w:szCs w:val="28"/>
          <w:lang w:val="ro-RO"/>
        </w:rPr>
        <w:t xml:space="preserve">Realizarea prevederilor Protocolului privind </w:t>
      </w:r>
      <w:r w:rsidR="00F914CD">
        <w:rPr>
          <w:rFonts w:ascii="Times New Roman" w:eastAsia="Calibri" w:hAnsi="Times New Roman" w:cs="Times New Roman"/>
          <w:sz w:val="28"/>
          <w:szCs w:val="28"/>
          <w:lang w:val="ro-RO"/>
        </w:rPr>
        <w:t>evaluarea strategică de mediu</w:t>
      </w:r>
      <w:r w:rsidRPr="00F914CD">
        <w:rPr>
          <w:rFonts w:ascii="Times New Roman" w:eastAsia="Calibri" w:hAnsi="Times New Roman" w:cs="Times New Roman"/>
          <w:sz w:val="28"/>
          <w:szCs w:val="28"/>
          <w:lang w:val="ro-RO"/>
        </w:rPr>
        <w:t xml:space="preserve"> poate </w:t>
      </w:r>
      <w:r w:rsidR="00F92A1A" w:rsidRPr="00F914CD">
        <w:rPr>
          <w:rFonts w:ascii="Times New Roman" w:eastAsia="Calibri" w:hAnsi="Times New Roman" w:cs="Times New Roman"/>
          <w:sz w:val="28"/>
          <w:szCs w:val="28"/>
          <w:lang w:val="ro-RO"/>
        </w:rPr>
        <w:t>condiționa</w:t>
      </w:r>
      <w:r w:rsidRPr="00F914CD">
        <w:rPr>
          <w:rFonts w:ascii="Times New Roman" w:eastAsia="Calibri" w:hAnsi="Times New Roman" w:cs="Times New Roman"/>
          <w:sz w:val="28"/>
          <w:szCs w:val="28"/>
          <w:lang w:val="ro-RO"/>
        </w:rPr>
        <w:t xml:space="preserve"> majorarea cheltuielilor bugetare ale autorităţilor administraţiei publice pentru efectuarea evaluării strategice de mediu.</w:t>
      </w:r>
      <w:r w:rsidR="006C79A0" w:rsidRPr="00F914CD">
        <w:rPr>
          <w:rStyle w:val="hps"/>
          <w:rFonts w:ascii="Times New Roman" w:hAnsi="Times New Roman" w:cs="Times New Roman"/>
          <w:sz w:val="28"/>
          <w:szCs w:val="28"/>
          <w:lang w:val="ro-RO"/>
        </w:rPr>
        <w:t xml:space="preserve"> Aceste cheltuieli</w:t>
      </w:r>
      <w:r w:rsidR="006C79A0" w:rsidRPr="00F914CD">
        <w:rPr>
          <w:rFonts w:ascii="Times New Roman" w:hAnsi="Times New Roman" w:cs="Times New Roman"/>
          <w:sz w:val="28"/>
          <w:szCs w:val="28"/>
          <w:lang w:val="ro-RO"/>
        </w:rPr>
        <w:t xml:space="preserve"> </w:t>
      </w:r>
      <w:r w:rsidR="006C79A0" w:rsidRPr="00F914CD">
        <w:rPr>
          <w:rStyle w:val="hps"/>
          <w:rFonts w:ascii="Times New Roman" w:hAnsi="Times New Roman" w:cs="Times New Roman"/>
          <w:sz w:val="28"/>
          <w:szCs w:val="28"/>
          <w:lang w:val="ro-RO"/>
        </w:rPr>
        <w:t>nu</w:t>
      </w:r>
      <w:r w:rsidR="006C79A0" w:rsidRPr="00F914CD">
        <w:rPr>
          <w:rFonts w:ascii="Times New Roman" w:hAnsi="Times New Roman" w:cs="Times New Roman"/>
          <w:sz w:val="28"/>
          <w:szCs w:val="28"/>
          <w:lang w:val="ro-RO"/>
        </w:rPr>
        <w:t xml:space="preserve"> </w:t>
      </w:r>
      <w:r w:rsidR="006C79A0" w:rsidRPr="00F914CD">
        <w:rPr>
          <w:rStyle w:val="hps"/>
          <w:rFonts w:ascii="Times New Roman" w:hAnsi="Times New Roman" w:cs="Times New Roman"/>
          <w:sz w:val="28"/>
          <w:szCs w:val="28"/>
          <w:lang w:val="ro-RO"/>
        </w:rPr>
        <w:t>sunt legate de</w:t>
      </w:r>
      <w:r w:rsidR="006C79A0" w:rsidRPr="00F914CD">
        <w:rPr>
          <w:rFonts w:ascii="Times New Roman" w:hAnsi="Times New Roman" w:cs="Times New Roman"/>
          <w:sz w:val="28"/>
          <w:szCs w:val="28"/>
          <w:lang w:val="ro-RO"/>
        </w:rPr>
        <w:t xml:space="preserve"> </w:t>
      </w:r>
      <w:r w:rsidR="006C79A0" w:rsidRPr="00F914CD">
        <w:rPr>
          <w:rStyle w:val="hps"/>
          <w:rFonts w:ascii="Times New Roman" w:hAnsi="Times New Roman" w:cs="Times New Roman"/>
          <w:sz w:val="28"/>
          <w:szCs w:val="28"/>
          <w:lang w:val="ro-RO"/>
        </w:rPr>
        <w:t xml:space="preserve">activitățile </w:t>
      </w:r>
      <w:r w:rsidR="00E775CC" w:rsidRPr="00F914CD">
        <w:rPr>
          <w:rStyle w:val="docbody1"/>
          <w:rFonts w:eastAsia="Calibri"/>
          <w:color w:val="auto"/>
          <w:sz w:val="28"/>
          <w:szCs w:val="28"/>
          <w:lang w:val="ro-MD"/>
        </w:rPr>
        <w:t>de întreprinzător.</w:t>
      </w:r>
    </w:p>
    <w:p w:rsidR="006C79A0" w:rsidRPr="00F914CD" w:rsidRDefault="006C79A0" w:rsidP="00F914CD">
      <w:pPr>
        <w:autoSpaceDE w:val="0"/>
        <w:autoSpaceDN w:val="0"/>
        <w:adjustRightInd w:val="0"/>
        <w:spacing w:after="0" w:line="240" w:lineRule="auto"/>
        <w:ind w:firstLine="547"/>
        <w:jc w:val="both"/>
        <w:rPr>
          <w:rFonts w:ascii="Times New Roman" w:eastAsia="Calibri" w:hAnsi="Times New Roman" w:cs="Times New Roman"/>
          <w:sz w:val="28"/>
          <w:szCs w:val="28"/>
          <w:lang w:val="ro-RO"/>
        </w:rPr>
      </w:pPr>
      <w:r w:rsidRPr="00F914CD">
        <w:rPr>
          <w:rFonts w:ascii="Times New Roman" w:eastAsia="Calibri" w:hAnsi="Times New Roman" w:cs="Times New Roman"/>
          <w:sz w:val="28"/>
          <w:szCs w:val="28"/>
          <w:lang w:val="ro-RO"/>
        </w:rPr>
        <w:t xml:space="preserve">Cheltuielile bugetare se vor majora, în principal, la capitolul remunerării muncii prestate în bază de contract de către </w:t>
      </w:r>
      <w:proofErr w:type="spellStart"/>
      <w:r w:rsidRPr="00F914CD">
        <w:rPr>
          <w:rFonts w:ascii="Times New Roman" w:eastAsia="Calibri" w:hAnsi="Times New Roman" w:cs="Times New Roman"/>
          <w:sz w:val="28"/>
          <w:szCs w:val="28"/>
          <w:lang w:val="ro-RO"/>
        </w:rPr>
        <w:t>specialiştii</w:t>
      </w:r>
      <w:proofErr w:type="spellEnd"/>
      <w:r w:rsidR="00F92A1A">
        <w:rPr>
          <w:rFonts w:ascii="Times New Roman" w:eastAsia="Calibri" w:hAnsi="Times New Roman" w:cs="Times New Roman"/>
          <w:sz w:val="28"/>
          <w:szCs w:val="28"/>
          <w:lang w:val="ro-RO"/>
        </w:rPr>
        <w:t>/experții angajați</w:t>
      </w:r>
      <w:r w:rsidRPr="00F914CD">
        <w:rPr>
          <w:rFonts w:ascii="Times New Roman" w:eastAsia="Calibri" w:hAnsi="Times New Roman" w:cs="Times New Roman"/>
          <w:sz w:val="28"/>
          <w:szCs w:val="28"/>
          <w:lang w:val="ro-RO"/>
        </w:rPr>
        <w:t xml:space="preserve"> pentru elaborarea raportului de mediu, în care se stabilesc, se descriu </w:t>
      </w:r>
      <w:proofErr w:type="spellStart"/>
      <w:r w:rsidRPr="00F914CD">
        <w:rPr>
          <w:rFonts w:ascii="Times New Roman" w:eastAsia="Calibri" w:hAnsi="Times New Roman" w:cs="Times New Roman"/>
          <w:sz w:val="28"/>
          <w:szCs w:val="28"/>
          <w:lang w:val="ro-RO"/>
        </w:rPr>
        <w:t>şi</w:t>
      </w:r>
      <w:proofErr w:type="spellEnd"/>
      <w:r w:rsidRPr="00F914CD">
        <w:rPr>
          <w:rFonts w:ascii="Times New Roman" w:eastAsia="Calibri" w:hAnsi="Times New Roman" w:cs="Times New Roman"/>
          <w:sz w:val="28"/>
          <w:szCs w:val="28"/>
          <w:lang w:val="ro-RO"/>
        </w:rPr>
        <w:t xml:space="preserve"> se estimează posibilele efecte de mediu considerabile, inclusiv legate de impactul asupra </w:t>
      </w:r>
      <w:proofErr w:type="spellStart"/>
      <w:r w:rsidRPr="00F914CD">
        <w:rPr>
          <w:rFonts w:ascii="Times New Roman" w:eastAsia="Calibri" w:hAnsi="Times New Roman" w:cs="Times New Roman"/>
          <w:sz w:val="28"/>
          <w:szCs w:val="28"/>
          <w:lang w:val="ro-RO"/>
        </w:rPr>
        <w:t>sănătăţii</w:t>
      </w:r>
      <w:proofErr w:type="spellEnd"/>
      <w:r w:rsidRPr="00F914CD">
        <w:rPr>
          <w:rFonts w:ascii="Times New Roman" w:eastAsia="Calibri" w:hAnsi="Times New Roman" w:cs="Times New Roman"/>
          <w:sz w:val="28"/>
          <w:szCs w:val="28"/>
          <w:lang w:val="ro-RO"/>
        </w:rPr>
        <w:t xml:space="preserve"> umane, precum </w:t>
      </w:r>
      <w:proofErr w:type="spellStart"/>
      <w:r w:rsidRPr="00F914CD">
        <w:rPr>
          <w:rFonts w:ascii="Times New Roman" w:eastAsia="Calibri" w:hAnsi="Times New Roman" w:cs="Times New Roman"/>
          <w:sz w:val="28"/>
          <w:szCs w:val="28"/>
          <w:lang w:val="ro-RO"/>
        </w:rPr>
        <w:t>şi</w:t>
      </w:r>
      <w:proofErr w:type="spellEnd"/>
      <w:r w:rsidRPr="00F914CD">
        <w:rPr>
          <w:rFonts w:ascii="Times New Roman" w:eastAsia="Calibri" w:hAnsi="Times New Roman" w:cs="Times New Roman"/>
          <w:sz w:val="28"/>
          <w:szCs w:val="28"/>
          <w:lang w:val="ro-RO"/>
        </w:rPr>
        <w:t xml:space="preserve"> </w:t>
      </w:r>
      <w:r w:rsidR="003E2CE4" w:rsidRPr="00F914CD">
        <w:rPr>
          <w:rFonts w:ascii="Times New Roman" w:eastAsia="Calibri" w:hAnsi="Times New Roman" w:cs="Times New Roman"/>
          <w:sz w:val="28"/>
          <w:szCs w:val="28"/>
          <w:lang w:val="ro-RO"/>
        </w:rPr>
        <w:t>consecințele</w:t>
      </w:r>
      <w:r w:rsidRPr="00F914CD">
        <w:rPr>
          <w:rFonts w:ascii="Times New Roman" w:eastAsia="Calibri" w:hAnsi="Times New Roman" w:cs="Times New Roman"/>
          <w:sz w:val="28"/>
          <w:szCs w:val="28"/>
          <w:lang w:val="ro-RO"/>
        </w:rPr>
        <w:t xml:space="preserve"> realizării planului</w:t>
      </w:r>
      <w:r w:rsidR="00F914CD">
        <w:rPr>
          <w:rFonts w:ascii="Times New Roman" w:eastAsia="Calibri" w:hAnsi="Times New Roman" w:cs="Times New Roman"/>
          <w:sz w:val="28"/>
          <w:szCs w:val="28"/>
          <w:lang w:val="ro-RO"/>
        </w:rPr>
        <w:t xml:space="preserve"> sau</w:t>
      </w:r>
      <w:r w:rsidRPr="00F914CD">
        <w:rPr>
          <w:rFonts w:ascii="Times New Roman" w:eastAsia="Calibri" w:hAnsi="Times New Roman" w:cs="Times New Roman"/>
          <w:sz w:val="28"/>
          <w:szCs w:val="28"/>
          <w:lang w:val="ro-RO"/>
        </w:rPr>
        <w:t xml:space="preserve"> programului. </w:t>
      </w:r>
    </w:p>
    <w:p w:rsidR="007003C8" w:rsidRPr="00D4537C" w:rsidRDefault="007003C8" w:rsidP="0033770A">
      <w:pPr>
        <w:pStyle w:val="Frspaiere"/>
        <w:spacing w:after="120"/>
        <w:ind w:firstLine="709"/>
        <w:jc w:val="both"/>
        <w:rPr>
          <w:rFonts w:ascii="Times New Roman" w:eastAsia="Calibri" w:hAnsi="Times New Roman"/>
          <w:sz w:val="28"/>
          <w:szCs w:val="28"/>
        </w:rPr>
      </w:pPr>
      <w:r>
        <w:rPr>
          <w:rFonts w:ascii="Times New Roman" w:hAnsi="Times New Roman" w:cs="Times New Roman"/>
          <w:sz w:val="28"/>
          <w:szCs w:val="28"/>
        </w:rPr>
        <w:t xml:space="preserve">De asemenea, </w:t>
      </w:r>
      <w:r w:rsidR="00803B32">
        <w:rPr>
          <w:rFonts w:ascii="Times New Roman" w:hAnsi="Times New Roman" w:cs="Times New Roman"/>
          <w:sz w:val="28"/>
          <w:szCs w:val="28"/>
        </w:rPr>
        <w:t>instituția</w:t>
      </w:r>
      <w:r>
        <w:rPr>
          <w:rFonts w:ascii="Times New Roman" w:hAnsi="Times New Roman" w:cs="Times New Roman"/>
          <w:sz w:val="28"/>
          <w:szCs w:val="28"/>
        </w:rPr>
        <w:t xml:space="preserve"> responsabilă (</w:t>
      </w:r>
      <w:proofErr w:type="spellStart"/>
      <w:r>
        <w:rPr>
          <w:rFonts w:ascii="Times New Roman" w:hAnsi="Times New Roman" w:cs="Times New Roman"/>
          <w:sz w:val="28"/>
          <w:szCs w:val="28"/>
        </w:rPr>
        <w:t>iniţiatorul</w:t>
      </w:r>
      <w:proofErr w:type="spellEnd"/>
      <w:r>
        <w:rPr>
          <w:rFonts w:ascii="Times New Roman" w:hAnsi="Times New Roman" w:cs="Times New Roman"/>
          <w:sz w:val="28"/>
          <w:szCs w:val="28"/>
        </w:rPr>
        <w:t>) de elaborarea planului sau programului va</w:t>
      </w:r>
      <w:r w:rsidRPr="00B60F5B">
        <w:rPr>
          <w:rFonts w:ascii="Times New Roman" w:hAnsi="Times New Roman" w:cs="Times New Roman"/>
          <w:sz w:val="28"/>
          <w:szCs w:val="28"/>
        </w:rPr>
        <w:t xml:space="preserve"> suportă toate cheltuielile legate de informare și asigurarea participării publicului l</w:t>
      </w:r>
      <w:r>
        <w:rPr>
          <w:rFonts w:ascii="Times New Roman" w:hAnsi="Times New Roman" w:cs="Times New Roman"/>
          <w:sz w:val="28"/>
          <w:szCs w:val="28"/>
        </w:rPr>
        <w:t>a evaluarea strategică de mediu.</w:t>
      </w:r>
      <w:r w:rsidR="0033770A">
        <w:rPr>
          <w:rFonts w:ascii="Times New Roman" w:hAnsi="Times New Roman" w:cs="Times New Roman"/>
          <w:sz w:val="28"/>
          <w:szCs w:val="28"/>
        </w:rPr>
        <w:t xml:space="preserve"> </w:t>
      </w:r>
      <w:proofErr w:type="spellStart"/>
      <w:r w:rsidRPr="00D4537C">
        <w:rPr>
          <w:rFonts w:ascii="Times New Roman" w:hAnsi="Times New Roman"/>
          <w:sz w:val="28"/>
          <w:szCs w:val="28"/>
        </w:rPr>
        <w:t>Finanţarea</w:t>
      </w:r>
      <w:proofErr w:type="spellEnd"/>
      <w:r w:rsidRPr="00D4537C">
        <w:rPr>
          <w:rFonts w:ascii="Times New Roman" w:hAnsi="Times New Roman"/>
          <w:sz w:val="28"/>
          <w:szCs w:val="28"/>
        </w:rPr>
        <w:t xml:space="preserve"> elaborării </w:t>
      </w:r>
      <w:r>
        <w:rPr>
          <w:rFonts w:ascii="Times New Roman" w:hAnsi="Times New Roman"/>
          <w:sz w:val="28"/>
          <w:szCs w:val="28"/>
        </w:rPr>
        <w:t>planului sau programului</w:t>
      </w:r>
      <w:r w:rsidRPr="00B4748E">
        <w:rPr>
          <w:rFonts w:ascii="Times New Roman" w:hAnsi="Times New Roman"/>
          <w:color w:val="FF0000"/>
          <w:sz w:val="28"/>
          <w:szCs w:val="28"/>
        </w:rPr>
        <w:t xml:space="preserve"> </w:t>
      </w:r>
      <w:r w:rsidRPr="00B4748E">
        <w:rPr>
          <w:rFonts w:ascii="Times New Roman" w:hAnsi="Times New Roman"/>
          <w:sz w:val="28"/>
          <w:szCs w:val="28"/>
        </w:rPr>
        <w:t xml:space="preserve">și </w:t>
      </w:r>
      <w:r w:rsidRPr="00D4537C">
        <w:rPr>
          <w:rFonts w:ascii="Times New Roman" w:eastAsia="Calibri" w:hAnsi="Times New Roman"/>
          <w:sz w:val="28"/>
          <w:szCs w:val="28"/>
        </w:rPr>
        <w:t>raportului de mediu</w:t>
      </w:r>
      <w:r w:rsidRPr="00D4537C">
        <w:rPr>
          <w:rFonts w:ascii="Times New Roman" w:hAnsi="Times New Roman"/>
          <w:sz w:val="28"/>
          <w:szCs w:val="28"/>
        </w:rPr>
        <w:t xml:space="preserve"> se efectuează din bugetul de stat sau din bugetul local, în </w:t>
      </w:r>
      <w:proofErr w:type="spellStart"/>
      <w:r w:rsidRPr="00D4537C">
        <w:rPr>
          <w:rFonts w:ascii="Times New Roman" w:hAnsi="Times New Roman"/>
          <w:sz w:val="28"/>
          <w:szCs w:val="28"/>
        </w:rPr>
        <w:t>funcţie</w:t>
      </w:r>
      <w:proofErr w:type="spellEnd"/>
      <w:r w:rsidRPr="00D4537C">
        <w:rPr>
          <w:rFonts w:ascii="Times New Roman" w:hAnsi="Times New Roman"/>
          <w:sz w:val="28"/>
          <w:szCs w:val="28"/>
        </w:rPr>
        <w:t xml:space="preserve"> de nivelul </w:t>
      </w:r>
      <w:r>
        <w:rPr>
          <w:rFonts w:ascii="Times New Roman" w:hAnsi="Times New Roman"/>
          <w:sz w:val="28"/>
          <w:szCs w:val="28"/>
        </w:rPr>
        <w:t xml:space="preserve">de aprobare a </w:t>
      </w:r>
      <w:r w:rsidRPr="00D4537C">
        <w:rPr>
          <w:rFonts w:ascii="Times New Roman" w:hAnsi="Times New Roman"/>
          <w:sz w:val="28"/>
          <w:szCs w:val="28"/>
        </w:rPr>
        <w:t>actului.</w:t>
      </w:r>
    </w:p>
    <w:p w:rsidR="007003C8" w:rsidRPr="00D4537C" w:rsidRDefault="007003C8" w:rsidP="007003C8">
      <w:pPr>
        <w:spacing w:after="0" w:line="240" w:lineRule="auto"/>
        <w:ind w:firstLine="709"/>
        <w:jc w:val="both"/>
        <w:rPr>
          <w:rFonts w:ascii="Times New Roman" w:eastAsia="Calibri" w:hAnsi="Times New Roman"/>
          <w:sz w:val="28"/>
          <w:szCs w:val="28"/>
          <w:lang w:val="ro-RO"/>
        </w:rPr>
      </w:pPr>
      <w:r w:rsidRPr="00D4537C">
        <w:rPr>
          <w:rFonts w:ascii="Times New Roman" w:eastAsia="Calibri" w:hAnsi="Times New Roman"/>
          <w:sz w:val="28"/>
          <w:szCs w:val="28"/>
          <w:lang w:val="ro-RO"/>
        </w:rPr>
        <w:t xml:space="preserve">Conform estimărilor </w:t>
      </w:r>
      <w:proofErr w:type="spellStart"/>
      <w:r w:rsidRPr="00D4537C">
        <w:rPr>
          <w:rFonts w:ascii="Times New Roman" w:eastAsia="Calibri" w:hAnsi="Times New Roman"/>
          <w:sz w:val="28"/>
          <w:szCs w:val="28"/>
          <w:lang w:val="ro-RO"/>
        </w:rPr>
        <w:t>ţărilor</w:t>
      </w:r>
      <w:proofErr w:type="spellEnd"/>
      <w:r w:rsidRPr="00D4537C">
        <w:rPr>
          <w:rFonts w:ascii="Times New Roman" w:eastAsia="Calibri" w:hAnsi="Times New Roman"/>
          <w:sz w:val="28"/>
          <w:szCs w:val="28"/>
          <w:lang w:val="ro-RO"/>
        </w:rPr>
        <w:t xml:space="preserve"> europene, cheltuielile efective pentru </w:t>
      </w:r>
      <w:r w:rsidR="0033770A">
        <w:rPr>
          <w:rFonts w:ascii="Times New Roman" w:eastAsia="Calibri" w:hAnsi="Times New Roman"/>
          <w:sz w:val="28"/>
          <w:szCs w:val="28"/>
          <w:lang w:val="ro-RO"/>
        </w:rPr>
        <w:t>evaluarea strategică de mediu</w:t>
      </w:r>
      <w:r w:rsidRPr="00D4537C">
        <w:rPr>
          <w:rFonts w:ascii="Times New Roman" w:eastAsia="Calibri" w:hAnsi="Times New Roman"/>
          <w:sz w:val="28"/>
          <w:szCs w:val="28"/>
          <w:lang w:val="ro-RO"/>
        </w:rPr>
        <w:t xml:space="preserve"> constituie, în </w:t>
      </w:r>
      <w:proofErr w:type="spellStart"/>
      <w:r w:rsidRPr="00D4537C">
        <w:rPr>
          <w:rFonts w:ascii="Times New Roman" w:eastAsia="Calibri" w:hAnsi="Times New Roman"/>
          <w:sz w:val="28"/>
          <w:szCs w:val="28"/>
          <w:lang w:val="ro-RO"/>
        </w:rPr>
        <w:t>funcţie</w:t>
      </w:r>
      <w:proofErr w:type="spellEnd"/>
      <w:r w:rsidRPr="00D4537C">
        <w:rPr>
          <w:rFonts w:ascii="Times New Roman" w:eastAsia="Calibri" w:hAnsi="Times New Roman"/>
          <w:sz w:val="28"/>
          <w:szCs w:val="28"/>
          <w:lang w:val="ro-RO"/>
        </w:rPr>
        <w:t xml:space="preserve"> de tipul programului sau planului, 0,5% - 5% din cheltuielile sumare pentru elaborarea lor. De </w:t>
      </w:r>
      <w:proofErr w:type="spellStart"/>
      <w:r w:rsidRPr="00D4537C">
        <w:rPr>
          <w:rFonts w:ascii="Times New Roman" w:eastAsia="Calibri" w:hAnsi="Times New Roman"/>
          <w:sz w:val="28"/>
          <w:szCs w:val="28"/>
          <w:lang w:val="ro-RO"/>
        </w:rPr>
        <w:t>menţionat</w:t>
      </w:r>
      <w:proofErr w:type="spellEnd"/>
      <w:r w:rsidRPr="00D4537C">
        <w:rPr>
          <w:rFonts w:ascii="Times New Roman" w:eastAsia="Calibri" w:hAnsi="Times New Roman"/>
          <w:sz w:val="28"/>
          <w:szCs w:val="28"/>
          <w:lang w:val="ro-RO"/>
        </w:rPr>
        <w:t>, că nu fiecare plan sau program urmează a fi supus procedurii evaluării strategice de mediu.</w:t>
      </w:r>
    </w:p>
    <w:p w:rsidR="006C79A0" w:rsidRDefault="00BE25E7" w:rsidP="003C1FCC">
      <w:pPr>
        <w:spacing w:after="0" w:line="240" w:lineRule="auto"/>
        <w:ind w:firstLine="601"/>
        <w:jc w:val="both"/>
        <w:rPr>
          <w:rFonts w:ascii="Times New Roman" w:eastAsia="Calibri" w:hAnsi="Times New Roman" w:cs="Times New Roman"/>
          <w:sz w:val="28"/>
          <w:szCs w:val="28"/>
          <w:lang w:val="ro-RO"/>
        </w:rPr>
      </w:pPr>
      <w:r w:rsidRPr="00F914CD">
        <w:rPr>
          <w:rFonts w:ascii="Times New Roman" w:eastAsia="Calibri" w:hAnsi="Times New Roman" w:cs="Times New Roman"/>
          <w:sz w:val="28"/>
          <w:szCs w:val="28"/>
          <w:lang w:val="ro-RO"/>
        </w:rPr>
        <w:t xml:space="preserve"> </w:t>
      </w:r>
      <w:r w:rsidR="00803B32">
        <w:rPr>
          <w:rFonts w:ascii="Times New Roman" w:eastAsia="Calibri" w:hAnsi="Times New Roman" w:cs="Times New Roman"/>
          <w:sz w:val="28"/>
          <w:szCs w:val="28"/>
          <w:lang w:val="ro-RO"/>
        </w:rPr>
        <w:t>Astfel,</w:t>
      </w:r>
      <w:r w:rsidR="006C79A0" w:rsidRPr="00F914CD">
        <w:rPr>
          <w:rFonts w:ascii="Times New Roman" w:eastAsia="Calibri" w:hAnsi="Times New Roman" w:cs="Times New Roman"/>
          <w:sz w:val="28"/>
          <w:szCs w:val="28"/>
          <w:lang w:val="ro-RO"/>
        </w:rPr>
        <w:t xml:space="preserve"> cheltuielile sistemului bugetar al Republicii Moldova pentru efectuarea evaluării strategice de mediu nu vor fi considerabile şi vor fi compensate de efectele pozitive </w:t>
      </w:r>
      <w:r w:rsidR="003E2CE4">
        <w:rPr>
          <w:rFonts w:ascii="Times New Roman" w:eastAsia="Calibri" w:hAnsi="Times New Roman" w:cs="Times New Roman"/>
          <w:sz w:val="28"/>
          <w:szCs w:val="28"/>
          <w:lang w:val="ro-RO"/>
        </w:rPr>
        <w:t>urma</w:t>
      </w:r>
      <w:r w:rsidR="00E03E00">
        <w:rPr>
          <w:rFonts w:ascii="Times New Roman" w:eastAsia="Calibri" w:hAnsi="Times New Roman" w:cs="Times New Roman"/>
          <w:sz w:val="28"/>
          <w:szCs w:val="28"/>
          <w:lang w:val="ro-RO"/>
        </w:rPr>
        <w:t>re a</w:t>
      </w:r>
      <w:r w:rsidR="003E2CE4">
        <w:rPr>
          <w:rFonts w:ascii="Times New Roman" w:eastAsia="Calibri" w:hAnsi="Times New Roman" w:cs="Times New Roman"/>
          <w:sz w:val="28"/>
          <w:szCs w:val="28"/>
          <w:lang w:val="ro-RO"/>
        </w:rPr>
        <w:t xml:space="preserve"> </w:t>
      </w:r>
      <w:r w:rsidR="006C79A0" w:rsidRPr="00F914CD">
        <w:rPr>
          <w:rFonts w:ascii="Times New Roman" w:eastAsia="Calibri" w:hAnsi="Times New Roman" w:cs="Times New Roman"/>
          <w:sz w:val="28"/>
          <w:szCs w:val="28"/>
          <w:lang w:val="ro-RO"/>
        </w:rPr>
        <w:t xml:space="preserve">efectuării </w:t>
      </w:r>
      <w:r w:rsidR="003E2CE4">
        <w:rPr>
          <w:rFonts w:ascii="Times New Roman" w:eastAsia="Calibri" w:hAnsi="Times New Roman" w:cs="Times New Roman"/>
          <w:sz w:val="28"/>
          <w:szCs w:val="28"/>
          <w:lang w:val="ro-RO"/>
        </w:rPr>
        <w:t>evaluării strategice de mediu</w:t>
      </w:r>
      <w:r w:rsidR="006C79A0" w:rsidRPr="00F914CD">
        <w:rPr>
          <w:rFonts w:ascii="Times New Roman" w:eastAsia="Calibri" w:hAnsi="Times New Roman" w:cs="Times New Roman"/>
          <w:sz w:val="28"/>
          <w:szCs w:val="28"/>
          <w:lang w:val="ro-RO"/>
        </w:rPr>
        <w:t>.</w:t>
      </w:r>
    </w:p>
    <w:p w:rsidR="0033770A" w:rsidRDefault="0033770A" w:rsidP="003C1FCC">
      <w:pPr>
        <w:pStyle w:val="Listparagraf3"/>
        <w:tabs>
          <w:tab w:val="left" w:pos="1134"/>
        </w:tabs>
        <w:autoSpaceDE w:val="0"/>
        <w:autoSpaceDN w:val="0"/>
        <w:adjustRightInd w:val="0"/>
        <w:ind w:left="601"/>
        <w:jc w:val="both"/>
        <w:rPr>
          <w:rFonts w:ascii="Times New Roman" w:hAnsi="Times New Roman"/>
          <w:b/>
          <w:color w:val="000000"/>
          <w:lang w:val="ro-MD"/>
        </w:rPr>
      </w:pPr>
    </w:p>
    <w:p w:rsidR="003C1FCC" w:rsidRPr="00F26155" w:rsidRDefault="0060527B" w:rsidP="003C1FCC">
      <w:pPr>
        <w:pStyle w:val="Listparagraf3"/>
        <w:tabs>
          <w:tab w:val="left" w:pos="1134"/>
        </w:tabs>
        <w:autoSpaceDE w:val="0"/>
        <w:autoSpaceDN w:val="0"/>
        <w:adjustRightInd w:val="0"/>
        <w:ind w:left="601"/>
        <w:jc w:val="both"/>
        <w:rPr>
          <w:rFonts w:ascii="Times New Roman" w:hAnsi="Times New Roman"/>
          <w:color w:val="000000"/>
          <w:sz w:val="28"/>
          <w:szCs w:val="28"/>
          <w:u w:color="0000EE"/>
        </w:rPr>
      </w:pPr>
      <w:r w:rsidRPr="005F116A">
        <w:rPr>
          <w:rFonts w:ascii="Times New Roman" w:hAnsi="Times New Roman"/>
          <w:b/>
          <w:color w:val="000000"/>
          <w:lang w:val="ro-MD"/>
        </w:rPr>
        <w:t xml:space="preserve">7. </w:t>
      </w:r>
      <w:r w:rsidR="003C1FCC" w:rsidRPr="003C1FCC">
        <w:rPr>
          <w:rFonts w:ascii="Times New Roman" w:hAnsi="Times New Roman"/>
          <w:b/>
          <w:color w:val="000000"/>
          <w:sz w:val="28"/>
          <w:szCs w:val="28"/>
          <w:u w:color="0000EE"/>
        </w:rPr>
        <w:t>Aspectul temporar:</w:t>
      </w:r>
    </w:p>
    <w:p w:rsidR="007A6FA4" w:rsidRDefault="007A6FA4" w:rsidP="007A6FA4">
      <w:pPr>
        <w:autoSpaceDE w:val="0"/>
        <w:autoSpaceDN w:val="0"/>
        <w:adjustRightInd w:val="0"/>
        <w:spacing w:after="0" w:line="240" w:lineRule="auto"/>
        <w:ind w:firstLine="720"/>
        <w:jc w:val="both"/>
        <w:rPr>
          <w:rFonts w:ascii="Times New Roman" w:eastAsia="Calibri" w:hAnsi="Times New Roman" w:cs="Times New Roman"/>
          <w:sz w:val="28"/>
          <w:szCs w:val="28"/>
          <w:lang w:val="ro-RO"/>
        </w:rPr>
      </w:pPr>
      <w:r>
        <w:rPr>
          <w:rFonts w:ascii="Times New Roman" w:hAnsi="Times New Roman"/>
          <w:sz w:val="28"/>
          <w:szCs w:val="28"/>
          <w:lang w:val="ro-MD"/>
        </w:rPr>
        <w:t xml:space="preserve">Conform </w:t>
      </w:r>
      <w:r w:rsidRPr="00D83466">
        <w:rPr>
          <w:rFonts w:ascii="Times New Roman" w:hAnsi="Times New Roman"/>
          <w:sz w:val="28"/>
          <w:szCs w:val="28"/>
          <w:lang w:val="ro-MD"/>
        </w:rPr>
        <w:t>A</w:t>
      </w:r>
      <w:r>
        <w:rPr>
          <w:rFonts w:ascii="Times New Roman" w:hAnsi="Times New Roman"/>
          <w:sz w:val="28"/>
          <w:szCs w:val="28"/>
          <w:lang w:val="ro-MD"/>
        </w:rPr>
        <w:t>rt</w:t>
      </w:r>
      <w:r w:rsidRPr="00D83466">
        <w:rPr>
          <w:rFonts w:ascii="Times New Roman" w:hAnsi="Times New Roman"/>
          <w:sz w:val="28"/>
          <w:szCs w:val="28"/>
          <w:lang w:val="ro-MD"/>
        </w:rPr>
        <w:t>. 24</w:t>
      </w:r>
      <w:r>
        <w:rPr>
          <w:rFonts w:ascii="Times New Roman" w:hAnsi="Times New Roman"/>
          <w:sz w:val="28"/>
          <w:szCs w:val="28"/>
          <w:lang w:val="ro-MD"/>
        </w:rPr>
        <w:t xml:space="preserve"> al Protocolului privind evaluarea strategică de mediu aceasta a intrat în vigoare </w:t>
      </w:r>
      <w:r w:rsidRPr="00D83466">
        <w:rPr>
          <w:rFonts w:ascii="Times New Roman" w:hAnsi="Times New Roman"/>
          <w:sz w:val="28"/>
          <w:szCs w:val="28"/>
          <w:lang w:val="ro-MD"/>
        </w:rPr>
        <w:t>în a nouăzecea zi de la data depunerii celui de-al șaisprezecelea instrument de ratificare, de acceptare, de aprobare sau de aderare.</w:t>
      </w:r>
      <w:r>
        <w:rPr>
          <w:rFonts w:ascii="Times New Roman" w:hAnsi="Times New Roman"/>
          <w:sz w:val="28"/>
          <w:szCs w:val="28"/>
          <w:lang w:val="ro-MD"/>
        </w:rPr>
        <w:t xml:space="preserve"> Astfel, </w:t>
      </w:r>
      <w:r w:rsidRPr="00020161">
        <w:rPr>
          <w:rFonts w:ascii="Times New Roman" w:eastAsia="Calibri" w:hAnsi="Times New Roman" w:cs="Times New Roman"/>
          <w:sz w:val="28"/>
          <w:szCs w:val="28"/>
          <w:lang w:val="ro-RO"/>
        </w:rPr>
        <w:t>Protocolul</w:t>
      </w:r>
      <w:r w:rsidRPr="00020161">
        <w:rPr>
          <w:rFonts w:ascii="Times New Roman" w:eastAsia="Calibri" w:hAnsi="Times New Roman" w:cs="Times New Roman"/>
          <w:sz w:val="28"/>
          <w:szCs w:val="28"/>
        </w:rPr>
        <w:t xml:space="preserve"> </w:t>
      </w:r>
      <w:r w:rsidRPr="00020161">
        <w:rPr>
          <w:rFonts w:ascii="Times New Roman" w:eastAsia="Calibri" w:hAnsi="Times New Roman" w:cs="Times New Roman"/>
          <w:sz w:val="28"/>
          <w:szCs w:val="28"/>
          <w:lang w:val="ro-RO"/>
        </w:rPr>
        <w:t xml:space="preserve">privind </w:t>
      </w:r>
      <w:r>
        <w:rPr>
          <w:rFonts w:ascii="Times New Roman" w:eastAsia="Calibri" w:hAnsi="Times New Roman" w:cs="Times New Roman"/>
          <w:sz w:val="28"/>
          <w:szCs w:val="28"/>
          <w:lang w:val="ro-RO"/>
        </w:rPr>
        <w:t>evaluarea strategică de mediu</w:t>
      </w:r>
      <w:r w:rsidRPr="00020161">
        <w:rPr>
          <w:rFonts w:ascii="Times New Roman" w:eastAsia="Calibri" w:hAnsi="Times New Roman" w:cs="Times New Roman"/>
          <w:sz w:val="28"/>
          <w:szCs w:val="28"/>
          <w:lang w:val="ro-RO"/>
        </w:rPr>
        <w:t xml:space="preserve"> a intrat în </w:t>
      </w:r>
      <w:r w:rsidRPr="007A6FA4">
        <w:rPr>
          <w:rFonts w:ascii="Times New Roman" w:eastAsia="Calibri" w:hAnsi="Times New Roman" w:cs="Times New Roman"/>
          <w:b/>
          <w:sz w:val="28"/>
          <w:szCs w:val="28"/>
          <w:lang w:val="ro-RO"/>
        </w:rPr>
        <w:t>vigoare la 11 iunie 2010.</w:t>
      </w:r>
      <w:r w:rsidRPr="00020161">
        <w:rPr>
          <w:rFonts w:ascii="Times New Roman" w:eastAsia="Calibri" w:hAnsi="Times New Roman" w:cs="Times New Roman"/>
          <w:sz w:val="28"/>
          <w:szCs w:val="28"/>
          <w:lang w:val="ro-RO"/>
        </w:rPr>
        <w:t xml:space="preserve"> </w:t>
      </w:r>
    </w:p>
    <w:p w:rsidR="00ED24A3" w:rsidRPr="00D83466" w:rsidRDefault="00ED24A3" w:rsidP="003D2A99">
      <w:pPr>
        <w:autoSpaceDE w:val="0"/>
        <w:autoSpaceDN w:val="0"/>
        <w:adjustRightInd w:val="0"/>
        <w:spacing w:after="0" w:line="240" w:lineRule="auto"/>
        <w:jc w:val="both"/>
        <w:rPr>
          <w:rFonts w:ascii="Times New Roman" w:hAnsi="Times New Roman"/>
          <w:sz w:val="28"/>
          <w:szCs w:val="28"/>
          <w:lang w:val="ro-MD"/>
        </w:rPr>
      </w:pPr>
      <w:r>
        <w:rPr>
          <w:rFonts w:ascii="Times New Roman" w:hAnsi="Times New Roman"/>
          <w:sz w:val="28"/>
          <w:szCs w:val="28"/>
          <w:lang w:val="ro-MD"/>
        </w:rPr>
        <w:t xml:space="preserve">  </w:t>
      </w:r>
      <w:r>
        <w:rPr>
          <w:rFonts w:ascii="Times New Roman" w:hAnsi="Times New Roman"/>
          <w:sz w:val="28"/>
          <w:szCs w:val="28"/>
          <w:lang w:val="ro-MD"/>
        </w:rPr>
        <w:tab/>
      </w:r>
      <w:r w:rsidR="003D2A99" w:rsidRPr="00E03E00">
        <w:rPr>
          <w:rFonts w:ascii="Times New Roman" w:eastAsia="Calibri" w:hAnsi="Times New Roman" w:cs="Times New Roman"/>
          <w:sz w:val="28"/>
          <w:szCs w:val="28"/>
          <w:lang w:val="ro-RO"/>
        </w:rPr>
        <w:t>În conformitate cu articolul 25 din Protocol î</w:t>
      </w:r>
      <w:r w:rsidR="003D2A99" w:rsidRPr="00E03E00">
        <w:rPr>
          <w:rFonts w:ascii="Times New Roman" w:hAnsi="Times New Roman" w:cs="Times New Roman"/>
          <w:sz w:val="28"/>
          <w:szCs w:val="28"/>
          <w:lang w:val="ro-RO"/>
        </w:rPr>
        <w:t xml:space="preserve">n orice moment după expirarea unei perioade de patru ani de la data la care Protocol a intrat în vigoare pentru o parte, partea respectivă se poate retrage din protocol prin notificarea în scris a depozitarului. </w:t>
      </w:r>
      <w:r w:rsidR="003D2A99" w:rsidRPr="00E03E00">
        <w:rPr>
          <w:rFonts w:ascii="Times New Roman" w:hAnsi="Times New Roman" w:cs="Times New Roman"/>
          <w:sz w:val="28"/>
          <w:szCs w:val="28"/>
          <w:lang w:val="ro-RO"/>
        </w:rPr>
        <w:lastRenderedPageBreak/>
        <w:t>Această retragere intră în vigoare în a nouăzecea zi de la data primirii acesteia de către depozitar.</w:t>
      </w:r>
      <w:r w:rsidR="003D2A99" w:rsidRPr="00A06499">
        <w:rPr>
          <w:rFonts w:ascii="Times New Roman" w:hAnsi="Times New Roman" w:cs="Times New Roman"/>
          <w:sz w:val="28"/>
          <w:szCs w:val="28"/>
          <w:lang w:val="ro-RO"/>
        </w:rPr>
        <w:t xml:space="preserve"> </w:t>
      </w:r>
    </w:p>
    <w:p w:rsidR="007A6FA4" w:rsidRDefault="007700BB" w:rsidP="007700BB">
      <w:pPr>
        <w:spacing w:line="240" w:lineRule="auto"/>
        <w:ind w:firstLine="720"/>
        <w:jc w:val="both"/>
        <w:rPr>
          <w:rFonts w:ascii="Times New Roman" w:hAnsi="Times New Roman" w:cs="Times New Roman"/>
          <w:color w:val="000000"/>
          <w:sz w:val="24"/>
          <w:szCs w:val="24"/>
          <w:lang w:val="ro-MD"/>
        </w:rPr>
      </w:pPr>
      <w:r w:rsidRPr="00D83466">
        <w:rPr>
          <w:rFonts w:ascii="Times New Roman" w:hAnsi="Times New Roman"/>
          <w:sz w:val="28"/>
          <w:szCs w:val="28"/>
          <w:lang w:val="ro-MD"/>
        </w:rPr>
        <w:t>Fiecare parte</w:t>
      </w:r>
      <w:r>
        <w:rPr>
          <w:rFonts w:ascii="Times New Roman" w:hAnsi="Times New Roman"/>
          <w:sz w:val="28"/>
          <w:szCs w:val="28"/>
          <w:lang w:val="ro-MD"/>
        </w:rPr>
        <w:t xml:space="preserve"> la Protocol</w:t>
      </w:r>
      <w:r w:rsidRPr="00D83466">
        <w:rPr>
          <w:rFonts w:ascii="Times New Roman" w:hAnsi="Times New Roman"/>
          <w:sz w:val="28"/>
          <w:szCs w:val="28"/>
          <w:lang w:val="ro-MD"/>
        </w:rPr>
        <w:t xml:space="preserve">, informează </w:t>
      </w:r>
      <w:r>
        <w:rPr>
          <w:rFonts w:ascii="Times New Roman" w:hAnsi="Times New Roman"/>
          <w:sz w:val="28"/>
          <w:szCs w:val="28"/>
          <w:lang w:val="ro-MD"/>
        </w:rPr>
        <w:t>R</w:t>
      </w:r>
      <w:r w:rsidRPr="00D83466">
        <w:rPr>
          <w:rFonts w:ascii="Times New Roman" w:hAnsi="Times New Roman"/>
          <w:sz w:val="28"/>
          <w:szCs w:val="28"/>
          <w:lang w:val="ro-MD"/>
        </w:rPr>
        <w:t xml:space="preserve">euniunea </w:t>
      </w:r>
      <w:proofErr w:type="spellStart"/>
      <w:r w:rsidRPr="00D83466">
        <w:rPr>
          <w:rFonts w:ascii="Times New Roman" w:hAnsi="Times New Roman"/>
          <w:sz w:val="28"/>
          <w:szCs w:val="28"/>
          <w:lang w:val="ro-MD"/>
        </w:rPr>
        <w:t>părţilor</w:t>
      </w:r>
      <w:proofErr w:type="spellEnd"/>
      <w:r w:rsidRPr="00D83466">
        <w:rPr>
          <w:rFonts w:ascii="Times New Roman" w:hAnsi="Times New Roman"/>
          <w:sz w:val="28"/>
          <w:szCs w:val="28"/>
          <w:lang w:val="ro-MD"/>
        </w:rPr>
        <w:t xml:space="preserve"> la</w:t>
      </w:r>
      <w:r>
        <w:rPr>
          <w:rFonts w:ascii="Times New Roman" w:hAnsi="Times New Roman"/>
          <w:sz w:val="28"/>
          <w:szCs w:val="28"/>
          <w:lang w:val="ro-MD"/>
        </w:rPr>
        <w:t xml:space="preserve"> Convenția ESPOO</w:t>
      </w:r>
      <w:r w:rsidR="00BD257E">
        <w:rPr>
          <w:rFonts w:ascii="Times New Roman" w:hAnsi="Times New Roman"/>
          <w:sz w:val="28"/>
          <w:szCs w:val="28"/>
          <w:lang w:val="ro-MD"/>
        </w:rPr>
        <w:t xml:space="preserve"> </w:t>
      </w:r>
      <w:r>
        <w:rPr>
          <w:rFonts w:ascii="Times New Roman" w:hAnsi="Times New Roman"/>
          <w:sz w:val="28"/>
          <w:szCs w:val="28"/>
          <w:lang w:val="ro-MD"/>
        </w:rPr>
        <w:t>despre</w:t>
      </w:r>
      <w:r w:rsidRPr="00D83466">
        <w:rPr>
          <w:rFonts w:ascii="Times New Roman" w:hAnsi="Times New Roman"/>
          <w:sz w:val="28"/>
          <w:szCs w:val="28"/>
          <w:lang w:val="ro-MD"/>
        </w:rPr>
        <w:t xml:space="preserve"> măsurile pe care le-a luat </w:t>
      </w:r>
      <w:r>
        <w:rPr>
          <w:rFonts w:ascii="Times New Roman" w:hAnsi="Times New Roman"/>
          <w:sz w:val="28"/>
          <w:szCs w:val="28"/>
          <w:lang w:val="ro-MD"/>
        </w:rPr>
        <w:t>țara în</w:t>
      </w:r>
      <w:r w:rsidRPr="00D83466">
        <w:rPr>
          <w:rFonts w:ascii="Times New Roman" w:hAnsi="Times New Roman"/>
          <w:sz w:val="28"/>
          <w:szCs w:val="28"/>
          <w:lang w:val="ro-MD"/>
        </w:rPr>
        <w:t xml:space="preserve"> vederea implementării </w:t>
      </w:r>
      <w:r>
        <w:rPr>
          <w:rFonts w:ascii="Times New Roman" w:hAnsi="Times New Roman"/>
          <w:sz w:val="28"/>
          <w:szCs w:val="28"/>
          <w:lang w:val="ro-MD"/>
        </w:rPr>
        <w:t>P</w:t>
      </w:r>
      <w:r w:rsidRPr="00D83466">
        <w:rPr>
          <w:rFonts w:ascii="Times New Roman" w:hAnsi="Times New Roman"/>
          <w:sz w:val="28"/>
          <w:szCs w:val="28"/>
          <w:lang w:val="ro-MD"/>
        </w:rPr>
        <w:t>rotocol</w:t>
      </w:r>
      <w:r>
        <w:rPr>
          <w:rFonts w:ascii="Times New Roman" w:hAnsi="Times New Roman"/>
          <w:sz w:val="28"/>
          <w:szCs w:val="28"/>
          <w:lang w:val="ro-MD"/>
        </w:rPr>
        <w:t>ului</w:t>
      </w:r>
      <w:r w:rsidRPr="00D83466">
        <w:rPr>
          <w:rFonts w:ascii="Times New Roman" w:hAnsi="Times New Roman"/>
          <w:sz w:val="28"/>
          <w:szCs w:val="28"/>
          <w:lang w:val="ro-MD"/>
        </w:rPr>
        <w:t>.</w:t>
      </w:r>
      <w:r>
        <w:rPr>
          <w:rFonts w:ascii="Times New Roman" w:hAnsi="Times New Roman"/>
          <w:sz w:val="28"/>
          <w:szCs w:val="28"/>
          <w:lang w:val="ro-MD"/>
        </w:rPr>
        <w:t xml:space="preserve"> </w:t>
      </w:r>
      <w:proofErr w:type="spellStart"/>
      <w:r>
        <w:rPr>
          <w:rFonts w:ascii="Times New Roman" w:hAnsi="Times New Roman"/>
          <w:sz w:val="28"/>
          <w:szCs w:val="28"/>
          <w:lang w:val="ro-MD"/>
        </w:rPr>
        <w:t>Pînă</w:t>
      </w:r>
      <w:proofErr w:type="spellEnd"/>
      <w:r>
        <w:rPr>
          <w:rFonts w:ascii="Times New Roman" w:hAnsi="Times New Roman"/>
          <w:sz w:val="28"/>
          <w:szCs w:val="28"/>
          <w:lang w:val="ro-MD"/>
        </w:rPr>
        <w:t xml:space="preserve"> în prezent au avut loc </w:t>
      </w:r>
      <w:r w:rsidR="007632CB">
        <w:rPr>
          <w:rFonts w:ascii="Times New Roman" w:hAnsi="Times New Roman"/>
          <w:sz w:val="28"/>
          <w:szCs w:val="28"/>
          <w:lang w:val="ro-MD"/>
        </w:rPr>
        <w:t>ș</w:t>
      </w:r>
      <w:r>
        <w:rPr>
          <w:rFonts w:ascii="Times New Roman" w:hAnsi="Times New Roman"/>
          <w:sz w:val="28"/>
          <w:szCs w:val="28"/>
          <w:lang w:val="ro-MD"/>
        </w:rPr>
        <w:t>apte Reuniuni ale Părților la Convenția ESPOO</w:t>
      </w:r>
      <w:r w:rsidR="007632CB">
        <w:rPr>
          <w:rFonts w:ascii="Times New Roman" w:hAnsi="Times New Roman"/>
          <w:sz w:val="28"/>
          <w:szCs w:val="28"/>
          <w:lang w:val="ro-MD"/>
        </w:rPr>
        <w:t>, care s-a</w:t>
      </w:r>
      <w:r w:rsidR="00434459">
        <w:rPr>
          <w:rFonts w:ascii="Times New Roman" w:hAnsi="Times New Roman"/>
          <w:sz w:val="28"/>
          <w:szCs w:val="28"/>
          <w:lang w:val="ro-MD"/>
        </w:rPr>
        <w:t>u</w:t>
      </w:r>
      <w:r w:rsidR="007632CB">
        <w:rPr>
          <w:rFonts w:ascii="Times New Roman" w:hAnsi="Times New Roman"/>
          <w:sz w:val="28"/>
          <w:szCs w:val="28"/>
          <w:lang w:val="ro-MD"/>
        </w:rPr>
        <w:t xml:space="preserve"> desfășurat la un interval de 4 ani. Ultima Reuniune a Părților la Convenția ESPOO și a Protocolului privind evaluarea strategică de mediu a avut loc în iunie 2017 la Minsk. </w:t>
      </w:r>
    </w:p>
    <w:p w:rsidR="00E80242" w:rsidRPr="00E80242" w:rsidRDefault="00E80242" w:rsidP="00E80242">
      <w:pPr>
        <w:pStyle w:val="Listparagraf3"/>
        <w:numPr>
          <w:ilvl w:val="0"/>
          <w:numId w:val="2"/>
        </w:numPr>
        <w:tabs>
          <w:tab w:val="left" w:pos="426"/>
          <w:tab w:val="left" w:pos="1134"/>
        </w:tabs>
        <w:contextualSpacing w:val="0"/>
        <w:jc w:val="both"/>
        <w:rPr>
          <w:rFonts w:ascii="Times New Roman" w:hAnsi="Times New Roman"/>
          <w:b/>
          <w:color w:val="000000"/>
          <w:sz w:val="28"/>
          <w:szCs w:val="28"/>
          <w:u w:color="0000EE"/>
        </w:rPr>
      </w:pPr>
      <w:r>
        <w:rPr>
          <w:rFonts w:ascii="Times New Roman" w:hAnsi="Times New Roman"/>
          <w:color w:val="000000"/>
          <w:sz w:val="28"/>
          <w:szCs w:val="28"/>
          <w:u w:color="0000EE"/>
        </w:rPr>
        <w:t xml:space="preserve"> </w:t>
      </w:r>
      <w:r w:rsidRPr="00E80242">
        <w:rPr>
          <w:rFonts w:ascii="Times New Roman" w:hAnsi="Times New Roman"/>
          <w:b/>
          <w:color w:val="000000"/>
          <w:sz w:val="28"/>
          <w:szCs w:val="28"/>
          <w:u w:color="0000EE"/>
        </w:rPr>
        <w:t>Analiza oportunității ratificării/acceptării/aprobării/aderării:</w:t>
      </w:r>
    </w:p>
    <w:p w:rsidR="00FE7394" w:rsidRDefault="007632CB" w:rsidP="00FE7394">
      <w:pPr>
        <w:spacing w:after="0" w:line="240" w:lineRule="auto"/>
        <w:ind w:firstLine="720"/>
        <w:jc w:val="both"/>
        <w:rPr>
          <w:rFonts w:ascii="Times New Roman" w:hAnsi="Times New Roman" w:cs="Times New Roman"/>
          <w:color w:val="000000"/>
          <w:sz w:val="28"/>
          <w:szCs w:val="28"/>
          <w:lang w:val="ro-MD"/>
        </w:rPr>
      </w:pPr>
      <w:r w:rsidRPr="008D55C9">
        <w:rPr>
          <w:rFonts w:ascii="Times New Roman" w:eastAsia="Arial" w:hAnsi="Times New Roman" w:cs="Times New Roman"/>
          <w:sz w:val="28"/>
          <w:szCs w:val="28"/>
          <w:lang w:val="ro-RO"/>
        </w:rPr>
        <w:t xml:space="preserve">Protocolul a fost negociat în cadrul Convenției </w:t>
      </w:r>
      <w:r w:rsidR="00803B32">
        <w:rPr>
          <w:rFonts w:ascii="Times New Roman" w:eastAsia="Arial" w:hAnsi="Times New Roman" w:cs="Times New Roman"/>
          <w:sz w:val="28"/>
          <w:szCs w:val="28"/>
          <w:lang w:val="ro-RO"/>
        </w:rPr>
        <w:t>ESPOO</w:t>
      </w:r>
      <w:r>
        <w:rPr>
          <w:rFonts w:ascii="Times New Roman" w:eastAsia="Arial" w:hAnsi="Times New Roman" w:cs="Times New Roman"/>
          <w:sz w:val="28"/>
          <w:szCs w:val="28"/>
          <w:lang w:val="ro-RO"/>
        </w:rPr>
        <w:t xml:space="preserve"> </w:t>
      </w:r>
      <w:r w:rsidR="00803B32">
        <w:rPr>
          <w:rFonts w:ascii="Times New Roman" w:eastAsia="Arial" w:hAnsi="Times New Roman" w:cs="Times New Roman"/>
          <w:sz w:val="28"/>
          <w:szCs w:val="28"/>
          <w:lang w:val="ro-RO"/>
        </w:rPr>
        <w:t>în scopul</w:t>
      </w:r>
      <w:r w:rsidRPr="008D55C9">
        <w:rPr>
          <w:rFonts w:ascii="Times New Roman" w:eastAsia="Arial" w:hAnsi="Times New Roman" w:cs="Times New Roman"/>
          <w:sz w:val="28"/>
          <w:szCs w:val="28"/>
          <w:lang w:val="ro-RO"/>
        </w:rPr>
        <w:t xml:space="preserve"> extinde</w:t>
      </w:r>
      <w:r w:rsidR="00803B32">
        <w:rPr>
          <w:rFonts w:ascii="Times New Roman" w:eastAsia="Arial" w:hAnsi="Times New Roman" w:cs="Times New Roman"/>
          <w:sz w:val="28"/>
          <w:szCs w:val="28"/>
          <w:lang w:val="ro-RO"/>
        </w:rPr>
        <w:t>rii</w:t>
      </w:r>
      <w:r w:rsidRPr="008D55C9">
        <w:rPr>
          <w:rFonts w:ascii="Times New Roman" w:eastAsia="Arial" w:hAnsi="Times New Roman" w:cs="Times New Roman"/>
          <w:sz w:val="28"/>
          <w:szCs w:val="28"/>
          <w:lang w:val="ro-RO"/>
        </w:rPr>
        <w:t xml:space="preserve"> domeniul</w:t>
      </w:r>
      <w:r w:rsidR="00803B32">
        <w:rPr>
          <w:rFonts w:ascii="Times New Roman" w:eastAsia="Arial" w:hAnsi="Times New Roman" w:cs="Times New Roman"/>
          <w:sz w:val="28"/>
          <w:szCs w:val="28"/>
          <w:lang w:val="ro-RO"/>
        </w:rPr>
        <w:t>ui</w:t>
      </w:r>
      <w:r w:rsidRPr="008D55C9">
        <w:rPr>
          <w:rFonts w:ascii="Times New Roman" w:eastAsia="Arial" w:hAnsi="Times New Roman" w:cs="Times New Roman"/>
          <w:sz w:val="28"/>
          <w:szCs w:val="28"/>
          <w:lang w:val="ro-RO"/>
        </w:rPr>
        <w:t xml:space="preserve"> de aplicare al Convenției</w:t>
      </w:r>
      <w:r w:rsidR="00803B32">
        <w:rPr>
          <w:rFonts w:ascii="Times New Roman" w:eastAsia="Arial" w:hAnsi="Times New Roman" w:cs="Times New Roman"/>
          <w:sz w:val="28"/>
          <w:szCs w:val="28"/>
          <w:lang w:val="ro-RO"/>
        </w:rPr>
        <w:t xml:space="preserve">. </w:t>
      </w:r>
    </w:p>
    <w:p w:rsidR="007632CB" w:rsidRDefault="007632CB" w:rsidP="007632CB">
      <w:pPr>
        <w:autoSpaceDE w:val="0"/>
        <w:autoSpaceDN w:val="0"/>
        <w:adjustRightInd w:val="0"/>
        <w:spacing w:after="0" w:line="240" w:lineRule="auto"/>
        <w:ind w:firstLine="567"/>
        <w:jc w:val="both"/>
        <w:rPr>
          <w:rFonts w:ascii="Times New Roman" w:hAnsi="Times New Roman"/>
          <w:sz w:val="28"/>
          <w:szCs w:val="28"/>
          <w:lang w:val="ro-MD"/>
        </w:rPr>
      </w:pPr>
      <w:r>
        <w:rPr>
          <w:rFonts w:ascii="Times New Roman" w:hAnsi="Times New Roman"/>
          <w:sz w:val="28"/>
          <w:szCs w:val="28"/>
          <w:lang w:val="ro-MD"/>
        </w:rPr>
        <w:t>P</w:t>
      </w:r>
      <w:r w:rsidRPr="00D83466">
        <w:rPr>
          <w:rFonts w:ascii="Times New Roman" w:hAnsi="Times New Roman"/>
          <w:sz w:val="28"/>
          <w:szCs w:val="28"/>
          <w:lang w:val="ro-MD"/>
        </w:rPr>
        <w:t xml:space="preserve">rotocol </w:t>
      </w:r>
      <w:r>
        <w:rPr>
          <w:rFonts w:ascii="Times New Roman" w:hAnsi="Times New Roman"/>
          <w:sz w:val="28"/>
          <w:szCs w:val="28"/>
          <w:lang w:val="ro-MD"/>
        </w:rPr>
        <w:t>a fost</w:t>
      </w:r>
      <w:r w:rsidRPr="00D83466">
        <w:rPr>
          <w:rFonts w:ascii="Times New Roman" w:hAnsi="Times New Roman"/>
          <w:sz w:val="28"/>
          <w:szCs w:val="28"/>
          <w:lang w:val="ro-MD"/>
        </w:rPr>
        <w:t xml:space="preserve"> deschis spre semnare la Kiev (Ucraina) din 21 până în 23 mai 2003 </w:t>
      </w:r>
      <w:proofErr w:type="spellStart"/>
      <w:r w:rsidRPr="00D83466">
        <w:rPr>
          <w:rFonts w:ascii="Times New Roman" w:hAnsi="Times New Roman"/>
          <w:sz w:val="28"/>
          <w:szCs w:val="28"/>
          <w:lang w:val="ro-MD"/>
        </w:rPr>
        <w:t>şi</w:t>
      </w:r>
      <w:proofErr w:type="spellEnd"/>
      <w:r w:rsidRPr="00D83466">
        <w:rPr>
          <w:rFonts w:ascii="Times New Roman" w:hAnsi="Times New Roman"/>
          <w:sz w:val="28"/>
          <w:szCs w:val="28"/>
          <w:lang w:val="ro-MD"/>
        </w:rPr>
        <w:t xml:space="preserve"> după aceea la sediul </w:t>
      </w:r>
      <w:r w:rsidR="00FE7394" w:rsidRPr="00D83466">
        <w:rPr>
          <w:rFonts w:ascii="Times New Roman" w:hAnsi="Times New Roman"/>
          <w:sz w:val="28"/>
          <w:szCs w:val="28"/>
          <w:lang w:val="ro-MD"/>
        </w:rPr>
        <w:t>Organizației</w:t>
      </w:r>
      <w:r w:rsidRPr="00D83466">
        <w:rPr>
          <w:rFonts w:ascii="Times New Roman" w:hAnsi="Times New Roman"/>
          <w:sz w:val="28"/>
          <w:szCs w:val="28"/>
          <w:lang w:val="ro-MD"/>
        </w:rPr>
        <w:t xml:space="preserve"> </w:t>
      </w:r>
      <w:r w:rsidR="00FE7394" w:rsidRPr="00D83466">
        <w:rPr>
          <w:rFonts w:ascii="Times New Roman" w:hAnsi="Times New Roman"/>
          <w:sz w:val="28"/>
          <w:szCs w:val="28"/>
          <w:lang w:val="ro-MD"/>
        </w:rPr>
        <w:t>Națiunilor</w:t>
      </w:r>
      <w:r w:rsidRPr="00D83466">
        <w:rPr>
          <w:rFonts w:ascii="Times New Roman" w:hAnsi="Times New Roman"/>
          <w:sz w:val="28"/>
          <w:szCs w:val="28"/>
          <w:lang w:val="ro-MD"/>
        </w:rPr>
        <w:t xml:space="preserve"> Unite de la New York până la 31 decembrie 2003 de către statele membre ale Comisiei Economice pentru Europa, precum </w:t>
      </w:r>
      <w:proofErr w:type="spellStart"/>
      <w:r w:rsidRPr="00D83466">
        <w:rPr>
          <w:rFonts w:ascii="Times New Roman" w:hAnsi="Times New Roman"/>
          <w:sz w:val="28"/>
          <w:szCs w:val="28"/>
          <w:lang w:val="ro-MD"/>
        </w:rPr>
        <w:t>şi</w:t>
      </w:r>
      <w:proofErr w:type="spellEnd"/>
      <w:r w:rsidRPr="00D83466">
        <w:rPr>
          <w:rFonts w:ascii="Times New Roman" w:hAnsi="Times New Roman"/>
          <w:sz w:val="28"/>
          <w:szCs w:val="28"/>
          <w:lang w:val="ro-MD"/>
        </w:rPr>
        <w:t xml:space="preserve"> statele cu statut consultativ ale Comisiei Economice pentru Europa</w:t>
      </w:r>
      <w:r>
        <w:rPr>
          <w:rFonts w:ascii="Times New Roman" w:hAnsi="Times New Roman"/>
          <w:sz w:val="28"/>
          <w:szCs w:val="28"/>
          <w:lang w:val="ro-MD"/>
        </w:rPr>
        <w:t xml:space="preserve">. </w:t>
      </w:r>
    </w:p>
    <w:p w:rsidR="00CD6CF7" w:rsidRPr="00D83466" w:rsidRDefault="00CD6CF7" w:rsidP="00FE7394">
      <w:pPr>
        <w:autoSpaceDE w:val="0"/>
        <w:autoSpaceDN w:val="0"/>
        <w:adjustRightInd w:val="0"/>
        <w:spacing w:after="0" w:line="240" w:lineRule="auto"/>
        <w:ind w:firstLine="567"/>
        <w:jc w:val="both"/>
        <w:rPr>
          <w:rFonts w:ascii="Times New Roman" w:hAnsi="Times New Roman"/>
          <w:sz w:val="28"/>
          <w:szCs w:val="28"/>
          <w:lang w:val="ro-MD"/>
        </w:rPr>
      </w:pPr>
      <w:r>
        <w:rPr>
          <w:rFonts w:ascii="Times New Roman" w:hAnsi="Times New Roman"/>
          <w:sz w:val="28"/>
          <w:szCs w:val="28"/>
          <w:lang w:val="ro-MD"/>
        </w:rPr>
        <w:t>P</w:t>
      </w:r>
      <w:r w:rsidRPr="00D83466">
        <w:rPr>
          <w:rFonts w:ascii="Times New Roman" w:hAnsi="Times New Roman"/>
          <w:sz w:val="28"/>
          <w:szCs w:val="28"/>
          <w:lang w:val="ro-MD"/>
        </w:rPr>
        <w:t xml:space="preserve">rotocol </w:t>
      </w:r>
      <w:r>
        <w:rPr>
          <w:rFonts w:ascii="Times New Roman" w:hAnsi="Times New Roman"/>
          <w:sz w:val="28"/>
          <w:szCs w:val="28"/>
          <w:lang w:val="ro-MD"/>
        </w:rPr>
        <w:t>a fost</w:t>
      </w:r>
      <w:r w:rsidRPr="00D83466">
        <w:rPr>
          <w:rFonts w:ascii="Times New Roman" w:hAnsi="Times New Roman"/>
          <w:sz w:val="28"/>
          <w:szCs w:val="28"/>
          <w:lang w:val="ro-MD"/>
        </w:rPr>
        <w:t xml:space="preserve"> deschis spre aderare statelor </w:t>
      </w:r>
      <w:proofErr w:type="spellStart"/>
      <w:r w:rsidRPr="00D83466">
        <w:rPr>
          <w:rFonts w:ascii="Times New Roman" w:hAnsi="Times New Roman"/>
          <w:sz w:val="28"/>
          <w:szCs w:val="28"/>
          <w:lang w:val="ro-MD"/>
        </w:rPr>
        <w:t>şi</w:t>
      </w:r>
      <w:proofErr w:type="spellEnd"/>
      <w:r w:rsidRPr="00D83466">
        <w:rPr>
          <w:rFonts w:ascii="Times New Roman" w:hAnsi="Times New Roman"/>
          <w:sz w:val="28"/>
          <w:szCs w:val="28"/>
          <w:lang w:val="ro-MD"/>
        </w:rPr>
        <w:t xml:space="preserve"> </w:t>
      </w:r>
      <w:proofErr w:type="spellStart"/>
      <w:r w:rsidRPr="00D83466">
        <w:rPr>
          <w:rFonts w:ascii="Times New Roman" w:hAnsi="Times New Roman"/>
          <w:sz w:val="28"/>
          <w:szCs w:val="28"/>
          <w:lang w:val="ro-MD"/>
        </w:rPr>
        <w:t>organizaţiilor</w:t>
      </w:r>
      <w:proofErr w:type="spellEnd"/>
      <w:r w:rsidRPr="00D83466">
        <w:rPr>
          <w:rFonts w:ascii="Times New Roman" w:hAnsi="Times New Roman"/>
          <w:sz w:val="28"/>
          <w:szCs w:val="28"/>
          <w:lang w:val="ro-MD"/>
        </w:rPr>
        <w:t xml:space="preserve"> de integrare economică regională începând cu data de 1 ianuarie 2004.</w:t>
      </w:r>
    </w:p>
    <w:p w:rsidR="00E57161" w:rsidRPr="005E1BEE" w:rsidRDefault="00CD6CF7" w:rsidP="00FE7394">
      <w:pPr>
        <w:spacing w:after="0" w:line="240" w:lineRule="auto"/>
        <w:ind w:firstLine="567"/>
        <w:jc w:val="both"/>
        <w:rPr>
          <w:rFonts w:ascii="Times New Roman" w:hAnsi="Times New Roman"/>
          <w:bCs/>
          <w:color w:val="000000"/>
          <w:kern w:val="2"/>
          <w:sz w:val="28"/>
          <w:szCs w:val="28"/>
          <w:lang w:eastAsia="ro-RO"/>
        </w:rPr>
      </w:pPr>
      <w:r w:rsidRPr="00831A45">
        <w:rPr>
          <w:rFonts w:ascii="Times New Roman" w:hAnsi="Times New Roman"/>
          <w:b/>
          <w:i/>
          <w:sz w:val="28"/>
          <w:szCs w:val="28"/>
          <w:lang w:val="ro-RO"/>
        </w:rPr>
        <w:t>Republica Moldova</w:t>
      </w:r>
      <w:r w:rsidRPr="00831A45">
        <w:rPr>
          <w:rFonts w:ascii="Times New Roman" w:hAnsi="Times New Roman"/>
          <w:b/>
          <w:i/>
          <w:sz w:val="28"/>
          <w:szCs w:val="28"/>
        </w:rPr>
        <w:t xml:space="preserve"> </w:t>
      </w:r>
      <w:r>
        <w:rPr>
          <w:rFonts w:ascii="Times New Roman" w:hAnsi="Times New Roman"/>
          <w:b/>
          <w:i/>
          <w:sz w:val="28"/>
          <w:szCs w:val="28"/>
          <w:lang w:val="ro-RO"/>
        </w:rPr>
        <w:t>a</w:t>
      </w:r>
      <w:r>
        <w:rPr>
          <w:rFonts w:ascii="Times New Roman" w:hAnsi="Times New Roman"/>
          <w:sz w:val="28"/>
          <w:szCs w:val="28"/>
        </w:rPr>
        <w:t xml:space="preserve"> </w:t>
      </w:r>
      <w:r w:rsidRPr="00831A45">
        <w:rPr>
          <w:rFonts w:ascii="Times New Roman" w:hAnsi="Times New Roman"/>
          <w:b/>
          <w:i/>
          <w:sz w:val="28"/>
          <w:szCs w:val="28"/>
        </w:rPr>
        <w:t xml:space="preserve">semnat </w:t>
      </w:r>
      <w:r>
        <w:rPr>
          <w:rFonts w:ascii="Times New Roman" w:hAnsi="Times New Roman"/>
          <w:b/>
          <w:i/>
          <w:sz w:val="28"/>
          <w:szCs w:val="28"/>
          <w:lang w:val="ro-RO"/>
        </w:rPr>
        <w:t>Protocolul</w:t>
      </w:r>
      <w:r w:rsidRPr="00831A45">
        <w:rPr>
          <w:rFonts w:ascii="Times New Roman" w:hAnsi="Times New Roman"/>
          <w:b/>
          <w:i/>
          <w:sz w:val="28"/>
          <w:szCs w:val="28"/>
        </w:rPr>
        <w:t xml:space="preserve"> </w:t>
      </w:r>
      <w:r w:rsidR="00434459">
        <w:rPr>
          <w:rFonts w:ascii="Times New Roman" w:hAnsi="Times New Roman"/>
          <w:b/>
          <w:i/>
          <w:sz w:val="28"/>
          <w:szCs w:val="28"/>
          <w:lang w:val="ro-RO"/>
        </w:rPr>
        <w:t xml:space="preserve">pe data de </w:t>
      </w:r>
      <w:r w:rsidRPr="00831A45">
        <w:rPr>
          <w:rFonts w:ascii="Times New Roman" w:hAnsi="Times New Roman"/>
          <w:b/>
          <w:i/>
          <w:sz w:val="28"/>
          <w:szCs w:val="28"/>
        </w:rPr>
        <w:t>21 mai 2003</w:t>
      </w:r>
      <w:r w:rsidRPr="00831A45">
        <w:rPr>
          <w:rFonts w:ascii="Times New Roman" w:hAnsi="Times New Roman"/>
          <w:b/>
          <w:i/>
          <w:sz w:val="28"/>
          <w:szCs w:val="28"/>
          <w:lang w:val="ro-RO"/>
        </w:rPr>
        <w:t xml:space="preserve">, </w:t>
      </w:r>
      <w:r w:rsidRPr="00831A45">
        <w:rPr>
          <w:rFonts w:ascii="Times New Roman" w:eastAsia="Calibri" w:hAnsi="Times New Roman" w:cs="Times New Roman"/>
          <w:b/>
          <w:i/>
          <w:sz w:val="28"/>
          <w:szCs w:val="28"/>
          <w:lang w:val="it-IT"/>
        </w:rPr>
        <w:t xml:space="preserve">în cadrul </w:t>
      </w:r>
      <w:r w:rsidRPr="00831A45">
        <w:rPr>
          <w:rFonts w:ascii="Times New Roman" w:eastAsia="Calibri" w:hAnsi="Times New Roman" w:cs="Times New Roman"/>
          <w:b/>
          <w:i/>
          <w:sz w:val="28"/>
          <w:szCs w:val="28"/>
          <w:lang w:val="ro-RO"/>
        </w:rPr>
        <w:t>Conferinței Miniștrilor de Mediu „Un Mediul pentru Europa”.</w:t>
      </w:r>
      <w:r w:rsidR="00E57161">
        <w:rPr>
          <w:rFonts w:ascii="Times New Roman" w:eastAsia="Calibri" w:hAnsi="Times New Roman" w:cs="Times New Roman"/>
          <w:b/>
          <w:i/>
          <w:sz w:val="28"/>
          <w:szCs w:val="28"/>
          <w:lang w:val="ro-RO"/>
        </w:rPr>
        <w:t xml:space="preserve"> </w:t>
      </w:r>
      <w:r w:rsidR="00E57161" w:rsidRPr="005E1BEE">
        <w:rPr>
          <w:rFonts w:ascii="Times New Roman" w:hAnsi="Times New Roman"/>
          <w:bCs/>
          <w:color w:val="000000"/>
          <w:kern w:val="2"/>
          <w:sz w:val="28"/>
          <w:szCs w:val="28"/>
          <w:lang w:eastAsia="ro-RO"/>
        </w:rPr>
        <w:t xml:space="preserve">Republica Moldova a fost reprezentată la </w:t>
      </w:r>
      <w:r w:rsidR="00E57161">
        <w:rPr>
          <w:rFonts w:ascii="Times New Roman" w:hAnsi="Times New Roman"/>
          <w:bCs/>
          <w:color w:val="000000"/>
          <w:kern w:val="2"/>
          <w:sz w:val="28"/>
          <w:szCs w:val="28"/>
          <w:lang w:val="ro-RO" w:eastAsia="ro-RO"/>
        </w:rPr>
        <w:t>Conferința Miniștrilor de Mediu de la Kiev</w:t>
      </w:r>
      <w:r w:rsidR="00E57161" w:rsidRPr="005E1BEE">
        <w:rPr>
          <w:rFonts w:ascii="Times New Roman" w:hAnsi="Times New Roman"/>
          <w:bCs/>
          <w:color w:val="000000"/>
          <w:kern w:val="2"/>
          <w:sz w:val="28"/>
          <w:szCs w:val="28"/>
          <w:lang w:eastAsia="ro-RO"/>
        </w:rPr>
        <w:t xml:space="preserve"> </w:t>
      </w:r>
      <w:r w:rsidR="00E57161">
        <w:rPr>
          <w:rFonts w:ascii="Times New Roman" w:hAnsi="Times New Roman"/>
          <w:bCs/>
          <w:color w:val="000000"/>
          <w:kern w:val="2"/>
          <w:sz w:val="28"/>
          <w:szCs w:val="28"/>
          <w:lang w:val="ro-RO" w:eastAsia="ro-RO"/>
        </w:rPr>
        <w:t xml:space="preserve">de către o delegație oficială condusă de ministrul mediului de la acel moment. </w:t>
      </w:r>
    </w:p>
    <w:p w:rsidR="00CD6CF7" w:rsidRDefault="00CD6CF7" w:rsidP="00FE7394">
      <w:pPr>
        <w:spacing w:after="0" w:line="240" w:lineRule="auto"/>
        <w:ind w:firstLine="533"/>
        <w:jc w:val="both"/>
        <w:rPr>
          <w:rFonts w:ascii="Times New Roman" w:eastAsia="Calibri" w:hAnsi="Times New Roman" w:cs="Times New Roman"/>
          <w:sz w:val="28"/>
          <w:szCs w:val="28"/>
          <w:lang w:val="ro-RO"/>
        </w:rPr>
      </w:pPr>
      <w:r w:rsidRPr="00CD6CF7">
        <w:rPr>
          <w:rFonts w:ascii="Times New Roman" w:eastAsia="Calibri" w:hAnsi="Times New Roman" w:cs="Times New Roman"/>
          <w:sz w:val="28"/>
          <w:szCs w:val="28"/>
          <w:lang w:val="ro-RO"/>
        </w:rPr>
        <w:t>Protocolul</w:t>
      </w:r>
      <w:r w:rsidRPr="00CD6CF7">
        <w:rPr>
          <w:rFonts w:ascii="Times New Roman" w:eastAsia="Calibri" w:hAnsi="Times New Roman" w:cs="Times New Roman"/>
          <w:sz w:val="28"/>
          <w:szCs w:val="28"/>
        </w:rPr>
        <w:t xml:space="preserve"> </w:t>
      </w:r>
      <w:r w:rsidRPr="00CD6CF7">
        <w:rPr>
          <w:rFonts w:ascii="Times New Roman" w:eastAsia="Calibri" w:hAnsi="Times New Roman" w:cs="Times New Roman"/>
          <w:sz w:val="28"/>
          <w:szCs w:val="28"/>
          <w:lang w:val="ro-RO"/>
        </w:rPr>
        <w:t xml:space="preserve">privind evaluarea strategică de mediu a intrat în vigoare la 11 iunie 2010. </w:t>
      </w:r>
      <w:proofErr w:type="spellStart"/>
      <w:r w:rsidRPr="00CD6CF7">
        <w:rPr>
          <w:rFonts w:ascii="Times New Roman" w:eastAsia="Calibri" w:hAnsi="Times New Roman" w:cs="Times New Roman"/>
          <w:b/>
          <w:i/>
          <w:sz w:val="28"/>
          <w:szCs w:val="28"/>
          <w:lang w:val="ro-RO"/>
        </w:rPr>
        <w:t>Pînă</w:t>
      </w:r>
      <w:proofErr w:type="spellEnd"/>
      <w:r w:rsidRPr="00CD6CF7">
        <w:rPr>
          <w:rFonts w:ascii="Times New Roman" w:eastAsia="Calibri" w:hAnsi="Times New Roman" w:cs="Times New Roman"/>
          <w:b/>
          <w:i/>
          <w:sz w:val="28"/>
          <w:szCs w:val="28"/>
          <w:lang w:val="ro-RO"/>
        </w:rPr>
        <w:t xml:space="preserve"> în prezent Protocolul a fost semnat de 38 de țări și ratificat de 32 de țări.</w:t>
      </w:r>
    </w:p>
    <w:p w:rsidR="00803B32" w:rsidRDefault="00803B32" w:rsidP="00803B32">
      <w:pPr>
        <w:spacing w:after="0" w:line="240" w:lineRule="auto"/>
        <w:ind w:firstLine="720"/>
        <w:jc w:val="both"/>
        <w:rPr>
          <w:rFonts w:ascii="Times New Roman" w:hAnsi="Times New Roman" w:cs="Times New Roman"/>
          <w:color w:val="000000"/>
          <w:sz w:val="28"/>
          <w:szCs w:val="28"/>
          <w:lang w:val="ro-MD"/>
        </w:rPr>
      </w:pPr>
      <w:r w:rsidRPr="008D55C9">
        <w:rPr>
          <w:rFonts w:ascii="Times New Roman" w:eastAsia="Arial" w:hAnsi="Times New Roman" w:cs="Times New Roman"/>
          <w:sz w:val="28"/>
          <w:szCs w:val="28"/>
          <w:lang w:val="ro-RO"/>
        </w:rPr>
        <w:t>Protocolul este considerat de părțile sale drept instrument cheie pentru dezvoltarea durabilă. Se preconizează că implementarea acestuia va ajuta țărilor să realizeze Obiectivele de Dezvoltare Durabilă și țintele lor precum sunt stabilite în Agen</w:t>
      </w:r>
      <w:r>
        <w:rPr>
          <w:rFonts w:ascii="Times New Roman" w:eastAsia="Arial" w:hAnsi="Times New Roman" w:cs="Times New Roman"/>
          <w:sz w:val="28"/>
          <w:szCs w:val="28"/>
          <w:lang w:val="ro-RO"/>
        </w:rPr>
        <w:t>da de Dezvoltare Durabilă  2030</w:t>
      </w:r>
      <w:r w:rsidRPr="008D55C9">
        <w:rPr>
          <w:rFonts w:ascii="Times New Roman" w:eastAsia="Arial" w:hAnsi="Times New Roman" w:cs="Times New Roman"/>
          <w:sz w:val="28"/>
          <w:szCs w:val="28"/>
          <w:lang w:val="ro-RO"/>
        </w:rPr>
        <w:t>.</w:t>
      </w:r>
    </w:p>
    <w:p w:rsidR="00DC3637" w:rsidRDefault="00CD6CF7" w:rsidP="000A3A16">
      <w:pPr>
        <w:spacing w:after="0" w:line="240" w:lineRule="auto"/>
        <w:ind w:firstLine="533"/>
        <w:jc w:val="both"/>
        <w:rPr>
          <w:rFonts w:ascii="Times New Roman" w:hAnsi="Times New Roman" w:cs="Times New Roman"/>
          <w:sz w:val="28"/>
          <w:szCs w:val="28"/>
          <w:lang w:val="ro-RO"/>
        </w:rPr>
      </w:pPr>
      <w:r w:rsidRPr="005E1BEE">
        <w:rPr>
          <w:rFonts w:ascii="Times New Roman" w:hAnsi="Times New Roman"/>
          <w:sz w:val="28"/>
          <w:szCs w:val="28"/>
        </w:rPr>
        <w:t>În concluzie, reieșind din importanța</w:t>
      </w:r>
      <w:r w:rsidR="00E57161">
        <w:rPr>
          <w:rFonts w:ascii="Times New Roman" w:hAnsi="Times New Roman"/>
          <w:sz w:val="28"/>
          <w:szCs w:val="28"/>
          <w:lang w:val="ro-RO"/>
        </w:rPr>
        <w:t xml:space="preserve"> asigurării dreptului cetățenilor la un mediu curat și integrării aspectelor de mediu în politicile sectoriale considerăm </w:t>
      </w:r>
      <w:r w:rsidR="00E57161" w:rsidRPr="005E1BEE">
        <w:rPr>
          <w:rFonts w:ascii="Times New Roman" w:hAnsi="Times New Roman"/>
          <w:sz w:val="28"/>
          <w:szCs w:val="28"/>
        </w:rPr>
        <w:t>oportună ratificarea</w:t>
      </w:r>
      <w:r w:rsidR="00173788">
        <w:rPr>
          <w:rFonts w:ascii="Times New Roman" w:hAnsi="Times New Roman"/>
          <w:sz w:val="28"/>
          <w:szCs w:val="28"/>
          <w:lang w:val="ro-RO"/>
        </w:rPr>
        <w:t xml:space="preserve"> </w:t>
      </w:r>
      <w:r w:rsidR="00173788" w:rsidRPr="00173788">
        <w:rPr>
          <w:rFonts w:ascii="Times New Roman" w:hAnsi="Times New Roman" w:cs="Times New Roman"/>
          <w:iCs/>
          <w:color w:val="000000"/>
          <w:sz w:val="28"/>
          <w:szCs w:val="28"/>
          <w:lang w:val="ro-MD"/>
        </w:rPr>
        <w:t xml:space="preserve">Protocolului </w:t>
      </w:r>
      <w:r w:rsidR="00173788" w:rsidRPr="00173788">
        <w:rPr>
          <w:rFonts w:ascii="Times New Roman" w:eastAsia="Calibri" w:hAnsi="Times New Roman" w:cs="Times New Roman"/>
          <w:sz w:val="28"/>
          <w:szCs w:val="28"/>
          <w:lang w:val="ro-RO"/>
        </w:rPr>
        <w:t>privind evaluarea strategică de mediu la</w:t>
      </w:r>
      <w:r w:rsidR="00173788" w:rsidRPr="00173788">
        <w:rPr>
          <w:rFonts w:ascii="Times New Roman" w:eastAsia="Calibri" w:hAnsi="Times New Roman" w:cs="Times New Roman"/>
          <w:sz w:val="28"/>
          <w:szCs w:val="28"/>
          <w:lang w:val="it-IT"/>
        </w:rPr>
        <w:t xml:space="preserve"> Convenţia privind evaluarea impactului asupra mediului în context transfrontier </w:t>
      </w:r>
      <w:r w:rsidR="00173788" w:rsidRPr="00173788">
        <w:rPr>
          <w:rFonts w:ascii="Times New Roman" w:hAnsi="Times New Roman" w:cs="Times New Roman"/>
          <w:sz w:val="28"/>
          <w:szCs w:val="28"/>
          <w:lang w:val="it-IT"/>
        </w:rPr>
        <w:t xml:space="preserve">(Espoo, </w:t>
      </w:r>
      <w:r w:rsidR="00173788" w:rsidRPr="00173788">
        <w:rPr>
          <w:rFonts w:ascii="Times New Roman" w:hAnsi="Times New Roman" w:cs="Times New Roman"/>
          <w:sz w:val="28"/>
          <w:szCs w:val="28"/>
          <w:lang w:val="ro-RO"/>
        </w:rPr>
        <w:t xml:space="preserve">25 februarie 1991), </w:t>
      </w:r>
      <w:r w:rsidR="00173788" w:rsidRPr="00173788">
        <w:rPr>
          <w:rFonts w:ascii="Times New Roman" w:hAnsi="Times New Roman" w:cs="Times New Roman"/>
          <w:sz w:val="28"/>
          <w:szCs w:val="28"/>
        </w:rPr>
        <w:t xml:space="preserve">semnat </w:t>
      </w:r>
      <w:r w:rsidR="00173788" w:rsidRPr="00173788">
        <w:rPr>
          <w:rFonts w:ascii="Times New Roman" w:hAnsi="Times New Roman" w:cs="Times New Roman"/>
          <w:sz w:val="28"/>
          <w:szCs w:val="28"/>
          <w:lang w:val="ro-RO"/>
        </w:rPr>
        <w:t>la Kiev,</w:t>
      </w:r>
      <w:r w:rsidR="00173788" w:rsidRPr="00173788">
        <w:rPr>
          <w:rFonts w:ascii="Times New Roman" w:hAnsi="Times New Roman" w:cs="Times New Roman"/>
          <w:sz w:val="28"/>
          <w:szCs w:val="28"/>
        </w:rPr>
        <w:t xml:space="preserve"> la 21 mai </w:t>
      </w:r>
      <w:r w:rsidR="00173788" w:rsidRPr="00173788">
        <w:rPr>
          <w:rFonts w:ascii="Times New Roman" w:hAnsi="Times New Roman" w:cs="Times New Roman"/>
          <w:sz w:val="28"/>
          <w:szCs w:val="28"/>
          <w:lang w:val="en-US"/>
        </w:rPr>
        <w:t>2</w:t>
      </w:r>
      <w:r w:rsidR="00173788" w:rsidRPr="00173788">
        <w:rPr>
          <w:rFonts w:ascii="Times New Roman" w:hAnsi="Times New Roman" w:cs="Times New Roman"/>
          <w:sz w:val="28"/>
          <w:szCs w:val="28"/>
        </w:rPr>
        <w:t>003</w:t>
      </w:r>
      <w:r w:rsidR="00173788">
        <w:rPr>
          <w:rFonts w:ascii="Times New Roman" w:hAnsi="Times New Roman" w:cs="Times New Roman"/>
          <w:sz w:val="28"/>
          <w:szCs w:val="28"/>
          <w:lang w:val="ro-RO"/>
        </w:rPr>
        <w:t>.</w:t>
      </w:r>
    </w:p>
    <w:p w:rsidR="00434459" w:rsidRDefault="00434459" w:rsidP="004D2B87">
      <w:pPr>
        <w:jc w:val="both"/>
        <w:rPr>
          <w:rFonts w:ascii="Times New Roman" w:hAnsi="Times New Roman"/>
          <w:sz w:val="28"/>
          <w:szCs w:val="28"/>
          <w:u w:color="0000EE"/>
        </w:rPr>
      </w:pPr>
    </w:p>
    <w:p w:rsidR="004D2B87" w:rsidRPr="00C104B2" w:rsidRDefault="004D2B87" w:rsidP="004D2B87">
      <w:pPr>
        <w:jc w:val="both"/>
        <w:rPr>
          <w:rFonts w:ascii="Times New Roman" w:hAnsi="Times New Roman"/>
          <w:b/>
          <w:sz w:val="28"/>
          <w:szCs w:val="28"/>
          <w:u w:color="0000EE"/>
          <w:lang w:val="ro-RO"/>
        </w:rPr>
      </w:pPr>
      <w:r w:rsidRPr="00C104B2">
        <w:rPr>
          <w:rFonts w:ascii="Times New Roman" w:hAnsi="Times New Roman"/>
          <w:b/>
          <w:sz w:val="28"/>
          <w:szCs w:val="28"/>
          <w:u w:color="0000EE"/>
        </w:rPr>
        <w:t xml:space="preserve">Ministru </w:t>
      </w:r>
      <w:r w:rsidRPr="00C104B2">
        <w:rPr>
          <w:rFonts w:ascii="Times New Roman" w:hAnsi="Times New Roman"/>
          <w:b/>
          <w:sz w:val="28"/>
          <w:szCs w:val="28"/>
          <w:u w:color="0000EE"/>
        </w:rPr>
        <w:tab/>
      </w:r>
      <w:bookmarkStart w:id="0" w:name="_GoBack"/>
      <w:bookmarkEnd w:id="0"/>
      <w:r w:rsidRPr="00C104B2">
        <w:rPr>
          <w:rFonts w:ascii="Times New Roman" w:hAnsi="Times New Roman"/>
          <w:b/>
          <w:sz w:val="28"/>
          <w:szCs w:val="28"/>
          <w:u w:color="0000EE"/>
        </w:rPr>
        <w:tab/>
      </w:r>
      <w:r w:rsidRPr="00C104B2">
        <w:rPr>
          <w:rFonts w:ascii="Times New Roman" w:hAnsi="Times New Roman"/>
          <w:b/>
          <w:sz w:val="28"/>
          <w:szCs w:val="28"/>
          <w:u w:color="0000EE"/>
        </w:rPr>
        <w:tab/>
      </w:r>
      <w:r w:rsidRPr="00C104B2">
        <w:rPr>
          <w:rFonts w:ascii="Times New Roman" w:hAnsi="Times New Roman"/>
          <w:b/>
          <w:sz w:val="28"/>
          <w:szCs w:val="28"/>
          <w:u w:color="0000EE"/>
        </w:rPr>
        <w:tab/>
      </w:r>
      <w:r w:rsidRPr="00C104B2">
        <w:rPr>
          <w:rFonts w:ascii="Times New Roman" w:hAnsi="Times New Roman"/>
          <w:b/>
          <w:sz w:val="28"/>
          <w:szCs w:val="28"/>
          <w:u w:color="0000EE"/>
        </w:rPr>
        <w:tab/>
      </w:r>
      <w:r w:rsidRPr="00C104B2">
        <w:rPr>
          <w:rFonts w:ascii="Times New Roman" w:hAnsi="Times New Roman"/>
          <w:b/>
          <w:sz w:val="28"/>
          <w:szCs w:val="28"/>
          <w:u w:color="0000EE"/>
        </w:rPr>
        <w:tab/>
      </w:r>
      <w:r w:rsidRPr="00C104B2">
        <w:rPr>
          <w:rFonts w:ascii="Times New Roman" w:hAnsi="Times New Roman"/>
          <w:b/>
          <w:sz w:val="28"/>
          <w:szCs w:val="28"/>
          <w:u w:color="0000EE"/>
        </w:rPr>
        <w:tab/>
      </w:r>
      <w:r w:rsidRPr="00C104B2">
        <w:rPr>
          <w:rFonts w:ascii="Times New Roman" w:hAnsi="Times New Roman"/>
          <w:b/>
          <w:sz w:val="28"/>
          <w:szCs w:val="28"/>
          <w:u w:color="0000EE"/>
        </w:rPr>
        <w:tab/>
      </w:r>
      <w:r w:rsidRPr="00C104B2">
        <w:rPr>
          <w:rFonts w:ascii="Times New Roman" w:hAnsi="Times New Roman"/>
          <w:b/>
          <w:sz w:val="28"/>
          <w:szCs w:val="28"/>
          <w:u w:color="0000EE"/>
          <w:lang w:val="ro-RO"/>
        </w:rPr>
        <w:t>Liviu VOLCONOVICI</w:t>
      </w:r>
    </w:p>
    <w:p w:rsidR="004D2B87" w:rsidRDefault="004D2B87" w:rsidP="004D2B87">
      <w:pPr>
        <w:rPr>
          <w:rFonts w:ascii="Times New Roman" w:hAnsi="Times New Roman"/>
          <w:sz w:val="28"/>
          <w:szCs w:val="28"/>
        </w:rPr>
      </w:pPr>
    </w:p>
    <w:p w:rsidR="004D2B87" w:rsidRPr="004D2B87" w:rsidRDefault="004D2B87" w:rsidP="004D2B87">
      <w:pPr>
        <w:rPr>
          <w:rFonts w:ascii="Times New Roman" w:hAnsi="Times New Roman"/>
          <w:sz w:val="28"/>
          <w:szCs w:val="28"/>
          <w:lang w:val="ro-RO"/>
        </w:rPr>
      </w:pPr>
      <w:r>
        <w:rPr>
          <w:rFonts w:ascii="Times New Roman" w:hAnsi="Times New Roman"/>
          <w:sz w:val="28"/>
          <w:szCs w:val="28"/>
          <w:lang w:val="ro-RO"/>
        </w:rPr>
        <w:t>15 martie 2018</w:t>
      </w:r>
    </w:p>
    <w:p w:rsidR="004D2B87" w:rsidRPr="00DC3637" w:rsidRDefault="004D2B87" w:rsidP="000A3A16">
      <w:pPr>
        <w:spacing w:after="0" w:line="240" w:lineRule="auto"/>
        <w:ind w:firstLine="533"/>
        <w:jc w:val="both"/>
        <w:rPr>
          <w:rFonts w:ascii="Times New Roman" w:hAnsi="Times New Roman" w:cs="Times New Roman"/>
          <w:color w:val="000000"/>
          <w:sz w:val="28"/>
          <w:szCs w:val="28"/>
          <w:lang w:val="ro-MD"/>
        </w:rPr>
      </w:pPr>
    </w:p>
    <w:sectPr w:rsidR="004D2B87" w:rsidRPr="00DC3637" w:rsidSect="00803B32">
      <w:footerReference w:type="default" r:id="rId7"/>
      <w:pgSz w:w="11907" w:h="16839" w:code="9"/>
      <w:pgMar w:top="1440" w:right="708"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E37" w:rsidRDefault="00736E37" w:rsidP="00AF01F8">
      <w:pPr>
        <w:spacing w:after="0" w:line="240" w:lineRule="auto"/>
      </w:pPr>
      <w:r>
        <w:separator/>
      </w:r>
    </w:p>
  </w:endnote>
  <w:endnote w:type="continuationSeparator" w:id="0">
    <w:p w:rsidR="00736E37" w:rsidRDefault="00736E37" w:rsidP="00AF0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1589774"/>
      <w:docPartObj>
        <w:docPartGallery w:val="Page Numbers (Bottom of Page)"/>
        <w:docPartUnique/>
      </w:docPartObj>
    </w:sdtPr>
    <w:sdtContent>
      <w:p w:rsidR="00AF01F8" w:rsidRDefault="00AF01F8">
        <w:pPr>
          <w:pStyle w:val="Subsol"/>
          <w:jc w:val="right"/>
        </w:pPr>
        <w:r>
          <w:fldChar w:fldCharType="begin"/>
        </w:r>
        <w:r>
          <w:instrText>PAGE   \* MERGEFORMAT</w:instrText>
        </w:r>
        <w:r>
          <w:fldChar w:fldCharType="separate"/>
        </w:r>
        <w:r w:rsidR="00803B32" w:rsidRPr="00803B32">
          <w:rPr>
            <w:noProof/>
            <w:lang w:val="ro-RO"/>
          </w:rPr>
          <w:t>8</w:t>
        </w:r>
        <w:r>
          <w:fldChar w:fldCharType="end"/>
        </w:r>
      </w:p>
    </w:sdtContent>
  </w:sdt>
  <w:p w:rsidR="00AF01F8" w:rsidRDefault="00AF01F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E37" w:rsidRDefault="00736E37" w:rsidP="00AF01F8">
      <w:pPr>
        <w:spacing w:after="0" w:line="240" w:lineRule="auto"/>
      </w:pPr>
      <w:r>
        <w:separator/>
      </w:r>
    </w:p>
  </w:footnote>
  <w:footnote w:type="continuationSeparator" w:id="0">
    <w:p w:rsidR="00736E37" w:rsidRDefault="00736E37" w:rsidP="00AF01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07FA2"/>
    <w:multiLevelType w:val="hybridMultilevel"/>
    <w:tmpl w:val="5DE8DFDE"/>
    <w:lvl w:ilvl="0" w:tplc="04180017">
      <w:start w:val="1"/>
      <w:numFmt w:val="lowerLetter"/>
      <w:lvlText w:val="%1)"/>
      <w:lvlJc w:val="left"/>
      <w:pPr>
        <w:tabs>
          <w:tab w:val="num" w:pos="1080"/>
        </w:tabs>
        <w:ind w:left="1080" w:hanging="360"/>
      </w:pPr>
      <w:rPr>
        <w:rFonts w:cs="Times New Roman" w:hint="default"/>
      </w:rPr>
    </w:lvl>
    <w:lvl w:ilvl="1" w:tplc="FCF4B896">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10D31CA5"/>
    <w:multiLevelType w:val="hybridMultilevel"/>
    <w:tmpl w:val="237213A4"/>
    <w:lvl w:ilvl="0" w:tplc="41DCF81E">
      <w:start w:val="2"/>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15021BF3"/>
    <w:multiLevelType w:val="hybridMultilevel"/>
    <w:tmpl w:val="F0661D8A"/>
    <w:lvl w:ilvl="0" w:tplc="04180001">
      <w:start w:val="1"/>
      <w:numFmt w:val="bullet"/>
      <w:lvlText w:val=""/>
      <w:lvlJc w:val="left"/>
      <w:pPr>
        <w:ind w:left="1080" w:hanging="360"/>
      </w:pPr>
      <w:rPr>
        <w:rFonts w:ascii="Symbol" w:hAnsi="Symbol"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F1C3B8F"/>
    <w:multiLevelType w:val="hybridMultilevel"/>
    <w:tmpl w:val="ADF28CB8"/>
    <w:lvl w:ilvl="0" w:tplc="EFC27C06">
      <w:start w:val="1"/>
      <w:numFmt w:val="upperLetter"/>
      <w:lvlText w:val="%1."/>
      <w:lvlJc w:val="left"/>
      <w:pPr>
        <w:ind w:left="1500" w:hanging="42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 w15:restartNumberingAfterBreak="0">
    <w:nsid w:val="2047042D"/>
    <w:multiLevelType w:val="hybridMultilevel"/>
    <w:tmpl w:val="D898C2D4"/>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2FA20A5A"/>
    <w:multiLevelType w:val="hybridMultilevel"/>
    <w:tmpl w:val="89E4550A"/>
    <w:lvl w:ilvl="0" w:tplc="A28A2D5C">
      <w:start w:val="1"/>
      <w:numFmt w:val="bullet"/>
      <w:lvlText w:val="-"/>
      <w:lvlJc w:val="left"/>
      <w:pPr>
        <w:ind w:left="360" w:hanging="360"/>
      </w:pPr>
      <w:rPr>
        <w:rFonts w:ascii="Times New Roman" w:eastAsiaTheme="minorEastAsia"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15:restartNumberingAfterBreak="0">
    <w:nsid w:val="34F2747C"/>
    <w:multiLevelType w:val="hybridMultilevel"/>
    <w:tmpl w:val="EA66D6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4E54A73"/>
    <w:multiLevelType w:val="hybridMultilevel"/>
    <w:tmpl w:val="D276AB08"/>
    <w:lvl w:ilvl="0" w:tplc="46A47A3E">
      <w:start w:val="1"/>
      <w:numFmt w:val="upperLetter"/>
      <w:lvlText w:val="%1."/>
      <w:lvlJc w:val="left"/>
      <w:pPr>
        <w:ind w:left="1271" w:hanging="420"/>
      </w:pPr>
      <w:rPr>
        <w:rFonts w:cs="Times New Roman" w:hint="default"/>
        <w:b/>
      </w:rPr>
    </w:lvl>
    <w:lvl w:ilvl="1" w:tplc="04180019" w:tentative="1">
      <w:start w:val="1"/>
      <w:numFmt w:val="lowerLetter"/>
      <w:lvlText w:val="%2."/>
      <w:lvlJc w:val="left"/>
      <w:pPr>
        <w:ind w:left="1211" w:hanging="360"/>
      </w:pPr>
      <w:rPr>
        <w:rFonts w:cs="Times New Roman"/>
      </w:rPr>
    </w:lvl>
    <w:lvl w:ilvl="2" w:tplc="0418001B" w:tentative="1">
      <w:start w:val="1"/>
      <w:numFmt w:val="lowerRoman"/>
      <w:lvlText w:val="%3."/>
      <w:lvlJc w:val="right"/>
      <w:pPr>
        <w:ind w:left="1931" w:hanging="180"/>
      </w:pPr>
      <w:rPr>
        <w:rFonts w:cs="Times New Roman"/>
      </w:rPr>
    </w:lvl>
    <w:lvl w:ilvl="3" w:tplc="0418000F" w:tentative="1">
      <w:start w:val="1"/>
      <w:numFmt w:val="decimal"/>
      <w:lvlText w:val="%4."/>
      <w:lvlJc w:val="left"/>
      <w:pPr>
        <w:ind w:left="2651" w:hanging="360"/>
      </w:pPr>
      <w:rPr>
        <w:rFonts w:cs="Times New Roman"/>
      </w:rPr>
    </w:lvl>
    <w:lvl w:ilvl="4" w:tplc="04180019" w:tentative="1">
      <w:start w:val="1"/>
      <w:numFmt w:val="lowerLetter"/>
      <w:lvlText w:val="%5."/>
      <w:lvlJc w:val="left"/>
      <w:pPr>
        <w:ind w:left="3371" w:hanging="360"/>
      </w:pPr>
      <w:rPr>
        <w:rFonts w:cs="Times New Roman"/>
      </w:rPr>
    </w:lvl>
    <w:lvl w:ilvl="5" w:tplc="0418001B" w:tentative="1">
      <w:start w:val="1"/>
      <w:numFmt w:val="lowerRoman"/>
      <w:lvlText w:val="%6."/>
      <w:lvlJc w:val="right"/>
      <w:pPr>
        <w:ind w:left="4091" w:hanging="180"/>
      </w:pPr>
      <w:rPr>
        <w:rFonts w:cs="Times New Roman"/>
      </w:rPr>
    </w:lvl>
    <w:lvl w:ilvl="6" w:tplc="0418000F" w:tentative="1">
      <w:start w:val="1"/>
      <w:numFmt w:val="decimal"/>
      <w:lvlText w:val="%7."/>
      <w:lvlJc w:val="left"/>
      <w:pPr>
        <w:ind w:left="4811" w:hanging="360"/>
      </w:pPr>
      <w:rPr>
        <w:rFonts w:cs="Times New Roman"/>
      </w:rPr>
    </w:lvl>
    <w:lvl w:ilvl="7" w:tplc="04180019" w:tentative="1">
      <w:start w:val="1"/>
      <w:numFmt w:val="lowerLetter"/>
      <w:lvlText w:val="%8."/>
      <w:lvlJc w:val="left"/>
      <w:pPr>
        <w:ind w:left="5531" w:hanging="360"/>
      </w:pPr>
      <w:rPr>
        <w:rFonts w:cs="Times New Roman"/>
      </w:rPr>
    </w:lvl>
    <w:lvl w:ilvl="8" w:tplc="0418001B" w:tentative="1">
      <w:start w:val="1"/>
      <w:numFmt w:val="lowerRoman"/>
      <w:lvlText w:val="%9."/>
      <w:lvlJc w:val="right"/>
      <w:pPr>
        <w:ind w:left="6251" w:hanging="180"/>
      </w:pPr>
      <w:rPr>
        <w:rFonts w:cs="Times New Roman"/>
      </w:rPr>
    </w:lvl>
  </w:abstractNum>
  <w:abstractNum w:abstractNumId="8" w15:restartNumberingAfterBreak="0">
    <w:nsid w:val="46447398"/>
    <w:multiLevelType w:val="hybridMultilevel"/>
    <w:tmpl w:val="34364362"/>
    <w:lvl w:ilvl="0" w:tplc="0B7E226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CD400B"/>
    <w:multiLevelType w:val="hybridMultilevel"/>
    <w:tmpl w:val="5DE8DFDE"/>
    <w:lvl w:ilvl="0" w:tplc="04180017">
      <w:start w:val="1"/>
      <w:numFmt w:val="lowerLetter"/>
      <w:lvlText w:val="%1)"/>
      <w:lvlJc w:val="left"/>
      <w:pPr>
        <w:tabs>
          <w:tab w:val="num" w:pos="1080"/>
        </w:tabs>
        <w:ind w:left="1080" w:hanging="360"/>
      </w:pPr>
      <w:rPr>
        <w:rFonts w:cs="Times New Roman" w:hint="default"/>
      </w:rPr>
    </w:lvl>
    <w:lvl w:ilvl="1" w:tplc="FCF4B896">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4C5A4EAD"/>
    <w:multiLevelType w:val="hybridMultilevel"/>
    <w:tmpl w:val="D276AB08"/>
    <w:lvl w:ilvl="0" w:tplc="46A47A3E">
      <w:start w:val="1"/>
      <w:numFmt w:val="upperLetter"/>
      <w:lvlText w:val="%1."/>
      <w:lvlJc w:val="left"/>
      <w:pPr>
        <w:ind w:left="420" w:hanging="420"/>
      </w:pPr>
      <w:rPr>
        <w:rFonts w:cs="Times New Roman" w:hint="default"/>
        <w:b/>
      </w:rPr>
    </w:lvl>
    <w:lvl w:ilvl="1" w:tplc="04180019" w:tentative="1">
      <w:start w:val="1"/>
      <w:numFmt w:val="lowerLetter"/>
      <w:lvlText w:val="%2."/>
      <w:lvlJc w:val="left"/>
      <w:pPr>
        <w:ind w:left="360" w:hanging="360"/>
      </w:pPr>
      <w:rPr>
        <w:rFonts w:cs="Times New Roman"/>
      </w:rPr>
    </w:lvl>
    <w:lvl w:ilvl="2" w:tplc="0418001B" w:tentative="1">
      <w:start w:val="1"/>
      <w:numFmt w:val="lowerRoman"/>
      <w:lvlText w:val="%3."/>
      <w:lvlJc w:val="right"/>
      <w:pPr>
        <w:ind w:left="1080" w:hanging="180"/>
      </w:pPr>
      <w:rPr>
        <w:rFonts w:cs="Times New Roman"/>
      </w:rPr>
    </w:lvl>
    <w:lvl w:ilvl="3" w:tplc="0418000F" w:tentative="1">
      <w:start w:val="1"/>
      <w:numFmt w:val="decimal"/>
      <w:lvlText w:val="%4."/>
      <w:lvlJc w:val="left"/>
      <w:pPr>
        <w:ind w:left="1800" w:hanging="360"/>
      </w:pPr>
      <w:rPr>
        <w:rFonts w:cs="Times New Roman"/>
      </w:rPr>
    </w:lvl>
    <w:lvl w:ilvl="4" w:tplc="04180019" w:tentative="1">
      <w:start w:val="1"/>
      <w:numFmt w:val="lowerLetter"/>
      <w:lvlText w:val="%5."/>
      <w:lvlJc w:val="left"/>
      <w:pPr>
        <w:ind w:left="2520" w:hanging="360"/>
      </w:pPr>
      <w:rPr>
        <w:rFonts w:cs="Times New Roman"/>
      </w:rPr>
    </w:lvl>
    <w:lvl w:ilvl="5" w:tplc="0418001B" w:tentative="1">
      <w:start w:val="1"/>
      <w:numFmt w:val="lowerRoman"/>
      <w:lvlText w:val="%6."/>
      <w:lvlJc w:val="right"/>
      <w:pPr>
        <w:ind w:left="3240" w:hanging="180"/>
      </w:pPr>
      <w:rPr>
        <w:rFonts w:cs="Times New Roman"/>
      </w:rPr>
    </w:lvl>
    <w:lvl w:ilvl="6" w:tplc="0418000F" w:tentative="1">
      <w:start w:val="1"/>
      <w:numFmt w:val="decimal"/>
      <w:lvlText w:val="%7."/>
      <w:lvlJc w:val="left"/>
      <w:pPr>
        <w:ind w:left="3960" w:hanging="360"/>
      </w:pPr>
      <w:rPr>
        <w:rFonts w:cs="Times New Roman"/>
      </w:rPr>
    </w:lvl>
    <w:lvl w:ilvl="7" w:tplc="04180019" w:tentative="1">
      <w:start w:val="1"/>
      <w:numFmt w:val="lowerLetter"/>
      <w:lvlText w:val="%8."/>
      <w:lvlJc w:val="left"/>
      <w:pPr>
        <w:ind w:left="4680" w:hanging="360"/>
      </w:pPr>
      <w:rPr>
        <w:rFonts w:cs="Times New Roman"/>
      </w:rPr>
    </w:lvl>
    <w:lvl w:ilvl="8" w:tplc="0418001B" w:tentative="1">
      <w:start w:val="1"/>
      <w:numFmt w:val="lowerRoman"/>
      <w:lvlText w:val="%9."/>
      <w:lvlJc w:val="right"/>
      <w:pPr>
        <w:ind w:left="5400" w:hanging="180"/>
      </w:pPr>
      <w:rPr>
        <w:rFonts w:cs="Times New Roman"/>
      </w:rPr>
    </w:lvl>
  </w:abstractNum>
  <w:abstractNum w:abstractNumId="11" w15:restartNumberingAfterBreak="0">
    <w:nsid w:val="540169FC"/>
    <w:multiLevelType w:val="hybridMultilevel"/>
    <w:tmpl w:val="5DE8DFDE"/>
    <w:lvl w:ilvl="0" w:tplc="04180017">
      <w:start w:val="1"/>
      <w:numFmt w:val="lowerLetter"/>
      <w:lvlText w:val="%1)"/>
      <w:lvlJc w:val="left"/>
      <w:pPr>
        <w:tabs>
          <w:tab w:val="num" w:pos="1080"/>
        </w:tabs>
        <w:ind w:left="1080" w:hanging="360"/>
      </w:pPr>
      <w:rPr>
        <w:rFonts w:cs="Times New Roman" w:hint="default"/>
      </w:rPr>
    </w:lvl>
    <w:lvl w:ilvl="1" w:tplc="FCF4B896">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56985215"/>
    <w:multiLevelType w:val="hybridMultilevel"/>
    <w:tmpl w:val="726ACF7E"/>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15:restartNumberingAfterBreak="0">
    <w:nsid w:val="5777301F"/>
    <w:multiLevelType w:val="hybridMultilevel"/>
    <w:tmpl w:val="6D7A52FC"/>
    <w:lvl w:ilvl="0" w:tplc="0418000F">
      <w:start w:val="1"/>
      <w:numFmt w:val="decimal"/>
      <w:lvlText w:val="%1."/>
      <w:lvlJc w:val="left"/>
      <w:pPr>
        <w:ind w:left="720" w:hanging="360"/>
      </w:pPr>
      <w:rPr>
        <w:rFonts w:cs="Times New Roman"/>
      </w:rPr>
    </w:lvl>
    <w:lvl w:ilvl="1" w:tplc="EFC27C06">
      <w:start w:val="1"/>
      <w:numFmt w:val="upperLetter"/>
      <w:lvlText w:val="%2."/>
      <w:lvlJc w:val="left"/>
      <w:pPr>
        <w:ind w:left="1500" w:hanging="420"/>
      </w:pPr>
      <w:rPr>
        <w:rFonts w:cs="Times New Roman" w:hint="default"/>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5A095596"/>
    <w:multiLevelType w:val="hybridMultilevel"/>
    <w:tmpl w:val="5DE8DFDE"/>
    <w:lvl w:ilvl="0" w:tplc="04180017">
      <w:start w:val="1"/>
      <w:numFmt w:val="lowerLetter"/>
      <w:lvlText w:val="%1)"/>
      <w:lvlJc w:val="left"/>
      <w:pPr>
        <w:tabs>
          <w:tab w:val="num" w:pos="1080"/>
        </w:tabs>
        <w:ind w:left="1080" w:hanging="360"/>
      </w:pPr>
      <w:rPr>
        <w:rFonts w:cs="Times New Roman" w:hint="default"/>
      </w:rPr>
    </w:lvl>
    <w:lvl w:ilvl="1" w:tplc="FCF4B896">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60BF45C2"/>
    <w:multiLevelType w:val="hybridMultilevel"/>
    <w:tmpl w:val="C3D8F07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632C65D5"/>
    <w:multiLevelType w:val="hybridMultilevel"/>
    <w:tmpl w:val="5DE8DFDE"/>
    <w:lvl w:ilvl="0" w:tplc="04180017">
      <w:start w:val="1"/>
      <w:numFmt w:val="lowerLetter"/>
      <w:lvlText w:val="%1)"/>
      <w:lvlJc w:val="left"/>
      <w:pPr>
        <w:tabs>
          <w:tab w:val="num" w:pos="1080"/>
        </w:tabs>
        <w:ind w:left="1080" w:hanging="360"/>
      </w:pPr>
      <w:rPr>
        <w:rFonts w:cs="Times New Roman" w:hint="default"/>
      </w:rPr>
    </w:lvl>
    <w:lvl w:ilvl="1" w:tplc="FCF4B896">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667C629C"/>
    <w:multiLevelType w:val="hybridMultilevel"/>
    <w:tmpl w:val="5DE8DFDE"/>
    <w:lvl w:ilvl="0" w:tplc="04180017">
      <w:start w:val="1"/>
      <w:numFmt w:val="lowerLetter"/>
      <w:lvlText w:val="%1)"/>
      <w:lvlJc w:val="left"/>
      <w:pPr>
        <w:tabs>
          <w:tab w:val="num" w:pos="1080"/>
        </w:tabs>
        <w:ind w:left="1080" w:hanging="360"/>
      </w:pPr>
      <w:rPr>
        <w:rFonts w:cs="Times New Roman" w:hint="default"/>
      </w:rPr>
    </w:lvl>
    <w:lvl w:ilvl="1" w:tplc="FCF4B896">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69070CA1"/>
    <w:multiLevelType w:val="hybridMultilevel"/>
    <w:tmpl w:val="5DE8DFDE"/>
    <w:lvl w:ilvl="0" w:tplc="04180017">
      <w:start w:val="1"/>
      <w:numFmt w:val="lowerLetter"/>
      <w:lvlText w:val="%1)"/>
      <w:lvlJc w:val="left"/>
      <w:pPr>
        <w:tabs>
          <w:tab w:val="num" w:pos="1080"/>
        </w:tabs>
        <w:ind w:left="1080" w:hanging="360"/>
      </w:pPr>
      <w:rPr>
        <w:rFonts w:cs="Times New Roman" w:hint="default"/>
      </w:rPr>
    </w:lvl>
    <w:lvl w:ilvl="1" w:tplc="FCF4B896">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6D785C9F"/>
    <w:multiLevelType w:val="hybridMultilevel"/>
    <w:tmpl w:val="091A73C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727076A1"/>
    <w:multiLevelType w:val="hybridMultilevel"/>
    <w:tmpl w:val="83EC6A2A"/>
    <w:lvl w:ilvl="0" w:tplc="04180001">
      <w:start w:val="1"/>
      <w:numFmt w:val="bullet"/>
      <w:lvlText w:val=""/>
      <w:lvlJc w:val="left"/>
      <w:pPr>
        <w:ind w:left="420" w:hanging="420"/>
      </w:pPr>
      <w:rPr>
        <w:rFonts w:ascii="Symbol" w:hAnsi="Symbol" w:hint="default"/>
        <w:b/>
      </w:rPr>
    </w:lvl>
    <w:lvl w:ilvl="1" w:tplc="04180019" w:tentative="1">
      <w:start w:val="1"/>
      <w:numFmt w:val="lowerLetter"/>
      <w:lvlText w:val="%2."/>
      <w:lvlJc w:val="left"/>
      <w:pPr>
        <w:ind w:left="360" w:hanging="360"/>
      </w:pPr>
      <w:rPr>
        <w:rFonts w:cs="Times New Roman"/>
      </w:rPr>
    </w:lvl>
    <w:lvl w:ilvl="2" w:tplc="0418001B" w:tentative="1">
      <w:start w:val="1"/>
      <w:numFmt w:val="lowerRoman"/>
      <w:lvlText w:val="%3."/>
      <w:lvlJc w:val="right"/>
      <w:pPr>
        <w:ind w:left="1080" w:hanging="180"/>
      </w:pPr>
      <w:rPr>
        <w:rFonts w:cs="Times New Roman"/>
      </w:rPr>
    </w:lvl>
    <w:lvl w:ilvl="3" w:tplc="0418000F" w:tentative="1">
      <w:start w:val="1"/>
      <w:numFmt w:val="decimal"/>
      <w:lvlText w:val="%4."/>
      <w:lvlJc w:val="left"/>
      <w:pPr>
        <w:ind w:left="1800" w:hanging="360"/>
      </w:pPr>
      <w:rPr>
        <w:rFonts w:cs="Times New Roman"/>
      </w:rPr>
    </w:lvl>
    <w:lvl w:ilvl="4" w:tplc="04180019" w:tentative="1">
      <w:start w:val="1"/>
      <w:numFmt w:val="lowerLetter"/>
      <w:lvlText w:val="%5."/>
      <w:lvlJc w:val="left"/>
      <w:pPr>
        <w:ind w:left="2520" w:hanging="360"/>
      </w:pPr>
      <w:rPr>
        <w:rFonts w:cs="Times New Roman"/>
      </w:rPr>
    </w:lvl>
    <w:lvl w:ilvl="5" w:tplc="0418001B" w:tentative="1">
      <w:start w:val="1"/>
      <w:numFmt w:val="lowerRoman"/>
      <w:lvlText w:val="%6."/>
      <w:lvlJc w:val="right"/>
      <w:pPr>
        <w:ind w:left="3240" w:hanging="180"/>
      </w:pPr>
      <w:rPr>
        <w:rFonts w:cs="Times New Roman"/>
      </w:rPr>
    </w:lvl>
    <w:lvl w:ilvl="6" w:tplc="0418000F" w:tentative="1">
      <w:start w:val="1"/>
      <w:numFmt w:val="decimal"/>
      <w:lvlText w:val="%7."/>
      <w:lvlJc w:val="left"/>
      <w:pPr>
        <w:ind w:left="3960" w:hanging="360"/>
      </w:pPr>
      <w:rPr>
        <w:rFonts w:cs="Times New Roman"/>
      </w:rPr>
    </w:lvl>
    <w:lvl w:ilvl="7" w:tplc="04180019" w:tentative="1">
      <w:start w:val="1"/>
      <w:numFmt w:val="lowerLetter"/>
      <w:lvlText w:val="%8."/>
      <w:lvlJc w:val="left"/>
      <w:pPr>
        <w:ind w:left="4680" w:hanging="360"/>
      </w:pPr>
      <w:rPr>
        <w:rFonts w:cs="Times New Roman"/>
      </w:rPr>
    </w:lvl>
    <w:lvl w:ilvl="8" w:tplc="0418001B" w:tentative="1">
      <w:start w:val="1"/>
      <w:numFmt w:val="lowerRoman"/>
      <w:lvlText w:val="%9."/>
      <w:lvlJc w:val="right"/>
      <w:pPr>
        <w:ind w:left="5400" w:hanging="180"/>
      </w:pPr>
      <w:rPr>
        <w:rFonts w:cs="Times New Roman"/>
      </w:rPr>
    </w:lvl>
  </w:abstractNum>
  <w:abstractNum w:abstractNumId="21" w15:restartNumberingAfterBreak="0">
    <w:nsid w:val="75B73A23"/>
    <w:multiLevelType w:val="hybridMultilevel"/>
    <w:tmpl w:val="5DE8DFDE"/>
    <w:lvl w:ilvl="0" w:tplc="04180017">
      <w:start w:val="1"/>
      <w:numFmt w:val="lowerLetter"/>
      <w:lvlText w:val="%1)"/>
      <w:lvlJc w:val="left"/>
      <w:pPr>
        <w:tabs>
          <w:tab w:val="num" w:pos="1080"/>
        </w:tabs>
        <w:ind w:left="1080" w:hanging="360"/>
      </w:pPr>
      <w:rPr>
        <w:rFonts w:cs="Times New Roman" w:hint="default"/>
      </w:rPr>
    </w:lvl>
    <w:lvl w:ilvl="1" w:tplc="FCF4B896">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15:restartNumberingAfterBreak="0">
    <w:nsid w:val="77D0318F"/>
    <w:multiLevelType w:val="hybridMultilevel"/>
    <w:tmpl w:val="E83270B2"/>
    <w:lvl w:ilvl="0" w:tplc="04090001">
      <w:start w:val="1"/>
      <w:numFmt w:val="bullet"/>
      <w:lvlText w:val=""/>
      <w:lvlJc w:val="left"/>
      <w:pPr>
        <w:ind w:left="1860" w:hanging="360"/>
      </w:pPr>
      <w:rPr>
        <w:rFonts w:ascii="Symbol" w:hAnsi="Symbol" w:hint="default"/>
      </w:rPr>
    </w:lvl>
    <w:lvl w:ilvl="1" w:tplc="04180003" w:tentative="1">
      <w:start w:val="1"/>
      <w:numFmt w:val="bullet"/>
      <w:lvlText w:val="o"/>
      <w:lvlJc w:val="left"/>
      <w:pPr>
        <w:ind w:left="2580" w:hanging="360"/>
      </w:pPr>
      <w:rPr>
        <w:rFonts w:ascii="Courier New" w:hAnsi="Courier New" w:cs="Courier New" w:hint="default"/>
      </w:rPr>
    </w:lvl>
    <w:lvl w:ilvl="2" w:tplc="04180005" w:tentative="1">
      <w:start w:val="1"/>
      <w:numFmt w:val="bullet"/>
      <w:lvlText w:val=""/>
      <w:lvlJc w:val="left"/>
      <w:pPr>
        <w:ind w:left="3300" w:hanging="360"/>
      </w:pPr>
      <w:rPr>
        <w:rFonts w:ascii="Wingdings" w:hAnsi="Wingdings" w:hint="default"/>
      </w:rPr>
    </w:lvl>
    <w:lvl w:ilvl="3" w:tplc="04180001" w:tentative="1">
      <w:start w:val="1"/>
      <w:numFmt w:val="bullet"/>
      <w:lvlText w:val=""/>
      <w:lvlJc w:val="left"/>
      <w:pPr>
        <w:ind w:left="4020" w:hanging="360"/>
      </w:pPr>
      <w:rPr>
        <w:rFonts w:ascii="Symbol" w:hAnsi="Symbol" w:hint="default"/>
      </w:rPr>
    </w:lvl>
    <w:lvl w:ilvl="4" w:tplc="04180003" w:tentative="1">
      <w:start w:val="1"/>
      <w:numFmt w:val="bullet"/>
      <w:lvlText w:val="o"/>
      <w:lvlJc w:val="left"/>
      <w:pPr>
        <w:ind w:left="4740" w:hanging="360"/>
      </w:pPr>
      <w:rPr>
        <w:rFonts w:ascii="Courier New" w:hAnsi="Courier New" w:cs="Courier New" w:hint="default"/>
      </w:rPr>
    </w:lvl>
    <w:lvl w:ilvl="5" w:tplc="04180005" w:tentative="1">
      <w:start w:val="1"/>
      <w:numFmt w:val="bullet"/>
      <w:lvlText w:val=""/>
      <w:lvlJc w:val="left"/>
      <w:pPr>
        <w:ind w:left="5460" w:hanging="360"/>
      </w:pPr>
      <w:rPr>
        <w:rFonts w:ascii="Wingdings" w:hAnsi="Wingdings" w:hint="default"/>
      </w:rPr>
    </w:lvl>
    <w:lvl w:ilvl="6" w:tplc="04180001" w:tentative="1">
      <w:start w:val="1"/>
      <w:numFmt w:val="bullet"/>
      <w:lvlText w:val=""/>
      <w:lvlJc w:val="left"/>
      <w:pPr>
        <w:ind w:left="6180" w:hanging="360"/>
      </w:pPr>
      <w:rPr>
        <w:rFonts w:ascii="Symbol" w:hAnsi="Symbol" w:hint="default"/>
      </w:rPr>
    </w:lvl>
    <w:lvl w:ilvl="7" w:tplc="04180003" w:tentative="1">
      <w:start w:val="1"/>
      <w:numFmt w:val="bullet"/>
      <w:lvlText w:val="o"/>
      <w:lvlJc w:val="left"/>
      <w:pPr>
        <w:ind w:left="6900" w:hanging="360"/>
      </w:pPr>
      <w:rPr>
        <w:rFonts w:ascii="Courier New" w:hAnsi="Courier New" w:cs="Courier New" w:hint="default"/>
      </w:rPr>
    </w:lvl>
    <w:lvl w:ilvl="8" w:tplc="04180005" w:tentative="1">
      <w:start w:val="1"/>
      <w:numFmt w:val="bullet"/>
      <w:lvlText w:val=""/>
      <w:lvlJc w:val="left"/>
      <w:pPr>
        <w:ind w:left="7620" w:hanging="360"/>
      </w:pPr>
      <w:rPr>
        <w:rFonts w:ascii="Wingdings" w:hAnsi="Wingdings" w:hint="default"/>
      </w:rPr>
    </w:lvl>
  </w:abstractNum>
  <w:abstractNum w:abstractNumId="23" w15:restartNumberingAfterBreak="0">
    <w:nsid w:val="79D06F38"/>
    <w:multiLevelType w:val="hybridMultilevel"/>
    <w:tmpl w:val="1AE6392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4" w15:restartNumberingAfterBreak="0">
    <w:nsid w:val="7DC6583D"/>
    <w:multiLevelType w:val="hybridMultilevel"/>
    <w:tmpl w:val="3B9C1886"/>
    <w:lvl w:ilvl="0" w:tplc="A5F8BEEE">
      <w:start w:val="2"/>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8"/>
  </w:num>
  <w:num w:numId="2">
    <w:abstractNumId w:val="7"/>
  </w:num>
  <w:num w:numId="3">
    <w:abstractNumId w:val="22"/>
  </w:num>
  <w:num w:numId="4">
    <w:abstractNumId w:val="5"/>
  </w:num>
  <w:num w:numId="5">
    <w:abstractNumId w:val="10"/>
  </w:num>
  <w:num w:numId="6">
    <w:abstractNumId w:val="0"/>
  </w:num>
  <w:num w:numId="7">
    <w:abstractNumId w:val="19"/>
  </w:num>
  <w:num w:numId="8">
    <w:abstractNumId w:val="23"/>
  </w:num>
  <w:num w:numId="9">
    <w:abstractNumId w:val="15"/>
  </w:num>
  <w:num w:numId="10">
    <w:abstractNumId w:val="4"/>
  </w:num>
  <w:num w:numId="11">
    <w:abstractNumId w:val="12"/>
  </w:num>
  <w:num w:numId="12">
    <w:abstractNumId w:val="6"/>
  </w:num>
  <w:num w:numId="13">
    <w:abstractNumId w:val="13"/>
  </w:num>
  <w:num w:numId="14">
    <w:abstractNumId w:val="1"/>
  </w:num>
  <w:num w:numId="15">
    <w:abstractNumId w:val="11"/>
  </w:num>
  <w:num w:numId="16">
    <w:abstractNumId w:val="2"/>
  </w:num>
  <w:num w:numId="17">
    <w:abstractNumId w:val="16"/>
  </w:num>
  <w:num w:numId="18">
    <w:abstractNumId w:val="24"/>
  </w:num>
  <w:num w:numId="19">
    <w:abstractNumId w:val="14"/>
  </w:num>
  <w:num w:numId="20">
    <w:abstractNumId w:val="17"/>
  </w:num>
  <w:num w:numId="21">
    <w:abstractNumId w:val="21"/>
  </w:num>
  <w:num w:numId="22">
    <w:abstractNumId w:val="9"/>
  </w:num>
  <w:num w:numId="23">
    <w:abstractNumId w:val="3"/>
  </w:num>
  <w:num w:numId="24">
    <w:abstractNumId w:val="18"/>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0DB"/>
    <w:rsid w:val="00000B27"/>
    <w:rsid w:val="00001361"/>
    <w:rsid w:val="0000768B"/>
    <w:rsid w:val="00014462"/>
    <w:rsid w:val="0001553C"/>
    <w:rsid w:val="00020161"/>
    <w:rsid w:val="00022472"/>
    <w:rsid w:val="00030BBD"/>
    <w:rsid w:val="00040CE7"/>
    <w:rsid w:val="00041F26"/>
    <w:rsid w:val="00042021"/>
    <w:rsid w:val="000444A5"/>
    <w:rsid w:val="000514AE"/>
    <w:rsid w:val="000624DD"/>
    <w:rsid w:val="0007187C"/>
    <w:rsid w:val="000A3A16"/>
    <w:rsid w:val="000D3558"/>
    <w:rsid w:val="000E5C91"/>
    <w:rsid w:val="000E62DB"/>
    <w:rsid w:val="000F1541"/>
    <w:rsid w:val="001009A0"/>
    <w:rsid w:val="00100F57"/>
    <w:rsid w:val="001060D5"/>
    <w:rsid w:val="00106ED4"/>
    <w:rsid w:val="001228A3"/>
    <w:rsid w:val="0012670A"/>
    <w:rsid w:val="001300B7"/>
    <w:rsid w:val="00140E20"/>
    <w:rsid w:val="0014706A"/>
    <w:rsid w:val="00147CAF"/>
    <w:rsid w:val="00150178"/>
    <w:rsid w:val="00152F87"/>
    <w:rsid w:val="00157208"/>
    <w:rsid w:val="00171177"/>
    <w:rsid w:val="00171CB7"/>
    <w:rsid w:val="00173788"/>
    <w:rsid w:val="00174083"/>
    <w:rsid w:val="00174AD4"/>
    <w:rsid w:val="00184148"/>
    <w:rsid w:val="001853B7"/>
    <w:rsid w:val="001A2F91"/>
    <w:rsid w:val="001A3BA7"/>
    <w:rsid w:val="001B6E8A"/>
    <w:rsid w:val="001C0F88"/>
    <w:rsid w:val="001C1F3A"/>
    <w:rsid w:val="001D4B8F"/>
    <w:rsid w:val="001D6DC0"/>
    <w:rsid w:val="001E6CB8"/>
    <w:rsid w:val="001F057B"/>
    <w:rsid w:val="001F16C9"/>
    <w:rsid w:val="001F34A6"/>
    <w:rsid w:val="0021602C"/>
    <w:rsid w:val="00216385"/>
    <w:rsid w:val="002175DB"/>
    <w:rsid w:val="002327BF"/>
    <w:rsid w:val="00241EE9"/>
    <w:rsid w:val="00254702"/>
    <w:rsid w:val="0025735F"/>
    <w:rsid w:val="00266015"/>
    <w:rsid w:val="0027202D"/>
    <w:rsid w:val="002A5744"/>
    <w:rsid w:val="002A76B6"/>
    <w:rsid w:val="002B03A1"/>
    <w:rsid w:val="002B715B"/>
    <w:rsid w:val="002D4EE2"/>
    <w:rsid w:val="002E2E53"/>
    <w:rsid w:val="002E34F3"/>
    <w:rsid w:val="002E6177"/>
    <w:rsid w:val="002F2476"/>
    <w:rsid w:val="002F69CA"/>
    <w:rsid w:val="00303883"/>
    <w:rsid w:val="003064B9"/>
    <w:rsid w:val="003122B1"/>
    <w:rsid w:val="00314FF3"/>
    <w:rsid w:val="00325288"/>
    <w:rsid w:val="0033770A"/>
    <w:rsid w:val="0034484C"/>
    <w:rsid w:val="003822E3"/>
    <w:rsid w:val="003951C8"/>
    <w:rsid w:val="003959A8"/>
    <w:rsid w:val="003A35C5"/>
    <w:rsid w:val="003A74B3"/>
    <w:rsid w:val="003B2FA6"/>
    <w:rsid w:val="003B75EF"/>
    <w:rsid w:val="003C1FCC"/>
    <w:rsid w:val="003D2A99"/>
    <w:rsid w:val="003E2CE4"/>
    <w:rsid w:val="003F07D5"/>
    <w:rsid w:val="003F4283"/>
    <w:rsid w:val="003F6AC9"/>
    <w:rsid w:val="00413B82"/>
    <w:rsid w:val="004158DC"/>
    <w:rsid w:val="00420E6D"/>
    <w:rsid w:val="00434459"/>
    <w:rsid w:val="00456266"/>
    <w:rsid w:val="00461014"/>
    <w:rsid w:val="00463A8B"/>
    <w:rsid w:val="00476F9D"/>
    <w:rsid w:val="004817B6"/>
    <w:rsid w:val="00481DE6"/>
    <w:rsid w:val="004A60DB"/>
    <w:rsid w:val="004B07D8"/>
    <w:rsid w:val="004B3641"/>
    <w:rsid w:val="004B7382"/>
    <w:rsid w:val="004C289E"/>
    <w:rsid w:val="004D013A"/>
    <w:rsid w:val="004D2B87"/>
    <w:rsid w:val="004D2D5B"/>
    <w:rsid w:val="004D563C"/>
    <w:rsid w:val="004D5710"/>
    <w:rsid w:val="004D6C9A"/>
    <w:rsid w:val="004D7C4B"/>
    <w:rsid w:val="0050464B"/>
    <w:rsid w:val="0050565D"/>
    <w:rsid w:val="00511B4C"/>
    <w:rsid w:val="00516366"/>
    <w:rsid w:val="00543AB0"/>
    <w:rsid w:val="00543DD1"/>
    <w:rsid w:val="00551936"/>
    <w:rsid w:val="0057412B"/>
    <w:rsid w:val="00575339"/>
    <w:rsid w:val="005772A8"/>
    <w:rsid w:val="00591446"/>
    <w:rsid w:val="005B01ED"/>
    <w:rsid w:val="005D7495"/>
    <w:rsid w:val="005E4B2B"/>
    <w:rsid w:val="005F0C7B"/>
    <w:rsid w:val="005F116A"/>
    <w:rsid w:val="005F27E5"/>
    <w:rsid w:val="0060527B"/>
    <w:rsid w:val="006216C4"/>
    <w:rsid w:val="00623155"/>
    <w:rsid w:val="0063352C"/>
    <w:rsid w:val="006351E5"/>
    <w:rsid w:val="00651FA7"/>
    <w:rsid w:val="00654FE8"/>
    <w:rsid w:val="00655526"/>
    <w:rsid w:val="00675702"/>
    <w:rsid w:val="006A104B"/>
    <w:rsid w:val="006A232C"/>
    <w:rsid w:val="006B49C5"/>
    <w:rsid w:val="006B4CB6"/>
    <w:rsid w:val="006B57AB"/>
    <w:rsid w:val="006C79A0"/>
    <w:rsid w:val="006D2834"/>
    <w:rsid w:val="006D4964"/>
    <w:rsid w:val="006D574D"/>
    <w:rsid w:val="006F298A"/>
    <w:rsid w:val="006F6263"/>
    <w:rsid w:val="007003C8"/>
    <w:rsid w:val="0070210A"/>
    <w:rsid w:val="00715707"/>
    <w:rsid w:val="0071596E"/>
    <w:rsid w:val="007224F1"/>
    <w:rsid w:val="00724732"/>
    <w:rsid w:val="00726C0A"/>
    <w:rsid w:val="00736E37"/>
    <w:rsid w:val="00746071"/>
    <w:rsid w:val="0075574C"/>
    <w:rsid w:val="0076002F"/>
    <w:rsid w:val="007632CB"/>
    <w:rsid w:val="00764DE9"/>
    <w:rsid w:val="007700BB"/>
    <w:rsid w:val="00775837"/>
    <w:rsid w:val="00776B8D"/>
    <w:rsid w:val="007948F1"/>
    <w:rsid w:val="007A6FA4"/>
    <w:rsid w:val="007B01B7"/>
    <w:rsid w:val="007C15C5"/>
    <w:rsid w:val="007E07A1"/>
    <w:rsid w:val="007F3482"/>
    <w:rsid w:val="007F3E78"/>
    <w:rsid w:val="0080103C"/>
    <w:rsid w:val="00802AA5"/>
    <w:rsid w:val="00803B32"/>
    <w:rsid w:val="00812C6F"/>
    <w:rsid w:val="00827E1A"/>
    <w:rsid w:val="00831A45"/>
    <w:rsid w:val="00831C3E"/>
    <w:rsid w:val="00836B62"/>
    <w:rsid w:val="008374AF"/>
    <w:rsid w:val="00846634"/>
    <w:rsid w:val="0085613B"/>
    <w:rsid w:val="00856CA9"/>
    <w:rsid w:val="00876A84"/>
    <w:rsid w:val="00885D5D"/>
    <w:rsid w:val="008912B3"/>
    <w:rsid w:val="008A0C73"/>
    <w:rsid w:val="008B30CF"/>
    <w:rsid w:val="008D2255"/>
    <w:rsid w:val="008D55C9"/>
    <w:rsid w:val="008D6017"/>
    <w:rsid w:val="008D7748"/>
    <w:rsid w:val="008E105E"/>
    <w:rsid w:val="008F56CB"/>
    <w:rsid w:val="00913FD8"/>
    <w:rsid w:val="00920311"/>
    <w:rsid w:val="009334CF"/>
    <w:rsid w:val="0093448F"/>
    <w:rsid w:val="009738E2"/>
    <w:rsid w:val="00975F39"/>
    <w:rsid w:val="0097757D"/>
    <w:rsid w:val="009902C3"/>
    <w:rsid w:val="009C7248"/>
    <w:rsid w:val="009E237E"/>
    <w:rsid w:val="009F35A6"/>
    <w:rsid w:val="009F740E"/>
    <w:rsid w:val="009F7B4D"/>
    <w:rsid w:val="00A01A26"/>
    <w:rsid w:val="00A03F83"/>
    <w:rsid w:val="00A06499"/>
    <w:rsid w:val="00A23422"/>
    <w:rsid w:val="00A26E7F"/>
    <w:rsid w:val="00A344A8"/>
    <w:rsid w:val="00A4341E"/>
    <w:rsid w:val="00A448A6"/>
    <w:rsid w:val="00A5501C"/>
    <w:rsid w:val="00A60376"/>
    <w:rsid w:val="00A84EA2"/>
    <w:rsid w:val="00A86B9D"/>
    <w:rsid w:val="00A95C9A"/>
    <w:rsid w:val="00AA735C"/>
    <w:rsid w:val="00AB1E7B"/>
    <w:rsid w:val="00AB6C66"/>
    <w:rsid w:val="00AB796E"/>
    <w:rsid w:val="00AC31F9"/>
    <w:rsid w:val="00AC52AB"/>
    <w:rsid w:val="00AF01F8"/>
    <w:rsid w:val="00B226EB"/>
    <w:rsid w:val="00B53CFD"/>
    <w:rsid w:val="00B57F07"/>
    <w:rsid w:val="00B7183E"/>
    <w:rsid w:val="00BA16F2"/>
    <w:rsid w:val="00BA3499"/>
    <w:rsid w:val="00BA3708"/>
    <w:rsid w:val="00BA4FE9"/>
    <w:rsid w:val="00BA6C99"/>
    <w:rsid w:val="00BB7121"/>
    <w:rsid w:val="00BC49E9"/>
    <w:rsid w:val="00BD257E"/>
    <w:rsid w:val="00BE25E7"/>
    <w:rsid w:val="00BF326D"/>
    <w:rsid w:val="00C104B2"/>
    <w:rsid w:val="00C3058E"/>
    <w:rsid w:val="00C34850"/>
    <w:rsid w:val="00C35453"/>
    <w:rsid w:val="00C35FE9"/>
    <w:rsid w:val="00C4349E"/>
    <w:rsid w:val="00C44C45"/>
    <w:rsid w:val="00C531AE"/>
    <w:rsid w:val="00C56CE1"/>
    <w:rsid w:val="00C65A50"/>
    <w:rsid w:val="00CA036B"/>
    <w:rsid w:val="00CD658F"/>
    <w:rsid w:val="00CD6CF7"/>
    <w:rsid w:val="00CE11E2"/>
    <w:rsid w:val="00CE3E20"/>
    <w:rsid w:val="00CF3D45"/>
    <w:rsid w:val="00D17186"/>
    <w:rsid w:val="00D37A4E"/>
    <w:rsid w:val="00D46844"/>
    <w:rsid w:val="00D51BB1"/>
    <w:rsid w:val="00D53729"/>
    <w:rsid w:val="00D56D3E"/>
    <w:rsid w:val="00D57C51"/>
    <w:rsid w:val="00D62488"/>
    <w:rsid w:val="00D861F2"/>
    <w:rsid w:val="00D90D8B"/>
    <w:rsid w:val="00D93CC1"/>
    <w:rsid w:val="00D95F89"/>
    <w:rsid w:val="00DA2230"/>
    <w:rsid w:val="00DA3921"/>
    <w:rsid w:val="00DA3CC8"/>
    <w:rsid w:val="00DB0F68"/>
    <w:rsid w:val="00DB1CF0"/>
    <w:rsid w:val="00DC33ED"/>
    <w:rsid w:val="00DC3637"/>
    <w:rsid w:val="00DD0C48"/>
    <w:rsid w:val="00DE3B61"/>
    <w:rsid w:val="00DE3F88"/>
    <w:rsid w:val="00DE6E0F"/>
    <w:rsid w:val="00DF7618"/>
    <w:rsid w:val="00E03E00"/>
    <w:rsid w:val="00E05D6A"/>
    <w:rsid w:val="00E076B0"/>
    <w:rsid w:val="00E13ECB"/>
    <w:rsid w:val="00E30C2D"/>
    <w:rsid w:val="00E32921"/>
    <w:rsid w:val="00E5448A"/>
    <w:rsid w:val="00E55A61"/>
    <w:rsid w:val="00E57161"/>
    <w:rsid w:val="00E57939"/>
    <w:rsid w:val="00E74BD1"/>
    <w:rsid w:val="00E775CC"/>
    <w:rsid w:val="00E80242"/>
    <w:rsid w:val="00E86D6E"/>
    <w:rsid w:val="00E91262"/>
    <w:rsid w:val="00EA36C1"/>
    <w:rsid w:val="00EB0A89"/>
    <w:rsid w:val="00EB2929"/>
    <w:rsid w:val="00EB7926"/>
    <w:rsid w:val="00EC514F"/>
    <w:rsid w:val="00EC5435"/>
    <w:rsid w:val="00ED24A3"/>
    <w:rsid w:val="00ED4A5C"/>
    <w:rsid w:val="00EE7A4F"/>
    <w:rsid w:val="00F022FC"/>
    <w:rsid w:val="00F221E3"/>
    <w:rsid w:val="00F243EC"/>
    <w:rsid w:val="00F31C7E"/>
    <w:rsid w:val="00F5287F"/>
    <w:rsid w:val="00F54531"/>
    <w:rsid w:val="00F61AB7"/>
    <w:rsid w:val="00F7115B"/>
    <w:rsid w:val="00F87BC1"/>
    <w:rsid w:val="00F914CD"/>
    <w:rsid w:val="00F92A1A"/>
    <w:rsid w:val="00FA3700"/>
    <w:rsid w:val="00FA3B94"/>
    <w:rsid w:val="00FA40AB"/>
    <w:rsid w:val="00FA7864"/>
    <w:rsid w:val="00FB09AC"/>
    <w:rsid w:val="00FB26B6"/>
    <w:rsid w:val="00FC3ACA"/>
    <w:rsid w:val="00FD52E1"/>
    <w:rsid w:val="00FD743C"/>
    <w:rsid w:val="00FE7394"/>
    <w:rsid w:val="00FF3054"/>
    <w:rsid w:val="00FF4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6E242A-D699-43FA-BCD7-6AE075D19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ps">
    <w:name w:val="hps"/>
    <w:basedOn w:val="Fontdeparagrafimplicit"/>
    <w:rsid w:val="006216C4"/>
  </w:style>
  <w:style w:type="character" w:customStyle="1" w:styleId="apple-converted-space">
    <w:name w:val="apple-converted-space"/>
    <w:basedOn w:val="Fontdeparagrafimplicit"/>
    <w:rsid w:val="006F298A"/>
  </w:style>
  <w:style w:type="character" w:styleId="Robust">
    <w:name w:val="Strong"/>
    <w:basedOn w:val="Fontdeparagrafimplicit"/>
    <w:qFormat/>
    <w:rsid w:val="00C65A50"/>
    <w:rPr>
      <w:b/>
      <w:bCs/>
    </w:rPr>
  </w:style>
  <w:style w:type="character" w:customStyle="1" w:styleId="docheader1">
    <w:name w:val="doc_header1"/>
    <w:rsid w:val="00C65A50"/>
    <w:rPr>
      <w:rFonts w:ascii="Times New Roman" w:hAnsi="Times New Roman" w:cs="Times New Roman" w:hint="default"/>
      <w:b/>
      <w:bCs/>
      <w:color w:val="000000"/>
      <w:sz w:val="24"/>
      <w:szCs w:val="24"/>
    </w:rPr>
  </w:style>
  <w:style w:type="character" w:styleId="Hyperlink">
    <w:name w:val="Hyperlink"/>
    <w:basedOn w:val="Fontdeparagrafimplicit"/>
    <w:rsid w:val="00BA4FE9"/>
    <w:rPr>
      <w:color w:val="0000FF"/>
      <w:u w:val="single"/>
    </w:rPr>
  </w:style>
  <w:style w:type="paragraph" w:styleId="Listparagraf">
    <w:name w:val="List Paragraph"/>
    <w:basedOn w:val="Normal"/>
    <w:link w:val="ListparagrafCaracter"/>
    <w:qFormat/>
    <w:rsid w:val="00BF326D"/>
    <w:pPr>
      <w:ind w:left="720"/>
      <w:contextualSpacing/>
    </w:pPr>
  </w:style>
  <w:style w:type="paragraph" w:styleId="Frspaiere">
    <w:name w:val="No Spacing"/>
    <w:uiPriority w:val="99"/>
    <w:qFormat/>
    <w:rsid w:val="0063352C"/>
    <w:pPr>
      <w:widowControl w:val="0"/>
      <w:autoSpaceDE w:val="0"/>
      <w:autoSpaceDN w:val="0"/>
      <w:adjustRightInd w:val="0"/>
      <w:spacing w:after="0" w:line="240" w:lineRule="auto"/>
    </w:pPr>
    <w:rPr>
      <w:rFonts w:ascii="Arial" w:eastAsia="Times New Roman" w:hAnsi="Arial" w:cs="Arial"/>
      <w:sz w:val="20"/>
      <w:szCs w:val="20"/>
      <w:lang w:val="ro-RO" w:eastAsia="ro-RO"/>
    </w:rPr>
  </w:style>
  <w:style w:type="character" w:customStyle="1" w:styleId="FontStyle14">
    <w:name w:val="Font Style14"/>
    <w:basedOn w:val="Fontdeparagrafimplicit"/>
    <w:rsid w:val="007C15C5"/>
    <w:rPr>
      <w:rFonts w:ascii="Times New Roman" w:hAnsi="Times New Roman" w:cs="Times New Roman"/>
      <w:i/>
      <w:iCs/>
      <w:sz w:val="24"/>
      <w:szCs w:val="24"/>
    </w:rPr>
  </w:style>
  <w:style w:type="character" w:customStyle="1" w:styleId="docbody1">
    <w:name w:val="doc_body1"/>
    <w:basedOn w:val="Fontdeparagrafimplicit"/>
    <w:rsid w:val="003F4283"/>
    <w:rPr>
      <w:rFonts w:ascii="Times New Roman" w:hAnsi="Times New Roman" w:cs="Times New Roman" w:hint="default"/>
      <w:color w:val="000000"/>
      <w:sz w:val="24"/>
      <w:szCs w:val="24"/>
    </w:rPr>
  </w:style>
  <w:style w:type="character" w:customStyle="1" w:styleId="shorttext">
    <w:name w:val="short_text"/>
    <w:basedOn w:val="Fontdeparagrafimplicit"/>
    <w:rsid w:val="00551936"/>
  </w:style>
  <w:style w:type="character" w:customStyle="1" w:styleId="longtext1">
    <w:name w:val="long_text1"/>
    <w:basedOn w:val="Fontdeparagrafimplicit"/>
    <w:rsid w:val="00724732"/>
    <w:rPr>
      <w:sz w:val="20"/>
      <w:szCs w:val="20"/>
    </w:rPr>
  </w:style>
  <w:style w:type="paragraph" w:customStyle="1" w:styleId="Default">
    <w:name w:val="Default"/>
    <w:rsid w:val="00724732"/>
    <w:pPr>
      <w:autoSpaceDE w:val="0"/>
      <w:autoSpaceDN w:val="0"/>
      <w:adjustRightInd w:val="0"/>
      <w:spacing w:after="0" w:line="240" w:lineRule="auto"/>
    </w:pPr>
    <w:rPr>
      <w:rFonts w:ascii="EUAlbertina" w:eastAsia="Times New Roman" w:hAnsi="EUAlbertina" w:cs="EUAlbertina"/>
      <w:color w:val="000000"/>
      <w:sz w:val="24"/>
      <w:szCs w:val="24"/>
    </w:rPr>
  </w:style>
  <w:style w:type="paragraph" w:styleId="NormalWeb">
    <w:name w:val="Normal (Web)"/>
    <w:basedOn w:val="Normal"/>
    <w:uiPriority w:val="99"/>
    <w:unhideWhenUsed/>
    <w:rsid w:val="00AB6C66"/>
    <w:pPr>
      <w:spacing w:after="0" w:line="240" w:lineRule="auto"/>
      <w:ind w:firstLine="567"/>
      <w:jc w:val="both"/>
    </w:pPr>
    <w:rPr>
      <w:rFonts w:ascii="Times New Roman" w:eastAsia="Times New Roman" w:hAnsi="Times New Roman" w:cs="Times New Roman"/>
      <w:sz w:val="24"/>
      <w:szCs w:val="24"/>
    </w:rPr>
  </w:style>
  <w:style w:type="paragraph" w:customStyle="1" w:styleId="tt">
    <w:name w:val="tt"/>
    <w:basedOn w:val="Normal"/>
    <w:rsid w:val="00174AD4"/>
    <w:pPr>
      <w:spacing w:after="0" w:line="240" w:lineRule="auto"/>
      <w:jc w:val="center"/>
    </w:pPr>
    <w:rPr>
      <w:rFonts w:ascii="Times New Roman" w:eastAsia="Times New Roman" w:hAnsi="Times New Roman" w:cs="Times New Roman"/>
      <w:b/>
      <w:bCs/>
      <w:sz w:val="24"/>
      <w:szCs w:val="24"/>
    </w:rPr>
  </w:style>
  <w:style w:type="paragraph" w:customStyle="1" w:styleId="cb">
    <w:name w:val="cb"/>
    <w:basedOn w:val="Normal"/>
    <w:rsid w:val="0034484C"/>
    <w:pPr>
      <w:spacing w:after="0" w:line="240" w:lineRule="auto"/>
      <w:jc w:val="center"/>
    </w:pPr>
    <w:rPr>
      <w:rFonts w:ascii="Times New Roman" w:eastAsia="Times New Roman" w:hAnsi="Times New Roman" w:cs="Times New Roman"/>
      <w:b/>
      <w:bCs/>
      <w:sz w:val="24"/>
      <w:szCs w:val="24"/>
    </w:rPr>
  </w:style>
  <w:style w:type="character" w:customStyle="1" w:styleId="ListparagrafCaracter">
    <w:name w:val="Listă paragraf Caracter"/>
    <w:link w:val="Listparagraf"/>
    <w:locked/>
    <w:rsid w:val="00020161"/>
  </w:style>
  <w:style w:type="paragraph" w:customStyle="1" w:styleId="Listparagraf1">
    <w:name w:val="Listă paragraf1"/>
    <w:basedOn w:val="Normal"/>
    <w:link w:val="ListParagraphChar"/>
    <w:rsid w:val="00516366"/>
    <w:pPr>
      <w:spacing w:after="0" w:line="240" w:lineRule="auto"/>
      <w:ind w:left="720"/>
      <w:contextualSpacing/>
    </w:pPr>
    <w:rPr>
      <w:rFonts w:ascii="Cambria" w:eastAsia="Times New Roman" w:hAnsi="Cambria" w:cs="Times New Roman"/>
      <w:sz w:val="24"/>
      <w:szCs w:val="24"/>
      <w:lang w:val="ro-RO" w:eastAsia="en-US"/>
    </w:rPr>
  </w:style>
  <w:style w:type="character" w:customStyle="1" w:styleId="ListParagraphChar">
    <w:name w:val="List Paragraph Char"/>
    <w:link w:val="Listparagraf1"/>
    <w:locked/>
    <w:rsid w:val="00516366"/>
    <w:rPr>
      <w:rFonts w:ascii="Cambria" w:eastAsia="Times New Roman" w:hAnsi="Cambria" w:cs="Times New Roman"/>
      <w:sz w:val="24"/>
      <w:szCs w:val="24"/>
      <w:lang w:val="ro-RO" w:eastAsia="en-US"/>
    </w:rPr>
  </w:style>
  <w:style w:type="paragraph" w:customStyle="1" w:styleId="Listparagraf2">
    <w:name w:val="Listă paragraf2"/>
    <w:basedOn w:val="Normal"/>
    <w:rsid w:val="0075574C"/>
    <w:pPr>
      <w:spacing w:after="0" w:line="240" w:lineRule="auto"/>
      <w:ind w:left="720"/>
      <w:contextualSpacing/>
    </w:pPr>
    <w:rPr>
      <w:rFonts w:ascii="Cambria" w:eastAsia="Times New Roman" w:hAnsi="Cambria" w:cs="Times New Roman"/>
      <w:sz w:val="24"/>
      <w:szCs w:val="24"/>
      <w:lang w:val="ro-RO" w:eastAsia="en-US"/>
    </w:rPr>
  </w:style>
  <w:style w:type="paragraph" w:customStyle="1" w:styleId="Listparagraf3">
    <w:name w:val="Listă paragraf3"/>
    <w:basedOn w:val="Normal"/>
    <w:rsid w:val="0071596E"/>
    <w:pPr>
      <w:spacing w:after="0" w:line="240" w:lineRule="auto"/>
      <w:ind w:left="720"/>
      <w:contextualSpacing/>
    </w:pPr>
    <w:rPr>
      <w:rFonts w:ascii="Cambria" w:eastAsia="Times New Roman" w:hAnsi="Cambria" w:cs="Times New Roman"/>
      <w:sz w:val="24"/>
      <w:szCs w:val="24"/>
      <w:lang w:val="ro-RO" w:eastAsia="en-US"/>
    </w:rPr>
  </w:style>
  <w:style w:type="paragraph" w:styleId="TextnBalon">
    <w:name w:val="Balloon Text"/>
    <w:basedOn w:val="Normal"/>
    <w:link w:val="TextnBalonCaracter"/>
    <w:uiPriority w:val="99"/>
    <w:semiHidden/>
    <w:unhideWhenUsed/>
    <w:rsid w:val="00D56D3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56D3E"/>
    <w:rPr>
      <w:rFonts w:ascii="Segoe UI" w:hAnsi="Segoe UI" w:cs="Segoe UI"/>
      <w:sz w:val="18"/>
      <w:szCs w:val="18"/>
    </w:rPr>
  </w:style>
  <w:style w:type="paragraph" w:styleId="Antet">
    <w:name w:val="header"/>
    <w:basedOn w:val="Normal"/>
    <w:link w:val="AntetCaracter"/>
    <w:uiPriority w:val="99"/>
    <w:unhideWhenUsed/>
    <w:rsid w:val="00AF01F8"/>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AF01F8"/>
  </w:style>
  <w:style w:type="paragraph" w:styleId="Subsol">
    <w:name w:val="footer"/>
    <w:basedOn w:val="Normal"/>
    <w:link w:val="SubsolCaracter"/>
    <w:uiPriority w:val="99"/>
    <w:unhideWhenUsed/>
    <w:rsid w:val="00AF01F8"/>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AF0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631074">
      <w:bodyDiv w:val="1"/>
      <w:marLeft w:val="0"/>
      <w:marRight w:val="0"/>
      <w:marTop w:val="0"/>
      <w:marBottom w:val="0"/>
      <w:divBdr>
        <w:top w:val="none" w:sz="0" w:space="0" w:color="auto"/>
        <w:left w:val="none" w:sz="0" w:space="0" w:color="auto"/>
        <w:bottom w:val="none" w:sz="0" w:space="0" w:color="auto"/>
        <w:right w:val="none" w:sz="0" w:space="0" w:color="auto"/>
      </w:divBdr>
      <w:divsChild>
        <w:div w:id="1782069694">
          <w:marLeft w:val="0"/>
          <w:marRight w:val="0"/>
          <w:marTop w:val="0"/>
          <w:marBottom w:val="0"/>
          <w:divBdr>
            <w:top w:val="none" w:sz="0" w:space="0" w:color="auto"/>
            <w:left w:val="none" w:sz="0" w:space="0" w:color="auto"/>
            <w:bottom w:val="none" w:sz="0" w:space="0" w:color="auto"/>
            <w:right w:val="none" w:sz="0" w:space="0" w:color="auto"/>
          </w:divBdr>
          <w:divsChild>
            <w:div w:id="161173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4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1229</TotalTime>
  <Pages>8</Pages>
  <Words>3352</Words>
  <Characters>19442</Characters>
  <Application>Microsoft Office Word</Application>
  <DocSecurity>0</DocSecurity>
  <Lines>162</Lines>
  <Paragraphs>45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nbit</Company>
  <LinksUpToDate>false</LinksUpToDate>
  <CharactersWithSpaces>22749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dc:creator>
  <cp:lastModifiedBy>Maria Nagornîi</cp:lastModifiedBy>
  <cp:revision>91</cp:revision>
  <cp:lastPrinted>2018-03-15T13:56:00Z</cp:lastPrinted>
  <dcterms:created xsi:type="dcterms:W3CDTF">2018-01-04T09:38:00Z</dcterms:created>
  <dcterms:modified xsi:type="dcterms:W3CDTF">2018-03-15T15:04:00Z</dcterms:modified>
</cp:coreProperties>
</file>