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12" w:rsidRPr="00F672C8" w:rsidRDefault="00133DF1" w:rsidP="00F672C8">
      <w:pPr>
        <w:shd w:val="clear" w:color="auto" w:fill="FFFFFF"/>
        <w:spacing w:line="355" w:lineRule="exact"/>
        <w:ind w:firstLine="540"/>
        <w:jc w:val="center"/>
        <w:rPr>
          <w:b/>
          <w:bCs/>
          <w:sz w:val="28"/>
          <w:szCs w:val="28"/>
          <w:lang w:val="ro-RO"/>
        </w:rPr>
      </w:pPr>
      <w:r w:rsidRPr="00F672C8">
        <w:rPr>
          <w:b/>
          <w:bCs/>
          <w:sz w:val="28"/>
          <w:szCs w:val="28"/>
          <w:lang w:val="ro-RO"/>
        </w:rPr>
        <w:t>Not</w:t>
      </w:r>
      <w:r w:rsidRPr="00F672C8">
        <w:rPr>
          <w:b/>
          <w:bCs/>
          <w:sz w:val="28"/>
          <w:szCs w:val="28"/>
          <w:lang w:val="ro-RO"/>
        </w:rPr>
        <w:t>ă informativă</w:t>
      </w:r>
    </w:p>
    <w:p w:rsidR="00000000" w:rsidRDefault="00244412" w:rsidP="00F672C8">
      <w:pPr>
        <w:shd w:val="clear" w:color="auto" w:fill="FFFFFF"/>
        <w:spacing w:line="355" w:lineRule="exact"/>
        <w:ind w:firstLine="540"/>
        <w:jc w:val="center"/>
        <w:rPr>
          <w:b/>
          <w:bCs/>
          <w:sz w:val="28"/>
          <w:szCs w:val="28"/>
          <w:lang w:val="ro-RO"/>
        </w:rPr>
      </w:pPr>
      <w:r w:rsidRPr="00F672C8">
        <w:rPr>
          <w:b/>
          <w:bCs/>
          <w:sz w:val="28"/>
          <w:szCs w:val="28"/>
          <w:lang w:val="ro-RO"/>
        </w:rPr>
        <w:t>la proiectul h</w:t>
      </w:r>
      <w:r w:rsidR="00133DF1" w:rsidRPr="00F672C8">
        <w:rPr>
          <w:b/>
          <w:bCs/>
          <w:sz w:val="28"/>
          <w:szCs w:val="28"/>
          <w:lang w:val="ro-RO"/>
        </w:rPr>
        <w:t>otărârii de Guvern cu privire la autorizarea pescuitului în</w:t>
      </w:r>
      <w:r w:rsidRPr="00F672C8">
        <w:rPr>
          <w:b/>
          <w:bCs/>
          <w:sz w:val="28"/>
          <w:szCs w:val="28"/>
          <w:lang w:val="ro-RO"/>
        </w:rPr>
        <w:t xml:space="preserve"> </w:t>
      </w:r>
      <w:r w:rsidR="00133DF1" w:rsidRPr="00F672C8">
        <w:rPr>
          <w:b/>
          <w:bCs/>
          <w:sz w:val="28"/>
          <w:szCs w:val="28"/>
          <w:lang w:val="ro-RO"/>
        </w:rPr>
        <w:t>obiectivele acvatice piscicole naturale</w:t>
      </w:r>
    </w:p>
    <w:p w:rsidR="00F672C8" w:rsidRPr="00F672C8" w:rsidRDefault="00F672C8" w:rsidP="00F672C8">
      <w:pPr>
        <w:shd w:val="clear" w:color="auto" w:fill="FFFFFF"/>
        <w:spacing w:line="355" w:lineRule="exact"/>
        <w:ind w:firstLine="540"/>
        <w:jc w:val="center"/>
        <w:rPr>
          <w:sz w:val="28"/>
          <w:szCs w:val="28"/>
          <w:lang w:val="ro-RO"/>
        </w:rPr>
      </w:pPr>
    </w:p>
    <w:p w:rsidR="00244412" w:rsidRPr="00F672C8" w:rsidRDefault="00F672C8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bCs/>
          <w:lang w:val="ro-RO"/>
        </w:rPr>
        <w:tab/>
      </w:r>
      <w:r w:rsidR="00244412" w:rsidRPr="00F672C8">
        <w:rPr>
          <w:sz w:val="28"/>
          <w:szCs w:val="28"/>
          <w:lang w:val="ro-RO"/>
        </w:rPr>
        <w:t xml:space="preserve">Proiectul hotărârii de Guvern </w:t>
      </w:r>
      <w:bookmarkStart w:id="0" w:name="_GoBack"/>
      <w:r w:rsidR="00244412" w:rsidRPr="00F672C8">
        <w:rPr>
          <w:sz w:val="28"/>
          <w:szCs w:val="28"/>
          <w:lang w:val="ro-RO"/>
        </w:rPr>
        <w:t>cu privire la autorizarea pescuitului în obiectivele acvatice piscicole naturale</w:t>
      </w:r>
      <w:bookmarkEnd w:id="0"/>
      <w:r w:rsidR="00244412" w:rsidRPr="00F672C8">
        <w:rPr>
          <w:sz w:val="28"/>
          <w:szCs w:val="28"/>
          <w:lang w:val="ro-RO"/>
        </w:rPr>
        <w:t xml:space="preserve"> a fost elaborat în temeiul prevederilor Legii nr. 149-XVI din 8 iunie 2006 privind fondul piscicol, pescuitul şi piscicultura (Monitorul Oficial al Republicii Moldova, 2006, nr. 126-130, art. 597), articolului 11, din Legea nr. 317-XV din 18 iulie 2003 privind actele normative ale Guvernului şi ale altor autorităţi ale administraţiei publice centrale şi locale (Monitorul Oficial al Republicii Moldova, 2003, nr. 208-210. art. 783) şi Art. LIII. din Legea nr. 185 din 21.09.2017 pentru modificarea şi completarea unor acte legislative (Monitorul Oficial al Republicii Moldova, 2017, nr. 371-382. art. 632).</w:t>
      </w:r>
    </w:p>
    <w:p w:rsidR="00000000" w:rsidRPr="00F672C8" w:rsidRDefault="00244412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sz w:val="28"/>
          <w:szCs w:val="28"/>
          <w:lang w:val="ro-RO"/>
        </w:rPr>
        <w:tab/>
        <w:t xml:space="preserve">Astfel, urmare a </w:t>
      </w:r>
      <w:r w:rsidR="00133DF1" w:rsidRPr="00F672C8">
        <w:rPr>
          <w:sz w:val="28"/>
          <w:szCs w:val="28"/>
          <w:lang w:val="ro-RO"/>
        </w:rPr>
        <w:t>modific</w:t>
      </w:r>
      <w:r w:rsidRPr="00F672C8">
        <w:rPr>
          <w:sz w:val="28"/>
          <w:szCs w:val="28"/>
          <w:lang w:val="ro-RO"/>
        </w:rPr>
        <w:t>ării prevederilor Legii nr. 149-XVI</w:t>
      </w:r>
      <w:r w:rsidR="00133DF1" w:rsidRPr="00F672C8">
        <w:rPr>
          <w:sz w:val="28"/>
          <w:szCs w:val="28"/>
          <w:lang w:val="ro-RO"/>
        </w:rPr>
        <w:t xml:space="preserve"> din 8 iunie 2006 privind fondul piscicol, pescuitul ş</w:t>
      </w:r>
      <w:r w:rsidR="00133DF1" w:rsidRPr="00F672C8">
        <w:rPr>
          <w:sz w:val="28"/>
          <w:szCs w:val="28"/>
          <w:lang w:val="ro-RO"/>
        </w:rPr>
        <w:t>i piscicultura</w:t>
      </w:r>
      <w:r w:rsidRPr="00F672C8">
        <w:rPr>
          <w:sz w:val="28"/>
          <w:szCs w:val="28"/>
          <w:lang w:val="ro-RO"/>
        </w:rPr>
        <w:t xml:space="preserve">, </w:t>
      </w:r>
      <w:r w:rsidR="00133DF1" w:rsidRPr="00F672C8">
        <w:rPr>
          <w:sz w:val="28"/>
          <w:szCs w:val="28"/>
          <w:lang w:val="ro-RO"/>
        </w:rPr>
        <w:t xml:space="preserve">se propune abrogarea </w:t>
      </w:r>
      <w:r w:rsidRPr="00F672C8">
        <w:rPr>
          <w:sz w:val="28"/>
          <w:szCs w:val="28"/>
          <w:lang w:val="ro-RO"/>
        </w:rPr>
        <w:t>hotărârii de Guvern n</w:t>
      </w:r>
      <w:r w:rsidR="00133DF1" w:rsidRPr="00F672C8">
        <w:rPr>
          <w:sz w:val="28"/>
          <w:szCs w:val="28"/>
          <w:lang w:val="ro-RO"/>
        </w:rPr>
        <w:t>r. 888 din 06</w:t>
      </w:r>
      <w:r w:rsidRPr="00F672C8">
        <w:rPr>
          <w:sz w:val="28"/>
          <w:szCs w:val="28"/>
          <w:lang w:val="ro-RO"/>
        </w:rPr>
        <w:t xml:space="preserve"> august </w:t>
      </w:r>
      <w:r w:rsidR="00133DF1" w:rsidRPr="00F672C8">
        <w:rPr>
          <w:sz w:val="28"/>
          <w:szCs w:val="28"/>
          <w:lang w:val="ro-RO"/>
        </w:rPr>
        <w:t xml:space="preserve">2007 privind autorizarea pescuitului în obiectivele acvatice piscicole </w:t>
      </w:r>
      <w:r w:rsidRPr="00F672C8">
        <w:rPr>
          <w:sz w:val="28"/>
          <w:szCs w:val="28"/>
          <w:lang w:val="ro-RO"/>
        </w:rPr>
        <w:t>naturale şi aprobarea unei noi h</w:t>
      </w:r>
      <w:r w:rsidR="00133DF1" w:rsidRPr="00F672C8">
        <w:rPr>
          <w:sz w:val="28"/>
          <w:szCs w:val="28"/>
          <w:lang w:val="ro-RO"/>
        </w:rPr>
        <w:t>otărâri</w:t>
      </w:r>
      <w:r w:rsidRPr="00F672C8">
        <w:rPr>
          <w:sz w:val="28"/>
          <w:szCs w:val="28"/>
          <w:lang w:val="ro-RO"/>
        </w:rPr>
        <w:t xml:space="preserve"> de Guvern</w:t>
      </w:r>
      <w:r w:rsidR="00133DF1" w:rsidRPr="00F672C8">
        <w:rPr>
          <w:sz w:val="28"/>
          <w:szCs w:val="28"/>
          <w:lang w:val="ro-RO"/>
        </w:rPr>
        <w:t xml:space="preserve"> cu </w:t>
      </w:r>
      <w:r w:rsidRPr="00F672C8">
        <w:rPr>
          <w:sz w:val="28"/>
          <w:szCs w:val="28"/>
          <w:lang w:val="ro-RO"/>
        </w:rPr>
        <w:t xml:space="preserve">includerea </w:t>
      </w:r>
      <w:r w:rsidR="00FD00AF" w:rsidRPr="00F672C8">
        <w:rPr>
          <w:sz w:val="28"/>
          <w:szCs w:val="28"/>
          <w:lang w:val="ro-RO"/>
        </w:rPr>
        <w:t>prevederi</w:t>
      </w:r>
      <w:r w:rsidR="00F672C8" w:rsidRPr="00F672C8">
        <w:rPr>
          <w:sz w:val="28"/>
          <w:szCs w:val="28"/>
          <w:lang w:val="ro-RO"/>
        </w:rPr>
        <w:t>lor actualizate</w:t>
      </w:r>
      <w:r w:rsidR="00133DF1" w:rsidRPr="00F672C8">
        <w:rPr>
          <w:sz w:val="28"/>
          <w:szCs w:val="28"/>
          <w:lang w:val="ro-RO"/>
        </w:rPr>
        <w:t>.</w:t>
      </w:r>
    </w:p>
    <w:p w:rsidR="00000000" w:rsidRPr="00F672C8" w:rsidRDefault="00F672C8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sz w:val="28"/>
          <w:szCs w:val="28"/>
          <w:lang w:val="ro-RO"/>
        </w:rPr>
        <w:tab/>
      </w:r>
      <w:r w:rsidR="00133DF1" w:rsidRPr="00F672C8">
        <w:rPr>
          <w:sz w:val="28"/>
          <w:szCs w:val="28"/>
          <w:lang w:val="ro-RO"/>
        </w:rPr>
        <w:t>Prevederile r</w:t>
      </w:r>
      <w:r w:rsidR="00133DF1" w:rsidRPr="00F672C8">
        <w:rPr>
          <w:sz w:val="28"/>
          <w:szCs w:val="28"/>
          <w:lang w:val="ro-RO"/>
        </w:rPr>
        <w:t xml:space="preserve">eferitor la taxele pentru pescuitul comercial, sportiv </w:t>
      </w:r>
      <w:r w:rsidR="00133DF1" w:rsidRPr="00F672C8">
        <w:rPr>
          <w:sz w:val="28"/>
          <w:szCs w:val="28"/>
          <w:lang w:val="ro-RO"/>
        </w:rPr>
        <w:t xml:space="preserve">şi de amator, dar şi procedura de atribuire a cotelor de pescuit au fost transferate în Legea </w:t>
      </w:r>
      <w:r w:rsidR="00244412" w:rsidRPr="00F672C8">
        <w:rPr>
          <w:sz w:val="28"/>
          <w:szCs w:val="28"/>
          <w:lang w:val="ro-RO"/>
        </w:rPr>
        <w:t>149 din 8 iunie 2006 privind fondul piscicol, pescuitul şi piscicultura</w:t>
      </w:r>
      <w:r w:rsidR="00133DF1" w:rsidRPr="00F672C8">
        <w:rPr>
          <w:sz w:val="28"/>
          <w:szCs w:val="28"/>
          <w:lang w:val="ro-RO"/>
        </w:rPr>
        <w:t xml:space="preserve">, fiind excluse din proiectul nou al </w:t>
      </w:r>
      <w:r w:rsidR="00244412" w:rsidRPr="00F672C8">
        <w:rPr>
          <w:sz w:val="28"/>
          <w:szCs w:val="28"/>
          <w:lang w:val="ro-RO"/>
        </w:rPr>
        <w:t>hotărârii de Guvern</w:t>
      </w:r>
      <w:r w:rsidR="00133DF1" w:rsidRPr="00F672C8">
        <w:rPr>
          <w:sz w:val="28"/>
          <w:szCs w:val="28"/>
          <w:lang w:val="ro-RO"/>
        </w:rPr>
        <w:t xml:space="preserve"> cu pri</w:t>
      </w:r>
      <w:r w:rsidR="00133DF1" w:rsidRPr="00F672C8">
        <w:rPr>
          <w:sz w:val="28"/>
          <w:szCs w:val="28"/>
          <w:lang w:val="ro-RO"/>
        </w:rPr>
        <w:t>vire la autorizarea pescuitului în obiectivele acvatice piscicole naturale.</w:t>
      </w:r>
    </w:p>
    <w:p w:rsidR="00000000" w:rsidRPr="00F672C8" w:rsidRDefault="00F672C8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sz w:val="28"/>
          <w:szCs w:val="28"/>
          <w:lang w:val="ro-RO"/>
        </w:rPr>
        <w:tab/>
      </w:r>
      <w:r w:rsidR="00133DF1" w:rsidRPr="00F672C8">
        <w:rPr>
          <w:sz w:val="28"/>
          <w:szCs w:val="28"/>
          <w:lang w:val="ro-RO"/>
        </w:rPr>
        <w:t>Pentru eficientizarea protec</w:t>
      </w:r>
      <w:r w:rsidR="00133DF1" w:rsidRPr="00F672C8">
        <w:rPr>
          <w:sz w:val="28"/>
          <w:szCs w:val="28"/>
          <w:lang w:val="ro-RO"/>
        </w:rPr>
        <w:t>ţiei resurselor piscicole se propune ca titularului certificatului de atribuire a cotei pentru pescuitul comercial să-i fie permisă utilizarea a 5 unelt</w:t>
      </w:r>
      <w:r w:rsidR="00133DF1" w:rsidRPr="00F672C8">
        <w:rPr>
          <w:sz w:val="28"/>
          <w:szCs w:val="28"/>
          <w:lang w:val="ro-RO"/>
        </w:rPr>
        <w:t>e pentru pescuit cu sigilarea obligatorie a acestora de către reprezentanţii Agenţiei de Mediu. Sigilarea uneltelor pentru pescuit nu va permite pescarilor să folosească alte plase decât cele înregistrate şi permise.</w:t>
      </w:r>
    </w:p>
    <w:p w:rsidR="00000000" w:rsidRPr="00F672C8" w:rsidRDefault="00F672C8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sz w:val="28"/>
          <w:szCs w:val="28"/>
          <w:lang w:val="ro-RO"/>
        </w:rPr>
        <w:tab/>
      </w:r>
      <w:r w:rsidR="00133DF1" w:rsidRPr="00F672C8">
        <w:rPr>
          <w:sz w:val="28"/>
          <w:szCs w:val="28"/>
          <w:lang w:val="ro-RO"/>
        </w:rPr>
        <w:t>De asemenea, au fost modificate modelel</w:t>
      </w:r>
      <w:r w:rsidR="00133DF1" w:rsidRPr="00F672C8">
        <w:rPr>
          <w:sz w:val="28"/>
          <w:szCs w:val="28"/>
          <w:lang w:val="ro-RO"/>
        </w:rPr>
        <w:t xml:space="preserve">e Certificatului de atribuire a cotei/cotelor pentru pescuitul comercial </w:t>
      </w:r>
      <w:r w:rsidR="00133DF1" w:rsidRPr="00F672C8">
        <w:rPr>
          <w:sz w:val="28"/>
          <w:szCs w:val="28"/>
          <w:lang w:val="ro-RO"/>
        </w:rPr>
        <w:t xml:space="preserve">în bazinele acvatice piscicole naturale, </w:t>
      </w:r>
      <w:r w:rsidR="00244412" w:rsidRPr="00F672C8">
        <w:rPr>
          <w:sz w:val="28"/>
          <w:szCs w:val="28"/>
          <w:lang w:val="ro-RO"/>
        </w:rPr>
        <w:t>a</w:t>
      </w:r>
      <w:r w:rsidR="00133DF1" w:rsidRPr="00F672C8">
        <w:rPr>
          <w:sz w:val="28"/>
          <w:szCs w:val="28"/>
          <w:lang w:val="ro-RO"/>
        </w:rPr>
        <w:t>utorizaţiei de efectuare a pescuitului în scop ştiinţific şi de control, modelele permisului pentru pescuit comercial în bazinele acvatice pi</w:t>
      </w:r>
      <w:r w:rsidR="00133DF1" w:rsidRPr="00F672C8">
        <w:rPr>
          <w:sz w:val="28"/>
          <w:szCs w:val="28"/>
          <w:lang w:val="ro-RO"/>
        </w:rPr>
        <w:t xml:space="preserve">scicole naturale, </w:t>
      </w:r>
      <w:r w:rsidR="00244412" w:rsidRPr="00F672C8">
        <w:rPr>
          <w:sz w:val="28"/>
          <w:szCs w:val="28"/>
          <w:lang w:val="ro-RO"/>
        </w:rPr>
        <w:t>p</w:t>
      </w:r>
      <w:r w:rsidR="00133DF1" w:rsidRPr="00F672C8">
        <w:rPr>
          <w:sz w:val="28"/>
          <w:szCs w:val="28"/>
          <w:lang w:val="ro-RO"/>
        </w:rPr>
        <w:t>ermisului pentru pescuit sportiv şi de amator în bazinele acvatice piscicole naturale.</w:t>
      </w:r>
    </w:p>
    <w:p w:rsidR="00244412" w:rsidRPr="00F672C8" w:rsidRDefault="00F672C8" w:rsidP="00F672C8">
      <w:pPr>
        <w:spacing w:line="276" w:lineRule="auto"/>
        <w:jc w:val="both"/>
        <w:rPr>
          <w:sz w:val="28"/>
          <w:szCs w:val="28"/>
          <w:lang w:val="ro-RO"/>
        </w:rPr>
      </w:pPr>
      <w:r w:rsidRPr="00F672C8">
        <w:rPr>
          <w:sz w:val="28"/>
          <w:szCs w:val="28"/>
          <w:lang w:val="ro-RO"/>
        </w:rPr>
        <w:tab/>
      </w:r>
      <w:r w:rsidR="00133DF1" w:rsidRPr="00F672C8">
        <w:rPr>
          <w:sz w:val="28"/>
          <w:szCs w:val="28"/>
          <w:lang w:val="ro-RO"/>
        </w:rPr>
        <w:t>Aprobarea hot</w:t>
      </w:r>
      <w:r w:rsidR="00133DF1" w:rsidRPr="00F672C8">
        <w:rPr>
          <w:sz w:val="28"/>
          <w:szCs w:val="28"/>
          <w:lang w:val="ro-RO"/>
        </w:rPr>
        <w:t>ărârii nu prevede careva cheltuieli bugetare suplimentare.</w:t>
      </w:r>
    </w:p>
    <w:p w:rsidR="00244412" w:rsidRPr="00F672C8" w:rsidRDefault="00244412" w:rsidP="00244412">
      <w:pPr>
        <w:shd w:val="clear" w:color="auto" w:fill="FFFFFF"/>
        <w:spacing w:line="355" w:lineRule="exact"/>
        <w:ind w:left="691"/>
        <w:jc w:val="both"/>
        <w:rPr>
          <w:sz w:val="28"/>
          <w:szCs w:val="28"/>
          <w:lang w:val="ro-RO"/>
        </w:rPr>
      </w:pPr>
    </w:p>
    <w:p w:rsidR="00244412" w:rsidRPr="00F672C8" w:rsidRDefault="00244412" w:rsidP="00244412">
      <w:pPr>
        <w:shd w:val="clear" w:color="auto" w:fill="FFFFFF"/>
        <w:spacing w:line="355" w:lineRule="exact"/>
        <w:ind w:left="691"/>
        <w:jc w:val="both"/>
        <w:rPr>
          <w:sz w:val="28"/>
          <w:szCs w:val="28"/>
          <w:lang w:val="ro-RO"/>
        </w:rPr>
      </w:pPr>
    </w:p>
    <w:p w:rsidR="00000000" w:rsidRPr="00F672C8" w:rsidRDefault="00133DF1" w:rsidP="00244412">
      <w:pPr>
        <w:shd w:val="clear" w:color="auto" w:fill="FFFFFF"/>
        <w:spacing w:line="355" w:lineRule="exact"/>
        <w:ind w:left="691" w:hanging="691"/>
        <w:jc w:val="both"/>
        <w:rPr>
          <w:sz w:val="28"/>
          <w:szCs w:val="28"/>
          <w:lang w:val="ro-RO"/>
        </w:rPr>
      </w:pPr>
      <w:r w:rsidRPr="00F672C8">
        <w:rPr>
          <w:b/>
          <w:bCs/>
          <w:sz w:val="28"/>
          <w:szCs w:val="28"/>
          <w:lang w:val="ro-RO"/>
        </w:rPr>
        <w:t xml:space="preserve">Ministrul Agriculturii, </w:t>
      </w:r>
      <w:r w:rsidRPr="00F672C8">
        <w:rPr>
          <w:b/>
          <w:sz w:val="28"/>
          <w:szCs w:val="28"/>
          <w:lang w:val="ro-RO"/>
        </w:rPr>
        <w:t>Dezvolt</w:t>
      </w:r>
      <w:r w:rsidRPr="00F672C8">
        <w:rPr>
          <w:b/>
          <w:sz w:val="28"/>
          <w:szCs w:val="28"/>
          <w:lang w:val="ro-RO"/>
        </w:rPr>
        <w:t>ării</w:t>
      </w:r>
    </w:p>
    <w:p w:rsidR="002F3DA9" w:rsidRPr="00F672C8" w:rsidRDefault="00133DF1" w:rsidP="00244412">
      <w:pPr>
        <w:shd w:val="clear" w:color="auto" w:fill="FFFFFF"/>
        <w:tabs>
          <w:tab w:val="left" w:pos="7968"/>
        </w:tabs>
        <w:spacing w:before="19"/>
        <w:jc w:val="both"/>
        <w:rPr>
          <w:sz w:val="28"/>
          <w:szCs w:val="28"/>
          <w:lang w:val="ro-RO"/>
        </w:rPr>
      </w:pPr>
      <w:r w:rsidRPr="00F672C8">
        <w:rPr>
          <w:b/>
          <w:sz w:val="28"/>
          <w:szCs w:val="28"/>
          <w:lang w:val="ro-RO"/>
        </w:rPr>
        <w:t xml:space="preserve">Regionale </w:t>
      </w:r>
      <w:r w:rsidRPr="00F672C8">
        <w:rPr>
          <w:b/>
          <w:sz w:val="28"/>
          <w:szCs w:val="28"/>
          <w:lang w:val="ro-RO"/>
        </w:rPr>
        <w:t xml:space="preserve">şi </w:t>
      </w:r>
      <w:r w:rsidRPr="00F672C8">
        <w:rPr>
          <w:b/>
          <w:bCs/>
          <w:sz w:val="28"/>
          <w:szCs w:val="28"/>
          <w:lang w:val="ro-RO"/>
        </w:rPr>
        <w:t>Mediului</w:t>
      </w:r>
      <w:r w:rsidR="00244412" w:rsidRPr="00F672C8">
        <w:rPr>
          <w:rFonts w:ascii="Arial" w:cs="Arial"/>
          <w:b/>
          <w:bCs/>
          <w:sz w:val="28"/>
          <w:szCs w:val="28"/>
          <w:lang w:val="ro-RO"/>
        </w:rPr>
        <w:t xml:space="preserve">                                    </w:t>
      </w:r>
      <w:r w:rsidR="00244412" w:rsidRPr="00F672C8">
        <w:rPr>
          <w:b/>
          <w:bCs/>
          <w:sz w:val="28"/>
          <w:szCs w:val="28"/>
          <w:lang w:val="ro-RO"/>
        </w:rPr>
        <w:t>Liviu VOLCONOVICI</w:t>
      </w:r>
    </w:p>
    <w:sectPr w:rsidR="002F3DA9" w:rsidRPr="00F672C8" w:rsidSect="00244412">
      <w:type w:val="continuous"/>
      <w:pgSz w:w="12240" w:h="15840"/>
      <w:pgMar w:top="630" w:right="540" w:bottom="720" w:left="14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DA9"/>
    <w:rsid w:val="00133DF1"/>
    <w:rsid w:val="00244412"/>
    <w:rsid w:val="002F3DA9"/>
    <w:rsid w:val="009F7259"/>
    <w:rsid w:val="00A8730C"/>
    <w:rsid w:val="00AF284B"/>
    <w:rsid w:val="00F672C8"/>
    <w:rsid w:val="00F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12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Eladii</dc:creator>
  <cp:lastModifiedBy>Lilia Eladii</cp:lastModifiedBy>
  <cp:revision>7</cp:revision>
  <cp:lastPrinted>2018-03-03T07:59:00Z</cp:lastPrinted>
  <dcterms:created xsi:type="dcterms:W3CDTF">2018-03-03T07:40:00Z</dcterms:created>
  <dcterms:modified xsi:type="dcterms:W3CDTF">2018-03-03T15:57:00Z</dcterms:modified>
</cp:coreProperties>
</file>