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0F" w:rsidRPr="00660EBE" w:rsidRDefault="00B71DA8" w:rsidP="00660EBE">
      <w:pPr>
        <w:spacing w:after="0" w:line="240" w:lineRule="auto"/>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Tabelul de sinteză </w:t>
      </w:r>
    </w:p>
    <w:p w:rsidR="00B71DA8" w:rsidRPr="00660EBE" w:rsidRDefault="00B71DA8" w:rsidP="00660EBE">
      <w:pPr>
        <w:spacing w:after="0" w:line="240" w:lineRule="auto"/>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Cu privire la proiectul Legii pentru modificarea și completarea unor acte normative</w:t>
      </w:r>
    </w:p>
    <w:p w:rsidR="00B71DA8" w:rsidRPr="00660EBE" w:rsidRDefault="00B71DA8" w:rsidP="00660EBE">
      <w:pPr>
        <w:spacing w:after="0" w:line="240" w:lineRule="auto"/>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(în baza avizelor recepționate)</w:t>
      </w:r>
    </w:p>
    <w:p w:rsidR="007B540D" w:rsidRPr="00660EBE" w:rsidRDefault="007B540D" w:rsidP="00660EBE">
      <w:pPr>
        <w:spacing w:after="0" w:line="240" w:lineRule="auto"/>
        <w:ind w:left="-144"/>
        <w:jc w:val="center"/>
        <w:rPr>
          <w:rFonts w:ascii="Times New Roman" w:hAnsi="Times New Roman" w:cs="Times New Roman"/>
          <w:sz w:val="20"/>
          <w:szCs w:val="20"/>
          <w:lang w:val="ro-RO"/>
        </w:rPr>
      </w:pPr>
    </w:p>
    <w:p w:rsidR="00B71DA8" w:rsidRPr="00660EBE" w:rsidRDefault="00B71DA8" w:rsidP="00660EBE">
      <w:pPr>
        <w:spacing w:after="0" w:line="240" w:lineRule="auto"/>
        <w:ind w:left="-144"/>
        <w:jc w:val="center"/>
        <w:rPr>
          <w:rFonts w:ascii="Times New Roman" w:hAnsi="Times New Roman" w:cs="Times New Roman"/>
          <w:sz w:val="20"/>
          <w:szCs w:val="20"/>
          <w:lang w:val="ro-RO"/>
        </w:rPr>
      </w:pPr>
    </w:p>
    <w:tbl>
      <w:tblPr>
        <w:tblStyle w:val="TableGrid"/>
        <w:tblW w:w="12687" w:type="dxa"/>
        <w:tblInd w:w="392" w:type="dxa"/>
        <w:tblLayout w:type="fixed"/>
        <w:tblLook w:val="04A0" w:firstRow="1" w:lastRow="0" w:firstColumn="1" w:lastColumn="0" w:noHBand="0" w:noVBand="1"/>
      </w:tblPr>
      <w:tblGrid>
        <w:gridCol w:w="625"/>
        <w:gridCol w:w="2919"/>
        <w:gridCol w:w="4961"/>
        <w:gridCol w:w="567"/>
        <w:gridCol w:w="71"/>
        <w:gridCol w:w="3544"/>
      </w:tblGrid>
      <w:tr w:rsidR="00B71DA8" w:rsidRPr="00660EBE" w:rsidTr="005D5ED0">
        <w:tc>
          <w:tcPr>
            <w:tcW w:w="625" w:type="dxa"/>
          </w:tcPr>
          <w:p w:rsidR="00B71DA8" w:rsidRPr="00660EBE" w:rsidRDefault="00B71DA8"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Nr.</w:t>
            </w:r>
          </w:p>
        </w:tc>
        <w:tc>
          <w:tcPr>
            <w:tcW w:w="2919" w:type="dxa"/>
          </w:tcPr>
          <w:p w:rsidR="00B71DA8" w:rsidRPr="00660EBE" w:rsidRDefault="00B71DA8"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Autorul obiecției/propunerii</w:t>
            </w:r>
          </w:p>
        </w:tc>
        <w:tc>
          <w:tcPr>
            <w:tcW w:w="4961" w:type="dxa"/>
          </w:tcPr>
          <w:p w:rsidR="00B71DA8" w:rsidRPr="00660EBE" w:rsidRDefault="00B71DA8" w:rsidP="00660EBE">
            <w:pPr>
              <w:tabs>
                <w:tab w:val="left" w:pos="384"/>
                <w:tab w:val="left" w:pos="4842"/>
              </w:tabs>
              <w:ind w:left="24" w:right="72"/>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Conținutul obiecției/propunerii</w:t>
            </w:r>
          </w:p>
        </w:tc>
        <w:tc>
          <w:tcPr>
            <w:tcW w:w="4182" w:type="dxa"/>
            <w:gridSpan w:val="3"/>
          </w:tcPr>
          <w:p w:rsidR="00B71DA8" w:rsidRPr="00660EBE" w:rsidRDefault="00B71DA8" w:rsidP="00660EBE">
            <w:pPr>
              <w:ind w:right="67" w:hanging="18"/>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Opinia</w:t>
            </w:r>
          </w:p>
        </w:tc>
      </w:tr>
      <w:tr w:rsidR="00993734" w:rsidRPr="00660EBE" w:rsidTr="005D5ED0">
        <w:trPr>
          <w:trHeight w:val="1971"/>
        </w:trPr>
        <w:tc>
          <w:tcPr>
            <w:tcW w:w="625" w:type="dxa"/>
            <w:vMerge w:val="restart"/>
          </w:tcPr>
          <w:p w:rsidR="00993734" w:rsidRPr="00660EBE" w:rsidRDefault="00993734"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1. </w:t>
            </w:r>
          </w:p>
        </w:tc>
        <w:tc>
          <w:tcPr>
            <w:tcW w:w="2919" w:type="dxa"/>
            <w:vMerge w:val="restart"/>
          </w:tcPr>
          <w:p w:rsidR="00993734" w:rsidRPr="00660EBE" w:rsidRDefault="00993734"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Banca Națională a Moldovei</w:t>
            </w:r>
          </w:p>
        </w:tc>
        <w:tc>
          <w:tcPr>
            <w:tcW w:w="4961" w:type="dxa"/>
          </w:tcPr>
          <w:p w:rsidR="00993734" w:rsidRPr="00660EBE" w:rsidRDefault="00993734" w:rsidP="00660EBE">
            <w:pPr>
              <w:widowControl w:val="0"/>
              <w:tabs>
                <w:tab w:val="left" w:pos="309"/>
                <w:tab w:val="left" w:pos="384"/>
                <w:tab w:val="left" w:pos="5595"/>
              </w:tabs>
              <w:ind w:left="24" w:right="72"/>
              <w:jc w:val="both"/>
              <w:rPr>
                <w:rFonts w:ascii="Times New Roman" w:eastAsia="Cambria" w:hAnsi="Times New Roman" w:cs="Times New Roman"/>
                <w:color w:val="000000"/>
                <w:sz w:val="20"/>
                <w:szCs w:val="20"/>
                <w:lang w:val="ro-RO" w:eastAsia="ro-RO" w:bidi="ro-RO"/>
              </w:rPr>
            </w:pPr>
            <w:r w:rsidRPr="00660EBE">
              <w:rPr>
                <w:rFonts w:ascii="Times New Roman" w:eastAsia="Cambria" w:hAnsi="Times New Roman" w:cs="Times New Roman"/>
                <w:color w:val="000000"/>
                <w:sz w:val="20"/>
                <w:szCs w:val="20"/>
                <w:lang w:val="ro-RO" w:eastAsia="ro-RO" w:bidi="ro-RO"/>
              </w:rPr>
              <w:t>Comunică următoarele propuneri la versiunea finală a proiectului, remisă spre avizare de Ministerul Justiţiei prin scrisoarea nr.03/161 din 10 ianuarie 2018:</w:t>
            </w:r>
          </w:p>
          <w:p w:rsidR="00993734" w:rsidRPr="00660EBE" w:rsidRDefault="00993734" w:rsidP="00660EBE">
            <w:pPr>
              <w:widowControl w:val="0"/>
              <w:tabs>
                <w:tab w:val="left" w:pos="309"/>
                <w:tab w:val="left" w:pos="384"/>
                <w:tab w:val="left" w:pos="5595"/>
              </w:tabs>
              <w:ind w:left="24" w:right="72"/>
              <w:jc w:val="both"/>
              <w:rPr>
                <w:rFonts w:ascii="Times New Roman" w:eastAsia="Cambria" w:hAnsi="Times New Roman" w:cs="Times New Roman"/>
                <w:color w:val="000000"/>
                <w:sz w:val="20"/>
                <w:szCs w:val="20"/>
                <w:lang w:val="ro-RO" w:eastAsia="ro-RO" w:bidi="ro-RO"/>
              </w:rPr>
            </w:pPr>
          </w:p>
          <w:p w:rsidR="00993734" w:rsidRPr="00660EBE" w:rsidRDefault="00993734" w:rsidP="00660EBE">
            <w:pPr>
              <w:pStyle w:val="ListParagraph"/>
              <w:widowControl w:val="0"/>
              <w:numPr>
                <w:ilvl w:val="0"/>
                <w:numId w:val="3"/>
              </w:numPr>
              <w:tabs>
                <w:tab w:val="left" w:pos="309"/>
                <w:tab w:val="left" w:pos="384"/>
                <w:tab w:val="left" w:pos="5595"/>
              </w:tabs>
              <w:ind w:left="24" w:right="72" w:firstLine="0"/>
              <w:jc w:val="both"/>
              <w:rPr>
                <w:rFonts w:ascii="Times New Roman" w:eastAsia="Cambria" w:hAnsi="Times New Roman" w:cs="Times New Roman"/>
                <w:color w:val="000000"/>
                <w:sz w:val="20"/>
                <w:szCs w:val="20"/>
                <w:lang w:val="ro-RO" w:eastAsia="ro-RO" w:bidi="ro-RO"/>
              </w:rPr>
            </w:pPr>
            <w:r w:rsidRPr="00660EBE">
              <w:rPr>
                <w:rFonts w:ascii="Times New Roman" w:eastAsia="Cambria" w:hAnsi="Times New Roman" w:cs="Times New Roman"/>
                <w:color w:val="000000"/>
                <w:sz w:val="20"/>
                <w:szCs w:val="20"/>
                <w:lang w:val="ro-RO" w:eastAsia="ro-RO" w:bidi="ro-RO"/>
              </w:rPr>
              <w:t>Considerăm necesară excluderea art.241</w:t>
            </w:r>
            <w:r w:rsidRPr="00660EBE">
              <w:rPr>
                <w:rFonts w:ascii="Times New Roman" w:eastAsia="Cambria" w:hAnsi="Times New Roman" w:cs="Times New Roman"/>
                <w:color w:val="000000"/>
                <w:sz w:val="20"/>
                <w:szCs w:val="20"/>
                <w:vertAlign w:val="superscript"/>
                <w:lang w:val="ro-RO" w:eastAsia="ro-RO" w:bidi="ro-RO"/>
              </w:rPr>
              <w:t>1</w:t>
            </w:r>
            <w:r w:rsidRPr="00660EBE">
              <w:rPr>
                <w:rFonts w:ascii="Times New Roman" w:eastAsia="Cambria" w:hAnsi="Times New Roman" w:cs="Times New Roman"/>
                <w:color w:val="000000"/>
                <w:sz w:val="20"/>
                <w:szCs w:val="20"/>
                <w:lang w:val="ro-RO" w:eastAsia="ro-RO" w:bidi="ro-RO"/>
              </w:rPr>
              <w:t xml:space="preserve"> CP din lista infracţiunilor în privinţa cărora este posibilă liberarea de pedeapsă penală </w:t>
            </w:r>
            <w:r w:rsidRPr="00660EBE">
              <w:rPr>
                <w:rFonts w:ascii="Times New Roman" w:eastAsia="Cambria" w:hAnsi="Times New Roman" w:cs="Times New Roman"/>
                <w:i/>
                <w:iCs/>
                <w:color w:val="000000"/>
                <w:sz w:val="20"/>
                <w:szCs w:val="20"/>
                <w:lang w:val="ro-RO" w:eastAsia="ro-RO" w:bidi="ro-RO"/>
              </w:rPr>
              <w:t>(art.IV</w:t>
            </w:r>
            <w:r w:rsidR="00DA1961" w:rsidRPr="00660EBE">
              <w:rPr>
                <w:rFonts w:ascii="Times New Roman" w:eastAsia="Cambria" w:hAnsi="Times New Roman" w:cs="Times New Roman"/>
                <w:i/>
                <w:iCs/>
                <w:color w:val="000000"/>
                <w:sz w:val="20"/>
                <w:szCs w:val="20"/>
                <w:lang w:val="ro-RO" w:eastAsia="ro-RO" w:bidi="ro-RO"/>
              </w:rPr>
              <w:t xml:space="preserve"> </w:t>
            </w:r>
            <w:r w:rsidRPr="00660EBE">
              <w:rPr>
                <w:rFonts w:ascii="Times New Roman" w:eastAsia="Cambria" w:hAnsi="Times New Roman" w:cs="Times New Roman"/>
                <w:i/>
                <w:iCs/>
                <w:color w:val="000000"/>
                <w:sz w:val="20"/>
                <w:szCs w:val="20"/>
                <w:lang w:val="ro-RO" w:eastAsia="ro-RO" w:bidi="ro-RO"/>
              </w:rPr>
              <w:t>pct.2 din proiect</w:t>
            </w:r>
            <w:r w:rsidRPr="00660EBE">
              <w:rPr>
                <w:rFonts w:ascii="Times New Roman" w:eastAsia="Cambria" w:hAnsi="Times New Roman" w:cs="Times New Roman"/>
                <w:color w:val="000000"/>
                <w:sz w:val="20"/>
                <w:szCs w:val="20"/>
                <w:lang w:val="ro-RO" w:eastAsia="ro-RO" w:bidi="ro-RO"/>
              </w:rPr>
              <w:t>) şi, respectiv, a celor enumerate la art. VI pct. 14 din proiect (art. 276</w:t>
            </w:r>
            <w:r w:rsidRPr="00660EBE">
              <w:rPr>
                <w:rFonts w:ascii="Times New Roman" w:eastAsia="Cambria" w:hAnsi="Times New Roman" w:cs="Times New Roman"/>
                <w:color w:val="000000"/>
                <w:sz w:val="20"/>
                <w:szCs w:val="20"/>
                <w:vertAlign w:val="superscript"/>
                <w:lang w:val="ro-RO" w:eastAsia="ro-RO" w:bidi="ro-RO"/>
              </w:rPr>
              <w:t>1</w:t>
            </w:r>
            <w:r w:rsidRPr="00660EBE">
              <w:rPr>
                <w:rFonts w:ascii="Times New Roman" w:eastAsia="Cambria" w:hAnsi="Times New Roman" w:cs="Times New Roman"/>
                <w:color w:val="000000"/>
                <w:sz w:val="20"/>
                <w:szCs w:val="20"/>
                <w:lang w:val="ro-RO" w:eastAsia="ro-RO" w:bidi="ro-RO"/>
              </w:rPr>
              <w:t xml:space="preserve"> din Codul de procedură penală). </w:t>
            </w:r>
          </w:p>
        </w:tc>
        <w:tc>
          <w:tcPr>
            <w:tcW w:w="4182" w:type="dxa"/>
            <w:gridSpan w:val="3"/>
          </w:tcPr>
          <w:p w:rsidR="008A2056" w:rsidRPr="00660EBE" w:rsidRDefault="00F20E54" w:rsidP="00660EBE">
            <w:pPr>
              <w:ind w:right="67"/>
              <w:jc w:val="both"/>
              <w:rPr>
                <w:rFonts w:ascii="Times New Roman" w:hAnsi="Times New Roman" w:cs="Times New Roman"/>
                <w:b/>
                <w:bCs/>
                <w:sz w:val="20"/>
                <w:szCs w:val="20"/>
                <w:lang w:val="ro-RO"/>
              </w:rPr>
            </w:pPr>
            <w:r w:rsidRPr="00660EBE">
              <w:rPr>
                <w:rFonts w:ascii="Times New Roman" w:hAnsi="Times New Roman" w:cs="Times New Roman"/>
                <w:b/>
                <w:bCs/>
                <w:sz w:val="20"/>
                <w:szCs w:val="20"/>
                <w:lang w:val="ro-RO"/>
              </w:rPr>
              <w:t>Nu s</w:t>
            </w:r>
            <w:r w:rsidR="008A2056" w:rsidRPr="00660EBE">
              <w:rPr>
                <w:rFonts w:ascii="Times New Roman" w:hAnsi="Times New Roman" w:cs="Times New Roman"/>
                <w:b/>
                <w:bCs/>
                <w:sz w:val="20"/>
                <w:szCs w:val="20"/>
                <w:lang w:val="ro-RO"/>
              </w:rPr>
              <w:t>e acceptă.</w:t>
            </w:r>
          </w:p>
          <w:p w:rsidR="00F20E54" w:rsidRPr="00660EBE" w:rsidRDefault="00F20E54" w:rsidP="00660EBE">
            <w:pPr>
              <w:ind w:right="67"/>
              <w:jc w:val="both"/>
              <w:rPr>
                <w:rFonts w:ascii="Times New Roman" w:hAnsi="Times New Roman" w:cs="Times New Roman"/>
                <w:b/>
                <w:bCs/>
                <w:sz w:val="20"/>
                <w:szCs w:val="20"/>
                <w:lang w:val="ro-RO"/>
              </w:rPr>
            </w:pPr>
          </w:p>
          <w:p w:rsidR="00993734" w:rsidRPr="00660EBE" w:rsidRDefault="00F20E54"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Potrivit articolului 241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Codul penal este stabilită răspunderea penală pentru practicarea ilegală a activităţii financiare, fără înregistrare şi/sau fără autorizare (licenţiere). Reișind din latura obiectivă și subiectul acestei infracțiuni (poate fi orice persoană fizică care acordă bani cu împrumut), scopul urmărit, gradul de pericol social, opinăm că această componență de infracțiune poate fi păstrată în lista infracțiunilor pentru care este posibilă liberarea de pedeapsă penală. În aceste circumstanțe este important să fie restituit prejudiciul cauzat prin infracțiune și mai puțin important este ca persoana să fie condamnată la pedeapsa cu închisoarea.</w:t>
            </w:r>
          </w:p>
        </w:tc>
      </w:tr>
      <w:tr w:rsidR="00993734" w:rsidRPr="00660EBE" w:rsidTr="005D5ED0">
        <w:trPr>
          <w:trHeight w:val="2112"/>
        </w:trPr>
        <w:tc>
          <w:tcPr>
            <w:tcW w:w="625" w:type="dxa"/>
            <w:vMerge/>
          </w:tcPr>
          <w:p w:rsidR="00993734" w:rsidRPr="00660EBE" w:rsidRDefault="00993734" w:rsidP="00660EBE">
            <w:pPr>
              <w:ind w:left="-144"/>
              <w:jc w:val="center"/>
              <w:rPr>
                <w:rFonts w:ascii="Times New Roman" w:hAnsi="Times New Roman" w:cs="Times New Roman"/>
                <w:b/>
                <w:sz w:val="20"/>
                <w:szCs w:val="20"/>
                <w:lang w:val="ro-RO"/>
              </w:rPr>
            </w:pPr>
          </w:p>
        </w:tc>
        <w:tc>
          <w:tcPr>
            <w:tcW w:w="2919" w:type="dxa"/>
            <w:vMerge/>
          </w:tcPr>
          <w:p w:rsidR="00993734" w:rsidRPr="00660EBE" w:rsidRDefault="00993734" w:rsidP="00660EBE">
            <w:pPr>
              <w:ind w:left="-144"/>
              <w:jc w:val="center"/>
              <w:rPr>
                <w:rFonts w:ascii="Times New Roman" w:hAnsi="Times New Roman" w:cs="Times New Roman"/>
                <w:b/>
                <w:sz w:val="20"/>
                <w:szCs w:val="20"/>
                <w:lang w:val="ro-RO"/>
              </w:rPr>
            </w:pPr>
          </w:p>
        </w:tc>
        <w:tc>
          <w:tcPr>
            <w:tcW w:w="4961" w:type="dxa"/>
            <w:tcBorders>
              <w:bottom w:val="single" w:sz="4" w:space="0" w:color="auto"/>
            </w:tcBorders>
          </w:tcPr>
          <w:p w:rsidR="00993734" w:rsidRPr="00660EBE" w:rsidRDefault="00993734" w:rsidP="00660EBE">
            <w:pPr>
              <w:pStyle w:val="ListParagraph"/>
              <w:widowControl w:val="0"/>
              <w:numPr>
                <w:ilvl w:val="0"/>
                <w:numId w:val="3"/>
              </w:numPr>
              <w:tabs>
                <w:tab w:val="left" w:pos="309"/>
                <w:tab w:val="left" w:pos="384"/>
                <w:tab w:val="left" w:pos="5595"/>
              </w:tabs>
              <w:ind w:left="24" w:right="72" w:firstLine="0"/>
              <w:jc w:val="both"/>
              <w:rPr>
                <w:rFonts w:ascii="Times New Roman" w:eastAsia="Cambria" w:hAnsi="Times New Roman" w:cs="Times New Roman"/>
                <w:color w:val="000000"/>
                <w:sz w:val="20"/>
                <w:szCs w:val="20"/>
                <w:lang w:val="ro-RO" w:eastAsia="ro-RO" w:bidi="ro-RO"/>
              </w:rPr>
            </w:pPr>
            <w:r w:rsidRPr="00660EBE">
              <w:rPr>
                <w:rFonts w:ascii="Times New Roman" w:eastAsia="Cambria" w:hAnsi="Times New Roman" w:cs="Times New Roman"/>
                <w:color w:val="000000"/>
                <w:sz w:val="20"/>
                <w:szCs w:val="20"/>
                <w:lang w:val="ro-RO" w:eastAsia="ro-RO" w:bidi="ro-RO"/>
              </w:rPr>
              <w:t>De asemenea, ne pronunţăm pentru menţinerea pedepsei cu închisoarea pentru infracţiunea respectivă (art.241</w:t>
            </w:r>
            <w:r w:rsidRPr="00660EBE">
              <w:rPr>
                <w:rFonts w:ascii="Times New Roman" w:eastAsia="Cambria" w:hAnsi="Times New Roman" w:cs="Times New Roman"/>
                <w:color w:val="000000"/>
                <w:sz w:val="20"/>
                <w:szCs w:val="20"/>
                <w:vertAlign w:val="superscript"/>
                <w:lang w:val="ro-RO" w:eastAsia="ro-RO" w:bidi="ro-RO"/>
              </w:rPr>
              <w:t>1</w:t>
            </w:r>
            <w:r w:rsidRPr="00660EBE">
              <w:rPr>
                <w:rFonts w:ascii="Times New Roman" w:eastAsia="Cambria" w:hAnsi="Times New Roman" w:cs="Times New Roman"/>
                <w:color w:val="000000"/>
                <w:sz w:val="20"/>
                <w:szCs w:val="20"/>
                <w:lang w:val="ro-RO" w:eastAsia="ro-RO" w:bidi="ro-RO"/>
              </w:rPr>
              <w:t xml:space="preserve"> alin.(l) CP) şi nu susţinem diminuarea pedepsei cu închisoarea pentru aceeaşi infracţiune care a cauzat daune în proporţii deosebit de mari (art.241</w:t>
            </w:r>
            <w:r w:rsidRPr="00660EBE">
              <w:rPr>
                <w:rFonts w:ascii="Times New Roman" w:eastAsia="Cambria" w:hAnsi="Times New Roman" w:cs="Times New Roman"/>
                <w:color w:val="000000"/>
                <w:sz w:val="20"/>
                <w:szCs w:val="20"/>
                <w:vertAlign w:val="superscript"/>
                <w:lang w:val="ro-RO" w:eastAsia="ro-RO" w:bidi="ro-RO"/>
              </w:rPr>
              <w:t>1</w:t>
            </w:r>
            <w:r w:rsidRPr="00660EBE">
              <w:rPr>
                <w:rFonts w:ascii="Times New Roman" w:eastAsia="Cambria" w:hAnsi="Times New Roman" w:cs="Times New Roman"/>
                <w:color w:val="000000"/>
                <w:sz w:val="20"/>
                <w:szCs w:val="20"/>
                <w:lang w:val="ro-RO" w:eastAsia="ro-RO" w:bidi="ro-RO"/>
              </w:rPr>
              <w:t xml:space="preserve"> alin.(2) CP) </w:t>
            </w:r>
            <w:r w:rsidRPr="00660EBE">
              <w:rPr>
                <w:rFonts w:ascii="Times New Roman" w:eastAsia="Cambria" w:hAnsi="Times New Roman" w:cs="Times New Roman"/>
                <w:i/>
                <w:iCs/>
                <w:color w:val="000000"/>
                <w:sz w:val="20"/>
                <w:szCs w:val="20"/>
                <w:lang w:val="ro-RO" w:eastAsia="ro-RO" w:bidi="ro-RO"/>
              </w:rPr>
              <w:t>(art.IVpct.6 din proiect).</w:t>
            </w:r>
            <w:r w:rsidRPr="00660EBE">
              <w:rPr>
                <w:rFonts w:ascii="Times New Roman" w:eastAsia="Cambria" w:hAnsi="Times New Roman" w:cs="Times New Roman"/>
                <w:color w:val="000000"/>
                <w:sz w:val="20"/>
                <w:szCs w:val="20"/>
                <w:lang w:val="ro-RO" w:eastAsia="ro-RO" w:bidi="ro-RO"/>
              </w:rPr>
              <w:t xml:space="preserve"> Opinăm că diminuarea sau excluderea sancţiunilor va submina caracterul disuasiv al pedepselor penale aplicabile încălcărilor din sectorul bancar, care protejează interese publice importante, şi poate periclita eficienţa cadrului legal ce guvernează acest sector.</w:t>
            </w:r>
          </w:p>
        </w:tc>
        <w:tc>
          <w:tcPr>
            <w:tcW w:w="4182" w:type="dxa"/>
            <w:gridSpan w:val="3"/>
            <w:tcBorders>
              <w:bottom w:val="single" w:sz="4" w:space="0" w:color="auto"/>
            </w:tcBorders>
          </w:tcPr>
          <w:p w:rsidR="0059421B" w:rsidRPr="00660EBE" w:rsidRDefault="0059421B" w:rsidP="00660EBE">
            <w:pPr>
              <w:ind w:right="67" w:hanging="18"/>
              <w:jc w:val="both"/>
              <w:rPr>
                <w:rFonts w:ascii="Times New Roman" w:hAnsi="Times New Roman" w:cs="Times New Roman"/>
                <w:b/>
                <w:bCs/>
                <w:sz w:val="20"/>
                <w:szCs w:val="20"/>
                <w:lang w:val="ro-RO"/>
              </w:rPr>
            </w:pPr>
            <w:r w:rsidRPr="00660EBE">
              <w:rPr>
                <w:rFonts w:ascii="Times New Roman" w:hAnsi="Times New Roman" w:cs="Times New Roman"/>
                <w:b/>
                <w:bCs/>
                <w:sz w:val="20"/>
                <w:szCs w:val="20"/>
                <w:lang w:val="ro-RO"/>
              </w:rPr>
              <w:t xml:space="preserve">Nu se acceptă. </w:t>
            </w:r>
          </w:p>
          <w:p w:rsidR="00637E5D" w:rsidRPr="00660EBE" w:rsidRDefault="00637E5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Caracterul disuasiv al pedepsei va fi asigurat prin repararea prejudiciului și achitarea</w:t>
            </w:r>
            <w:r w:rsidRPr="00660EBE">
              <w:rPr>
                <w:rFonts w:ascii="Times New Roman" w:eastAsia="Times New Roman" w:hAnsi="Times New Roman" w:cs="Times New Roman"/>
                <w:sz w:val="20"/>
                <w:szCs w:val="20"/>
                <w:lang w:val="ro-RO" w:eastAsia="ru-RU"/>
              </w:rPr>
              <w:t xml:space="preserve"> </w:t>
            </w:r>
            <w:r w:rsidRPr="00660EBE">
              <w:rPr>
                <w:rFonts w:ascii="Times New Roman" w:hAnsi="Times New Roman" w:cs="Times New Roman"/>
                <w:sz w:val="20"/>
                <w:szCs w:val="20"/>
                <w:lang w:val="ro-RO"/>
              </w:rPr>
              <w:t>la bugetul de stat a sumei  egale cu valoarea prejudiciului material cauzat, dar nu mai mică, decât dublul limitei maxime a amenzii prevăzute de sancțiunea articolului corespunzător din partea specială.</w:t>
            </w:r>
          </w:p>
        </w:tc>
      </w:tr>
      <w:tr w:rsidR="0097328C" w:rsidRPr="00660EBE" w:rsidTr="005D5ED0">
        <w:trPr>
          <w:trHeight w:val="1407"/>
        </w:trPr>
        <w:tc>
          <w:tcPr>
            <w:tcW w:w="625" w:type="dxa"/>
            <w:vMerge/>
          </w:tcPr>
          <w:p w:rsidR="0097328C" w:rsidRPr="00660EBE" w:rsidRDefault="0097328C" w:rsidP="00660EBE">
            <w:pPr>
              <w:ind w:left="-144"/>
              <w:jc w:val="center"/>
              <w:rPr>
                <w:rFonts w:ascii="Times New Roman" w:hAnsi="Times New Roman" w:cs="Times New Roman"/>
                <w:b/>
                <w:sz w:val="20"/>
                <w:szCs w:val="20"/>
                <w:lang w:val="ro-RO"/>
              </w:rPr>
            </w:pPr>
          </w:p>
        </w:tc>
        <w:tc>
          <w:tcPr>
            <w:tcW w:w="2919" w:type="dxa"/>
            <w:vMerge/>
          </w:tcPr>
          <w:p w:rsidR="0097328C" w:rsidRPr="00660EBE" w:rsidRDefault="0097328C" w:rsidP="00660EBE">
            <w:pPr>
              <w:ind w:left="-144"/>
              <w:jc w:val="center"/>
              <w:rPr>
                <w:rFonts w:ascii="Times New Roman" w:hAnsi="Times New Roman" w:cs="Times New Roman"/>
                <w:b/>
                <w:sz w:val="20"/>
                <w:szCs w:val="20"/>
                <w:lang w:val="ro-RO"/>
              </w:rPr>
            </w:pPr>
          </w:p>
        </w:tc>
        <w:tc>
          <w:tcPr>
            <w:tcW w:w="4961" w:type="dxa"/>
            <w:tcBorders>
              <w:right w:val="single" w:sz="4" w:space="0" w:color="auto"/>
            </w:tcBorders>
          </w:tcPr>
          <w:p w:rsidR="0097328C" w:rsidRPr="00660EBE" w:rsidRDefault="0097328C" w:rsidP="00660EBE">
            <w:pPr>
              <w:pStyle w:val="ListParagraph"/>
              <w:widowControl w:val="0"/>
              <w:numPr>
                <w:ilvl w:val="0"/>
                <w:numId w:val="3"/>
              </w:numPr>
              <w:tabs>
                <w:tab w:val="left" w:pos="309"/>
                <w:tab w:val="left" w:pos="384"/>
                <w:tab w:val="left" w:pos="5595"/>
              </w:tabs>
              <w:ind w:left="24" w:right="72" w:firstLine="0"/>
              <w:jc w:val="both"/>
              <w:rPr>
                <w:rFonts w:ascii="Times New Roman" w:eastAsia="Cambria" w:hAnsi="Times New Roman" w:cs="Times New Roman"/>
                <w:color w:val="000000"/>
                <w:sz w:val="20"/>
                <w:szCs w:val="20"/>
                <w:lang w:val="ro-RO" w:eastAsia="ro-RO" w:bidi="ro-RO"/>
              </w:rPr>
            </w:pPr>
            <w:r w:rsidRPr="00660EBE">
              <w:rPr>
                <w:rFonts w:ascii="Times New Roman" w:eastAsia="Cambria" w:hAnsi="Times New Roman" w:cs="Times New Roman"/>
                <w:color w:val="000000"/>
                <w:sz w:val="20"/>
                <w:szCs w:val="20"/>
                <w:lang w:val="ro-RO" w:eastAsia="ro-RO" w:bidi="ro-RO"/>
              </w:rPr>
              <w:t xml:space="preserve">Suplimentar, întru evitarea eventualelor probleme de interpretare şi aplicare, sugerăm efectuarea următoarelor precizări în textul proiectului sau, după caz, în nota informativă care, conform art.71 alin.(4) din Legea nr.100 din 22 decembrie 2017 cu privire la actele normative </w:t>
            </w:r>
            <w:r w:rsidRPr="00660EBE">
              <w:rPr>
                <w:rFonts w:ascii="Times New Roman" w:eastAsia="Cambria" w:hAnsi="Times New Roman" w:cs="Times New Roman"/>
                <w:i/>
                <w:iCs/>
                <w:color w:val="000000"/>
                <w:sz w:val="20"/>
                <w:szCs w:val="20"/>
                <w:lang w:val="ro-RO" w:eastAsia="ro-RO" w:bidi="ro-RO"/>
              </w:rPr>
              <w:t>(în vigoare din 12 iulie 2018),</w:t>
            </w:r>
            <w:r w:rsidRPr="00660EBE">
              <w:rPr>
                <w:rFonts w:ascii="Times New Roman" w:eastAsia="Cambria" w:hAnsi="Times New Roman" w:cs="Times New Roman"/>
                <w:color w:val="000000"/>
                <w:sz w:val="20"/>
                <w:szCs w:val="20"/>
                <w:lang w:val="ro-RO" w:eastAsia="ro-RO" w:bidi="ro-RO"/>
              </w:rPr>
              <w:t xml:space="preserve"> va fi luată în considerare la interpretarea legii:</w:t>
            </w:r>
          </w:p>
          <w:p w:rsidR="0097328C" w:rsidRPr="00660EBE" w:rsidRDefault="0097328C" w:rsidP="00660EBE">
            <w:pPr>
              <w:widowControl w:val="0"/>
              <w:tabs>
                <w:tab w:val="left" w:pos="309"/>
                <w:tab w:val="left" w:pos="384"/>
                <w:tab w:val="left" w:pos="5595"/>
              </w:tabs>
              <w:ind w:left="24" w:right="72"/>
              <w:jc w:val="both"/>
              <w:rPr>
                <w:rFonts w:ascii="Times New Roman" w:eastAsia="Cambria" w:hAnsi="Times New Roman" w:cs="Times New Roman"/>
                <w:i/>
                <w:iCs/>
                <w:color w:val="000000"/>
                <w:sz w:val="20"/>
                <w:szCs w:val="20"/>
                <w:lang w:val="ro-RO" w:eastAsia="ro-RO" w:bidi="ro-RO"/>
              </w:rPr>
            </w:pPr>
            <w:r w:rsidRPr="00660EBE">
              <w:rPr>
                <w:rFonts w:ascii="Times New Roman" w:eastAsia="Cambria" w:hAnsi="Times New Roman" w:cs="Times New Roman"/>
                <w:b/>
                <w:color w:val="000000"/>
                <w:sz w:val="20"/>
                <w:szCs w:val="20"/>
                <w:lang w:val="ro-RO" w:eastAsia="ro-RO" w:bidi="ro-RO"/>
              </w:rPr>
              <w:t>a)</w:t>
            </w:r>
            <w:r w:rsidRPr="00660EBE">
              <w:rPr>
                <w:rFonts w:ascii="Times New Roman" w:eastAsia="Cambria" w:hAnsi="Times New Roman" w:cs="Times New Roman"/>
                <w:color w:val="000000"/>
                <w:sz w:val="20"/>
                <w:szCs w:val="20"/>
                <w:lang w:val="ro-RO" w:eastAsia="ro-RO" w:bidi="ro-RO"/>
              </w:rPr>
              <w:t xml:space="preserve"> precizarea organelor de control cărora le revin </w:t>
            </w:r>
            <w:r w:rsidRPr="00660EBE">
              <w:rPr>
                <w:rFonts w:ascii="Times New Roman" w:eastAsia="Cambria" w:hAnsi="Times New Roman" w:cs="Times New Roman"/>
                <w:color w:val="000000"/>
                <w:sz w:val="20"/>
                <w:szCs w:val="20"/>
                <w:lang w:val="ro-RO" w:eastAsia="ro-RO" w:bidi="ro-RO"/>
              </w:rPr>
              <w:lastRenderedPageBreak/>
              <w:t xml:space="preserve">responsabilităţile stabilite de Proiectul de lege, eventual prin trimiterea la lista organelor de control indicate în Anexa la Legea nr.131 din 8 iunie 2012 privind controlul de stat asupra activităţii de întreprinzător, formularea „alt organ competent în controlul respectării prevederilor legislaţiei în domeniu” fiind echivocă </w:t>
            </w:r>
            <w:r w:rsidRPr="00660EBE">
              <w:rPr>
                <w:rFonts w:ascii="Times New Roman" w:eastAsia="Cambria" w:hAnsi="Times New Roman" w:cs="Times New Roman"/>
                <w:i/>
                <w:iCs/>
                <w:color w:val="000000"/>
                <w:sz w:val="20"/>
                <w:szCs w:val="20"/>
                <w:lang w:val="ro-RO" w:eastAsia="ro-RO" w:bidi="ro-RO"/>
              </w:rPr>
              <w:t>(art.IV pct.2, art.VI, pct.14 din proiect);</w:t>
            </w:r>
          </w:p>
          <w:p w:rsidR="0097328C" w:rsidRPr="00660EBE" w:rsidRDefault="0097328C" w:rsidP="00660EBE">
            <w:pPr>
              <w:widowControl w:val="0"/>
              <w:tabs>
                <w:tab w:val="left" w:pos="309"/>
                <w:tab w:val="left" w:pos="384"/>
                <w:tab w:val="left" w:pos="5595"/>
              </w:tabs>
              <w:ind w:left="24" w:right="72"/>
              <w:jc w:val="both"/>
              <w:rPr>
                <w:rFonts w:ascii="Times New Roman" w:eastAsia="Cambria" w:hAnsi="Times New Roman" w:cs="Times New Roman"/>
                <w:i/>
                <w:iCs/>
                <w:color w:val="000000"/>
                <w:sz w:val="20"/>
                <w:szCs w:val="20"/>
                <w:lang w:val="ro-RO" w:eastAsia="ro-RO" w:bidi="ro-RO"/>
              </w:rPr>
            </w:pPr>
          </w:p>
          <w:p w:rsidR="00507B53" w:rsidRPr="00660EBE" w:rsidRDefault="00507B53" w:rsidP="00660EBE">
            <w:pPr>
              <w:widowControl w:val="0"/>
              <w:tabs>
                <w:tab w:val="left" w:pos="309"/>
                <w:tab w:val="left" w:pos="384"/>
                <w:tab w:val="left" w:pos="5595"/>
              </w:tabs>
              <w:ind w:left="24" w:right="72"/>
              <w:jc w:val="both"/>
              <w:rPr>
                <w:rFonts w:ascii="Times New Roman" w:eastAsia="Cambria" w:hAnsi="Times New Roman" w:cs="Times New Roman"/>
                <w:i/>
                <w:iCs/>
                <w:color w:val="000000"/>
                <w:sz w:val="20"/>
                <w:szCs w:val="20"/>
                <w:lang w:val="ro-RO" w:eastAsia="ro-RO" w:bidi="ro-RO"/>
              </w:rPr>
            </w:pPr>
          </w:p>
          <w:p w:rsidR="0097328C" w:rsidRPr="00660EBE" w:rsidRDefault="0097328C" w:rsidP="00660EBE">
            <w:pPr>
              <w:widowControl w:val="0"/>
              <w:tabs>
                <w:tab w:val="left" w:pos="309"/>
                <w:tab w:val="left" w:pos="384"/>
                <w:tab w:val="left" w:pos="5595"/>
              </w:tabs>
              <w:ind w:left="24" w:right="72"/>
              <w:jc w:val="both"/>
              <w:rPr>
                <w:rFonts w:ascii="Times New Roman" w:eastAsia="Cambria" w:hAnsi="Times New Roman" w:cs="Times New Roman"/>
                <w:color w:val="000000"/>
                <w:sz w:val="20"/>
                <w:szCs w:val="20"/>
                <w:lang w:val="ro-RO" w:eastAsia="ro-RO" w:bidi="ro-RO"/>
              </w:rPr>
            </w:pPr>
            <w:r w:rsidRPr="00660EBE">
              <w:rPr>
                <w:rFonts w:ascii="Times New Roman" w:eastAsia="Cambria" w:hAnsi="Times New Roman" w:cs="Times New Roman"/>
                <w:b/>
                <w:color w:val="000000"/>
                <w:sz w:val="20"/>
                <w:szCs w:val="20"/>
                <w:lang w:val="ro-RO" w:eastAsia="ro-RO" w:bidi="ro-RO"/>
              </w:rPr>
              <w:t>b)</w:t>
            </w:r>
            <w:r w:rsidRPr="00660EBE">
              <w:rPr>
                <w:rFonts w:ascii="Times New Roman" w:eastAsia="Cambria" w:hAnsi="Times New Roman" w:cs="Times New Roman"/>
                <w:color w:val="000000"/>
                <w:sz w:val="20"/>
                <w:szCs w:val="20"/>
                <w:lang w:val="ro-RO" w:eastAsia="ro-RO" w:bidi="ro-RO"/>
              </w:rPr>
              <w:t xml:space="preserve"> concretizarea prevederilor proiectului referitoare la situaţia când "prejudiciul stabilit de organul de control reprezintă şi prejudiciul faptei infracţionale” </w:t>
            </w:r>
            <w:r w:rsidRPr="00660EBE">
              <w:rPr>
                <w:rFonts w:ascii="Times New Roman" w:eastAsia="Cambria" w:hAnsi="Times New Roman" w:cs="Times New Roman"/>
                <w:i/>
                <w:iCs/>
                <w:color w:val="000000"/>
                <w:sz w:val="20"/>
                <w:szCs w:val="20"/>
                <w:lang w:val="ro-RO" w:eastAsia="ro-RO" w:bidi="ro-RO"/>
              </w:rPr>
              <w:t>(art.IVpct.2 corelat cu art.VI pct.14 alin.(3)),</w:t>
            </w:r>
            <w:r w:rsidRPr="00660EBE">
              <w:rPr>
                <w:rFonts w:ascii="Times New Roman" w:eastAsia="Cambria" w:hAnsi="Times New Roman" w:cs="Times New Roman"/>
                <w:color w:val="000000"/>
                <w:sz w:val="20"/>
                <w:szCs w:val="20"/>
                <w:lang w:val="ro-RO" w:eastAsia="ro-RO" w:bidi="ro-RO"/>
              </w:rPr>
              <w:t xml:space="preserve"> având în vedere că art. IV pct. 2 admite liberarea de pedeapsă penală în cazul în care persoana a înlăturat încălcările şi a reparat prejudiciul stabilit de organul de control (lit.b)), dar nu reţine distincţia între prejudiciul stabilit de organul de control şi prejudiciul faptei infracţionale, care înţelegem că nu ţine de competenţa organului de control;</w:t>
            </w:r>
          </w:p>
          <w:p w:rsidR="0097328C" w:rsidRPr="00660EBE" w:rsidRDefault="0097328C" w:rsidP="00660EBE">
            <w:pPr>
              <w:widowControl w:val="0"/>
              <w:tabs>
                <w:tab w:val="left" w:pos="309"/>
                <w:tab w:val="left" w:pos="384"/>
                <w:tab w:val="left" w:pos="5595"/>
              </w:tabs>
              <w:ind w:left="24" w:right="72"/>
              <w:jc w:val="both"/>
              <w:rPr>
                <w:rFonts w:ascii="Times New Roman" w:eastAsia="Cambria" w:hAnsi="Times New Roman" w:cs="Times New Roman"/>
                <w:color w:val="000000"/>
                <w:sz w:val="20"/>
                <w:szCs w:val="20"/>
                <w:lang w:val="ro-RO" w:eastAsia="ro-RO" w:bidi="ro-RO"/>
              </w:rPr>
            </w:pPr>
          </w:p>
          <w:p w:rsidR="0097328C" w:rsidRPr="00660EBE" w:rsidRDefault="0097328C" w:rsidP="00660EBE">
            <w:pPr>
              <w:widowControl w:val="0"/>
              <w:tabs>
                <w:tab w:val="left" w:pos="202"/>
                <w:tab w:val="left" w:pos="309"/>
                <w:tab w:val="left" w:pos="384"/>
                <w:tab w:val="left" w:pos="5595"/>
              </w:tabs>
              <w:ind w:left="24" w:right="72"/>
              <w:jc w:val="both"/>
              <w:rPr>
                <w:rFonts w:ascii="Times New Roman" w:eastAsia="Cambria" w:hAnsi="Times New Roman" w:cs="Times New Roman"/>
                <w:color w:val="000000"/>
                <w:sz w:val="20"/>
                <w:szCs w:val="20"/>
                <w:lang w:val="ro-RO" w:eastAsia="ro-RO" w:bidi="ro-RO"/>
              </w:rPr>
            </w:pPr>
            <w:r w:rsidRPr="00660EBE">
              <w:rPr>
                <w:rFonts w:ascii="Times New Roman" w:eastAsia="Cambria" w:hAnsi="Times New Roman" w:cs="Times New Roman"/>
                <w:b/>
                <w:color w:val="000000"/>
                <w:sz w:val="20"/>
                <w:szCs w:val="20"/>
                <w:lang w:val="ro-RO" w:eastAsia="ro-RO" w:bidi="ro-RO"/>
              </w:rPr>
              <w:t>c)</w:t>
            </w:r>
            <w:r w:rsidRPr="00660EBE">
              <w:rPr>
                <w:rFonts w:ascii="Times New Roman" w:eastAsia="Cambria" w:hAnsi="Times New Roman" w:cs="Times New Roman"/>
                <w:color w:val="000000"/>
                <w:sz w:val="20"/>
                <w:szCs w:val="20"/>
                <w:lang w:val="ro-RO" w:eastAsia="ro-RO" w:bidi="ro-RO"/>
              </w:rPr>
              <w:t xml:space="preserve"> explicitarea prevederilor din proiect care impun în sarcina organelor de control indicarea </w:t>
            </w:r>
            <w:r w:rsidRPr="00660EBE">
              <w:rPr>
                <w:rFonts w:ascii="Times New Roman" w:eastAsia="Cambria" w:hAnsi="Times New Roman" w:cs="Times New Roman"/>
                <w:color w:val="000000"/>
                <w:sz w:val="20"/>
                <w:szCs w:val="20"/>
                <w:u w:val="single"/>
                <w:lang w:val="ro-RO" w:eastAsia="ro-RO" w:bidi="ro-RO"/>
              </w:rPr>
              <w:t>exactă</w:t>
            </w:r>
            <w:r w:rsidRPr="00660EBE">
              <w:rPr>
                <w:rFonts w:ascii="Times New Roman" w:eastAsia="Cambria" w:hAnsi="Times New Roman" w:cs="Times New Roman"/>
                <w:color w:val="000000"/>
                <w:sz w:val="20"/>
                <w:szCs w:val="20"/>
                <w:lang w:val="ro-RO" w:eastAsia="ro-RO" w:bidi="ro-RO"/>
              </w:rPr>
              <w:t xml:space="preserve"> a prejudiciului (</w:t>
            </w:r>
            <w:r w:rsidRPr="00660EBE">
              <w:rPr>
                <w:rFonts w:ascii="Times New Roman" w:eastAsia="Cambria" w:hAnsi="Times New Roman" w:cs="Times New Roman"/>
                <w:i/>
                <w:iCs/>
                <w:color w:val="000000"/>
                <w:sz w:val="20"/>
                <w:szCs w:val="20"/>
                <w:lang w:val="ro-RO" w:eastAsia="ro-RO" w:bidi="ro-RO"/>
              </w:rPr>
              <w:t>art.Xl pct.4 din proiect),</w:t>
            </w:r>
            <w:r w:rsidRPr="00660EBE">
              <w:rPr>
                <w:rFonts w:ascii="Times New Roman" w:eastAsia="Cambria" w:hAnsi="Times New Roman" w:cs="Times New Roman"/>
                <w:color w:val="000000"/>
                <w:sz w:val="20"/>
                <w:szCs w:val="20"/>
                <w:lang w:val="ro-RO" w:eastAsia="ro-RO" w:bidi="ro-RO"/>
              </w:rPr>
              <w:t xml:space="preserve"> care ar putea genera dificultăţi de aplicare în cazul prejudiciilor aduse intereselor publice, care nu pot fi cuantificate cu precizie;</w:t>
            </w:r>
          </w:p>
          <w:p w:rsidR="0097328C" w:rsidRPr="00660EBE" w:rsidRDefault="0097328C" w:rsidP="00660EBE">
            <w:pPr>
              <w:widowControl w:val="0"/>
              <w:tabs>
                <w:tab w:val="left" w:pos="202"/>
                <w:tab w:val="left" w:pos="309"/>
                <w:tab w:val="left" w:pos="384"/>
                <w:tab w:val="left" w:pos="5595"/>
              </w:tabs>
              <w:ind w:left="24" w:right="72"/>
              <w:jc w:val="both"/>
              <w:rPr>
                <w:rFonts w:ascii="Times New Roman" w:eastAsia="Cambria" w:hAnsi="Times New Roman" w:cs="Times New Roman"/>
                <w:color w:val="000000"/>
                <w:sz w:val="20"/>
                <w:szCs w:val="20"/>
                <w:lang w:val="ro-RO" w:eastAsia="ro-RO" w:bidi="ro-RO"/>
              </w:rPr>
            </w:pPr>
          </w:p>
          <w:p w:rsidR="0097328C" w:rsidRPr="00660EBE" w:rsidRDefault="0097328C" w:rsidP="00660EBE">
            <w:pPr>
              <w:widowControl w:val="0"/>
              <w:tabs>
                <w:tab w:val="left" w:pos="202"/>
                <w:tab w:val="left" w:pos="309"/>
                <w:tab w:val="left" w:pos="384"/>
                <w:tab w:val="left" w:pos="5595"/>
              </w:tabs>
              <w:ind w:left="24" w:right="72"/>
              <w:jc w:val="both"/>
              <w:rPr>
                <w:rFonts w:ascii="Times New Roman" w:eastAsia="Cambria" w:hAnsi="Times New Roman" w:cs="Times New Roman"/>
                <w:i/>
                <w:iCs/>
                <w:color w:val="000000"/>
                <w:sz w:val="20"/>
                <w:szCs w:val="20"/>
                <w:lang w:val="ro-RO" w:eastAsia="ro-RO" w:bidi="ro-RO"/>
              </w:rPr>
            </w:pPr>
            <w:r w:rsidRPr="00660EBE">
              <w:rPr>
                <w:rFonts w:ascii="Times New Roman" w:eastAsia="Cambria" w:hAnsi="Times New Roman" w:cs="Times New Roman"/>
                <w:b/>
                <w:color w:val="000000"/>
                <w:sz w:val="20"/>
                <w:szCs w:val="20"/>
                <w:lang w:val="ro-RO" w:eastAsia="ro-RO" w:bidi="ro-RO"/>
              </w:rPr>
              <w:t>d)</w:t>
            </w:r>
            <w:r w:rsidRPr="00660EBE">
              <w:rPr>
                <w:rFonts w:ascii="Times New Roman" w:eastAsia="Cambria" w:hAnsi="Times New Roman" w:cs="Times New Roman"/>
                <w:color w:val="000000"/>
                <w:sz w:val="20"/>
                <w:szCs w:val="20"/>
                <w:lang w:val="ro-RO" w:eastAsia="ro-RO" w:bidi="ro-RO"/>
              </w:rPr>
              <w:t xml:space="preserve"> precizarea acţiunilor ulterioare comunicării lipsei de competenţă de către organul de control cu referire la expunerea opiniei privind existenţa încălcării şi prejudiciul cauzat prin încălcare (</w:t>
            </w:r>
            <w:r w:rsidRPr="00660EBE">
              <w:rPr>
                <w:rFonts w:ascii="Times New Roman" w:eastAsia="Cambria" w:hAnsi="Times New Roman" w:cs="Times New Roman"/>
                <w:i/>
                <w:iCs/>
                <w:color w:val="000000"/>
                <w:sz w:val="20"/>
                <w:szCs w:val="20"/>
                <w:lang w:val="ro-RO" w:eastAsia="ro-RO" w:bidi="ro-RO"/>
              </w:rPr>
              <w:t>art.VI pct.14 proiect),</w:t>
            </w:r>
            <w:r w:rsidRPr="00660EBE">
              <w:rPr>
                <w:rFonts w:ascii="Times New Roman" w:eastAsia="Cambria" w:hAnsi="Times New Roman" w:cs="Times New Roman"/>
                <w:color w:val="000000"/>
                <w:sz w:val="20"/>
                <w:szCs w:val="20"/>
                <w:lang w:val="ro-RO" w:eastAsia="ro-RO" w:bidi="ro-RO"/>
              </w:rPr>
              <w:t xml:space="preserve"> având în vedere lipsa unor norme explicite în acest sens.</w:t>
            </w:r>
          </w:p>
        </w:tc>
        <w:tc>
          <w:tcPr>
            <w:tcW w:w="4182" w:type="dxa"/>
            <w:gridSpan w:val="3"/>
            <w:tcBorders>
              <w:left w:val="single" w:sz="4" w:space="0" w:color="auto"/>
            </w:tcBorders>
          </w:tcPr>
          <w:p w:rsidR="0097328C" w:rsidRPr="00660EBE" w:rsidRDefault="0097328C"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p>
          <w:p w:rsidR="006355FD" w:rsidRPr="00660EBE" w:rsidRDefault="006355FD"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 se acceptă</w:t>
            </w:r>
            <w:r w:rsidRPr="00660EBE">
              <w:rPr>
                <w:rFonts w:ascii="Times New Roman" w:hAnsi="Times New Roman" w:cs="Times New Roman"/>
                <w:sz w:val="20"/>
                <w:szCs w:val="20"/>
                <w:lang w:val="ro-RO"/>
              </w:rPr>
              <w:t>.</w:t>
            </w:r>
          </w:p>
          <w:p w:rsidR="0097328C" w:rsidRPr="00660EBE" w:rsidRDefault="0097328C"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Expresia „sau alt organ de competent în controlul respectării prevederilor legislaţiei în domeniu” a fost exclusă din proiect. Având în vedere lista infracţiunilor indicate la art. 91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 propus pentru completarea Codului penal, cât şi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 propus pentru completarea Codului de procedură penală, menţinerea expresiei nu ar mai fi judicioasă.</w:t>
            </w:r>
          </w:p>
          <w:p w:rsidR="0097328C" w:rsidRPr="00660EBE" w:rsidRDefault="0097328C" w:rsidP="00660EBE">
            <w:pPr>
              <w:ind w:right="67"/>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Alin. (3) din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 fost exclus din proiect. </w:t>
            </w:r>
          </w:p>
          <w:p w:rsidR="0097328C" w:rsidRPr="00660EBE" w:rsidRDefault="0097328C"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Având în vedere prevederile art. 91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 prevederile propuse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alin. (3) din CPP îşi pierd oportunitatea, mai ales că, competenţa de a stabili prejudiciul final al faptei este de competenţa instanţei de judecată.</w:t>
            </w:r>
          </w:p>
          <w:p w:rsidR="0097328C" w:rsidRPr="00660EBE" w:rsidRDefault="0097328C" w:rsidP="00660EBE">
            <w:pPr>
              <w:ind w:right="67" w:hanging="18"/>
              <w:jc w:val="both"/>
              <w:rPr>
                <w:rFonts w:ascii="Times New Roman" w:hAnsi="Times New Roman" w:cs="Times New Roman"/>
                <w:sz w:val="20"/>
                <w:szCs w:val="20"/>
                <w:lang w:val="ro-RO"/>
              </w:rPr>
            </w:pPr>
          </w:p>
          <w:p w:rsidR="00EB4B1B" w:rsidRPr="00660EBE" w:rsidRDefault="00EB4B1B" w:rsidP="00660EBE">
            <w:pPr>
              <w:ind w:right="67" w:hanging="18"/>
              <w:jc w:val="both"/>
              <w:rPr>
                <w:rFonts w:ascii="Times New Roman" w:hAnsi="Times New Roman" w:cs="Times New Roman"/>
                <w:sz w:val="20"/>
                <w:szCs w:val="20"/>
                <w:lang w:val="ro-RO"/>
              </w:rPr>
            </w:pPr>
          </w:p>
          <w:p w:rsidR="006355FD" w:rsidRPr="00660EBE" w:rsidRDefault="006355FD" w:rsidP="00660EBE">
            <w:pPr>
              <w:ind w:right="67" w:hanging="18"/>
              <w:jc w:val="both"/>
              <w:rPr>
                <w:rFonts w:ascii="Times New Roman" w:hAnsi="Times New Roman" w:cs="Times New Roman"/>
                <w:sz w:val="20"/>
                <w:szCs w:val="20"/>
                <w:lang w:val="ro-RO"/>
              </w:rPr>
            </w:pPr>
          </w:p>
          <w:p w:rsidR="006355FD" w:rsidRPr="00660EBE" w:rsidRDefault="006355FD"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c) se acceptă</w:t>
            </w:r>
            <w:r w:rsidRPr="00660EBE">
              <w:rPr>
                <w:rFonts w:ascii="Times New Roman" w:hAnsi="Times New Roman" w:cs="Times New Roman"/>
                <w:sz w:val="20"/>
                <w:szCs w:val="20"/>
                <w:lang w:val="ro-RO"/>
              </w:rPr>
              <w:t>.</w:t>
            </w:r>
          </w:p>
          <w:p w:rsidR="0097328C" w:rsidRPr="00660EBE" w:rsidRDefault="0097328C"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p>
          <w:p w:rsidR="007B540D" w:rsidRPr="00660EBE" w:rsidRDefault="007B540D"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sz w:val="20"/>
                <w:szCs w:val="20"/>
                <w:lang w:val="ro-RO"/>
              </w:rPr>
            </w:pPr>
          </w:p>
          <w:p w:rsidR="0097328C" w:rsidRPr="00660EBE" w:rsidRDefault="0097328C"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d) se acceptă.</w:t>
            </w:r>
          </w:p>
          <w:p w:rsidR="0097328C" w:rsidRPr="00660EBE" w:rsidRDefault="0097328C" w:rsidP="00660EBE">
            <w:pPr>
              <w:ind w:left="34"/>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Procurorul are la îndemână alte instrumente legale, prevăzute de CPP al RM, pentru stabilirea prejudiciului – efectuarea de expertize judiciare sau constatări tehnico-ştiinţifice, care pot fi realizate de experţi judiciari publici sau privaţi, sau, respectiv – de către specialişti. Statutul acestora este reglementat de CPP al RM sau, corespunzător, de legile speciale.</w:t>
            </w:r>
          </w:p>
        </w:tc>
      </w:tr>
      <w:tr w:rsidR="00BF00B5" w:rsidRPr="00660EBE" w:rsidTr="005D5ED0">
        <w:tc>
          <w:tcPr>
            <w:tcW w:w="625" w:type="dxa"/>
            <w:vMerge w:val="restart"/>
          </w:tcPr>
          <w:p w:rsidR="00BF00B5" w:rsidRPr="00660EBE" w:rsidRDefault="004E3315"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2.</w:t>
            </w:r>
          </w:p>
        </w:tc>
        <w:tc>
          <w:tcPr>
            <w:tcW w:w="2919" w:type="dxa"/>
            <w:vMerge w:val="restart"/>
          </w:tcPr>
          <w:p w:rsidR="00BF00B5" w:rsidRPr="00660EBE" w:rsidRDefault="00BF00B5"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Procuratura Generală</w:t>
            </w:r>
          </w:p>
        </w:tc>
        <w:tc>
          <w:tcPr>
            <w:tcW w:w="4961" w:type="dxa"/>
          </w:tcPr>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Se exprimă acordul cu privire la aspiraţiile care stau la originea acestei iniţiative de modificare a legislaţiei. Totodată, intervenim cu unele opinii asupra proiectului propus spre avizare:</w:t>
            </w:r>
          </w:p>
        </w:tc>
        <w:tc>
          <w:tcPr>
            <w:tcW w:w="4182" w:type="dxa"/>
            <w:gridSpan w:val="3"/>
          </w:tcPr>
          <w:p w:rsidR="00BF00B5" w:rsidRPr="00660EBE" w:rsidRDefault="00BF00B5" w:rsidP="00660EBE">
            <w:pPr>
              <w:ind w:right="67" w:hanging="18"/>
              <w:jc w:val="both"/>
              <w:rPr>
                <w:rFonts w:ascii="Times New Roman" w:hAnsi="Times New Roman" w:cs="Times New Roman"/>
                <w:sz w:val="20"/>
                <w:szCs w:val="20"/>
                <w:lang w:val="ro-RO"/>
              </w:rPr>
            </w:pPr>
          </w:p>
        </w:tc>
      </w:tr>
      <w:tr w:rsidR="00DA3453" w:rsidRPr="00660EBE" w:rsidTr="00F6553B">
        <w:tc>
          <w:tcPr>
            <w:tcW w:w="625" w:type="dxa"/>
            <w:vMerge/>
          </w:tcPr>
          <w:p w:rsidR="00DA3453" w:rsidRPr="00660EBE" w:rsidRDefault="00DA3453" w:rsidP="00660EBE">
            <w:pPr>
              <w:ind w:left="-144"/>
              <w:jc w:val="center"/>
              <w:rPr>
                <w:rFonts w:ascii="Times New Roman" w:hAnsi="Times New Roman" w:cs="Times New Roman"/>
                <w:b/>
                <w:sz w:val="20"/>
                <w:szCs w:val="20"/>
                <w:lang w:val="ro-RO"/>
              </w:rPr>
            </w:pPr>
          </w:p>
        </w:tc>
        <w:tc>
          <w:tcPr>
            <w:tcW w:w="2919" w:type="dxa"/>
            <w:vMerge/>
          </w:tcPr>
          <w:p w:rsidR="00DA3453" w:rsidRPr="00660EBE" w:rsidRDefault="00DA3453" w:rsidP="00660EBE">
            <w:pPr>
              <w:ind w:left="-144"/>
              <w:jc w:val="center"/>
              <w:rPr>
                <w:rFonts w:ascii="Times New Roman" w:hAnsi="Times New Roman" w:cs="Times New Roman"/>
                <w:b/>
                <w:sz w:val="20"/>
                <w:szCs w:val="20"/>
                <w:lang w:val="ro-RO"/>
              </w:rPr>
            </w:pPr>
          </w:p>
        </w:tc>
        <w:tc>
          <w:tcPr>
            <w:tcW w:w="9143" w:type="dxa"/>
            <w:gridSpan w:val="4"/>
          </w:tcPr>
          <w:p w:rsidR="00DA3453" w:rsidRPr="00660EBE" w:rsidRDefault="00DA3453"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sz w:val="20"/>
                <w:szCs w:val="20"/>
                <w:lang w:val="ro-RO"/>
              </w:rPr>
              <w:t>Art. IV - Codul penal al Republicii Moldova, nr. 985-XV din 18 aprilie 2002</w:t>
            </w:r>
          </w:p>
        </w:tc>
      </w:tr>
      <w:tr w:rsidR="00EB4B1B" w:rsidRPr="00660EBE" w:rsidTr="00D662CE">
        <w:trPr>
          <w:trHeight w:val="5979"/>
        </w:trPr>
        <w:tc>
          <w:tcPr>
            <w:tcW w:w="625" w:type="dxa"/>
            <w:vMerge/>
          </w:tcPr>
          <w:p w:rsidR="00EB4B1B" w:rsidRPr="00660EBE" w:rsidRDefault="00EB4B1B" w:rsidP="00660EBE">
            <w:pPr>
              <w:ind w:left="-144"/>
              <w:jc w:val="center"/>
              <w:rPr>
                <w:rFonts w:ascii="Times New Roman" w:hAnsi="Times New Roman" w:cs="Times New Roman"/>
                <w:b/>
                <w:sz w:val="20"/>
                <w:szCs w:val="20"/>
                <w:lang w:val="ro-RO"/>
              </w:rPr>
            </w:pPr>
          </w:p>
        </w:tc>
        <w:tc>
          <w:tcPr>
            <w:tcW w:w="2919" w:type="dxa"/>
            <w:vMerge/>
          </w:tcPr>
          <w:p w:rsidR="00EB4B1B" w:rsidRPr="00660EBE" w:rsidRDefault="00EB4B1B" w:rsidP="00660EBE">
            <w:pPr>
              <w:ind w:left="-144"/>
              <w:jc w:val="center"/>
              <w:rPr>
                <w:rFonts w:ascii="Times New Roman" w:hAnsi="Times New Roman" w:cs="Times New Roman"/>
                <w:b/>
                <w:sz w:val="20"/>
                <w:szCs w:val="20"/>
                <w:lang w:val="ro-RO"/>
              </w:rPr>
            </w:pPr>
          </w:p>
        </w:tc>
        <w:tc>
          <w:tcPr>
            <w:tcW w:w="5599" w:type="dxa"/>
            <w:gridSpan w:val="3"/>
          </w:tcPr>
          <w:p w:rsidR="00EB4B1B" w:rsidRPr="00660EBE" w:rsidRDefault="00EB4B1B"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i/>
                <w:iCs/>
                <w:sz w:val="20"/>
                <w:szCs w:val="20"/>
                <w:lang w:val="ro-RO"/>
              </w:rPr>
            </w:pPr>
            <w:r w:rsidRPr="00660EBE">
              <w:rPr>
                <w:rFonts w:ascii="Times New Roman" w:hAnsi="Times New Roman" w:cs="Times New Roman"/>
                <w:sz w:val="20"/>
                <w:szCs w:val="20"/>
                <w:lang w:val="ro-RO"/>
              </w:rPr>
              <w:t xml:space="preserve">Referitor la iniţiativa de </w:t>
            </w:r>
            <w:r w:rsidRPr="00660EBE">
              <w:rPr>
                <w:rFonts w:ascii="Times New Roman" w:hAnsi="Times New Roman" w:cs="Times New Roman"/>
                <w:b/>
                <w:bCs/>
                <w:sz w:val="20"/>
                <w:szCs w:val="20"/>
                <w:lang w:val="ro-RO"/>
              </w:rPr>
              <w:t>completare a Codului penal cu un nou articol, art.91</w:t>
            </w:r>
            <w:r w:rsidRPr="00660EBE">
              <w:rPr>
                <w:rFonts w:ascii="Times New Roman" w:hAnsi="Times New Roman" w:cs="Times New Roman"/>
                <w:b/>
                <w:bCs/>
                <w:sz w:val="20"/>
                <w:szCs w:val="20"/>
                <w:vertAlign w:val="superscript"/>
                <w:lang w:val="ro-RO"/>
              </w:rPr>
              <w:t>1</w:t>
            </w:r>
            <w:r w:rsidRPr="00660EBE">
              <w:rPr>
                <w:rFonts w:ascii="Times New Roman" w:hAnsi="Times New Roman" w:cs="Times New Roman"/>
                <w:b/>
                <w:bCs/>
                <w:sz w:val="20"/>
                <w:szCs w:val="20"/>
                <w:lang w:val="ro-RO"/>
              </w:rPr>
              <w:t xml:space="preserve"> </w:t>
            </w:r>
            <w:r w:rsidRPr="00660EBE">
              <w:rPr>
                <w:rFonts w:ascii="Times New Roman" w:hAnsi="Times New Roman" w:cs="Times New Roman"/>
                <w:i/>
                <w:iCs/>
                <w:sz w:val="20"/>
                <w:szCs w:val="20"/>
                <w:lang w:val="ro-RO"/>
              </w:rPr>
              <w:t xml:space="preserve">Liberarea de pedeapsă penală în cazul săvârşirii pentru prima oară a unei infracţiuni: </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w:t>
            </w:r>
            <w:r w:rsidRPr="00660EBE">
              <w:rPr>
                <w:rFonts w:ascii="Times New Roman" w:hAnsi="Times New Roman" w:cs="Times New Roman"/>
                <w:sz w:val="20"/>
                <w:szCs w:val="20"/>
                <w:lang w:val="ro-RO"/>
              </w:rPr>
              <w:t xml:space="preserve"> Titlul normei nu corespunde cu conţinutul acesteia. Astfel, in titlu se indică ca condiţie pentru liberarea de pedeapsă penală </w:t>
            </w:r>
            <w:r w:rsidRPr="00660EBE">
              <w:rPr>
                <w:rFonts w:ascii="Times New Roman" w:hAnsi="Times New Roman" w:cs="Times New Roman"/>
                <w:b/>
                <w:bCs/>
                <w:i/>
                <w:iCs/>
                <w:sz w:val="20"/>
                <w:szCs w:val="20"/>
                <w:lang w:val="ro-RO"/>
              </w:rPr>
              <w:t xml:space="preserve">săvârşirea pentru prima oară a unei infracţiuni </w:t>
            </w:r>
            <w:r w:rsidRPr="00660EBE">
              <w:rPr>
                <w:rFonts w:ascii="Times New Roman" w:hAnsi="Times New Roman" w:cs="Times New Roman"/>
                <w:i/>
                <w:iCs/>
                <w:sz w:val="20"/>
                <w:szCs w:val="20"/>
                <w:lang w:val="ro-RO"/>
              </w:rPr>
              <w:t xml:space="preserve">(indiferent din ce categorie este infracţiunea), </w:t>
            </w:r>
            <w:r w:rsidRPr="00660EBE">
              <w:rPr>
                <w:rFonts w:ascii="Times New Roman" w:hAnsi="Times New Roman" w:cs="Times New Roman"/>
                <w:sz w:val="20"/>
                <w:szCs w:val="20"/>
                <w:lang w:val="ro-RO"/>
              </w:rPr>
              <w:t xml:space="preserve">iar textul normei impune condiţia ca </w:t>
            </w:r>
            <w:r w:rsidRPr="00660EBE">
              <w:rPr>
                <w:rFonts w:ascii="Times New Roman" w:hAnsi="Times New Roman" w:cs="Times New Roman"/>
                <w:b/>
                <w:bCs/>
                <w:i/>
                <w:iCs/>
                <w:sz w:val="20"/>
                <w:szCs w:val="20"/>
                <w:lang w:val="ro-RO"/>
              </w:rPr>
              <w:t xml:space="preserve">anterior persoană nu a fost liberată de pedeapsă penală pentru aceeaşi faptă. </w:t>
            </w:r>
            <w:r w:rsidRPr="00660EBE">
              <w:rPr>
                <w:rFonts w:ascii="Times New Roman" w:hAnsi="Times New Roman" w:cs="Times New Roman"/>
                <w:sz w:val="20"/>
                <w:szCs w:val="20"/>
                <w:lang w:val="ro-RO"/>
              </w:rPr>
              <w:t>Aceasta nu corespunde tehnicii legislative, generează o lipsă de previzibilitate a normei şi lasă loc pentru interpretare.</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Totodată, textul de la lit.a) alin. (1) din această normă nu este expus suficient de explicit, ceea ce va crea impedimente la aplicarea normei. Astfel, liberarea de pedeapsă a persoanei este condiţionată de lipsa aplicării anterioare a procedurii de </w:t>
            </w:r>
            <w:r w:rsidRPr="00660EBE">
              <w:rPr>
                <w:rFonts w:ascii="Times New Roman" w:hAnsi="Times New Roman" w:cs="Times New Roman"/>
                <w:i/>
                <w:iCs/>
                <w:sz w:val="20"/>
                <w:szCs w:val="20"/>
                <w:lang w:val="ro-RO"/>
              </w:rPr>
              <w:t>„liberare de pedeapsă penală pentru aceeaşi faptă</w:t>
            </w:r>
            <w:r w:rsidRPr="00660EBE">
              <w:rPr>
                <w:rFonts w:ascii="Times New Roman" w:hAnsi="Times New Roman" w:cs="Times New Roman"/>
                <w:sz w:val="20"/>
                <w:szCs w:val="20"/>
                <w:lang w:val="ro-RO"/>
              </w:rPr>
              <w:t xml:space="preserve">”. In redacţia propusă, nu rezultă cu claritate la care faptă se referă norma, cea comisă de făptuitor sau la una din faptele care constituie latura obiectivă a infracţiunilor, a căror listă exhaustivă este expusă in aceiaşi normă. In cea de a doua ipoteză, sintagma „ </w:t>
            </w:r>
            <w:r w:rsidRPr="00660EBE">
              <w:rPr>
                <w:rFonts w:ascii="Times New Roman" w:hAnsi="Times New Roman" w:cs="Times New Roman"/>
                <w:i/>
                <w:iCs/>
                <w:sz w:val="20"/>
                <w:szCs w:val="20"/>
                <w:lang w:val="ro-RO"/>
              </w:rPr>
              <w:t>pentru aceeaşi faptă</w:t>
            </w:r>
            <w:r w:rsidRPr="00660EBE">
              <w:rPr>
                <w:rFonts w:ascii="Times New Roman" w:hAnsi="Times New Roman" w:cs="Times New Roman"/>
                <w:sz w:val="20"/>
                <w:szCs w:val="20"/>
                <w:lang w:val="ro-RO"/>
              </w:rPr>
              <w:t>” va determina excluderea condiţiei restrictive, prevăzute la lit.a) alin.(l) art. 96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proiect, ori de cite ori făptuitorul va comite pentru prima dată cite una din infracţiunile menţionate in textul alineatului (1) din acest articol. Expunerea norme in astfel de redacţie va impiedica la realizarea scopului legii penale de prevenire a săvarşirii de noi infracţiuni. </w:t>
            </w:r>
          </w:p>
        </w:tc>
        <w:tc>
          <w:tcPr>
            <w:tcW w:w="3544" w:type="dxa"/>
          </w:tcPr>
          <w:p w:rsidR="00EB4B1B" w:rsidRPr="00660EBE" w:rsidRDefault="00EB4B1B" w:rsidP="00660EBE">
            <w:pPr>
              <w:ind w:right="67" w:hanging="18"/>
              <w:jc w:val="both"/>
              <w:rPr>
                <w:rFonts w:ascii="Times New Roman" w:hAnsi="Times New Roman" w:cs="Times New Roman"/>
                <w:sz w:val="20"/>
                <w:szCs w:val="20"/>
                <w:lang w:val="ro-RO"/>
              </w:rPr>
            </w:pPr>
          </w:p>
          <w:p w:rsidR="00EB4B1B" w:rsidRPr="00660EBE" w:rsidRDefault="00EB4B1B" w:rsidP="00660EBE">
            <w:pPr>
              <w:ind w:right="67" w:hanging="18"/>
              <w:jc w:val="both"/>
              <w:rPr>
                <w:rFonts w:ascii="Times New Roman" w:hAnsi="Times New Roman" w:cs="Times New Roman"/>
                <w:sz w:val="20"/>
                <w:szCs w:val="20"/>
                <w:lang w:val="ro-RO"/>
              </w:rPr>
            </w:pPr>
          </w:p>
          <w:p w:rsidR="00EB4B1B" w:rsidRPr="00660EBE" w:rsidRDefault="00EB4B1B" w:rsidP="00660EBE">
            <w:pPr>
              <w:ind w:right="67" w:hanging="18"/>
              <w:jc w:val="both"/>
              <w:rPr>
                <w:rFonts w:ascii="Times New Roman" w:hAnsi="Times New Roman" w:cs="Times New Roman"/>
                <w:sz w:val="20"/>
                <w:szCs w:val="20"/>
                <w:lang w:val="ro-RO"/>
              </w:rPr>
            </w:pPr>
          </w:p>
          <w:p w:rsidR="00EB4B1B" w:rsidRPr="00660EBE" w:rsidRDefault="00EB4B1B" w:rsidP="00660EBE">
            <w:pPr>
              <w:pStyle w:val="ListParagraph"/>
              <w:numPr>
                <w:ilvl w:val="0"/>
                <w:numId w:val="4"/>
              </w:numPr>
              <w:ind w:right="67"/>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EB4B1B" w:rsidRPr="00660EBE" w:rsidRDefault="00EB4B1B" w:rsidP="00660EBE">
            <w:pPr>
              <w:ind w:left="-18"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Titlul normei a fost expus în următoarea redacție: ”Liberarea de pedeapsă penală în cazul reparării prejudiciului”. Textul normei a fost revizuit în scopul eliminării discrepanțelor și asigurării previzibilității.</w:t>
            </w:r>
          </w:p>
          <w:p w:rsidR="00EB4B1B" w:rsidRPr="00660EBE" w:rsidRDefault="00EB4B1B" w:rsidP="00660EBE">
            <w:pPr>
              <w:ind w:left="-18" w:right="67"/>
              <w:jc w:val="both"/>
              <w:rPr>
                <w:rFonts w:ascii="Times New Roman" w:hAnsi="Times New Roman" w:cs="Times New Roman"/>
                <w:sz w:val="20"/>
                <w:szCs w:val="20"/>
                <w:lang w:val="ro-RO"/>
              </w:rPr>
            </w:pPr>
          </w:p>
          <w:p w:rsidR="00EB4B1B" w:rsidRPr="00660EBE" w:rsidRDefault="00EB4B1B" w:rsidP="00660EBE">
            <w:pPr>
              <w:ind w:left="-18" w:right="67"/>
              <w:jc w:val="both"/>
              <w:rPr>
                <w:rFonts w:ascii="Times New Roman" w:hAnsi="Times New Roman" w:cs="Times New Roman"/>
                <w:sz w:val="20"/>
                <w:szCs w:val="20"/>
                <w:lang w:val="ro-RO"/>
              </w:rPr>
            </w:pPr>
          </w:p>
          <w:p w:rsidR="00EB4B1B" w:rsidRPr="00660EBE" w:rsidRDefault="00EB4B1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w:t>
            </w:r>
            <w:r w:rsidRPr="00660EBE">
              <w:rPr>
                <w:rFonts w:ascii="Times New Roman" w:hAnsi="Times New Roman" w:cs="Times New Roman"/>
                <w:b/>
                <w:sz w:val="20"/>
                <w:szCs w:val="20"/>
                <w:lang w:val="ro-RO"/>
              </w:rPr>
              <w:t>Se acceptă parțial</w:t>
            </w:r>
            <w:r w:rsidRPr="00660EBE">
              <w:rPr>
                <w:rFonts w:ascii="Times New Roman" w:hAnsi="Times New Roman" w:cs="Times New Roman"/>
                <w:sz w:val="20"/>
                <w:szCs w:val="20"/>
                <w:lang w:val="ro-RO"/>
              </w:rPr>
              <w:t xml:space="preserve"> </w:t>
            </w:r>
          </w:p>
          <w:p w:rsidR="00EB4B1B" w:rsidRPr="00660EBE" w:rsidRDefault="00EB4B1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Formula utilizată pentru alin. (1) lit. a) a fost revizuită în sensul referinței exprese la componențele de articole expres indicate.</w:t>
            </w: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Conform proiectului, se propune expunerea intr-o nouă redacţie a </w:t>
            </w:r>
            <w:r w:rsidRPr="00660EBE">
              <w:rPr>
                <w:rFonts w:ascii="Times New Roman" w:hAnsi="Times New Roman" w:cs="Times New Roman"/>
                <w:b/>
                <w:bCs/>
                <w:sz w:val="20"/>
                <w:szCs w:val="20"/>
                <w:lang w:val="ro-RO"/>
              </w:rPr>
              <w:t xml:space="preserve">alin.(l) al art.241 din Codul penal, </w:t>
            </w:r>
            <w:r w:rsidRPr="00660EBE">
              <w:rPr>
                <w:rFonts w:ascii="Times New Roman" w:hAnsi="Times New Roman" w:cs="Times New Roman"/>
                <w:sz w:val="20"/>
                <w:szCs w:val="20"/>
                <w:lang w:val="ro-RO"/>
              </w:rPr>
              <w:t>insă varianta propusă nu coroborează cu alin.(2), care potrivit proiectului nu se modifică.</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În special, în alin.(l) se face referire la </w:t>
            </w:r>
            <w:r w:rsidRPr="00660EBE">
              <w:rPr>
                <w:rFonts w:ascii="Times New Roman" w:hAnsi="Times New Roman" w:cs="Times New Roman"/>
                <w:b/>
                <w:bCs/>
                <w:i/>
                <w:iCs/>
                <w:sz w:val="20"/>
                <w:szCs w:val="20"/>
                <w:lang w:val="ro-RO"/>
              </w:rPr>
              <w:t>cauzarea de daune</w:t>
            </w:r>
            <w:r w:rsidRPr="00660EBE">
              <w:rPr>
                <w:rFonts w:ascii="Times New Roman" w:hAnsi="Times New Roman" w:cs="Times New Roman"/>
                <w:sz w:val="20"/>
                <w:szCs w:val="20"/>
                <w:lang w:val="ro-RO"/>
              </w:rPr>
              <w:t xml:space="preserve">, urmare a practicării ilegale a activităţii de intreprinzător, iar la alin.(2) deja se face referire la aceeaşi acţiune săvarşită cu </w:t>
            </w:r>
            <w:r w:rsidRPr="00660EBE">
              <w:rPr>
                <w:rFonts w:ascii="Times New Roman" w:hAnsi="Times New Roman" w:cs="Times New Roman"/>
                <w:b/>
                <w:bCs/>
                <w:i/>
                <w:iCs/>
                <w:sz w:val="20"/>
                <w:szCs w:val="20"/>
                <w:lang w:val="ro-RO"/>
              </w:rPr>
              <w:t xml:space="preserve">obţinerea unui profit </w:t>
            </w:r>
            <w:r w:rsidRPr="00660EBE">
              <w:rPr>
                <w:rFonts w:ascii="Times New Roman" w:hAnsi="Times New Roman" w:cs="Times New Roman"/>
                <w:sz w:val="20"/>
                <w:szCs w:val="20"/>
                <w:lang w:val="ro-RO"/>
              </w:rPr>
              <w:t>in proporţii deosebit de mari.</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Prin urmare, considerăm că anume </w:t>
            </w:r>
            <w:r w:rsidRPr="00660EBE">
              <w:rPr>
                <w:rFonts w:ascii="Times New Roman" w:hAnsi="Times New Roman" w:cs="Times New Roman"/>
                <w:i/>
                <w:iCs/>
                <w:sz w:val="20"/>
                <w:szCs w:val="20"/>
                <w:lang w:val="ro-RO"/>
              </w:rPr>
              <w:t xml:space="preserve">obţinerea unui profit </w:t>
            </w:r>
            <w:r w:rsidRPr="00660EBE">
              <w:rPr>
                <w:rFonts w:ascii="Times New Roman" w:hAnsi="Times New Roman" w:cs="Times New Roman"/>
                <w:sz w:val="20"/>
                <w:szCs w:val="20"/>
                <w:lang w:val="ro-RO"/>
              </w:rPr>
              <w:t xml:space="preserve">urmare a practicării ilegale a activităţii de intreprinzător urmează a fi incriminată şi nicidecum </w:t>
            </w:r>
            <w:r w:rsidRPr="00660EBE">
              <w:rPr>
                <w:rFonts w:ascii="Times New Roman" w:hAnsi="Times New Roman" w:cs="Times New Roman"/>
                <w:i/>
                <w:iCs/>
                <w:sz w:val="20"/>
                <w:szCs w:val="20"/>
                <w:lang w:val="ro-RO"/>
              </w:rPr>
              <w:t>cauzarea de daune.</w:t>
            </w:r>
          </w:p>
        </w:tc>
        <w:tc>
          <w:tcPr>
            <w:tcW w:w="3544" w:type="dxa"/>
          </w:tcPr>
          <w:p w:rsidR="00BF00B5" w:rsidRPr="00660EBE" w:rsidRDefault="00D53BB6"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Se acceptă </w:t>
            </w:r>
          </w:p>
          <w:p w:rsidR="00D53BB6" w:rsidRPr="00660EBE" w:rsidRDefault="00D53BB6"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 fost rectificat semnul calificativ </w:t>
            </w:r>
            <w:r w:rsidR="00A05951" w:rsidRPr="00660EBE">
              <w:rPr>
                <w:rFonts w:ascii="Times New Roman" w:hAnsi="Times New Roman" w:cs="Times New Roman"/>
                <w:sz w:val="20"/>
                <w:szCs w:val="20"/>
                <w:lang w:val="ro-RO"/>
              </w:rPr>
              <w:t xml:space="preserve">din ”cauzarea de daune” </w:t>
            </w:r>
            <w:r w:rsidRPr="00660EBE">
              <w:rPr>
                <w:rFonts w:ascii="Times New Roman" w:hAnsi="Times New Roman" w:cs="Times New Roman"/>
                <w:sz w:val="20"/>
                <w:szCs w:val="20"/>
                <w:lang w:val="ro-RO"/>
              </w:rPr>
              <w:t>în ”obținerea profitului</w:t>
            </w:r>
            <w:r w:rsidR="00A05951" w:rsidRPr="00660EBE">
              <w:rPr>
                <w:rFonts w:ascii="Times New Roman" w:hAnsi="Times New Roman" w:cs="Times New Roman"/>
                <w:sz w:val="20"/>
                <w:szCs w:val="20"/>
                <w:lang w:val="ro-RO"/>
              </w:rPr>
              <w:t xml:space="preserve"> în proporții mari</w:t>
            </w:r>
            <w:r w:rsidRPr="00660EBE">
              <w:rPr>
                <w:rFonts w:ascii="Times New Roman" w:hAnsi="Times New Roman" w:cs="Times New Roman"/>
                <w:sz w:val="20"/>
                <w:szCs w:val="20"/>
                <w:lang w:val="ro-RO"/>
              </w:rPr>
              <w:t>”</w:t>
            </w:r>
          </w:p>
        </w:tc>
      </w:tr>
      <w:tr w:rsidR="00EB4B1B" w:rsidRPr="00660EBE" w:rsidTr="00D662CE">
        <w:trPr>
          <w:trHeight w:val="9199"/>
        </w:trPr>
        <w:tc>
          <w:tcPr>
            <w:tcW w:w="625" w:type="dxa"/>
            <w:vMerge/>
          </w:tcPr>
          <w:p w:rsidR="00EB4B1B" w:rsidRPr="00660EBE" w:rsidRDefault="00EB4B1B" w:rsidP="00660EBE">
            <w:pPr>
              <w:ind w:left="-144"/>
              <w:jc w:val="center"/>
              <w:rPr>
                <w:rFonts w:ascii="Times New Roman" w:hAnsi="Times New Roman" w:cs="Times New Roman"/>
                <w:b/>
                <w:sz w:val="20"/>
                <w:szCs w:val="20"/>
                <w:lang w:val="ro-RO"/>
              </w:rPr>
            </w:pPr>
          </w:p>
        </w:tc>
        <w:tc>
          <w:tcPr>
            <w:tcW w:w="2919" w:type="dxa"/>
            <w:vMerge/>
          </w:tcPr>
          <w:p w:rsidR="00EB4B1B" w:rsidRPr="00660EBE" w:rsidRDefault="00EB4B1B" w:rsidP="00660EBE">
            <w:pPr>
              <w:ind w:left="-144"/>
              <w:jc w:val="center"/>
              <w:rPr>
                <w:rFonts w:ascii="Times New Roman" w:hAnsi="Times New Roman" w:cs="Times New Roman"/>
                <w:b/>
                <w:sz w:val="20"/>
                <w:szCs w:val="20"/>
                <w:lang w:val="ro-RO"/>
              </w:rPr>
            </w:pPr>
          </w:p>
        </w:tc>
        <w:tc>
          <w:tcPr>
            <w:tcW w:w="5599" w:type="dxa"/>
            <w:gridSpan w:val="3"/>
          </w:tcPr>
          <w:p w:rsidR="00EB4B1B" w:rsidRPr="00660EBE" w:rsidRDefault="00EB4B1B"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b/>
                <w:bCs/>
                <w:sz w:val="20"/>
                <w:szCs w:val="20"/>
                <w:lang w:val="ro-RO"/>
              </w:rPr>
            </w:pPr>
            <w:r w:rsidRPr="00660EBE">
              <w:rPr>
                <w:rFonts w:ascii="Times New Roman" w:hAnsi="Times New Roman" w:cs="Times New Roman"/>
                <w:sz w:val="20"/>
                <w:szCs w:val="20"/>
                <w:lang w:val="ro-RO"/>
              </w:rPr>
              <w:t xml:space="preserve">Referitor la modificările propuse la </w:t>
            </w:r>
            <w:r w:rsidRPr="00660EBE">
              <w:rPr>
                <w:rFonts w:ascii="Times New Roman" w:hAnsi="Times New Roman" w:cs="Times New Roman"/>
                <w:b/>
                <w:bCs/>
                <w:sz w:val="20"/>
                <w:szCs w:val="20"/>
                <w:lang w:val="ro-RO"/>
              </w:rPr>
              <w:t>art.244:</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w:t>
            </w:r>
            <w:r w:rsidRPr="00660EBE">
              <w:rPr>
                <w:rFonts w:ascii="Times New Roman" w:hAnsi="Times New Roman" w:cs="Times New Roman"/>
                <w:sz w:val="20"/>
                <w:szCs w:val="20"/>
                <w:lang w:val="ro-RO"/>
              </w:rPr>
              <w:t xml:space="preserve"> in alin.(l), după cuvintele „</w:t>
            </w:r>
            <w:r w:rsidRPr="00660EBE">
              <w:rPr>
                <w:rFonts w:ascii="Times New Roman" w:hAnsi="Times New Roman" w:cs="Times New Roman"/>
                <w:i/>
                <w:iCs/>
                <w:sz w:val="20"/>
                <w:szCs w:val="20"/>
                <w:lang w:val="ro-RO"/>
              </w:rPr>
              <w:t xml:space="preserve">includerea intenţionată” </w:t>
            </w:r>
            <w:r w:rsidRPr="00660EBE">
              <w:rPr>
                <w:rFonts w:ascii="Times New Roman" w:hAnsi="Times New Roman" w:cs="Times New Roman"/>
                <w:sz w:val="20"/>
                <w:szCs w:val="20"/>
                <w:lang w:val="ro-RO"/>
              </w:rPr>
              <w:t xml:space="preserve">a completa cu sintagma „ </w:t>
            </w:r>
            <w:r w:rsidRPr="00660EBE">
              <w:rPr>
                <w:rFonts w:ascii="Times New Roman" w:hAnsi="Times New Roman" w:cs="Times New Roman"/>
                <w:i/>
                <w:iCs/>
                <w:sz w:val="20"/>
                <w:szCs w:val="20"/>
                <w:lang w:val="ro-RO"/>
              </w:rPr>
              <w:t>în actele contabile, fiscale şi financiare, inclusiv cele electronice</w:t>
            </w:r>
            <w:r w:rsidRPr="00660EBE">
              <w:rPr>
                <w:rFonts w:ascii="Times New Roman" w:hAnsi="Times New Roman" w:cs="Times New Roman"/>
                <w:sz w:val="20"/>
                <w:szCs w:val="20"/>
                <w:lang w:val="ro-RO"/>
              </w:rPr>
              <w:t>”, care a fost eronat omisă.</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Redacţia propusă pentru art.244 alin.(2) Cod penal plasează componenţa de infracţiune cu semne calificative agravante in categoria infracţiunilor </w:t>
            </w:r>
            <w:r w:rsidRPr="00660EBE">
              <w:rPr>
                <w:rFonts w:ascii="Times New Roman" w:hAnsi="Times New Roman" w:cs="Times New Roman"/>
                <w:i/>
                <w:iCs/>
                <w:sz w:val="20"/>
                <w:szCs w:val="20"/>
                <w:lang w:val="ro-RO"/>
              </w:rPr>
              <w:t xml:space="preserve">mai puţin grave, </w:t>
            </w:r>
            <w:r w:rsidRPr="00660EBE">
              <w:rPr>
                <w:rFonts w:ascii="Times New Roman" w:hAnsi="Times New Roman" w:cs="Times New Roman"/>
                <w:sz w:val="20"/>
                <w:szCs w:val="20"/>
                <w:lang w:val="ro-RO"/>
              </w:rPr>
              <w:t xml:space="preserve">ceea ce exclude posibilitatea aplicării măsurilor speciale de investigaţii in cazul unei astfel de infracţiuni generatoare de profituri, atribuită la categoria infracţiunilor predicat spălării banilor conform Anexei la Convenţia Consiliului Europei privind spălarea, descoperirea, sechestrarea şi confiscarea produselor infracţiunii şi finanţarea terorismului (Varşovia, 16 mai 2005), la care Republica Moldova este parte. Acest amendament va reduce conformitatea statului nostru cu Recomandarea 31 FATF, potrivit căreia </w:t>
            </w:r>
            <w:r w:rsidRPr="00660EBE">
              <w:rPr>
                <w:rFonts w:ascii="Times New Roman" w:hAnsi="Times New Roman" w:cs="Times New Roman"/>
                <w:i/>
                <w:iCs/>
                <w:sz w:val="20"/>
                <w:szCs w:val="20"/>
                <w:lang w:val="ro-RO"/>
              </w:rPr>
              <w:t>„...Ţările trebuie să se asigure că autorităţile competente care efectuează investigaţii au posibilitatea să utilizeze o serie largă de tehnici investigative potrivite pentru investigarea cazurilor de spălare a banilor, a infracţiunilor predicat conexe şi finanţarea actelor de terorism. Aceste tehnici investigative includ: operaţiunile sub acoperire, interceptarea comunicaţiilor, accesarea sistemelor de computer şi livrarea supravegheată. In plus, tarile trebuie să aibă mecanisme eficiente pentru a identifica, în timp util, dacă persoanele fizice sau juridice deţin sau controlează conturi”.</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Modificarea propusă va avea ca rezultat şi micşorarea termenului de prescripţie pentru tragerea la răspundere penală şi, respectiv, evitarea răspunderii penale in multe cazuri, intrucat depistarea acestei categorii de infracţiuni, de regulă, are loc peste o anumită perioadă, după caţiva ani, in funcţie de efectuarea controalelor fiscale.</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Micşorarea termenului de pedeapsă, examinată in contextul modificărilor propuse la art. 176 alin. (2) din Codul de procedură penală, va cauza implicit şi imposibilitatea aplicării arestului preventiv pe această categorie de infracţiuni. In această ordine de idei, amendarea sancţiunii in acest caz va avea impact negativ asupra evaluării Republicii Moldova de către Comitetul MONEYVAF, preconizată pentru octombrie 2018. Astfel, propunem de a fi menţinută la art.244 alin.(2) pedeapsa cu inchisoarea de pană la 6 ani.</w:t>
            </w:r>
          </w:p>
        </w:tc>
        <w:tc>
          <w:tcPr>
            <w:tcW w:w="3544" w:type="dxa"/>
          </w:tcPr>
          <w:p w:rsidR="00EB4B1B" w:rsidRPr="00660EBE" w:rsidRDefault="00EB4B1B" w:rsidP="00660EBE">
            <w:pPr>
              <w:ind w:right="67" w:hanging="18"/>
              <w:jc w:val="both"/>
              <w:rPr>
                <w:rFonts w:ascii="Times New Roman" w:hAnsi="Times New Roman" w:cs="Times New Roman"/>
                <w:sz w:val="20"/>
                <w:szCs w:val="20"/>
                <w:lang w:val="ro-RO"/>
              </w:rPr>
            </w:pPr>
          </w:p>
          <w:p w:rsidR="00EB4B1B" w:rsidRPr="00660EBE" w:rsidRDefault="00EB4B1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a)</w:t>
            </w:r>
            <w:r w:rsidRPr="00660EBE">
              <w:rPr>
                <w:rFonts w:ascii="Times New Roman" w:hAnsi="Times New Roman" w:cs="Times New Roman"/>
                <w:sz w:val="20"/>
                <w:szCs w:val="20"/>
                <w:lang w:val="ro-RO"/>
              </w:rPr>
              <w:t xml:space="preserve"> </w:t>
            </w:r>
            <w:r w:rsidRPr="00660EBE">
              <w:rPr>
                <w:rFonts w:ascii="Times New Roman" w:hAnsi="Times New Roman" w:cs="Times New Roman"/>
                <w:b/>
                <w:sz w:val="20"/>
                <w:szCs w:val="20"/>
                <w:lang w:val="ro-RO"/>
              </w:rPr>
              <w:t>Se acceptă</w:t>
            </w:r>
          </w:p>
          <w:p w:rsidR="00EB4B1B" w:rsidRPr="00660EBE" w:rsidRDefault="00EB4B1B" w:rsidP="00660EBE">
            <w:pPr>
              <w:ind w:right="67" w:hanging="18"/>
              <w:jc w:val="both"/>
              <w:rPr>
                <w:rFonts w:ascii="Times New Roman" w:hAnsi="Times New Roman" w:cs="Times New Roman"/>
                <w:b/>
                <w:sz w:val="20"/>
                <w:szCs w:val="20"/>
                <w:lang w:val="ro-RO"/>
              </w:rPr>
            </w:pPr>
          </w:p>
          <w:p w:rsidR="00EB4B1B" w:rsidRPr="00660EBE" w:rsidRDefault="00EB4B1B" w:rsidP="00660EBE">
            <w:pPr>
              <w:ind w:right="67" w:hanging="18"/>
              <w:jc w:val="both"/>
              <w:rPr>
                <w:rFonts w:ascii="Times New Roman" w:hAnsi="Times New Roman" w:cs="Times New Roman"/>
                <w:b/>
                <w:sz w:val="20"/>
                <w:szCs w:val="20"/>
                <w:lang w:val="ro-RO"/>
              </w:rPr>
            </w:pPr>
          </w:p>
          <w:p w:rsidR="00EB4B1B" w:rsidRPr="00660EBE" w:rsidRDefault="00EB4B1B" w:rsidP="00660EBE">
            <w:pPr>
              <w:ind w:right="67" w:hanging="18"/>
              <w:jc w:val="both"/>
              <w:rPr>
                <w:rFonts w:ascii="Times New Roman" w:hAnsi="Times New Roman" w:cs="Times New Roman"/>
                <w:sz w:val="20"/>
                <w:szCs w:val="20"/>
                <w:lang w:val="ro-RO"/>
              </w:rPr>
            </w:pPr>
          </w:p>
          <w:p w:rsidR="00EB4B1B" w:rsidRPr="00660EBE" w:rsidRDefault="00EB4B1B" w:rsidP="00660EBE">
            <w:pPr>
              <w:pStyle w:val="ListParagraph"/>
              <w:numPr>
                <w:ilvl w:val="0"/>
                <w:numId w:val="4"/>
              </w:numPr>
              <w:ind w:left="252" w:right="67" w:hanging="270"/>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Nu se acceptă.</w:t>
            </w:r>
          </w:p>
          <w:p w:rsidR="00EB4B1B" w:rsidRPr="00660EBE" w:rsidRDefault="00EB4B1B" w:rsidP="00660EBE">
            <w:pPr>
              <w:ind w:left="-18"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Ținând cont de gradul de pericol social al infracțiunilor și scopul urmărit de acestea, este oportun ca sancțiunile să fie preponderent pecuniare, or este importantă recuperarea prejudiciului cauzat și disiparea rezultatelor/produselor infracțiunii care preponderent au caracter material. Respectiv, s-a optat pentru sporirea sancțiunilor pecuniare și diminuarea sau chiar renunțarea la sancțiunile privative de libertate. Chiar dacă unele modificări a sancțiunilor pot conduce la termen mai mic de prescripție, imposibilitatea desfășurării unor măsuri speciale de investigații, totuși, scopul urmărit de proiect este de a scoate presiunea și a elimina eventualele abuzuri din partea organelor de drept.</w:t>
            </w: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Comentariile de la pct.6 din preentul tabel sunt valabile şi </w:t>
            </w:r>
            <w:r w:rsidRPr="00660EBE">
              <w:rPr>
                <w:rFonts w:ascii="Times New Roman" w:hAnsi="Times New Roman" w:cs="Times New Roman"/>
                <w:sz w:val="20"/>
                <w:szCs w:val="20"/>
                <w:lang w:val="ro-RO"/>
              </w:rPr>
              <w:lastRenderedPageBreak/>
              <w:t>pentru evaziunea fiscală a persoanei fizice.</w:t>
            </w:r>
          </w:p>
        </w:tc>
        <w:tc>
          <w:tcPr>
            <w:tcW w:w="3544" w:type="dxa"/>
          </w:tcPr>
          <w:p w:rsidR="00BF00B5" w:rsidRPr="00660EBE" w:rsidRDefault="00A05951"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207EAE" w:rsidRPr="00660EBE" w:rsidRDefault="00207EA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 xml:space="preserve">A se vedea comentariile din p. 6 lit. </w:t>
            </w:r>
            <w:r w:rsidR="004E0485" w:rsidRPr="00660EBE">
              <w:rPr>
                <w:rFonts w:ascii="Times New Roman" w:hAnsi="Times New Roman" w:cs="Times New Roman"/>
                <w:sz w:val="20"/>
                <w:szCs w:val="20"/>
                <w:lang w:val="ro-RO"/>
              </w:rPr>
              <w:t>b</w:t>
            </w:r>
            <w:r w:rsidRPr="00660EBE">
              <w:rPr>
                <w:rFonts w:ascii="Times New Roman" w:hAnsi="Times New Roman" w:cs="Times New Roman"/>
                <w:sz w:val="20"/>
                <w:szCs w:val="20"/>
                <w:lang w:val="ro-RO"/>
              </w:rPr>
              <w:t>) de mai sus.</w:t>
            </w: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Aferent modificării sancţiunilor la art.241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242, 242</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alin.(l), 242</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alin.(l) menţionăm că acestea vor avea ca rezultat schimbarea categoriei infracţiunilor date şi incadrarea lor la cele uşoare şi, respectiv, mai puţin grave. Aceasta va face imposibilă aplicarea in cadrul urmăririi penale pe aceste infracţiuni a măsurilor speciale de investigaţii prevăzute la Capitolul III, Secţiunea V din Codul de procedură penală.</w:t>
            </w:r>
          </w:p>
        </w:tc>
        <w:tc>
          <w:tcPr>
            <w:tcW w:w="3544" w:type="dxa"/>
          </w:tcPr>
          <w:p w:rsidR="00D53BB6" w:rsidRPr="00660EBE" w:rsidRDefault="00D53BB6"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BF00B5" w:rsidRPr="00660EBE" w:rsidRDefault="00207EA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 se vedea comentariile din p. 6 lit. </w:t>
            </w:r>
            <w:r w:rsidR="004E0485" w:rsidRPr="00660EBE">
              <w:rPr>
                <w:rFonts w:ascii="Times New Roman" w:hAnsi="Times New Roman" w:cs="Times New Roman"/>
                <w:sz w:val="20"/>
                <w:szCs w:val="20"/>
                <w:lang w:val="ro-RO"/>
              </w:rPr>
              <w:t>b</w:t>
            </w:r>
            <w:r w:rsidRPr="00660EBE">
              <w:rPr>
                <w:rFonts w:ascii="Times New Roman" w:hAnsi="Times New Roman" w:cs="Times New Roman"/>
                <w:sz w:val="20"/>
                <w:szCs w:val="20"/>
                <w:lang w:val="ro-RO"/>
              </w:rPr>
              <w:t>) de mai sus.</w:t>
            </w: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b/>
                <w:bCs/>
                <w:i/>
                <w:iCs/>
                <w:sz w:val="20"/>
                <w:szCs w:val="20"/>
                <w:lang w:val="ro-RO"/>
              </w:rPr>
            </w:pPr>
            <w:r w:rsidRPr="00660EBE">
              <w:rPr>
                <w:rFonts w:ascii="Times New Roman" w:hAnsi="Times New Roman" w:cs="Times New Roman"/>
                <w:sz w:val="20"/>
                <w:szCs w:val="20"/>
                <w:lang w:val="ro-RO"/>
              </w:rPr>
              <w:t xml:space="preserve">Conform proiectului, s e propune completarea Codului penal </w:t>
            </w:r>
            <w:r w:rsidRPr="00660EBE">
              <w:rPr>
                <w:rFonts w:ascii="Times New Roman" w:hAnsi="Times New Roman" w:cs="Times New Roman"/>
                <w:b/>
                <w:bCs/>
                <w:sz w:val="20"/>
                <w:szCs w:val="20"/>
                <w:lang w:val="ro-RO"/>
              </w:rPr>
              <w:t>cu art.328</w:t>
            </w:r>
            <w:r w:rsidRPr="00660EBE">
              <w:rPr>
                <w:rFonts w:ascii="Times New Roman" w:hAnsi="Times New Roman" w:cs="Times New Roman"/>
                <w:b/>
                <w:bCs/>
                <w:sz w:val="20"/>
                <w:szCs w:val="20"/>
                <w:vertAlign w:val="superscript"/>
                <w:lang w:val="ro-RO"/>
              </w:rPr>
              <w:t>1</w:t>
            </w:r>
            <w:r w:rsidRPr="00660EBE">
              <w:rPr>
                <w:rFonts w:ascii="Times New Roman" w:hAnsi="Times New Roman" w:cs="Times New Roman"/>
                <w:b/>
                <w:bCs/>
                <w:sz w:val="20"/>
                <w:szCs w:val="20"/>
                <w:lang w:val="ro-RO"/>
              </w:rPr>
              <w:t xml:space="preserve">, </w:t>
            </w:r>
            <w:r w:rsidRPr="00660EBE">
              <w:rPr>
                <w:rFonts w:ascii="Times New Roman" w:hAnsi="Times New Roman" w:cs="Times New Roman"/>
                <w:sz w:val="20"/>
                <w:szCs w:val="20"/>
                <w:lang w:val="ro-RO"/>
              </w:rPr>
              <w:t xml:space="preserve">care ar prevedea răspunderea penală pentru </w:t>
            </w:r>
            <w:r w:rsidRPr="00660EBE">
              <w:rPr>
                <w:rFonts w:ascii="Times New Roman" w:hAnsi="Times New Roman" w:cs="Times New Roman"/>
                <w:b/>
                <w:bCs/>
                <w:i/>
                <w:iCs/>
                <w:sz w:val="20"/>
                <w:szCs w:val="20"/>
                <w:lang w:val="ro-RO"/>
              </w:rPr>
              <w:t>Excesul de putere la emiterea actelor permisive şi efectuare a activităţilor de control.</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b/>
                <w:bCs/>
                <w:i/>
                <w:iCs/>
                <w:sz w:val="20"/>
                <w:szCs w:val="20"/>
                <w:lang w:val="ro-RO"/>
              </w:rPr>
            </w:pPr>
            <w:r w:rsidRPr="00660EBE">
              <w:rPr>
                <w:rFonts w:ascii="Times New Roman" w:hAnsi="Times New Roman" w:cs="Times New Roman"/>
                <w:sz w:val="20"/>
                <w:szCs w:val="20"/>
                <w:lang w:val="ro-RO"/>
              </w:rPr>
              <w:t xml:space="preserve">În varianta propusă, </w:t>
            </w:r>
            <w:r w:rsidRPr="00660EBE">
              <w:rPr>
                <w:rFonts w:ascii="Times New Roman" w:hAnsi="Times New Roman" w:cs="Times New Roman"/>
                <w:b/>
                <w:bCs/>
                <w:i/>
                <w:iCs/>
                <w:sz w:val="20"/>
                <w:szCs w:val="20"/>
                <w:lang w:val="ro-RO"/>
              </w:rPr>
              <w:t xml:space="preserve">refuzul neîntemeiat de eliberare a actului permisiv </w:t>
            </w:r>
            <w:r w:rsidRPr="00660EBE">
              <w:rPr>
                <w:rFonts w:ascii="Times New Roman" w:hAnsi="Times New Roman" w:cs="Times New Roman"/>
                <w:i/>
                <w:iCs/>
                <w:sz w:val="20"/>
                <w:szCs w:val="20"/>
                <w:lang w:val="ro-RO"/>
              </w:rPr>
              <w:t xml:space="preserve">care a condus la restrângerea dreptului de desfăşurare a activităţii de întreprinzător, inclusiv prin </w:t>
            </w:r>
            <w:r w:rsidRPr="00660EBE">
              <w:rPr>
                <w:rFonts w:ascii="Times New Roman" w:hAnsi="Times New Roman" w:cs="Times New Roman"/>
                <w:b/>
                <w:bCs/>
                <w:i/>
                <w:iCs/>
                <w:sz w:val="20"/>
                <w:szCs w:val="20"/>
                <w:lang w:val="ro-RO"/>
              </w:rPr>
              <w:t>desfăşurarea neîntemeiată a unor controale.</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Această normă insă dublează art.313</w:t>
            </w:r>
            <w:r w:rsidRPr="00660EBE">
              <w:rPr>
                <w:rFonts w:ascii="Times New Roman" w:hAnsi="Times New Roman" w:cs="Times New Roman"/>
                <w:sz w:val="20"/>
                <w:szCs w:val="20"/>
                <w:vertAlign w:val="superscript"/>
                <w:lang w:val="ro-RO"/>
              </w:rPr>
              <w:t>3</w:t>
            </w:r>
            <w:r w:rsidRPr="00660EBE">
              <w:rPr>
                <w:rFonts w:ascii="Times New Roman" w:hAnsi="Times New Roman" w:cs="Times New Roman"/>
                <w:sz w:val="20"/>
                <w:szCs w:val="20"/>
                <w:lang w:val="ro-RO"/>
              </w:rPr>
              <w:t xml:space="preserve"> şi art.350</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din Codul contravenţional, care prevăd răspundere contravenţională </w:t>
            </w:r>
            <w:r w:rsidRPr="00660EBE">
              <w:rPr>
                <w:rFonts w:ascii="Times New Roman" w:hAnsi="Times New Roman" w:cs="Times New Roman"/>
                <w:b/>
                <w:bCs/>
                <w:sz w:val="20"/>
                <w:szCs w:val="20"/>
                <w:lang w:val="ro-RO"/>
              </w:rPr>
              <w:t xml:space="preserve">pentru refuzul nemotivat de eliberare a actului permisiv </w:t>
            </w:r>
            <w:r w:rsidRPr="00660EBE">
              <w:rPr>
                <w:rFonts w:ascii="Times New Roman" w:hAnsi="Times New Roman" w:cs="Times New Roman"/>
                <w:sz w:val="20"/>
                <w:szCs w:val="20"/>
                <w:lang w:val="ro-RO"/>
              </w:rPr>
              <w:t xml:space="preserve">şi pentru </w:t>
            </w:r>
            <w:r w:rsidRPr="00660EBE">
              <w:rPr>
                <w:rFonts w:ascii="Times New Roman" w:hAnsi="Times New Roman" w:cs="Times New Roman"/>
                <w:b/>
                <w:bCs/>
                <w:sz w:val="20"/>
                <w:szCs w:val="20"/>
                <w:lang w:val="ro-RO"/>
              </w:rPr>
              <w:t xml:space="preserve">iniţierea controlului inopinat în afara temeiurilor </w:t>
            </w:r>
            <w:r w:rsidRPr="00660EBE">
              <w:rPr>
                <w:rFonts w:ascii="Times New Roman" w:hAnsi="Times New Roman" w:cs="Times New Roman"/>
                <w:sz w:val="20"/>
                <w:szCs w:val="20"/>
                <w:lang w:val="ro-RO"/>
              </w:rPr>
              <w:t>stabilite expres de lege.</w:t>
            </w:r>
          </w:p>
        </w:tc>
        <w:tc>
          <w:tcPr>
            <w:tcW w:w="3544" w:type="dxa"/>
          </w:tcPr>
          <w:p w:rsidR="00A05951" w:rsidRPr="00660EBE" w:rsidRDefault="00A05951" w:rsidP="00660EBE">
            <w:pPr>
              <w:ind w:right="67"/>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parțial</w:t>
            </w:r>
          </w:p>
          <w:p w:rsidR="00BF00B5" w:rsidRPr="00660EBE" w:rsidRDefault="00431400"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Norma de la art. 328</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 fost revăzută</w:t>
            </w:r>
            <w:r w:rsidR="004E0485" w:rsidRPr="00660EBE">
              <w:rPr>
                <w:rFonts w:ascii="Times New Roman" w:hAnsi="Times New Roman" w:cs="Times New Roman"/>
                <w:sz w:val="20"/>
                <w:szCs w:val="20"/>
                <w:lang w:val="ro-RO"/>
              </w:rPr>
              <w:t xml:space="preserve"> în scopul excluderii paralelismelor cu Codul contravențional</w:t>
            </w:r>
          </w:p>
        </w:tc>
      </w:tr>
      <w:tr w:rsidR="00DA3453" w:rsidRPr="00660EBE" w:rsidTr="00F6553B">
        <w:tc>
          <w:tcPr>
            <w:tcW w:w="625" w:type="dxa"/>
            <w:vMerge/>
          </w:tcPr>
          <w:p w:rsidR="00DA3453" w:rsidRPr="00660EBE" w:rsidRDefault="00DA3453" w:rsidP="00660EBE">
            <w:pPr>
              <w:ind w:left="-144"/>
              <w:jc w:val="center"/>
              <w:rPr>
                <w:rFonts w:ascii="Times New Roman" w:hAnsi="Times New Roman" w:cs="Times New Roman"/>
                <w:b/>
                <w:sz w:val="20"/>
                <w:szCs w:val="20"/>
                <w:lang w:val="ro-RO"/>
              </w:rPr>
            </w:pPr>
          </w:p>
        </w:tc>
        <w:tc>
          <w:tcPr>
            <w:tcW w:w="2919" w:type="dxa"/>
            <w:vMerge/>
          </w:tcPr>
          <w:p w:rsidR="00DA3453" w:rsidRPr="00660EBE" w:rsidRDefault="00DA3453" w:rsidP="00660EBE">
            <w:pPr>
              <w:ind w:left="-144"/>
              <w:jc w:val="center"/>
              <w:rPr>
                <w:rFonts w:ascii="Times New Roman" w:hAnsi="Times New Roman" w:cs="Times New Roman"/>
                <w:b/>
                <w:sz w:val="20"/>
                <w:szCs w:val="20"/>
                <w:lang w:val="ro-RO"/>
              </w:rPr>
            </w:pPr>
          </w:p>
        </w:tc>
        <w:tc>
          <w:tcPr>
            <w:tcW w:w="9143" w:type="dxa"/>
            <w:gridSpan w:val="4"/>
          </w:tcPr>
          <w:p w:rsidR="00DA3453" w:rsidRPr="00660EBE" w:rsidRDefault="00DA3453"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sz w:val="20"/>
                <w:szCs w:val="20"/>
                <w:lang w:val="ro-RO"/>
              </w:rPr>
              <w:t xml:space="preserve">Art. VI - Codul de procedură penală al Republicii Moldova nr. l22-XVdin 14 martie 2003 </w:t>
            </w: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La </w:t>
            </w:r>
            <w:r w:rsidRPr="00660EBE">
              <w:rPr>
                <w:rFonts w:ascii="Times New Roman" w:hAnsi="Times New Roman" w:cs="Times New Roman"/>
                <w:b/>
                <w:bCs/>
                <w:sz w:val="20"/>
                <w:szCs w:val="20"/>
                <w:lang w:val="ro-RO"/>
              </w:rPr>
              <w:t>art.</w:t>
            </w:r>
            <w:r w:rsidR="002E7ADF" w:rsidRPr="00660EBE">
              <w:rPr>
                <w:rFonts w:ascii="Times New Roman" w:hAnsi="Times New Roman" w:cs="Times New Roman"/>
                <w:b/>
                <w:bCs/>
                <w:sz w:val="20"/>
                <w:szCs w:val="20"/>
                <w:lang w:val="ro-RO"/>
              </w:rPr>
              <w:t xml:space="preserve"> </w:t>
            </w:r>
            <w:r w:rsidRPr="00660EBE">
              <w:rPr>
                <w:rFonts w:ascii="Times New Roman" w:hAnsi="Times New Roman" w:cs="Times New Roman"/>
                <w:b/>
                <w:bCs/>
                <w:sz w:val="20"/>
                <w:szCs w:val="20"/>
                <w:lang w:val="ro-RO"/>
              </w:rPr>
              <w:t xml:space="preserve">93, </w:t>
            </w:r>
            <w:r w:rsidRPr="00660EBE">
              <w:rPr>
                <w:rFonts w:ascii="Times New Roman" w:hAnsi="Times New Roman" w:cs="Times New Roman"/>
                <w:sz w:val="20"/>
                <w:szCs w:val="20"/>
                <w:lang w:val="ro-RO"/>
              </w:rPr>
              <w:t>modificările propuse la alin.(2) pct.10) nu pot fi acceptate, deoarece „</w:t>
            </w:r>
            <w:r w:rsidRPr="00660EBE">
              <w:rPr>
                <w:rFonts w:ascii="Times New Roman" w:hAnsi="Times New Roman" w:cs="Times New Roman"/>
                <w:i/>
                <w:iCs/>
                <w:sz w:val="20"/>
                <w:szCs w:val="20"/>
                <w:lang w:val="ro-RO"/>
              </w:rPr>
              <w:t xml:space="preserve">procesul-verbal de control, întocmit în cadrul controlului de stat al activităţii de întreprinzător, un alt act de control cu caracter decizional, întocmit conform legislaţiei în vigoare sau alte acte ale organelor de control </w:t>
            </w:r>
            <w:r w:rsidRPr="00660EBE">
              <w:rPr>
                <w:rFonts w:ascii="Times New Roman" w:hAnsi="Times New Roman" w:cs="Times New Roman"/>
                <w:b/>
                <w:bCs/>
                <w:i/>
                <w:iCs/>
                <w:sz w:val="20"/>
                <w:szCs w:val="20"/>
                <w:lang w:val="ro-RO"/>
              </w:rPr>
              <w:t xml:space="preserve">” </w:t>
            </w:r>
            <w:r w:rsidRPr="00660EBE">
              <w:rPr>
                <w:rFonts w:ascii="Times New Roman" w:hAnsi="Times New Roman" w:cs="Times New Roman"/>
                <w:sz w:val="20"/>
                <w:szCs w:val="20"/>
                <w:lang w:val="ro-RO"/>
              </w:rPr>
              <w:t>nu pot constitui probe, fiind emise de alte organe, dec</w:t>
            </w:r>
            <w:r w:rsidR="002E7ADF" w:rsidRPr="00660EBE">
              <w:rPr>
                <w:rFonts w:ascii="Times New Roman" w:hAnsi="Times New Roman" w:cs="Times New Roman"/>
                <w:sz w:val="20"/>
                <w:szCs w:val="20"/>
                <w:lang w:val="ro-RO"/>
              </w:rPr>
              <w:t>â</w:t>
            </w:r>
            <w:r w:rsidRPr="00660EBE">
              <w:rPr>
                <w:rFonts w:ascii="Times New Roman" w:hAnsi="Times New Roman" w:cs="Times New Roman"/>
                <w:sz w:val="20"/>
                <w:szCs w:val="20"/>
                <w:lang w:val="ro-RO"/>
              </w:rPr>
              <w:t>t cele prevăzute la art.273 alin.</w:t>
            </w:r>
            <w:r w:rsidR="002E7ADF" w:rsidRPr="00660EBE">
              <w:rPr>
                <w:rFonts w:ascii="Times New Roman" w:hAnsi="Times New Roman" w:cs="Times New Roman"/>
                <w:sz w:val="20"/>
                <w:szCs w:val="20"/>
                <w:lang w:val="ro-RO"/>
              </w:rPr>
              <w:t xml:space="preserve"> </w:t>
            </w:r>
            <w:r w:rsidRPr="00660EBE">
              <w:rPr>
                <w:rFonts w:ascii="Times New Roman" w:hAnsi="Times New Roman" w:cs="Times New Roman"/>
                <w:sz w:val="20"/>
                <w:szCs w:val="20"/>
                <w:lang w:val="ro-RO"/>
              </w:rPr>
              <w:t>(l) din Codul de procedură penală.</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Conform art.273 alin.(2) din Codul de procedură penală, doar organele indicate in alin.(l): </w:t>
            </w:r>
            <w:r w:rsidRPr="00660EBE">
              <w:rPr>
                <w:rFonts w:ascii="Times New Roman" w:hAnsi="Times New Roman" w:cs="Times New Roman"/>
                <w:i/>
                <w:iCs/>
                <w:sz w:val="20"/>
                <w:szCs w:val="20"/>
                <w:lang w:val="ro-RO"/>
              </w:rPr>
              <w:t xml:space="preserve">„...au dreptul, în condiţiile prezentului cod, să reţină făptuitorul, să ridice corpurile delicte, să solicite informaţiile şi documentele necesare pentru constatarea infracţiunii, să citeze persoane şi să obţină de la ele declaraţii, să procedeze la evaluarea pagubei şi să efectueze orice alte acţiuni care nu suferă amînare, cu întocmirea proceselor- verbale în care se vor consemna acţiunile efectuate şi circumstanţele constatate. </w:t>
            </w:r>
            <w:r w:rsidRPr="00660EBE">
              <w:rPr>
                <w:rFonts w:ascii="Times New Roman" w:hAnsi="Times New Roman" w:cs="Times New Roman"/>
                <w:sz w:val="20"/>
                <w:szCs w:val="20"/>
                <w:lang w:val="ro-RO"/>
              </w:rPr>
              <w:t xml:space="preserve">In atare condiţii, alte organe nu au acoperire normativă in Codul de procedură penală, iar conform prevederilor art.2 alin.(4) din acelaşi Cod nu pot avea incidenţă </w:t>
            </w:r>
            <w:r w:rsidRPr="00660EBE">
              <w:rPr>
                <w:rFonts w:ascii="Times New Roman" w:hAnsi="Times New Roman" w:cs="Times New Roman"/>
                <w:sz w:val="20"/>
                <w:szCs w:val="20"/>
                <w:lang w:val="ro-RO"/>
              </w:rPr>
              <w:lastRenderedPageBreak/>
              <w:t xml:space="preserve">asupra procesului penal. </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În acest context, reiterăm proiectul nr.412 din 02.11.2016, elaborat de Procuratură, şi propunem a fi incluse organele de control in lista organelor de constatare, prevăzute la art.273 Cod de procedură penală. Concomitent, propunem preluarea din proiectul nr.412 şi a prevederilor ce se referă la modificarea art.93 şi art. 262 din Codul de procedură penală.</w:t>
            </w:r>
          </w:p>
        </w:tc>
        <w:tc>
          <w:tcPr>
            <w:tcW w:w="3544" w:type="dxa"/>
          </w:tcPr>
          <w:p w:rsidR="00BF00B5" w:rsidRPr="00660EBE" w:rsidRDefault="002E7ADF"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2E7ADF" w:rsidRPr="00660EBE" w:rsidRDefault="002E7ADF"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Se pare că Procuratura </w:t>
            </w:r>
            <w:r w:rsidR="005337C8" w:rsidRPr="00660EBE">
              <w:rPr>
                <w:rFonts w:ascii="Times New Roman" w:hAnsi="Times New Roman" w:cs="Times New Roman"/>
                <w:sz w:val="20"/>
                <w:szCs w:val="20"/>
                <w:lang w:val="ro-RO"/>
              </w:rPr>
              <w:t xml:space="preserve">Generală </w:t>
            </w:r>
            <w:r w:rsidRPr="00660EBE">
              <w:rPr>
                <w:rFonts w:ascii="Times New Roman" w:hAnsi="Times New Roman" w:cs="Times New Roman"/>
                <w:sz w:val="20"/>
                <w:szCs w:val="20"/>
                <w:lang w:val="ro-RO"/>
              </w:rPr>
              <w:t xml:space="preserve">nu face diferenţă între conceptul </w:t>
            </w:r>
            <w:r w:rsidRPr="00660EBE">
              <w:rPr>
                <w:rFonts w:ascii="Times New Roman" w:hAnsi="Times New Roman" w:cs="Times New Roman"/>
                <w:i/>
                <w:sz w:val="20"/>
                <w:szCs w:val="20"/>
                <w:lang w:val="ro-RO"/>
              </w:rPr>
              <w:t>probe</w:t>
            </w:r>
            <w:r w:rsidRPr="00660EBE">
              <w:rPr>
                <w:rFonts w:ascii="Times New Roman" w:hAnsi="Times New Roman" w:cs="Times New Roman"/>
                <w:sz w:val="20"/>
                <w:szCs w:val="20"/>
                <w:lang w:val="ro-RO"/>
              </w:rPr>
              <w:t xml:space="preserve"> şi </w:t>
            </w:r>
            <w:r w:rsidRPr="00660EBE">
              <w:rPr>
                <w:rFonts w:ascii="Times New Roman" w:hAnsi="Times New Roman" w:cs="Times New Roman"/>
                <w:i/>
                <w:sz w:val="20"/>
                <w:szCs w:val="20"/>
                <w:lang w:val="ro-RO"/>
              </w:rPr>
              <w:t>mijloace de probă</w:t>
            </w:r>
            <w:r w:rsidRPr="00660EBE">
              <w:rPr>
                <w:rFonts w:ascii="Times New Roman" w:hAnsi="Times New Roman" w:cs="Times New Roman"/>
                <w:sz w:val="20"/>
                <w:szCs w:val="20"/>
                <w:lang w:val="ro-RO"/>
              </w:rPr>
              <w:t xml:space="preserve"> şi </w:t>
            </w:r>
            <w:r w:rsidRPr="00660EBE">
              <w:rPr>
                <w:rFonts w:ascii="Times New Roman" w:hAnsi="Times New Roman" w:cs="Times New Roman"/>
                <w:i/>
                <w:sz w:val="20"/>
                <w:szCs w:val="20"/>
                <w:lang w:val="ro-RO"/>
              </w:rPr>
              <w:t>actele întocmite de organele de constatare a infracţiunilor</w:t>
            </w:r>
            <w:r w:rsidRPr="00660EBE">
              <w:rPr>
                <w:rFonts w:ascii="Times New Roman" w:hAnsi="Times New Roman" w:cs="Times New Roman"/>
                <w:sz w:val="20"/>
                <w:szCs w:val="20"/>
                <w:lang w:val="ro-RO"/>
              </w:rPr>
              <w:t>.</w:t>
            </w:r>
          </w:p>
          <w:p w:rsidR="008C344C" w:rsidRPr="00660EBE" w:rsidRDefault="002E7ADF"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Atragem atenţia că </w:t>
            </w:r>
            <w:r w:rsidRPr="00660EBE">
              <w:rPr>
                <w:rFonts w:ascii="Times New Roman" w:hAnsi="Times New Roman" w:cs="Times New Roman"/>
                <w:i/>
                <w:sz w:val="20"/>
                <w:szCs w:val="20"/>
                <w:lang w:val="ro-RO"/>
              </w:rPr>
              <w:t>raportul de expertiză judiciară</w:t>
            </w:r>
            <w:r w:rsidRPr="00660EBE">
              <w:rPr>
                <w:rFonts w:ascii="Times New Roman" w:hAnsi="Times New Roman" w:cs="Times New Roman"/>
                <w:sz w:val="20"/>
                <w:szCs w:val="20"/>
                <w:lang w:val="ro-RO"/>
              </w:rPr>
              <w:t xml:space="preserve"> este întocmit de expertul judiciar, </w:t>
            </w:r>
            <w:r w:rsidRPr="00660EBE">
              <w:rPr>
                <w:rFonts w:ascii="Times New Roman" w:hAnsi="Times New Roman" w:cs="Times New Roman"/>
                <w:i/>
                <w:sz w:val="20"/>
                <w:szCs w:val="20"/>
                <w:lang w:val="ro-RO"/>
              </w:rPr>
              <w:t>documentele (inclusiv cele oficiale)</w:t>
            </w:r>
            <w:r w:rsidRPr="00660EBE">
              <w:rPr>
                <w:rFonts w:ascii="Times New Roman" w:hAnsi="Times New Roman" w:cs="Times New Roman"/>
                <w:sz w:val="20"/>
                <w:szCs w:val="20"/>
                <w:lang w:val="ro-RO"/>
              </w:rPr>
              <w:t xml:space="preserve"> – nu sunt acte întocmite de organele indicate la art. 273</w:t>
            </w:r>
            <w:r w:rsidR="008C344C" w:rsidRPr="00660EBE">
              <w:rPr>
                <w:rFonts w:ascii="Times New Roman" w:hAnsi="Times New Roman" w:cs="Times New Roman"/>
                <w:sz w:val="20"/>
                <w:szCs w:val="20"/>
                <w:lang w:val="ro-RO"/>
              </w:rPr>
              <w:t xml:space="preserve">, </w:t>
            </w:r>
            <w:r w:rsidR="008C344C" w:rsidRPr="00660EBE">
              <w:rPr>
                <w:rFonts w:ascii="Times New Roman" w:hAnsi="Times New Roman" w:cs="Times New Roman"/>
                <w:i/>
                <w:sz w:val="20"/>
                <w:szCs w:val="20"/>
                <w:lang w:val="ro-RO"/>
              </w:rPr>
              <w:t xml:space="preserve">constatările tehnico-ştiinţifice şi medico-legale, declaraţiile bănuitului, învinuitului, inculpatului, ale părţii vătămate, părţii civile, părţii civilmente responsabile, martorului – </w:t>
            </w:r>
            <w:r w:rsidR="008C344C" w:rsidRPr="00660EBE">
              <w:rPr>
                <w:rFonts w:ascii="Times New Roman" w:hAnsi="Times New Roman" w:cs="Times New Roman"/>
                <w:sz w:val="20"/>
                <w:szCs w:val="20"/>
                <w:lang w:val="ro-RO"/>
              </w:rPr>
              <w:t xml:space="preserve">toate acestea sunt mijloace de probă nu sunt emise de către organele de constatare a infracţiunilor. </w:t>
            </w:r>
          </w:p>
          <w:p w:rsidR="002E7ADF" w:rsidRPr="00660EBE" w:rsidRDefault="008C344C"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Mai mult ca atât, probele, la eta</w:t>
            </w:r>
            <w:r w:rsidR="005337C8" w:rsidRPr="00660EBE">
              <w:rPr>
                <w:rFonts w:ascii="Times New Roman" w:hAnsi="Times New Roman" w:cs="Times New Roman"/>
                <w:sz w:val="20"/>
                <w:szCs w:val="20"/>
                <w:lang w:val="ro-RO"/>
              </w:rPr>
              <w:t>p</w:t>
            </w:r>
            <w:r w:rsidRPr="00660EBE">
              <w:rPr>
                <w:rFonts w:ascii="Times New Roman" w:hAnsi="Times New Roman" w:cs="Times New Roman"/>
                <w:sz w:val="20"/>
                <w:szCs w:val="20"/>
                <w:lang w:val="ro-RO"/>
              </w:rPr>
              <w:t xml:space="preserve">a urmăririi penală se administrează de organul de urmărire penală, nu de organul de constatare a infracţiunilor. </w:t>
            </w:r>
          </w:p>
          <w:p w:rsidR="00CD4769" w:rsidRPr="00660EBE" w:rsidRDefault="008C344C"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Totodată, procesul-verbal de control control, întocmit în cadrul controlului de stat al activităţii de întreprinzător, cât şi un alt act de control cu caracter decizional, întocmit conform legislaţiei în vigoare sau alte acte ale organelor de control – sunt acte/documente oficiale, emise de autorităţi ale statului. Şi în prezent ele pot fi admise ca probe – cu titlu de documente oficiale – în cadrul unui proces penal. Ele doar trebuie să fie acceptate</w:t>
            </w:r>
            <w:r w:rsidR="00CD4769" w:rsidRPr="00660EBE">
              <w:rPr>
                <w:rFonts w:ascii="Times New Roman" w:hAnsi="Times New Roman" w:cs="Times New Roman"/>
                <w:sz w:val="20"/>
                <w:szCs w:val="20"/>
                <w:lang w:val="ro-RO"/>
              </w:rPr>
              <w:t>/admise</w:t>
            </w:r>
            <w:r w:rsidRPr="00660EBE">
              <w:rPr>
                <w:rFonts w:ascii="Times New Roman" w:hAnsi="Times New Roman" w:cs="Times New Roman"/>
                <w:sz w:val="20"/>
                <w:szCs w:val="20"/>
                <w:lang w:val="ro-RO"/>
              </w:rPr>
              <w:t xml:space="preserve"> ca probe de organul de urmărire penală (procuror) - cel care are competenţa de administrare a probelor în cadrul urmăririi penale. Completarea propusă vine doar să concretizeze şi să expliciteze că aceste </w:t>
            </w:r>
            <w:r w:rsidRPr="00660EBE">
              <w:rPr>
                <w:rFonts w:ascii="Times New Roman" w:hAnsi="Times New Roman" w:cs="Times New Roman"/>
                <w:i/>
                <w:sz w:val="20"/>
                <w:szCs w:val="20"/>
                <w:lang w:val="ro-RO"/>
              </w:rPr>
              <w:t>documente oficiale</w:t>
            </w:r>
            <w:r w:rsidRPr="00660EBE">
              <w:rPr>
                <w:rFonts w:ascii="Times New Roman" w:hAnsi="Times New Roman" w:cs="Times New Roman"/>
                <w:sz w:val="20"/>
                <w:szCs w:val="20"/>
                <w:lang w:val="ro-RO"/>
              </w:rPr>
              <w:t xml:space="preserve"> pot constitui mijloace de probă. </w:t>
            </w:r>
          </w:p>
          <w:p w:rsidR="008001ED" w:rsidRPr="00660EBE" w:rsidRDefault="008001E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Organele de control nu pot fi organe de constatare a infracţiunilor, întrucât statutul şi rolul organelor de control este altul, decât cel al organelor de constatare a infracţiunilor</w:t>
            </w:r>
            <w:r w:rsidR="005337C8" w:rsidRPr="00660EBE">
              <w:rPr>
                <w:rFonts w:ascii="Times New Roman" w:hAnsi="Times New Roman" w:cs="Times New Roman"/>
                <w:sz w:val="20"/>
                <w:szCs w:val="20"/>
                <w:lang w:val="ro-RO"/>
              </w:rPr>
              <w:t>, dar ceea sunt competente să constate ele pot constitui elemente de fapt utilizate la constatarea existenţei sau inexistenţei infracţiunii, la identificarea făptuitorului, la constatarea vinovăţiei, precum şi la stabilirea altor împrejurări importante pentru justa soluţionare a cauzei. ele</w:t>
            </w:r>
            <w:r w:rsidRPr="00660EBE">
              <w:rPr>
                <w:rFonts w:ascii="Times New Roman" w:hAnsi="Times New Roman" w:cs="Times New Roman"/>
                <w:sz w:val="20"/>
                <w:szCs w:val="20"/>
                <w:lang w:val="ro-RO"/>
              </w:rPr>
              <w:t xml:space="preserve">. Respectiv, organele de control activează conform altui cadru normative (altor proceduri), decât cele din urmă.  </w:t>
            </w:r>
          </w:p>
        </w:tc>
      </w:tr>
      <w:tr w:rsidR="002758A7" w:rsidRPr="00660EBE" w:rsidTr="00F6553B">
        <w:trPr>
          <w:trHeight w:val="2257"/>
        </w:trPr>
        <w:tc>
          <w:tcPr>
            <w:tcW w:w="625" w:type="dxa"/>
            <w:vMerge/>
          </w:tcPr>
          <w:p w:rsidR="002758A7" w:rsidRPr="00660EBE" w:rsidRDefault="002758A7" w:rsidP="00660EBE">
            <w:pPr>
              <w:ind w:left="-144"/>
              <w:jc w:val="center"/>
              <w:rPr>
                <w:rFonts w:ascii="Times New Roman" w:hAnsi="Times New Roman" w:cs="Times New Roman"/>
                <w:b/>
                <w:sz w:val="20"/>
                <w:szCs w:val="20"/>
                <w:lang w:val="ro-RO"/>
              </w:rPr>
            </w:pPr>
          </w:p>
        </w:tc>
        <w:tc>
          <w:tcPr>
            <w:tcW w:w="2919" w:type="dxa"/>
            <w:vMerge/>
          </w:tcPr>
          <w:p w:rsidR="002758A7" w:rsidRPr="00660EBE" w:rsidRDefault="002758A7" w:rsidP="00660EBE">
            <w:pPr>
              <w:ind w:left="-144"/>
              <w:jc w:val="center"/>
              <w:rPr>
                <w:rFonts w:ascii="Times New Roman" w:hAnsi="Times New Roman" w:cs="Times New Roman"/>
                <w:b/>
                <w:sz w:val="20"/>
                <w:szCs w:val="20"/>
                <w:lang w:val="ro-RO"/>
              </w:rPr>
            </w:pPr>
          </w:p>
        </w:tc>
        <w:tc>
          <w:tcPr>
            <w:tcW w:w="5599" w:type="dxa"/>
            <w:gridSpan w:val="3"/>
            <w:tcBorders>
              <w:bottom w:val="single" w:sz="4" w:space="0" w:color="auto"/>
            </w:tcBorders>
          </w:tcPr>
          <w:p w:rsidR="002758A7" w:rsidRPr="00660EBE" w:rsidRDefault="002758A7"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i/>
                <w:iCs/>
                <w:sz w:val="20"/>
                <w:szCs w:val="20"/>
                <w:lang w:val="ro-RO"/>
              </w:rPr>
            </w:pPr>
            <w:r w:rsidRPr="00660EBE">
              <w:rPr>
                <w:rFonts w:ascii="Times New Roman" w:hAnsi="Times New Roman" w:cs="Times New Roman"/>
                <w:sz w:val="20"/>
                <w:szCs w:val="20"/>
                <w:lang w:val="ro-RO"/>
              </w:rPr>
              <w:t>Referitor la modificările propuse la art. 176 alin.(2), menţionăm că modificarea acestei norme pentru toate categoriile de infracţiuni necesită o studiere minuţioasă a problematicii, care, de altfel, depăşeşte obiectul prezentului proiect de lege (</w:t>
            </w:r>
            <w:r w:rsidRPr="00660EBE">
              <w:rPr>
                <w:rFonts w:ascii="Times New Roman" w:hAnsi="Times New Roman" w:cs="Times New Roman"/>
                <w:i/>
                <w:iCs/>
                <w:sz w:val="20"/>
                <w:szCs w:val="20"/>
                <w:lang w:val="ro-RO"/>
              </w:rPr>
              <w:t>reducerea presiunii asupra mediului de afaceri).</w:t>
            </w:r>
          </w:p>
          <w:p w:rsidR="002758A7" w:rsidRPr="00660EBE" w:rsidRDefault="002758A7"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b/>
                <w:bCs/>
                <w:sz w:val="20"/>
                <w:szCs w:val="20"/>
                <w:lang w:val="ro-RO"/>
              </w:rPr>
            </w:pPr>
            <w:r w:rsidRPr="00660EBE">
              <w:rPr>
                <w:rFonts w:ascii="Times New Roman" w:hAnsi="Times New Roman" w:cs="Times New Roman"/>
                <w:sz w:val="20"/>
                <w:szCs w:val="20"/>
                <w:lang w:val="ro-RO"/>
              </w:rPr>
              <w:t xml:space="preserve">În contextul iniţiativei de modificare a condiţiilor de arest in cazurile comiterii infracţiunilor economice menţionăm, că nu toate infracţiunile economice din Capitolul X comportă un caracter non-violent, după cum se susţine in nota informativă la proiectul de lege, printre aceste componenţe de infracţiuni </w:t>
            </w:r>
            <w:r w:rsidRPr="00660EBE">
              <w:rPr>
                <w:rFonts w:ascii="Times New Roman" w:hAnsi="Times New Roman" w:cs="Times New Roman"/>
                <w:b/>
                <w:bCs/>
                <w:sz w:val="20"/>
                <w:szCs w:val="20"/>
                <w:lang w:val="ro-RO"/>
              </w:rPr>
              <w:t>se regăsesc şi fapte infracţionale cu caracter violent:</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p>
          <w:p w:rsidR="002758A7" w:rsidRPr="00660EBE" w:rsidRDefault="002758A7"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w:t>
            </w:r>
            <w:r w:rsidRPr="00660EBE">
              <w:rPr>
                <w:rFonts w:ascii="Times New Roman" w:hAnsi="Times New Roman" w:cs="Times New Roman"/>
                <w:sz w:val="20"/>
                <w:szCs w:val="20"/>
                <w:lang w:val="ro-RO"/>
              </w:rPr>
              <w:t xml:space="preserve"> art. 245</w:t>
            </w:r>
            <w:r w:rsidRPr="00660EBE">
              <w:rPr>
                <w:rFonts w:ascii="Times New Roman" w:hAnsi="Times New Roman" w:cs="Times New Roman"/>
                <w:sz w:val="20"/>
                <w:szCs w:val="20"/>
                <w:vertAlign w:val="superscript"/>
                <w:lang w:val="ro-RO"/>
              </w:rPr>
              <w:t xml:space="preserve">9 </w:t>
            </w:r>
            <w:r w:rsidRPr="00660EBE">
              <w:rPr>
                <w:rFonts w:ascii="Times New Roman" w:hAnsi="Times New Roman" w:cs="Times New Roman"/>
                <w:sz w:val="20"/>
                <w:szCs w:val="20"/>
                <w:lang w:val="ro-RO"/>
              </w:rPr>
              <w:t xml:space="preserve">alin. (2) Cod penal: Acţiunile de la alin.(l), dacă ele au fost </w:t>
            </w:r>
            <w:r w:rsidRPr="00660EBE">
              <w:rPr>
                <w:rFonts w:ascii="Times New Roman" w:hAnsi="Times New Roman" w:cs="Times New Roman"/>
                <w:i/>
                <w:iCs/>
                <w:sz w:val="20"/>
                <w:szCs w:val="20"/>
                <w:lang w:val="ro-RO"/>
              </w:rPr>
              <w:t xml:space="preserve">comise prin constrîngerea unui asociat (acţionar) sau unui membru al consiliului societăţii comerciale să voteze în anumit fe l sau să refuze să voteze şi sunt legate de şantaj, precum şi ameninţarea cu violenţa, distrugerea sau deteriorarea bunurilor acestuia, </w:t>
            </w:r>
            <w:r w:rsidRPr="00660EBE">
              <w:rPr>
                <w:rFonts w:ascii="Times New Roman" w:hAnsi="Times New Roman" w:cs="Times New Roman"/>
                <w:sz w:val="20"/>
                <w:szCs w:val="20"/>
                <w:lang w:val="ro-RO"/>
              </w:rPr>
              <w:t>au cauzat daune in proporţii deosebit de mari sau care au adus la insolvabilitatea societăţii</w:t>
            </w:r>
          </w:p>
          <w:p w:rsidR="002758A7" w:rsidRPr="00660EBE" w:rsidRDefault="002758A7"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comerciale;</w:t>
            </w:r>
          </w:p>
          <w:p w:rsidR="002758A7" w:rsidRPr="00660EBE" w:rsidRDefault="002758A7"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art. 245</w:t>
            </w:r>
            <w:r w:rsidRPr="00660EBE">
              <w:rPr>
                <w:rFonts w:ascii="Times New Roman" w:hAnsi="Times New Roman" w:cs="Times New Roman"/>
                <w:sz w:val="20"/>
                <w:szCs w:val="20"/>
                <w:vertAlign w:val="superscript"/>
                <w:lang w:val="ro-RO"/>
              </w:rPr>
              <w:t xml:space="preserve">10 </w:t>
            </w:r>
            <w:r w:rsidRPr="00660EBE">
              <w:rPr>
                <w:rFonts w:ascii="Times New Roman" w:hAnsi="Times New Roman" w:cs="Times New Roman"/>
                <w:sz w:val="20"/>
                <w:szCs w:val="20"/>
                <w:lang w:val="ro-RO"/>
              </w:rPr>
              <w:t xml:space="preserve">alin.(l) Cod penal: Colectarea de informaţii care constituie secret comercial sau bancar prin sustragerea de informaţii, inclusiv folosirea mijloacelor tehnice speciale, extorcare sau </w:t>
            </w:r>
            <w:r w:rsidRPr="00660EBE">
              <w:rPr>
                <w:rFonts w:ascii="Times New Roman" w:hAnsi="Times New Roman" w:cs="Times New Roman"/>
                <w:i/>
                <w:iCs/>
                <w:sz w:val="20"/>
                <w:szCs w:val="20"/>
                <w:lang w:val="ro-RO"/>
              </w:rPr>
              <w:t>ameninţarea cu aplicarea violenţei nepericuloase pentru viaţa sau sănătatea persoanei.</w:t>
            </w:r>
          </w:p>
          <w:p w:rsidR="002758A7" w:rsidRPr="00660EBE" w:rsidRDefault="002758A7"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r w:rsidRPr="00660EBE">
              <w:rPr>
                <w:rFonts w:ascii="Times New Roman" w:hAnsi="Times New Roman" w:cs="Times New Roman"/>
                <w:sz w:val="20"/>
                <w:szCs w:val="20"/>
                <w:lang w:val="ro-RO"/>
              </w:rPr>
              <w:t>Modificarea în cauză nu este argumentată nici în cazul infracţiunilor prevăzute la art. 239 alin.(l), 239</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alin.(2), infracţiuni care comportă un pericol social sporit cu referire la securitatea bancară sau, respectiv, art.248 alin.(2); 257 alin.(3), care, direct sau indirect, atentează la viaţa şi sănătatea persoanei.</w:t>
            </w:r>
          </w:p>
        </w:tc>
        <w:tc>
          <w:tcPr>
            <w:tcW w:w="3544" w:type="dxa"/>
          </w:tcPr>
          <w:p w:rsidR="002758A7" w:rsidRPr="00660EBE" w:rsidRDefault="002758A7"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11. Se acceptă.</w:t>
            </w:r>
          </w:p>
          <w:p w:rsidR="002758A7" w:rsidRPr="00660EBE" w:rsidRDefault="002758A7"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Norma a fost modificată, astfel încât nu face diferenţe între diferite categorii de infracţiuni.</w:t>
            </w:r>
          </w:p>
        </w:tc>
      </w:tr>
      <w:tr w:rsidR="002758A7" w:rsidRPr="00660EBE" w:rsidTr="00F6553B">
        <w:tc>
          <w:tcPr>
            <w:tcW w:w="625" w:type="dxa"/>
            <w:vMerge/>
          </w:tcPr>
          <w:p w:rsidR="002758A7" w:rsidRPr="00660EBE" w:rsidRDefault="002758A7" w:rsidP="00660EBE">
            <w:pPr>
              <w:ind w:left="-144"/>
              <w:jc w:val="center"/>
              <w:rPr>
                <w:rFonts w:ascii="Times New Roman" w:hAnsi="Times New Roman" w:cs="Times New Roman"/>
                <w:b/>
                <w:sz w:val="20"/>
                <w:szCs w:val="20"/>
                <w:lang w:val="ro-RO"/>
              </w:rPr>
            </w:pPr>
          </w:p>
        </w:tc>
        <w:tc>
          <w:tcPr>
            <w:tcW w:w="2919" w:type="dxa"/>
            <w:vMerge/>
          </w:tcPr>
          <w:p w:rsidR="002758A7" w:rsidRPr="00660EBE" w:rsidRDefault="002758A7" w:rsidP="00660EBE">
            <w:pPr>
              <w:ind w:left="-144"/>
              <w:jc w:val="center"/>
              <w:rPr>
                <w:rFonts w:ascii="Times New Roman" w:hAnsi="Times New Roman" w:cs="Times New Roman"/>
                <w:b/>
                <w:sz w:val="20"/>
                <w:szCs w:val="20"/>
                <w:lang w:val="ro-RO"/>
              </w:rPr>
            </w:pPr>
          </w:p>
        </w:tc>
        <w:tc>
          <w:tcPr>
            <w:tcW w:w="5599" w:type="dxa"/>
            <w:gridSpan w:val="3"/>
            <w:tcBorders>
              <w:bottom w:val="nil"/>
            </w:tcBorders>
          </w:tcPr>
          <w:p w:rsidR="002758A7" w:rsidRPr="00660EBE" w:rsidRDefault="002758A7"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Referitor la modificările propuse la </w:t>
            </w:r>
            <w:r w:rsidRPr="00660EBE">
              <w:rPr>
                <w:rFonts w:ascii="Times New Roman" w:hAnsi="Times New Roman" w:cs="Times New Roman"/>
                <w:b/>
                <w:bCs/>
                <w:sz w:val="20"/>
                <w:szCs w:val="20"/>
                <w:lang w:val="ro-RO"/>
              </w:rPr>
              <w:t xml:space="preserve">art.270 </w:t>
            </w:r>
            <w:r w:rsidRPr="00660EBE">
              <w:rPr>
                <w:rFonts w:ascii="Times New Roman" w:hAnsi="Times New Roman" w:cs="Times New Roman"/>
                <w:sz w:val="20"/>
                <w:szCs w:val="20"/>
                <w:lang w:val="ro-RO"/>
              </w:rPr>
              <w:t>din Codul de procedură penală:</w:t>
            </w:r>
          </w:p>
        </w:tc>
        <w:tc>
          <w:tcPr>
            <w:tcW w:w="3544" w:type="dxa"/>
            <w:vMerge w:val="restart"/>
          </w:tcPr>
          <w:p w:rsidR="002758A7" w:rsidRPr="00660EBE" w:rsidRDefault="002758A7"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1</w:t>
            </w:r>
            <w:r w:rsidR="00AE69CE" w:rsidRPr="00660EBE">
              <w:rPr>
                <w:rFonts w:ascii="Times New Roman" w:hAnsi="Times New Roman" w:cs="Times New Roman"/>
                <w:b/>
                <w:sz w:val="20"/>
                <w:szCs w:val="20"/>
                <w:lang w:val="ro-RO"/>
              </w:rPr>
              <w:t>2</w:t>
            </w:r>
            <w:r w:rsidRPr="00660EBE">
              <w:rPr>
                <w:rFonts w:ascii="Times New Roman" w:hAnsi="Times New Roman" w:cs="Times New Roman"/>
                <w:b/>
                <w:sz w:val="20"/>
                <w:szCs w:val="20"/>
                <w:lang w:val="ro-RO"/>
              </w:rPr>
              <w:t xml:space="preserve"> şi 1</w:t>
            </w:r>
            <w:r w:rsidR="00AE69CE" w:rsidRPr="00660EBE">
              <w:rPr>
                <w:rFonts w:ascii="Times New Roman" w:hAnsi="Times New Roman" w:cs="Times New Roman"/>
                <w:b/>
                <w:sz w:val="20"/>
                <w:szCs w:val="20"/>
                <w:lang w:val="ro-RO"/>
              </w:rPr>
              <w:t>3</w:t>
            </w:r>
            <w:r w:rsidRPr="00660EBE">
              <w:rPr>
                <w:rFonts w:ascii="Times New Roman" w:hAnsi="Times New Roman" w:cs="Times New Roman"/>
                <w:sz w:val="20"/>
                <w:szCs w:val="20"/>
                <w:lang w:val="ro-RO"/>
              </w:rPr>
              <w:t>. Amendamentele la art. 270, 270</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şi 270</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au fost excluse din proiect ca neavând tangenţă cu obiectul şi scopul proiectului. Respectiv, propunerile prezentate la aceste articole nu se acceptă.</w:t>
            </w:r>
          </w:p>
        </w:tc>
      </w:tr>
      <w:tr w:rsidR="0097328C" w:rsidRPr="00660EBE" w:rsidTr="00F6553B">
        <w:trPr>
          <w:trHeight w:val="2124"/>
        </w:trPr>
        <w:tc>
          <w:tcPr>
            <w:tcW w:w="625" w:type="dxa"/>
            <w:vMerge/>
          </w:tcPr>
          <w:p w:rsidR="0097328C" w:rsidRPr="00660EBE" w:rsidRDefault="0097328C" w:rsidP="00660EBE">
            <w:pPr>
              <w:ind w:left="-144"/>
              <w:jc w:val="center"/>
              <w:rPr>
                <w:rFonts w:ascii="Times New Roman" w:hAnsi="Times New Roman" w:cs="Times New Roman"/>
                <w:b/>
                <w:sz w:val="20"/>
                <w:szCs w:val="20"/>
                <w:lang w:val="ro-RO"/>
              </w:rPr>
            </w:pPr>
          </w:p>
        </w:tc>
        <w:tc>
          <w:tcPr>
            <w:tcW w:w="2919" w:type="dxa"/>
            <w:vMerge/>
          </w:tcPr>
          <w:p w:rsidR="0097328C" w:rsidRPr="00660EBE" w:rsidRDefault="0097328C" w:rsidP="00660EBE">
            <w:pPr>
              <w:ind w:left="-144"/>
              <w:jc w:val="center"/>
              <w:rPr>
                <w:rFonts w:ascii="Times New Roman" w:hAnsi="Times New Roman" w:cs="Times New Roman"/>
                <w:b/>
                <w:sz w:val="20"/>
                <w:szCs w:val="20"/>
                <w:lang w:val="ro-RO"/>
              </w:rPr>
            </w:pPr>
          </w:p>
        </w:tc>
        <w:tc>
          <w:tcPr>
            <w:tcW w:w="5599" w:type="dxa"/>
            <w:gridSpan w:val="3"/>
            <w:tcBorders>
              <w:top w:val="nil"/>
            </w:tcBorders>
          </w:tcPr>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w:t>
            </w:r>
            <w:r w:rsidRPr="00660EBE">
              <w:rPr>
                <w:rFonts w:ascii="Times New Roman" w:hAnsi="Times New Roman" w:cs="Times New Roman"/>
                <w:sz w:val="20"/>
                <w:szCs w:val="20"/>
                <w:lang w:val="ro-RO"/>
              </w:rPr>
              <w:t xml:space="preserve"> Privind completarea alin.(l) pct.2) cu litera b 1), nu susţinem iniţiativa de a pune exclusiv in sarcina procurorului obligaţia de efectuare a urmăririi penale pe infracţiunile prevăzute la art. 183, 185</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- 185</w:t>
            </w:r>
            <w:r w:rsidRPr="00660EBE">
              <w:rPr>
                <w:rFonts w:ascii="Times New Roman" w:hAnsi="Times New Roman" w:cs="Times New Roman"/>
                <w:sz w:val="20"/>
                <w:szCs w:val="20"/>
                <w:vertAlign w:val="superscript"/>
                <w:lang w:val="ro-RO"/>
              </w:rPr>
              <w:t>3</w:t>
            </w:r>
            <w:r w:rsidRPr="00660EBE">
              <w:rPr>
                <w:rFonts w:ascii="Times New Roman" w:hAnsi="Times New Roman" w:cs="Times New Roman"/>
                <w:sz w:val="20"/>
                <w:szCs w:val="20"/>
                <w:lang w:val="ro-RO"/>
              </w:rPr>
              <w:t>, 223-247, 250-261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Codul penal, deoarece necesitatea de efectuare a urmăririi penale nemijlocit de către procuror pe aceste infracţiuni nu este justificată, iar odată cu sporirea sarcinilor va fi inevitabil necesară şi majorarea numărului de procurori.</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Referitor la completarea art.270 cu alin.(lO), conţinutul </w:t>
            </w:r>
            <w:r w:rsidRPr="00660EBE">
              <w:rPr>
                <w:rFonts w:ascii="Times New Roman" w:hAnsi="Times New Roman" w:cs="Times New Roman"/>
                <w:sz w:val="20"/>
                <w:szCs w:val="20"/>
                <w:lang w:val="ro-RO"/>
              </w:rPr>
              <w:lastRenderedPageBreak/>
              <w:t xml:space="preserve">acestuia urmează a fi revăzut, in special in ce priveşte dispunerea de către procuror prin ordonanţă </w:t>
            </w:r>
            <w:r w:rsidRPr="00660EBE">
              <w:rPr>
                <w:rFonts w:ascii="Times New Roman" w:hAnsi="Times New Roman" w:cs="Times New Roman"/>
                <w:i/>
                <w:iCs/>
                <w:sz w:val="20"/>
                <w:szCs w:val="20"/>
                <w:lang w:val="ro-RO"/>
              </w:rPr>
              <w:t xml:space="preserve">„motivată </w:t>
            </w:r>
            <w:r w:rsidRPr="00660EBE">
              <w:rPr>
                <w:rFonts w:ascii="Times New Roman" w:hAnsi="Times New Roman" w:cs="Times New Roman"/>
                <w:sz w:val="20"/>
                <w:szCs w:val="20"/>
                <w:lang w:val="ro-RO"/>
              </w:rPr>
              <w:t>„ a unor acţiuni procesuale, care nu este justificată in contextul activităţii ofiţerilor de urmărire penală detaşaţi, precum şi in ce priveşte utilizarea in norma dată a noţiunii „</w:t>
            </w:r>
            <w:r w:rsidRPr="00660EBE">
              <w:rPr>
                <w:rFonts w:ascii="Times New Roman" w:hAnsi="Times New Roman" w:cs="Times New Roman"/>
                <w:i/>
                <w:iCs/>
                <w:sz w:val="20"/>
                <w:szCs w:val="20"/>
                <w:lang w:val="ro-RO"/>
              </w:rPr>
              <w:t>indicaţia scrisă</w:t>
            </w:r>
            <w:r w:rsidRPr="00660EBE">
              <w:rPr>
                <w:rFonts w:ascii="Times New Roman" w:hAnsi="Times New Roman" w:cs="Times New Roman"/>
                <w:sz w:val="20"/>
                <w:szCs w:val="20"/>
                <w:lang w:val="ro-RO"/>
              </w:rPr>
              <w:t xml:space="preserve">”. De asemenea, ultima propoziţie din alineat nu intruneşte condiţia de claritate </w:t>
            </w:r>
            <w:r w:rsidRPr="00660EBE">
              <w:rPr>
                <w:rFonts w:ascii="Times New Roman" w:hAnsi="Times New Roman" w:cs="Times New Roman"/>
                <w:i/>
                <w:iCs/>
                <w:sz w:val="20"/>
                <w:szCs w:val="20"/>
                <w:lang w:val="ro-RO"/>
              </w:rPr>
              <w:t xml:space="preserve">-„în numele şi sub răspunderea acestuia”, </w:t>
            </w:r>
            <w:r w:rsidRPr="00660EBE">
              <w:rPr>
                <w:rFonts w:ascii="Times New Roman" w:hAnsi="Times New Roman" w:cs="Times New Roman"/>
                <w:sz w:val="20"/>
                <w:szCs w:val="20"/>
                <w:lang w:val="ro-RO"/>
              </w:rPr>
              <w:t>nefiind clar dacă se referă la ofiţerul de urmărire penală sau procuror. Cert este faptul că procurorul care dă indicaţii in acest sens nu ar putea să-şi asume erorile ofiţerului de urmărire penală, admise la efectuarea actelor.</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Mai mult, este necesar de a conforma aceste prevederi din proiect cu cele din Legea nr.159 din 07.07.2016 cu privire la procuraturile specializate, conform cărora nu este specificat că indicaţiile procurorului sint scrise. Aceste aspecte urmează a fi luate in consideraţie, in contextul interacţiunii simplificate intre procuror şi ofiţerii de urmărire penală sau de investigaţii detaşaţi in procuraturile specializate.</w:t>
            </w:r>
          </w:p>
        </w:tc>
        <w:tc>
          <w:tcPr>
            <w:tcW w:w="3544" w:type="dxa"/>
            <w:vMerge/>
          </w:tcPr>
          <w:p w:rsidR="0097328C" w:rsidRPr="00660EBE" w:rsidRDefault="0097328C" w:rsidP="00660EBE">
            <w:pPr>
              <w:ind w:right="67" w:hanging="18"/>
              <w:jc w:val="both"/>
              <w:rPr>
                <w:rFonts w:ascii="Times New Roman" w:hAnsi="Times New Roman" w:cs="Times New Roman"/>
                <w:sz w:val="20"/>
                <w:szCs w:val="20"/>
                <w:lang w:val="ro-RO"/>
              </w:rPr>
            </w:pPr>
          </w:p>
        </w:tc>
      </w:tr>
      <w:tr w:rsidR="0097328C" w:rsidRPr="006F6CA8" w:rsidTr="00F6553B">
        <w:trPr>
          <w:trHeight w:val="698"/>
        </w:trPr>
        <w:tc>
          <w:tcPr>
            <w:tcW w:w="625" w:type="dxa"/>
            <w:vMerge/>
          </w:tcPr>
          <w:p w:rsidR="0097328C" w:rsidRPr="00660EBE" w:rsidRDefault="0097328C" w:rsidP="00660EBE">
            <w:pPr>
              <w:ind w:left="-144"/>
              <w:jc w:val="center"/>
              <w:rPr>
                <w:rFonts w:ascii="Times New Roman" w:hAnsi="Times New Roman" w:cs="Times New Roman"/>
                <w:b/>
                <w:sz w:val="20"/>
                <w:szCs w:val="20"/>
                <w:lang w:val="ro-RO"/>
              </w:rPr>
            </w:pPr>
          </w:p>
        </w:tc>
        <w:tc>
          <w:tcPr>
            <w:tcW w:w="2919" w:type="dxa"/>
            <w:vMerge/>
          </w:tcPr>
          <w:p w:rsidR="0097328C" w:rsidRPr="00660EBE" w:rsidRDefault="0097328C" w:rsidP="00660EBE">
            <w:pPr>
              <w:ind w:left="-144"/>
              <w:jc w:val="center"/>
              <w:rPr>
                <w:rFonts w:ascii="Times New Roman" w:hAnsi="Times New Roman" w:cs="Times New Roman"/>
                <w:b/>
                <w:sz w:val="20"/>
                <w:szCs w:val="20"/>
                <w:lang w:val="ro-RO"/>
              </w:rPr>
            </w:pPr>
          </w:p>
        </w:tc>
        <w:tc>
          <w:tcPr>
            <w:tcW w:w="5599" w:type="dxa"/>
            <w:gridSpan w:val="3"/>
          </w:tcPr>
          <w:p w:rsidR="0097328C" w:rsidRPr="00660EBE" w:rsidRDefault="0097328C"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Referitor la modificările propuse la art.270</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şi 270</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Competenţa materială atribuită, potrivit proiectului de lege, Procuraturii Anticorupţie, acoperă, in principiu, competenţa actuală a acesteia şi a Centrului Naţional Anticorupţie, fiind exclusă din listă componenţa de infracţiune prevăzută de art.243 Cod penal, care a fost atribuit exclusiv in gestiunea PCCOCS. Respectiv, noile prevederi nu vor modifica esenţial numărul de cauze penale care vor fi investigate de Procuratura Anticorupţie cu suportul CNA.</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w:t>
            </w:r>
            <w:r w:rsidRPr="00660EBE">
              <w:rPr>
                <w:rFonts w:ascii="Times New Roman" w:hAnsi="Times New Roman" w:cs="Times New Roman"/>
                <w:sz w:val="20"/>
                <w:szCs w:val="20"/>
                <w:lang w:val="ro-RO"/>
              </w:rPr>
              <w:t xml:space="preserve"> Cu toate acestea se impune, </w:t>
            </w:r>
            <w:r w:rsidRPr="00660EBE">
              <w:rPr>
                <w:rFonts w:ascii="Times New Roman" w:hAnsi="Times New Roman" w:cs="Times New Roman"/>
                <w:i/>
                <w:iCs/>
                <w:sz w:val="20"/>
                <w:szCs w:val="20"/>
                <w:lang w:val="ro-RO"/>
              </w:rPr>
              <w:t xml:space="preserve">în primul rînd, </w:t>
            </w:r>
            <w:r w:rsidRPr="00660EBE">
              <w:rPr>
                <w:rFonts w:ascii="Times New Roman" w:hAnsi="Times New Roman" w:cs="Times New Roman"/>
                <w:sz w:val="20"/>
                <w:szCs w:val="20"/>
                <w:lang w:val="ro-RO"/>
              </w:rPr>
              <w:t>operarea de modificări care producă reducerea numărului de cauze, in special cele care nu vizează direct infracţiunile de corupţie sau cele conexe corupţiei.</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La situaţia din 01.12.2017 Procuraturii Anticorupţie (cu un stat de personal de 50 procurori, din care efectiv sunt antrenaţi in urmărirea penală 37 procurori) exercita urmărirea penală in 608 cauze penale şi conducea urmărirea penală in 894 cauze penale din gestiunea CNA (cu un stat de personal efectiv de 40 ofiţeri de urmărire penală antrenaţi in efectuarea urmăririi penale), in total 1502 cauze. In contextul suprasolicitării ofiţerilor de urmărire penală şi a procurorilor la activitatea de urmărire penală, indubitabil se impune reducerea numărului de cauze din gestiunea lor, şi anume prin excluderea din competenţa acestora a cauzelor </w:t>
            </w:r>
            <w:r w:rsidRPr="00660EBE">
              <w:rPr>
                <w:rFonts w:ascii="Times New Roman" w:hAnsi="Times New Roman" w:cs="Times New Roman"/>
                <w:sz w:val="20"/>
                <w:szCs w:val="20"/>
                <w:lang w:val="ro-RO"/>
              </w:rPr>
              <w:lastRenderedPageBreak/>
              <w:t>privind infracţiunile comise cu folosirea situaţiei de serviciu, prevăzute la art.art.190 şi 191 din Codul penal. Or, comiterea unei delapidări de către un contabil sau un alt angajat (chiar şi un paznic) al unei societăţi comerciale, potrivit redacţiei propuse, urmează a fi investigată de către Procuratura Anticorupţie, fapt care efectiv nu corespunde obiectivelor reformării acesteia in sensul fortificării capacităţilor de combatere a corupţiei la nivel inalt.</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w:t>
            </w:r>
            <w:r w:rsidRPr="00660EBE">
              <w:rPr>
                <w:rFonts w:ascii="Times New Roman" w:hAnsi="Times New Roman" w:cs="Times New Roman"/>
                <w:i/>
                <w:iCs/>
                <w:sz w:val="20"/>
                <w:szCs w:val="20"/>
                <w:lang w:val="ro-RO"/>
              </w:rPr>
              <w:t xml:space="preserve">In al doilea rînd, </w:t>
            </w:r>
            <w:r w:rsidRPr="00660EBE">
              <w:rPr>
                <w:rFonts w:ascii="Times New Roman" w:hAnsi="Times New Roman" w:cs="Times New Roman"/>
                <w:sz w:val="20"/>
                <w:szCs w:val="20"/>
                <w:lang w:val="ro-RO"/>
              </w:rPr>
              <w:t>cit priveşte transferul competenţei de investigare a spălării banilor de la CNA către PCCOCS, urmează de menţionat că acest amendament vine in contradicţie cu Recomandarea 30 FATF, potrivit căreia:</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r w:rsidRPr="00660EBE">
              <w:rPr>
                <w:rFonts w:ascii="Times New Roman" w:hAnsi="Times New Roman" w:cs="Times New Roman"/>
                <w:i/>
                <w:iCs/>
                <w:sz w:val="20"/>
                <w:szCs w:val="20"/>
                <w:lang w:val="ro-RO"/>
              </w:rPr>
              <w:t>„30. Responsabilităţile autorităţilor de aplicare a legii şi de investigaţie Ţările trebuie sa se asigure ca autorităţile desemnate de aplicare a legii au responsabilităţi în ceea ce priveşte investigaţiile privind cazurile de spălare a banilor şi finanţarea terorismului, în contextul politicilor naţionale de CSB/CFT. Cel puţin, în toate cazurile privind infracţiunile generatoare de venituri importante, aceste autorităţi desemnate de aplicare a legii ar trebui să dezvolte o investigaţie financiară paralelă, pro-activă, când cercetează spălarea banilor, infracţiunile predicat conexe şi finanţarea actelor de terorism. Aceasta ar trebui să includă cazuri în care infracţiunea predicat se săvârşeşte în afara jurisdicţiei. Ţările trebuie să se asigure că autorităţile competente au responsabilităţi pentru identificarea promptă, urmărirea şi iniţierea acţiunilor de blocare şi sechestrare a proprietăţii care este sau poate deveni obiect al confiscării sau este suspectată ca reprezintă venit obţinut în urma infracţiunii.. ”.</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Întru asigurarea unei investigaţii eficiente in acest domeniu este necesară menţinerea continuităţii şi conexiunii intre investigaţiile cu privire la acţiunile de spălarea banilor şi infracţiunea predicat. Prin urmare, in contextul celor expuse considerăm necesar de a stabili competenţa de exercitare a urmăririi penale in cazurile de spălarea banilor pentru instituţiile care vor investiga infracţiunile predicat. In aceste condiţii, ţinand cont de multitudinea infracţiunilor care generează venituri ilegale, competenţa materială la investigarea spălării banilor nu poate fi stabilită in exclusivitate unei singure procuraturi.</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c)</w:t>
            </w:r>
            <w:r w:rsidRPr="00660EBE">
              <w:rPr>
                <w:rFonts w:ascii="Times New Roman" w:hAnsi="Times New Roman" w:cs="Times New Roman"/>
                <w:sz w:val="20"/>
                <w:szCs w:val="20"/>
                <w:lang w:val="ro-RO"/>
              </w:rPr>
              <w:t xml:space="preserve"> În ordinea celor expuse mai sus, propunem următoarea redacţie pentru pct.pct.9 şi 10 ale Art. VII din proiectul de lege:</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„10. Articolul 270:</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alineatul (1) subpunctul 2) se completează cu litera b 1) cu următorul cuprins:</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b/>
                <w:bCs/>
                <w:sz w:val="20"/>
                <w:szCs w:val="20"/>
                <w:lang w:val="ro-RO"/>
              </w:rPr>
            </w:pPr>
            <w:r w:rsidRPr="00660EBE">
              <w:rPr>
                <w:rFonts w:ascii="Times New Roman" w:hAnsi="Times New Roman" w:cs="Times New Roman"/>
                <w:i/>
                <w:iCs/>
                <w:sz w:val="20"/>
                <w:szCs w:val="20"/>
                <w:lang w:val="ro-RO"/>
              </w:rPr>
              <w:t>„b</w:t>
            </w:r>
            <w:r w:rsidRPr="00660EBE">
              <w:rPr>
                <w:rFonts w:ascii="Times New Roman" w:hAnsi="Times New Roman" w:cs="Times New Roman"/>
                <w:i/>
                <w:iCs/>
                <w:sz w:val="20"/>
                <w:szCs w:val="20"/>
                <w:vertAlign w:val="superscript"/>
                <w:lang w:val="ro-RO"/>
              </w:rPr>
              <w:t>1</w:t>
            </w:r>
            <w:r w:rsidRPr="00660EBE">
              <w:rPr>
                <w:rFonts w:ascii="Times New Roman" w:hAnsi="Times New Roman" w:cs="Times New Roman"/>
                <w:i/>
                <w:iCs/>
                <w:sz w:val="20"/>
                <w:szCs w:val="20"/>
                <w:lang w:val="ro-RO"/>
              </w:rPr>
              <w:t>) prevăzută de art. 243 din Codul penal, cînd obiectul spălării banilor provine dintr-o infracţiune dată în competenţa sa ori dacă infracţiunea respectivă a fost descoperită de procuror şi nu se cunoaşte infracţiunea asociată spălării banilor</w:t>
            </w:r>
            <w:r w:rsidRPr="00660EBE">
              <w:rPr>
                <w:rFonts w:ascii="Times New Roman" w:hAnsi="Times New Roman" w:cs="Times New Roman"/>
                <w:b/>
                <w:bCs/>
                <w:sz w:val="20"/>
                <w:szCs w:val="20"/>
                <w:lang w:val="ro-RO"/>
              </w:rPr>
              <w:t>”.</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 Articolul 270</w:t>
            </w:r>
            <w:r w:rsidRPr="00660EBE">
              <w:rPr>
                <w:rFonts w:ascii="Times New Roman" w:hAnsi="Times New Roman" w:cs="Times New Roman"/>
                <w:sz w:val="20"/>
                <w:szCs w:val="20"/>
                <w:vertAlign w:val="superscript"/>
                <w:lang w:val="ro-RO"/>
              </w:rPr>
              <w:t xml:space="preserve">1 </w:t>
            </w:r>
            <w:r w:rsidRPr="00660EBE">
              <w:rPr>
                <w:rFonts w:ascii="Times New Roman" w:hAnsi="Times New Roman" w:cs="Times New Roman"/>
                <w:sz w:val="20"/>
                <w:szCs w:val="20"/>
                <w:lang w:val="ro-RO"/>
              </w:rPr>
              <w:t>se expune in următoarea redacţie:</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270</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Competenţa Procuraturii Anticorupţie</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r w:rsidRPr="00660EBE">
              <w:rPr>
                <w:rFonts w:ascii="Times New Roman" w:hAnsi="Times New Roman" w:cs="Times New Roman"/>
                <w:i/>
                <w:iCs/>
                <w:sz w:val="20"/>
                <w:szCs w:val="20"/>
                <w:lang w:val="ro-RO"/>
              </w:rPr>
              <w:t>Procuratura Anticorupţie exercită urmărirea penală în cazul:</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r w:rsidRPr="00660EBE">
              <w:rPr>
                <w:rFonts w:ascii="Times New Roman" w:hAnsi="Times New Roman" w:cs="Times New Roman"/>
                <w:i/>
                <w:iCs/>
                <w:sz w:val="20"/>
                <w:szCs w:val="20"/>
                <w:lang w:val="ro-RO"/>
              </w:rPr>
              <w:t>1) infracţiunilor prevăzute la art. 181</w:t>
            </w:r>
            <w:r w:rsidRPr="00660EBE">
              <w:rPr>
                <w:rFonts w:ascii="Times New Roman" w:hAnsi="Times New Roman" w:cs="Times New Roman"/>
                <w:i/>
                <w:iCs/>
                <w:sz w:val="20"/>
                <w:szCs w:val="20"/>
                <w:vertAlign w:val="superscript"/>
                <w:lang w:val="ro-RO"/>
              </w:rPr>
              <w:t>1</w:t>
            </w:r>
            <w:r w:rsidRPr="00660EBE">
              <w:rPr>
                <w:rFonts w:ascii="Times New Roman" w:hAnsi="Times New Roman" w:cs="Times New Roman"/>
                <w:i/>
                <w:iCs/>
                <w:sz w:val="20"/>
                <w:szCs w:val="20"/>
                <w:lang w:val="ro-RO"/>
              </w:rPr>
              <w:t>, 181</w:t>
            </w:r>
            <w:r w:rsidRPr="00660EBE">
              <w:rPr>
                <w:rFonts w:ascii="Times New Roman" w:hAnsi="Times New Roman" w:cs="Times New Roman"/>
                <w:i/>
                <w:iCs/>
                <w:sz w:val="20"/>
                <w:szCs w:val="20"/>
                <w:vertAlign w:val="superscript"/>
                <w:lang w:val="ro-RO"/>
              </w:rPr>
              <w:t>2</w:t>
            </w:r>
            <w:r w:rsidRPr="00660EBE">
              <w:rPr>
                <w:rFonts w:ascii="Times New Roman" w:hAnsi="Times New Roman" w:cs="Times New Roman"/>
                <w:i/>
                <w:iCs/>
                <w:sz w:val="20"/>
                <w:szCs w:val="20"/>
                <w:lang w:val="ro-RO"/>
              </w:rPr>
              <w:t>, 240, 243, 324-335 şi 335</w:t>
            </w:r>
            <w:r w:rsidRPr="00660EBE">
              <w:rPr>
                <w:rFonts w:ascii="Times New Roman" w:hAnsi="Times New Roman" w:cs="Times New Roman"/>
                <w:i/>
                <w:iCs/>
                <w:sz w:val="20"/>
                <w:szCs w:val="20"/>
                <w:vertAlign w:val="superscript"/>
                <w:lang w:val="ro-RO"/>
              </w:rPr>
              <w:t xml:space="preserve">1 </w:t>
            </w:r>
            <w:r w:rsidRPr="00660EBE">
              <w:rPr>
                <w:rFonts w:ascii="Times New Roman" w:hAnsi="Times New Roman" w:cs="Times New Roman"/>
                <w:i/>
                <w:iCs/>
                <w:sz w:val="20"/>
                <w:szCs w:val="20"/>
                <w:lang w:val="ro-RO"/>
              </w:rPr>
              <w:t>din Codul penal,</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b/>
                <w:bCs/>
                <w:sz w:val="20"/>
                <w:szCs w:val="20"/>
                <w:lang w:val="ro-RO"/>
              </w:rPr>
            </w:pPr>
            <w:r w:rsidRPr="00660EBE">
              <w:rPr>
                <w:rFonts w:ascii="Times New Roman" w:hAnsi="Times New Roman" w:cs="Times New Roman"/>
                <w:i/>
                <w:iCs/>
                <w:sz w:val="20"/>
                <w:szCs w:val="20"/>
                <w:lang w:val="ro-RO"/>
              </w:rPr>
              <w:t>2) infracţiunii prevăzute la art. 243 din Codul penal, cînd obiectul spălării banilor provine dintr-o infracţiune dată în competenţa sa ori dacă a fost descoperită de aceasta şi nu se cunoaşte infracţiunea asociată spălării banilor</w:t>
            </w:r>
            <w:r w:rsidRPr="00660EBE">
              <w:rPr>
                <w:rFonts w:ascii="Times New Roman" w:hAnsi="Times New Roman" w:cs="Times New Roman"/>
                <w:b/>
                <w:bCs/>
                <w:sz w:val="20"/>
                <w:szCs w:val="20"/>
                <w:lang w:val="ro-RO"/>
              </w:rPr>
              <w:t>.”.</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La articolul 270</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alineatul (1), </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la lit. b) după sintagma „art. 166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alin. (3) şi (4),” se completează cu sintagma „art. 279”;</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după lit. с) se introduce o literă nouă cu următorul conţinut:</w:t>
            </w:r>
          </w:p>
          <w:p w:rsidR="0097328C" w:rsidRPr="00660EBE" w:rsidRDefault="0097328C"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i/>
                <w:iCs/>
                <w:sz w:val="20"/>
                <w:szCs w:val="20"/>
                <w:lang w:val="ro-RO"/>
              </w:rPr>
              <w:t>„c</w:t>
            </w:r>
            <w:r w:rsidRPr="00660EBE">
              <w:rPr>
                <w:rFonts w:ascii="Times New Roman" w:hAnsi="Times New Roman" w:cs="Times New Roman"/>
                <w:i/>
                <w:iCs/>
                <w:sz w:val="20"/>
                <w:szCs w:val="20"/>
                <w:vertAlign w:val="superscript"/>
                <w:lang w:val="ro-RO"/>
              </w:rPr>
              <w:t>1</w:t>
            </w:r>
            <w:r w:rsidRPr="00660EBE">
              <w:rPr>
                <w:rFonts w:ascii="Times New Roman" w:hAnsi="Times New Roman" w:cs="Times New Roman"/>
                <w:i/>
                <w:iCs/>
                <w:sz w:val="20"/>
                <w:szCs w:val="20"/>
                <w:lang w:val="ro-RO"/>
              </w:rPr>
              <w:t>) infracţiunii prevăzute la art.243 din Codul penal, cînd obiectul spălării banilor provine dintr-o infracţiune dată în competenţa sa ori dacă a fost descoperită de aceasta şi nu se cunoaşte infracţiunea asociată spălării banilor</w:t>
            </w:r>
            <w:r w:rsidRPr="00660EBE">
              <w:rPr>
                <w:rFonts w:ascii="Times New Roman" w:hAnsi="Times New Roman" w:cs="Times New Roman"/>
                <w:b/>
                <w:bCs/>
                <w:sz w:val="20"/>
                <w:szCs w:val="20"/>
                <w:lang w:val="ro-RO"/>
              </w:rPr>
              <w:t>”.</w:t>
            </w:r>
          </w:p>
        </w:tc>
        <w:tc>
          <w:tcPr>
            <w:tcW w:w="3544" w:type="dxa"/>
            <w:vMerge/>
          </w:tcPr>
          <w:p w:rsidR="0097328C" w:rsidRPr="00660EBE" w:rsidRDefault="0097328C" w:rsidP="00660EBE">
            <w:pPr>
              <w:ind w:right="67" w:hanging="18"/>
              <w:jc w:val="both"/>
              <w:rPr>
                <w:rFonts w:ascii="Times New Roman" w:hAnsi="Times New Roman" w:cs="Times New Roman"/>
                <w:sz w:val="20"/>
                <w:szCs w:val="20"/>
                <w:lang w:val="ro-RO"/>
              </w:rPr>
            </w:pP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Referitor la completarea art.274 alin.(l) din Codul de procedură penală cu cuvintele „</w:t>
            </w:r>
            <w:r w:rsidRPr="00660EBE">
              <w:rPr>
                <w:rFonts w:ascii="Times New Roman" w:hAnsi="Times New Roman" w:cs="Times New Roman"/>
                <w:i/>
                <w:iCs/>
                <w:sz w:val="20"/>
                <w:szCs w:val="20"/>
                <w:lang w:val="ro-RO"/>
              </w:rPr>
              <w:t>cel puţin o circumstanţă concretă, care motivează</w:t>
            </w:r>
            <w:r w:rsidRPr="00660EBE">
              <w:rPr>
                <w:rFonts w:ascii="Times New Roman" w:hAnsi="Times New Roman" w:cs="Times New Roman"/>
                <w:sz w:val="20"/>
                <w:szCs w:val="20"/>
                <w:lang w:val="ro-RO"/>
              </w:rPr>
              <w:t>” (cu referire la bănuiala rezonabilă), in opinia noastră, această modificare este de prisos şi dublează noţiunea de bănuială rezonabilă explicarea căreia a fost prevăzută de legislator, fiind expusă in art. 6 pet. 43) Codul de procedură penală. Noţiunea de „</w:t>
            </w:r>
            <w:r w:rsidRPr="00660EBE">
              <w:rPr>
                <w:rFonts w:ascii="Times New Roman" w:hAnsi="Times New Roman" w:cs="Times New Roman"/>
                <w:i/>
                <w:iCs/>
                <w:sz w:val="20"/>
                <w:szCs w:val="20"/>
                <w:lang w:val="ro-RO"/>
              </w:rPr>
              <w:t>circumstanţă concretă</w:t>
            </w:r>
            <w:r w:rsidRPr="00660EBE">
              <w:rPr>
                <w:rFonts w:ascii="Times New Roman" w:hAnsi="Times New Roman" w:cs="Times New Roman"/>
                <w:sz w:val="20"/>
                <w:szCs w:val="20"/>
                <w:lang w:val="ro-RO"/>
              </w:rPr>
              <w:t>” , văzută</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prin prisma prevederilor art. 275 din Codul de procedură penală, este mai generică decat termenul „ </w:t>
            </w:r>
            <w:r w:rsidRPr="00660EBE">
              <w:rPr>
                <w:rFonts w:ascii="Times New Roman" w:hAnsi="Times New Roman" w:cs="Times New Roman"/>
                <w:i/>
                <w:iCs/>
                <w:sz w:val="20"/>
                <w:szCs w:val="20"/>
                <w:lang w:val="ro-RO"/>
              </w:rPr>
              <w:t>bănuială rezonabilă</w:t>
            </w:r>
            <w:r w:rsidRPr="00660EBE">
              <w:rPr>
                <w:rFonts w:ascii="Times New Roman" w:hAnsi="Times New Roman" w:cs="Times New Roman"/>
                <w:sz w:val="20"/>
                <w:szCs w:val="20"/>
                <w:lang w:val="ro-RO"/>
              </w:rPr>
              <w:t>”, care are la bază existenţa unei fapte şi/sau informaţii despre o infracţiune. Mai mult, „</w:t>
            </w:r>
            <w:r w:rsidRPr="00660EBE">
              <w:rPr>
                <w:rFonts w:ascii="Times New Roman" w:hAnsi="Times New Roman" w:cs="Times New Roman"/>
                <w:i/>
                <w:iCs/>
                <w:sz w:val="20"/>
                <w:szCs w:val="20"/>
                <w:lang w:val="ro-RO"/>
              </w:rPr>
              <w:t>circumstanţa</w:t>
            </w:r>
            <w:r w:rsidRPr="00660EBE">
              <w:rPr>
                <w:rFonts w:ascii="Times New Roman" w:hAnsi="Times New Roman" w:cs="Times New Roman"/>
                <w:sz w:val="20"/>
                <w:szCs w:val="20"/>
                <w:lang w:val="ro-RO"/>
              </w:rPr>
              <w:t>” este o imprejurare care dă</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valoare faptei comise pentru declanşarea sau prohibiţia procesului penal. Astfel includerea sintagmei in textul normei va determina caracterul confuz al acesteia. </w:t>
            </w:r>
          </w:p>
        </w:tc>
        <w:tc>
          <w:tcPr>
            <w:tcW w:w="3544" w:type="dxa"/>
          </w:tcPr>
          <w:p w:rsidR="00BF00B5" w:rsidRPr="00660EBE" w:rsidRDefault="008A586A"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w:t>
            </w:r>
            <w:r w:rsidR="00D71214" w:rsidRPr="00660EBE">
              <w:rPr>
                <w:rFonts w:ascii="Times New Roman" w:hAnsi="Times New Roman" w:cs="Times New Roman"/>
                <w:b/>
                <w:sz w:val="20"/>
                <w:szCs w:val="20"/>
                <w:lang w:val="ro-RO"/>
              </w:rPr>
              <w:t>e acceptă</w:t>
            </w:r>
            <w:r w:rsidRPr="00660EBE">
              <w:rPr>
                <w:rFonts w:ascii="Times New Roman" w:hAnsi="Times New Roman" w:cs="Times New Roman"/>
                <w:b/>
                <w:sz w:val="20"/>
                <w:szCs w:val="20"/>
                <w:lang w:val="ro-RO"/>
              </w:rPr>
              <w:t xml:space="preserve"> parţial</w:t>
            </w:r>
            <w:r w:rsidR="00D71214" w:rsidRPr="00660EBE">
              <w:rPr>
                <w:rFonts w:ascii="Times New Roman" w:hAnsi="Times New Roman" w:cs="Times New Roman"/>
                <w:b/>
                <w:sz w:val="20"/>
                <w:szCs w:val="20"/>
                <w:lang w:val="ro-RO"/>
              </w:rPr>
              <w:t>.</w:t>
            </w:r>
          </w:p>
          <w:p w:rsidR="00D71214" w:rsidRPr="00660EBE" w:rsidRDefault="008A586A"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Norma a fost modificată, astfel încât să se păstreze sensul avut în vedere la realizarea completării propuse  - începerea urmăririi penale să se realizeze în baza unei bănuieli rezonabile </w:t>
            </w:r>
            <w:r w:rsidRPr="00660EBE">
              <w:rPr>
                <w:rFonts w:ascii="Times New Roman" w:hAnsi="Times New Roman" w:cs="Times New Roman"/>
                <w:sz w:val="20"/>
                <w:szCs w:val="20"/>
                <w:u w:val="single"/>
                <w:lang w:val="ro-RO"/>
              </w:rPr>
              <w:t>motivate</w:t>
            </w:r>
            <w:r w:rsidRPr="00660EBE">
              <w:rPr>
                <w:rFonts w:ascii="Times New Roman" w:hAnsi="Times New Roman" w:cs="Times New Roman"/>
                <w:sz w:val="20"/>
                <w:szCs w:val="20"/>
                <w:lang w:val="ro-RO"/>
              </w:rPr>
              <w:t>. Noua redacţie impune încă o dată necesitatea de motivare a bănuielii rezonabile.</w:t>
            </w:r>
          </w:p>
        </w:tc>
      </w:tr>
      <w:tr w:rsidR="0035516B" w:rsidRPr="00660EBE" w:rsidTr="00F6553B">
        <w:trPr>
          <w:trHeight w:val="848"/>
        </w:trPr>
        <w:tc>
          <w:tcPr>
            <w:tcW w:w="625" w:type="dxa"/>
            <w:vMerge/>
          </w:tcPr>
          <w:p w:rsidR="0035516B" w:rsidRPr="00660EBE" w:rsidRDefault="0035516B" w:rsidP="00660EBE">
            <w:pPr>
              <w:ind w:left="-144"/>
              <w:jc w:val="center"/>
              <w:rPr>
                <w:rFonts w:ascii="Times New Roman" w:hAnsi="Times New Roman" w:cs="Times New Roman"/>
                <w:b/>
                <w:sz w:val="20"/>
                <w:szCs w:val="20"/>
                <w:lang w:val="ro-RO"/>
              </w:rPr>
            </w:pPr>
          </w:p>
        </w:tc>
        <w:tc>
          <w:tcPr>
            <w:tcW w:w="2919" w:type="dxa"/>
            <w:vMerge/>
          </w:tcPr>
          <w:p w:rsidR="0035516B" w:rsidRPr="00660EBE" w:rsidRDefault="0035516B" w:rsidP="00660EBE">
            <w:pPr>
              <w:ind w:left="-144"/>
              <w:jc w:val="center"/>
              <w:rPr>
                <w:rFonts w:ascii="Times New Roman" w:hAnsi="Times New Roman" w:cs="Times New Roman"/>
                <w:b/>
                <w:sz w:val="20"/>
                <w:szCs w:val="20"/>
                <w:lang w:val="ro-RO"/>
              </w:rPr>
            </w:pPr>
          </w:p>
        </w:tc>
        <w:tc>
          <w:tcPr>
            <w:tcW w:w="5599" w:type="dxa"/>
            <w:gridSpan w:val="3"/>
          </w:tcPr>
          <w:p w:rsidR="0035516B" w:rsidRPr="00660EBE" w:rsidRDefault="0035516B"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Aferent completării Codului de procedură penală cu </w:t>
            </w:r>
            <w:r w:rsidRPr="00660EBE">
              <w:rPr>
                <w:rFonts w:ascii="Times New Roman" w:hAnsi="Times New Roman" w:cs="Times New Roman"/>
                <w:b/>
                <w:bCs/>
                <w:sz w:val="20"/>
                <w:szCs w:val="20"/>
                <w:lang w:val="ro-RO"/>
              </w:rPr>
              <w:t>art.276</w:t>
            </w:r>
            <w:r w:rsidRPr="00660EBE">
              <w:rPr>
                <w:rFonts w:ascii="Times New Roman" w:hAnsi="Times New Roman" w:cs="Times New Roman"/>
                <w:b/>
                <w:bCs/>
                <w:sz w:val="20"/>
                <w:szCs w:val="20"/>
                <w:vertAlign w:val="superscript"/>
                <w:lang w:val="ro-RO"/>
              </w:rPr>
              <w:t>1</w:t>
            </w:r>
            <w:r w:rsidRPr="00660EBE">
              <w:rPr>
                <w:rFonts w:ascii="Times New Roman" w:hAnsi="Times New Roman" w:cs="Times New Roman"/>
                <w:b/>
                <w:bCs/>
                <w:sz w:val="20"/>
                <w:szCs w:val="20"/>
                <w:lang w:val="ro-RO"/>
              </w:rPr>
              <w:t xml:space="preserve"> </w:t>
            </w:r>
            <w:r w:rsidRPr="00660EBE">
              <w:rPr>
                <w:rFonts w:ascii="Times New Roman" w:hAnsi="Times New Roman" w:cs="Times New Roman"/>
                <w:i/>
                <w:iCs/>
                <w:sz w:val="20"/>
                <w:szCs w:val="20"/>
                <w:lang w:val="ro-RO"/>
              </w:rPr>
              <w:t>„Pornirea urmăririi penale în baza opiniei organului de control de stat asupra activităţii de întreprinzător sau a unui alt organ de stat cu funcţii de control”.</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Menţionăm repetat că această modificare contravine principiilor şi normelor Codului de procedură penală, şi anume:</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w:t>
            </w:r>
            <w:r w:rsidRPr="00660EBE">
              <w:rPr>
                <w:rFonts w:ascii="Times New Roman" w:hAnsi="Times New Roman" w:cs="Times New Roman"/>
                <w:sz w:val="20"/>
                <w:szCs w:val="20"/>
                <w:lang w:val="ro-RO"/>
              </w:rPr>
              <w:t xml:space="preserve"> Prevederile </w:t>
            </w:r>
            <w:r w:rsidRPr="00660EBE">
              <w:rPr>
                <w:rFonts w:ascii="Times New Roman" w:hAnsi="Times New Roman" w:cs="Times New Roman"/>
                <w:b/>
                <w:bCs/>
                <w:i/>
                <w:iCs/>
                <w:sz w:val="20"/>
                <w:szCs w:val="20"/>
                <w:lang w:val="ro-RO"/>
              </w:rPr>
              <w:t xml:space="preserve">art.9, </w:t>
            </w:r>
            <w:r w:rsidRPr="00660EBE">
              <w:rPr>
                <w:rFonts w:ascii="Times New Roman" w:hAnsi="Times New Roman" w:cs="Times New Roman"/>
                <w:sz w:val="20"/>
                <w:szCs w:val="20"/>
                <w:lang w:val="ro-RO"/>
              </w:rPr>
              <w:t xml:space="preserve">expun principiul </w:t>
            </w:r>
            <w:r w:rsidRPr="00660EBE">
              <w:rPr>
                <w:rFonts w:ascii="Times New Roman" w:hAnsi="Times New Roman" w:cs="Times New Roman"/>
                <w:i/>
                <w:iCs/>
                <w:sz w:val="20"/>
                <w:szCs w:val="20"/>
                <w:lang w:val="ro-RO"/>
              </w:rPr>
              <w:t xml:space="preserve">Egalităţii tuturor în faţa legii şi a autorităţilor, </w:t>
            </w:r>
            <w:r w:rsidRPr="00660EBE">
              <w:rPr>
                <w:rFonts w:ascii="Times New Roman" w:hAnsi="Times New Roman" w:cs="Times New Roman"/>
                <w:sz w:val="20"/>
                <w:szCs w:val="20"/>
                <w:lang w:val="ro-RO"/>
              </w:rPr>
              <w:t>şi care prin instituirea unei proceduri diferenţiate pentru o anumită categorie de subiecţi, în cazul unor infracţiuni (economice, ecologice), avantajează persoanele cu o stare materială mai bună, va fi completamente ignorat.</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De asemenea, în cazurile stabilite de procedura diferenţiată, organul de urmărire penală nu va putea dispune pornirea urmăririi penale chiar în ipoteza în care, din sesizare rezultă bănuiala rezonabilă ca a fost săvarşită o infracţiune din cele nominalizate, deşi în cazul celorlalte infracţiuni doar bănuiala rezonabilă obligă organul de urmărire penală să dispună pornirea urmăririi penale, apreciind în baza intimei convingeri prezenţa şi gradul încălcării legii îtr-un domeniu sau altul.</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i/>
                <w:iCs/>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Prevederile </w:t>
            </w:r>
            <w:r w:rsidRPr="00660EBE">
              <w:rPr>
                <w:rFonts w:ascii="Times New Roman" w:hAnsi="Times New Roman" w:cs="Times New Roman"/>
                <w:b/>
                <w:bCs/>
                <w:i/>
                <w:iCs/>
                <w:sz w:val="20"/>
                <w:szCs w:val="20"/>
                <w:lang w:val="ro-RO"/>
              </w:rPr>
              <w:t xml:space="preserve">art.27, </w:t>
            </w:r>
            <w:r w:rsidRPr="00660EBE">
              <w:rPr>
                <w:rFonts w:ascii="Times New Roman" w:hAnsi="Times New Roman" w:cs="Times New Roman"/>
                <w:sz w:val="20"/>
                <w:szCs w:val="20"/>
                <w:lang w:val="ro-RO"/>
              </w:rPr>
              <w:t xml:space="preserve">stipulează principiul </w:t>
            </w:r>
            <w:r w:rsidRPr="00660EBE">
              <w:rPr>
                <w:rFonts w:ascii="Times New Roman" w:hAnsi="Times New Roman" w:cs="Times New Roman"/>
                <w:i/>
                <w:iCs/>
                <w:sz w:val="20"/>
                <w:szCs w:val="20"/>
                <w:lang w:val="ro-RO"/>
              </w:rPr>
              <w:t xml:space="preserve">liberei aprecieri a probelor. </w:t>
            </w:r>
            <w:r w:rsidRPr="00660EBE">
              <w:rPr>
                <w:rFonts w:ascii="Times New Roman" w:hAnsi="Times New Roman" w:cs="Times New Roman"/>
                <w:sz w:val="20"/>
                <w:szCs w:val="20"/>
                <w:lang w:val="ro-RO"/>
              </w:rPr>
              <w:t>Astfel, propunerea de a indica in lege că „</w:t>
            </w:r>
            <w:r w:rsidRPr="00660EBE">
              <w:rPr>
                <w:rFonts w:ascii="Times New Roman" w:hAnsi="Times New Roman" w:cs="Times New Roman"/>
                <w:i/>
                <w:iCs/>
                <w:sz w:val="20"/>
                <w:szCs w:val="20"/>
                <w:lang w:val="ro-RO"/>
              </w:rPr>
              <w:t>opinia</w:t>
            </w:r>
            <w:r w:rsidRPr="00660EBE">
              <w:rPr>
                <w:rFonts w:ascii="Times New Roman" w:hAnsi="Times New Roman" w:cs="Times New Roman"/>
                <w:sz w:val="20"/>
                <w:szCs w:val="20"/>
                <w:lang w:val="ro-RO"/>
              </w:rPr>
              <w:t xml:space="preserve">” organului de control va fi unicul temei care poate servi la pornirea urmăririi penale in cazul infracţiunilor respective, contravine principiului general menţionat </w:t>
            </w:r>
            <w:r w:rsidRPr="00660EBE">
              <w:rPr>
                <w:rFonts w:ascii="Times New Roman" w:hAnsi="Times New Roman" w:cs="Times New Roman"/>
                <w:i/>
                <w:iCs/>
                <w:sz w:val="20"/>
                <w:szCs w:val="20"/>
                <w:lang w:val="ro-RO"/>
              </w:rPr>
              <w:t>supra.</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c)</w:t>
            </w:r>
            <w:r w:rsidRPr="00660EBE">
              <w:rPr>
                <w:rFonts w:ascii="Times New Roman" w:hAnsi="Times New Roman" w:cs="Times New Roman"/>
                <w:sz w:val="20"/>
                <w:szCs w:val="20"/>
                <w:lang w:val="ro-RO"/>
              </w:rPr>
              <w:t xml:space="preserve"> Prevederile </w:t>
            </w:r>
            <w:r w:rsidRPr="00660EBE">
              <w:rPr>
                <w:rFonts w:ascii="Times New Roman" w:hAnsi="Times New Roman" w:cs="Times New Roman"/>
                <w:b/>
                <w:bCs/>
                <w:i/>
                <w:iCs/>
                <w:sz w:val="20"/>
                <w:szCs w:val="20"/>
                <w:lang w:val="ro-RO"/>
              </w:rPr>
              <w:t xml:space="preserve">art. 55 alin. (4) </w:t>
            </w:r>
            <w:r w:rsidRPr="00660EBE">
              <w:rPr>
                <w:rFonts w:ascii="Times New Roman" w:hAnsi="Times New Roman" w:cs="Times New Roman"/>
                <w:sz w:val="20"/>
                <w:szCs w:val="20"/>
                <w:lang w:val="ro-RO"/>
              </w:rPr>
              <w:t>din Codul de procedură penală, stipulează că organul de urmărire penală sau procurorul concomitent cu inregistrarea sesizării despre săvarşirea infracţiunii efectuează acţiunile importante la această etapă (porneşte procesul de urmărire penală, efectuează acţiuni de urmărire penală in vederea descoperirii şi fixării probelor, ia măsuri in vederea asigurării acţiunii civile sau a unei eventuale confiscări a bunurilor dobandite ilicit). Procedura propusă in proiect va impiedica efectuarea de către organul de urmărire penală sau procuror a acestor acţiuni, ceea ce va fi in detrimentul cercetării complete, obiective şi sub toate aspectele a circumstanţelor cauzei. Totodată, mecanismul propus va impiedica la respectarea unui termen rezonabil al investigaţiei.</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d)</w:t>
            </w:r>
            <w:r w:rsidRPr="00660EBE">
              <w:rPr>
                <w:rFonts w:ascii="Times New Roman" w:hAnsi="Times New Roman" w:cs="Times New Roman"/>
                <w:sz w:val="20"/>
                <w:szCs w:val="20"/>
                <w:lang w:val="ro-RO"/>
              </w:rPr>
              <w:t xml:space="preserve"> Conform art.274 alin.(l) din Codul de procedură penală, organul de urmărire penală sau procurorul sesizat in modul prevăzut in art.262 şi 273 dispune in termen de 30 de zile, prin ordonanţă, inceperea/neinceperea urmăririi penale şi informează despre aceasta persoana interesată. Procedura propusă de </w:t>
            </w:r>
            <w:r w:rsidRPr="00660EBE">
              <w:rPr>
                <w:rFonts w:ascii="Times New Roman" w:hAnsi="Times New Roman" w:cs="Times New Roman"/>
                <w:sz w:val="20"/>
                <w:szCs w:val="20"/>
                <w:lang w:val="ro-RO"/>
              </w:rPr>
              <w:lastRenderedPageBreak/>
              <w:t>consultare a organului de control va crea impedimente la respectarea acestui termen;</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DA3453" w:rsidRPr="00660EBE" w:rsidRDefault="00DA3453"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DA3453" w:rsidRPr="00660EBE" w:rsidRDefault="00DA3453"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DA3453" w:rsidRPr="00660EBE" w:rsidRDefault="00DA3453"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FF51AE" w:rsidRPr="00660EBE" w:rsidRDefault="00FF51AE"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 xml:space="preserve">e) </w:t>
            </w:r>
            <w:r w:rsidRPr="00660EBE">
              <w:rPr>
                <w:rFonts w:ascii="Times New Roman" w:hAnsi="Times New Roman" w:cs="Times New Roman"/>
                <w:sz w:val="20"/>
                <w:szCs w:val="20"/>
                <w:lang w:val="ro-RO"/>
              </w:rPr>
              <w:t>prin obligarea organului de urmărire penală să solicite de la organul de control de stat „</w:t>
            </w:r>
            <w:r w:rsidRPr="00660EBE">
              <w:rPr>
                <w:rFonts w:ascii="Times New Roman" w:hAnsi="Times New Roman" w:cs="Times New Roman"/>
                <w:i/>
                <w:iCs/>
                <w:sz w:val="20"/>
                <w:szCs w:val="20"/>
                <w:lang w:val="ro-RO"/>
              </w:rPr>
              <w:t>opinia</w:t>
            </w:r>
            <w:r w:rsidRPr="00660EBE">
              <w:rPr>
                <w:rFonts w:ascii="Times New Roman" w:hAnsi="Times New Roman" w:cs="Times New Roman"/>
                <w:b/>
                <w:bCs/>
                <w:i/>
                <w:iCs/>
                <w:sz w:val="20"/>
                <w:szCs w:val="20"/>
                <w:lang w:val="ro-RO"/>
              </w:rPr>
              <w:t xml:space="preserve">” </w:t>
            </w:r>
            <w:r w:rsidRPr="00660EBE">
              <w:rPr>
                <w:rFonts w:ascii="Times New Roman" w:hAnsi="Times New Roman" w:cs="Times New Roman"/>
                <w:sz w:val="20"/>
                <w:szCs w:val="20"/>
                <w:lang w:val="ro-RO"/>
              </w:rPr>
              <w:t>dacă a avut loc încălcarea legislaţiei speciale în toate cazurile de comitere a infracţiunilor respective contravine principiului procesului penal -</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b/>
                <w:bCs/>
                <w:sz w:val="20"/>
                <w:szCs w:val="20"/>
                <w:lang w:val="ro-RO"/>
              </w:rPr>
            </w:pPr>
            <w:r w:rsidRPr="00660EBE">
              <w:rPr>
                <w:rFonts w:ascii="Times New Roman" w:hAnsi="Times New Roman" w:cs="Times New Roman"/>
                <w:b/>
                <w:bCs/>
                <w:i/>
                <w:iCs/>
                <w:sz w:val="20"/>
                <w:szCs w:val="20"/>
                <w:lang w:val="ro-RO"/>
              </w:rPr>
              <w:t xml:space="preserve">Accesul liber la justiţie, </w:t>
            </w:r>
            <w:r w:rsidRPr="00660EBE">
              <w:rPr>
                <w:rFonts w:ascii="Times New Roman" w:hAnsi="Times New Roman" w:cs="Times New Roman"/>
                <w:sz w:val="20"/>
                <w:szCs w:val="20"/>
                <w:lang w:val="ro-RO"/>
              </w:rPr>
              <w:t xml:space="preserve">stipulat in art. 19 din Codul de procedură penală, in special alin.(3) care stipulează expres: </w:t>
            </w:r>
            <w:r w:rsidRPr="00660EBE">
              <w:rPr>
                <w:rFonts w:ascii="Times New Roman" w:hAnsi="Times New Roman" w:cs="Times New Roman"/>
                <w:i/>
                <w:iCs/>
                <w:sz w:val="20"/>
                <w:szCs w:val="20"/>
                <w:lang w:val="ro-RO"/>
              </w:rPr>
              <w:t>„Organul de urmărire penală are obligaţia de a lua toate măsurile prevăzute de lege pentru cercetarea sub toate aspectele, completă şi obiectivă, a circumstanţelor cauzei, de a evidenţia atît circumstanţele care dovedesc vinovăţia bănuitului, învinuitului, inculpatului, cît şi cele care îl dezvinovăţesc, precum şi circumstanţele care îi atenuează sau agravează răspunderea</w:t>
            </w:r>
            <w:r w:rsidRPr="00660EBE">
              <w:rPr>
                <w:rFonts w:ascii="Times New Roman" w:hAnsi="Times New Roman" w:cs="Times New Roman"/>
                <w:b/>
                <w:bCs/>
                <w:sz w:val="20"/>
                <w:szCs w:val="20"/>
                <w:lang w:val="ro-RO"/>
              </w:rPr>
              <w:t>.”</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Astfel dacă va fi indicat în lege că </w:t>
            </w:r>
            <w:r w:rsidRPr="00660EBE">
              <w:rPr>
                <w:rFonts w:ascii="Times New Roman" w:hAnsi="Times New Roman" w:cs="Times New Roman"/>
                <w:b/>
                <w:bCs/>
                <w:sz w:val="20"/>
                <w:szCs w:val="20"/>
                <w:lang w:val="ro-RO"/>
              </w:rPr>
              <w:t xml:space="preserve">opinia organului competent de control </w:t>
            </w:r>
            <w:r w:rsidRPr="00660EBE">
              <w:rPr>
                <w:rFonts w:ascii="Times New Roman" w:hAnsi="Times New Roman" w:cs="Times New Roman"/>
                <w:sz w:val="20"/>
                <w:szCs w:val="20"/>
                <w:lang w:val="ro-RO"/>
              </w:rPr>
              <w:t>este unicul act care poate servi la pornirea urmăririi penale in cazul infracţiunilor economice atunci acest act va fi determinat ca un act cu o valoare probantă dinainte stabilită, iar restul probelor care sunt acumulate de organul de urmărire penală nejustificat vor fi ignorate. Or opinia organului competent de control este un act administrativ, care poate fi contestat in instanţa de judecată, iar in cazul anulării acestuia, procurorul va fi practic impus să înceteze urmărirea penală, deoarece la baza pornirii urmăririi penale a stat un act („opinie”) care a fost anulat printr-o hotărare judecătorească;</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 xml:space="preserve">f) </w:t>
            </w:r>
            <w:r w:rsidRPr="00660EBE">
              <w:rPr>
                <w:rFonts w:ascii="Times New Roman" w:hAnsi="Times New Roman" w:cs="Times New Roman"/>
                <w:sz w:val="20"/>
                <w:szCs w:val="20"/>
                <w:lang w:val="ro-RO"/>
              </w:rPr>
              <w:t xml:space="preserve"> de asemenea, nu este clar determinat </w:t>
            </w:r>
            <w:r w:rsidRPr="00660EBE">
              <w:rPr>
                <w:rFonts w:ascii="Times New Roman" w:hAnsi="Times New Roman" w:cs="Times New Roman"/>
                <w:b/>
                <w:bCs/>
                <w:sz w:val="20"/>
                <w:szCs w:val="20"/>
                <w:lang w:val="ro-RO"/>
              </w:rPr>
              <w:t xml:space="preserve">sub ce formă </w:t>
            </w:r>
            <w:r w:rsidRPr="00660EBE">
              <w:rPr>
                <w:rFonts w:ascii="Times New Roman" w:hAnsi="Times New Roman" w:cs="Times New Roman"/>
                <w:sz w:val="20"/>
                <w:szCs w:val="20"/>
                <w:lang w:val="ro-RO"/>
              </w:rPr>
              <w:t>urmează a fi prezentată opinia organului competent de control, or Codul de procedură penală nu operează cu noţiunea de „</w:t>
            </w:r>
            <w:r w:rsidRPr="00660EBE">
              <w:rPr>
                <w:rFonts w:ascii="Times New Roman" w:hAnsi="Times New Roman" w:cs="Times New Roman"/>
                <w:i/>
                <w:iCs/>
                <w:sz w:val="20"/>
                <w:szCs w:val="20"/>
                <w:lang w:val="ro-RO"/>
              </w:rPr>
              <w:t xml:space="preserve">opinie </w:t>
            </w:r>
            <w:r w:rsidRPr="00660EBE">
              <w:rPr>
                <w:rFonts w:ascii="Times New Roman" w:hAnsi="Times New Roman" w:cs="Times New Roman"/>
                <w:b/>
                <w:bCs/>
                <w:i/>
                <w:iCs/>
                <w:sz w:val="20"/>
                <w:szCs w:val="20"/>
                <w:lang w:val="ro-RO"/>
              </w:rPr>
              <w:t xml:space="preserve">”, </w:t>
            </w:r>
            <w:r w:rsidRPr="00660EBE">
              <w:rPr>
                <w:rFonts w:ascii="Times New Roman" w:hAnsi="Times New Roman" w:cs="Times New Roman"/>
                <w:sz w:val="20"/>
                <w:szCs w:val="20"/>
                <w:lang w:val="ro-RO"/>
              </w:rPr>
              <w:t>şi care este termenul in care aceasta urmează a fi prezentată, in condiţiile in care pornirea urmăririi penale urmează a fi decisă de către procuror sau organul de urmărire penală in cel mult 30 de zile de la data inregistrării sesizării despre infracţiune;</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8D04D4" w:rsidRPr="00660EBE" w:rsidRDefault="008D04D4"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8D04D4" w:rsidRPr="00660EBE" w:rsidRDefault="008D04D4"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8D04D4" w:rsidRPr="00660EBE" w:rsidRDefault="008D04D4"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8D04D4" w:rsidRPr="00660EBE" w:rsidRDefault="008D04D4"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8D04D4" w:rsidRPr="00660EBE" w:rsidRDefault="008D04D4"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8D04D4" w:rsidRPr="00660EBE" w:rsidRDefault="008D04D4"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FF51AE" w:rsidRPr="00660EBE" w:rsidRDefault="00FF51AE"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g) c</w:t>
            </w:r>
            <w:r w:rsidRPr="00660EBE">
              <w:rPr>
                <w:rFonts w:ascii="Times New Roman" w:hAnsi="Times New Roman" w:cs="Times New Roman"/>
                <w:sz w:val="20"/>
                <w:szCs w:val="20"/>
                <w:lang w:val="ro-RO"/>
              </w:rPr>
              <w:t>oncomitent, proiectul de lege, în art.276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Codul de procedură penală, nu prevede care este soluţia şi ce acţiuni urmează să intreprindă procurorul sau organul de urmărire penală în următoarele cazuri:</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i)</w:t>
            </w:r>
            <w:r w:rsidRPr="00660EBE">
              <w:rPr>
                <w:rFonts w:ascii="Times New Roman" w:hAnsi="Times New Roman" w:cs="Times New Roman"/>
                <w:sz w:val="20"/>
                <w:szCs w:val="20"/>
                <w:lang w:val="ro-RO"/>
              </w:rPr>
              <w:t xml:space="preserve"> cand „</w:t>
            </w:r>
            <w:r w:rsidRPr="00660EBE">
              <w:rPr>
                <w:rFonts w:ascii="Times New Roman" w:hAnsi="Times New Roman" w:cs="Times New Roman"/>
                <w:i/>
                <w:iCs/>
                <w:sz w:val="20"/>
                <w:szCs w:val="20"/>
                <w:lang w:val="ro-RO"/>
              </w:rPr>
              <w:t>opinia</w:t>
            </w:r>
            <w:r w:rsidRPr="00660EBE">
              <w:rPr>
                <w:rFonts w:ascii="Times New Roman" w:hAnsi="Times New Roman" w:cs="Times New Roman"/>
                <w:sz w:val="20"/>
                <w:szCs w:val="20"/>
                <w:lang w:val="ro-RO"/>
              </w:rPr>
              <w:t>” organului competent de control este viciată, pe motiv că reprezentantul organului competent de control este complice sau acţionează prin intermediul persoanelor interpuse în favoarea infractorilor;</w:t>
            </w:r>
          </w:p>
          <w:p w:rsidR="0035516B"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ii)</w:t>
            </w:r>
            <w:r w:rsidRPr="00660EBE">
              <w:rPr>
                <w:rFonts w:ascii="Times New Roman" w:hAnsi="Times New Roman" w:cs="Times New Roman"/>
                <w:sz w:val="20"/>
                <w:szCs w:val="20"/>
                <w:lang w:val="ro-RO"/>
              </w:rPr>
              <w:t xml:space="preserve"> cand din acţiunile de urmărire penală sau măsurile speciale de investigaţii efectuate într-o cauză penală, rezultă comiterea unei alte infracţiuni prevăzute la art.276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alin.(l) din Codul de procedură penală (în varianta propusă în proiectul de lege).</w:t>
            </w:r>
          </w:p>
        </w:tc>
        <w:tc>
          <w:tcPr>
            <w:tcW w:w="3544" w:type="dxa"/>
          </w:tcPr>
          <w:p w:rsidR="0035516B" w:rsidRPr="00660EBE" w:rsidRDefault="0035516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 – d)</w:t>
            </w:r>
            <w:r w:rsidRPr="00660EBE">
              <w:rPr>
                <w:rFonts w:ascii="Times New Roman" w:hAnsi="Times New Roman" w:cs="Times New Roman"/>
                <w:sz w:val="20"/>
                <w:szCs w:val="20"/>
                <w:lang w:val="ro-RO"/>
              </w:rPr>
              <w:t xml:space="preserve"> norma propusă nu este definitorie pentru pornirea urmăririi penale sau nu. Prevederile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propuse pentru CPP impun doar o etapă preliminară – solicitarea opiniei organului de control de stat abilitat. Răspunsul organului de control nu determină decizia de a porni sau nu urmărirea penală. Acesta doar va determina existenţa unui eventual prejudiciu – stabilit sau nu de organul de control, în limita competenţelor sale şi aprecierea acestui organ dacă a exista sau nu o încălcare a legilor speciale. Decizia de a porni sau nu urmărirea penală, rămâne să fie a organului de urmărire penală. </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Prevederile proiectului nu indică că opinia organului de control este unicul temei de a porni urmărirea penală sau nu. Dar opinia organului respectiv doar va facilita organului de urmărire penală procesul de luare a deciziei de pornire sau nu a urmăririi penale.</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Mai mult, prevederile articolului au fost modificate şi acesta este valabil pentru</w:t>
            </w:r>
            <w:r w:rsidR="00DA3453" w:rsidRPr="00660EBE">
              <w:rPr>
                <w:rFonts w:ascii="Times New Roman" w:hAnsi="Times New Roman" w:cs="Times New Roman"/>
                <w:sz w:val="20"/>
                <w:szCs w:val="20"/>
                <w:lang w:val="ro-RO"/>
              </w:rPr>
              <w:t xml:space="preserve"> </w:t>
            </w:r>
            <w:r w:rsidRPr="00660EBE">
              <w:rPr>
                <w:rFonts w:ascii="Times New Roman" w:hAnsi="Times New Roman" w:cs="Times New Roman"/>
                <w:sz w:val="20"/>
                <w:szCs w:val="20"/>
                <w:lang w:val="ro-RO"/>
              </w:rPr>
              <w:t xml:space="preserve">infracţiunile în care potenţială victimă este statul, iar prejudiciul acestuia poate fi calculat de către un organ de control. </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Termenul de 30 de zile, prevăzut la art. 274 alin. (1) din CPP al RM nu este un termen de decădere, fapt pentru care acesta pornirea unrmării penale după 30 de zile nu este o ilegalitate. Totodată, a se lua în calcul că opinia organului de control va fi utilă organului de urmărire penală şi urmează să fie utilizată ca atare. </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Suplimentar, reamintim că o procedură oanalogă se utilizează deja şi este reglementată de către organ ul de </w:t>
            </w:r>
            <w:r w:rsidRPr="00660EBE">
              <w:rPr>
                <w:rFonts w:ascii="Times New Roman" w:hAnsi="Times New Roman" w:cs="Times New Roman"/>
                <w:sz w:val="20"/>
                <w:szCs w:val="20"/>
                <w:lang w:val="ro-RO"/>
              </w:rPr>
              <w:lastRenderedPageBreak/>
              <w:t xml:space="preserve">urmărire penală – reviziile financiare. </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Novaţia impusă de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este etapa la care această procedură se va realiza – anterior pornirii urmăririi penale, dar, totuşi, este în cadrul procesului penal, ceea ce corespunde întregului cadru normativ reglementat de CPP al RM;</w:t>
            </w:r>
          </w:p>
          <w:p w:rsidR="0035516B" w:rsidRPr="00660EBE" w:rsidRDefault="0035516B" w:rsidP="00660EBE">
            <w:pPr>
              <w:ind w:right="67" w:hanging="18"/>
              <w:jc w:val="both"/>
              <w:rPr>
                <w:rFonts w:ascii="Times New Roman" w:hAnsi="Times New Roman" w:cs="Times New Roman"/>
                <w:sz w:val="20"/>
                <w:szCs w:val="20"/>
                <w:lang w:val="ro-RO"/>
              </w:rPr>
            </w:pPr>
          </w:p>
          <w:p w:rsidR="0035516B" w:rsidRPr="00660EBE" w:rsidRDefault="0035516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e) nu se acceptă.</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Procedura prevăzută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nu încalcă accesul la justiţie, mai ales în condiţiile în care prevederile alin. (3) au fost excluse, iar cele rămase, obligă </w:t>
            </w:r>
            <w:r w:rsidR="006F6CA8">
              <w:rPr>
                <w:rFonts w:ascii="Times New Roman" w:hAnsi="Times New Roman" w:cs="Times New Roman"/>
                <w:sz w:val="20"/>
                <w:szCs w:val="20"/>
                <w:lang w:val="ro-RO"/>
              </w:rPr>
              <w:t>o</w:t>
            </w:r>
            <w:r w:rsidRPr="00660EBE">
              <w:rPr>
                <w:rFonts w:ascii="Times New Roman" w:hAnsi="Times New Roman" w:cs="Times New Roman"/>
                <w:sz w:val="20"/>
                <w:szCs w:val="20"/>
                <w:lang w:val="ro-RO"/>
              </w:rPr>
              <w:t>rganul de urmărire penală de a cerere opinia unui organ de specialitate de a se expune – nu dacă a fost sau nu săvârşită o infracţiune, dar dacă a avut loc sau nu încălcarea legislaţiei speciale, verificarea respectării căreia este anume de competenţa organului respectiv de control.</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Legea nu prevede opinia organului de control ca fiind unicul act determinant pentru începerea sau nu a urmăririi penale. Procurorul, urmare a examinării ei, va decide să pornească sau nu urmărirea penală. </w:t>
            </w:r>
          </w:p>
          <w:p w:rsidR="0035516B" w:rsidRPr="00660EBE" w:rsidRDefault="0035516B" w:rsidP="00660EBE">
            <w:pPr>
              <w:ind w:right="67" w:hanging="18"/>
              <w:jc w:val="both"/>
              <w:rPr>
                <w:rFonts w:ascii="Times New Roman" w:hAnsi="Times New Roman" w:cs="Times New Roman"/>
                <w:sz w:val="20"/>
                <w:szCs w:val="20"/>
                <w:lang w:val="ro-RO"/>
              </w:rPr>
            </w:pPr>
          </w:p>
          <w:p w:rsidR="0035516B" w:rsidRPr="00660EBE" w:rsidRDefault="0035516B" w:rsidP="00660EBE">
            <w:pPr>
              <w:ind w:right="67" w:hanging="18"/>
              <w:jc w:val="both"/>
              <w:rPr>
                <w:rFonts w:ascii="Times New Roman" w:hAnsi="Times New Roman" w:cs="Times New Roman"/>
                <w:sz w:val="20"/>
                <w:szCs w:val="20"/>
                <w:lang w:val="ro-RO"/>
              </w:rPr>
            </w:pPr>
          </w:p>
          <w:p w:rsidR="0035516B" w:rsidRPr="00660EBE" w:rsidRDefault="0035516B" w:rsidP="00660EBE">
            <w:pPr>
              <w:ind w:right="67" w:hanging="18"/>
              <w:jc w:val="both"/>
              <w:rPr>
                <w:rFonts w:ascii="Times New Roman" w:hAnsi="Times New Roman" w:cs="Times New Roman"/>
                <w:sz w:val="20"/>
                <w:szCs w:val="20"/>
                <w:lang w:val="ro-RO"/>
              </w:rPr>
            </w:pPr>
          </w:p>
          <w:p w:rsidR="00D506C3" w:rsidRPr="00660EBE" w:rsidRDefault="00D506C3" w:rsidP="00660EBE">
            <w:pPr>
              <w:ind w:right="67" w:hanging="18"/>
              <w:jc w:val="both"/>
              <w:rPr>
                <w:rFonts w:ascii="Times New Roman" w:hAnsi="Times New Roman" w:cs="Times New Roman"/>
                <w:sz w:val="20"/>
                <w:szCs w:val="20"/>
                <w:lang w:val="ro-RO"/>
              </w:rPr>
            </w:pPr>
          </w:p>
          <w:p w:rsidR="0035516B" w:rsidRPr="00660EBE" w:rsidRDefault="0035516B" w:rsidP="00660EBE">
            <w:pPr>
              <w:ind w:right="67" w:hanging="18"/>
              <w:jc w:val="both"/>
              <w:rPr>
                <w:rFonts w:ascii="Times New Roman" w:hAnsi="Times New Roman" w:cs="Times New Roman"/>
                <w:sz w:val="20"/>
                <w:szCs w:val="20"/>
                <w:lang w:val="ro-RO"/>
              </w:rPr>
            </w:pPr>
          </w:p>
          <w:p w:rsidR="0035516B" w:rsidRPr="00660EBE" w:rsidRDefault="0035516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f) se acceptă.</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În vederea excluderii lacunei create, a fost completat art. 93 alin. (2) pct. 9), acţionând pe aceeaşi logică ca şi în cazul investigaţiilor financiare. Astfel, proiectul propune completarea listei mijloacelor de probă cu unul nou – procesul-verbal de control de consemnare a opiniei organului de </w:t>
            </w:r>
            <w:r w:rsidRPr="00660EBE">
              <w:rPr>
                <w:rFonts w:ascii="Times New Roman" w:hAnsi="Times New Roman" w:cs="Times New Roman"/>
                <w:sz w:val="20"/>
                <w:szCs w:val="20"/>
                <w:lang w:val="ro-RO"/>
              </w:rPr>
              <w:lastRenderedPageBreak/>
              <w:t>control de stat al activităţii de întreprinzător dacă aceasta a ost emisă conform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şi dacă nu a fost expusă printr-un proces-verbal de control, acesta din urmă fiind separat mijloc de probă;</w:t>
            </w:r>
          </w:p>
          <w:p w:rsidR="0035516B" w:rsidRPr="00660EBE" w:rsidRDefault="0035516B" w:rsidP="00660EBE">
            <w:pPr>
              <w:ind w:right="67" w:hanging="18"/>
              <w:jc w:val="both"/>
              <w:rPr>
                <w:rFonts w:ascii="Times New Roman" w:hAnsi="Times New Roman" w:cs="Times New Roman"/>
                <w:sz w:val="20"/>
                <w:szCs w:val="20"/>
                <w:lang w:val="ro-RO"/>
              </w:rPr>
            </w:pPr>
          </w:p>
          <w:p w:rsidR="0035516B" w:rsidRPr="00660EBE" w:rsidRDefault="0035516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g) nu se acceptă.</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i)</w:t>
            </w:r>
            <w:r w:rsidRPr="00660EBE">
              <w:rPr>
                <w:rFonts w:ascii="Times New Roman" w:hAnsi="Times New Roman" w:cs="Times New Roman"/>
                <w:sz w:val="20"/>
                <w:szCs w:val="20"/>
                <w:lang w:val="ro-RO"/>
              </w:rPr>
              <w:t xml:space="preserve"> nu sunt necesare prevederi suplimentare. Întrucât organul deurmărire penală, în speţă procurorul, este organul competent cu administrarea probelor, acesta şi va aprecia această opinie şi o va consemna într-un proces-verbal;</w:t>
            </w:r>
          </w:p>
          <w:p w:rsidR="0035516B" w:rsidRPr="00660EBE" w:rsidRDefault="0035516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ii)</w:t>
            </w:r>
            <w:r w:rsidRPr="00660EBE">
              <w:rPr>
                <w:rFonts w:ascii="Times New Roman" w:hAnsi="Times New Roman" w:cs="Times New Roman"/>
                <w:sz w:val="20"/>
                <w:szCs w:val="20"/>
                <w:lang w:val="ro-RO"/>
              </w:rPr>
              <w:t xml:space="preserve"> cu referire la cazul prezentat la pct. ii) – procurorul, de asemenea, va solicita opina organului de control, adică va acţiona conform prevederilor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w:t>
            </w: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i/>
                <w:iCs/>
                <w:sz w:val="20"/>
                <w:szCs w:val="20"/>
                <w:lang w:val="ro-RO"/>
              </w:rPr>
            </w:pPr>
            <w:r w:rsidRPr="00660EBE">
              <w:rPr>
                <w:rFonts w:ascii="Times New Roman" w:hAnsi="Times New Roman" w:cs="Times New Roman"/>
                <w:sz w:val="20"/>
                <w:szCs w:val="20"/>
                <w:lang w:val="ro-RO"/>
              </w:rPr>
              <w:t>Potrivit alin.(6) „</w:t>
            </w:r>
            <w:r w:rsidRPr="00660EBE">
              <w:rPr>
                <w:rFonts w:ascii="Times New Roman" w:hAnsi="Times New Roman" w:cs="Times New Roman"/>
                <w:i/>
                <w:iCs/>
                <w:sz w:val="20"/>
                <w:szCs w:val="20"/>
                <w:lang w:val="ro-RO"/>
              </w:rPr>
              <w:t>Denunţul depus la organul de urmărire penală sau procuror din care nu reies semne clare care să justifice bănuirea rezonabilă se transmite organului de control competent pentru examinare conform competenţelor.</w:t>
            </w:r>
          </w:p>
          <w:p w:rsidR="00BF00B5" w:rsidRPr="00660EBE" w:rsidRDefault="00BF00B5"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i/>
                <w:iCs/>
                <w:sz w:val="20"/>
                <w:szCs w:val="20"/>
                <w:lang w:val="ro-RO"/>
              </w:rPr>
              <w:t xml:space="preserve">Informarea procurorului de către organul de urmărire penală cu privire la rezultatele examinării denunţului organului de control nu este obligatorie”. </w:t>
            </w:r>
            <w:r w:rsidR="00D3129A" w:rsidRPr="00660EBE">
              <w:rPr>
                <w:rFonts w:ascii="Times New Roman" w:hAnsi="Times New Roman" w:cs="Times New Roman"/>
                <w:sz w:val="20"/>
                <w:szCs w:val="20"/>
                <w:lang w:val="ro-RO"/>
              </w:rPr>
              <w:t>Aceste prevederi su</w:t>
            </w:r>
            <w:r w:rsidRPr="00660EBE">
              <w:rPr>
                <w:rFonts w:ascii="Times New Roman" w:hAnsi="Times New Roman" w:cs="Times New Roman"/>
                <w:sz w:val="20"/>
                <w:szCs w:val="20"/>
                <w:lang w:val="ro-RO"/>
              </w:rPr>
              <w:t xml:space="preserve">nt </w:t>
            </w:r>
            <w:r w:rsidR="00D3129A" w:rsidRPr="00660EBE">
              <w:rPr>
                <w:rFonts w:ascii="Times New Roman" w:hAnsi="Times New Roman" w:cs="Times New Roman"/>
                <w:sz w:val="20"/>
                <w:szCs w:val="20"/>
                <w:lang w:val="ro-RO"/>
              </w:rPr>
              <w:t>î</w:t>
            </w:r>
            <w:r w:rsidRPr="00660EBE">
              <w:rPr>
                <w:rFonts w:ascii="Times New Roman" w:hAnsi="Times New Roman" w:cs="Times New Roman"/>
                <w:sz w:val="20"/>
                <w:szCs w:val="20"/>
                <w:lang w:val="ro-RO"/>
              </w:rPr>
              <w:t xml:space="preserve">n contradicţie cu prevederile art. 274 CPP conform cărora procurorul sau organul de urmărire penală sesizat </w:t>
            </w:r>
            <w:r w:rsidR="00D3129A" w:rsidRPr="00660EBE">
              <w:rPr>
                <w:rFonts w:ascii="Times New Roman" w:hAnsi="Times New Roman" w:cs="Times New Roman"/>
                <w:sz w:val="20"/>
                <w:szCs w:val="20"/>
                <w:lang w:val="ro-RO"/>
              </w:rPr>
              <w:t>î</w:t>
            </w:r>
            <w:r w:rsidRPr="00660EBE">
              <w:rPr>
                <w:rFonts w:ascii="Times New Roman" w:hAnsi="Times New Roman" w:cs="Times New Roman"/>
                <w:sz w:val="20"/>
                <w:szCs w:val="20"/>
                <w:lang w:val="ro-RO"/>
              </w:rPr>
              <w:t>n modul prevăzut de lege sau porneşte urmărirea penală sau refuză po</w:t>
            </w:r>
            <w:r w:rsidR="00D3129A" w:rsidRPr="00660EBE">
              <w:rPr>
                <w:rFonts w:ascii="Times New Roman" w:hAnsi="Times New Roman" w:cs="Times New Roman"/>
                <w:sz w:val="20"/>
                <w:szCs w:val="20"/>
                <w:lang w:val="ro-RO"/>
              </w:rPr>
              <w:t>rnirea urmăririi penale, informâ</w:t>
            </w:r>
            <w:r w:rsidRPr="00660EBE">
              <w:rPr>
                <w:rFonts w:ascii="Times New Roman" w:hAnsi="Times New Roman" w:cs="Times New Roman"/>
                <w:sz w:val="20"/>
                <w:szCs w:val="20"/>
                <w:lang w:val="ro-RO"/>
              </w:rPr>
              <w:t>nd despre ace</w:t>
            </w:r>
            <w:r w:rsidR="00D3129A" w:rsidRPr="00660EBE">
              <w:rPr>
                <w:rFonts w:ascii="Times New Roman" w:hAnsi="Times New Roman" w:cs="Times New Roman"/>
                <w:sz w:val="20"/>
                <w:szCs w:val="20"/>
                <w:lang w:val="ro-RO"/>
              </w:rPr>
              <w:t>asta persoana (organul) care a î</w:t>
            </w:r>
            <w:r w:rsidRPr="00660EBE">
              <w:rPr>
                <w:rFonts w:ascii="Times New Roman" w:hAnsi="Times New Roman" w:cs="Times New Roman"/>
                <w:sz w:val="20"/>
                <w:szCs w:val="20"/>
                <w:lang w:val="ro-RO"/>
              </w:rPr>
              <w:t>naintat sesizarea.</w:t>
            </w:r>
          </w:p>
          <w:p w:rsidR="00BF00B5" w:rsidRPr="00660EBE" w:rsidRDefault="00401BC2"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În acelaşi râ</w:t>
            </w:r>
            <w:r w:rsidR="00BF00B5" w:rsidRPr="00660EBE">
              <w:rPr>
                <w:rFonts w:ascii="Times New Roman" w:hAnsi="Times New Roman" w:cs="Times New Roman"/>
                <w:sz w:val="20"/>
                <w:szCs w:val="20"/>
                <w:lang w:val="ro-RO"/>
              </w:rPr>
              <w:t xml:space="preserve">nd, „ </w:t>
            </w:r>
            <w:r w:rsidR="00BF00B5" w:rsidRPr="00660EBE">
              <w:rPr>
                <w:rFonts w:ascii="Times New Roman" w:hAnsi="Times New Roman" w:cs="Times New Roman"/>
                <w:i/>
                <w:iCs/>
                <w:sz w:val="20"/>
                <w:szCs w:val="20"/>
                <w:lang w:val="ro-RO"/>
              </w:rPr>
              <w:t>organul de control de stat asupra activităţii de întreprinzător sau alt organ de stat cu funcţii de contro</w:t>
            </w:r>
            <w:r w:rsidR="0035516B" w:rsidRPr="00660EBE">
              <w:rPr>
                <w:rFonts w:ascii="Times New Roman" w:hAnsi="Times New Roman" w:cs="Times New Roman"/>
                <w:i/>
                <w:iCs/>
                <w:sz w:val="20"/>
                <w:szCs w:val="20"/>
                <w:lang w:val="ro-RO"/>
              </w:rPr>
              <w:t>l</w:t>
            </w:r>
            <w:r w:rsidR="00BF00B5" w:rsidRPr="00660EBE">
              <w:rPr>
                <w:rFonts w:ascii="Times New Roman" w:hAnsi="Times New Roman" w:cs="Times New Roman"/>
                <w:i/>
                <w:iCs/>
                <w:sz w:val="20"/>
                <w:szCs w:val="20"/>
                <w:lang w:val="ro-RO"/>
              </w:rPr>
              <w:t xml:space="preserve">, </w:t>
            </w:r>
            <w:r w:rsidR="00BF00B5" w:rsidRPr="00660EBE">
              <w:rPr>
                <w:rFonts w:ascii="Times New Roman" w:hAnsi="Times New Roman" w:cs="Times New Roman"/>
                <w:sz w:val="20"/>
                <w:szCs w:val="20"/>
                <w:lang w:val="ro-RO"/>
              </w:rPr>
              <w:t xml:space="preserve">conform art.273 CPP nu au </w:t>
            </w:r>
            <w:r w:rsidRPr="00660EBE">
              <w:rPr>
                <w:rFonts w:ascii="Times New Roman" w:hAnsi="Times New Roman" w:cs="Times New Roman"/>
                <w:sz w:val="20"/>
                <w:szCs w:val="20"/>
                <w:lang w:val="ro-RO"/>
              </w:rPr>
              <w:t>statut de organ de constatare. î</w:t>
            </w:r>
            <w:r w:rsidR="00BF00B5" w:rsidRPr="00660EBE">
              <w:rPr>
                <w:rFonts w:ascii="Times New Roman" w:hAnsi="Times New Roman" w:cs="Times New Roman"/>
                <w:sz w:val="20"/>
                <w:szCs w:val="20"/>
                <w:lang w:val="ro-RO"/>
              </w:rPr>
              <w:t>n atare cond</w:t>
            </w:r>
            <w:r w:rsidRPr="00660EBE">
              <w:rPr>
                <w:rFonts w:ascii="Times New Roman" w:hAnsi="Times New Roman" w:cs="Times New Roman"/>
                <w:sz w:val="20"/>
                <w:szCs w:val="20"/>
                <w:lang w:val="ro-RO"/>
              </w:rPr>
              <w:t>iţii, organele indicate î</w:t>
            </w:r>
            <w:r w:rsidR="00BF00B5" w:rsidRPr="00660EBE">
              <w:rPr>
                <w:rFonts w:ascii="Times New Roman" w:hAnsi="Times New Roman" w:cs="Times New Roman"/>
                <w:sz w:val="20"/>
                <w:szCs w:val="20"/>
                <w:lang w:val="ro-RO"/>
              </w:rPr>
              <w:t xml:space="preserve">n dispoziţia articolului nu au acoperire normativă </w:t>
            </w:r>
            <w:r w:rsidRPr="00660EBE">
              <w:rPr>
                <w:rFonts w:ascii="Times New Roman" w:hAnsi="Times New Roman" w:cs="Times New Roman"/>
                <w:sz w:val="20"/>
                <w:szCs w:val="20"/>
                <w:lang w:val="ro-RO"/>
              </w:rPr>
              <w:t>î</w:t>
            </w:r>
            <w:r w:rsidR="00BF00B5" w:rsidRPr="00660EBE">
              <w:rPr>
                <w:rFonts w:ascii="Times New Roman" w:hAnsi="Times New Roman" w:cs="Times New Roman"/>
                <w:sz w:val="20"/>
                <w:szCs w:val="20"/>
                <w:lang w:val="ro-RO"/>
              </w:rPr>
              <w:t>n Codul de procedură penală, şi, potrivit art.2 din Codul de procedură penală, nu pot sub nici o formă reglementa procesul penal, şi nici stabili circumstanţele comiterii infracţiunilor, precum cele indicate la alin.(3) lit.a), b) şi c) din norma propusă in proiect, deoarece exced competenţa acestora.</w:t>
            </w:r>
          </w:p>
        </w:tc>
        <w:tc>
          <w:tcPr>
            <w:tcW w:w="3544" w:type="dxa"/>
          </w:tcPr>
          <w:p w:rsidR="00BF00B5" w:rsidRPr="00660EBE" w:rsidRDefault="00D3129A"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sz w:val="20"/>
                <w:szCs w:val="20"/>
                <w:lang w:val="ro-RO"/>
              </w:rPr>
              <w:t>Prevederile alin. (6) de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nu indică </w:t>
            </w:r>
            <w:r w:rsidR="00401BC2" w:rsidRPr="00660EBE">
              <w:rPr>
                <w:rFonts w:ascii="Times New Roman" w:hAnsi="Times New Roman" w:cs="Times New Roman"/>
                <w:sz w:val="20"/>
                <w:szCs w:val="20"/>
                <w:lang w:val="ro-RO"/>
              </w:rPr>
              <w:t xml:space="preserve">spre neaplicarea art. 274 din CPP. Astfel, că organul de urmărire penală va refuza în pornirea urmăririi penale, va informa persoana, dar, în mod firesc, trebuie să trimită denunţul după competenţă. </w:t>
            </w:r>
            <w:r w:rsidR="00401BC2" w:rsidRPr="00660EBE">
              <w:rPr>
                <w:rFonts w:ascii="Times New Roman" w:hAnsi="Times New Roman" w:cs="Times New Roman"/>
                <w:b/>
                <w:sz w:val="20"/>
                <w:szCs w:val="20"/>
                <w:lang w:val="ro-RO"/>
              </w:rPr>
              <w:t>Pentru a evita varii interpretări, norma de la alin. (6) a fost completată corespunzător.</w:t>
            </w:r>
          </w:p>
          <w:p w:rsidR="00401BC2" w:rsidRPr="00660EBE" w:rsidRDefault="00401BC2" w:rsidP="00660EBE">
            <w:pPr>
              <w:ind w:right="67" w:hanging="18"/>
              <w:jc w:val="both"/>
              <w:rPr>
                <w:rFonts w:ascii="Times New Roman" w:hAnsi="Times New Roman" w:cs="Times New Roman"/>
                <w:sz w:val="20"/>
                <w:szCs w:val="20"/>
                <w:lang w:val="ro-RO"/>
              </w:rPr>
            </w:pPr>
          </w:p>
          <w:p w:rsidR="00401BC2" w:rsidRPr="00660EBE" w:rsidRDefault="00401BC2"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Reiterăm, organul de control prin opinia sa </w:t>
            </w:r>
            <w:r w:rsidR="0035516B" w:rsidRPr="00660EBE">
              <w:rPr>
                <w:rFonts w:ascii="Times New Roman" w:hAnsi="Times New Roman" w:cs="Times New Roman"/>
                <w:sz w:val="20"/>
                <w:szCs w:val="20"/>
                <w:u w:val="single"/>
                <w:lang w:val="ro-RO"/>
              </w:rPr>
              <w:t xml:space="preserve">NU </w:t>
            </w:r>
            <w:r w:rsidRPr="00660EBE">
              <w:rPr>
                <w:rFonts w:ascii="Times New Roman" w:hAnsi="Times New Roman" w:cs="Times New Roman"/>
                <w:sz w:val="20"/>
                <w:szCs w:val="20"/>
                <w:u w:val="single"/>
                <w:lang w:val="ro-RO"/>
              </w:rPr>
              <w:t>constată infracţiunea</w:t>
            </w:r>
            <w:r w:rsidRPr="00660EBE">
              <w:rPr>
                <w:rFonts w:ascii="Times New Roman" w:hAnsi="Times New Roman" w:cs="Times New Roman"/>
                <w:sz w:val="20"/>
                <w:szCs w:val="20"/>
                <w:lang w:val="ro-RO"/>
              </w:rPr>
              <w:t xml:space="preserve">, </w:t>
            </w:r>
            <w:r w:rsidRPr="00660EBE">
              <w:rPr>
                <w:rFonts w:ascii="Times New Roman" w:hAnsi="Times New Roman" w:cs="Times New Roman"/>
                <w:sz w:val="20"/>
                <w:szCs w:val="20"/>
                <w:u w:val="single"/>
                <w:lang w:val="ro-RO"/>
              </w:rPr>
              <w:t xml:space="preserve">dar </w:t>
            </w:r>
            <w:r w:rsidR="0035516B" w:rsidRPr="00660EBE">
              <w:rPr>
                <w:rFonts w:ascii="Times New Roman" w:hAnsi="Times New Roman" w:cs="Times New Roman"/>
                <w:sz w:val="20"/>
                <w:szCs w:val="20"/>
                <w:u w:val="single"/>
                <w:lang w:val="ro-RO"/>
              </w:rPr>
              <w:t xml:space="preserve">constată </w:t>
            </w:r>
            <w:r w:rsidRPr="00660EBE">
              <w:rPr>
                <w:rFonts w:ascii="Times New Roman" w:hAnsi="Times New Roman" w:cs="Times New Roman"/>
                <w:sz w:val="20"/>
                <w:szCs w:val="20"/>
                <w:u w:val="single"/>
                <w:lang w:val="ro-RO"/>
              </w:rPr>
              <w:t>dacă a fost sau nu încălcate prevederi ale legislaţiei speciale,</w:t>
            </w:r>
            <w:r w:rsidRPr="00660EBE">
              <w:rPr>
                <w:rFonts w:ascii="Times New Roman" w:hAnsi="Times New Roman" w:cs="Times New Roman"/>
                <w:sz w:val="20"/>
                <w:szCs w:val="20"/>
                <w:lang w:val="ro-RO"/>
              </w:rPr>
              <w:t xml:space="preserve"> verificarea respectării căreia este de competenţa sa. Decizia cu privire la întrunirea sau nu a elementelor infracţiunii de către fapta vizată rămâne să fie a organului de urmărire penală. </w:t>
            </w:r>
          </w:p>
        </w:tc>
      </w:tr>
      <w:tr w:rsidR="008D04D4" w:rsidRPr="00660EBE" w:rsidTr="00F6553B">
        <w:tc>
          <w:tcPr>
            <w:tcW w:w="625"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2919"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9143" w:type="dxa"/>
            <w:gridSpan w:val="4"/>
          </w:tcPr>
          <w:p w:rsidR="008D04D4" w:rsidRPr="00660EBE" w:rsidRDefault="008D04D4"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sz w:val="20"/>
                <w:szCs w:val="20"/>
                <w:lang w:val="ro-RO"/>
              </w:rPr>
              <w:t>Art. VII - Codul contravenţional nr.218-XVI din 24.10.2008</w:t>
            </w: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La art. 425 alin.(62) sintagma </w:t>
            </w:r>
            <w:r w:rsidRPr="00660EBE">
              <w:rPr>
                <w:rFonts w:ascii="Times New Roman" w:hAnsi="Times New Roman" w:cs="Times New Roman"/>
                <w:i/>
                <w:iCs/>
                <w:sz w:val="20"/>
                <w:szCs w:val="20"/>
                <w:lang w:val="ro-RO"/>
              </w:rPr>
              <w:t xml:space="preserve">„..de un specialist care funcţionează în cadrul organelor judiciare sau din afara acestora </w:t>
            </w:r>
            <w:r w:rsidRPr="00660EBE">
              <w:rPr>
                <w:rFonts w:ascii="Times New Roman" w:hAnsi="Times New Roman" w:cs="Times New Roman"/>
                <w:b/>
                <w:bCs/>
                <w:i/>
                <w:iCs/>
                <w:sz w:val="20"/>
                <w:szCs w:val="20"/>
                <w:lang w:val="ro-RO"/>
              </w:rPr>
              <w:t xml:space="preserve">” </w:t>
            </w:r>
            <w:r w:rsidRPr="00660EBE">
              <w:rPr>
                <w:rFonts w:ascii="Times New Roman" w:hAnsi="Times New Roman" w:cs="Times New Roman"/>
                <w:sz w:val="20"/>
                <w:szCs w:val="20"/>
                <w:lang w:val="ro-RO"/>
              </w:rPr>
              <w:t xml:space="preserve">este de prisos, deoarece fotocopierea unor documente, dar şi copierea prin alte mijloace, nu presupune neapărat antrenarea unui specialist. Propunem expunerea alin.(62) in următoarea redacţie:,, </w:t>
            </w:r>
            <w:r w:rsidRPr="00660EBE">
              <w:rPr>
                <w:rFonts w:ascii="Times New Roman" w:hAnsi="Times New Roman" w:cs="Times New Roman"/>
                <w:i/>
                <w:iCs/>
                <w:sz w:val="20"/>
                <w:szCs w:val="20"/>
                <w:lang w:val="ro-RO"/>
              </w:rPr>
              <w:t>Copiile se realizează cu mijloace tehnice şi proceduri adecvate, de natură să asigure integritatea informaţiilor conţinute de acestea. ”.</w:t>
            </w:r>
          </w:p>
        </w:tc>
        <w:tc>
          <w:tcPr>
            <w:tcW w:w="3544" w:type="dxa"/>
          </w:tcPr>
          <w:p w:rsidR="00BF00B5" w:rsidRPr="00660EBE" w:rsidRDefault="00D53BB6"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r w:rsidR="00D506C3" w:rsidRPr="00660EBE">
              <w:rPr>
                <w:rFonts w:ascii="Times New Roman" w:hAnsi="Times New Roman" w:cs="Times New Roman"/>
                <w:b/>
                <w:sz w:val="20"/>
                <w:szCs w:val="20"/>
                <w:lang w:val="ro-RO"/>
              </w:rPr>
              <w:t>.</w:t>
            </w:r>
          </w:p>
        </w:tc>
      </w:tr>
      <w:tr w:rsidR="00EB4B1B" w:rsidRPr="00660EBE" w:rsidTr="00D662CE">
        <w:trPr>
          <w:trHeight w:val="5060"/>
        </w:trPr>
        <w:tc>
          <w:tcPr>
            <w:tcW w:w="625" w:type="dxa"/>
            <w:vMerge/>
          </w:tcPr>
          <w:p w:rsidR="00EB4B1B" w:rsidRPr="00660EBE" w:rsidRDefault="00EB4B1B" w:rsidP="00660EBE">
            <w:pPr>
              <w:ind w:left="-144"/>
              <w:jc w:val="center"/>
              <w:rPr>
                <w:rFonts w:ascii="Times New Roman" w:hAnsi="Times New Roman" w:cs="Times New Roman"/>
                <w:b/>
                <w:sz w:val="20"/>
                <w:szCs w:val="20"/>
                <w:lang w:val="ro-RO"/>
              </w:rPr>
            </w:pPr>
          </w:p>
        </w:tc>
        <w:tc>
          <w:tcPr>
            <w:tcW w:w="2919" w:type="dxa"/>
            <w:vMerge/>
          </w:tcPr>
          <w:p w:rsidR="00EB4B1B" w:rsidRPr="00660EBE" w:rsidRDefault="00EB4B1B" w:rsidP="00660EBE">
            <w:pPr>
              <w:ind w:left="-144"/>
              <w:jc w:val="center"/>
              <w:rPr>
                <w:rFonts w:ascii="Times New Roman" w:hAnsi="Times New Roman" w:cs="Times New Roman"/>
                <w:b/>
                <w:sz w:val="20"/>
                <w:szCs w:val="20"/>
                <w:lang w:val="ro-RO"/>
              </w:rPr>
            </w:pPr>
          </w:p>
        </w:tc>
        <w:tc>
          <w:tcPr>
            <w:tcW w:w="5599" w:type="dxa"/>
            <w:gridSpan w:val="3"/>
          </w:tcPr>
          <w:p w:rsidR="00EB4B1B" w:rsidRPr="00660EBE" w:rsidRDefault="00EB4B1B"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La articolul 428:</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w:t>
            </w:r>
            <w:r w:rsidRPr="00660EBE">
              <w:rPr>
                <w:rFonts w:ascii="Times New Roman" w:hAnsi="Times New Roman" w:cs="Times New Roman"/>
                <w:sz w:val="20"/>
                <w:szCs w:val="20"/>
                <w:lang w:val="ro-RO"/>
              </w:rPr>
              <w:t>La alin.(l) completarea referitoare la Departamentul Instituţiilor Penitenciare nu este intemeiată, deoarece acesta nu are statut de agent constatator.</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b/>
                <w:bCs/>
                <w:sz w:val="20"/>
                <w:szCs w:val="20"/>
                <w:lang w:val="ro-RO"/>
              </w:rPr>
            </w:pPr>
            <w:r w:rsidRPr="00660EBE">
              <w:rPr>
                <w:rFonts w:ascii="Times New Roman" w:hAnsi="Times New Roman" w:cs="Times New Roman"/>
                <w:b/>
                <w:sz w:val="20"/>
                <w:szCs w:val="20"/>
                <w:lang w:val="ro-RO"/>
              </w:rPr>
              <w:t>b)</w:t>
            </w:r>
            <w:r w:rsidRPr="00660EBE">
              <w:rPr>
                <w:rFonts w:ascii="Times New Roman" w:hAnsi="Times New Roman" w:cs="Times New Roman"/>
                <w:sz w:val="20"/>
                <w:szCs w:val="20"/>
                <w:lang w:val="ro-RO"/>
              </w:rPr>
              <w:t xml:space="preserve"> în alin. alin.(3) şi (7) din proiect, intru respectarea principiului clarităţii normei juridice, urmează de definit unic actul prin care se dispune percheziţia -</w:t>
            </w:r>
            <w:r w:rsidRPr="00660EBE">
              <w:rPr>
                <w:rFonts w:ascii="Times New Roman" w:hAnsi="Times New Roman" w:cs="Times New Roman"/>
                <w:b/>
                <w:bCs/>
                <w:sz w:val="20"/>
                <w:szCs w:val="20"/>
                <w:lang w:val="ro-RO"/>
              </w:rPr>
              <w:t>„</w:t>
            </w:r>
            <w:r w:rsidRPr="00660EBE">
              <w:rPr>
                <w:rFonts w:ascii="Times New Roman" w:hAnsi="Times New Roman" w:cs="Times New Roman"/>
                <w:i/>
                <w:iCs/>
                <w:sz w:val="20"/>
                <w:szCs w:val="20"/>
                <w:lang w:val="ro-RO"/>
              </w:rPr>
              <w:t>ordonanţă</w:t>
            </w:r>
            <w:r w:rsidRPr="00660EBE">
              <w:rPr>
                <w:rFonts w:ascii="Times New Roman" w:hAnsi="Times New Roman" w:cs="Times New Roman"/>
                <w:b/>
                <w:bCs/>
                <w:sz w:val="20"/>
                <w:szCs w:val="20"/>
                <w:lang w:val="ro-RO"/>
              </w:rPr>
              <w:t>”.</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b/>
                <w:bCs/>
                <w:sz w:val="20"/>
                <w:szCs w:val="20"/>
                <w:lang w:val="ro-RO"/>
              </w:rPr>
            </w:pP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c)</w:t>
            </w:r>
            <w:r w:rsidRPr="00660EBE">
              <w:rPr>
                <w:rFonts w:ascii="Times New Roman" w:hAnsi="Times New Roman" w:cs="Times New Roman"/>
                <w:sz w:val="20"/>
                <w:szCs w:val="20"/>
                <w:lang w:val="ro-RO"/>
              </w:rPr>
              <w:t xml:space="preserve"> Referitor la introducerea </w:t>
            </w:r>
            <w:r w:rsidRPr="00660EBE">
              <w:rPr>
                <w:rFonts w:ascii="Times New Roman" w:hAnsi="Times New Roman" w:cs="Times New Roman"/>
                <w:b/>
                <w:bCs/>
                <w:sz w:val="20"/>
                <w:szCs w:val="20"/>
                <w:lang w:val="ro-RO"/>
              </w:rPr>
              <w:t>Capitolului VII1 „</w:t>
            </w:r>
            <w:r w:rsidRPr="00660EBE">
              <w:rPr>
                <w:rFonts w:ascii="Times New Roman" w:hAnsi="Times New Roman" w:cs="Times New Roman"/>
                <w:i/>
                <w:iCs/>
                <w:sz w:val="20"/>
                <w:szCs w:val="20"/>
                <w:lang w:val="ro-RO"/>
              </w:rPr>
              <w:t xml:space="preserve">Procedura scrisă de examinare a cauzei contravenţionale în instanţa de judecată” </w:t>
            </w:r>
            <w:r w:rsidRPr="00660EBE">
              <w:rPr>
                <w:rFonts w:ascii="Times New Roman" w:hAnsi="Times New Roman" w:cs="Times New Roman"/>
                <w:sz w:val="20"/>
                <w:szCs w:val="20"/>
                <w:lang w:val="ro-RO"/>
              </w:rPr>
              <w:t>menţionăm următoarele:</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Din textul legi nu este clar cum se va face cercetarea probelor de către instanţă, in special a declaraţiilor martorilor (cu citare/in lipsa lor), intru stabilirea autenticităţii lor;</w:t>
            </w:r>
          </w:p>
          <w:p w:rsidR="00EB4B1B" w:rsidRPr="00660EBE" w:rsidRDefault="00EB4B1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 Conţin neclarităţi prevederile expuse la art.4642 alin.(2) din proiect conform cărora </w:t>
            </w:r>
            <w:r w:rsidRPr="00660EBE">
              <w:rPr>
                <w:rFonts w:ascii="Times New Roman" w:hAnsi="Times New Roman" w:cs="Times New Roman"/>
                <w:i/>
                <w:iCs/>
                <w:sz w:val="20"/>
                <w:szCs w:val="20"/>
                <w:lang w:val="ro-RO"/>
              </w:rPr>
              <w:t>Judecătorul transmite părţilor o copie a cauzei contravenţionale, a probelor şi a înscrisurilor</w:t>
            </w:r>
            <w:r w:rsidRPr="00660EBE">
              <w:rPr>
                <w:rFonts w:ascii="Times New Roman" w:hAnsi="Times New Roman" w:cs="Times New Roman"/>
                <w:sz w:val="20"/>
                <w:szCs w:val="20"/>
                <w:lang w:val="ro-RO"/>
              </w:rPr>
              <w:t xml:space="preserve">...” , deoarece din text nu rezultă că ar fi asigurată dovada primirii lor de către persoană. Considerăm necesară specificarea expresă a modului de transmitere a copiilor de pe cauzele contravenţionale părţilor </w:t>
            </w:r>
            <w:r w:rsidRPr="00660EBE">
              <w:rPr>
                <w:rFonts w:ascii="Times New Roman" w:hAnsi="Times New Roman" w:cs="Times New Roman"/>
                <w:i/>
                <w:iCs/>
                <w:sz w:val="20"/>
                <w:szCs w:val="20"/>
                <w:lang w:val="ro-RO"/>
              </w:rPr>
              <w:t>(prin scrisoare recomandată, personal, etc.)</w:t>
            </w:r>
          </w:p>
        </w:tc>
        <w:tc>
          <w:tcPr>
            <w:tcW w:w="3544" w:type="dxa"/>
          </w:tcPr>
          <w:p w:rsidR="00EB4B1B" w:rsidRPr="00660EBE" w:rsidRDefault="00EB4B1B" w:rsidP="00660EBE">
            <w:pPr>
              <w:ind w:right="67" w:hanging="18"/>
              <w:jc w:val="both"/>
              <w:rPr>
                <w:rFonts w:ascii="Times New Roman" w:hAnsi="Times New Roman" w:cs="Times New Roman"/>
                <w:b/>
                <w:sz w:val="20"/>
                <w:szCs w:val="20"/>
                <w:lang w:val="ro-RO"/>
              </w:rPr>
            </w:pPr>
          </w:p>
          <w:p w:rsidR="00EB4B1B" w:rsidRPr="00660EBE" w:rsidRDefault="00EB4B1B" w:rsidP="00660EBE">
            <w:pPr>
              <w:ind w:right="67"/>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a) Se acceptă</w:t>
            </w:r>
          </w:p>
          <w:p w:rsidR="00EB4B1B" w:rsidRPr="00660EBE" w:rsidRDefault="00EB4B1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Normele respective exced obiectul de intervenție a prezentului proiect, respectiv acestea au fost excluse.</w:t>
            </w:r>
          </w:p>
          <w:p w:rsidR="00EB4B1B" w:rsidRPr="00660EBE" w:rsidRDefault="00EB4B1B" w:rsidP="00660EBE">
            <w:pPr>
              <w:ind w:right="67" w:hanging="18"/>
              <w:jc w:val="both"/>
              <w:rPr>
                <w:rFonts w:ascii="Times New Roman" w:hAnsi="Times New Roman" w:cs="Times New Roman"/>
                <w:sz w:val="20"/>
                <w:szCs w:val="20"/>
                <w:lang w:val="ro-RO"/>
              </w:rPr>
            </w:pPr>
          </w:p>
          <w:p w:rsidR="00EB4B1B" w:rsidRPr="00660EBE" w:rsidRDefault="00EB4B1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b) Se acceptă</w:t>
            </w:r>
          </w:p>
          <w:p w:rsidR="00EB4B1B" w:rsidRPr="00660EBE" w:rsidRDefault="00EB4B1B" w:rsidP="00660EBE">
            <w:pPr>
              <w:ind w:right="67" w:hanging="18"/>
              <w:jc w:val="both"/>
              <w:rPr>
                <w:rFonts w:ascii="Times New Roman" w:hAnsi="Times New Roman" w:cs="Times New Roman"/>
                <w:b/>
                <w:sz w:val="20"/>
                <w:szCs w:val="20"/>
                <w:lang w:val="ro-RO"/>
              </w:rPr>
            </w:pPr>
          </w:p>
          <w:p w:rsidR="00EB4B1B" w:rsidRPr="00660EBE" w:rsidRDefault="00EB4B1B" w:rsidP="00660EBE">
            <w:pPr>
              <w:ind w:right="67" w:hanging="18"/>
              <w:jc w:val="both"/>
              <w:rPr>
                <w:rFonts w:ascii="Times New Roman" w:hAnsi="Times New Roman" w:cs="Times New Roman"/>
                <w:b/>
                <w:sz w:val="20"/>
                <w:szCs w:val="20"/>
                <w:lang w:val="ro-RO"/>
              </w:rPr>
            </w:pPr>
          </w:p>
          <w:p w:rsidR="00EB4B1B" w:rsidRPr="00660EBE" w:rsidRDefault="00EB4B1B" w:rsidP="00660EBE">
            <w:pPr>
              <w:ind w:right="67" w:hanging="18"/>
              <w:jc w:val="both"/>
              <w:rPr>
                <w:rFonts w:ascii="Times New Roman" w:hAnsi="Times New Roman" w:cs="Times New Roman"/>
                <w:b/>
                <w:sz w:val="20"/>
                <w:szCs w:val="20"/>
                <w:lang w:val="ro-RO"/>
              </w:rPr>
            </w:pPr>
          </w:p>
          <w:p w:rsidR="00EB4B1B" w:rsidRPr="00660EBE" w:rsidRDefault="00EB4B1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c) Se acceptă.</w:t>
            </w:r>
          </w:p>
          <w:p w:rsidR="00EB4B1B" w:rsidRPr="00660EBE" w:rsidRDefault="00EB4B1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Normele respective au fost excluse din proiectul legii, deoarece exced scopului proiectului, normele urmând a fi promovate prin alt proiect de lege al Ministerului Justiției. </w:t>
            </w:r>
          </w:p>
        </w:tc>
      </w:tr>
      <w:tr w:rsidR="008D04D4" w:rsidRPr="00660EBE" w:rsidTr="00F6553B">
        <w:tc>
          <w:tcPr>
            <w:tcW w:w="625"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2919"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9143" w:type="dxa"/>
            <w:gridSpan w:val="4"/>
          </w:tcPr>
          <w:p w:rsidR="008D04D4" w:rsidRPr="00660EBE" w:rsidRDefault="008D04D4"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sz w:val="20"/>
                <w:szCs w:val="20"/>
                <w:lang w:val="ro-RO"/>
              </w:rPr>
              <w:t>Legea nr. 131 din 8 iunie 2012 privind controlul de stat asupra activităţii de întreprinzător</w:t>
            </w:r>
          </w:p>
        </w:tc>
      </w:tr>
      <w:tr w:rsidR="00BF00B5" w:rsidRPr="00660EBE" w:rsidTr="00F6553B">
        <w:tc>
          <w:tcPr>
            <w:tcW w:w="625"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2919" w:type="dxa"/>
            <w:vMerge/>
          </w:tcPr>
          <w:p w:rsidR="00BF00B5" w:rsidRPr="00660EBE" w:rsidRDefault="00BF00B5" w:rsidP="00660EBE">
            <w:pPr>
              <w:ind w:left="-144"/>
              <w:jc w:val="center"/>
              <w:rPr>
                <w:rFonts w:ascii="Times New Roman" w:hAnsi="Times New Roman" w:cs="Times New Roman"/>
                <w:b/>
                <w:sz w:val="20"/>
                <w:szCs w:val="20"/>
                <w:lang w:val="ro-RO"/>
              </w:rPr>
            </w:pPr>
          </w:p>
        </w:tc>
        <w:tc>
          <w:tcPr>
            <w:tcW w:w="5599" w:type="dxa"/>
            <w:gridSpan w:val="3"/>
          </w:tcPr>
          <w:p w:rsidR="00BF00B5" w:rsidRPr="00660EBE" w:rsidRDefault="00BF00B5" w:rsidP="00660EBE">
            <w:pPr>
              <w:pStyle w:val="ListParagraph"/>
              <w:numPr>
                <w:ilvl w:val="0"/>
                <w:numId w:val="3"/>
              </w:numPr>
              <w:tabs>
                <w:tab w:val="left" w:pos="309"/>
                <w:tab w:val="left" w:pos="384"/>
                <w:tab w:val="left" w:pos="4842"/>
                <w:tab w:val="left" w:pos="5595"/>
              </w:tabs>
              <w:autoSpaceDE w:val="0"/>
              <w:autoSpaceDN w:val="0"/>
              <w:adjustRightInd w:val="0"/>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Cu referire la modificările propuse la art. 28 şi 29 din Legea nr. 131 din 08.06.2012, sunt valabile comentariile expuse la pct.2.6. din prezentul aviz.</w:t>
            </w:r>
          </w:p>
          <w:p w:rsidR="00BF00B5" w:rsidRPr="00660EBE" w:rsidRDefault="0035516B" w:rsidP="00660EBE">
            <w:pPr>
              <w:tabs>
                <w:tab w:val="left" w:pos="309"/>
                <w:tab w:val="left" w:pos="38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Totodată, î</w:t>
            </w:r>
            <w:r w:rsidR="00BF00B5" w:rsidRPr="00660EBE">
              <w:rPr>
                <w:rFonts w:ascii="Times New Roman" w:hAnsi="Times New Roman" w:cs="Times New Roman"/>
                <w:sz w:val="20"/>
                <w:szCs w:val="20"/>
                <w:lang w:val="ro-RO"/>
              </w:rPr>
              <w:t xml:space="preserve">n acest context, reiterăm proiectul nr.412 din 02.11.2016, elaborat de Procuratură, şi propunem a </w:t>
            </w:r>
            <w:r w:rsidRPr="00660EBE">
              <w:rPr>
                <w:rFonts w:ascii="Times New Roman" w:hAnsi="Times New Roman" w:cs="Times New Roman"/>
                <w:sz w:val="20"/>
                <w:szCs w:val="20"/>
                <w:lang w:val="ro-RO"/>
              </w:rPr>
              <w:t>fi incluse organele de control î</w:t>
            </w:r>
            <w:r w:rsidR="00BF00B5" w:rsidRPr="00660EBE">
              <w:rPr>
                <w:rFonts w:ascii="Times New Roman" w:hAnsi="Times New Roman" w:cs="Times New Roman"/>
                <w:sz w:val="20"/>
                <w:szCs w:val="20"/>
                <w:lang w:val="ro-RO"/>
              </w:rPr>
              <w:t>n lista organelor de constatare, prevăzute la art.273 Cod de procedură penală. Concomitent, propunem preluarea din proiectul nr.412 şi a prevederilor ce se referă la modificarea art.93 şi art. 262 din Codul de procedură penală.</w:t>
            </w:r>
          </w:p>
        </w:tc>
        <w:tc>
          <w:tcPr>
            <w:tcW w:w="3544" w:type="dxa"/>
          </w:tcPr>
          <w:p w:rsidR="00BF00B5" w:rsidRPr="00660EBE" w:rsidRDefault="0035516B" w:rsidP="00660EBE">
            <w:pPr>
              <w:ind w:right="67"/>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accpetă. </w:t>
            </w:r>
          </w:p>
          <w:p w:rsidR="0035516B" w:rsidRPr="00660EBE" w:rsidRDefault="00A05951"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s</w:t>
            </w:r>
            <w:r w:rsidR="0035516B" w:rsidRPr="00660EBE">
              <w:rPr>
                <w:rFonts w:ascii="Times New Roman" w:hAnsi="Times New Roman" w:cs="Times New Roman"/>
                <w:sz w:val="20"/>
                <w:szCs w:val="20"/>
                <w:lang w:val="ro-RO"/>
              </w:rPr>
              <w:t>e</w:t>
            </w:r>
            <w:r w:rsidRPr="00660EBE">
              <w:rPr>
                <w:rFonts w:ascii="Times New Roman" w:hAnsi="Times New Roman" w:cs="Times New Roman"/>
                <w:sz w:val="20"/>
                <w:szCs w:val="20"/>
                <w:lang w:val="ro-RO"/>
              </w:rPr>
              <w:t xml:space="preserve"> </w:t>
            </w:r>
            <w:r w:rsidR="0035516B" w:rsidRPr="00660EBE">
              <w:rPr>
                <w:rFonts w:ascii="Times New Roman" w:hAnsi="Times New Roman" w:cs="Times New Roman"/>
                <w:sz w:val="20"/>
                <w:szCs w:val="20"/>
                <w:lang w:val="ro-RO"/>
              </w:rPr>
              <w:t>vedea opinia expusă la pct. 16.</w:t>
            </w:r>
          </w:p>
          <w:p w:rsidR="0035516B" w:rsidRPr="00660EBE" w:rsidRDefault="0035516B" w:rsidP="00660EBE">
            <w:pPr>
              <w:ind w:right="67" w:hanging="18"/>
              <w:jc w:val="both"/>
              <w:rPr>
                <w:rFonts w:ascii="Times New Roman" w:hAnsi="Times New Roman" w:cs="Times New Roman"/>
                <w:b/>
                <w:sz w:val="20"/>
                <w:szCs w:val="20"/>
                <w:lang w:val="ro-RO"/>
              </w:rPr>
            </w:pPr>
          </w:p>
        </w:tc>
      </w:tr>
      <w:tr w:rsidR="00E81D20" w:rsidRPr="00660EBE" w:rsidTr="00F6553B">
        <w:tc>
          <w:tcPr>
            <w:tcW w:w="625" w:type="dxa"/>
            <w:vMerge w:val="restart"/>
          </w:tcPr>
          <w:p w:rsidR="00E81D20" w:rsidRPr="00660EBE" w:rsidRDefault="004E3315"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3. </w:t>
            </w:r>
          </w:p>
        </w:tc>
        <w:tc>
          <w:tcPr>
            <w:tcW w:w="2919" w:type="dxa"/>
            <w:vMerge w:val="restart"/>
          </w:tcPr>
          <w:p w:rsidR="00E81D20" w:rsidRPr="00660EBE" w:rsidRDefault="00E81D20" w:rsidP="00660EBE">
            <w:pPr>
              <w:ind w:left="-144"/>
              <w:jc w:val="center"/>
              <w:rPr>
                <w:rFonts w:ascii="Times New Roman" w:hAnsi="Times New Roman" w:cs="Times New Roman"/>
                <w:b/>
                <w:sz w:val="20"/>
                <w:szCs w:val="20"/>
                <w:lang w:val="ro-RO"/>
              </w:rPr>
            </w:pPr>
            <w:r w:rsidRPr="00660EBE">
              <w:rPr>
                <w:rFonts w:ascii="Times New Roman" w:eastAsia="Times New Roman" w:hAnsi="Times New Roman" w:cs="Times New Roman"/>
                <w:b/>
                <w:kern w:val="28"/>
                <w:sz w:val="20"/>
                <w:szCs w:val="20"/>
                <w:lang w:val="ro-RO" w:eastAsia="ru-RU"/>
              </w:rPr>
              <w:t>Procuratura pentru Combaterea Criminalității Organizate și Cauze Speciale</w:t>
            </w:r>
          </w:p>
        </w:tc>
        <w:tc>
          <w:tcPr>
            <w:tcW w:w="5599" w:type="dxa"/>
            <w:gridSpan w:val="3"/>
          </w:tcPr>
          <w:p w:rsidR="00E81D20" w:rsidRPr="00660EBE" w:rsidRDefault="00E81D20" w:rsidP="00660EBE">
            <w:pPr>
              <w:tabs>
                <w:tab w:val="left" w:pos="309"/>
                <w:tab w:val="left" w:pos="384"/>
                <w:tab w:val="left" w:pos="4842"/>
                <w:tab w:val="left" w:pos="5595"/>
              </w:tabs>
              <w:ind w:left="24" w:right="72"/>
              <w:jc w:val="both"/>
              <w:rPr>
                <w:rFonts w:ascii="Times New Roman" w:eastAsia="Times New Roman" w:hAnsi="Times New Roman" w:cs="Times New Roman"/>
                <w:kern w:val="28"/>
                <w:sz w:val="20"/>
                <w:szCs w:val="20"/>
                <w:lang w:val="ro-RO" w:eastAsia="ru-RU"/>
              </w:rPr>
            </w:pPr>
            <w:r w:rsidRPr="00660EBE">
              <w:rPr>
                <w:rFonts w:ascii="Times New Roman" w:eastAsia="Times New Roman" w:hAnsi="Times New Roman" w:cs="Times New Roman"/>
                <w:kern w:val="28"/>
                <w:sz w:val="20"/>
                <w:szCs w:val="20"/>
                <w:lang w:val="ro-RO" w:eastAsia="ru-RU"/>
              </w:rPr>
              <w:t>A examinat în limitele competențelor proiectul Legii privind modificarea și completarea unor acte legislative (</w:t>
            </w:r>
            <w:r w:rsidRPr="00660EBE">
              <w:rPr>
                <w:rFonts w:ascii="Times New Roman" w:eastAsia="Times New Roman" w:hAnsi="Times New Roman" w:cs="Times New Roman"/>
                <w:i/>
                <w:kern w:val="28"/>
                <w:sz w:val="20"/>
                <w:szCs w:val="20"/>
                <w:lang w:val="ro-RO" w:eastAsia="ru-RU"/>
              </w:rPr>
              <w:t>reducerea presiunii asupra mediului de afaceri</w:t>
            </w:r>
            <w:r w:rsidRPr="00660EBE">
              <w:rPr>
                <w:rFonts w:ascii="Times New Roman" w:eastAsia="Times New Roman" w:hAnsi="Times New Roman" w:cs="Times New Roman"/>
                <w:kern w:val="28"/>
                <w:sz w:val="20"/>
                <w:szCs w:val="20"/>
                <w:lang w:val="ro-RO" w:eastAsia="ru-RU"/>
              </w:rPr>
              <w:t>) și vă prezintă următoarele opinii:</w:t>
            </w:r>
          </w:p>
          <w:p w:rsidR="00E81D20" w:rsidRPr="00660EBE" w:rsidRDefault="00E81D20" w:rsidP="00660EBE">
            <w:pPr>
              <w:tabs>
                <w:tab w:val="left" w:pos="309"/>
                <w:tab w:val="left" w:pos="384"/>
                <w:tab w:val="left" w:pos="4842"/>
                <w:tab w:val="left" w:pos="5595"/>
              </w:tabs>
              <w:ind w:left="24" w:right="72"/>
              <w:jc w:val="both"/>
              <w:rPr>
                <w:rFonts w:ascii="Times New Roman" w:eastAsia="Times New Roman" w:hAnsi="Times New Roman" w:cs="Times New Roman"/>
                <w:b/>
                <w:kern w:val="28"/>
                <w:sz w:val="20"/>
                <w:szCs w:val="20"/>
                <w:lang w:val="ro-RO" w:eastAsia="ru-RU"/>
              </w:rPr>
            </w:pPr>
          </w:p>
          <w:p w:rsidR="00E81D20" w:rsidRPr="00660EBE" w:rsidRDefault="00E81D20" w:rsidP="00660EBE">
            <w:pPr>
              <w:pStyle w:val="ListParagraph"/>
              <w:numPr>
                <w:ilvl w:val="0"/>
                <w:numId w:val="3"/>
              </w:numPr>
              <w:tabs>
                <w:tab w:val="left" w:pos="309"/>
                <w:tab w:val="left" w:pos="384"/>
                <w:tab w:val="left" w:pos="4842"/>
                <w:tab w:val="left" w:pos="5595"/>
              </w:tabs>
              <w:ind w:left="24" w:right="72" w:firstLine="0"/>
              <w:jc w:val="both"/>
              <w:rPr>
                <w:rFonts w:ascii="Times New Roman" w:eastAsia="Times New Roman" w:hAnsi="Times New Roman" w:cs="Times New Roman"/>
                <w:kern w:val="28"/>
                <w:sz w:val="20"/>
                <w:szCs w:val="20"/>
                <w:lang w:val="ro-RO" w:eastAsia="ru-RU"/>
              </w:rPr>
            </w:pPr>
            <w:r w:rsidRPr="00660EBE">
              <w:rPr>
                <w:rFonts w:ascii="Times New Roman" w:eastAsia="Times New Roman" w:hAnsi="Times New Roman" w:cs="Times New Roman"/>
                <w:kern w:val="28"/>
                <w:sz w:val="20"/>
                <w:szCs w:val="20"/>
                <w:lang w:val="ro-RO" w:eastAsia="ru-RU"/>
              </w:rPr>
              <w:t>Potrivit proiectului, la Art. IV, pct. 10, se propune micșorarea sancțiunii cu închisoarea prevăzute la art. 244 alin. (2) din Codul penal, pe un termen de la 2 la 5 ani.</w:t>
            </w:r>
          </w:p>
          <w:p w:rsidR="00E81D20" w:rsidRPr="00660EBE" w:rsidRDefault="00E81D20" w:rsidP="00660EBE">
            <w:pPr>
              <w:tabs>
                <w:tab w:val="left" w:pos="309"/>
                <w:tab w:val="left" w:pos="384"/>
                <w:tab w:val="left" w:pos="4842"/>
                <w:tab w:val="left" w:pos="5595"/>
              </w:tabs>
              <w:ind w:left="24" w:right="72"/>
              <w:jc w:val="both"/>
              <w:rPr>
                <w:rFonts w:ascii="Times New Roman" w:eastAsia="Times New Roman" w:hAnsi="Times New Roman" w:cs="Times New Roman"/>
                <w:kern w:val="28"/>
                <w:sz w:val="20"/>
                <w:szCs w:val="20"/>
                <w:lang w:val="ro-RO" w:eastAsia="ru-RU"/>
              </w:rPr>
            </w:pPr>
            <w:r w:rsidRPr="00660EBE">
              <w:rPr>
                <w:rFonts w:ascii="Times New Roman" w:eastAsia="Times New Roman" w:hAnsi="Times New Roman" w:cs="Times New Roman"/>
                <w:kern w:val="28"/>
                <w:sz w:val="20"/>
                <w:szCs w:val="20"/>
                <w:lang w:val="ro-RO" w:eastAsia="ru-RU"/>
              </w:rPr>
              <w:t>Modificarea propusă plasează infracțiunea în categoria celor mai puțin grave, iar ca rezultat și micșorarea termenului de prescripție pentru tragerea la răspundere penală și, respectiv, evitarea răspunderii penale în multe cazuri, întrucât depistarea acestei categorii de infracțiuni de cele mai dese ori are loc peste o anumită perioadă, inclusiv câțiva ani, în dependență de timpul efectuării controalelor fiscale.</w:t>
            </w:r>
          </w:p>
          <w:p w:rsidR="00E81D20" w:rsidRPr="00660EBE" w:rsidRDefault="00E81D20" w:rsidP="00660EBE">
            <w:pPr>
              <w:tabs>
                <w:tab w:val="left" w:pos="309"/>
                <w:tab w:val="left" w:pos="384"/>
                <w:tab w:val="left" w:pos="4842"/>
                <w:tab w:val="left" w:pos="5595"/>
              </w:tabs>
              <w:ind w:left="24" w:right="72"/>
              <w:jc w:val="both"/>
              <w:rPr>
                <w:rFonts w:ascii="Times New Roman" w:eastAsia="Times New Roman" w:hAnsi="Times New Roman" w:cs="Times New Roman"/>
                <w:kern w:val="28"/>
                <w:sz w:val="20"/>
                <w:szCs w:val="20"/>
                <w:lang w:val="ro-RO" w:eastAsia="ru-RU"/>
              </w:rPr>
            </w:pPr>
            <w:r w:rsidRPr="00660EBE">
              <w:rPr>
                <w:rFonts w:ascii="Times New Roman" w:eastAsia="Times New Roman" w:hAnsi="Times New Roman" w:cs="Times New Roman"/>
                <w:kern w:val="28"/>
                <w:sz w:val="20"/>
                <w:szCs w:val="20"/>
                <w:lang w:val="ro-RO" w:eastAsia="ru-RU"/>
              </w:rPr>
              <w:t>La fel, faptul că infracțiunea va deveni mai puțin gravă, va împiedica efectuarea măsurilor speciale de investigații, deoarece nu vor fi întrunite condițiile prevăzute de art. 132¹ alin. (2) din Codul de procedură penală și automat va veni în contradicție și cu prevederile art. 132</w:t>
            </w:r>
            <w:r w:rsidRPr="00660EBE">
              <w:rPr>
                <w:rFonts w:ascii="Times New Roman" w:eastAsia="Times New Roman" w:hAnsi="Times New Roman" w:cs="Times New Roman"/>
                <w:kern w:val="28"/>
                <w:sz w:val="20"/>
                <w:szCs w:val="20"/>
                <w:vertAlign w:val="superscript"/>
                <w:lang w:val="ro-RO" w:eastAsia="ru-RU"/>
              </w:rPr>
              <w:t>8</w:t>
            </w:r>
            <w:r w:rsidRPr="00660EBE">
              <w:rPr>
                <w:rFonts w:ascii="Times New Roman" w:eastAsia="Times New Roman" w:hAnsi="Times New Roman" w:cs="Times New Roman"/>
                <w:kern w:val="28"/>
                <w:sz w:val="20"/>
                <w:szCs w:val="20"/>
                <w:lang w:val="ro-RO" w:eastAsia="ru-RU"/>
              </w:rPr>
              <w:t xml:space="preserve"> alin.(2) CPP.</w:t>
            </w:r>
          </w:p>
          <w:p w:rsidR="00E81D20" w:rsidRPr="00660EBE" w:rsidRDefault="00E81D20" w:rsidP="00660EBE">
            <w:pPr>
              <w:tabs>
                <w:tab w:val="left" w:pos="309"/>
                <w:tab w:val="left" w:pos="384"/>
                <w:tab w:val="left" w:pos="4842"/>
                <w:tab w:val="left" w:pos="5595"/>
              </w:tabs>
              <w:ind w:left="24" w:right="72"/>
              <w:jc w:val="both"/>
              <w:rPr>
                <w:rFonts w:ascii="Times New Roman" w:eastAsia="Times New Roman" w:hAnsi="Times New Roman" w:cs="Times New Roman"/>
                <w:kern w:val="28"/>
                <w:sz w:val="20"/>
                <w:szCs w:val="20"/>
                <w:lang w:val="ro-RO" w:eastAsia="ru-RU"/>
              </w:rPr>
            </w:pPr>
            <w:r w:rsidRPr="00660EBE">
              <w:rPr>
                <w:rFonts w:ascii="Times New Roman" w:eastAsia="Times New Roman" w:hAnsi="Times New Roman" w:cs="Times New Roman"/>
                <w:kern w:val="28"/>
                <w:sz w:val="20"/>
                <w:szCs w:val="20"/>
                <w:lang w:val="ro-RO" w:eastAsia="ru-RU"/>
              </w:rPr>
              <w:t>Micșorarea termenului de pedeapsă, examinată în contextul modificărilor propuse la art. 176 alin. (2) din Codul de procedură penală, va cauza implicit și imposibilitatea aplicării arestului preventiv pe această categorie de infracțiuni.</w:t>
            </w:r>
          </w:p>
          <w:p w:rsidR="00E81D20" w:rsidRPr="00660EBE" w:rsidRDefault="00E81D20" w:rsidP="00660EBE">
            <w:pPr>
              <w:tabs>
                <w:tab w:val="left" w:pos="309"/>
                <w:tab w:val="left" w:pos="384"/>
                <w:tab w:val="left" w:pos="4842"/>
                <w:tab w:val="left" w:pos="5595"/>
              </w:tabs>
              <w:ind w:left="24" w:right="72"/>
              <w:jc w:val="both"/>
              <w:rPr>
                <w:rFonts w:ascii="Times New Roman" w:eastAsia="Times New Roman" w:hAnsi="Times New Roman" w:cs="Times New Roman"/>
                <w:kern w:val="28"/>
                <w:sz w:val="20"/>
                <w:szCs w:val="20"/>
                <w:lang w:val="ro-RO" w:eastAsia="ru-RU"/>
              </w:rPr>
            </w:pPr>
          </w:p>
          <w:p w:rsidR="00E81D20" w:rsidRPr="00660EBE" w:rsidRDefault="00E81D20" w:rsidP="00660EBE">
            <w:pPr>
              <w:tabs>
                <w:tab w:val="left" w:pos="309"/>
                <w:tab w:val="left" w:pos="384"/>
                <w:tab w:val="left" w:pos="4842"/>
                <w:tab w:val="left" w:pos="5595"/>
              </w:tabs>
              <w:ind w:left="24" w:right="72"/>
              <w:jc w:val="both"/>
              <w:rPr>
                <w:rFonts w:ascii="Times New Roman" w:eastAsia="Times New Roman" w:hAnsi="Times New Roman" w:cs="Times New Roman"/>
                <w:kern w:val="28"/>
                <w:sz w:val="20"/>
                <w:szCs w:val="20"/>
                <w:lang w:val="ro-RO" w:eastAsia="ru-RU"/>
              </w:rPr>
            </w:pPr>
            <w:r w:rsidRPr="00660EBE">
              <w:rPr>
                <w:rFonts w:ascii="Times New Roman" w:eastAsia="Times New Roman" w:hAnsi="Times New Roman" w:cs="Times New Roman"/>
                <w:kern w:val="28"/>
                <w:sz w:val="20"/>
                <w:szCs w:val="20"/>
                <w:lang w:val="ro-RO" w:eastAsia="ru-RU"/>
              </w:rPr>
              <w:t>În același context, nu este justificată micșorarea pedepsei pentru evaziunea fiscală a persoanei fizice, comparativ cu cea prevăzută de art. 244 din Codul penal, care în esență prezintă același grad de pericol social.</w:t>
            </w:r>
          </w:p>
        </w:tc>
        <w:tc>
          <w:tcPr>
            <w:tcW w:w="3544" w:type="dxa"/>
          </w:tcPr>
          <w:p w:rsidR="00FF51AE" w:rsidRPr="00660EBE" w:rsidRDefault="00FF51AE" w:rsidP="00660EBE">
            <w:pPr>
              <w:ind w:right="67" w:hanging="18"/>
              <w:jc w:val="both"/>
              <w:rPr>
                <w:rFonts w:ascii="Times New Roman" w:hAnsi="Times New Roman" w:cs="Times New Roman"/>
                <w:b/>
                <w:sz w:val="20"/>
                <w:szCs w:val="20"/>
                <w:lang w:val="ro-RO"/>
              </w:rPr>
            </w:pPr>
          </w:p>
          <w:p w:rsidR="00FF51AE" w:rsidRPr="00660EBE" w:rsidRDefault="00FF51AE" w:rsidP="00660EBE">
            <w:pPr>
              <w:ind w:right="67" w:hanging="18"/>
              <w:jc w:val="both"/>
              <w:rPr>
                <w:rFonts w:ascii="Times New Roman" w:hAnsi="Times New Roman" w:cs="Times New Roman"/>
                <w:b/>
                <w:sz w:val="20"/>
                <w:szCs w:val="20"/>
                <w:lang w:val="ro-RO"/>
              </w:rPr>
            </w:pPr>
          </w:p>
          <w:p w:rsidR="00FF51AE" w:rsidRPr="00660EBE" w:rsidRDefault="00FF51AE" w:rsidP="00660EBE">
            <w:pPr>
              <w:ind w:right="67" w:hanging="18"/>
              <w:jc w:val="both"/>
              <w:rPr>
                <w:rFonts w:ascii="Times New Roman" w:hAnsi="Times New Roman" w:cs="Times New Roman"/>
                <w:b/>
                <w:sz w:val="20"/>
                <w:szCs w:val="20"/>
                <w:lang w:val="ro-RO"/>
              </w:rPr>
            </w:pPr>
          </w:p>
          <w:p w:rsidR="00FF51AE" w:rsidRPr="00660EBE" w:rsidRDefault="00FF51AE" w:rsidP="00660EBE">
            <w:pPr>
              <w:ind w:right="67" w:hanging="18"/>
              <w:jc w:val="both"/>
              <w:rPr>
                <w:rFonts w:ascii="Times New Roman" w:hAnsi="Times New Roman" w:cs="Times New Roman"/>
                <w:b/>
                <w:sz w:val="20"/>
                <w:szCs w:val="20"/>
                <w:lang w:val="ro-RO"/>
              </w:rPr>
            </w:pPr>
          </w:p>
          <w:p w:rsidR="00FF51AE" w:rsidRPr="00660EBE" w:rsidRDefault="00FF51AE" w:rsidP="00660EBE">
            <w:pPr>
              <w:ind w:right="67" w:hanging="18"/>
              <w:jc w:val="both"/>
              <w:rPr>
                <w:rFonts w:ascii="Times New Roman" w:hAnsi="Times New Roman" w:cs="Times New Roman"/>
                <w:b/>
                <w:sz w:val="20"/>
                <w:szCs w:val="20"/>
                <w:lang w:val="ro-RO"/>
              </w:rPr>
            </w:pPr>
          </w:p>
          <w:p w:rsidR="00E81D20" w:rsidRPr="00660EBE" w:rsidRDefault="00431400"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DA4D38" w:rsidRPr="00660EBE" w:rsidRDefault="00DA4D38"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Ținând cont de gradul de pericol social al infracțiunilor și scopul urmărit de acestea, este oportun ca sancțiunile să fie preponderent pecuniare, or este importantă recuperarea prejudiciului cauzat și disiparea rezultatelor/produselor infracțiunii care preponderent au caracter material. Respectiv, s-a optat pentru sporirea sancțiunilor pecuniare și diminuarea sau chiar renunțarea la sancțiunile privative de libertate. Chiar dacă unele modificări a sancțiunilor pot conduce la termen mai mic de prescripție, imposibilitatea desfășurării unor măsuri speciale de investigații, totuși, scopul urmărit de proiect este de a scoate presiunea și a elimina eventualele abuzuri din partea organelor de drept.</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E81D20" w:rsidRPr="00660EBE" w:rsidRDefault="00E81D20" w:rsidP="00660EBE">
            <w:pPr>
              <w:pStyle w:val="ListParagraph"/>
              <w:numPr>
                <w:ilvl w:val="0"/>
                <w:numId w:val="3"/>
              </w:numPr>
              <w:tabs>
                <w:tab w:val="left" w:pos="309"/>
                <w:tab w:val="left" w:pos="384"/>
                <w:tab w:val="left" w:pos="4842"/>
                <w:tab w:val="left" w:pos="5595"/>
              </w:tabs>
              <w:ind w:left="24" w:right="72" w:firstLine="0"/>
              <w:jc w:val="both"/>
              <w:rPr>
                <w:rFonts w:ascii="Times New Roman" w:eastAsia="Times New Roman" w:hAnsi="Times New Roman" w:cs="Times New Roman"/>
                <w:kern w:val="28"/>
                <w:sz w:val="20"/>
                <w:szCs w:val="20"/>
                <w:lang w:val="ro-RO" w:eastAsia="ru-RU"/>
              </w:rPr>
            </w:pPr>
            <w:r w:rsidRPr="00660EBE">
              <w:rPr>
                <w:rFonts w:ascii="Times New Roman" w:eastAsia="Times New Roman" w:hAnsi="Times New Roman" w:cs="Times New Roman"/>
                <w:kern w:val="28"/>
                <w:sz w:val="20"/>
                <w:szCs w:val="20"/>
                <w:lang w:val="ro-RO" w:eastAsia="ru-RU"/>
              </w:rPr>
              <w:t>Potrivit proiectului, la Art. VI, pct. 14, se propune introducerea art. 276¹ în Codul de procedură penală.</w:t>
            </w:r>
          </w:p>
          <w:p w:rsidR="00E81D20" w:rsidRPr="00660EBE" w:rsidRDefault="00E81D20" w:rsidP="00660EBE">
            <w:pPr>
              <w:tabs>
                <w:tab w:val="left" w:pos="309"/>
                <w:tab w:val="left" w:pos="384"/>
                <w:tab w:val="left" w:pos="4842"/>
                <w:tab w:val="left" w:pos="5595"/>
              </w:tabs>
              <w:ind w:left="24" w:right="72"/>
              <w:jc w:val="both"/>
              <w:rPr>
                <w:rFonts w:ascii="Times New Roman" w:eastAsia="Times New Roman" w:hAnsi="Times New Roman" w:cs="Times New Roman"/>
                <w:kern w:val="28"/>
                <w:sz w:val="20"/>
                <w:szCs w:val="20"/>
                <w:lang w:val="ro-RO" w:eastAsia="ru-RU"/>
              </w:rPr>
            </w:pPr>
            <w:r w:rsidRPr="00660EBE">
              <w:rPr>
                <w:rFonts w:ascii="Times New Roman" w:eastAsia="Times New Roman" w:hAnsi="Times New Roman" w:cs="Times New Roman"/>
                <w:kern w:val="28"/>
                <w:sz w:val="20"/>
                <w:szCs w:val="20"/>
                <w:lang w:val="ro-RO" w:eastAsia="ru-RU"/>
              </w:rPr>
              <w:t xml:space="preserve">Potrivit alin.(6) al acestui articol „Denunțul depus la organul de urmărire penală sau procuror din care nu reies semne clare care să justifice bunirea rezonabilă se transmite organului de control competent pentru examinare conform competențelor. </w:t>
            </w:r>
            <w:r w:rsidRPr="00660EBE">
              <w:rPr>
                <w:rFonts w:ascii="Times New Roman" w:eastAsia="Times New Roman" w:hAnsi="Times New Roman" w:cs="Times New Roman"/>
                <w:kern w:val="28"/>
                <w:sz w:val="20"/>
                <w:szCs w:val="20"/>
                <w:u w:val="single"/>
                <w:lang w:val="ro-RO" w:eastAsia="ru-RU"/>
              </w:rPr>
              <w:t>Informarea procurorului</w:t>
            </w:r>
            <w:r w:rsidRPr="00660EBE">
              <w:rPr>
                <w:rFonts w:ascii="Times New Roman" w:eastAsia="Times New Roman" w:hAnsi="Times New Roman" w:cs="Times New Roman"/>
                <w:kern w:val="28"/>
                <w:sz w:val="20"/>
                <w:szCs w:val="20"/>
                <w:lang w:val="ro-RO" w:eastAsia="ru-RU"/>
              </w:rPr>
              <w:t xml:space="preserve"> de către organul de urmărire penală cu privire la rezultatele examinării denunțului organului de control </w:t>
            </w:r>
            <w:r w:rsidRPr="00660EBE">
              <w:rPr>
                <w:rFonts w:ascii="Times New Roman" w:eastAsia="Times New Roman" w:hAnsi="Times New Roman" w:cs="Times New Roman"/>
                <w:kern w:val="28"/>
                <w:sz w:val="20"/>
                <w:szCs w:val="20"/>
                <w:u w:val="single"/>
                <w:lang w:val="ro-RO" w:eastAsia="ru-RU"/>
              </w:rPr>
              <w:t>nu este obligatorie</w:t>
            </w:r>
            <w:r w:rsidRPr="00660EBE">
              <w:rPr>
                <w:rFonts w:ascii="Times New Roman" w:eastAsia="Times New Roman" w:hAnsi="Times New Roman" w:cs="Times New Roman"/>
                <w:kern w:val="28"/>
                <w:sz w:val="20"/>
                <w:szCs w:val="20"/>
                <w:lang w:val="ro-RO" w:eastAsia="ru-RU"/>
              </w:rPr>
              <w:t xml:space="preserve">”. Aceste prevederi </w:t>
            </w:r>
            <w:r w:rsidR="00A05951" w:rsidRPr="00660EBE">
              <w:rPr>
                <w:rFonts w:ascii="Times New Roman" w:eastAsia="Times New Roman" w:hAnsi="Times New Roman" w:cs="Times New Roman"/>
                <w:kern w:val="28"/>
                <w:sz w:val="20"/>
                <w:szCs w:val="20"/>
                <w:lang w:val="ro-RO" w:eastAsia="ru-RU"/>
              </w:rPr>
              <w:t>sunt</w:t>
            </w:r>
            <w:r w:rsidRPr="00660EBE">
              <w:rPr>
                <w:rFonts w:ascii="Times New Roman" w:eastAsia="Times New Roman" w:hAnsi="Times New Roman" w:cs="Times New Roman"/>
                <w:kern w:val="28"/>
                <w:sz w:val="20"/>
                <w:szCs w:val="20"/>
                <w:lang w:val="ro-RO" w:eastAsia="ru-RU"/>
              </w:rPr>
              <w:t xml:space="preserve"> în contradicție cu prevederile art. 274 Cod de Procedură Penală conform cărora procurorul sau organul de urmărire penală sesizat în modul prevăzut de lege sau pornește urmărirea penală sau refuză pornirea urmăririi penale </w:t>
            </w:r>
            <w:r w:rsidRPr="00660EBE">
              <w:rPr>
                <w:rFonts w:ascii="Times New Roman" w:eastAsia="Times New Roman" w:hAnsi="Times New Roman" w:cs="Times New Roman"/>
                <w:kern w:val="28"/>
                <w:sz w:val="20"/>
                <w:szCs w:val="20"/>
                <w:lang w:val="ro-RO" w:eastAsia="ru-RU"/>
              </w:rPr>
              <w:lastRenderedPageBreak/>
              <w:t>informînd despre aceasta persoana (organul) care a înaintat sesizarea.</w:t>
            </w:r>
          </w:p>
        </w:tc>
        <w:tc>
          <w:tcPr>
            <w:tcW w:w="3544" w:type="dxa"/>
          </w:tcPr>
          <w:p w:rsidR="00E81D20" w:rsidRPr="00660EBE" w:rsidRDefault="00D400A3" w:rsidP="00660EBE">
            <w:pPr>
              <w:ind w:right="67"/>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lastRenderedPageBreak/>
              <w:t>Nu se acceptă</w:t>
            </w:r>
            <w:r w:rsidRPr="00660EBE">
              <w:rPr>
                <w:rFonts w:ascii="Times New Roman" w:hAnsi="Times New Roman" w:cs="Times New Roman"/>
                <w:sz w:val="20"/>
                <w:szCs w:val="20"/>
                <w:lang w:val="ro-RO"/>
              </w:rPr>
              <w:t>.</w:t>
            </w:r>
          </w:p>
          <w:p w:rsidR="00D400A3" w:rsidRPr="00660EBE" w:rsidRDefault="00D400A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sz w:val="20"/>
                <w:szCs w:val="20"/>
                <w:lang w:val="ro-RO"/>
              </w:rPr>
              <w:t>Prevederile alin. (6) de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nu indică spre neaplicarea art. 274 din CPP. Astfel, că organul de urmărire penală va refuza în pornirea urmăririi penale, va informa persoana, dar, în mod firesc, trebuie să trimită denunţul după competenţă. </w:t>
            </w:r>
            <w:r w:rsidRPr="00660EBE">
              <w:rPr>
                <w:rFonts w:ascii="Times New Roman" w:hAnsi="Times New Roman" w:cs="Times New Roman"/>
                <w:b/>
                <w:sz w:val="20"/>
                <w:szCs w:val="20"/>
                <w:lang w:val="ro-RO"/>
              </w:rPr>
              <w:t>Pentru a evita varii interpretări, norma de la alin. (6) a fost completată corespunzător.</w:t>
            </w:r>
          </w:p>
          <w:p w:rsidR="00D400A3" w:rsidRPr="00660EBE" w:rsidRDefault="00D400A3" w:rsidP="00660EBE">
            <w:pPr>
              <w:ind w:right="67" w:hanging="18"/>
              <w:jc w:val="both"/>
              <w:rPr>
                <w:rFonts w:ascii="Times New Roman" w:hAnsi="Times New Roman" w:cs="Times New Roman"/>
                <w:sz w:val="20"/>
                <w:szCs w:val="20"/>
                <w:lang w:val="ro-RO"/>
              </w:rPr>
            </w:pPr>
          </w:p>
        </w:tc>
      </w:tr>
      <w:tr w:rsidR="004E3315" w:rsidRPr="00660EBE" w:rsidTr="00F6553B">
        <w:tc>
          <w:tcPr>
            <w:tcW w:w="625" w:type="dxa"/>
            <w:vMerge w:val="restart"/>
          </w:tcPr>
          <w:p w:rsidR="004E3315" w:rsidRPr="00660EBE" w:rsidRDefault="004E3315"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4.</w:t>
            </w:r>
          </w:p>
        </w:tc>
        <w:tc>
          <w:tcPr>
            <w:tcW w:w="2919" w:type="dxa"/>
            <w:vMerge w:val="restart"/>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r w:rsidRPr="00660EBE">
              <w:rPr>
                <w:rFonts w:ascii="Times New Roman" w:eastAsia="Times New Roman" w:hAnsi="Times New Roman" w:cs="Times New Roman"/>
                <w:b/>
                <w:kern w:val="28"/>
                <w:sz w:val="20"/>
                <w:szCs w:val="20"/>
                <w:lang w:val="ro-RO" w:eastAsia="ru-RU"/>
              </w:rPr>
              <w:t>Ministerul Afacerilor Interne</w:t>
            </w:r>
          </w:p>
        </w:tc>
        <w:tc>
          <w:tcPr>
            <w:tcW w:w="9143" w:type="dxa"/>
            <w:gridSpan w:val="4"/>
          </w:tcPr>
          <w:p w:rsidR="004E3315" w:rsidRPr="00660EBE" w:rsidRDefault="004E3315" w:rsidP="00660EBE">
            <w:pPr>
              <w:tabs>
                <w:tab w:val="left" w:pos="384"/>
              </w:tabs>
              <w:ind w:left="24" w:right="72"/>
              <w:jc w:val="both"/>
              <w:rPr>
                <w:rFonts w:ascii="Times New Roman" w:hAnsi="Times New Roman" w:cs="Times New Roman"/>
                <w:b/>
                <w:sz w:val="20"/>
                <w:szCs w:val="20"/>
                <w:lang w:val="ro-RO"/>
              </w:rPr>
            </w:pPr>
            <w:r w:rsidRPr="00660EBE">
              <w:rPr>
                <w:rFonts w:ascii="Times New Roman" w:eastAsia="Times New Roman" w:hAnsi="Times New Roman" w:cs="Times New Roman"/>
                <w:b/>
                <w:kern w:val="28"/>
                <w:sz w:val="20"/>
                <w:szCs w:val="20"/>
                <w:lang w:val="ro-RO" w:eastAsia="ru-RU"/>
              </w:rPr>
              <w:t xml:space="preserve">Art. III. </w:t>
            </w:r>
            <w:r w:rsidR="00A05951" w:rsidRPr="00660EBE">
              <w:rPr>
                <w:rFonts w:ascii="Times New Roman" w:eastAsia="Times New Roman" w:hAnsi="Times New Roman" w:cs="Times New Roman"/>
                <w:b/>
                <w:kern w:val="28"/>
                <w:sz w:val="20"/>
                <w:szCs w:val="20"/>
                <w:lang w:val="ro-RO" w:eastAsia="ru-RU"/>
              </w:rPr>
              <w:t>–</w:t>
            </w:r>
            <w:r w:rsidRPr="00660EBE">
              <w:rPr>
                <w:rFonts w:ascii="Times New Roman" w:eastAsia="Times New Roman" w:hAnsi="Times New Roman" w:cs="Times New Roman"/>
                <w:b/>
                <w:kern w:val="28"/>
                <w:sz w:val="20"/>
                <w:szCs w:val="20"/>
                <w:lang w:val="ro-RO" w:eastAsia="ru-RU"/>
              </w:rPr>
              <w:t xml:space="preserve"> Codul vamal al Republicii Moldova nr. 1149 din 20 iulie 2000</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eastAsia="Times New Roman" w:hAnsi="Times New Roman" w:cs="Times New Roman"/>
                <w:kern w:val="28"/>
                <w:sz w:val="20"/>
                <w:szCs w:val="20"/>
                <w:lang w:val="ro-RO" w:eastAsia="ru-RU"/>
              </w:rPr>
            </w:pPr>
            <w:r w:rsidRPr="00660EBE">
              <w:rPr>
                <w:rFonts w:ascii="Times New Roman" w:hAnsi="Times New Roman" w:cs="Times New Roman"/>
                <w:sz w:val="20"/>
                <w:szCs w:val="20"/>
                <w:lang w:val="ro-RO"/>
              </w:rPr>
              <w:t xml:space="preserve">Legea 333 din 10.11.2006 privind statutul ofițerului de urmărire penală reglementează unele aspecte ce țin de activitatea ofițerului de urmărire penală, inclusiv în partea ce ține de conducătorul organului de urmărire penală. La excluderea organului de urmărire penală a Serviciului Vamal din sistemul organelor de urmărire penală este necesar a se opera modificările corespunzătoare ale legii precitate. Excluderea normelor din Codul de procedură penală și din Codul vamal nu sunt suficiente. Reținem că, autorul proiectului nu a analizat în ansamblu prevederile legislației, or pe lîngă CPP, Codul vamal și Legea nr. 333 din 10.11.2006, există acte normative subordonate legilor care reglementează această materie (exemplu, ordine comune, regulamente, instrucțiuni). Mai mult, art. 4 din legea nr. 333 din 10.11.2016 privind statutul ofițerului de urmărire penală stabilește că, „ofiţerii de urmărire penală </w:t>
            </w:r>
            <w:r w:rsidR="00A05951" w:rsidRPr="00660EBE">
              <w:rPr>
                <w:rFonts w:ascii="Times New Roman" w:hAnsi="Times New Roman" w:cs="Times New Roman"/>
                <w:sz w:val="20"/>
                <w:szCs w:val="20"/>
                <w:lang w:val="ro-RO"/>
              </w:rPr>
              <w:t>sunt</w:t>
            </w:r>
            <w:r w:rsidRPr="00660EBE">
              <w:rPr>
                <w:rFonts w:ascii="Times New Roman" w:hAnsi="Times New Roman" w:cs="Times New Roman"/>
                <w:sz w:val="20"/>
                <w:szCs w:val="20"/>
                <w:lang w:val="ro-RO"/>
              </w:rPr>
              <w:t xml:space="preserve"> desemnaţi şi îşi desfăşoară activitatea în organele de urmărire penală constituite, </w:t>
            </w:r>
            <w:r w:rsidRPr="00660EBE">
              <w:rPr>
                <w:rFonts w:ascii="Times New Roman" w:hAnsi="Times New Roman" w:cs="Times New Roman"/>
                <w:b/>
                <w:sz w:val="20"/>
                <w:szCs w:val="20"/>
                <w:lang w:val="ro-RO"/>
              </w:rPr>
              <w:t>conform</w:t>
            </w:r>
            <w:r w:rsidRPr="00660EBE">
              <w:rPr>
                <w:rFonts w:ascii="Times New Roman" w:hAnsi="Times New Roman" w:cs="Times New Roman"/>
                <w:sz w:val="20"/>
                <w:szCs w:val="20"/>
                <w:lang w:val="ro-RO"/>
              </w:rPr>
              <w:t xml:space="preserve"> </w:t>
            </w:r>
            <w:r w:rsidRPr="00660EBE">
              <w:rPr>
                <w:rFonts w:ascii="Times New Roman" w:hAnsi="Times New Roman" w:cs="Times New Roman"/>
                <w:b/>
                <w:sz w:val="20"/>
                <w:szCs w:val="20"/>
                <w:lang w:val="ro-RO"/>
              </w:rPr>
              <w:t>legii</w:t>
            </w:r>
            <w:r w:rsidRPr="00660EBE">
              <w:rPr>
                <w:rFonts w:ascii="Times New Roman" w:hAnsi="Times New Roman" w:cs="Times New Roman"/>
                <w:sz w:val="20"/>
                <w:szCs w:val="20"/>
                <w:lang w:val="ro-RO"/>
              </w:rPr>
              <w:t xml:space="preserve">, în cadrul […] Serviciului vamal […]. Sistemul organelor de urmărire penală include, după caz, departamente, direcţii generale, direcţii, secţii, servicii sau birouri de urmărire penală </w:t>
            </w:r>
            <w:r w:rsidRPr="00660EBE">
              <w:rPr>
                <w:rFonts w:ascii="Times New Roman" w:hAnsi="Times New Roman" w:cs="Times New Roman"/>
                <w:b/>
                <w:sz w:val="20"/>
                <w:szCs w:val="20"/>
                <w:lang w:val="ro-RO"/>
              </w:rPr>
              <w:t>constituite în cadrul instituţiilor menţionate la alin.(1) şi al subdiviziunilor teritoriale ale acestora.[…] Constituirea, reorganizarea şi lichidarea organelor de urmărire penală de toate nivelurile se efectuează</w:t>
            </w:r>
            <w:r w:rsidRPr="00660EBE">
              <w:rPr>
                <w:rFonts w:ascii="Times New Roman" w:hAnsi="Times New Roman" w:cs="Times New Roman"/>
                <w:sz w:val="20"/>
                <w:szCs w:val="20"/>
                <w:lang w:val="ro-RO"/>
              </w:rPr>
              <w:t xml:space="preserve">, în condiţiile legii, </w:t>
            </w:r>
            <w:r w:rsidRPr="00660EBE">
              <w:rPr>
                <w:rFonts w:ascii="Times New Roman" w:hAnsi="Times New Roman" w:cs="Times New Roman"/>
                <w:b/>
                <w:sz w:val="20"/>
                <w:szCs w:val="20"/>
                <w:lang w:val="ro-RO"/>
              </w:rPr>
              <w:t>de către conducătorii instituţiilor menţionate la alin.(1)</w:t>
            </w:r>
            <w:r w:rsidRPr="00660EBE">
              <w:rPr>
                <w:rFonts w:ascii="Times New Roman" w:hAnsi="Times New Roman" w:cs="Times New Roman"/>
                <w:sz w:val="20"/>
                <w:szCs w:val="20"/>
                <w:lang w:val="ro-RO"/>
              </w:rPr>
              <w:t xml:space="preserve">” </w:t>
            </w:r>
          </w:p>
          <w:p w:rsidR="004E3315" w:rsidRPr="00660EBE" w:rsidRDefault="004E3315" w:rsidP="00660EBE">
            <w:pPr>
              <w:pStyle w:val="ListParagraph"/>
              <w:tabs>
                <w:tab w:val="left" w:pos="309"/>
                <w:tab w:val="left" w:pos="38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Este necesar a nu se confunda competența organelor de urmărire penală în sensul Codului de procedură penală (competență materială, personală, teritorială, funcțională, etc., fie chiar și exclusivă) cu existența per se a organelor de urmărire penală.</w:t>
            </w:r>
          </w:p>
          <w:p w:rsidR="004E3315" w:rsidRPr="00660EBE" w:rsidRDefault="004E3315" w:rsidP="00660EBE">
            <w:pPr>
              <w:pStyle w:val="ListParagraph"/>
              <w:tabs>
                <w:tab w:val="left" w:pos="309"/>
                <w:tab w:val="left" w:pos="38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Din aceste rațiuni, </w:t>
            </w:r>
            <w:r w:rsidRPr="00660EBE">
              <w:rPr>
                <w:rFonts w:ascii="Times New Roman" w:hAnsi="Times New Roman" w:cs="Times New Roman"/>
                <w:b/>
                <w:sz w:val="20"/>
                <w:szCs w:val="20"/>
                <w:lang w:val="ro-RO"/>
              </w:rPr>
              <w:t>se recomandă</w:t>
            </w:r>
            <w:r w:rsidRPr="00660EBE">
              <w:rPr>
                <w:rFonts w:ascii="Times New Roman" w:hAnsi="Times New Roman" w:cs="Times New Roman"/>
                <w:sz w:val="20"/>
                <w:szCs w:val="20"/>
                <w:lang w:val="ro-RO"/>
              </w:rPr>
              <w:t>:</w:t>
            </w:r>
          </w:p>
          <w:p w:rsidR="004E3315" w:rsidRPr="00660EBE" w:rsidRDefault="004E3315" w:rsidP="00660EBE">
            <w:pPr>
              <w:pStyle w:val="ListParagraph"/>
              <w:tabs>
                <w:tab w:val="left" w:pos="309"/>
                <w:tab w:val="left" w:pos="38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1.</w:t>
            </w:r>
            <w:r w:rsidRPr="00660EBE">
              <w:rPr>
                <w:rFonts w:ascii="Times New Roman" w:hAnsi="Times New Roman" w:cs="Times New Roman"/>
                <w:b/>
                <w:sz w:val="20"/>
                <w:szCs w:val="20"/>
                <w:lang w:val="ro-RO"/>
              </w:rPr>
              <w:t>Instituirea obligației</w:t>
            </w:r>
            <w:r w:rsidRPr="00660EBE">
              <w:rPr>
                <w:rFonts w:ascii="Times New Roman" w:hAnsi="Times New Roman" w:cs="Times New Roman"/>
                <w:sz w:val="20"/>
                <w:szCs w:val="20"/>
                <w:lang w:val="ro-RO"/>
              </w:rPr>
              <w:t xml:space="preserve"> Guvernului, Ministerului Finanțelor și Serviciului Vamal de a-și aduce în corespundere cu noile modificări propriile acte normative în rubrica dispoziții finale și tranzitorii la legea privind aprobarea completărilor și modificărilor unor acte legislative, conform intenție voinței exprese a legiuitorului de a exclude organul de urmărire penală a Serviciului Vamal din sistemul organelor de urmărire penală sau după caz să se renunțe la aceste amendamente pentru a nu genera echivoc. </w:t>
            </w:r>
          </w:p>
          <w:p w:rsidR="004E3315" w:rsidRPr="00660EBE" w:rsidRDefault="004E3315" w:rsidP="00660EBE">
            <w:pPr>
              <w:pStyle w:val="ListParagraph"/>
              <w:tabs>
                <w:tab w:val="left" w:pos="309"/>
                <w:tab w:val="left" w:pos="38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 xml:space="preserve">2. </w:t>
            </w:r>
            <w:r w:rsidRPr="00660EBE">
              <w:rPr>
                <w:rFonts w:ascii="Times New Roman" w:hAnsi="Times New Roman" w:cs="Times New Roman"/>
                <w:b/>
                <w:sz w:val="20"/>
                <w:szCs w:val="20"/>
                <w:lang w:val="ro-RO"/>
              </w:rPr>
              <w:t>Modificarea sintagmei</w:t>
            </w:r>
            <w:r w:rsidRPr="00660EBE">
              <w:rPr>
                <w:rFonts w:ascii="Times New Roman" w:hAnsi="Times New Roman" w:cs="Times New Roman"/>
                <w:sz w:val="20"/>
                <w:szCs w:val="20"/>
                <w:lang w:val="ro-RO"/>
              </w:rPr>
              <w:t xml:space="preserve"> după cum urmează: “c) Serviciul Vamal – pentru faptele depistate de angajații săi în legătură cu exercitarea atribuțiilor de serviciu;”</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Amendamentelor propuse la Codul vamal al Republicii Moldova au fost excluse din proiect.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9143" w:type="dxa"/>
            <w:gridSpan w:val="4"/>
          </w:tcPr>
          <w:p w:rsidR="004E3315" w:rsidRPr="00660EBE" w:rsidRDefault="004E3315" w:rsidP="00660EBE">
            <w:pPr>
              <w:tabs>
                <w:tab w:val="left" w:pos="384"/>
              </w:tabs>
              <w:ind w:left="24" w:right="72"/>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Art. IV. – Codul penal al Republicii Moldova nr. 985-XV din 18 aprilie 2002</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La art. 89 alin. (2). </w:t>
            </w:r>
          </w:p>
          <w:p w:rsidR="004E3315" w:rsidRPr="00660EBE" w:rsidRDefault="004E3315" w:rsidP="00660EBE">
            <w:pPr>
              <w:pStyle w:val="ListParagraph"/>
              <w:tabs>
                <w:tab w:val="left" w:pos="309"/>
                <w:tab w:val="left" w:pos="38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Pe tot parcursul actului normativ trebuie să fie utilizate aceleași noțiuni și termeni, respectiv: se va expune sintagma în redacția următoare, - “</w:t>
            </w:r>
            <w:r w:rsidRPr="00660EBE">
              <w:rPr>
                <w:rFonts w:ascii="Times New Roman" w:hAnsi="Times New Roman" w:cs="Times New Roman"/>
                <w:b/>
                <w:sz w:val="20"/>
                <w:szCs w:val="20"/>
                <w:u w:val="single"/>
                <w:lang w:val="ro-RO"/>
              </w:rPr>
              <w:t>liberarea</w:t>
            </w:r>
            <w:r w:rsidRPr="00660EBE">
              <w:rPr>
                <w:rFonts w:ascii="Times New Roman" w:hAnsi="Times New Roman" w:cs="Times New Roman"/>
                <w:sz w:val="20"/>
                <w:szCs w:val="20"/>
                <w:lang w:val="ro-RO"/>
              </w:rPr>
              <w:t xml:space="preserve"> de pedeapsă în cazul săvîrșirii infracțiunii pentru prima oară” în loc de sintagma,- „</w:t>
            </w:r>
            <w:r w:rsidRPr="00660EBE">
              <w:rPr>
                <w:rFonts w:ascii="Times New Roman" w:hAnsi="Times New Roman" w:cs="Times New Roman"/>
                <w:b/>
                <w:sz w:val="20"/>
                <w:szCs w:val="20"/>
                <w:u w:val="single"/>
                <w:lang w:val="ro-RO"/>
              </w:rPr>
              <w:t>eliberarea</w:t>
            </w:r>
            <w:r w:rsidRPr="00660EBE">
              <w:rPr>
                <w:rFonts w:ascii="Times New Roman" w:hAnsi="Times New Roman" w:cs="Times New Roman"/>
                <w:sz w:val="20"/>
                <w:szCs w:val="20"/>
                <w:lang w:val="ro-RO"/>
              </w:rPr>
              <w:t xml:space="preserve"> de pedeapsa în cazul săvîrșirii infracțiunii pentru prima oară”</w:t>
            </w:r>
          </w:p>
        </w:tc>
        <w:tc>
          <w:tcPr>
            <w:tcW w:w="3544" w:type="dxa"/>
          </w:tcPr>
          <w:p w:rsidR="004E3315" w:rsidRPr="00660EBE" w:rsidRDefault="00431400"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La art. 91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Noțiunea de “aceeași faptă” nu este conformă conținutului și întinderii acestei noțiuni în sensul legislației procesual-penale naționale. Doctrina și practica, inclusiv jurisprudența CtEDO și CJUE, sunt în acord că, componenta </w:t>
            </w:r>
            <w:r w:rsidRPr="00660EBE">
              <w:rPr>
                <w:i/>
                <w:iCs/>
                <w:sz w:val="20"/>
                <w:szCs w:val="20"/>
                <w:lang w:val="ro-RO"/>
              </w:rPr>
              <w:t>idem</w:t>
            </w:r>
            <w:r w:rsidRPr="00660EBE">
              <w:rPr>
                <w:sz w:val="20"/>
                <w:szCs w:val="20"/>
                <w:lang w:val="ro-RO"/>
              </w:rPr>
              <w:t xml:space="preserve">, se referă la </w:t>
            </w:r>
            <w:r w:rsidRPr="00660EBE">
              <w:rPr>
                <w:b/>
                <w:bCs/>
                <w:sz w:val="20"/>
                <w:szCs w:val="20"/>
                <w:lang w:val="ro-RO"/>
              </w:rPr>
              <w:t>aceeași infracțiune</w:t>
            </w:r>
            <w:r w:rsidRPr="00660EBE">
              <w:rPr>
                <w:sz w:val="20"/>
                <w:szCs w:val="20"/>
                <w:lang w:val="ro-RO"/>
              </w:rPr>
              <w:t xml:space="preserve">, </w:t>
            </w:r>
            <w:r w:rsidRPr="00660EBE">
              <w:rPr>
                <w:i/>
                <w:iCs/>
                <w:sz w:val="20"/>
                <w:szCs w:val="20"/>
                <w:lang w:val="ro-RO"/>
              </w:rPr>
              <w:t>same offence, même infraction</w:t>
            </w:r>
            <w:r w:rsidRPr="00660EBE">
              <w:rPr>
                <w:sz w:val="20"/>
                <w:szCs w:val="20"/>
                <w:lang w:val="ro-RO"/>
              </w:rPr>
              <w:t xml:space="preserve">, care implică în aparență pertinența criteriului calificării juridice a faptelor, cu excepția termenului de </w:t>
            </w:r>
            <w:r w:rsidRPr="00660EBE">
              <w:rPr>
                <w:i/>
                <w:iCs/>
                <w:sz w:val="20"/>
                <w:szCs w:val="20"/>
                <w:lang w:val="ro-RO"/>
              </w:rPr>
              <w:t xml:space="preserve">aceleași fapte, même faits, same acts </w:t>
            </w:r>
            <w:r w:rsidRPr="00660EBE">
              <w:rPr>
                <w:sz w:val="20"/>
                <w:szCs w:val="20"/>
                <w:lang w:val="ro-RO"/>
              </w:rPr>
              <w:t xml:space="preserve">ori </w:t>
            </w:r>
            <w:r w:rsidRPr="00660EBE">
              <w:rPr>
                <w:i/>
                <w:iCs/>
                <w:sz w:val="20"/>
                <w:szCs w:val="20"/>
                <w:lang w:val="ro-RO"/>
              </w:rPr>
              <w:t>same cause</w:t>
            </w:r>
            <w:r w:rsidRPr="00660EBE">
              <w:rPr>
                <w:sz w:val="20"/>
                <w:szCs w:val="20"/>
                <w:lang w:val="ro-RO"/>
              </w:rPr>
              <w:t xml:space="preserve">, noțiune ce vizează </w:t>
            </w:r>
            <w:r w:rsidRPr="00660EBE">
              <w:rPr>
                <w:b/>
                <w:bCs/>
                <w:sz w:val="20"/>
                <w:szCs w:val="20"/>
                <w:lang w:val="ro-RO"/>
              </w:rPr>
              <w:t xml:space="preserve">simpla materialitate a faptelor </w:t>
            </w:r>
            <w:r w:rsidRPr="00660EBE">
              <w:rPr>
                <w:sz w:val="20"/>
                <w:szCs w:val="20"/>
                <w:lang w:val="ro-RO"/>
              </w:rPr>
              <w:t xml:space="preserve">în cauză, fără a se ține seama de calificarea juridică a acestora. Este necesar a delimita clar că, atunci cînd va fi liberat de răspundere penală făptuitorul, una dintre condițiile cumulative este neadmiterea liberării </w:t>
            </w:r>
            <w:r w:rsidRPr="00660EBE">
              <w:rPr>
                <w:b/>
                <w:bCs/>
                <w:sz w:val="20"/>
                <w:szCs w:val="20"/>
                <w:lang w:val="ro-RO"/>
              </w:rPr>
              <w:t xml:space="preserve">repetate </w:t>
            </w:r>
            <w:r w:rsidRPr="00660EBE">
              <w:rPr>
                <w:sz w:val="20"/>
                <w:szCs w:val="20"/>
                <w:lang w:val="ro-RO"/>
              </w:rPr>
              <w:t xml:space="preserve">pentru o faptă ulterioară cu o calificare juridico-penală statuată la alin. (1), și nu pentru aceeași faptă în materialitatea sa. Așadar, pentru acțiunea/inacțiunea </w:t>
            </w:r>
            <w:r w:rsidRPr="00660EBE">
              <w:rPr>
                <w:i/>
                <w:iCs/>
                <w:sz w:val="20"/>
                <w:szCs w:val="20"/>
                <w:lang w:val="ro-RO"/>
              </w:rPr>
              <w:t xml:space="preserve">ante factum, </w:t>
            </w:r>
            <w:r w:rsidRPr="00660EBE">
              <w:rPr>
                <w:sz w:val="20"/>
                <w:szCs w:val="20"/>
                <w:lang w:val="ro-RO"/>
              </w:rPr>
              <w:t xml:space="preserve">nu va fi posibilă aplicarea liberării repetate, în condițiile aceluiași articol 911 CP.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w:t>
            </w:r>
          </w:p>
          <w:p w:rsidR="004E3315" w:rsidRPr="00660EBE" w:rsidRDefault="004E3315" w:rsidP="00660EBE">
            <w:pPr>
              <w:tabs>
                <w:tab w:val="left" w:pos="309"/>
                <w:tab w:val="left" w:pos="38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Lit. a) alin. (1) art. 91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CP urmează a fi modificată pentru a corespunde exigențelor de previzbilitate și accesibilitate în următoarea redacție: </w:t>
            </w:r>
            <w:r w:rsidRPr="00660EBE">
              <w:rPr>
                <w:rFonts w:ascii="Times New Roman" w:hAnsi="Times New Roman" w:cs="Times New Roman"/>
                <w:b/>
                <w:bCs/>
                <w:i/>
                <w:iCs/>
                <w:sz w:val="20"/>
                <w:szCs w:val="20"/>
                <w:lang w:val="ro-RO"/>
              </w:rPr>
              <w:t xml:space="preserve">“a) anterior persoană nu a fost liberată de pedeapsă penală pentru comiterea oricărei dintre infracțiunile prevăzute la alin. (1) al prezentului articol;”. </w:t>
            </w:r>
            <w:r w:rsidRPr="00660EBE">
              <w:rPr>
                <w:rFonts w:ascii="Times New Roman" w:hAnsi="Times New Roman" w:cs="Times New Roman"/>
                <w:sz w:val="20"/>
                <w:szCs w:val="20"/>
                <w:lang w:val="ro-RO"/>
              </w:rPr>
              <w:t xml:space="preserve"> </w:t>
            </w:r>
          </w:p>
        </w:tc>
        <w:tc>
          <w:tcPr>
            <w:tcW w:w="3544" w:type="dxa"/>
          </w:tcPr>
          <w:p w:rsidR="004E3315" w:rsidRPr="00660EBE" w:rsidRDefault="00431400"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431400" w:rsidRPr="00660EBE" w:rsidRDefault="00431400"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Norma de la art. 91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 fost revăzută în scopul asigurării clarității și previzibilității</w:t>
            </w:r>
            <w:r w:rsidR="00A05951" w:rsidRPr="00660EBE">
              <w:rPr>
                <w:rFonts w:ascii="Times New Roman" w:hAnsi="Times New Roman" w:cs="Times New Roman"/>
                <w:sz w:val="20"/>
                <w:szCs w:val="20"/>
                <w:lang w:val="ro-RO"/>
              </w:rPr>
              <w:t>, inclusiv a fost revăzut titlul și conținutul acesteia.</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125.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Recomandările și justificările propuse nu corespund întru totul argumentelor invocate de autor. Se observă că autorul proiectului incriminează fapta de practicare ilegală a activității de întreprinzător </w:t>
            </w:r>
            <w:r w:rsidRPr="00660EBE">
              <w:rPr>
                <w:i/>
                <w:iCs/>
                <w:sz w:val="20"/>
                <w:szCs w:val="20"/>
                <w:lang w:val="ro-RO"/>
              </w:rPr>
              <w:t xml:space="preserve">inter alia </w:t>
            </w:r>
            <w:r w:rsidRPr="00660EBE">
              <w:rPr>
                <w:sz w:val="20"/>
                <w:szCs w:val="20"/>
                <w:lang w:val="ro-RO"/>
              </w:rPr>
              <w:t xml:space="preserve">prin “desfășurarea activității fără […] licență […] ”. Prin urmare, reținem că potrivit Hotărîrii Curții Constituționale din 22.07.2016, Înalta Curte a recunoscut constituțional art. 125 lit. b) CP, în măsura în care nu este </w:t>
            </w:r>
            <w:r w:rsidRPr="00660EBE">
              <w:rPr>
                <w:sz w:val="20"/>
                <w:szCs w:val="20"/>
                <w:lang w:val="ro-RO"/>
              </w:rPr>
              <w:lastRenderedPageBreak/>
              <w:t xml:space="preserve">interpretat ca incriminînd fapta desfășurării activității de înterprinzător fără licență. De asemenea, Curtea a constatat că din prevederile art. 263 din Codul contravențional rezultă cu claritate că, desfășurarea activității de întreprinzător fără licență nu este pasibilă decît de sancțiune contravențională, și nu penală. Constatăm că, incriminarea faptelor de desfășurare a activității de întreprinzător fără licență </w:t>
            </w:r>
            <w:r w:rsidRPr="00660EBE">
              <w:rPr>
                <w:b/>
                <w:bCs/>
                <w:sz w:val="20"/>
                <w:szCs w:val="20"/>
                <w:lang w:val="ro-RO"/>
              </w:rPr>
              <w:t>contravine scopului propus a proiectului</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De asemenea, modificările necesită a fi coroborate cu prevederile Codului contravențional, în măsura în care la adoptarea, respectiv incriminarea unor fapte este necesar de a verifica dacă nu există “paralelisme” sau norme corespondente în Codul contravenţional. Un argument în acest sens reprezintă opiniile formulate de experţi internaţionali cu alte ocazii [spre exemplu Vincent Coussirat-Coustere la expertizarea Codului penal], precum şi cele prezentate în doctrina naţională. În ipoteza existenţei normelor “paralele”, se impune necesitatea stabilirii corelaţiei dintre categoriile de răspundere (penală, contravenţională, etc.[…]), delimitînd componenţele de infracţiuni între ele, precum şi componenţele de contravenţii de componenţele penale într-un mod pe cît se poate de clar.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excluderea prezentului amendament. </w:t>
            </w:r>
          </w:p>
        </w:tc>
        <w:tc>
          <w:tcPr>
            <w:tcW w:w="3544" w:type="dxa"/>
          </w:tcPr>
          <w:p w:rsidR="004E3315" w:rsidRPr="00660EBE" w:rsidRDefault="00172CBA"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Nu se acceptă. </w:t>
            </w:r>
          </w:p>
          <w:p w:rsidR="00172CBA" w:rsidRPr="00660EBE" w:rsidRDefault="00172CBA"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Așa cum a fost reținut și în nota informativă la proiect, noțiunea de la articolul 125 este aplicabilă doar în coraport cu componența de infracțiune de la art. 241 al aceluiași cod. Notăm că suntem într-o situație contradictorie: codul utilizează sintagma ”practicarea </w:t>
            </w:r>
            <w:r w:rsidRPr="00660EBE">
              <w:rPr>
                <w:rFonts w:ascii="Times New Roman" w:hAnsi="Times New Roman" w:cs="Times New Roman"/>
                <w:sz w:val="20"/>
                <w:szCs w:val="20"/>
                <w:lang w:val="ro-RO"/>
              </w:rPr>
              <w:lastRenderedPageBreak/>
              <w:t>ilegală a activității de întreprinzător” ca noțiune (art.125) în Partea generală a Codului și ca componență de infracțiune (art.24a) în Partea specială a cod</w:t>
            </w:r>
            <w:r w:rsidR="006F6CA8">
              <w:rPr>
                <w:rFonts w:ascii="Times New Roman" w:hAnsi="Times New Roman" w:cs="Times New Roman"/>
                <w:sz w:val="20"/>
                <w:szCs w:val="20"/>
                <w:lang w:val="ro-RO"/>
              </w:rPr>
              <w:t>ului, cea de-a doua fi</w:t>
            </w:r>
            <w:r w:rsidRPr="00660EBE">
              <w:rPr>
                <w:rFonts w:ascii="Times New Roman" w:hAnsi="Times New Roman" w:cs="Times New Roman"/>
                <w:sz w:val="20"/>
                <w:szCs w:val="20"/>
                <w:lang w:val="ro-RO"/>
              </w:rPr>
              <w:t>ind lacunară și poate fi interpretată/calificată aplicată doar în coraport cu art. 125. Atâta timp cât noțiunea de la art. 125 este aplicabilă doar pentru art. 241 nu este rațional ca aceasta să se regăsească în partea generală a codului, iar descifrarea și elementele acesteia trebuie incluse în textul art. 241.</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241.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Recomandările și justificările propuse nu corespund întru totul argumentelor invocate de autor. Se observă că autorul proiectului incriminează fapta de practicare ilegală a activității de întreprinzător </w:t>
            </w:r>
            <w:r w:rsidRPr="00660EBE">
              <w:rPr>
                <w:i/>
                <w:iCs/>
                <w:sz w:val="20"/>
                <w:szCs w:val="20"/>
                <w:lang w:val="ro-RO"/>
              </w:rPr>
              <w:t xml:space="preserve">inter alia </w:t>
            </w:r>
            <w:r w:rsidRPr="00660EBE">
              <w:rPr>
                <w:sz w:val="20"/>
                <w:szCs w:val="20"/>
                <w:lang w:val="ro-RO"/>
              </w:rPr>
              <w:t xml:space="preserve">prin “desfășurarea activității fără […] licență […] ”. Prin urmare, reținem că potrivit Hotărîrii Curții Constituționale din 22.07.2016, Înalta Curte a recunoscut constituțional art. 125 lit. b) CP, în măsura în care nu este interpretat ca incriminînd fapta desfășurării activității de înterprinzător fără licență. De asemenea, Curtea a constatat că din prevederile art. 263 din Codul contravențional rezultă cu claritate că desfășurarea activității de întreprinzător fără licență nu este pasibilă decît de sancțiune contravențională, și nu penală. Constatăm că, incriminarea faptelor de desfășurare a activității de întreprinzător fără licență </w:t>
            </w:r>
            <w:r w:rsidRPr="00660EBE">
              <w:rPr>
                <w:b/>
                <w:bCs/>
                <w:sz w:val="20"/>
                <w:szCs w:val="20"/>
                <w:lang w:val="ro-RO"/>
              </w:rPr>
              <w:t>contravine scopului propus a proiectului</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De asemenea, modificările necesită a fi coroborate cu prevederile Codului contravențional, în măsura în care la adoptarea, respectiv incriminarea unor fapte este necesar de a verifica dacă nu există </w:t>
            </w:r>
            <w:r w:rsidRPr="00660EBE">
              <w:rPr>
                <w:sz w:val="20"/>
                <w:szCs w:val="20"/>
                <w:lang w:val="ro-RO"/>
              </w:rPr>
              <w:lastRenderedPageBreak/>
              <w:t xml:space="preserve">“paralelisme” sau norme corespondente în Codul contravenţional. Un argument în acest sens reprezintă opiniile formulate de experţi internaţionali cu alte ocazii [spre exemplu Vincent Coussirat-Coustere la expertizarea Codului penal], precum şi cele prezentate în doctrina naţională. În ipoteza existenţei normelor “paralele”, se impune necesitatea stabilirii corelaţiei dintre categoriile de răspundere (penală, contravenţională, etc. […]), delimitînd componenţele de infracţiuni între ele, precum şi componenţele de contravenţii de componenţele penale într-un mod pe cît se poate de clar.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excluderea prezentului amendament. </w:t>
            </w:r>
          </w:p>
        </w:tc>
        <w:tc>
          <w:tcPr>
            <w:tcW w:w="3544" w:type="dxa"/>
          </w:tcPr>
          <w:p w:rsidR="004E3315" w:rsidRPr="00660EBE" w:rsidRDefault="00207EA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Se acceptă parțial. </w:t>
            </w:r>
          </w:p>
          <w:p w:rsidR="00207EAE" w:rsidRPr="00660EBE" w:rsidRDefault="00207EA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Norma de la alin. (1) al art. 241 a fost revăzută. Totodată, trebuie reținut că distincția dintre norma contravențională și cea penală o constituie prezența  semnului calificativ: ”obținerea profitului în proporții mari”. Or, simpla practicare a activității de întreprinzător fără licență nu va fi sancționată penal, doar dacă activitatea respectivă a dus la obținerea unui profit în proporții mari. </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242.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Literatura de specialitate indică că, art. 241 CP (coroborat cu lit. b) art. 125 CP), </w:t>
            </w:r>
            <w:r w:rsidRPr="00660EBE">
              <w:rPr>
                <w:i/>
                <w:iCs/>
                <w:sz w:val="20"/>
                <w:szCs w:val="20"/>
                <w:lang w:val="ro-RO"/>
              </w:rPr>
              <w:t xml:space="preserve">sau în varianta propusă de autor în proiect - art. 241 alin. (1) lit. b) CP </w:t>
            </w:r>
            <w:r w:rsidRPr="00660EBE">
              <w:rPr>
                <w:sz w:val="20"/>
                <w:szCs w:val="20"/>
                <w:lang w:val="ro-RO"/>
              </w:rPr>
              <w:t xml:space="preserve">(amendament propus a fi exclus) se alfă într-o relaţie de concurenţă între parte şi înteg cu art.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242 CP. Așadar, practicarea ilegală a activităţii de întreprinzător constituie doar o parte dintre întregul reprezentat de infracţiunea de pseudoactivitate de întreprinzător. Cealaltă parte a acestui întreg o constituie acţiunea de creare a pseudoîntreprinderii. Prin urmare, sancțiunile diferențiate în contextul proiectului propus nu sunt justificate, și </w:t>
            </w:r>
            <w:r w:rsidRPr="00660EBE">
              <w:rPr>
                <w:b/>
                <w:bCs/>
                <w:sz w:val="20"/>
                <w:szCs w:val="20"/>
                <w:lang w:val="ro-RO"/>
              </w:rPr>
              <w:t>nu se coroborează scopului proiectului</w:t>
            </w:r>
            <w:r w:rsidRPr="00660EBE">
              <w:rPr>
                <w:sz w:val="20"/>
                <w:szCs w:val="20"/>
                <w:lang w:val="ro-RO"/>
              </w:rPr>
              <w:t xml:space="preserve">. Pe cale de consecință, pentru infracțiunea întreg este prevăzută o sancțiune redusă în coraport cu norma parte care este art. 241 CP. Totodată reținem că, practica ultimelor documentări a faptelor de evaziune fiscală a arătat că, componenţa de pseudoactivitate de întreprinzător a fost acel element determinant în comiterea infracţiunilor de evaziune fiscală ce permitea camuflarea tranzacţiilor fictive. </w:t>
            </w:r>
          </w:p>
          <w:p w:rsidR="004E3315" w:rsidRPr="00660EBE" w:rsidRDefault="004E3315" w:rsidP="00660EBE">
            <w:pPr>
              <w:pStyle w:val="Default"/>
              <w:tabs>
                <w:tab w:val="left" w:pos="384"/>
              </w:tabs>
              <w:ind w:left="24" w:right="72"/>
              <w:jc w:val="both"/>
              <w:rPr>
                <w:b/>
                <w:sz w:val="20"/>
                <w:szCs w:val="20"/>
                <w:lang w:val="ro-RO"/>
              </w:rPr>
            </w:pPr>
            <w:r w:rsidRPr="00660EBE">
              <w:rPr>
                <w:b/>
                <w:sz w:val="20"/>
                <w:szCs w:val="20"/>
                <w:lang w:val="ro-RO"/>
              </w:rPr>
              <w:t xml:space="preserve">Recomandăm agravarea răspunderii pentru componența de infracțiune prevăzută de art. 242 CP, astfel încît să fie mai severă decît cea prevăzută de art. 241 CP. </w:t>
            </w:r>
          </w:p>
        </w:tc>
        <w:tc>
          <w:tcPr>
            <w:tcW w:w="3544" w:type="dxa"/>
          </w:tcPr>
          <w:p w:rsidR="004E3315" w:rsidRPr="00660EBE" w:rsidRDefault="00207EA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244.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toate cazurile de diminuare a termenului sancţiunii privative de libertate, poate fi încurajată comiterea infracţiunilor indicate, or persoanele fizice care stau în spatele acestor fapte sunt descurajate de a comite infracțiuni prin caracterul preventiv al sancțiunilor. Reieşind din logica că infracţiunile incriminate sunt din domeniul economic, respectiv presupune comiterea infracţiunilor pentru obţinerea unor avantaje băneşti în proporţii deosebit de mari, organele de control nu reușesc totdeauna să </w:t>
            </w:r>
            <w:r w:rsidRPr="00660EBE">
              <w:rPr>
                <w:sz w:val="20"/>
                <w:szCs w:val="20"/>
                <w:lang w:val="ro-RO"/>
              </w:rPr>
              <w:lastRenderedPageBreak/>
              <w:t xml:space="preserve">efectueze controlul corespunzător în termenul indicat (pe termen de un an), tocmai din acest motiv termenele de determinare a obligațiilor fiscale prevăzute de Codul Fiscal (spre exemplu, art. 264, 265 CF) sunt mai mari. De regulă, agentul economic este tentat să comită astfel de infracţiuni, riscînd doar cu o parte din suma acumulată din activităţi ilegale, care în caz că va fi depistat îi va achita în formă de amendă sau pentru o anumită tranzacţie, constatată de către organele de stat (în condiţii ideale de timp, ce presupune sfîrşitul anului contabil), cu suma tranzacţiei ilegale. Această ipoteză se conturează în perspectiva cînd se constată doar un anumit tip de încălcare şi doar într-un anumit interval de timp, în conformitate cu prevederile noilor propunerii. De menţionat este şi faptul că principalii protagonişti sunt persoane juridice, adică subiecţi abstracţi, care în condiţiile sus indicate pot fi utilizate timp de un an, după care să fie „abandonate”, iar administratorii, pe parcursul unui an să fie înlocuiţi cu administratori interpuși sau persoane fără loc permanent de trai, etc., care într-un final nu va permite identificarea făptuitorilor şi pedepsirea acestora. Totodată, organele fiscale vor continua să constate </w:t>
            </w:r>
            <w:r w:rsidRPr="00660EBE">
              <w:rPr>
                <w:i/>
                <w:iCs/>
                <w:sz w:val="20"/>
                <w:szCs w:val="20"/>
                <w:lang w:val="ro-RO"/>
              </w:rPr>
              <w:t xml:space="preserve">post factum </w:t>
            </w:r>
            <w:r w:rsidRPr="00660EBE">
              <w:rPr>
                <w:sz w:val="20"/>
                <w:szCs w:val="20"/>
                <w:lang w:val="ro-RO"/>
              </w:rPr>
              <w:t xml:space="preserve">comiterea evaziunilor fiscale şi să calculeze doar sumele prejudiciilor cauzate de pe urma acestora, prin metode şi surse indirecte, însă, nu vor fi capabili să intervină prompt în scopul recuperării efective.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revizuirea esențială a amendamentului. </w:t>
            </w:r>
          </w:p>
        </w:tc>
        <w:tc>
          <w:tcPr>
            <w:tcW w:w="3544" w:type="dxa"/>
          </w:tcPr>
          <w:p w:rsidR="004E3315" w:rsidRPr="00660EBE" w:rsidRDefault="00207EA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DA4D38" w:rsidRPr="00660EBE" w:rsidRDefault="00DA4D38"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Ținând cont de gradul de pericol social al infracțiunilor și scopul urmărit de acestea, este oportun ca sancțiunile să fie preponderent pecuniare, or este importantă recuperarea prejudiciului cauzat și disiparea rezultatelor/produselor infracțiunii care preponderent au caracter material. </w:t>
            </w:r>
            <w:r w:rsidRPr="00660EBE">
              <w:rPr>
                <w:rFonts w:ascii="Times New Roman" w:hAnsi="Times New Roman" w:cs="Times New Roman"/>
                <w:sz w:val="20"/>
                <w:szCs w:val="20"/>
                <w:lang w:val="ro-RO"/>
              </w:rPr>
              <w:lastRenderedPageBreak/>
              <w:t>Respectiv, s-a optat pentru sporirea sancțiunilor pecuniare și diminuarea sau chiar renunțarea la sancțiunile privative de libertate. Chiar dacă unele modificări a sancțiunilor pot conduce la termen mai mic de prescripție, imposibilitatea desfășurării unor măsuri speciale de investigații, totuși, scopul urmărit de proiect este de a scoate presiunea și a elimina eventualele abuzuri din partea organelor de drept.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La art. 244</w:t>
            </w:r>
            <w:r w:rsidRPr="00660EBE">
              <w:rPr>
                <w:sz w:val="20"/>
                <w:szCs w:val="20"/>
                <w:vertAlign w:val="superscript"/>
                <w:lang w:val="ro-RO"/>
              </w:rPr>
              <w:t>1</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A se vedea observațiile pentru art. 244.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revizuirea amendamentului. </w:t>
            </w:r>
          </w:p>
        </w:tc>
        <w:tc>
          <w:tcPr>
            <w:tcW w:w="3544" w:type="dxa"/>
          </w:tcPr>
          <w:p w:rsidR="004E3315" w:rsidRPr="00660EBE" w:rsidRDefault="00DA4D38"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acceptă </w:t>
            </w:r>
          </w:p>
          <w:p w:rsidR="00DA4D38" w:rsidRPr="00660EBE" w:rsidRDefault="00DA4D38"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se vedea comentariile de la p. 28 de mai sus.</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248.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Completarea art. 248 şi art. 249 din Codul penal cu alin. (6) şi respectiv cu alin. (4), potrivit cărora urmează a fi majorate cuantumul proporţiilor mari şi deosebit de mari, prezintă un caracter deficitar, deoarece noțiunea de proporții este redată în alin. (1) și (1</w:t>
            </w:r>
            <w:r w:rsidRPr="00660EBE">
              <w:rPr>
                <w:sz w:val="20"/>
                <w:szCs w:val="20"/>
                <w:vertAlign w:val="superscript"/>
                <w:lang w:val="ro-RO"/>
              </w:rPr>
              <w:t>1</w:t>
            </w:r>
            <w:r w:rsidRPr="00660EBE">
              <w:rPr>
                <w:sz w:val="20"/>
                <w:szCs w:val="20"/>
                <w:lang w:val="ro-RO"/>
              </w:rPr>
              <w:t xml:space="preserve">) art. 126 Cod penal, totodată duce la apariţia unor contradicţii între normele penale, deoarece prevederile art. 126 Cod penal sînt incluse în capitolul XIII al părţii generale, prevederi ce stabilesc şi definesc reguli generale, în baza cărora sînt construite normele din partea special, or legea penală reprezintă un system de norme, cu o construcție logică. Modificările generează tratament juridic discriminatoriu, ceea ce contravine principiilor legii penale stipulate la art. 2, 4, 5 CP și prevederilor constituționale, ceea ce poate genera </w:t>
            </w:r>
            <w:r w:rsidRPr="00660EBE">
              <w:rPr>
                <w:sz w:val="20"/>
                <w:szCs w:val="20"/>
                <w:lang w:val="ro-RO"/>
              </w:rPr>
              <w:lastRenderedPageBreak/>
              <w:t xml:space="preserve">neconstituționalitatea normelor penale. De asemenea menţionăm că, majorarea cuantumului prejudiciului cauzat prin comiterea infracțiunii prevăzute de art. 248 și 249 CP, va avea un impact direct asupra combaterii fenomenului contrabandei şi traficului ilicit de mărfuri, iar în mod indirect, va influenţa negativ la dezvoltarea relaţiilor economice.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excluderea amendamentului. </w:t>
            </w:r>
          </w:p>
        </w:tc>
        <w:tc>
          <w:tcPr>
            <w:tcW w:w="3544" w:type="dxa"/>
          </w:tcPr>
          <w:p w:rsidR="004E3315" w:rsidRPr="00660EBE" w:rsidRDefault="00F87E50"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F87E50" w:rsidRPr="00660EBE" w:rsidRDefault="00F87E50"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Formulele respective, implicit derogarea de la art. 126, au fost incluse la sugestia Serviciului Vamal, fiind invocat faptul că proporțiile prevăzute la art. 126 nu sunt comensurabile și nu justifică pericolul social al infracțiunii de contrabandă.</w:t>
            </w:r>
          </w:p>
          <w:p w:rsidR="00F87E50" w:rsidRPr="00660EBE" w:rsidRDefault="00F87E50"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Mai mult, odată cu evoluțiile sociale se impune o revizuire a normei art. 126</w:t>
            </w:r>
            <w:r w:rsidRPr="00660EBE">
              <w:rPr>
                <w:rFonts w:ascii="Times New Roman" w:hAnsi="Times New Roman" w:cs="Times New Roman"/>
                <w:i/>
                <w:sz w:val="20"/>
                <w:szCs w:val="20"/>
                <w:lang w:val="ro-RO"/>
              </w:rPr>
              <w:t xml:space="preserve"> in integrum, </w:t>
            </w:r>
            <w:r w:rsidRPr="00660EBE">
              <w:rPr>
                <w:rFonts w:ascii="Times New Roman" w:hAnsi="Times New Roman" w:cs="Times New Roman"/>
                <w:sz w:val="20"/>
                <w:szCs w:val="20"/>
                <w:lang w:val="ro-RO"/>
              </w:rPr>
              <w:t>însă acest subiect urmează a fi abordat într-un cadru mai larg, bazat pe o analiză doctrinară și factologică profundă.</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249.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A se vedea recomandările expuse pentru art. 248.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excluderea amendamentului în partea ce ține de majorarea proporțiilor faptei. </w:t>
            </w:r>
          </w:p>
        </w:tc>
        <w:tc>
          <w:tcPr>
            <w:tcW w:w="3544" w:type="dxa"/>
          </w:tcPr>
          <w:p w:rsidR="004E3315" w:rsidRPr="00660EBE" w:rsidRDefault="00F87E50"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F87E50" w:rsidRPr="00660EBE" w:rsidRDefault="00F87E50"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se vedea comentariile la p. 30 de mai sus.</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La art. 328</w:t>
            </w:r>
            <w:r w:rsidRPr="00660EBE">
              <w:rPr>
                <w:sz w:val="20"/>
                <w:szCs w:val="20"/>
                <w:vertAlign w:val="superscript"/>
                <w:lang w:val="ro-RO"/>
              </w:rPr>
              <w:t>1</w:t>
            </w:r>
            <w:r w:rsidRPr="00660EBE">
              <w:rPr>
                <w:sz w:val="20"/>
                <w:szCs w:val="20"/>
                <w:lang w:val="ro-RO"/>
              </w:rPr>
              <w:t>.</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Modificările necesită a fi coroborate cu prevederile Codului contravențional, în măsura în care la adoptarea, respectiv incriminarea unor fapte este necesar de a verifica dacă nu există “paralelisme” sau norme corespondente în Codul contravenţional. Un argument în acest sens reprezintă opiniile formulate de experţi internaţionali cu alte ocazii [spre exemplu Vincent Coussirat-Coustere la expertizarea Codului penal], precum şi cele prezentate în doctrina naţională. În ipoteza existenţei normelor “paralele”, se impune necesitatea stabilirii corelaţiei dintre categoriile de răspundere (penală, contravenţională, etc.[…]), delimitînd componenţele de infracţiuni între ele, precum şi componenţele de contravenţii de componenţele penale într-un mod pe cît se poate de clar.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acest context, remarcăm că autorul nu a asigurat claritatea criteriilor de delimitare a componenței de infracțiune propuse spre a fi introduse cu alte componențe de infracțiuni și de contravenții săvîrșite cu folosirea situației de serviciu în sfera publică, și nici în partea ce ține proiectul modificărilor la Codul contravențional.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excluderea amendamentului. </w:t>
            </w:r>
            <w:r w:rsidRPr="00660EBE">
              <w:rPr>
                <w:sz w:val="20"/>
                <w:szCs w:val="20"/>
                <w:lang w:val="ro-RO"/>
              </w:rPr>
              <w:t xml:space="preserve"> </w:t>
            </w:r>
          </w:p>
        </w:tc>
        <w:tc>
          <w:tcPr>
            <w:tcW w:w="3544" w:type="dxa"/>
          </w:tcPr>
          <w:p w:rsidR="004E3315" w:rsidRPr="00660EBE" w:rsidRDefault="00F87E50"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Se acceptă. </w:t>
            </w:r>
          </w:p>
          <w:p w:rsidR="00F87E50" w:rsidRPr="00660EBE" w:rsidRDefault="00F87E50"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Norma de la art. 328</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 fost revăzută prin includerea criteriilor de delimitare a răspunderii contravenționale de cea penală.</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9143" w:type="dxa"/>
            <w:gridSpan w:val="4"/>
          </w:tcPr>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Art. VI. Codul de procedură penală al Republicii Moldova nr.122-XV din 14 martie 2003 </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56 alin. (1).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Legea 333 din 10.11.2006 privind statutul ofițerului de urmărire penală reglementează unele aspecte ce țin de activitatea ofițerului de urmărire penală, inclusiv în partea ce ține de conducătorul organului de urmărire penală. La excluderea organului de urmărire penală a Serviciului Vamal din sistemul organelor de urmărire penală este necesar a se opera modificările corespunzătoare ale legii precitate. Excluderea normelor din </w:t>
            </w:r>
            <w:r w:rsidRPr="00660EBE">
              <w:rPr>
                <w:sz w:val="20"/>
                <w:szCs w:val="20"/>
                <w:lang w:val="ro-RO"/>
              </w:rPr>
              <w:lastRenderedPageBreak/>
              <w:t xml:space="preserve">Codul de procedură penală și din Codul vamal nu sunt suficiente. Reținem că, autorul proiectului nu a analizat în ansamblu prevederile legislației, or pe lîngă CPP, Codul vamal și Legea nr. 333 din 10.11.2006, există acte normative subordonate legilor care reglementează această materie (exemplu, ordine comune, regulamente, instrucțiuni). Mai mult, art. 4 din legea nr. 333 din 10.11.2016 privind statutul ofițerului de urmărire penală stabilește că, „ofiţerii de urmărire penală sînt desemnaţi şi îşi desfăşoară activitatea în organele de urmărire penală constituite, </w:t>
            </w:r>
            <w:r w:rsidRPr="00660EBE">
              <w:rPr>
                <w:b/>
                <w:bCs/>
                <w:sz w:val="20"/>
                <w:szCs w:val="20"/>
                <w:lang w:val="ro-RO"/>
              </w:rPr>
              <w:t>conform legii</w:t>
            </w:r>
            <w:r w:rsidRPr="00660EBE">
              <w:rPr>
                <w:sz w:val="20"/>
                <w:szCs w:val="20"/>
                <w:lang w:val="ro-RO"/>
              </w:rPr>
              <w:t xml:space="preserve">, în cadrul […] Serviciului vamal […]. Sistemul organelor de urmărire penală include, după caz, departamente, direcţii generale, direcţii, secţii, servicii sau birouri de urmărire penală </w:t>
            </w:r>
            <w:r w:rsidRPr="00660EBE">
              <w:rPr>
                <w:b/>
                <w:bCs/>
                <w:sz w:val="20"/>
                <w:szCs w:val="20"/>
                <w:lang w:val="ro-RO"/>
              </w:rPr>
              <w:t>constituite în cadrul instituţiilor menţionate la alin.(1) şi al subdiviziunilor teritoriale ale acestora</w:t>
            </w:r>
            <w:r w:rsidRPr="00660EBE">
              <w:rPr>
                <w:sz w:val="20"/>
                <w:szCs w:val="20"/>
                <w:lang w:val="ro-RO"/>
              </w:rPr>
              <w:t xml:space="preserve">.[…]Constituirea, reorganizarea şi </w:t>
            </w:r>
            <w:r w:rsidRPr="00660EBE">
              <w:rPr>
                <w:b/>
                <w:bCs/>
                <w:sz w:val="20"/>
                <w:szCs w:val="20"/>
                <w:lang w:val="ro-RO"/>
              </w:rPr>
              <w:t>lichidarea organelor de urmărire penală de toate nivelurile se efectuează</w:t>
            </w:r>
            <w:r w:rsidRPr="00660EBE">
              <w:rPr>
                <w:sz w:val="20"/>
                <w:szCs w:val="20"/>
                <w:lang w:val="ro-RO"/>
              </w:rPr>
              <w:t xml:space="preserve">, în condiţiile legii, </w:t>
            </w:r>
            <w:r w:rsidRPr="00660EBE">
              <w:rPr>
                <w:b/>
                <w:bCs/>
                <w:sz w:val="20"/>
                <w:szCs w:val="20"/>
                <w:lang w:val="ro-RO"/>
              </w:rPr>
              <w:t>de către conducătorii instituţiilor menţionate la alin.(1)</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Este necesar a nu se confunda competența organelor de urmărire penală în sensul Codului de procedură penală (competență materială, personală, teritorială, funcțională, etc., fie chiar și exclusivă) cu existența </w:t>
            </w:r>
            <w:r w:rsidRPr="00660EBE">
              <w:rPr>
                <w:i/>
                <w:iCs/>
                <w:sz w:val="20"/>
                <w:szCs w:val="20"/>
                <w:lang w:val="ro-RO"/>
              </w:rPr>
              <w:t xml:space="preserve">per se </w:t>
            </w:r>
            <w:r w:rsidRPr="00660EBE">
              <w:rPr>
                <w:sz w:val="20"/>
                <w:szCs w:val="20"/>
                <w:lang w:val="ro-RO"/>
              </w:rPr>
              <w:t xml:space="preserve">a organelor de urmărire penală.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Din aceste rațiuni, </w:t>
            </w:r>
            <w:r w:rsidRPr="00660EBE">
              <w:rPr>
                <w:b/>
                <w:bCs/>
                <w:sz w:val="20"/>
                <w:szCs w:val="20"/>
                <w:lang w:val="ro-RO"/>
              </w:rPr>
              <w:t xml:space="preserve">se recomandă revizuirea cadrului normativ în sistem.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Amendamentele vizate au fost excluse din proiect.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La art. 93.</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Prevederile prezentului punct propus spre completare nu este coroborat cu celelalte prevederi ale CPP în partea ce ține de administrarea probelor, mijloacele materiale de probe și procedeele probatorii, prezintă deficiențe grave. Introducerea </w:t>
            </w:r>
            <w:r w:rsidRPr="00660EBE">
              <w:rPr>
                <w:i/>
                <w:iCs/>
                <w:sz w:val="20"/>
                <w:szCs w:val="20"/>
                <w:lang w:val="ro-RO"/>
              </w:rPr>
              <w:t xml:space="preserve">per se </w:t>
            </w:r>
            <w:r w:rsidRPr="00660EBE">
              <w:rPr>
                <w:sz w:val="20"/>
                <w:szCs w:val="20"/>
                <w:lang w:val="ro-RO"/>
              </w:rPr>
              <w:t xml:space="preserve">doar a acestui pct. nu este suficient din punct de vedere procesual-penal, și prin urmare nu corespunde exigențelor de previzibilitate și claritate.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Pentru a evita lacunele și echivocul, este necesară aducerea în corespundere cu intențiile de modificare a celorlalte prevederi din sistemul normelor procesual-penale (spre exemplu, art. 6 pct. </w:t>
            </w:r>
            <w:r w:rsidRPr="00660EBE">
              <w:rPr>
                <w:sz w:val="20"/>
                <w:szCs w:val="20"/>
                <w:lang w:val="ro-RO"/>
              </w:rPr>
              <w:t>1</w:t>
            </w:r>
            <w:r w:rsidRPr="00660EBE">
              <w:rPr>
                <w:sz w:val="20"/>
                <w:szCs w:val="20"/>
                <w:vertAlign w:val="superscript"/>
                <w:lang w:val="ro-RO"/>
              </w:rPr>
              <w:t>1</w:t>
            </w:r>
            <w:r w:rsidRPr="00660EBE">
              <w:rPr>
                <w:sz w:val="20"/>
                <w:szCs w:val="20"/>
                <w:lang w:val="ro-RO"/>
              </w:rPr>
              <w:t xml:space="preserve">) al CPP, etc. Este necesar a se răspunde la cel puțin două întrebări fundamentale: a) ce fel de probă este procesul-verbal de control, etc.? b) cum este administrată sau dobîndită această probă?)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revizuirea esențială a prezentului amendament și supunerea avizării suplimentare a acestuia.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Actul de constatare indicat la art. 6 pct. 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vizează constatarea infracțiunilor. Procesul-verbal de control este actul întomit în temeiul legii nr. 131 din 8 iunie 2012 sau a unei alte legi speciale în vigoare și nu constată vreo infracțiune, dar încălcări alem legislației speciale.</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La art. 128.</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lastRenderedPageBreak/>
              <w:t xml:space="preserve">În partea ce ține de completarea: „Este interzisă efectuarea percheziţiilor cu depăşirea spaţiilor, în alte locuri” a art. 128 alineatul (2) CPP, amendamentul este unul deficitar. Implementarea acestor dispoziţii va genera situaţii cînd poate fi interpretat că o anexă de pe un teritoriu supus percheziţionării, să nu poată fi percheziţionat deoarece nu va fi indicat în încheierea judecătorească sau ordonanţa procurorului, or percheziția este efectuată anume în scopurile indicate la alin. (1) art. 125 CPP. De asemenea, în timpul efectuării percheziţiilor sunt identificate, pe teritoriul autorizat în încheierea de percheziţionare, alte imobile, sau locuri care nu au fost identificate în procesul măsurilor speciale de investigații, agentul în astfel de situaţii va acţiona după propria convingere care este una de interpretare şi respectiv generează incertitudine pentru subiectul oificial, inclusive prin manifestarea acţiunilor de hărţuire, și pot genera abuzuri din partea acestora. </w:t>
            </w:r>
          </w:p>
          <w:p w:rsidR="004E3315" w:rsidRPr="00660EBE" w:rsidRDefault="004E3315" w:rsidP="00660EBE">
            <w:pPr>
              <w:pStyle w:val="Default"/>
              <w:tabs>
                <w:tab w:val="left" w:pos="384"/>
              </w:tabs>
              <w:ind w:left="24" w:right="72"/>
              <w:jc w:val="both"/>
              <w:rPr>
                <w:sz w:val="20"/>
                <w:szCs w:val="20"/>
                <w:lang w:val="ro-RO"/>
              </w:rPr>
            </w:pPr>
            <w:r w:rsidRPr="00660EBE">
              <w:rPr>
                <w:i/>
                <w:iCs/>
                <w:sz w:val="20"/>
                <w:szCs w:val="20"/>
                <w:lang w:val="ro-RO"/>
              </w:rPr>
              <w:t>De asemenea completările alineatelor (5</w:t>
            </w:r>
            <w:r w:rsidRPr="00660EBE">
              <w:rPr>
                <w:i/>
                <w:iCs/>
                <w:sz w:val="20"/>
                <w:szCs w:val="20"/>
                <w:vertAlign w:val="superscript"/>
                <w:lang w:val="ro-RO"/>
              </w:rPr>
              <w:t>1</w:t>
            </w:r>
            <w:r w:rsidRPr="00660EBE">
              <w:rPr>
                <w:i/>
                <w:iCs/>
                <w:sz w:val="20"/>
                <w:szCs w:val="20"/>
                <w:lang w:val="ro-RO"/>
              </w:rPr>
              <w:t>) - (5</w:t>
            </w:r>
            <w:r w:rsidRPr="00660EBE">
              <w:rPr>
                <w:i/>
                <w:iCs/>
                <w:sz w:val="20"/>
                <w:szCs w:val="20"/>
                <w:vertAlign w:val="superscript"/>
                <w:lang w:val="ro-RO"/>
              </w:rPr>
              <w:t>4</w:t>
            </w:r>
            <w:r w:rsidRPr="00660EBE">
              <w:rPr>
                <w:i/>
                <w:iCs/>
                <w:sz w:val="20"/>
                <w:szCs w:val="20"/>
                <w:lang w:val="ro-RO"/>
              </w:rPr>
              <w:t xml:space="preserve">), nu vor avea o aplicare în fapte concrete. </w:t>
            </w:r>
            <w:r w:rsidRPr="00660EBE">
              <w:rPr>
                <w:sz w:val="20"/>
                <w:szCs w:val="20"/>
                <w:lang w:val="ro-RO"/>
              </w:rPr>
              <w:t xml:space="preserve">Poate fi invocată drept speță situația unor percheziţii ce presupune un volum mare de documente care urmează a fi ridicat (100-200 saci cu acte contabile cu semne de falsificare sau fictive) nu este posibil de redat nominal fiecare act în procesul verbal de percheziţie, or dacă se va impune imperativ această prevedere, atunci CPP nu prevede noţiunea de suspendare a efectuării percheziţiei, altul decît pe un termen de pînă la 2 ore, necesare prezentării avocatului la faţa locului. CPP permite efectuarea ridicării și examinarea ulterioară a acestuia cu participarea persoanelor interesate și care totdeauna sunt redate nominal sau generic.Referitor la ridicarea dispozitivelor de stocare a datelor sau a sistemelor de informaţii în copii, menţionăm că acestea sunt ridicate în original în scopul restabilirii tuturor datelor cu conţinut infracţional, supunerii acestora constatărilor tehnico-țtiințifice ori a expertizelor în domeniu, iar în cazul ridicării acestora în copii, acest procedeu decade de la sine, fiind imposibilă administrarea probatoriului în modul corespunzător.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O soluție alternativă poate fi permisiunea oferită de subiectul oficial persoanei percheziționate (agentului economic) la efectuarea unei copiilor evidenţei contabile şi actelor necesare desfăşurării activităţii economice, iar originalul să fie ridicat în scopul efectuării acțiunilor ce se impugn în cauza concretă.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Reținem că, amendamentul propus nu este coroborat cu prevederile CPP ce se referă la mijloacele materiale de probă, în </w:t>
            </w:r>
            <w:r w:rsidRPr="00660EBE">
              <w:rPr>
                <w:sz w:val="20"/>
                <w:szCs w:val="20"/>
                <w:lang w:val="ro-RO"/>
              </w:rPr>
              <w:lastRenderedPageBreak/>
              <w:t>mod special art. 118, 142-153, 154-156, 157-164 CPP.</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continuare, cu referire la termenul de restituire a documentelor sau dispozitivelor de stocare, luînd în consideraţie volumul de lucru repartizat fiecărui angajat, (uneori procesul de examinare continuă a unor acte durează pînă la 2 luni), aici este de menţionat că acest termen poate fi insuficient, reieșind din prevederile art. 20 alin. (2) CPP. Totodată, prelungirea termenului la procuror nu este altceva decît o procedură birocratică suplimentară, or conform atribuţiilor, procurorul conduce urmărirea penală.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Menționăm că prelungirea termenului de resituire de către procuror este cu atît mai deficitară cu cît însuși autorul proiectului stabilește competența materială la efectuarea urmăririi penale privind infracțiunile economice în sarcina procurorului. La modul practic, procurorul va prelungi pentru sine termenul de restituire. A se vedea pct. 9 al proiectului din cadrul prezentului articol.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Totodată, în esenţă, impactul implementării propunerii în cauză, constă în crearea unei incertitudini faţă de obiectele ale căror circulaţie este interzisă prin lege (arme de foc deţinute ilegal, droguri, etc), care vor fi depistate în urma efectuării percheziţiei. La fel, aceasta contravine actualelor prevederi ale alin. (6) art. 128 Cod de procedură penală, potrivit cărora, </w:t>
            </w:r>
            <w:r w:rsidRPr="00660EBE">
              <w:rPr>
                <w:i/>
                <w:iCs/>
                <w:sz w:val="20"/>
                <w:szCs w:val="20"/>
                <w:lang w:val="ro-RO"/>
              </w:rPr>
              <w:t xml:space="preserve">„obiectele şi documentele descoperite în timpul percheziţiei sau ridicării, a căror circulaţie este interzisă de lege, trebuie ridicate indiferent de faptul dacă au sau nu legătură cu cauza penală.”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De altfel, este de precizat că percheziţia este autorizată pentru un anumit domiciliu cu toate anexele acestuia, a cărui definire este deja redată în art. 6 CPP, într-un anumit mijloc de transport, asupra unei anumite persoane sau în alt loc în care pot fi depozitate sau se pot afla obiecte şi documente care au importanţă pentru stabilirea circumstanţelor cauzelor penale.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În fine, constatăm că deși autorul a urmărit instituirea unor garanții suplimentare pentru persoanele supuse percheziționării prin introducerea alineatelor (5</w:t>
            </w:r>
            <w:r w:rsidRPr="00660EBE">
              <w:rPr>
                <w:sz w:val="20"/>
                <w:szCs w:val="20"/>
                <w:vertAlign w:val="superscript"/>
                <w:lang w:val="ro-RO"/>
              </w:rPr>
              <w:t>1</w:t>
            </w:r>
            <w:r w:rsidRPr="00660EBE">
              <w:rPr>
                <w:sz w:val="20"/>
                <w:szCs w:val="20"/>
                <w:lang w:val="ro-RO"/>
              </w:rPr>
              <w:t>) - (5</w:t>
            </w:r>
            <w:r w:rsidRPr="00660EBE">
              <w:rPr>
                <w:sz w:val="20"/>
                <w:szCs w:val="20"/>
                <w:vertAlign w:val="superscript"/>
                <w:lang w:val="ro-RO"/>
              </w:rPr>
              <w:t>4</w:t>
            </w:r>
            <w:r w:rsidRPr="00660EBE">
              <w:rPr>
                <w:sz w:val="20"/>
                <w:szCs w:val="20"/>
                <w:lang w:val="ro-RO"/>
              </w:rPr>
              <w:t xml:space="preserve">), acestea nu se referă în mod absolut la obiectul articolului, care reglementează procedura efectuării percheziției și ridicării de obiecte.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Din considerațiile specificate, propunem revizuirea esențială sau excluderea prezentului amendament.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 xml:space="preserve">Prevederile în cauză au fost amendate în baza unor alte obiecți expuse în prezentul tabel. Totodată, prevederile propuse pentru art. 128 au fost coroborate cu reglementările codului și nu </w:t>
            </w:r>
            <w:r w:rsidR="006F36F7">
              <w:rPr>
                <w:rFonts w:ascii="Times New Roman" w:hAnsi="Times New Roman" w:cs="Times New Roman"/>
                <w:sz w:val="20"/>
                <w:szCs w:val="20"/>
                <w:lang w:val="ro-RO"/>
              </w:rPr>
              <w:t>c</w:t>
            </w:r>
            <w:r w:rsidRPr="00660EBE">
              <w:rPr>
                <w:rFonts w:ascii="Times New Roman" w:hAnsi="Times New Roman" w:cs="Times New Roman"/>
                <w:sz w:val="20"/>
                <w:szCs w:val="20"/>
                <w:lang w:val="ro-RO"/>
              </w:rPr>
              <w:t xml:space="preserve">ontravine în vreun fel acestora. </w:t>
            </w:r>
          </w:p>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sz w:val="20"/>
                <w:szCs w:val="20"/>
                <w:lang w:val="ro-RO"/>
              </w:rPr>
              <w:t>Faptul că aceste prevederi impune organului de urmărire penală obligația de acționa mai operativ, nu înseamnă că acestea sunt necorespunzătoare. Procedurile calificate ca fiind birocratice se impun în vederea evitării multiplelor abuzuri care sunt admise în prezent la efectuarea perchezițiilor și vin să ofere garanții subiecților supuși acestor acțiuni procesuale.</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176 alin. (2).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general, mai puțin de 3,01 % din numărul total de infracțiuni </w:t>
            </w:r>
            <w:r w:rsidRPr="00660EBE">
              <w:rPr>
                <w:sz w:val="20"/>
                <w:szCs w:val="20"/>
                <w:lang w:val="ro-RO"/>
              </w:rPr>
              <w:lastRenderedPageBreak/>
              <w:t xml:space="preserve">comise pe teritoriul Republicii Moldova constituie infracțiuni economice. (pentru 11 luni ale anului 2017; 2.29% pentru 12 luni ale anului 2016; 3.59% pentru 12 luni ale anului 2015; 3.12% pentru 12 luni ale anului 2014 - potrivit date.gov.md, ceea ce indică că din numărul total de infracțiuni, pînă la 3.6 % constituie infracțiuni economice, adică 96.4% din subiecți suportă consecințe discriminatorii).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La moment nu există o statistică pe marginea măsurilor preventive aplicate pentru comiterea infracțiunilor prevăzute de cap. X CP.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Subliniem că aplicarea măsurii preventive este o modalitate de constrîngere </w:t>
            </w:r>
            <w:r w:rsidRPr="00660EBE">
              <w:rPr>
                <w:i/>
                <w:iCs/>
                <w:sz w:val="20"/>
                <w:szCs w:val="20"/>
                <w:lang w:val="ro-RO"/>
              </w:rPr>
              <w:t xml:space="preserve">ultimo ratio, </w:t>
            </w:r>
            <w:r w:rsidRPr="00660EBE">
              <w:rPr>
                <w:sz w:val="20"/>
                <w:szCs w:val="20"/>
                <w:lang w:val="ro-RO"/>
              </w:rPr>
              <w:t xml:space="preserve">iar la apicarea acestei se ține cont nu în exclusivitate de gravitatea sancțiunii prevăzute de lege, dar și de prezența riscurilor stipulate de legislația procesual-penală, în coroborare cu prevederile relevante ale jusrisprudenței CtEDO.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Mai mult decît atît, modificarea </w:t>
            </w:r>
            <w:r w:rsidRPr="00660EBE">
              <w:rPr>
                <w:b/>
                <w:bCs/>
                <w:i/>
                <w:iCs/>
                <w:sz w:val="20"/>
                <w:szCs w:val="20"/>
                <w:lang w:val="ro-RO"/>
              </w:rPr>
              <w:t xml:space="preserve">eo ipso </w:t>
            </w:r>
            <w:r w:rsidRPr="00660EBE">
              <w:rPr>
                <w:sz w:val="20"/>
                <w:szCs w:val="20"/>
                <w:lang w:val="ro-RO"/>
              </w:rPr>
              <w:t xml:space="preserve">a acestor prevederi nu va genera atingerea scopului urmărit de autor. Susținem modificarea termenilor doar în măsura în care aceștia privesc condiții echitabile pentru toți subiecții și toate relații sociale ocrotite de legea penală, în corespundere cu principiile legii penale stipulate la art. 2, 4, 5 CP și prevederile constituționale.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Din aceste raționamente, amendamentul formulat urmează să stipuleze un termen pentru toți destinatarii legii.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 conceptual.</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La art. 204.</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redacția propusă, amendamentul expus contravine în esență însăși conceptului și scopului urmărit prin instituirea instituției sechestrului drept măsură procesuală de constrîngere.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Se propune revizuirea și reformularea acestui amendament în vederea aducerii în concordanță cu sistemul normelor procesual-penale (spre exemplu, introducerea unei ierarhii de urmat la selectarea bunurilor ce urmează a fi puse sub sechestru)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În redacția formulată, amendamentul urmează a fi exclus.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Prin analogie cu posibilitatea confiscării contravalorii bunurilor prevăzută la art. 106 alin. (2</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din CP al RM, este admisibilă și aplicarea sechestrului asupra contravalorii bunurilor indicate la art. 204 alin. (4</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La art. 253 alin. (1) pct. 2).</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Legea 333 din 10.11.2006 privind statutul ofițerului de urmărire penală reglementează unele aspecte ce țin de activitatea ofițerului de urmărire penală, inclusiv în partea ce ține de conducătorul organului de urmărire penală. La excluderea organului de urmărire penală a Serviciului Vamal din sistemul organelor de urmărire penală este necesar a se opera modificările corespunzătoare ale legii precitate. Excluderea normelor din Codul de procedură penală și din Codul vamal nu sunt suficiente. </w:t>
            </w:r>
            <w:r w:rsidRPr="00660EBE">
              <w:rPr>
                <w:sz w:val="20"/>
                <w:szCs w:val="20"/>
                <w:lang w:val="ro-RO"/>
              </w:rPr>
              <w:lastRenderedPageBreak/>
              <w:t xml:space="preserve">Reținem că, autorul proiectului nu a analizat în ansamblu prevederile legislației, or pe lîngă CPP, Codul vamal și Legea nr. 333 din 10.11.2006, există acte normative subordonate legilor care reglementează această materie (exemplu, ordine comune, regulamente, instrucțiuni). Mai mult, art. 4 din legea nr. 333 din 10.11.2016 privind statutul ofițerului de urmărire penală stabilește că, „ofiţerii de urmărire penală sînt desemnaţi şi îşi desfăşoară activitatea în organele de urmărire penală constituite, </w:t>
            </w:r>
            <w:r w:rsidRPr="00660EBE">
              <w:rPr>
                <w:b/>
                <w:bCs/>
                <w:sz w:val="20"/>
                <w:szCs w:val="20"/>
                <w:lang w:val="ro-RO"/>
              </w:rPr>
              <w:t>conform legii</w:t>
            </w:r>
            <w:r w:rsidRPr="00660EBE">
              <w:rPr>
                <w:sz w:val="20"/>
                <w:szCs w:val="20"/>
                <w:lang w:val="ro-RO"/>
              </w:rPr>
              <w:t xml:space="preserve">, în cadrul […] Serviciului vamal […]. Sistemul organelor de urmărire penală include, după caz, departamente, direcţii generale, direcţii, secţii, servicii sau birouri de urmărire penală </w:t>
            </w:r>
            <w:r w:rsidRPr="00660EBE">
              <w:rPr>
                <w:b/>
                <w:bCs/>
                <w:sz w:val="20"/>
                <w:szCs w:val="20"/>
                <w:lang w:val="ro-RO"/>
              </w:rPr>
              <w:t>constituite în cadrul instituţiilor menţionate la alin.(1) şi al subdiviziunilor teritoriale ale acestora</w:t>
            </w:r>
            <w:r w:rsidRPr="00660EBE">
              <w:rPr>
                <w:sz w:val="20"/>
                <w:szCs w:val="20"/>
                <w:lang w:val="ro-RO"/>
              </w:rPr>
              <w:t xml:space="preserve">.[…]Constituirea, reorganizarea şi </w:t>
            </w:r>
            <w:r w:rsidRPr="00660EBE">
              <w:rPr>
                <w:b/>
                <w:bCs/>
                <w:sz w:val="20"/>
                <w:szCs w:val="20"/>
                <w:lang w:val="ro-RO"/>
              </w:rPr>
              <w:t>lichidarea organelor de urmărire penală de toate nivelurile se efectuează</w:t>
            </w:r>
            <w:r w:rsidRPr="00660EBE">
              <w:rPr>
                <w:sz w:val="20"/>
                <w:szCs w:val="20"/>
                <w:lang w:val="ro-RO"/>
              </w:rPr>
              <w:t xml:space="preserve">, în condiţiile legii, </w:t>
            </w:r>
            <w:r w:rsidRPr="00660EBE">
              <w:rPr>
                <w:b/>
                <w:bCs/>
                <w:sz w:val="20"/>
                <w:szCs w:val="20"/>
                <w:lang w:val="ro-RO"/>
              </w:rPr>
              <w:t>de către conducătorii instituţiilor menţionate la alin.(1)</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Este necesar a nu se confunda competența organelor de urmărire penală în sensul Codului de procedură penală (competență materială, personală, teritorială, funcțională, etc., fie chiar și exclusivă) cu existența </w:t>
            </w:r>
            <w:r w:rsidRPr="00660EBE">
              <w:rPr>
                <w:i/>
                <w:iCs/>
                <w:sz w:val="20"/>
                <w:szCs w:val="20"/>
                <w:lang w:val="ro-RO"/>
              </w:rPr>
              <w:t xml:space="preserve">per se </w:t>
            </w:r>
            <w:r w:rsidRPr="00660EBE">
              <w:rPr>
                <w:sz w:val="20"/>
                <w:szCs w:val="20"/>
                <w:lang w:val="ro-RO"/>
              </w:rPr>
              <w:t xml:space="preserve">a organelor de urmărire penală.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Din aceste rațiuni, </w:t>
            </w:r>
            <w:r w:rsidRPr="00660EBE">
              <w:rPr>
                <w:b/>
                <w:bCs/>
                <w:sz w:val="20"/>
                <w:szCs w:val="20"/>
                <w:lang w:val="ro-RO"/>
              </w:rPr>
              <w:t xml:space="preserve">se recomandă revizuirea cadrului normativ în sistem. </w:t>
            </w:r>
            <w:r w:rsidRPr="00660EBE">
              <w:rPr>
                <w:sz w:val="20"/>
                <w:szCs w:val="20"/>
                <w:lang w:val="ro-RO"/>
              </w:rPr>
              <w:t xml:space="preserve">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Amendamentele vizate au fost excluse din proiect.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268.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Legea 333 din 10.11.2006 privind statutul ofițerului de urmărire penală reglementează unele aspecte ce țin de activitatea ofițerului de urmărire penală, inclusiv în partea ce ține de conducătorul organului de urmărire penală. La excluderea organului de urmărire penală a Serviciului Vamal din sistemul organelor de urmărire penală este necesar a se opera modificările corespunzătoare ale legii precitate. Excluderea normelor din Codul de procedură penală și din Codul vamal nu sunt suficiente. Reținem că, autorul proiectului nu a analizat în ansamblu prevederile legislației, or pe lîngă CPP, Codul vamal și Legea nr. 333 din 10.11.2006, există acte normative subordonate legilor care reglementează această materie (exemplu, ordine comune, regulamente, instrucțiuni). Mai mult, art. 4 din legea nr. 333 din 10.11.2016 privind statutul ofițerului de urmărire penală stabilește că, „ofiţerii de urmărire penală sînt desemnaţi şi îşi desfăşoară activitatea în organele de urmărire penală constituite, </w:t>
            </w:r>
            <w:r w:rsidRPr="00660EBE">
              <w:rPr>
                <w:b/>
                <w:bCs/>
                <w:sz w:val="20"/>
                <w:szCs w:val="20"/>
                <w:lang w:val="ro-RO"/>
              </w:rPr>
              <w:t>conform legii</w:t>
            </w:r>
            <w:r w:rsidRPr="00660EBE">
              <w:rPr>
                <w:sz w:val="20"/>
                <w:szCs w:val="20"/>
                <w:lang w:val="ro-RO"/>
              </w:rPr>
              <w:t xml:space="preserve">, în cadrul […] Serviciului vamal […]. Sistemul organelor de urmărire penală include, după caz, departamente, </w:t>
            </w:r>
            <w:r w:rsidRPr="00660EBE">
              <w:rPr>
                <w:sz w:val="20"/>
                <w:szCs w:val="20"/>
                <w:lang w:val="ro-RO"/>
              </w:rPr>
              <w:lastRenderedPageBreak/>
              <w:t xml:space="preserve">direcţii generale, direcţii, secţii, servicii sau birouri de urmărire penală </w:t>
            </w:r>
            <w:r w:rsidRPr="00660EBE">
              <w:rPr>
                <w:b/>
                <w:bCs/>
                <w:sz w:val="20"/>
                <w:szCs w:val="20"/>
                <w:lang w:val="ro-RO"/>
              </w:rPr>
              <w:t>constituite în cadrul instituţiilor menţionate la alin.(1) şi al subdiviziunilor teritoriale ale acestora</w:t>
            </w:r>
            <w:r w:rsidRPr="00660EBE">
              <w:rPr>
                <w:sz w:val="20"/>
                <w:szCs w:val="20"/>
                <w:lang w:val="ro-RO"/>
              </w:rPr>
              <w:t xml:space="preserve">.[…]Constituirea, reorganizarea şi </w:t>
            </w:r>
            <w:r w:rsidRPr="00660EBE">
              <w:rPr>
                <w:b/>
                <w:bCs/>
                <w:sz w:val="20"/>
                <w:szCs w:val="20"/>
                <w:lang w:val="ro-RO"/>
              </w:rPr>
              <w:t>lichidarea organelor de urmărire penală de toate nivelurile se efectuează</w:t>
            </w:r>
            <w:r w:rsidRPr="00660EBE">
              <w:rPr>
                <w:sz w:val="20"/>
                <w:szCs w:val="20"/>
                <w:lang w:val="ro-RO"/>
              </w:rPr>
              <w:t xml:space="preserve">, în condiţiile legii, </w:t>
            </w:r>
            <w:r w:rsidRPr="00660EBE">
              <w:rPr>
                <w:b/>
                <w:bCs/>
                <w:sz w:val="20"/>
                <w:szCs w:val="20"/>
                <w:lang w:val="ro-RO"/>
              </w:rPr>
              <w:t>de către conducătorii instituţiilor menţionate la alin.(1)</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Este necesar a nu se confunda competența organelor de urmărire penală în sensul Codului de procedură penală (competență materială, personală, teritorială, funcțională, etc., fie chiar și exclusivă) cu existența </w:t>
            </w:r>
            <w:r w:rsidRPr="00660EBE">
              <w:rPr>
                <w:i/>
                <w:iCs/>
                <w:sz w:val="20"/>
                <w:szCs w:val="20"/>
                <w:lang w:val="ro-RO"/>
              </w:rPr>
              <w:t xml:space="preserve">per se </w:t>
            </w:r>
            <w:r w:rsidRPr="00660EBE">
              <w:rPr>
                <w:sz w:val="20"/>
                <w:szCs w:val="20"/>
                <w:lang w:val="ro-RO"/>
              </w:rPr>
              <w:t xml:space="preserve">a organelor de urmărire penală.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Din aceste rațiuni, </w:t>
            </w:r>
            <w:r w:rsidRPr="00660EBE">
              <w:rPr>
                <w:b/>
                <w:bCs/>
                <w:sz w:val="20"/>
                <w:szCs w:val="20"/>
                <w:lang w:val="ro-RO"/>
              </w:rPr>
              <w:t xml:space="preserve">se recomandă revizuirea cadrului normativ în sistem.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Amendamentele vizate au fost excluse din proiect.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La art. 270</w:t>
            </w:r>
            <w:r w:rsidRPr="00660EBE">
              <w:rPr>
                <w:sz w:val="20"/>
                <w:szCs w:val="20"/>
                <w:vertAlign w:val="superscript"/>
                <w:lang w:val="ro-RO"/>
              </w:rPr>
              <w:t>2</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Prezintă echivoc atribuirea competenţei PCCOCS de a efectua urmărirea penală în cazul infracţiunilor prevăzute de art. 279 CP </w:t>
            </w:r>
            <w:r w:rsidRPr="00660EBE">
              <w:rPr>
                <w:i/>
                <w:iCs/>
                <w:sz w:val="20"/>
                <w:szCs w:val="20"/>
                <w:lang w:val="ro-RO"/>
              </w:rPr>
              <w:t>„Finanţarea terorismului”</w:t>
            </w:r>
            <w:r w:rsidRPr="00660EBE">
              <w:rPr>
                <w:sz w:val="20"/>
                <w:szCs w:val="20"/>
                <w:lang w:val="ro-RO"/>
              </w:rPr>
              <w:t xml:space="preserve">, atît timp cît nu dispune de competența materială exclusivă de a efectua urmărirea penală şi a infracţiunii prevăzute de art. 278 CP </w:t>
            </w:r>
            <w:r w:rsidRPr="00660EBE">
              <w:rPr>
                <w:i/>
                <w:iCs/>
                <w:sz w:val="20"/>
                <w:szCs w:val="20"/>
                <w:lang w:val="ro-RO"/>
              </w:rPr>
              <w:t xml:space="preserve">„Actul terorist” </w:t>
            </w:r>
            <w:r w:rsidRPr="00660EBE">
              <w:rPr>
                <w:sz w:val="20"/>
                <w:szCs w:val="20"/>
                <w:lang w:val="ro-RO"/>
              </w:rPr>
              <w:t xml:space="preserve">şi altor infracţiuni conexe terorismului, prevăzute la acest capitol.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În acest sens, amendamentul urmează a fi revăzut și examinat în sistem coroborînd prevederile relevante în materie.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Amendamentele vizate au fost excluse din proiect.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273.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Legea 333 din 10.11.2006 privind statutul ofițerului de urmărire penală reglementează unele aspecte ce țin de activitatea ofițerului de urmărire penală, inclusiv în partea ce ține de conducătorul organului de urmărire penală. La excluderea organului de urmărire penală a Serviciului Vamal din sistemul organelor de urmărire penală este necesar a se opera modificările corespunzătoare ale legii precitate. Excluderea normelor din Codul de procedură penală și din Codul vamal nu sunt suficiente. Reținem că, autorul proiectului nu a analizat în ansamblu prevederile legislației, or pe lîngă CPP, Codul vamal și Legea nr. 333 din 10.11.2006, există acte normative subordonate legilor care reglementează această materie (exemplu, ordine comune, regulamente, instrucțiuni). Mai mult, art. 4 din legea nr. 333 din 10.11.2016 privind statutul ofițerului de urmărire penală stabilește că, „ofiţerii de urmărire penală sînt desemnaţi şi îşi desfăşoară activitatea în organele de urmărire penală constituite, </w:t>
            </w:r>
            <w:r w:rsidRPr="00660EBE">
              <w:rPr>
                <w:b/>
                <w:bCs/>
                <w:sz w:val="20"/>
                <w:szCs w:val="20"/>
                <w:lang w:val="ro-RO"/>
              </w:rPr>
              <w:t>conform legii</w:t>
            </w:r>
            <w:r w:rsidRPr="00660EBE">
              <w:rPr>
                <w:sz w:val="20"/>
                <w:szCs w:val="20"/>
                <w:lang w:val="ro-RO"/>
              </w:rPr>
              <w:t xml:space="preserve">, în cadrul […] Serviciului vamal […]. Sistemul organelor de urmărire penală include, după caz, departamente, direcţii generale, direcţii, secţii, servicii sau birouri de urmărire </w:t>
            </w:r>
            <w:r w:rsidRPr="00660EBE">
              <w:rPr>
                <w:sz w:val="20"/>
                <w:szCs w:val="20"/>
                <w:lang w:val="ro-RO"/>
              </w:rPr>
              <w:lastRenderedPageBreak/>
              <w:t xml:space="preserve">penală </w:t>
            </w:r>
            <w:r w:rsidRPr="00660EBE">
              <w:rPr>
                <w:b/>
                <w:bCs/>
                <w:sz w:val="20"/>
                <w:szCs w:val="20"/>
                <w:lang w:val="ro-RO"/>
              </w:rPr>
              <w:t>constituite în cadrul instituţiilor menţionate la alin.(1) şi al subdiviziunilor teritoriale ale acestora</w:t>
            </w:r>
            <w:r w:rsidRPr="00660EBE">
              <w:rPr>
                <w:sz w:val="20"/>
                <w:szCs w:val="20"/>
                <w:lang w:val="ro-RO"/>
              </w:rPr>
              <w:t>.[…]</w:t>
            </w:r>
            <w:r w:rsidRPr="00660EBE">
              <w:rPr>
                <w:b/>
                <w:bCs/>
                <w:sz w:val="20"/>
                <w:szCs w:val="20"/>
                <w:lang w:val="ro-RO"/>
              </w:rPr>
              <w:t>Constituirea</w:t>
            </w:r>
            <w:r w:rsidRPr="00660EBE">
              <w:rPr>
                <w:sz w:val="20"/>
                <w:szCs w:val="20"/>
                <w:lang w:val="ro-RO"/>
              </w:rPr>
              <w:t xml:space="preserve">, reorganizarea şi </w:t>
            </w:r>
            <w:r w:rsidRPr="00660EBE">
              <w:rPr>
                <w:b/>
                <w:bCs/>
                <w:sz w:val="20"/>
                <w:szCs w:val="20"/>
                <w:lang w:val="ro-RO"/>
              </w:rPr>
              <w:t>lichidarea organelor de urmărire penală de toate nivelurile se efectuează</w:t>
            </w:r>
            <w:r w:rsidRPr="00660EBE">
              <w:rPr>
                <w:sz w:val="20"/>
                <w:szCs w:val="20"/>
                <w:lang w:val="ro-RO"/>
              </w:rPr>
              <w:t xml:space="preserve">, în condiţiile legii, </w:t>
            </w:r>
            <w:r w:rsidRPr="00660EBE">
              <w:rPr>
                <w:b/>
                <w:bCs/>
                <w:sz w:val="20"/>
                <w:szCs w:val="20"/>
                <w:lang w:val="ro-RO"/>
              </w:rPr>
              <w:t>de către conducătorii instituţiilor menţionate la alin.(1)</w:t>
            </w:r>
            <w:r w:rsidRPr="00660EBE">
              <w:rPr>
                <w:sz w:val="20"/>
                <w:szCs w:val="20"/>
                <w:lang w:val="ro-RO"/>
              </w:rPr>
              <w:t>”.</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Este necesar a nu se confunda competența organelor de urmărire penală în sensul Codului de procedură penală (competență materială, personală, teritorială, funcțională, etc., fie chiar și exclusivă) cu existența </w:t>
            </w:r>
            <w:r w:rsidRPr="00660EBE">
              <w:rPr>
                <w:i/>
                <w:iCs/>
                <w:sz w:val="20"/>
                <w:szCs w:val="20"/>
                <w:lang w:val="ro-RO"/>
              </w:rPr>
              <w:t xml:space="preserve">per se </w:t>
            </w:r>
            <w:r w:rsidRPr="00660EBE">
              <w:rPr>
                <w:sz w:val="20"/>
                <w:szCs w:val="20"/>
                <w:lang w:val="ro-RO"/>
              </w:rPr>
              <w:t xml:space="preserve">a organelor de urmărire penală.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Din aceste rațiuni, </w:t>
            </w:r>
            <w:r w:rsidRPr="00660EBE">
              <w:rPr>
                <w:b/>
                <w:bCs/>
                <w:sz w:val="20"/>
                <w:szCs w:val="20"/>
                <w:lang w:val="ro-RO"/>
              </w:rPr>
              <w:t xml:space="preserve">se recomandă: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1.</w:t>
            </w:r>
            <w:r w:rsidRPr="00660EBE">
              <w:rPr>
                <w:b/>
                <w:bCs/>
                <w:sz w:val="20"/>
                <w:szCs w:val="20"/>
                <w:lang w:val="ro-RO"/>
              </w:rPr>
              <w:t xml:space="preserve">Instituirea obligației </w:t>
            </w:r>
            <w:r w:rsidRPr="00660EBE">
              <w:rPr>
                <w:sz w:val="20"/>
                <w:szCs w:val="20"/>
                <w:lang w:val="ro-RO"/>
              </w:rPr>
              <w:t xml:space="preserve">Guvernului, organelor administrației publice centrale, instituțiilor și autorităților de a-și aduce în corespundere cu noile modificări propriile acte normative în rubrica dispoziții finale și tranzitorii la legea privind aprobarea completărilor și modificărilor unor acte legislative, conform intenție voinței exprese a legiuitorului.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2. Procuratura Generală, Serviciul Vamal, Centrul Național Anticorupție, Ministerul Afacerilor Interne vor asigura modificarea ordinelor comune interdepartamentale. (spre exemplu ordinul </w:t>
            </w:r>
            <w:r w:rsidRPr="00660EBE">
              <w:rPr>
                <w:i/>
                <w:iCs/>
                <w:sz w:val="20"/>
                <w:szCs w:val="20"/>
                <w:lang w:val="ro-RO"/>
              </w:rPr>
              <w:t xml:space="preserve">comun </w:t>
            </w:r>
            <w:r w:rsidRPr="00660EBE">
              <w:rPr>
                <w:sz w:val="20"/>
                <w:szCs w:val="20"/>
                <w:lang w:val="ro-RO"/>
              </w:rPr>
              <w:t xml:space="preserve">interdepartamental nr. 121/254/286-O/95 din 18.07.2008, etc.)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2. </w:t>
            </w:r>
            <w:r w:rsidRPr="00660EBE">
              <w:rPr>
                <w:b/>
                <w:bCs/>
                <w:sz w:val="20"/>
                <w:szCs w:val="20"/>
                <w:lang w:val="ro-RO"/>
              </w:rPr>
              <w:t xml:space="preserve">Modificarea sintagmei </w:t>
            </w:r>
            <w:r w:rsidRPr="00660EBE">
              <w:rPr>
                <w:sz w:val="20"/>
                <w:szCs w:val="20"/>
                <w:lang w:val="ro-RO"/>
              </w:rPr>
              <w:t xml:space="preserve">după cum urmează: </w:t>
            </w:r>
          </w:p>
          <w:p w:rsidR="004E3315" w:rsidRPr="00660EBE" w:rsidRDefault="004E3315" w:rsidP="00660EBE">
            <w:pPr>
              <w:pStyle w:val="Default"/>
              <w:tabs>
                <w:tab w:val="left" w:pos="384"/>
              </w:tabs>
              <w:ind w:left="24" w:right="72"/>
              <w:jc w:val="both"/>
              <w:rPr>
                <w:sz w:val="20"/>
                <w:szCs w:val="20"/>
                <w:lang w:val="ro-RO"/>
              </w:rPr>
            </w:pPr>
            <w:r w:rsidRPr="00660EBE">
              <w:rPr>
                <w:i/>
                <w:iCs/>
                <w:sz w:val="20"/>
                <w:szCs w:val="20"/>
                <w:lang w:val="ro-RO"/>
              </w:rPr>
              <w:t xml:space="preserve">“c) Serviciul Vamal – pentru faptele depistate de angajații săi în legătură cu exercitarea atribuțiilor de serviciu;”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Amendamentele vizate au fost excluse din proiect.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La art. 274 alin. (1).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Art. 6 pct. 4</w:t>
            </w:r>
            <w:r w:rsidRPr="00660EBE">
              <w:rPr>
                <w:sz w:val="20"/>
                <w:szCs w:val="20"/>
                <w:vertAlign w:val="superscript"/>
                <w:lang w:val="ro-RO"/>
              </w:rPr>
              <w:t>3</w:t>
            </w:r>
            <w:r w:rsidRPr="00660EBE">
              <w:rPr>
                <w:sz w:val="20"/>
                <w:szCs w:val="20"/>
                <w:lang w:val="ro-RO"/>
              </w:rPr>
              <w:t xml:space="preserve">) din CPP, stipulează noțiunea de bănuială rezonabilă, și anume „suspiciune care rezultă din </w:t>
            </w:r>
            <w:r w:rsidRPr="00660EBE">
              <w:rPr>
                <w:b/>
                <w:bCs/>
                <w:sz w:val="20"/>
                <w:szCs w:val="20"/>
                <w:lang w:val="ro-RO"/>
              </w:rPr>
              <w:t xml:space="preserve">existenţa unor fapte și/sau informaţii </w:t>
            </w:r>
            <w:r w:rsidRPr="00660EBE">
              <w:rPr>
                <w:sz w:val="20"/>
                <w:szCs w:val="20"/>
                <w:lang w:val="ro-RO"/>
              </w:rPr>
              <w:t>care ar convinge un observator obiectiv că s-a comis ori se pregătește comiterea unei infracţiuni imputabile unei anumite ori anumitor persoane și că nu există alte fapte și/sau informații care înlătură caracterul penal al faptei ori dovedesc neimplicarea persoanei;”. Orice act de începere a urmăririi penale pe lîngă faptul că parcurge pragul de verificare a sesizării (procesul penal), mai este verificat/confirmat de către procurorul conducător. Legislația procesual-penală reglementează cazurile și condițiile de începere a urmăririi penale, desfășurarea acestuia, etc. Amendamentul propus este echivoc și poate genera incertitudine în practica judiciară și contravine scopului urmărit prin proiect, inclusiv cele propuse prin introducerea art. 276</w:t>
            </w:r>
            <w:r w:rsidRPr="00660EBE">
              <w:rPr>
                <w:sz w:val="20"/>
                <w:szCs w:val="20"/>
                <w:vertAlign w:val="superscript"/>
                <w:lang w:val="ro-RO"/>
              </w:rPr>
              <w:t>1</w:t>
            </w:r>
            <w:r w:rsidRPr="00660EBE">
              <w:rPr>
                <w:sz w:val="20"/>
                <w:szCs w:val="20"/>
                <w:lang w:val="ro-RO"/>
              </w:rPr>
              <w:t xml:space="preserve"> CPP, care eventual se vor aplica corespunzător.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excluderea amendamentului.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conceptual.</w:t>
            </w:r>
          </w:p>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Amendamentul a fost revizuit.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La art. 276</w:t>
            </w:r>
            <w:r w:rsidRPr="00660EBE">
              <w:rPr>
                <w:sz w:val="20"/>
                <w:szCs w:val="20"/>
                <w:vertAlign w:val="superscript"/>
                <w:lang w:val="ro-RO"/>
              </w:rPr>
              <w:t>1</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Menționăm că amendamentul propus este în contradicție cu prevederile alin. (4) art. 55 CPP, care prevede că „Dacă există indici ai infracţiunii, organul de urmărire penală, concomitent cu înregistrarea sesizării despre aceasta, porneşte procesul de urmărire penală şi efectuează acţiuni de urmărire penală în vederea descoperirii ei şi fixării probelor care confirmă sau infirmă săvârşirea infracţiunii, ia măsuri în vederea asigurării acţiunii civile sau a unei eventuale confiscări a bunurilor dobândite ilicit.”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Includerea obligatorie a opiniei organelor de control în procesul de constatare şi examinare a informaţiilor privind comiterea infracţiunilor pe domeniul economic, va duce la diminuarea eficienţei serviciilor operative în constatarea şi reacţionarea promptă la comiterea infracţiunilor date.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acest sens este de menţionat faptul că o parte din cazurile de comitere a infracţiunilor economice pot fi realizate sub tutelarea factorilor de decizie cu atribuţii de control în domeniul fiscal, iar în acest caz, impunerea imperativă a solicitării opiniei organului de control la pornirea urmăririi penale, va afecta negativ procesul de deconspirare a schemelor infracţionale inclusiv celor „tutelate”, de asemenea va împiedica acumularea suportului probatoriu prin intermediul măsurilor speciale de investigaţii.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acelaşi timp de menţionat este şi faptul că termenul de examinare a procesului penal de către organul de urmărire penală, conform art. 274 CPP, este de 30 zile, fără drept de prelungire, timp în care urmează să decidă pornirea sau refuzul în pornirea urmăririi penale. Astfel, într-un termen de 30 de zile calendaristice, de la data înregistrării denunţului sau a autosesizării, organul de urmărire penală urmează să solicite intervenţia organelor de control în tălmăcirea celor constatate, deci, în această perioadă, care presupune şi alte termene de executare a solicitării (termenul de corespondenţă, repartizare pe subdiviziuni ale organului de control, etc, inclusiv termenele prevăzute de Codul fiscal), organul de urmărire penală urmează să ia decizie de a porni sau nu urmărirea penală, totodată, această perioadă de 30 zile de la înregistrare, include şi termenul în care procurorul se expune asupra faptelor invocate. În astfel de condiţii, nu este posibil de a examina complet şi obiectiv faptul constatat, organul de urmărire penală fiind pus în situaţia de a lua decizii fără support probator, din cauza termenelor restrînse, deci să-şi încalce atribuţiile de serviciu, prevederile normelor </w:t>
            </w:r>
            <w:r w:rsidRPr="00660EBE">
              <w:rPr>
                <w:sz w:val="20"/>
                <w:szCs w:val="20"/>
                <w:lang w:val="ro-RO"/>
              </w:rPr>
              <w:lastRenderedPageBreak/>
              <w:t xml:space="preserve">procesual penale.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concluzia celor reliefate, este de menţionat faptul că diminuarea pedepselor privative de libertate în cazul infracţiunilor economice, automat le exclude din compartimentul infracţiunilor asupra cărora pot fi efectuate măsuri speciale de investigaţii.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Astfel, articolul 132/1, CPP, prevede că: </w:t>
            </w:r>
          </w:p>
          <w:p w:rsidR="004E3315" w:rsidRPr="00660EBE" w:rsidRDefault="004E3315" w:rsidP="00660EBE">
            <w:pPr>
              <w:pStyle w:val="Default"/>
              <w:tabs>
                <w:tab w:val="left" w:pos="384"/>
              </w:tabs>
              <w:ind w:left="24" w:right="72"/>
              <w:jc w:val="both"/>
              <w:rPr>
                <w:i/>
                <w:sz w:val="20"/>
                <w:szCs w:val="20"/>
                <w:lang w:val="ro-RO"/>
              </w:rPr>
            </w:pPr>
            <w:r w:rsidRPr="00660EBE">
              <w:rPr>
                <w:i/>
                <w:sz w:val="20"/>
                <w:szCs w:val="20"/>
                <w:lang w:val="ro-RO"/>
              </w:rPr>
              <w:t xml:space="preserve">(1) Activitatea specială de investigaţii reprezintă totalitatea de acţiuni de urmărire penală cu caracter public şi/sau secret efectuate de către ofiţerii de investigaţii în cadrul urmăririi penale numai în condiţiile şi în modul prevăzute de prezentul cod. </w:t>
            </w:r>
          </w:p>
          <w:p w:rsidR="004E3315" w:rsidRPr="00660EBE" w:rsidRDefault="004E3315" w:rsidP="00660EBE">
            <w:pPr>
              <w:pStyle w:val="Default"/>
              <w:tabs>
                <w:tab w:val="left" w:pos="384"/>
              </w:tabs>
              <w:ind w:left="24" w:right="72"/>
              <w:jc w:val="both"/>
              <w:rPr>
                <w:i/>
                <w:sz w:val="20"/>
                <w:szCs w:val="20"/>
                <w:lang w:val="ro-RO"/>
              </w:rPr>
            </w:pPr>
            <w:r w:rsidRPr="00660EBE">
              <w:rPr>
                <w:i/>
                <w:sz w:val="20"/>
                <w:szCs w:val="20"/>
                <w:lang w:val="ro-RO"/>
              </w:rPr>
              <w:t xml:space="preserve">(2) Măsurile speciale de investigaţii se dispun şi se efectuează dacă sînt îndeplinite cumulativ următoarele condiţii: </w:t>
            </w:r>
          </w:p>
          <w:p w:rsidR="004E3315" w:rsidRPr="00660EBE" w:rsidRDefault="004E3315" w:rsidP="00660EBE">
            <w:pPr>
              <w:pStyle w:val="Default"/>
              <w:tabs>
                <w:tab w:val="left" w:pos="384"/>
              </w:tabs>
              <w:ind w:left="24" w:right="72"/>
              <w:jc w:val="both"/>
              <w:rPr>
                <w:i/>
                <w:sz w:val="20"/>
                <w:szCs w:val="20"/>
                <w:lang w:val="ro-RO"/>
              </w:rPr>
            </w:pPr>
            <w:r w:rsidRPr="00660EBE">
              <w:rPr>
                <w:i/>
                <w:sz w:val="20"/>
                <w:szCs w:val="20"/>
                <w:lang w:val="ro-RO"/>
              </w:rPr>
              <w:t xml:space="preserve">1) pe altă cale este imposibilă realizarea scopului procesului penal şi/sau poate fi prejudiciată considerabil activitatea de administrare a probelor; </w:t>
            </w:r>
          </w:p>
          <w:p w:rsidR="004E3315" w:rsidRPr="00660EBE" w:rsidRDefault="004E3315" w:rsidP="00660EBE">
            <w:pPr>
              <w:pStyle w:val="Default"/>
              <w:tabs>
                <w:tab w:val="left" w:pos="384"/>
              </w:tabs>
              <w:ind w:left="24" w:right="72"/>
              <w:jc w:val="both"/>
              <w:rPr>
                <w:i/>
                <w:sz w:val="20"/>
                <w:szCs w:val="20"/>
                <w:lang w:val="ro-RO"/>
              </w:rPr>
            </w:pPr>
            <w:r w:rsidRPr="00660EBE">
              <w:rPr>
                <w:i/>
                <w:sz w:val="20"/>
                <w:szCs w:val="20"/>
                <w:lang w:val="ro-RO"/>
              </w:rPr>
              <w:t xml:space="preserve">2) există o bănuială rezonabilă cu privire la pregătirea sau săvîrşirea unei infracţiuni grave, deosebit de grave sau excepţional de grave, cu excepţiile stabilite de lege; </w:t>
            </w:r>
          </w:p>
          <w:p w:rsidR="004E3315" w:rsidRPr="00660EBE" w:rsidRDefault="004E3315" w:rsidP="00660EBE">
            <w:pPr>
              <w:pStyle w:val="Default"/>
              <w:tabs>
                <w:tab w:val="left" w:pos="384"/>
              </w:tabs>
              <w:ind w:left="24" w:right="72"/>
              <w:jc w:val="both"/>
              <w:rPr>
                <w:i/>
                <w:sz w:val="20"/>
                <w:szCs w:val="20"/>
                <w:lang w:val="ro-RO"/>
              </w:rPr>
            </w:pPr>
            <w:r w:rsidRPr="00660EBE">
              <w:rPr>
                <w:i/>
                <w:sz w:val="20"/>
                <w:szCs w:val="20"/>
                <w:lang w:val="ro-RO"/>
              </w:rPr>
              <w:t xml:space="preserve">3) acţiunea este necesară şi proporţională cu restrîngerea drepturilor şi libertăţilor fundamentale ale omului. </w:t>
            </w:r>
          </w:p>
          <w:p w:rsidR="004E3315" w:rsidRPr="00660EBE" w:rsidRDefault="004E3315" w:rsidP="00660EBE">
            <w:pPr>
              <w:pStyle w:val="Default"/>
              <w:tabs>
                <w:tab w:val="left" w:pos="384"/>
              </w:tabs>
              <w:ind w:left="24" w:right="72"/>
              <w:jc w:val="both"/>
              <w:rPr>
                <w:i/>
                <w:sz w:val="20"/>
                <w:szCs w:val="20"/>
                <w:lang w:val="ro-RO"/>
              </w:rPr>
            </w:pPr>
            <w:r w:rsidRPr="00660EBE">
              <w:rPr>
                <w:sz w:val="20"/>
                <w:szCs w:val="20"/>
                <w:lang w:val="ro-RO"/>
              </w:rPr>
              <w:t xml:space="preserve">Prevederile art. 16 din codul penal statuiază: </w:t>
            </w:r>
            <w:r w:rsidRPr="00660EBE">
              <w:rPr>
                <w:i/>
                <w:sz w:val="20"/>
                <w:szCs w:val="20"/>
                <w:lang w:val="ro-RO"/>
              </w:rPr>
              <w:t xml:space="preserve">(1) În funcţie de caracterul şi gradul prejudiciabil, infracţiunile prevăzute de prezentul cod sînt clasificate în următoarele categorii: uşoare, mai puţin grave, grave, deosebit de grave şi excepţional de grave. </w:t>
            </w:r>
          </w:p>
          <w:p w:rsidR="004E3315" w:rsidRPr="00660EBE" w:rsidRDefault="004E3315" w:rsidP="00660EBE">
            <w:pPr>
              <w:pStyle w:val="Default"/>
              <w:tabs>
                <w:tab w:val="left" w:pos="384"/>
              </w:tabs>
              <w:ind w:left="24" w:right="72"/>
              <w:jc w:val="both"/>
              <w:rPr>
                <w:i/>
                <w:sz w:val="20"/>
                <w:szCs w:val="20"/>
                <w:lang w:val="ro-RO"/>
              </w:rPr>
            </w:pPr>
            <w:r w:rsidRPr="00660EBE">
              <w:rPr>
                <w:i/>
                <w:sz w:val="20"/>
                <w:szCs w:val="20"/>
                <w:lang w:val="ro-RO"/>
              </w:rPr>
              <w:t xml:space="preserve">(3) Infracţiuni mai puţin grave se consideră faptele pentru care legea penală prevede pedeapsa maximă cu închisoare pe un termen de pînă la 5 ani inclusiv. </w:t>
            </w:r>
          </w:p>
          <w:p w:rsidR="004E3315" w:rsidRPr="00660EBE" w:rsidRDefault="004E3315" w:rsidP="00660EBE">
            <w:pPr>
              <w:pStyle w:val="Default"/>
              <w:tabs>
                <w:tab w:val="left" w:pos="384"/>
              </w:tabs>
              <w:ind w:left="24" w:right="72"/>
              <w:jc w:val="both"/>
              <w:rPr>
                <w:i/>
                <w:sz w:val="20"/>
                <w:szCs w:val="20"/>
                <w:lang w:val="ro-RO"/>
              </w:rPr>
            </w:pPr>
            <w:r w:rsidRPr="00660EBE">
              <w:rPr>
                <w:i/>
                <w:sz w:val="20"/>
                <w:szCs w:val="20"/>
                <w:lang w:val="ro-RO"/>
              </w:rPr>
              <w:t xml:space="preserve">(4) Infracţiuni grave se consideră faptele pentru care legea penală prevede pedeapsa maximă cu închisoare pe un termen de pînă la 12 ani inclusiv.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Deci, diminuînd pedeapsa privativă de libertate de pînă la 5 ani inclusiv, infracţiunile economice cad sub incidenţa celor mai puţin grave. În astfel de condiţii nici una din măsurile speciale în cadrul examinăriia cestora, deci nu va fi posibil de acumulat suport probatoriu sau altă informaţie privind activitatea tenebră a subiectului vizat.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De asemenea, excluderea posibilităţilor de a efectua măsuri speciale de investigaţii, nu va permite pornirea dosarelor speciale, în condiţiile Legii 59 din 29.03.2012 „privind activitatea specială de investigaţii”, în aceste condiţii nu vor fi reglementări legale privind documentarea în cadrul dosarelor speciale a unor </w:t>
            </w:r>
            <w:r w:rsidRPr="00660EBE">
              <w:rPr>
                <w:sz w:val="20"/>
                <w:szCs w:val="20"/>
                <w:lang w:val="ro-RO"/>
              </w:rPr>
              <w:lastRenderedPageBreak/>
              <w:t xml:space="preserve">infracţiuni la nivel de fenomen per ramură de economie naţională, sistemice.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De menţionat este faptul că, practica documentării infracţiunilor economice arată descoperirea acestora anume şi preponderent prin intermediul efectuării măsurilor speciale de investigaţii, care permit a acumula suport probatoriu necesar, iar în ultimă instanţă de a-l pune la dispoziţia organului de control pentru a întocmi un act motivat privind prejudiciul cauzat prin infracţiune.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Modificările propuse vor fi cauza comiterii infracţiunilor de ordin economico-financiar, care nefiind documentate vor genera prejudicii Bugetului public naţional, dar şi comiterea infracţiunilor de spălare a banilor, care în esenţă nu poate exista ca infracţiune de sine stătătoare, fiind una complementară unei forme concrete de infracţiune, adică fiind precedată de o infracțiune predicat.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excluderea amendamentului.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Prevederea de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nu este în contradicție cu art. 55, dar este o normă specială în raport cu art. 55, care se va aplica doar pentru anumite categorii de infracțiuni.</w:t>
            </w:r>
          </w:p>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Procedurile prevăzute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nu afectează utilizarea altor instrumente procesuale reglementate de prevederile CPP al RM. Opinia organului de control vine doar să ofere informații suplimentare privind încălcarea sau nu a legislației speciale (NU a existenței sau nu a infracțiunii) și a unui eventual prejudiciu.</w:t>
            </w:r>
          </w:p>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Realizarea activității speciale de investigații nu este afectată de prevederile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Totodată, atragem atenție că una dintre condițiile obligatorii pentru autorizarea și efectuarea măsurilor speciale de investigații este că, </w:t>
            </w:r>
            <w:r w:rsidRPr="00660EBE">
              <w:rPr>
                <w:rFonts w:ascii="Times New Roman" w:hAnsi="Times New Roman" w:cs="Times New Roman"/>
                <w:i/>
                <w:sz w:val="20"/>
                <w:szCs w:val="20"/>
                <w:lang w:val="ro-RO"/>
              </w:rPr>
              <w:t xml:space="preserve">realizarea scopului procesului penal este imposibilă pe altă cale ori există un pericol pentru securitatea statului. </w:t>
            </w:r>
            <w:r w:rsidRPr="00660EBE">
              <w:rPr>
                <w:rFonts w:ascii="Times New Roman" w:hAnsi="Times New Roman" w:cs="Times New Roman"/>
                <w:sz w:val="20"/>
                <w:szCs w:val="20"/>
                <w:lang w:val="ro-RO"/>
              </w:rPr>
              <w:t>Respectiv, măsurile speciale de investigație trebuie să reprezinte bo excepție, nu o regulă. Fapt Totodată, nu se poate afirma că dispunerea  și realizarea acestora va fi ineficientă din cauza prevederilor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9143" w:type="dxa"/>
            <w:gridSpan w:val="4"/>
          </w:tcPr>
          <w:p w:rsidR="004E3315" w:rsidRPr="00660EBE" w:rsidRDefault="004E3315" w:rsidP="00660EBE">
            <w:pPr>
              <w:tabs>
                <w:tab w:val="left" w:pos="384"/>
              </w:tabs>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 xml:space="preserve">Art. VII. Legea nr. 333-XVI din 10 noiembrie 2006 privind statutul ofiţerului de urmărire penală </w:t>
            </w:r>
          </w:p>
        </w:tc>
      </w:tr>
      <w:tr w:rsidR="004E3315" w:rsidRPr="00660EBE" w:rsidTr="006475EE">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5599" w:type="dxa"/>
            <w:gridSpan w:val="3"/>
            <w:shd w:val="clear" w:color="auto" w:fill="auto"/>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sz w:val="20"/>
                <w:szCs w:val="20"/>
                <w:lang w:val="ro-RO"/>
              </w:rPr>
              <w:t xml:space="preserve">Autorul proiectului propune stabilirea competenței materiale la efectuarea urmăririi penale privind infracțiunile economice </w:t>
            </w:r>
            <w:r w:rsidRPr="00660EBE">
              <w:rPr>
                <w:b/>
                <w:bCs/>
                <w:sz w:val="20"/>
                <w:szCs w:val="20"/>
                <w:lang w:val="ro-RO"/>
              </w:rPr>
              <w:t xml:space="preserve">în sarcina procurorului.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Totodată, pe marginea amendamentelor propuse, reținem că autorul proiectului a indicat că prin introducerea competenței materiale a procurorului (pe cauzele privind infracțiunile ecologice,</w:t>
            </w:r>
            <w:r w:rsidR="00D506C3" w:rsidRPr="00660EBE">
              <w:rPr>
                <w:sz w:val="20"/>
                <w:szCs w:val="20"/>
                <w:lang w:val="ro-RO"/>
              </w:rPr>
              <w:t xml:space="preserve"> </w:t>
            </w:r>
            <w:r w:rsidRPr="00660EBE">
              <w:rPr>
                <w:sz w:val="20"/>
                <w:szCs w:val="20"/>
                <w:lang w:val="ro-RO"/>
              </w:rPr>
              <w:t xml:space="preserve">economice și informatice), acesta a urmărit scopul de a limita maxim posibil presiunea ofițerilor de urmărire penală (a Poliției) asupra activității economice, s-a optat pentru efectuarea urmăririi penale în aceste cauze nemijlocit de către procurori, adică sub responsabilitatea directă a acestora. Este de menționat că același autor a propus limitarea competenței ofițerilor de urmărire penală a CNA și urmărirește excluderea organului de urmărire penală a SV din sistemul organelor de urmărire penală.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Prin urmare, amendamentul propus este unul </w:t>
            </w:r>
            <w:r w:rsidRPr="00660EBE">
              <w:rPr>
                <w:b/>
                <w:bCs/>
                <w:sz w:val="20"/>
                <w:szCs w:val="20"/>
                <w:lang w:val="ro-RO"/>
              </w:rPr>
              <w:t>caduc</w:t>
            </w:r>
            <w:r w:rsidRPr="00660EBE">
              <w:rPr>
                <w:sz w:val="20"/>
                <w:szCs w:val="20"/>
                <w:lang w:val="ro-RO"/>
              </w:rPr>
              <w:t xml:space="preserve">, or ofițerii de urmărire penală nu vor efectua urmăriri penale în cauze penale privind infracțiunile economice, și chiar dacă vor efectua acțiuni de urmărire penală, acestea vor fi efectuate </w:t>
            </w:r>
            <w:r w:rsidRPr="00660EBE">
              <w:rPr>
                <w:b/>
                <w:bCs/>
                <w:sz w:val="20"/>
                <w:szCs w:val="20"/>
                <w:lang w:val="ro-RO"/>
              </w:rPr>
              <w:t>la indicația și în responsabilitatea procurorului</w:t>
            </w:r>
            <w:r w:rsidRPr="00660EBE">
              <w:rPr>
                <w:sz w:val="20"/>
                <w:szCs w:val="20"/>
                <w:lang w:val="ro-RO"/>
              </w:rPr>
              <w:t xml:space="preserv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Chiar și în ipoteza ofițerilor detașați în procuraturile specializate, aceste prevederi sunt caduce, or ofițerii de urmărire penală detașați, efectuează doar acțiuni de urmărire penală la indicația procurorului.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Tot la acest articol din proiect sunt relevante constatările expuse </w:t>
            </w:r>
            <w:r w:rsidRPr="00660EBE">
              <w:rPr>
                <w:sz w:val="20"/>
                <w:szCs w:val="20"/>
                <w:lang w:val="ro-RO"/>
              </w:rPr>
              <w:lastRenderedPageBreak/>
              <w:t xml:space="preserve">anterior pe marginea organului de urmărire penală a Serviciului Vamal.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Se recomandă excluderea amendamentului. </w:t>
            </w:r>
            <w:r w:rsidRPr="00660EBE">
              <w:rPr>
                <w:sz w:val="20"/>
                <w:szCs w:val="20"/>
                <w:lang w:val="ro-RO"/>
              </w:rPr>
              <w:t xml:space="preserve"> </w:t>
            </w:r>
          </w:p>
        </w:tc>
        <w:tc>
          <w:tcPr>
            <w:tcW w:w="3544" w:type="dxa"/>
            <w:shd w:val="clear" w:color="auto" w:fill="auto"/>
          </w:tcPr>
          <w:p w:rsidR="004E3315" w:rsidRPr="00660EBE" w:rsidRDefault="00D506C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Amendamentele vizate au fost excluse din proiect.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eastAsia="Times New Roman" w:hAnsi="Times New Roman" w:cs="Times New Roman"/>
                <w:b/>
                <w:kern w:val="28"/>
                <w:sz w:val="20"/>
                <w:szCs w:val="20"/>
                <w:lang w:val="ro-RO" w:eastAsia="ru-RU"/>
              </w:rPr>
            </w:pPr>
          </w:p>
        </w:tc>
        <w:tc>
          <w:tcPr>
            <w:tcW w:w="9143" w:type="dxa"/>
            <w:gridSpan w:val="4"/>
          </w:tcPr>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Legea nr. 283 din 28 decembrie 2011 cu privire la Poliţia de Frontieră </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b/>
                <w:bCs/>
                <w:sz w:val="20"/>
                <w:szCs w:val="20"/>
                <w:lang w:val="ro-RO"/>
              </w:rPr>
            </w:pPr>
            <w:r w:rsidRPr="00660EBE">
              <w:rPr>
                <w:sz w:val="20"/>
                <w:szCs w:val="20"/>
                <w:lang w:val="ro-RO"/>
              </w:rPr>
              <w:t xml:space="preserve">Poliția de Frontieră în urma reorganizării, conform prevederilor legale noi, a fost înzestrată cu atribuții polițienești, la care se atribuie investigarea diferitor încălcări de lege (infracțiuni și contravenții) ce sunt </w:t>
            </w:r>
            <w:r w:rsidRPr="00660EBE">
              <w:rPr>
                <w:b/>
                <w:bCs/>
                <w:sz w:val="20"/>
                <w:szCs w:val="20"/>
                <w:lang w:val="ro-RO"/>
              </w:rPr>
              <w:t>comise la frontieră</w:t>
            </w:r>
            <w:r w:rsidRPr="00660EBE">
              <w:rPr>
                <w:sz w:val="20"/>
                <w:szCs w:val="20"/>
                <w:lang w:val="ro-RO"/>
              </w:rPr>
              <w:t xml:space="preserve">. De asemenea, Poliția de Frontieră a fost desemnată drept </w:t>
            </w:r>
            <w:r w:rsidRPr="00660EBE">
              <w:rPr>
                <w:b/>
                <w:bCs/>
                <w:sz w:val="20"/>
                <w:szCs w:val="20"/>
                <w:lang w:val="ro-RO"/>
              </w:rPr>
              <w:t>unica autoritate a administrației publice competentă în domeniul combaterii criminalității transfrontaliere și</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migrației ilegale</w:t>
            </w:r>
            <w:r w:rsidRPr="00660EBE">
              <w:rPr>
                <w:sz w:val="20"/>
                <w:szCs w:val="20"/>
                <w:lang w:val="ro-RO"/>
              </w:rPr>
              <w:t xml:space="preserve">. Astfel, Legea nr. 283 din 28 decembrie 2011 cu privire la Poliţia de Frontieră, în articolul 1, alineatul (2), prevede că instituţia vizată este organul administraţiei publice, în subordinea Ministerului Afacerilor Interne, care exercită atribuţiile şi implementează politica statului în domeniul managementului integrat al frontierei de stat, al combaterii migraţiei ilegale şi a criminalităţii transfrontaliere </w:t>
            </w:r>
            <w:r w:rsidRPr="00660EBE">
              <w:rPr>
                <w:b/>
                <w:bCs/>
                <w:sz w:val="20"/>
                <w:szCs w:val="20"/>
                <w:lang w:val="ro-RO"/>
              </w:rPr>
              <w:t>în general</w:t>
            </w:r>
            <w:r w:rsidRPr="00660EBE">
              <w:rPr>
                <w:sz w:val="20"/>
                <w:szCs w:val="20"/>
                <w:lang w:val="ro-RO"/>
              </w:rPr>
              <w:t xml:space="preserve">. Cît privește cadrul legal pentru activitatea subdiviziunii de urmărire penală din cadrul </w:t>
            </w:r>
            <w:r w:rsidRPr="00660EBE">
              <w:rPr>
                <w:b/>
                <w:bCs/>
                <w:sz w:val="20"/>
                <w:szCs w:val="20"/>
                <w:lang w:val="ro-RO"/>
              </w:rPr>
              <w:t>Inspectoratului General al Poliției de Frontieră al MAI</w:t>
            </w:r>
            <w:r w:rsidRPr="00660EBE">
              <w:rPr>
                <w:sz w:val="20"/>
                <w:szCs w:val="20"/>
                <w:lang w:val="ro-RO"/>
              </w:rPr>
              <w:t xml:space="preserve">, acesta se bazează pe prevederile </w:t>
            </w:r>
            <w:r w:rsidRPr="00660EBE">
              <w:rPr>
                <w:b/>
                <w:bCs/>
                <w:sz w:val="20"/>
                <w:szCs w:val="20"/>
                <w:lang w:val="ro-RO"/>
              </w:rPr>
              <w:t xml:space="preserve">art. 266 </w:t>
            </w:r>
            <w:r w:rsidRPr="00660EBE">
              <w:rPr>
                <w:sz w:val="20"/>
                <w:szCs w:val="20"/>
                <w:lang w:val="ro-RO"/>
              </w:rPr>
              <w:t xml:space="preserve">al CPP, care atribuie competența de urmărire penală Ministerului Afacerilor Interne, </w:t>
            </w:r>
            <w:r w:rsidRPr="00660EBE">
              <w:rPr>
                <w:b/>
                <w:bCs/>
                <w:sz w:val="20"/>
                <w:szCs w:val="20"/>
                <w:lang w:val="ro-RO"/>
              </w:rPr>
              <w:t>fără a detalia la moment care subdiviziuni ale acestuia exercită activitatea dată</w:t>
            </w:r>
            <w:r w:rsidRPr="00660EBE">
              <w:rPr>
                <w:sz w:val="20"/>
                <w:szCs w:val="20"/>
                <w:lang w:val="ro-RO"/>
              </w:rPr>
              <w:t xml:space="preserve">, aceste raționamente reies din faptul că sistemul organelor de urmărire penală ale Ministerului Afacerilor Interne este unul complex, reieșind din realitățile și necesitățile sociale, care răspunde sarcinilor și provocărilor criminalității contemporane, astfel încît, oricare dintre organele specializate și/sau teritoriale corespund provocărilor criminalității contemporane (exemplu, SPIA al MAI:; Inspectoratelor de poliție teritoriale ierarhic subordonate IGP, DGUP a IGP, CCCI a INI, CCTP a INI, DUP a IGPF, toate aceste organe de urmărire penală, în limitele competenței stabilite de art. 266 CPP, efectuează urmărirea penală. Astfel, în funcție de specificul de activitate al subdiviziunilor MAI, în acestea sunt create unități de urmărire penală, ce au competențe stric determinate prin actul departamental menționat și care organizatoric sunt subordonate subdiviziunii în care sunt create. Conform acelorași principii Direcția specializată de urmărire penală creată în cadrul IGPF, are sarcina să investigheze infracțiunile transfrontaliere şi numai ofiţerul de urmărire penală </w:t>
            </w:r>
            <w:r w:rsidRPr="00660EBE">
              <w:rPr>
                <w:sz w:val="20"/>
                <w:szCs w:val="20"/>
                <w:lang w:val="ro-RO"/>
              </w:rPr>
              <w:lastRenderedPageBreak/>
              <w:t xml:space="preserve">din cadrul poliţiei de frontieră este competent de a realiza acţiuni procesuale pe </w:t>
            </w:r>
            <w:r w:rsidRPr="00660EBE">
              <w:rPr>
                <w:b/>
                <w:bCs/>
                <w:sz w:val="20"/>
                <w:szCs w:val="20"/>
                <w:lang w:val="ro-RO"/>
              </w:rPr>
              <w:t>segmentul verde şi în general în zona de frontieră</w:t>
            </w:r>
            <w:r w:rsidRPr="00660EBE">
              <w:rPr>
                <w:sz w:val="20"/>
                <w:szCs w:val="20"/>
                <w:lang w:val="ro-RO"/>
              </w:rPr>
              <w:t xml:space="preserve">, respectând astfel principiul descoperirii infracţiunii </w:t>
            </w:r>
            <w:r w:rsidRPr="00660EBE">
              <w:rPr>
                <w:b/>
                <w:bCs/>
                <w:sz w:val="20"/>
                <w:szCs w:val="20"/>
                <w:lang w:val="ro-RO"/>
              </w:rPr>
              <w:t xml:space="preserve">„pe urme fierbinţi” </w:t>
            </w:r>
            <w:r w:rsidRPr="00660EBE">
              <w:rPr>
                <w:sz w:val="20"/>
                <w:szCs w:val="20"/>
                <w:lang w:val="ro-RO"/>
              </w:rPr>
              <w:t xml:space="preserve">şi realizând astfel rolul activ al organului de urmărire penală. Respectiv, în mod corespunzător, ofiţerul de urmărire penală din cadrul Inspectoratelor de Poliţie nu poate realiza activităţi de urmărire penală în zona de frontieră, fiind acesta o zonă de securitate naţională. Întru argumentarea ideilor expuse </w:t>
            </w:r>
            <w:r w:rsidRPr="00660EBE">
              <w:rPr>
                <w:i/>
                <w:iCs/>
                <w:sz w:val="20"/>
                <w:szCs w:val="20"/>
                <w:lang w:val="ro-RO"/>
              </w:rPr>
              <w:t xml:space="preserve">supra </w:t>
            </w:r>
            <w:r w:rsidRPr="00660EBE">
              <w:rPr>
                <w:sz w:val="20"/>
                <w:szCs w:val="20"/>
                <w:lang w:val="ro-RO"/>
              </w:rPr>
              <w:t xml:space="preserve">putem menționa că, în conformitate cu Regulamentului privind organizarea şi funcţionarea Ministerului Afacerilor Interne aprobat prin Hotărîrea Guvernului nr. 778 din 27.11.2009, în pct. 8, subpct. 2) este prevăzut că MAI are ca </w:t>
            </w:r>
            <w:r w:rsidRPr="00660EBE">
              <w:rPr>
                <w:b/>
                <w:bCs/>
                <w:sz w:val="20"/>
                <w:szCs w:val="20"/>
                <w:lang w:val="ro-RO"/>
              </w:rPr>
              <w:t>atribuții organizarea activității de urmărire penală</w:t>
            </w:r>
            <w:r w:rsidRPr="00660EBE">
              <w:rPr>
                <w:sz w:val="20"/>
                <w:szCs w:val="20"/>
                <w:lang w:val="ro-RO"/>
              </w:rPr>
              <w:t xml:space="preserve">, în conformitate cu legislaţia în vigoare. Totodată, conform Hotărîrii precitate, în cadrul MAI activează 2 structuri – Inspectoratul General de Poliţie şi Departamentul Poliţiei de Frontieră. Conform noii structuri, în cadrul Inspectoratului General de Poliţie a fost instituită Direcţia generală urmărire penală, şi respectiv, în cadrul Departamentului Poliţiei de Frontieră, conform Hotărîrii Guvernului nr. 434 din 19.06.2012, a fost creată Direcţia urmărire penală. Infracţiunile transfrontaliere reprezintă una dintre cele mai grave forme de atentare la securitatea unui stat. Respectarea regimului legal de trecere peste frontiera de stat, combaterea traficului ilicit de droguri şi arme, precum și a migrației ilegale constituie domenii prioritare ale activităţii autorităților responsabile de controlul frontierelor. În prezent, fenomenul infracţionalităţii transfrontaliere se află într-o permanentă creştere, având un impact negativ asupra tuturor segmentelor de activitate ale statului. Din considerentele date, obiectivul primordial impus spre realizare în sarcina Poliției de Frontieră este eficientizarea activităţii în vederea combaterii </w:t>
            </w:r>
            <w:r w:rsidRPr="00660EBE">
              <w:rPr>
                <w:b/>
                <w:bCs/>
                <w:sz w:val="20"/>
                <w:szCs w:val="20"/>
                <w:lang w:val="ro-RO"/>
              </w:rPr>
              <w:t>infracţiunilor transfrontaliere și a migrației ilegale</w:t>
            </w:r>
            <w:r w:rsidRPr="00660EBE">
              <w:rPr>
                <w:sz w:val="20"/>
                <w:szCs w:val="20"/>
                <w:lang w:val="ro-RO"/>
              </w:rPr>
              <w:t xml:space="preserve">. Din analiza legislației în vigoare, rezumativ Legea Nr. 215 din 04.11.2011 cu privire la frontiera de stat; Legea Nr. 283 din 28.12.2011 cu privire la Poliția de Frontieră; Hotărârea Guvernului Nr. 434 din 19.06.2012 cu privire la Poliția de Frontieră; Legea Nr. 50 din 22.03.2012 privind prevenirea şi combaterea criminalităţii organizate; Legea Nr. 539 din 12.10.2001 cu privire la combaterea terorismului, stabilește competențe și atribuții specific în sarcina Poliției de frontieră. Totodată, este de menţionat faptul că, Poliţia de Frontieră, pe lângă prevenirea, combaterea şi investigarea infracţiunilor </w:t>
            </w:r>
            <w:r w:rsidRPr="00660EBE">
              <w:rPr>
                <w:sz w:val="20"/>
                <w:szCs w:val="20"/>
                <w:lang w:val="ro-RO"/>
              </w:rPr>
              <w:lastRenderedPageBreak/>
              <w:t xml:space="preserve">transfrontaliere, după lichidarea Direcţiei poliţiei în transporturi a MAI, </w:t>
            </w:r>
            <w:r w:rsidRPr="00660EBE">
              <w:rPr>
                <w:b/>
                <w:bCs/>
                <w:sz w:val="20"/>
                <w:szCs w:val="20"/>
                <w:lang w:val="ro-RO"/>
              </w:rPr>
              <w:t>a preluat competenţele de prevenire, combatere şi investigare a infracţiunilor din domeniul aeronautic şi fluvial</w:t>
            </w:r>
            <w:r w:rsidRPr="00660EBE">
              <w:rPr>
                <w:sz w:val="20"/>
                <w:szCs w:val="20"/>
                <w:lang w:val="ro-RO"/>
              </w:rPr>
              <w:t xml:space="preserve">, iar pentru aceasta sunt necesare cunoştinţe speciale, de care dispun ofiţerii de urmărire penală ai IGPF.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Menționăm că, una din condițiile de bază privind </w:t>
            </w:r>
            <w:r w:rsidRPr="00660EBE">
              <w:rPr>
                <w:b/>
                <w:bCs/>
                <w:sz w:val="20"/>
                <w:szCs w:val="20"/>
                <w:lang w:val="ro-RO"/>
              </w:rPr>
              <w:t>obținerea unui regim liberalizat de vize de către RM din partea UE a fost și este reformarea Poliției de Frontieră</w:t>
            </w:r>
            <w:r w:rsidRPr="00660EBE">
              <w:rPr>
                <w:sz w:val="20"/>
                <w:szCs w:val="20"/>
                <w:lang w:val="ro-RO"/>
              </w:rPr>
              <w:t xml:space="preserve">, precum și realizarea competențelor atribuite conform standardelor europene. În rapoartele Comisiei Europene din 09.02.2012 și 22.06.2012 referitor la progresele privind implementarea de către Republica Moldova a Planului de Acţiuni RM-UE în domeniul liberalizării regimului de vize, au fost remarcate rezultatele obţinute în gestionarea frontierelor, şi anume consolidarea cadrului legal privind domeniul dat, inclusiv elaborarea şi promovarea în Parlament a unei noi legi privind frontiera de stat care va permite Poliţiei de Frontieră de a depista </w:t>
            </w:r>
            <w:r w:rsidRPr="00660EBE">
              <w:rPr>
                <w:b/>
                <w:bCs/>
                <w:sz w:val="20"/>
                <w:szCs w:val="20"/>
                <w:lang w:val="ro-RO"/>
              </w:rPr>
              <w:t xml:space="preserve">şi investiga criminalitatea transfrontalieră </w:t>
            </w:r>
            <w:r w:rsidRPr="00660EBE">
              <w:rPr>
                <w:sz w:val="20"/>
                <w:szCs w:val="20"/>
                <w:lang w:val="ro-RO"/>
              </w:rPr>
              <w:t xml:space="preserve">în cooperare cu toate autorităţile competente de aplicare a legii şi extinderea zonei sale de responsabilitate pe întreg teritoriul ţării, precum şi stabilirea unui cadru juridic eficient în vederea cooperării între Poliția de Frontieră, agenţiile de aplicare a legii şi alte instituţii implicate în gestionarea frontierelor. La fel, în urma evaluării activității Poliției de Frontieră de către experții Comisiei Europene în perioada 25.02–01.03.2013 privind realizarea măsurilor stabilite în Planul de Acţiuni RM-UE în domeniul liberalizării regimului de vize a fost specificată cu titlu separat importanța obținerii competențelor de urmărire penală de către Poliția de Frontieră. Privită, în ansamblu, atribuirea Poliției de Frontieră a competenței de </w:t>
            </w:r>
            <w:r w:rsidRPr="00660EBE">
              <w:rPr>
                <w:b/>
                <w:bCs/>
                <w:sz w:val="20"/>
                <w:szCs w:val="20"/>
                <w:lang w:val="ro-RO"/>
              </w:rPr>
              <w:t xml:space="preserve">efectuare a urmăririi penale, constatăm că aceasta constituie una din etapele procesului de implementare a standardelor Uniunii Europene </w:t>
            </w:r>
            <w:r w:rsidRPr="00660EBE">
              <w:rPr>
                <w:sz w:val="20"/>
                <w:szCs w:val="20"/>
                <w:lang w:val="ro-RO"/>
              </w:rPr>
              <w:t xml:space="preserve">cu privire la supravegherea şi controlul la frontiere, care este prevăzută în principalele documente de politici. Astfel, Poliția de Frontieră a RM tinde să devină o instituţie similară celor europene, implementînd cele mai avansate standarde consfinţite în tratatele internaţionale la care ţara noastră este parte, precum și acquis-ul EU în domeniul managementului frontierei. În acest context, putem menționa că, la crearea subdiviziuni de urmărire penală în cadrul IGPF s-a luat în considerare </w:t>
            </w:r>
            <w:r w:rsidRPr="00660EBE">
              <w:rPr>
                <w:b/>
                <w:bCs/>
                <w:sz w:val="20"/>
                <w:szCs w:val="20"/>
                <w:lang w:val="ro-RO"/>
              </w:rPr>
              <w:t xml:space="preserve">practica autorităţilor de frontieră ale Finlandei, Ungariei, României, Republicii Letonia, Estonia şi Lituania, precum şi prevederile Părţii I al Catalogului Schengen al </w:t>
            </w:r>
            <w:r w:rsidRPr="00660EBE">
              <w:rPr>
                <w:b/>
                <w:bCs/>
                <w:sz w:val="20"/>
                <w:szCs w:val="20"/>
                <w:lang w:val="ro-RO"/>
              </w:rPr>
              <w:lastRenderedPageBreak/>
              <w:t xml:space="preserve">Uniunii Europene „Controlul hotarelor externe. </w:t>
            </w:r>
            <w:r w:rsidRPr="00660EBE">
              <w:rPr>
                <w:sz w:val="20"/>
                <w:szCs w:val="20"/>
                <w:lang w:val="ro-RO"/>
              </w:rPr>
              <w:t xml:space="preserve">Returnarea şi readmisia al Consiliul UE din 19 martie 2009, și anume subcapitolul 2.2 „Depistarea şi cercetarea infracţiunilor transfrontaliere în coordonare cu toate autorităţile competente de aplicare a legii”. Dacă să ne referim mai detaliat la practica UE în domeniul respectiv, observăm că, atît instituţiile UE, cît şi statele membre acordă o atenție sporită protecţiei frontierelor externe ale Uniunii, precum şi luptei împotriva criminalității transfrontaliere, dar și a migrației ilegale. În așa mod concluzionăm că, argumentele principale pentru investigarea infracţiunilor transfrontaliere de către Poliția de Frontieră, sunt: cunoştinţele profesionale ale polițiștilor de frontieră în domeniul depistării şi documentării categoriei date de infracţiuni, schimbul operativ de informaţii între subdiviziunile Poliției de Frontieră, accesul nelimitat în zona de frontieră, folosirea pe larg a tehnologiilor de control avansate. Este de menţionat că, în rezultatul evoluţiei dinamice a evenimentelor şi realizărilor concrete în statele membre ale UE, cît și în ţările vecine se observă tendinţa de creştere a rolului elementului operativ, ca componentă a sistemului de securitate a statelor. În condiţiile actuale activitatea de urmărire penală şi cea de investigații speciale este un segment de neînlocuit în combaterea criminalității transfrontaliere și migrației ilegale de către Poliția de Frontieră. Urmărirea penală în asemenea cazuri, implică o atenţie deosebită şi calificare respectivă a ofiţerilor de urmărire penală ai Poliției de Frontieră. Astfel, putem menţiona că, bunul mers al instrumentării cauzelor penale precum şi atingerea scopului de depistare, contracarare şi prevenire a infracţiunilor transfrontaliere deja a devenit o prioritate de bază a subdiviziunilor de urmărire penală și speciale de investigații, în comun cu celelalte subdiviziuni implicate în activitatea de control și supraveghere a frontierei, analiza riscurilor, echipele mobile, expertiza documentelor, etc. Respectiv, menţinerea şi dezvoltarea activităţii de urmărire penală activității speciale de investigații în cadrul Poliției de Frontieră a R. Moldova, este unul din paşii cei mai importanţi în racordarea activităţii date la standardele europene, precum şi stabilirea unui mecanism eficient în combaterea și prevenirea infracţiunilor transfrontaliere, dar și a migrației ilegale. Totodată, stabilirea acestor competenţe a fost susţinută în repetate rînduri de reprezentanţii </w:t>
            </w:r>
            <w:r w:rsidRPr="00660EBE">
              <w:rPr>
                <w:b/>
                <w:bCs/>
                <w:sz w:val="20"/>
                <w:szCs w:val="20"/>
                <w:lang w:val="ro-RO"/>
              </w:rPr>
              <w:t>EUBAM și FRONTEX</w:t>
            </w:r>
            <w:r w:rsidRPr="00660EBE">
              <w:rPr>
                <w:sz w:val="20"/>
                <w:szCs w:val="20"/>
                <w:lang w:val="ro-RO"/>
              </w:rPr>
              <w:t xml:space="preserve">. Astfel, în </w:t>
            </w:r>
            <w:r w:rsidRPr="00660EBE">
              <w:rPr>
                <w:b/>
                <w:bCs/>
                <w:sz w:val="20"/>
                <w:szCs w:val="20"/>
                <w:lang w:val="ro-RO"/>
              </w:rPr>
              <w:t xml:space="preserve">rapoartele anuale elaborate de către EUBAM </w:t>
            </w:r>
            <w:r w:rsidRPr="00660EBE">
              <w:rPr>
                <w:sz w:val="20"/>
                <w:szCs w:val="20"/>
                <w:lang w:val="ro-RO"/>
              </w:rPr>
              <w:t xml:space="preserve">în permanență a fost recomandată atribuirea Poliției de Frontieră a competenței de </w:t>
            </w:r>
            <w:r w:rsidRPr="00660EBE">
              <w:rPr>
                <w:sz w:val="20"/>
                <w:szCs w:val="20"/>
                <w:lang w:val="ro-RO"/>
              </w:rPr>
              <w:lastRenderedPageBreak/>
              <w:t xml:space="preserve">urmărire penală a infracțiunilor transfrontaliere. La fel, conform rapoartelor EUBAM, anume </w:t>
            </w:r>
            <w:r w:rsidRPr="00660EBE">
              <w:rPr>
                <w:b/>
                <w:bCs/>
                <w:sz w:val="20"/>
                <w:szCs w:val="20"/>
                <w:lang w:val="ro-RO"/>
              </w:rPr>
              <w:t>din cauza întreruperii consecutivităţii acţiunilor începute de către Poliţia de Frontieră, care ulterior sunt preluate de alte organe de urmărire penală, se tergiversează urmărirea penală, se favorizează survenirea cazurilor de modificare a probelor obţinute, recalificarea acţiunilor infractorilor şi ulterior încetarea urmăririi penale sau clasarea cauzelor pornite</w:t>
            </w:r>
            <w:r w:rsidRPr="00660EBE">
              <w:rPr>
                <w:sz w:val="20"/>
                <w:szCs w:val="20"/>
                <w:lang w:val="ro-RO"/>
              </w:rPr>
              <w:t xml:space="preserve">. Capacitatea organului de urmărire penală este una destul de efectivă, prin crearea Direcţiei urmărire penală şi a subdiviziunilor ei teritoriale (secţiile de urmărire penală constituite în cadrul Direcţiilor regionale Nord, Sud, Est, Vest şi Sectorul Poliţiei de Frontieră Aeroportul Internaţional Chişinău). La fel este de menţionat faptul, că potrivit prevederilor articolului 270/2 Cod procedură penală, </w:t>
            </w:r>
            <w:r w:rsidRPr="00660EBE">
              <w:rPr>
                <w:b/>
                <w:bCs/>
                <w:sz w:val="20"/>
                <w:szCs w:val="20"/>
                <w:lang w:val="ro-RO"/>
              </w:rPr>
              <w:t xml:space="preserve">conducerea urmăririi penale pe cauzele penale aflate în exercitarea Direcţiei urmărire penală al IGPF este exercitată de către Procuratura pentru Combaterea Criminalităţii Organizate şi Cauze Speciale.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cele din urmă, alegația autorului inclusă la art. XI al proiectului precum că este nejustificată menținerea unui organ de urmărire penală separat pentru infracțiunile prevăzute la un singur articol din CP (art. 362 CP), </w:t>
            </w:r>
            <w:r w:rsidRPr="00660EBE">
              <w:rPr>
                <w:b/>
                <w:bCs/>
                <w:sz w:val="20"/>
                <w:szCs w:val="20"/>
                <w:lang w:val="ro-RO"/>
              </w:rPr>
              <w:t>nu are suport faptic</w:t>
            </w:r>
            <w:r w:rsidRPr="00660EBE">
              <w:rPr>
                <w:sz w:val="20"/>
                <w:szCs w:val="20"/>
                <w:lang w:val="ro-RO"/>
              </w:rPr>
              <w:t xml:space="preserve">, or potrivit statisticilor Ministerului Afacerilor Interne, această categorie de infracțiuni, pentru anul 2017 reprezintă doar 26.65% din totalul cauzelor penale în gestiunea organului de urmărire penală a IGPF iar infracțiunile economice constituie doar 1.2 % din numărul total de infracțiuni comise pe teritoriul Republicii Moldova (pentru comparație, 2016 – 26.4 % trecere ilegală; 2015 – 30.7%; 2014 – 29.2 %; 2013 – 37.9 %), acestea fiind cauze penale în gestiune, fără a considera procesele penale.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fine, este de menționat că art. 4 din legea nr. 333 din 10.11.2016 privind statutul ofițerului de urmărire penală stabilește că, „ ofiţerii de urmărire penală sînt desemnaţi şi îşi desfăşoară activitatea în organele de urmărire penală constituite, </w:t>
            </w:r>
            <w:r w:rsidRPr="00660EBE">
              <w:rPr>
                <w:b/>
                <w:bCs/>
                <w:sz w:val="20"/>
                <w:szCs w:val="20"/>
                <w:lang w:val="ro-RO"/>
              </w:rPr>
              <w:t>conform legii</w:t>
            </w:r>
            <w:r w:rsidRPr="00660EBE">
              <w:rPr>
                <w:sz w:val="20"/>
                <w:szCs w:val="20"/>
                <w:lang w:val="ro-RO"/>
              </w:rPr>
              <w:t xml:space="preserve">, în cadrul Ministerului Afacerilor Interne […] Sistemul organelor de urmărire penală include, după caz, departamente, direcţii generale, direcţii, secţii, servicii sau birouri de urmărire penală </w:t>
            </w:r>
            <w:r w:rsidRPr="00660EBE">
              <w:rPr>
                <w:b/>
                <w:bCs/>
                <w:sz w:val="20"/>
                <w:szCs w:val="20"/>
                <w:lang w:val="ro-RO"/>
              </w:rPr>
              <w:t>constituite în cadrul instituţiilor menţionate la alin.(1) şi al subdiviziunilor teritoriale ale acestora</w:t>
            </w:r>
            <w:r w:rsidRPr="00660EBE">
              <w:rPr>
                <w:sz w:val="20"/>
                <w:szCs w:val="20"/>
                <w:lang w:val="ro-RO"/>
              </w:rPr>
              <w:t>.[…]</w:t>
            </w:r>
            <w:r w:rsidRPr="00660EBE">
              <w:rPr>
                <w:b/>
                <w:bCs/>
                <w:sz w:val="20"/>
                <w:szCs w:val="20"/>
                <w:lang w:val="ro-RO"/>
              </w:rPr>
              <w:t>Constituirea</w:t>
            </w:r>
            <w:r w:rsidRPr="00660EBE">
              <w:rPr>
                <w:sz w:val="20"/>
                <w:szCs w:val="20"/>
                <w:lang w:val="ro-RO"/>
              </w:rPr>
              <w:t xml:space="preserve">, reorganizarea şi </w:t>
            </w:r>
            <w:r w:rsidRPr="00660EBE">
              <w:rPr>
                <w:b/>
                <w:bCs/>
                <w:sz w:val="20"/>
                <w:szCs w:val="20"/>
                <w:lang w:val="ro-RO"/>
              </w:rPr>
              <w:t>lichidarea organelor de urmărire penală de toate nivelurile se efectuează</w:t>
            </w:r>
            <w:r w:rsidRPr="00660EBE">
              <w:rPr>
                <w:sz w:val="20"/>
                <w:szCs w:val="20"/>
                <w:lang w:val="ro-RO"/>
              </w:rPr>
              <w:t xml:space="preserve">, în condiţiile legii, </w:t>
            </w:r>
            <w:r w:rsidRPr="00660EBE">
              <w:rPr>
                <w:b/>
                <w:bCs/>
                <w:sz w:val="20"/>
                <w:szCs w:val="20"/>
                <w:lang w:val="ro-RO"/>
              </w:rPr>
              <w:t xml:space="preserve">de către conducătorii instituţiilor </w:t>
            </w:r>
            <w:r w:rsidRPr="00660EBE">
              <w:rPr>
                <w:b/>
                <w:bCs/>
                <w:sz w:val="20"/>
                <w:szCs w:val="20"/>
                <w:lang w:val="ro-RO"/>
              </w:rPr>
              <w:lastRenderedPageBreak/>
              <w:t>menţionate la alin.(1)</w:t>
            </w:r>
            <w:r w:rsidRPr="00660EBE">
              <w:rPr>
                <w:sz w:val="20"/>
                <w:szCs w:val="20"/>
                <w:lang w:val="ro-RO"/>
              </w:rPr>
              <w:t xml:space="preserve">”. Prin urmare, argumentele invocate în prezentul punct și punctul 2 denotă lipsa de oportunitate de modificare a actului normativ precitat.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Din considerațiile expuse, amendamentul urmează a fi exclus.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Amendamentele vizate au fost excluse din proiect.</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9143" w:type="dxa"/>
            <w:gridSpan w:val="4"/>
          </w:tcPr>
          <w:p w:rsidR="004E3315" w:rsidRPr="00660EBE" w:rsidRDefault="004E3315" w:rsidP="00660EBE">
            <w:pPr>
              <w:tabs>
                <w:tab w:val="left" w:pos="384"/>
              </w:tabs>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XII. Dispoziții finale și tranzitorii</w:t>
            </w:r>
          </w:p>
        </w:tc>
      </w:tr>
      <w:tr w:rsidR="004E3315" w:rsidRPr="00660EBE" w:rsidTr="006475EE">
        <w:trPr>
          <w:trHeight w:val="3671"/>
        </w:trPr>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5599" w:type="dxa"/>
            <w:gridSpan w:val="3"/>
          </w:tcPr>
          <w:p w:rsidR="004E3315" w:rsidRPr="00660EBE" w:rsidRDefault="004E3315" w:rsidP="00660EBE">
            <w:pPr>
              <w:pStyle w:val="Default"/>
              <w:numPr>
                <w:ilvl w:val="0"/>
                <w:numId w:val="3"/>
              </w:numPr>
              <w:tabs>
                <w:tab w:val="left" w:pos="384"/>
              </w:tabs>
              <w:ind w:left="24" w:right="72" w:firstLine="0"/>
              <w:jc w:val="both"/>
              <w:rPr>
                <w:sz w:val="20"/>
                <w:szCs w:val="20"/>
                <w:lang w:val="ro-RO"/>
              </w:rPr>
            </w:pPr>
            <w:r w:rsidRPr="00660EBE">
              <w:rPr>
                <w:b/>
                <w:bCs/>
                <w:sz w:val="20"/>
                <w:szCs w:val="20"/>
                <w:lang w:val="ro-RO"/>
              </w:rPr>
              <w:t xml:space="preserve">Se recomandă: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1. Excluderea alin. (2) al art. XII al proectului. </w:t>
            </w:r>
          </w:p>
          <w:p w:rsidR="004E3315" w:rsidRPr="00660EBE" w:rsidRDefault="004E3315" w:rsidP="00660EBE">
            <w:pPr>
              <w:pStyle w:val="Default"/>
              <w:tabs>
                <w:tab w:val="left" w:pos="384"/>
              </w:tabs>
              <w:ind w:left="24" w:right="72"/>
              <w:jc w:val="both"/>
              <w:rPr>
                <w:sz w:val="20"/>
                <w:szCs w:val="20"/>
                <w:lang w:val="ro-RO"/>
              </w:rPr>
            </w:pPr>
            <w:r w:rsidRPr="00660EBE">
              <w:rPr>
                <w:sz w:val="20"/>
                <w:szCs w:val="20"/>
                <w:lang w:val="ro-RO"/>
              </w:rPr>
              <w:t xml:space="preserve">În context este de menționat că, evidența unică a infracțiunilor, a cauzelor penale și a persoanelor care au săvîrșit infracțiuni este prevăzută de instrucțiunile aprobate prin ordinul </w:t>
            </w:r>
            <w:r w:rsidRPr="00660EBE">
              <w:rPr>
                <w:i/>
                <w:iCs/>
                <w:sz w:val="20"/>
                <w:szCs w:val="20"/>
                <w:lang w:val="ro-RO"/>
              </w:rPr>
              <w:t xml:space="preserve">comun </w:t>
            </w:r>
            <w:r w:rsidRPr="00660EBE">
              <w:rPr>
                <w:sz w:val="20"/>
                <w:szCs w:val="20"/>
                <w:lang w:val="ro-RO"/>
              </w:rPr>
              <w:t xml:space="preserve">interdepartamental nr. 121/254/286-O/95 din 18.07.2008 și este realizată prin intermediul bazelor de date disponibile, iar la moment, se urmărește interoperabilitatea și interconectarea tuturor bazelor de date (exemplu, e-dosar.). Astfel, constatăm lipsa de oportunitate a acestei prevederi. </w:t>
            </w:r>
          </w:p>
          <w:p w:rsidR="004E3315" w:rsidRPr="00660EBE" w:rsidRDefault="004E3315" w:rsidP="00660EBE">
            <w:pPr>
              <w:pStyle w:val="Default"/>
              <w:tabs>
                <w:tab w:val="left" w:pos="384"/>
              </w:tabs>
              <w:ind w:left="24" w:right="72"/>
              <w:jc w:val="both"/>
              <w:rPr>
                <w:sz w:val="20"/>
                <w:szCs w:val="20"/>
                <w:lang w:val="ro-RO"/>
              </w:rPr>
            </w:pPr>
            <w:r w:rsidRPr="00660EBE">
              <w:rPr>
                <w:b/>
                <w:bCs/>
                <w:sz w:val="20"/>
                <w:szCs w:val="20"/>
                <w:lang w:val="ro-RO"/>
              </w:rPr>
              <w:t xml:space="preserve">2. </w:t>
            </w:r>
            <w:r w:rsidRPr="00660EBE">
              <w:rPr>
                <w:sz w:val="20"/>
                <w:szCs w:val="20"/>
                <w:lang w:val="ro-RO"/>
              </w:rPr>
              <w:t xml:space="preserve">Introducerea alin. (2) în art. XII al proiectului a sintagmei „Guvernul, instituțiile și autoritățile vizate în prezenta lege își vor aduce în corespundere cu noile modificări propriile acte normative în termen de pînă la 6 luni. Guvernul va asigura prezentarea propunerilor în termen de pînă la 3 luni pentru armonizarea legislației în domeniu.” </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FF51AE" w:rsidRPr="00660EBE" w:rsidTr="008B5021">
        <w:trPr>
          <w:trHeight w:val="218"/>
        </w:trPr>
        <w:tc>
          <w:tcPr>
            <w:tcW w:w="625" w:type="dxa"/>
            <w:vMerge w:val="restart"/>
          </w:tcPr>
          <w:p w:rsidR="00FF51AE" w:rsidRPr="00660EBE" w:rsidRDefault="00FF51AE"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5.</w:t>
            </w:r>
          </w:p>
        </w:tc>
        <w:tc>
          <w:tcPr>
            <w:tcW w:w="2919" w:type="dxa"/>
            <w:vMerge w:val="restart"/>
          </w:tcPr>
          <w:p w:rsidR="00FF51AE" w:rsidRPr="00660EBE" w:rsidRDefault="00FF51AE"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Ministerul Finanţelor</w:t>
            </w:r>
          </w:p>
        </w:tc>
        <w:tc>
          <w:tcPr>
            <w:tcW w:w="9143" w:type="dxa"/>
            <w:gridSpan w:val="4"/>
          </w:tcPr>
          <w:p w:rsidR="00FF51AE" w:rsidRPr="00660EBE" w:rsidRDefault="00FF51AE" w:rsidP="00660EBE">
            <w:pPr>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I - Codul fiscal al Republicii Moldova nr. 1163 din 24 aprilie 1997.</w:t>
            </w:r>
          </w:p>
        </w:tc>
      </w:tr>
      <w:tr w:rsidR="00FF51AE" w:rsidRPr="00660EBE" w:rsidTr="00FF51AE">
        <w:trPr>
          <w:trHeight w:val="1562"/>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5599" w:type="dxa"/>
            <w:gridSpan w:val="3"/>
          </w:tcPr>
          <w:p w:rsidR="00FF51AE" w:rsidRPr="00660EBE" w:rsidRDefault="00FF51AE" w:rsidP="00660EBE">
            <w:pPr>
              <w:pStyle w:val="Default"/>
              <w:numPr>
                <w:ilvl w:val="0"/>
                <w:numId w:val="3"/>
              </w:numPr>
              <w:tabs>
                <w:tab w:val="left" w:pos="384"/>
              </w:tabs>
              <w:ind w:left="24" w:right="72" w:firstLine="0"/>
              <w:jc w:val="both"/>
              <w:rPr>
                <w:bCs/>
                <w:sz w:val="20"/>
                <w:szCs w:val="20"/>
                <w:lang w:val="ro-RO"/>
              </w:rPr>
            </w:pPr>
            <w:r w:rsidRPr="00660EBE">
              <w:rPr>
                <w:bCs/>
                <w:sz w:val="20"/>
                <w:szCs w:val="20"/>
                <w:lang w:val="ro-RO"/>
              </w:rPr>
              <w:t>În conformitate cu art. 20 lit. b) din Legea nr. 780 din 27.12.2001 privind actele legislative, concomitent cu elaborarea proiectului de act legislativ, grupul de lucru întocmeşte o notă informativă care include principalele prevederi, locul actului în sistemul legislaţiei, evidenţierea elementelor noi, efectul social, economic şi de altă natură al realizării lui.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În nota informativă la proiectul de lege, la pagina 5, art. I, este menționat că amendarea Codului fiscal nr. 1163 din 24.04.1997 instituie procedura reparatorie prin care persoanei controlate, la care au fost identificate încălcări ale legislației fiscale, i se acordă dreptul de a repara prejudiciul și de a repara încălcarea. Abia după expirarea termenelor stabilite </w:t>
            </w:r>
            <w:r w:rsidRPr="00660EBE">
              <w:rPr>
                <w:bCs/>
                <w:i/>
                <w:sz w:val="20"/>
                <w:szCs w:val="20"/>
                <w:lang w:val="ro-RO"/>
              </w:rPr>
              <w:t>pentru repararea prejudiciului și executarea prescripției,</w:t>
            </w:r>
            <w:r w:rsidRPr="00660EBE">
              <w:rPr>
                <w:bCs/>
                <w:sz w:val="20"/>
                <w:szCs w:val="20"/>
                <w:lang w:val="ro-RO"/>
              </w:rPr>
              <w:t xml:space="preserve"> organul fiscal va sesiza organul de urmărire penală despre identificarea indicilor de infracțiune. Executarea acestor două condiții (repararea prejudiciului și înlăturarea încălcării) vor constitui temeiuri care vor fi luate în considerare de către procuror la pornirea sau nu a urmăririi penale pe cauza dată.</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Totuși, conform redacției propuse la art. 251 alin. (2) din Codul </w:t>
            </w:r>
            <w:r w:rsidRPr="00660EBE">
              <w:rPr>
                <w:bCs/>
                <w:sz w:val="20"/>
                <w:szCs w:val="20"/>
                <w:lang w:val="ro-RO"/>
              </w:rPr>
              <w:lastRenderedPageBreak/>
              <w:t>fiscal nr. 1163 din 24.04.1997, contrar celor indicate în nota informativă, sesizarea organului de urmărire penală sau a procurorului, se realizează nu de la data expirării termenului pentru executarea prescripției emise de organul fiscal, ci în termen de 5 zile lucrătoare de la data emiterii deciziei cu privire la contestația depusă împotriva deciziei organului fiscal sau de la data expirării termenului de contestare.</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Astfel, avînd în vedere că prevederile din nota informativă și din proiectul de lege sunt contrare, acestea urmează să fie reexaminate.</w:t>
            </w:r>
          </w:p>
        </w:tc>
        <w:tc>
          <w:tcPr>
            <w:tcW w:w="3544" w:type="dxa"/>
          </w:tcPr>
          <w:p w:rsidR="00FF51AE" w:rsidRPr="00660EBE" w:rsidRDefault="00FF51A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Se acceptă. </w:t>
            </w:r>
          </w:p>
          <w:p w:rsidR="00FF51AE" w:rsidRPr="00660EBE" w:rsidRDefault="00FF51A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Nota informativă urmează să fie ajustată la prevederile proiectului. </w:t>
            </w:r>
          </w:p>
        </w:tc>
      </w:tr>
      <w:tr w:rsidR="00EB4B1B" w:rsidRPr="00660EBE" w:rsidTr="00EB4B1B">
        <w:trPr>
          <w:trHeight w:val="220"/>
        </w:trPr>
        <w:tc>
          <w:tcPr>
            <w:tcW w:w="625" w:type="dxa"/>
            <w:vMerge/>
          </w:tcPr>
          <w:p w:rsidR="00EB4B1B" w:rsidRPr="00660EBE" w:rsidRDefault="00EB4B1B" w:rsidP="00660EBE">
            <w:pPr>
              <w:ind w:left="-144"/>
              <w:jc w:val="center"/>
              <w:rPr>
                <w:rFonts w:ascii="Times New Roman" w:hAnsi="Times New Roman" w:cs="Times New Roman"/>
                <w:b/>
                <w:sz w:val="20"/>
                <w:szCs w:val="20"/>
                <w:lang w:val="ro-RO"/>
              </w:rPr>
            </w:pPr>
          </w:p>
        </w:tc>
        <w:tc>
          <w:tcPr>
            <w:tcW w:w="2919" w:type="dxa"/>
            <w:vMerge/>
          </w:tcPr>
          <w:p w:rsidR="00EB4B1B" w:rsidRPr="00660EBE" w:rsidRDefault="00EB4B1B" w:rsidP="00660EBE">
            <w:pPr>
              <w:ind w:left="-144"/>
              <w:jc w:val="center"/>
              <w:rPr>
                <w:rFonts w:ascii="Times New Roman" w:hAnsi="Times New Roman" w:cs="Times New Roman"/>
                <w:b/>
                <w:sz w:val="20"/>
                <w:szCs w:val="20"/>
                <w:lang w:val="ro-RO"/>
              </w:rPr>
            </w:pPr>
          </w:p>
        </w:tc>
        <w:tc>
          <w:tcPr>
            <w:tcW w:w="9143" w:type="dxa"/>
            <w:gridSpan w:val="4"/>
          </w:tcPr>
          <w:p w:rsidR="00EB4B1B" w:rsidRPr="00660EBE" w:rsidRDefault="00EB4B1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II - Legea nr. 753 din 23.12.1999 privind Serviciul de Informații și Securitate al Republicii Moldova</w:t>
            </w:r>
          </w:p>
        </w:tc>
      </w:tr>
      <w:tr w:rsidR="00FF51AE" w:rsidRPr="00660EBE" w:rsidTr="006475EE">
        <w:trPr>
          <w:trHeight w:val="3671"/>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5599" w:type="dxa"/>
            <w:gridSpan w:val="3"/>
          </w:tcPr>
          <w:p w:rsidR="00FF51AE" w:rsidRPr="00660EBE" w:rsidRDefault="00FF51AE" w:rsidP="00660EBE">
            <w:pPr>
              <w:pStyle w:val="Default"/>
              <w:numPr>
                <w:ilvl w:val="0"/>
                <w:numId w:val="3"/>
              </w:numPr>
              <w:tabs>
                <w:tab w:val="left" w:pos="384"/>
              </w:tabs>
              <w:ind w:left="24" w:right="72" w:firstLine="0"/>
              <w:jc w:val="both"/>
              <w:rPr>
                <w:bCs/>
                <w:sz w:val="20"/>
                <w:szCs w:val="20"/>
                <w:lang w:val="ro-RO"/>
              </w:rPr>
            </w:pPr>
            <w:r w:rsidRPr="00660EBE">
              <w:rPr>
                <w:bCs/>
                <w:sz w:val="20"/>
                <w:szCs w:val="20"/>
                <w:lang w:val="ro-RO"/>
              </w:rPr>
              <w:t>În nota informativă la pagina 5, art. II, se menționează că amendamentele propuse concretizează atribuțiile Serviciului de Informații și Securitate, limitîndu-le doar la securitatea regională, creînd garanții legale de limitare a intervențiilor nejustificate în activitatea economică a agenților economici. Prin urmare, aceste amendamente de fapt concretizează conceptul de „securitate națională”.</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Considerăm că propunerea privind modificarea art. 7, lit. a) liniuța a cincea din Legea nr. 753 din 23.12.1999 privind Serviciul de Informații și Securitate al Republicii Moldova, prin excluderea cuvintelor economice, nu este argumentată. Or, la art. 4 alin. (2) lit. d) din Legea securității statului nr. 618 din 31.10.1995, este stipulat că constituie amenințare la securitatea statului acţiunile care favorizează apariţia de evenimente extraordinare în transporturi, telecomunicaţii, la unităţile economice şi cele de importanţă vitală. În această privință precizăm că potrivit art. 14 din Legea nr. 619 din 31.10.1995 privind organele securității statului, anume Serviciul de Informaţii şi Securitate este organul de stat specializat în domeniul asigurării securităţii statului.</w:t>
            </w:r>
          </w:p>
        </w:tc>
        <w:tc>
          <w:tcPr>
            <w:tcW w:w="3544" w:type="dxa"/>
          </w:tcPr>
          <w:p w:rsidR="00FF51AE" w:rsidRPr="00660EBE" w:rsidRDefault="00FF51A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conceptual.</w:t>
            </w:r>
          </w:p>
          <w:p w:rsidR="00FF51AE" w:rsidRPr="00660EBE" w:rsidRDefault="00FF51A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La propunerea Serviciului de Informaţii şi Securitate, art. 7 din Legea 753/1999 a fost ajustată, astfel încât institutţia să poată asigura şi securitatea economică a statului. </w:t>
            </w:r>
          </w:p>
        </w:tc>
      </w:tr>
      <w:tr w:rsidR="00FF51AE" w:rsidRPr="00660EBE" w:rsidTr="0078450F">
        <w:trPr>
          <w:trHeight w:val="158"/>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9143" w:type="dxa"/>
            <w:gridSpan w:val="4"/>
          </w:tcPr>
          <w:p w:rsidR="00FF51AE" w:rsidRPr="00660EBE" w:rsidRDefault="00FF51AE" w:rsidP="00660EBE">
            <w:pPr>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III. - Codul vamal al Republicii Moldova nr. 1149 din 20 iulie 2000</w:t>
            </w:r>
          </w:p>
        </w:tc>
      </w:tr>
      <w:tr w:rsidR="00FF51AE" w:rsidRPr="00660EBE" w:rsidTr="00374ABB">
        <w:trPr>
          <w:trHeight w:val="7129"/>
        </w:trPr>
        <w:tc>
          <w:tcPr>
            <w:tcW w:w="625" w:type="dxa"/>
            <w:vMerge/>
            <w:tcBorders>
              <w:bottom w:val="single" w:sz="4" w:space="0" w:color="auto"/>
            </w:tcBorders>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Borders>
              <w:bottom w:val="single" w:sz="4" w:space="0" w:color="auto"/>
            </w:tcBorders>
          </w:tcPr>
          <w:p w:rsidR="00FF51AE" w:rsidRPr="00660EBE" w:rsidRDefault="00FF51AE" w:rsidP="00660EBE">
            <w:pPr>
              <w:ind w:left="-144"/>
              <w:jc w:val="center"/>
              <w:rPr>
                <w:rFonts w:ascii="Times New Roman" w:hAnsi="Times New Roman" w:cs="Times New Roman"/>
                <w:b/>
                <w:sz w:val="20"/>
                <w:szCs w:val="20"/>
                <w:lang w:val="ro-RO"/>
              </w:rPr>
            </w:pPr>
          </w:p>
        </w:tc>
        <w:tc>
          <w:tcPr>
            <w:tcW w:w="5599" w:type="dxa"/>
            <w:gridSpan w:val="3"/>
            <w:tcBorders>
              <w:bottom w:val="single" w:sz="4" w:space="0" w:color="auto"/>
            </w:tcBorders>
          </w:tcPr>
          <w:p w:rsidR="00FF51AE" w:rsidRPr="00660EBE" w:rsidRDefault="00FF51AE" w:rsidP="00660EBE">
            <w:pPr>
              <w:pStyle w:val="Default"/>
              <w:numPr>
                <w:ilvl w:val="0"/>
                <w:numId w:val="3"/>
              </w:numPr>
              <w:tabs>
                <w:tab w:val="left" w:pos="384"/>
              </w:tabs>
              <w:ind w:left="24" w:right="72" w:firstLine="0"/>
              <w:jc w:val="both"/>
              <w:rPr>
                <w:bCs/>
                <w:sz w:val="20"/>
                <w:szCs w:val="20"/>
                <w:lang w:val="ro-RO"/>
              </w:rPr>
            </w:pPr>
            <w:r w:rsidRPr="00660EBE">
              <w:rPr>
                <w:bCs/>
                <w:sz w:val="20"/>
                <w:szCs w:val="20"/>
                <w:lang w:val="ro-RO"/>
              </w:rPr>
              <w:t>În nota informativă la pagina 6, art. III, se menționează că amendamentele propuse prin proiectul de lege vizează excluderea competenței de urmărire penală a Serviciului Vamal. Totuși, acesta va rămîne în calitate de organ de constatare a infracțiunilor de contrabandă și de eschivare de la achitarea plăților vamale – acest fapt fiind prevăzut la art. 273 alin. (1) din Codul de procedură penală. De asemenea, acesta va avea calitatea de organ de investigație, conform Legii nr. 59 din 29.03.2012 privind activitatea specială de investigații.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Considerăm că examinarea aspectului ce vizează excluderea competenței Serviciului Vamal de a efectua nemijlocit urmărirea penală nu poate avea loc în lipsa unei analize complexe în această materie. Or, autorii proiectului pentru susținerea și promovarea unei asemenea inițiative, urmau să prezinte o serie de argumente și date ce ar accentua că menținerea competenței Serviciului Vamal de a efectua urmărirea penală nu este eficientă și este păguboasă atît social, cît și economic.</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Astfel, în condițiile în care potrivit art. 16</w:t>
            </w:r>
            <w:r w:rsidRPr="00660EBE">
              <w:rPr>
                <w:bCs/>
                <w:sz w:val="20"/>
                <w:szCs w:val="20"/>
                <w:vertAlign w:val="superscript"/>
                <w:lang w:val="ro-RO"/>
              </w:rPr>
              <w:t>1</w:t>
            </w:r>
            <w:r w:rsidRPr="00660EBE">
              <w:rPr>
                <w:bCs/>
                <w:sz w:val="20"/>
                <w:szCs w:val="20"/>
                <w:lang w:val="ro-RO"/>
              </w:rPr>
              <w:t xml:space="preserve"> alin. (1) din Legea nr. 619 din 31.10.1995 privind organele securității statului, Serviciul Vamal este organul specializat al puterii executive, care contribuie, în limitele competenţei sale, la asigurarea securităţii economice a statului, la combaterea terorismului internaţional, a contrabandei, a traficului ilicit de droguri, armament şi muniţii, considerăm că excluderea competenței de urmărire penală va afecta activitatea acestuia și pe cale de consecință a statului.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Mai mult ca atît, atribuirea competenței Serviciului Vamal doar de constatare a infracțiunilor cu remiterea materialelor către altă entitate care ar urma să efectueze nemijlocit urmărirea penală (entitate nespecializată pe cauze vamale) ar genera și tergiversarea urmăririi penale, fapt care ar putea avea ca finalitate intervenirea prescripției penale. </w:t>
            </w:r>
          </w:p>
        </w:tc>
        <w:tc>
          <w:tcPr>
            <w:tcW w:w="3544" w:type="dxa"/>
            <w:tcBorders>
              <w:bottom w:val="single" w:sz="4" w:space="0" w:color="auto"/>
            </w:tcBorders>
          </w:tcPr>
          <w:p w:rsidR="00FF51AE" w:rsidRPr="00660EBE" w:rsidRDefault="00FF51A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Amendamentele referitoare la competenţele Serviciului Vamal au fost excluse din proiect. </w:t>
            </w:r>
          </w:p>
        </w:tc>
      </w:tr>
      <w:tr w:rsidR="00FF51AE" w:rsidRPr="00660EBE" w:rsidTr="0078450F">
        <w:trPr>
          <w:trHeight w:val="286"/>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9143" w:type="dxa"/>
            <w:gridSpan w:val="4"/>
          </w:tcPr>
          <w:p w:rsidR="00FF51AE" w:rsidRPr="00660EBE" w:rsidRDefault="00FF51AE" w:rsidP="00660EBE">
            <w:pPr>
              <w:pStyle w:val="Default"/>
              <w:tabs>
                <w:tab w:val="left" w:pos="384"/>
              </w:tabs>
              <w:ind w:left="24" w:right="72"/>
              <w:jc w:val="both"/>
              <w:rPr>
                <w:b/>
                <w:bCs/>
                <w:sz w:val="20"/>
                <w:szCs w:val="20"/>
                <w:lang w:val="ro-RO"/>
              </w:rPr>
            </w:pPr>
            <w:r w:rsidRPr="00660EBE">
              <w:rPr>
                <w:b/>
                <w:bCs/>
                <w:sz w:val="20"/>
                <w:szCs w:val="20"/>
                <w:lang w:val="ro-RO"/>
              </w:rPr>
              <w:t>Art. IV</w:t>
            </w:r>
            <w:r w:rsidR="0093762E" w:rsidRPr="00660EBE">
              <w:rPr>
                <w:b/>
                <w:bCs/>
                <w:sz w:val="20"/>
                <w:szCs w:val="20"/>
                <w:lang w:val="ro-RO"/>
              </w:rPr>
              <w:t xml:space="preserve"> -</w:t>
            </w:r>
            <w:r w:rsidRPr="00660EBE">
              <w:rPr>
                <w:b/>
                <w:bCs/>
                <w:sz w:val="20"/>
                <w:szCs w:val="20"/>
                <w:lang w:val="ro-RO"/>
              </w:rPr>
              <w:t xml:space="preserve"> Codului penal nr. 985 din 18</w:t>
            </w:r>
            <w:r w:rsidR="0093762E" w:rsidRPr="00660EBE">
              <w:rPr>
                <w:b/>
                <w:bCs/>
                <w:sz w:val="20"/>
                <w:szCs w:val="20"/>
                <w:lang w:val="ro-RO"/>
              </w:rPr>
              <w:t xml:space="preserve"> aprilie </w:t>
            </w:r>
            <w:r w:rsidRPr="00660EBE">
              <w:rPr>
                <w:b/>
                <w:bCs/>
                <w:sz w:val="20"/>
                <w:szCs w:val="20"/>
                <w:lang w:val="ro-RO"/>
              </w:rPr>
              <w:t>2002</w:t>
            </w:r>
          </w:p>
        </w:tc>
      </w:tr>
      <w:tr w:rsidR="00FF51AE" w:rsidRPr="00660EBE" w:rsidTr="001C5CF9">
        <w:trPr>
          <w:trHeight w:val="7374"/>
        </w:trPr>
        <w:tc>
          <w:tcPr>
            <w:tcW w:w="625" w:type="dxa"/>
            <w:vMerge/>
            <w:tcBorders>
              <w:bottom w:val="single" w:sz="4" w:space="0" w:color="auto"/>
            </w:tcBorders>
            <w:shd w:val="clear" w:color="auto" w:fill="BDD6EE" w:themeFill="accent1" w:themeFillTint="66"/>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Borders>
              <w:bottom w:val="single" w:sz="4" w:space="0" w:color="auto"/>
            </w:tcBorders>
            <w:shd w:val="clear" w:color="auto" w:fill="BDD6EE" w:themeFill="accent1" w:themeFillTint="66"/>
          </w:tcPr>
          <w:p w:rsidR="00FF51AE" w:rsidRPr="00660EBE" w:rsidRDefault="00FF51AE" w:rsidP="00660EBE">
            <w:pPr>
              <w:ind w:left="-144"/>
              <w:jc w:val="center"/>
              <w:rPr>
                <w:rFonts w:ascii="Times New Roman" w:hAnsi="Times New Roman" w:cs="Times New Roman"/>
                <w:b/>
                <w:sz w:val="20"/>
                <w:szCs w:val="20"/>
                <w:lang w:val="ro-RO"/>
              </w:rPr>
            </w:pPr>
          </w:p>
        </w:tc>
        <w:tc>
          <w:tcPr>
            <w:tcW w:w="5599" w:type="dxa"/>
            <w:gridSpan w:val="3"/>
            <w:tcBorders>
              <w:bottom w:val="single" w:sz="4" w:space="0" w:color="auto"/>
            </w:tcBorders>
            <w:shd w:val="clear" w:color="auto" w:fill="auto"/>
          </w:tcPr>
          <w:p w:rsidR="00FF51AE" w:rsidRPr="00660EBE" w:rsidRDefault="00FF51AE" w:rsidP="00660EBE">
            <w:pPr>
              <w:pStyle w:val="Default"/>
              <w:numPr>
                <w:ilvl w:val="0"/>
                <w:numId w:val="3"/>
              </w:numPr>
              <w:tabs>
                <w:tab w:val="left" w:pos="384"/>
              </w:tabs>
              <w:ind w:left="24" w:right="72" w:firstLine="0"/>
              <w:jc w:val="both"/>
              <w:rPr>
                <w:bCs/>
                <w:sz w:val="20"/>
                <w:szCs w:val="20"/>
                <w:lang w:val="ro-RO"/>
              </w:rPr>
            </w:pPr>
            <w:r w:rsidRPr="00660EBE">
              <w:rPr>
                <w:bCs/>
                <w:sz w:val="20"/>
                <w:szCs w:val="20"/>
                <w:lang w:val="ro-RO"/>
              </w:rPr>
              <w:t>Modificările și completările la Codul penal nr. 985 din 18.04.2002, pe lîngă instituirea unui nou temei de liberare de pedeapsă penală a persoanei, vizează reducerea și excluderea pedepsei penale privative de liberate pentru anumite infracțiuni.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Astfel, cu titlu de exemplu, menționăm că la art. 241</w:t>
            </w:r>
            <w:r w:rsidRPr="00660EBE">
              <w:rPr>
                <w:bCs/>
                <w:sz w:val="20"/>
                <w:szCs w:val="20"/>
                <w:vertAlign w:val="superscript"/>
                <w:lang w:val="ro-RO"/>
              </w:rPr>
              <w:t>1</w:t>
            </w:r>
            <w:r w:rsidRPr="00660EBE">
              <w:rPr>
                <w:bCs/>
                <w:sz w:val="20"/>
                <w:szCs w:val="20"/>
                <w:lang w:val="ro-RO"/>
              </w:rPr>
              <w:t xml:space="preserve"> alin. (1) din Codul penal nr. 985 din 18.04.2002, intitulat “Practicarea ilegală a activității financiare”, se propune excluderea pedepsei cu închisoare pe un termen de 3 ani.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Propunerea de reducere și excludere a pedepsei penale cu închisoarea vizează și alte norme din Codul penal nr. 985 din 18.04.2002:</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art. 242 „Pseudoactivitatea de întreprinzător” – se exclude pedeapsa cu închisoarea de pînă la 3 ani;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art. 242</w:t>
            </w:r>
            <w:r w:rsidRPr="00660EBE">
              <w:rPr>
                <w:bCs/>
                <w:sz w:val="20"/>
                <w:szCs w:val="20"/>
                <w:vertAlign w:val="superscript"/>
                <w:lang w:val="ro-RO"/>
              </w:rPr>
              <w:t>1</w:t>
            </w:r>
            <w:r w:rsidRPr="00660EBE">
              <w:rPr>
                <w:bCs/>
                <w:sz w:val="20"/>
                <w:szCs w:val="20"/>
                <w:lang w:val="ro-RO"/>
              </w:rPr>
              <w:t xml:space="preserve"> „Manipularea unui eveniment” – la alin. (1) se exclude pedeapsa cu închisoarea de la 1 la 3 ani, iar la alin. (2) termenul maxim al pedepsei cu închisoarea este redus de la 6 ani la 3 ani;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art. 242</w:t>
            </w:r>
            <w:r w:rsidRPr="00660EBE">
              <w:rPr>
                <w:bCs/>
                <w:sz w:val="20"/>
                <w:szCs w:val="20"/>
                <w:vertAlign w:val="superscript"/>
                <w:lang w:val="ro-RO"/>
              </w:rPr>
              <w:t>2</w:t>
            </w:r>
            <w:r w:rsidRPr="00660EBE">
              <w:rPr>
                <w:bCs/>
                <w:sz w:val="20"/>
                <w:szCs w:val="20"/>
                <w:lang w:val="ro-RO"/>
              </w:rPr>
              <w:t xml:space="preserve"> „Pariuri aranjate” – la alin. (1) se exclude pedeapsa cu închisoarea de la 1 la 3 ani, iar la alin. (2) termenul maxim al pedepsei cu închisoarea este redus de la 6 ani la 3 ani;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art. 244 „Evaziunea fiscală a întreprinderilor, instituțiilor și organizațiilor” – la alin. (1) se exclude pedeapsa cu închisoarea de pînă la 3 ani, iar la alin. (2) termenul maxim al pedepsei cu închisoarea este redus de la 6 ani la 4 ani;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art. 244</w:t>
            </w:r>
            <w:r w:rsidRPr="00660EBE">
              <w:rPr>
                <w:bCs/>
                <w:sz w:val="20"/>
                <w:szCs w:val="20"/>
                <w:vertAlign w:val="superscript"/>
                <w:lang w:val="ro-RO"/>
              </w:rPr>
              <w:t>1</w:t>
            </w:r>
            <w:r w:rsidRPr="00660EBE">
              <w:rPr>
                <w:bCs/>
                <w:sz w:val="20"/>
                <w:szCs w:val="20"/>
                <w:lang w:val="ro-RO"/>
              </w:rPr>
              <w:t xml:space="preserve"> „Evaziunea fiscală a persoanei fizice” - la alin. (1) se exclude pedeapsa cu închisoarea de 1 an, iar la alin. (2) termenul maxim al pedepsei cu închisoarea este redus de la 3 ani la 1 an;</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art. 248 „Contrabanda” – la alin. (1) se exclude pedeapsa cu închisoarea de pînă la 2 ani.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În privința reducerii sau excluderii pedepsei penale, menționăm că în conformitate cu art. 53 lit. g) din Codul penal nr. 985 din 18.04.2002, persoana care a săvîrşit o faptă ce conţine semnele componenţei de infracţiune poate fi liberată de răspundere penală de către procuror în cadrul urmăririi penale şi de către instanţa de judecată la judecarea cauzei dacă a intervenit  prescripţia de tragere la răspundere penală.</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Potrivit art. 60 alin. (1) din Codul penal nr. 985 din 18.04.2002, persoana se liberează de răspundere penală dacă din ziua săvîrşirii infracţiunii au expirat următoarele termene: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a) 2 ani de la săvîrşirea unei infracţiuni uşoare;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b) 5 ani de la săvîrşirea unei infracţiuni mai puţin grave;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c) 15 ani de la săvîrşirea unei infracţiuni grave;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d) 20 de ani de la săvîrşirea unei infracţiuni deosebit de grave;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lastRenderedPageBreak/>
              <w:t xml:space="preserve">e) 25 de ani de la săvîrşirea unei infracţiuni excepţional de grave.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Conform art. 16 alin. (2) și (3) din Codul penal nr. 985 din 18.04.2002, se consideră infracţiuni uşoare faptele pentru care legea penală prevede în calitate de pedeapsă maximă pedeapsa închisorii pe un termen de pînă la 2 ani inclusiv. Infracţiuni mai puţin grave se consideră faptele pentru care legea penală prevede pedeapsa maximă cu închisoare pe un termen de pînă la 5 ani inclusiv.</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Potrivit art. 275 alin. (4) din Codul de procedură penală nr. 122 din 14.03.2003, urmărirea penală nu poate fi pornită, iar dacă a fost pornită, nu poate fi efectuată, şi va fi încetată în cazurile în care a intervenit termenul de prescripţie sau amnistia.</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Este notabil că potrivit art. 60  alin. (2) din Codul penal nr. 985 din 18.04.2002, prescripţia curge din ziua săvîrşirii infracţiunii şi pînă la data rămînerii definitive a hotărîrii instanţei de judecată (adică după emiterea deciziei în ordine de apel).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Potrivit art. 10 alin. (1) din Codul penal nr. 985 din 18.04.2002, legea penală care înlătură caracterul infracţional al faptei, care uşurează pedeapsa ori, în alt mod, ameliorează situaţia persoanei ce a comis infracţiunea are efect retroactiv, adică se extinde asupra persoanelor care au săvîrşit faptele respective pînă la intrarea în vigoare a acestei legi, inclusiv asupra persoanelor care execută pedeapsa ori care au executat pedeapsa, dar au antecedente penale.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Astfel, avînd în vedere că termenul de atragere la răspundere penală este direct determinat de sancțiunea maximă prevăzută pentru fiecare tip de infracțiune, precum și luînd în considerare efectul retroactiv al reducerii termenului maxim al  pedepselor penale cu închisoarea, </w:t>
            </w:r>
            <w:r w:rsidRPr="00660EBE">
              <w:rPr>
                <w:bCs/>
                <w:i/>
                <w:sz w:val="20"/>
                <w:szCs w:val="20"/>
                <w:lang w:val="ro-RO"/>
              </w:rPr>
              <w:t>considerăm că propunerile vizate vor influența negativ eventuala liberare de pedeapsă penală, cu condiția reparării prejudiciului cauzat, deoarece ar putea fi numeroase cazuri cînd fapta penală să fie deja prescrisă</w:t>
            </w:r>
            <w:r w:rsidRPr="00660EBE">
              <w:rPr>
                <w:bCs/>
                <w:sz w:val="20"/>
                <w:szCs w:val="20"/>
                <w:lang w:val="ro-RO"/>
              </w:rPr>
              <w:t>.</w:t>
            </w:r>
          </w:p>
        </w:tc>
        <w:tc>
          <w:tcPr>
            <w:tcW w:w="3544" w:type="dxa"/>
            <w:tcBorders>
              <w:bottom w:val="single" w:sz="4" w:space="0" w:color="auto"/>
            </w:tcBorders>
            <w:shd w:val="clear" w:color="auto" w:fill="auto"/>
          </w:tcPr>
          <w:p w:rsidR="001C5CF9" w:rsidRPr="00660EBE" w:rsidRDefault="001C5CF9"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FF51AE" w:rsidRPr="00660EBE" w:rsidRDefault="001C5CF9"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Ținând cont de gradul de pericol social al infracțiunilor și scopul urmărit de acestea, este oportun ca sancțiunile să fie preponderent pecuniare, or este importantă recuperarea prejudiciului cauzat și disiparea rezultatelor/produselor infracțiunii care preponderent au caracter material. Respectiv, s-a optat pentru sporirea sancțiunilor pecuniare și diminuarea sau chiar renunțarea la sancțiunile privative de libertate. Chiar dacă unele modificări a sancțiunilor pot conduce la termen mai mic de prescripție, imposibilitatea desfășurării unor măsuri speciale de investigații, totuși, scopul urmărit de proiect este de a scoate presiunea și a elimina eventualele abuzuri din partea organelor de drept.</w:t>
            </w:r>
          </w:p>
        </w:tc>
      </w:tr>
      <w:tr w:rsidR="00FF51AE" w:rsidRPr="00660EBE" w:rsidTr="00D662CE">
        <w:trPr>
          <w:trHeight w:val="286"/>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9143" w:type="dxa"/>
            <w:gridSpan w:val="4"/>
            <w:shd w:val="clear" w:color="auto" w:fill="auto"/>
          </w:tcPr>
          <w:p w:rsidR="00FF51AE" w:rsidRPr="00660EBE" w:rsidRDefault="00FF51AE" w:rsidP="00660EBE">
            <w:pPr>
              <w:pStyle w:val="Default"/>
              <w:tabs>
                <w:tab w:val="left" w:pos="384"/>
              </w:tabs>
              <w:ind w:left="24" w:right="72"/>
              <w:jc w:val="both"/>
              <w:rPr>
                <w:b/>
                <w:sz w:val="20"/>
                <w:szCs w:val="20"/>
                <w:lang w:val="ro-RO"/>
              </w:rPr>
            </w:pPr>
            <w:r w:rsidRPr="00660EBE">
              <w:rPr>
                <w:b/>
                <w:bCs/>
                <w:sz w:val="20"/>
                <w:szCs w:val="20"/>
                <w:lang w:val="ro-RO"/>
              </w:rPr>
              <w:t xml:space="preserve">Art. VIII - </w:t>
            </w:r>
            <w:r w:rsidR="00D662CE" w:rsidRPr="00660EBE">
              <w:rPr>
                <w:b/>
                <w:bCs/>
                <w:sz w:val="20"/>
                <w:szCs w:val="20"/>
                <w:lang w:val="ro-RO"/>
              </w:rPr>
              <w:t>Codul</w:t>
            </w:r>
            <w:r w:rsidRPr="00660EBE">
              <w:rPr>
                <w:b/>
                <w:bCs/>
                <w:sz w:val="20"/>
                <w:szCs w:val="20"/>
                <w:lang w:val="ro-RO"/>
              </w:rPr>
              <w:t xml:space="preserve"> contravențional al Republicii Moldova nr. 218 din 24 octombrie 2008</w:t>
            </w:r>
          </w:p>
        </w:tc>
      </w:tr>
      <w:tr w:rsidR="00FF51AE" w:rsidRPr="00660EBE" w:rsidTr="00D662CE">
        <w:trPr>
          <w:trHeight w:val="3779"/>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5599" w:type="dxa"/>
            <w:gridSpan w:val="3"/>
            <w:shd w:val="clear" w:color="auto" w:fill="auto"/>
          </w:tcPr>
          <w:p w:rsidR="00FF51AE" w:rsidRPr="00660EBE" w:rsidRDefault="00FF51AE" w:rsidP="00660EBE">
            <w:pPr>
              <w:pStyle w:val="Default"/>
              <w:numPr>
                <w:ilvl w:val="0"/>
                <w:numId w:val="3"/>
              </w:numPr>
              <w:tabs>
                <w:tab w:val="left" w:pos="384"/>
              </w:tabs>
              <w:ind w:left="24" w:right="72" w:firstLine="0"/>
              <w:jc w:val="both"/>
              <w:rPr>
                <w:bCs/>
                <w:sz w:val="20"/>
                <w:szCs w:val="20"/>
                <w:lang w:val="ro-RO"/>
              </w:rPr>
            </w:pPr>
            <w:r w:rsidRPr="00660EBE">
              <w:rPr>
                <w:bCs/>
                <w:sz w:val="20"/>
                <w:szCs w:val="20"/>
                <w:lang w:val="ro-RO"/>
              </w:rPr>
              <w:t>La pct. 1 se propune completarea Codului contravențional nr. 218 din 24.10.2008 cu art. 441, prin care să se reglementeze posibilitatea aplicării de către agentul constatator, după caz, procuror, instanța de judecată sau comisia administrativă, în privința contravenientului, a unei sancțiuni mai blînde decît cea prevăzută de lege, sub formă de amendă.</w:t>
            </w:r>
          </w:p>
          <w:p w:rsidR="00FF51AE" w:rsidRPr="00660EBE" w:rsidRDefault="00FF51AE" w:rsidP="00660EBE">
            <w:pPr>
              <w:pStyle w:val="Default"/>
              <w:tabs>
                <w:tab w:val="left" w:pos="384"/>
              </w:tabs>
              <w:ind w:left="24" w:right="72"/>
              <w:jc w:val="both"/>
              <w:rPr>
                <w:b/>
                <w:bCs/>
                <w:sz w:val="20"/>
                <w:szCs w:val="20"/>
                <w:lang w:val="ro-RO"/>
              </w:rPr>
            </w:pPr>
            <w:r w:rsidRPr="00660EBE">
              <w:rPr>
                <w:bCs/>
                <w:sz w:val="20"/>
                <w:szCs w:val="20"/>
                <w:lang w:val="ro-RO"/>
              </w:rPr>
              <w:t>Considerăm că aplicarea unei sancțiuni contravenționale mai blînde în privința contravenientului, în dependență de circumstanțele cauzei, poate avea loc strict în limita valorii stabilite de lege. Respectiv, în condiția în care legiuitorul a prevăzut o valoare minimă și un plafon maxim în calitate de sancțiune pentru comiterea contravenției, entitatea competentă de a aplica sancțiunea poate, în dependență de circumstanțele atenuante sau agravante ale cauzei, să aplice sancțiunea în privința contravenienților într-un mod deferențiat, însă fără încălcarea limitelor stabilite.</w:t>
            </w:r>
            <w:r w:rsidRPr="00660EBE">
              <w:rPr>
                <w:b/>
                <w:bCs/>
                <w:sz w:val="20"/>
                <w:szCs w:val="20"/>
                <w:lang w:val="ro-RO"/>
              </w:rPr>
              <w:t xml:space="preserve"> </w:t>
            </w:r>
          </w:p>
        </w:tc>
        <w:tc>
          <w:tcPr>
            <w:tcW w:w="3544" w:type="dxa"/>
            <w:shd w:val="clear" w:color="auto" w:fill="auto"/>
          </w:tcPr>
          <w:p w:rsidR="00D662CE" w:rsidRPr="00660EBE" w:rsidRDefault="00D662C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FF51AE" w:rsidRPr="00660EBE" w:rsidRDefault="00D662C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sz w:val="20"/>
                <w:szCs w:val="20"/>
                <w:lang w:val="ro-RO"/>
              </w:rPr>
              <w:t>Amendamentele respective au fost excluse din versiunea finală a proiectului, deoarece exced domeniul acestuia. Amendamentele vor fi promovate în cadrul unui proiect separat de lege de către Ministerul Justiției.</w:t>
            </w:r>
          </w:p>
        </w:tc>
      </w:tr>
      <w:tr w:rsidR="00FF51AE" w:rsidRPr="00660EBE" w:rsidTr="00D662CE">
        <w:trPr>
          <w:trHeight w:val="1685"/>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5599" w:type="dxa"/>
            <w:gridSpan w:val="3"/>
            <w:shd w:val="clear" w:color="auto" w:fill="auto"/>
          </w:tcPr>
          <w:p w:rsidR="00FF51AE" w:rsidRPr="00660EBE" w:rsidRDefault="00FF51AE" w:rsidP="00660EBE">
            <w:pPr>
              <w:pStyle w:val="Default"/>
              <w:numPr>
                <w:ilvl w:val="0"/>
                <w:numId w:val="3"/>
              </w:numPr>
              <w:tabs>
                <w:tab w:val="left" w:pos="384"/>
              </w:tabs>
              <w:ind w:left="24" w:right="72" w:firstLine="0"/>
              <w:jc w:val="both"/>
              <w:rPr>
                <w:bCs/>
                <w:sz w:val="20"/>
                <w:szCs w:val="20"/>
                <w:lang w:val="ro-RO"/>
              </w:rPr>
            </w:pPr>
            <w:r w:rsidRPr="00660EBE">
              <w:rPr>
                <w:bCs/>
                <w:sz w:val="20"/>
                <w:szCs w:val="20"/>
                <w:lang w:val="ro-RO"/>
              </w:rPr>
              <w:t>La pct. 2 se propune abrogarea alin. (14) a art. 197 din Codul contravențional nr. 218 din 24.10.2008.</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În privința acestei propuneri, menționăm că prin Legea nr. 295 din 21.12.2017, în vigoare din 12.01.2018, a fost abrogat alin. (14) a art. 197 din  Codul contravențional nr. 218 din 24.10.2008. </w:t>
            </w:r>
          </w:p>
          <w:p w:rsidR="00FF51AE" w:rsidRPr="00660EBE" w:rsidRDefault="00FF51AE" w:rsidP="00660EBE">
            <w:pPr>
              <w:pStyle w:val="Default"/>
              <w:tabs>
                <w:tab w:val="left" w:pos="384"/>
              </w:tabs>
              <w:ind w:left="24" w:right="72"/>
              <w:jc w:val="both"/>
              <w:rPr>
                <w:b/>
                <w:bCs/>
                <w:sz w:val="20"/>
                <w:szCs w:val="20"/>
                <w:lang w:val="ro-RO"/>
              </w:rPr>
            </w:pPr>
            <w:r w:rsidRPr="00660EBE">
              <w:rPr>
                <w:bCs/>
                <w:sz w:val="20"/>
                <w:szCs w:val="20"/>
                <w:lang w:val="ro-RO"/>
              </w:rPr>
              <w:t>Astfel, considerăm că pct. 2, de la art. VIII din proiectul de lege urmează să fie exclus, deoarece norma nu mai este în vigoare.</w:t>
            </w:r>
            <w:r w:rsidRPr="00660EBE">
              <w:rPr>
                <w:b/>
                <w:bCs/>
                <w:sz w:val="20"/>
                <w:szCs w:val="20"/>
                <w:lang w:val="ro-RO"/>
              </w:rPr>
              <w:t xml:space="preserve"> </w:t>
            </w:r>
          </w:p>
        </w:tc>
        <w:tc>
          <w:tcPr>
            <w:tcW w:w="3544" w:type="dxa"/>
            <w:shd w:val="clear" w:color="auto" w:fill="auto"/>
          </w:tcPr>
          <w:p w:rsidR="00FF51AE" w:rsidRPr="00660EBE" w:rsidRDefault="00D662C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Modificările au fost retractate din proiect.</w:t>
            </w:r>
          </w:p>
        </w:tc>
      </w:tr>
      <w:tr w:rsidR="00FF51AE" w:rsidRPr="00660EBE" w:rsidTr="00D662CE">
        <w:trPr>
          <w:trHeight w:val="1411"/>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5599" w:type="dxa"/>
            <w:gridSpan w:val="3"/>
            <w:shd w:val="clear" w:color="auto" w:fill="auto"/>
          </w:tcPr>
          <w:p w:rsidR="00FF51AE" w:rsidRPr="00660EBE" w:rsidRDefault="00FF51AE" w:rsidP="00660EBE">
            <w:pPr>
              <w:pStyle w:val="Default"/>
              <w:numPr>
                <w:ilvl w:val="0"/>
                <w:numId w:val="3"/>
              </w:numPr>
              <w:tabs>
                <w:tab w:val="left" w:pos="384"/>
              </w:tabs>
              <w:ind w:left="24" w:right="72" w:firstLine="0"/>
              <w:jc w:val="both"/>
              <w:rPr>
                <w:bCs/>
                <w:sz w:val="20"/>
                <w:szCs w:val="20"/>
                <w:lang w:val="ro-RO"/>
              </w:rPr>
            </w:pPr>
            <w:r w:rsidRPr="00660EBE">
              <w:rPr>
                <w:bCs/>
                <w:sz w:val="20"/>
                <w:szCs w:val="20"/>
                <w:lang w:val="ro-RO"/>
              </w:rPr>
              <w:t xml:space="preserve">La pct. 5 se propune completarea art. 394 din Codul contravențional nr. 218 din 24.10.2008,  cu alin. (41) (procedura de examinare scrisă a cauzelor contravenționale). </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De fapt, procedura scrisă de examinare a cauzelor contravenționale este reglementată detaliat la pct. 22 din proiectul de lege, compartiment care propune completarea Cărții a doua, Titlu II a Codului contravențional nr. 218 din 24.10.2008 cu un nou capitol – Capitolul VIII1 “Procedura scrisă de examinare a cauzei contravenționale în instanța de judecată”.</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Instituirea unei asemenea proceduri presupune examinarea cauzelor contravenționale în lipsa participanților la proces (contravenient – agent constatator, etc.) în cazul în care sancțiunea contravențională aplicată nu este mai mare de 300 unități convenționale (15 000 lei).</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Considerăm că examinarea cauzei contravenționale în lipsa participanților la proces nu este posibilă, cu atît mai mult în primă instanță, în măsura în care la această etapă procesulă se examinează fondul cauzei și pertinența probelor.</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lastRenderedPageBreak/>
              <w:t>Este notabil că potrivit art. 452 alin. (1) din Codul contravențional nr. 218 din 24.10.2008, cauza contravenţională se judecă de instanţa de judecată în şedinţă publică, oral, nemijlocit şi în contradictoriu.</w:t>
            </w:r>
          </w:p>
          <w:p w:rsidR="00FF51AE" w:rsidRPr="00660EBE" w:rsidRDefault="00FF51AE" w:rsidP="00660EBE">
            <w:pPr>
              <w:pStyle w:val="Default"/>
              <w:tabs>
                <w:tab w:val="left" w:pos="384"/>
              </w:tabs>
              <w:ind w:left="24" w:right="72"/>
              <w:jc w:val="both"/>
              <w:rPr>
                <w:b/>
                <w:bCs/>
                <w:sz w:val="20"/>
                <w:szCs w:val="20"/>
                <w:lang w:val="ro-RO"/>
              </w:rPr>
            </w:pPr>
            <w:r w:rsidRPr="00660EBE">
              <w:rPr>
                <w:bCs/>
                <w:sz w:val="20"/>
                <w:szCs w:val="20"/>
                <w:lang w:val="ro-RO"/>
              </w:rPr>
              <w:t>Astfel, prin prisma celor expuse, reiterăm că susținerea propunerii privind examinare a cauzelor contravenționale în lipsa participanților la proces contravine vădit principiului de examinare publică, nemijlocită și contradictorie a cauzei.</w:t>
            </w:r>
            <w:r w:rsidRPr="00660EBE">
              <w:rPr>
                <w:b/>
                <w:bCs/>
                <w:sz w:val="20"/>
                <w:szCs w:val="20"/>
                <w:lang w:val="ro-RO"/>
              </w:rPr>
              <w:t xml:space="preserve"> </w:t>
            </w:r>
          </w:p>
        </w:tc>
        <w:tc>
          <w:tcPr>
            <w:tcW w:w="3544" w:type="dxa"/>
            <w:shd w:val="clear" w:color="auto" w:fill="auto"/>
          </w:tcPr>
          <w:p w:rsidR="00D662CE" w:rsidRPr="00660EBE" w:rsidRDefault="00D662C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p w:rsidR="00FF51AE" w:rsidRPr="00660EBE" w:rsidRDefault="00D662C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respective au fost excluse din versiunea finală a proiectului, deoarece exced domeniul acestuia. Amendamentele vor fi promovate în cadrul unui proiect separat de lege de către Ministerul Justiției.</w:t>
            </w:r>
          </w:p>
        </w:tc>
      </w:tr>
      <w:tr w:rsidR="00FF51AE" w:rsidRPr="00660EBE" w:rsidTr="00D662CE">
        <w:trPr>
          <w:trHeight w:val="1248"/>
        </w:trPr>
        <w:tc>
          <w:tcPr>
            <w:tcW w:w="625"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2919" w:type="dxa"/>
            <w:vMerge/>
          </w:tcPr>
          <w:p w:rsidR="00FF51AE" w:rsidRPr="00660EBE" w:rsidRDefault="00FF51AE" w:rsidP="00660EBE">
            <w:pPr>
              <w:ind w:left="-144"/>
              <w:jc w:val="center"/>
              <w:rPr>
                <w:rFonts w:ascii="Times New Roman" w:hAnsi="Times New Roman" w:cs="Times New Roman"/>
                <w:b/>
                <w:sz w:val="20"/>
                <w:szCs w:val="20"/>
                <w:lang w:val="ro-RO"/>
              </w:rPr>
            </w:pPr>
          </w:p>
        </w:tc>
        <w:tc>
          <w:tcPr>
            <w:tcW w:w="5599" w:type="dxa"/>
            <w:gridSpan w:val="3"/>
            <w:shd w:val="clear" w:color="auto" w:fill="auto"/>
          </w:tcPr>
          <w:p w:rsidR="00FF51AE" w:rsidRPr="00660EBE" w:rsidRDefault="00FF51AE" w:rsidP="00660EBE">
            <w:pPr>
              <w:pStyle w:val="Default"/>
              <w:numPr>
                <w:ilvl w:val="0"/>
                <w:numId w:val="3"/>
              </w:numPr>
              <w:tabs>
                <w:tab w:val="left" w:pos="384"/>
              </w:tabs>
              <w:ind w:left="24" w:right="72" w:firstLine="0"/>
              <w:jc w:val="both"/>
              <w:rPr>
                <w:bCs/>
                <w:sz w:val="20"/>
                <w:szCs w:val="20"/>
                <w:lang w:val="ro-RO"/>
              </w:rPr>
            </w:pPr>
            <w:r w:rsidRPr="00660EBE">
              <w:rPr>
                <w:bCs/>
                <w:sz w:val="20"/>
                <w:szCs w:val="20"/>
                <w:lang w:val="ro-RO"/>
              </w:rPr>
              <w:t>La pct. 7 se propune modificarea art. 399 din Codul contravențional nr. 218 din 24.10.2008.</w:t>
            </w:r>
          </w:p>
          <w:p w:rsidR="00FF51AE" w:rsidRPr="00660EBE" w:rsidRDefault="00FF51AE" w:rsidP="00660EBE">
            <w:pPr>
              <w:pStyle w:val="Default"/>
              <w:tabs>
                <w:tab w:val="left" w:pos="384"/>
              </w:tabs>
              <w:ind w:left="24" w:right="72"/>
              <w:jc w:val="both"/>
              <w:rPr>
                <w:bCs/>
                <w:sz w:val="20"/>
                <w:szCs w:val="20"/>
                <w:lang w:val="ro-RO"/>
              </w:rPr>
            </w:pPr>
            <w:r w:rsidRPr="00660EBE">
              <w:rPr>
                <w:bCs/>
                <w:sz w:val="20"/>
                <w:szCs w:val="20"/>
                <w:lang w:val="ro-RO"/>
              </w:rPr>
              <w:t xml:space="preserve">Conform redacției propuse a alin. (3) a art. 399 din Codul contravențional nr. 218 din 24.10.2008, agentul constatator poate constata contravenții ale căror constatare, examinare și sancționare sînt atribuite competenței unor alte organe. </w:t>
            </w:r>
          </w:p>
          <w:p w:rsidR="00FF51AE" w:rsidRPr="00660EBE" w:rsidRDefault="00FF51AE" w:rsidP="00660EBE">
            <w:pPr>
              <w:pStyle w:val="Default"/>
              <w:tabs>
                <w:tab w:val="left" w:pos="384"/>
              </w:tabs>
              <w:ind w:left="24" w:right="72"/>
              <w:jc w:val="both"/>
              <w:rPr>
                <w:b/>
                <w:bCs/>
                <w:sz w:val="20"/>
                <w:szCs w:val="20"/>
                <w:lang w:val="ro-RO"/>
              </w:rPr>
            </w:pPr>
            <w:r w:rsidRPr="00660EBE">
              <w:rPr>
                <w:bCs/>
                <w:sz w:val="20"/>
                <w:szCs w:val="20"/>
                <w:lang w:val="ro-RO"/>
              </w:rPr>
              <w:t>Considerăm că această propunere urmează să fie exclusă din proiectul de lege în condițiile în care, competența de constatare și examinare a cauzelor este strict stabilită de lege și aceasta nu poate fi substituită nici măcar parțial, la nici o etapă a procesului contravențional.</w:t>
            </w:r>
          </w:p>
        </w:tc>
        <w:tc>
          <w:tcPr>
            <w:tcW w:w="3544" w:type="dxa"/>
            <w:shd w:val="clear" w:color="auto" w:fill="auto"/>
          </w:tcPr>
          <w:p w:rsidR="00D662CE" w:rsidRPr="00660EBE" w:rsidRDefault="00D662C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FF51AE" w:rsidRPr="00660EBE" w:rsidRDefault="00D662C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respective au fost excluse din versiunea finală a proiectului, deoarece exced domeniul acestuia. Amendamentele vor fi promovate în cadrul unui proiect separat de lege de către Ministerul Justiției.</w:t>
            </w:r>
          </w:p>
        </w:tc>
      </w:tr>
      <w:tr w:rsidR="00B71DA8" w:rsidRPr="00660EBE" w:rsidTr="00F6553B">
        <w:tc>
          <w:tcPr>
            <w:tcW w:w="625" w:type="dxa"/>
          </w:tcPr>
          <w:p w:rsidR="00B71DA8" w:rsidRPr="00660EBE" w:rsidRDefault="0093762E"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6</w:t>
            </w:r>
            <w:r w:rsidR="004E3315" w:rsidRPr="00660EBE">
              <w:rPr>
                <w:rFonts w:ascii="Times New Roman" w:hAnsi="Times New Roman" w:cs="Times New Roman"/>
                <w:b/>
                <w:sz w:val="20"/>
                <w:szCs w:val="20"/>
                <w:lang w:val="ro-RO"/>
              </w:rPr>
              <w:t>.</w:t>
            </w:r>
          </w:p>
        </w:tc>
        <w:tc>
          <w:tcPr>
            <w:tcW w:w="2919" w:type="dxa"/>
          </w:tcPr>
          <w:p w:rsidR="00B71DA8" w:rsidRPr="00660EBE" w:rsidRDefault="00DE180F"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Agenția Națională pentru Siguranța Alimentelor</w:t>
            </w:r>
          </w:p>
        </w:tc>
        <w:tc>
          <w:tcPr>
            <w:tcW w:w="5599" w:type="dxa"/>
            <w:gridSpan w:val="3"/>
          </w:tcPr>
          <w:p w:rsidR="00B71DA8" w:rsidRPr="00660EBE" w:rsidRDefault="00DE180F" w:rsidP="00660EBE">
            <w:pPr>
              <w:pStyle w:val="ListParagraph"/>
              <w:numPr>
                <w:ilvl w:val="0"/>
                <w:numId w:val="3"/>
              </w:numPr>
              <w:tabs>
                <w:tab w:val="left" w:pos="309"/>
                <w:tab w:val="left" w:pos="38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Urmare </w:t>
            </w:r>
            <w:r w:rsidR="00D819DA" w:rsidRPr="00660EBE">
              <w:rPr>
                <w:rFonts w:ascii="Times New Roman" w:hAnsi="Times New Roman" w:cs="Times New Roman"/>
                <w:sz w:val="20"/>
                <w:szCs w:val="20"/>
                <w:lang w:val="ro-RO"/>
              </w:rPr>
              <w:t>modifică</w:t>
            </w:r>
            <w:r w:rsidR="00D400A3" w:rsidRPr="00660EBE">
              <w:rPr>
                <w:rFonts w:ascii="Times New Roman" w:hAnsi="Times New Roman" w:cs="Times New Roman"/>
                <w:sz w:val="20"/>
                <w:szCs w:val="20"/>
                <w:lang w:val="ro-RO"/>
              </w:rPr>
              <w:t>ilor Legislaţ</w:t>
            </w:r>
            <w:r w:rsidRPr="00660EBE">
              <w:rPr>
                <w:rFonts w:ascii="Times New Roman" w:hAnsi="Times New Roman" w:cs="Times New Roman"/>
                <w:sz w:val="20"/>
                <w:szCs w:val="20"/>
                <w:lang w:val="ro-RO"/>
              </w:rPr>
              <w:t xml:space="preserve">iei </w:t>
            </w:r>
            <w:r w:rsidR="00D400A3" w:rsidRPr="00660EBE">
              <w:rPr>
                <w:rFonts w:ascii="Times New Roman" w:hAnsi="Times New Roman" w:cs="Times New Roman"/>
                <w:sz w:val="20"/>
                <w:szCs w:val="20"/>
                <w:lang w:val="ro-RO"/>
              </w:rPr>
              <w:t>în domeniul controlului ş</w:t>
            </w:r>
            <w:r w:rsidRPr="00660EBE">
              <w:rPr>
                <w:rFonts w:ascii="Times New Roman" w:hAnsi="Times New Roman" w:cs="Times New Roman"/>
                <w:sz w:val="20"/>
                <w:szCs w:val="20"/>
                <w:lang w:val="ro-RO"/>
              </w:rPr>
              <w:t xml:space="preserve">i domeniilor aferente acestora, aprobate prin Legeanr.230 din 23.09.2016 pentru modificarea </w:t>
            </w:r>
            <w:r w:rsidR="00D400A3" w:rsidRPr="00660EBE">
              <w:rPr>
                <w:rFonts w:ascii="Times New Roman" w:hAnsi="Times New Roman" w:cs="Times New Roman"/>
                <w:sz w:val="20"/>
                <w:szCs w:val="20"/>
                <w:lang w:val="ro-RO"/>
              </w:rPr>
              <w:t>ş</w:t>
            </w:r>
            <w:r w:rsidRPr="00660EBE">
              <w:rPr>
                <w:rFonts w:ascii="Times New Roman" w:hAnsi="Times New Roman" w:cs="Times New Roman"/>
                <w:sz w:val="20"/>
                <w:szCs w:val="20"/>
                <w:lang w:val="ro-RO"/>
              </w:rPr>
              <w:t>i completarea unor acte legislative, domeniile de competen</w:t>
            </w:r>
            <w:r w:rsidR="00D400A3" w:rsidRPr="00660EBE">
              <w:rPr>
                <w:rFonts w:ascii="Times New Roman" w:hAnsi="Times New Roman" w:cs="Times New Roman"/>
                <w:sz w:val="20"/>
                <w:szCs w:val="20"/>
                <w:lang w:val="ro-RO"/>
              </w:rPr>
              <w:t>ţă</w:t>
            </w:r>
            <w:r w:rsidRPr="00660EBE">
              <w:rPr>
                <w:rFonts w:ascii="Times New Roman" w:hAnsi="Times New Roman" w:cs="Times New Roman"/>
                <w:sz w:val="20"/>
                <w:szCs w:val="20"/>
                <w:lang w:val="ro-RO"/>
              </w:rPr>
              <w:t xml:space="preserve"> a Agen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iei pentru protec</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 xml:space="preserve">ia consumatorului </w:t>
            </w:r>
            <w:r w:rsidR="00D400A3" w:rsidRPr="00660EBE">
              <w:rPr>
                <w:rFonts w:ascii="Times New Roman" w:hAnsi="Times New Roman" w:cs="Times New Roman"/>
                <w:sz w:val="20"/>
                <w:szCs w:val="20"/>
                <w:lang w:val="ro-RO"/>
              </w:rPr>
              <w:t>în domeniul alimentar ş</w:t>
            </w:r>
            <w:r w:rsidRPr="00660EBE">
              <w:rPr>
                <w:rFonts w:ascii="Times New Roman" w:hAnsi="Times New Roman" w:cs="Times New Roman"/>
                <w:sz w:val="20"/>
                <w:szCs w:val="20"/>
                <w:lang w:val="ro-RO"/>
              </w:rPr>
              <w:t>i siguran</w:t>
            </w:r>
            <w:r w:rsidR="00D400A3" w:rsidRPr="00660EBE">
              <w:rPr>
                <w:rFonts w:ascii="Times New Roman" w:hAnsi="Times New Roman" w:cs="Times New Roman"/>
                <w:sz w:val="20"/>
                <w:szCs w:val="20"/>
                <w:lang w:val="ro-RO"/>
              </w:rPr>
              <w:t>ţă ocupatională</w:t>
            </w:r>
            <w:r w:rsidRPr="00660EBE">
              <w:rPr>
                <w:rFonts w:ascii="Times New Roman" w:hAnsi="Times New Roman" w:cs="Times New Roman"/>
                <w:sz w:val="20"/>
                <w:szCs w:val="20"/>
                <w:lang w:val="ro-RO"/>
              </w:rPr>
              <w:t xml:space="preserve"> au fost atribuite Agen</w:t>
            </w:r>
            <w:r w:rsidR="00D400A3" w:rsidRPr="00660EBE">
              <w:rPr>
                <w:rFonts w:ascii="Times New Roman" w:hAnsi="Times New Roman" w:cs="Times New Roman"/>
                <w:sz w:val="20"/>
                <w:szCs w:val="20"/>
                <w:lang w:val="ro-RO"/>
              </w:rPr>
              <w:t>ţiei Naţ</w:t>
            </w:r>
            <w:r w:rsidRPr="00660EBE">
              <w:rPr>
                <w:rFonts w:ascii="Times New Roman" w:hAnsi="Times New Roman" w:cs="Times New Roman"/>
                <w:sz w:val="20"/>
                <w:szCs w:val="20"/>
                <w:lang w:val="ro-RO"/>
              </w:rPr>
              <w:t>ionale pentru Siguran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a Alimentelor (Agen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 xml:space="preserve">ia). </w:t>
            </w:r>
            <w:r w:rsidR="00D400A3" w:rsidRPr="00660EBE">
              <w:rPr>
                <w:rFonts w:ascii="Times New Roman" w:hAnsi="Times New Roman" w:cs="Times New Roman"/>
                <w:sz w:val="20"/>
                <w:szCs w:val="20"/>
                <w:lang w:val="ro-RO"/>
              </w:rPr>
              <w:t>Î</w:t>
            </w:r>
            <w:r w:rsidRPr="00660EBE">
              <w:rPr>
                <w:rFonts w:ascii="Times New Roman" w:hAnsi="Times New Roman" w:cs="Times New Roman"/>
                <w:sz w:val="20"/>
                <w:szCs w:val="20"/>
                <w:lang w:val="ro-RO"/>
              </w:rPr>
              <w:t>n acest context au fost efectuate mai multe modific</w:t>
            </w:r>
            <w:r w:rsidR="00D400A3" w:rsidRPr="00660EBE">
              <w:rPr>
                <w:rFonts w:ascii="Times New Roman" w:hAnsi="Times New Roman" w:cs="Times New Roman"/>
                <w:sz w:val="20"/>
                <w:szCs w:val="20"/>
                <w:lang w:val="ro-RO"/>
              </w:rPr>
              <w:t>ări ale legislaţ</w:t>
            </w:r>
            <w:r w:rsidRPr="00660EBE">
              <w:rPr>
                <w:rFonts w:ascii="Times New Roman" w:hAnsi="Times New Roman" w:cs="Times New Roman"/>
                <w:sz w:val="20"/>
                <w:szCs w:val="20"/>
                <w:lang w:val="ro-RO"/>
              </w:rPr>
              <w:t>iei, inclusiv a Codului Contraven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ional al Republicii Moldova nr. 218 din 24 octombrie 2008. Astfel, mai multe articolele ce con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in contraven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 xml:space="preserve">ii administrative </w:t>
            </w:r>
            <w:r w:rsidR="00D400A3" w:rsidRPr="00660EBE">
              <w:rPr>
                <w:rFonts w:ascii="Times New Roman" w:hAnsi="Times New Roman" w:cs="Times New Roman"/>
                <w:sz w:val="20"/>
                <w:szCs w:val="20"/>
                <w:lang w:val="ro-RO"/>
              </w:rPr>
              <w:t>î</w:t>
            </w:r>
            <w:r w:rsidRPr="00660EBE">
              <w:rPr>
                <w:rFonts w:ascii="Times New Roman" w:hAnsi="Times New Roman" w:cs="Times New Roman"/>
                <w:sz w:val="20"/>
                <w:szCs w:val="20"/>
                <w:lang w:val="ro-RO"/>
              </w:rPr>
              <w:t xml:space="preserve">n domeniul supravegherii produselor alimentare au fost trecute </w:t>
            </w:r>
            <w:r w:rsidR="00D400A3" w:rsidRPr="00660EBE">
              <w:rPr>
                <w:rFonts w:ascii="Times New Roman" w:hAnsi="Times New Roman" w:cs="Times New Roman"/>
                <w:sz w:val="20"/>
                <w:szCs w:val="20"/>
                <w:lang w:val="ro-RO"/>
              </w:rPr>
              <w:t>î</w:t>
            </w:r>
            <w:r w:rsidRPr="00660EBE">
              <w:rPr>
                <w:rFonts w:ascii="Times New Roman" w:hAnsi="Times New Roman" w:cs="Times New Roman"/>
                <w:sz w:val="20"/>
                <w:szCs w:val="20"/>
                <w:lang w:val="ro-RO"/>
              </w:rPr>
              <w:t>n domeniul de competen</w:t>
            </w:r>
            <w:r w:rsidR="00D400A3" w:rsidRPr="00660EBE">
              <w:rPr>
                <w:rFonts w:ascii="Times New Roman" w:hAnsi="Times New Roman" w:cs="Times New Roman"/>
                <w:sz w:val="20"/>
                <w:szCs w:val="20"/>
                <w:lang w:val="ro-RO"/>
              </w:rPr>
              <w:t>ţă a Agenţ</w:t>
            </w:r>
            <w:r w:rsidRPr="00660EBE">
              <w:rPr>
                <w:rFonts w:ascii="Times New Roman" w:hAnsi="Times New Roman" w:cs="Times New Roman"/>
                <w:sz w:val="20"/>
                <w:szCs w:val="20"/>
                <w:lang w:val="ro-RO"/>
              </w:rPr>
              <w:t xml:space="preserve">iei. Prin urmare prevederile art. 273 </w:t>
            </w:r>
            <w:r w:rsidR="009357C9" w:rsidRPr="00660EBE">
              <w:rPr>
                <w:rFonts w:ascii="Times New Roman" w:hAnsi="Times New Roman" w:cs="Times New Roman"/>
                <w:sz w:val="20"/>
                <w:szCs w:val="20"/>
                <w:lang w:val="ro-RO"/>
              </w:rPr>
              <w:t xml:space="preserve">pct. </w:t>
            </w:r>
            <w:r w:rsidRPr="00660EBE">
              <w:rPr>
                <w:rFonts w:ascii="Times New Roman" w:hAnsi="Times New Roman" w:cs="Times New Roman"/>
                <w:sz w:val="20"/>
                <w:szCs w:val="20"/>
                <w:lang w:val="ro-RO"/>
              </w:rPr>
              <w:t>2) (comercislizare</w:t>
            </w:r>
            <w:r w:rsidR="00D400A3" w:rsidRPr="00660EBE">
              <w:rPr>
                <w:rFonts w:ascii="Times New Roman" w:hAnsi="Times New Roman" w:cs="Times New Roman"/>
                <w:sz w:val="20"/>
                <w:szCs w:val="20"/>
                <w:lang w:val="ro-RO"/>
              </w:rPr>
              <w:t>a</w:t>
            </w:r>
            <w:r w:rsidRPr="00660EBE">
              <w:rPr>
                <w:rFonts w:ascii="Times New Roman" w:hAnsi="Times New Roman" w:cs="Times New Roman"/>
                <w:sz w:val="20"/>
                <w:szCs w:val="20"/>
                <w:lang w:val="ro-RO"/>
              </w:rPr>
              <w:t xml:space="preserve"> m</w:t>
            </w:r>
            <w:r w:rsidR="00D400A3" w:rsidRPr="00660EBE">
              <w:rPr>
                <w:rFonts w:ascii="Times New Roman" w:hAnsi="Times New Roman" w:cs="Times New Roman"/>
                <w:sz w:val="20"/>
                <w:szCs w:val="20"/>
                <w:lang w:val="ro-RO"/>
              </w:rPr>
              <w:t>ă</w:t>
            </w:r>
            <w:r w:rsidRPr="00660EBE">
              <w:rPr>
                <w:rFonts w:ascii="Times New Roman" w:hAnsi="Times New Roman" w:cs="Times New Roman"/>
                <w:sz w:val="20"/>
                <w:szCs w:val="20"/>
                <w:lang w:val="ro-RO"/>
              </w:rPr>
              <w:t>rfurilor f</w:t>
            </w:r>
            <w:r w:rsidR="00D400A3" w:rsidRPr="00660EBE">
              <w:rPr>
                <w:rFonts w:ascii="Times New Roman" w:hAnsi="Times New Roman" w:cs="Times New Roman"/>
                <w:sz w:val="20"/>
                <w:szCs w:val="20"/>
                <w:lang w:val="ro-RO"/>
              </w:rPr>
              <w:t>ă</w:t>
            </w:r>
            <w:r w:rsidRPr="00660EBE">
              <w:rPr>
                <w:rFonts w:ascii="Times New Roman" w:hAnsi="Times New Roman" w:cs="Times New Roman"/>
                <w:sz w:val="20"/>
                <w:szCs w:val="20"/>
                <w:lang w:val="ro-RO"/>
              </w:rPr>
              <w:t>r</w:t>
            </w:r>
            <w:r w:rsidR="00D400A3" w:rsidRPr="00660EBE">
              <w:rPr>
                <w:rFonts w:ascii="Times New Roman" w:hAnsi="Times New Roman" w:cs="Times New Roman"/>
                <w:sz w:val="20"/>
                <w:szCs w:val="20"/>
                <w:lang w:val="ro-RO"/>
              </w:rPr>
              <w:t>ă</w:t>
            </w:r>
            <w:r w:rsidRPr="00660EBE">
              <w:rPr>
                <w:rFonts w:ascii="Times New Roman" w:hAnsi="Times New Roman" w:cs="Times New Roman"/>
                <w:sz w:val="20"/>
                <w:szCs w:val="20"/>
                <w:lang w:val="ro-RO"/>
              </w:rPr>
              <w:t xml:space="preserve"> indicarea datei fabric</w:t>
            </w:r>
            <w:r w:rsidR="00D400A3" w:rsidRPr="00660EBE">
              <w:rPr>
                <w:rFonts w:ascii="Times New Roman" w:hAnsi="Times New Roman" w:cs="Times New Roman"/>
                <w:sz w:val="20"/>
                <w:szCs w:val="20"/>
                <w:lang w:val="ro-RO"/>
              </w:rPr>
              <w:t>ă</w:t>
            </w:r>
            <w:r w:rsidRPr="00660EBE">
              <w:rPr>
                <w:rFonts w:ascii="Times New Roman" w:hAnsi="Times New Roman" w:cs="Times New Roman"/>
                <w:sz w:val="20"/>
                <w:szCs w:val="20"/>
                <w:lang w:val="ro-RO"/>
              </w:rPr>
              <w:t xml:space="preserve">rii </w:t>
            </w:r>
            <w:r w:rsidR="00D400A3" w:rsidRPr="00660EBE">
              <w:rPr>
                <w:rFonts w:ascii="Times New Roman" w:hAnsi="Times New Roman" w:cs="Times New Roman"/>
                <w:sz w:val="20"/>
                <w:szCs w:val="20"/>
                <w:lang w:val="ro-RO"/>
              </w:rPr>
              <w:t>ş</w:t>
            </w:r>
            <w:r w:rsidRPr="00660EBE">
              <w:rPr>
                <w:rFonts w:ascii="Times New Roman" w:hAnsi="Times New Roman" w:cs="Times New Roman"/>
                <w:sz w:val="20"/>
                <w:szCs w:val="20"/>
                <w:lang w:val="ro-RO"/>
              </w:rPr>
              <w:t>i a termenului de valabilitate, comercializ</w:t>
            </w:r>
            <w:r w:rsidR="00D400A3" w:rsidRPr="00660EBE">
              <w:rPr>
                <w:rFonts w:ascii="Times New Roman" w:hAnsi="Times New Roman" w:cs="Times New Roman"/>
                <w:sz w:val="20"/>
                <w:szCs w:val="20"/>
                <w:lang w:val="ro-RO"/>
              </w:rPr>
              <w:t>area mă</w:t>
            </w:r>
            <w:r w:rsidRPr="00660EBE">
              <w:rPr>
                <w:rFonts w:ascii="Times New Roman" w:hAnsi="Times New Roman" w:cs="Times New Roman"/>
                <w:sz w:val="20"/>
                <w:szCs w:val="20"/>
                <w:lang w:val="ro-RO"/>
              </w:rPr>
              <w:t>rfurilor cu termenul de v</w:t>
            </w:r>
            <w:r w:rsidR="00D400A3" w:rsidRPr="00660EBE">
              <w:rPr>
                <w:rFonts w:ascii="Times New Roman" w:hAnsi="Times New Roman" w:cs="Times New Roman"/>
                <w:sz w:val="20"/>
                <w:szCs w:val="20"/>
                <w:lang w:val="ro-RO"/>
              </w:rPr>
              <w:t>a</w:t>
            </w:r>
            <w:r w:rsidRPr="00660EBE">
              <w:rPr>
                <w:rFonts w:ascii="Times New Roman" w:hAnsi="Times New Roman" w:cs="Times New Roman"/>
                <w:sz w:val="20"/>
                <w:szCs w:val="20"/>
                <w:lang w:val="ro-RO"/>
              </w:rPr>
              <w:t>labilitate expirat, mod</w:t>
            </w:r>
            <w:r w:rsidR="00D400A3" w:rsidRPr="00660EBE">
              <w:rPr>
                <w:rFonts w:ascii="Times New Roman" w:hAnsi="Times New Roman" w:cs="Times New Roman"/>
                <w:sz w:val="20"/>
                <w:szCs w:val="20"/>
                <w:lang w:val="ro-RO"/>
              </w:rPr>
              <w:t>i</w:t>
            </w:r>
            <w:r w:rsidRPr="00660EBE">
              <w:rPr>
                <w:rFonts w:ascii="Times New Roman" w:hAnsi="Times New Roman" w:cs="Times New Roman"/>
                <w:sz w:val="20"/>
                <w:szCs w:val="20"/>
                <w:lang w:val="ro-RO"/>
              </w:rPr>
              <w:t>fic</w:t>
            </w:r>
            <w:r w:rsidR="00D400A3" w:rsidRPr="00660EBE">
              <w:rPr>
                <w:rFonts w:ascii="Times New Roman" w:hAnsi="Times New Roman" w:cs="Times New Roman"/>
                <w:sz w:val="20"/>
                <w:szCs w:val="20"/>
                <w:lang w:val="ro-RO"/>
              </w:rPr>
              <w:t>a</w:t>
            </w:r>
            <w:r w:rsidRPr="00660EBE">
              <w:rPr>
                <w:rFonts w:ascii="Times New Roman" w:hAnsi="Times New Roman" w:cs="Times New Roman"/>
                <w:sz w:val="20"/>
                <w:szCs w:val="20"/>
                <w:lang w:val="ro-RO"/>
              </w:rPr>
              <w:t>rea termenului de val</w:t>
            </w:r>
            <w:r w:rsidR="00D400A3" w:rsidRPr="00660EBE">
              <w:rPr>
                <w:rFonts w:ascii="Times New Roman" w:hAnsi="Times New Roman" w:cs="Times New Roman"/>
                <w:sz w:val="20"/>
                <w:szCs w:val="20"/>
                <w:lang w:val="ro-RO"/>
              </w:rPr>
              <w:t>a</w:t>
            </w:r>
            <w:r w:rsidRPr="00660EBE">
              <w:rPr>
                <w:rFonts w:ascii="Times New Roman" w:hAnsi="Times New Roman" w:cs="Times New Roman"/>
                <w:sz w:val="20"/>
                <w:szCs w:val="20"/>
                <w:lang w:val="ro-RO"/>
              </w:rPr>
              <w:t>bilitate indicat pe produs, p</w:t>
            </w:r>
            <w:r w:rsidR="00D400A3" w:rsidRPr="00660EBE">
              <w:rPr>
                <w:rFonts w:ascii="Times New Roman" w:hAnsi="Times New Roman" w:cs="Times New Roman"/>
                <w:sz w:val="20"/>
                <w:szCs w:val="20"/>
                <w:lang w:val="ro-RO"/>
              </w:rPr>
              <w:t>e</w:t>
            </w:r>
            <w:r w:rsidRPr="00660EBE">
              <w:rPr>
                <w:rFonts w:ascii="Times New Roman" w:hAnsi="Times New Roman" w:cs="Times New Roman"/>
                <w:sz w:val="20"/>
                <w:szCs w:val="20"/>
                <w:lang w:val="ro-RO"/>
              </w:rPr>
              <w:t xml:space="preserve"> etiche</w:t>
            </w:r>
            <w:r w:rsidR="00D400A3" w:rsidRPr="00660EBE">
              <w:rPr>
                <w:rFonts w:ascii="Times New Roman" w:hAnsi="Times New Roman" w:cs="Times New Roman"/>
                <w:sz w:val="20"/>
                <w:szCs w:val="20"/>
                <w:lang w:val="ro-RO"/>
              </w:rPr>
              <w:t>tă, pe ambaluj sau în documentaţ</w:t>
            </w:r>
            <w:r w:rsidRPr="00660EBE">
              <w:rPr>
                <w:rFonts w:ascii="Times New Roman" w:hAnsi="Times New Roman" w:cs="Times New Roman"/>
                <w:sz w:val="20"/>
                <w:szCs w:val="20"/>
                <w:lang w:val="ro-RO"/>
              </w:rPr>
              <w:t xml:space="preserve">ia de </w:t>
            </w:r>
            <w:r w:rsidR="00D400A3" w:rsidRPr="00660EBE">
              <w:rPr>
                <w:rFonts w:ascii="Times New Roman" w:hAnsi="Times New Roman" w:cs="Times New Roman"/>
                <w:sz w:val="20"/>
                <w:szCs w:val="20"/>
                <w:lang w:val="ro-RO"/>
              </w:rPr>
              <w:t>î</w:t>
            </w:r>
            <w:r w:rsidRPr="00660EBE">
              <w:rPr>
                <w:rFonts w:ascii="Times New Roman" w:hAnsi="Times New Roman" w:cs="Times New Roman"/>
                <w:sz w:val="20"/>
                <w:szCs w:val="20"/>
                <w:lang w:val="ro-RO"/>
              </w:rPr>
              <w:t>nso</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ire</w:t>
            </w:r>
            <w:r w:rsidR="00D400A3" w:rsidRPr="00660EBE">
              <w:rPr>
                <w:rFonts w:ascii="Times New Roman" w:hAnsi="Times New Roman" w:cs="Times New Roman"/>
                <w:sz w:val="20"/>
                <w:szCs w:val="20"/>
                <w:lang w:val="ro-RO"/>
              </w:rPr>
              <w:t>), a Codului Contravenţ</w:t>
            </w:r>
            <w:r w:rsidRPr="00660EBE">
              <w:rPr>
                <w:rFonts w:ascii="Times New Roman" w:hAnsi="Times New Roman" w:cs="Times New Roman"/>
                <w:sz w:val="20"/>
                <w:szCs w:val="20"/>
                <w:lang w:val="ro-RO"/>
              </w:rPr>
              <w:t>ional nu au fost transmise c</w:t>
            </w:r>
            <w:r w:rsidR="00D400A3" w:rsidRPr="00660EBE">
              <w:rPr>
                <w:rFonts w:ascii="Times New Roman" w:hAnsi="Times New Roman" w:cs="Times New Roman"/>
                <w:sz w:val="20"/>
                <w:szCs w:val="20"/>
                <w:lang w:val="ro-RO"/>
              </w:rPr>
              <w:t>ă</w:t>
            </w:r>
            <w:r w:rsidRPr="00660EBE">
              <w:rPr>
                <w:rFonts w:ascii="Times New Roman" w:hAnsi="Times New Roman" w:cs="Times New Roman"/>
                <w:sz w:val="20"/>
                <w:szCs w:val="20"/>
                <w:lang w:val="ro-RO"/>
              </w:rPr>
              <w:t>tre Agen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ie, ceea ce creeaz</w:t>
            </w:r>
            <w:r w:rsidR="00D400A3" w:rsidRPr="00660EBE">
              <w:rPr>
                <w:rFonts w:ascii="Times New Roman" w:hAnsi="Times New Roman" w:cs="Times New Roman"/>
                <w:sz w:val="20"/>
                <w:szCs w:val="20"/>
                <w:lang w:val="ro-RO"/>
              </w:rPr>
              <w:t>ă</w:t>
            </w:r>
            <w:r w:rsidRPr="00660EBE">
              <w:rPr>
                <w:rFonts w:ascii="Times New Roman" w:hAnsi="Times New Roman" w:cs="Times New Roman"/>
                <w:sz w:val="20"/>
                <w:szCs w:val="20"/>
                <w:lang w:val="ro-RO"/>
              </w:rPr>
              <w:t xml:space="preserve"> impedimente </w:t>
            </w:r>
            <w:r w:rsidR="00D400A3" w:rsidRPr="00660EBE">
              <w:rPr>
                <w:rFonts w:ascii="Times New Roman" w:hAnsi="Times New Roman" w:cs="Times New Roman"/>
                <w:sz w:val="20"/>
                <w:szCs w:val="20"/>
                <w:lang w:val="ro-RO"/>
              </w:rPr>
              <w:t>î</w:t>
            </w:r>
            <w:r w:rsidRPr="00660EBE">
              <w:rPr>
                <w:rFonts w:ascii="Times New Roman" w:hAnsi="Times New Roman" w:cs="Times New Roman"/>
                <w:sz w:val="20"/>
                <w:szCs w:val="20"/>
                <w:lang w:val="ro-RO"/>
              </w:rPr>
              <w:t>n desf</w:t>
            </w:r>
            <w:r w:rsidR="00D400A3" w:rsidRPr="00660EBE">
              <w:rPr>
                <w:rFonts w:ascii="Times New Roman" w:hAnsi="Times New Roman" w:cs="Times New Roman"/>
                <w:sz w:val="20"/>
                <w:szCs w:val="20"/>
                <w:lang w:val="ro-RO"/>
              </w:rPr>
              <w:t>ăş</w:t>
            </w:r>
            <w:r w:rsidRPr="00660EBE">
              <w:rPr>
                <w:rFonts w:ascii="Times New Roman" w:hAnsi="Times New Roman" w:cs="Times New Roman"/>
                <w:sz w:val="20"/>
                <w:szCs w:val="20"/>
                <w:lang w:val="ro-RO"/>
              </w:rPr>
              <w:t>urarea activit</w:t>
            </w:r>
            <w:r w:rsidR="00D400A3" w:rsidRPr="00660EBE">
              <w:rPr>
                <w:rFonts w:ascii="Times New Roman" w:hAnsi="Times New Roman" w:cs="Times New Roman"/>
                <w:sz w:val="20"/>
                <w:szCs w:val="20"/>
                <w:lang w:val="ro-RO"/>
              </w:rPr>
              <w:t>ăţ</w:t>
            </w:r>
            <w:r w:rsidRPr="00660EBE">
              <w:rPr>
                <w:rFonts w:ascii="Times New Roman" w:hAnsi="Times New Roman" w:cs="Times New Roman"/>
                <w:sz w:val="20"/>
                <w:szCs w:val="20"/>
                <w:lang w:val="ro-RO"/>
              </w:rPr>
              <w:t>ii de supraveghere a unit</w:t>
            </w:r>
            <w:r w:rsidR="00D400A3" w:rsidRPr="00660EBE">
              <w:rPr>
                <w:rFonts w:ascii="Times New Roman" w:hAnsi="Times New Roman" w:cs="Times New Roman"/>
                <w:sz w:val="20"/>
                <w:szCs w:val="20"/>
                <w:lang w:val="ro-RO"/>
              </w:rPr>
              <w:t>ăţi</w:t>
            </w:r>
            <w:r w:rsidRPr="00660EBE">
              <w:rPr>
                <w:rFonts w:ascii="Times New Roman" w:hAnsi="Times New Roman" w:cs="Times New Roman"/>
                <w:sz w:val="20"/>
                <w:szCs w:val="20"/>
                <w:lang w:val="ro-RO"/>
              </w:rPr>
              <w:t xml:space="preserve">lor comerciale </w:t>
            </w:r>
            <w:r w:rsidR="00D400A3" w:rsidRPr="00660EBE">
              <w:rPr>
                <w:rFonts w:ascii="Times New Roman" w:hAnsi="Times New Roman" w:cs="Times New Roman"/>
                <w:sz w:val="20"/>
                <w:szCs w:val="20"/>
                <w:lang w:val="ro-RO"/>
              </w:rPr>
              <w:t>î</w:t>
            </w:r>
            <w:r w:rsidRPr="00660EBE">
              <w:rPr>
                <w:rFonts w:ascii="Times New Roman" w:hAnsi="Times New Roman" w:cs="Times New Roman"/>
                <w:sz w:val="20"/>
                <w:szCs w:val="20"/>
                <w:lang w:val="ro-RO"/>
              </w:rPr>
              <w:t xml:space="preserve">n domeniul produselor alimentare </w:t>
            </w:r>
            <w:r w:rsidR="00D400A3" w:rsidRPr="00660EBE">
              <w:rPr>
                <w:rFonts w:ascii="Times New Roman" w:hAnsi="Times New Roman" w:cs="Times New Roman"/>
                <w:sz w:val="20"/>
                <w:szCs w:val="20"/>
                <w:lang w:val="ro-RO"/>
              </w:rPr>
              <w:t>ş</w:t>
            </w:r>
            <w:r w:rsidRPr="00660EBE">
              <w:rPr>
                <w:rFonts w:ascii="Times New Roman" w:hAnsi="Times New Roman" w:cs="Times New Roman"/>
                <w:sz w:val="20"/>
                <w:szCs w:val="20"/>
                <w:lang w:val="ro-RO"/>
              </w:rPr>
              <w:t>i a unit</w:t>
            </w:r>
            <w:r w:rsidR="00D400A3" w:rsidRPr="00660EBE">
              <w:rPr>
                <w:rFonts w:ascii="Times New Roman" w:hAnsi="Times New Roman" w:cs="Times New Roman"/>
                <w:sz w:val="20"/>
                <w:szCs w:val="20"/>
                <w:lang w:val="ro-RO"/>
              </w:rPr>
              <w:t>ăţ</w:t>
            </w:r>
            <w:r w:rsidRPr="00660EBE">
              <w:rPr>
                <w:rFonts w:ascii="Times New Roman" w:hAnsi="Times New Roman" w:cs="Times New Roman"/>
                <w:sz w:val="20"/>
                <w:szCs w:val="20"/>
                <w:lang w:val="ro-RO"/>
              </w:rPr>
              <w:t>ilor de alimenta</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ie public</w:t>
            </w:r>
            <w:r w:rsidR="00D400A3" w:rsidRPr="00660EBE">
              <w:rPr>
                <w:rFonts w:ascii="Times New Roman" w:hAnsi="Times New Roman" w:cs="Times New Roman"/>
                <w:sz w:val="20"/>
                <w:szCs w:val="20"/>
                <w:lang w:val="ro-RO"/>
              </w:rPr>
              <w:t>ă</w:t>
            </w:r>
            <w:r w:rsidRPr="00660EBE">
              <w:rPr>
                <w:rFonts w:ascii="Times New Roman" w:hAnsi="Times New Roman" w:cs="Times New Roman"/>
                <w:sz w:val="20"/>
                <w:szCs w:val="20"/>
                <w:lang w:val="ro-RO"/>
              </w:rPr>
              <w:t>. Reie</w:t>
            </w:r>
            <w:r w:rsidR="00D400A3" w:rsidRPr="00660EBE">
              <w:rPr>
                <w:rFonts w:ascii="Times New Roman" w:hAnsi="Times New Roman" w:cs="Times New Roman"/>
                <w:sz w:val="20"/>
                <w:szCs w:val="20"/>
                <w:lang w:val="ro-RO"/>
              </w:rPr>
              <w:t>ş</w:t>
            </w:r>
            <w:r w:rsidRPr="00660EBE">
              <w:rPr>
                <w:rFonts w:ascii="Times New Roman" w:hAnsi="Times New Roman" w:cs="Times New Roman"/>
                <w:sz w:val="20"/>
                <w:szCs w:val="20"/>
                <w:lang w:val="ro-RO"/>
              </w:rPr>
              <w:t>ind din cele men</w:t>
            </w:r>
            <w:r w:rsidR="00D400A3" w:rsidRPr="00660EBE">
              <w:rPr>
                <w:rFonts w:ascii="Times New Roman" w:hAnsi="Times New Roman" w:cs="Times New Roman"/>
                <w:sz w:val="20"/>
                <w:szCs w:val="20"/>
                <w:lang w:val="ro-RO"/>
              </w:rPr>
              <w:t>ţionate ş</w:t>
            </w:r>
            <w:r w:rsidRPr="00660EBE">
              <w:rPr>
                <w:rFonts w:ascii="Times New Roman" w:hAnsi="Times New Roman" w:cs="Times New Roman"/>
                <w:sz w:val="20"/>
                <w:szCs w:val="20"/>
                <w:lang w:val="ro-RO"/>
              </w:rPr>
              <w:t>i din necesitatea aplic</w:t>
            </w:r>
            <w:r w:rsidR="00D400A3" w:rsidRPr="00660EBE">
              <w:rPr>
                <w:rFonts w:ascii="Times New Roman" w:hAnsi="Times New Roman" w:cs="Times New Roman"/>
                <w:sz w:val="20"/>
                <w:szCs w:val="20"/>
                <w:lang w:val="ro-RO"/>
              </w:rPr>
              <w:t>ării mă</w:t>
            </w:r>
            <w:r w:rsidRPr="00660EBE">
              <w:rPr>
                <w:rFonts w:ascii="Times New Roman" w:hAnsi="Times New Roman" w:cs="Times New Roman"/>
                <w:sz w:val="20"/>
                <w:szCs w:val="20"/>
                <w:lang w:val="ro-RO"/>
              </w:rPr>
              <w:t xml:space="preserve">surilor ce </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 xml:space="preserve">in de domeniul alimentar se propun de a suplini </w:t>
            </w:r>
            <w:r w:rsidR="00D400A3" w:rsidRPr="00660EBE">
              <w:rPr>
                <w:rFonts w:ascii="Times New Roman" w:hAnsi="Times New Roman" w:cs="Times New Roman"/>
                <w:sz w:val="20"/>
                <w:szCs w:val="20"/>
                <w:lang w:val="ro-RO"/>
              </w:rPr>
              <w:t>a</w:t>
            </w:r>
            <w:r w:rsidRPr="00660EBE">
              <w:rPr>
                <w:rFonts w:ascii="Times New Roman" w:hAnsi="Times New Roman" w:cs="Times New Roman"/>
                <w:sz w:val="20"/>
                <w:szCs w:val="20"/>
                <w:lang w:val="ro-RO"/>
              </w:rPr>
              <w:t>rt. 4</w:t>
            </w:r>
            <w:r w:rsidR="00D400A3" w:rsidRPr="00660EBE">
              <w:rPr>
                <w:rFonts w:ascii="Times New Roman" w:hAnsi="Times New Roman" w:cs="Times New Roman"/>
                <w:sz w:val="20"/>
                <w:szCs w:val="20"/>
                <w:lang w:val="ro-RO"/>
              </w:rPr>
              <w:t>1</w:t>
            </w:r>
            <w:r w:rsidRPr="00660EBE">
              <w:rPr>
                <w:rFonts w:ascii="Times New Roman" w:hAnsi="Times New Roman" w:cs="Times New Roman"/>
                <w:sz w:val="20"/>
                <w:szCs w:val="20"/>
                <w:lang w:val="ro-RO"/>
              </w:rPr>
              <w:t xml:space="preserve">4 alin. (1) din </w:t>
            </w:r>
            <w:r w:rsidRPr="00660EBE">
              <w:rPr>
                <w:rFonts w:ascii="Times New Roman" w:hAnsi="Times New Roman" w:cs="Times New Roman"/>
                <w:sz w:val="20"/>
                <w:szCs w:val="20"/>
                <w:lang w:val="ro-RO"/>
              </w:rPr>
              <w:lastRenderedPageBreak/>
              <w:t>Codul Contraven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ional cu contraven</w:t>
            </w:r>
            <w:r w:rsidR="00D400A3" w:rsidRPr="00660EBE">
              <w:rPr>
                <w:rFonts w:ascii="Times New Roman" w:hAnsi="Times New Roman" w:cs="Times New Roman"/>
                <w:sz w:val="20"/>
                <w:szCs w:val="20"/>
                <w:lang w:val="ro-RO"/>
              </w:rPr>
              <w:t>ţ</w:t>
            </w:r>
            <w:r w:rsidRPr="00660EBE">
              <w:rPr>
                <w:rFonts w:ascii="Times New Roman" w:hAnsi="Times New Roman" w:cs="Times New Roman"/>
                <w:sz w:val="20"/>
                <w:szCs w:val="20"/>
                <w:lang w:val="ro-RO"/>
              </w:rPr>
              <w:t>ia prev</w:t>
            </w:r>
            <w:r w:rsidR="00D400A3" w:rsidRPr="00660EBE">
              <w:rPr>
                <w:rFonts w:ascii="Times New Roman" w:hAnsi="Times New Roman" w:cs="Times New Roman"/>
                <w:sz w:val="20"/>
                <w:szCs w:val="20"/>
                <w:lang w:val="ro-RO"/>
              </w:rPr>
              <w:t>ă</w:t>
            </w:r>
            <w:r w:rsidRPr="00660EBE">
              <w:rPr>
                <w:rFonts w:ascii="Times New Roman" w:hAnsi="Times New Roman" w:cs="Times New Roman"/>
                <w:sz w:val="20"/>
                <w:szCs w:val="20"/>
                <w:lang w:val="ro-RO"/>
              </w:rPr>
              <w:t>zut</w:t>
            </w:r>
            <w:r w:rsidR="00D400A3" w:rsidRPr="00660EBE">
              <w:rPr>
                <w:rFonts w:ascii="Times New Roman" w:hAnsi="Times New Roman" w:cs="Times New Roman"/>
                <w:sz w:val="20"/>
                <w:szCs w:val="20"/>
                <w:lang w:val="ro-RO"/>
              </w:rPr>
              <w:t xml:space="preserve">ă </w:t>
            </w:r>
            <w:r w:rsidRPr="00660EBE">
              <w:rPr>
                <w:rFonts w:ascii="Times New Roman" w:hAnsi="Times New Roman" w:cs="Times New Roman"/>
                <w:sz w:val="20"/>
                <w:szCs w:val="20"/>
                <w:lang w:val="ro-RO"/>
              </w:rPr>
              <w:t xml:space="preserve">la art.273 </w:t>
            </w:r>
            <w:r w:rsidR="009357C9" w:rsidRPr="00660EBE">
              <w:rPr>
                <w:rFonts w:ascii="Times New Roman" w:hAnsi="Times New Roman" w:cs="Times New Roman"/>
                <w:sz w:val="20"/>
                <w:szCs w:val="20"/>
                <w:lang w:val="ro-RO"/>
              </w:rPr>
              <w:t xml:space="preserve">pct. </w:t>
            </w:r>
            <w:r w:rsidRPr="00660EBE">
              <w:rPr>
                <w:rFonts w:ascii="Times New Roman" w:hAnsi="Times New Roman" w:cs="Times New Roman"/>
                <w:sz w:val="20"/>
                <w:szCs w:val="20"/>
                <w:lang w:val="ro-RO"/>
              </w:rPr>
              <w:t>2)</w:t>
            </w:r>
            <w:r w:rsidR="00D400A3" w:rsidRPr="00660EBE">
              <w:rPr>
                <w:rFonts w:ascii="Times New Roman" w:hAnsi="Times New Roman" w:cs="Times New Roman"/>
                <w:sz w:val="20"/>
                <w:szCs w:val="20"/>
                <w:lang w:val="ro-RO"/>
              </w:rPr>
              <w:t>.</w:t>
            </w:r>
          </w:p>
        </w:tc>
        <w:tc>
          <w:tcPr>
            <w:tcW w:w="3544" w:type="dxa"/>
          </w:tcPr>
          <w:p w:rsidR="00B71DA8" w:rsidRPr="00660EBE" w:rsidRDefault="00D400A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lastRenderedPageBreak/>
              <w:t>Se acceptă</w:t>
            </w:r>
            <w:r w:rsidRPr="00660EBE">
              <w:rPr>
                <w:rFonts w:ascii="Times New Roman" w:hAnsi="Times New Roman" w:cs="Times New Roman"/>
                <w:sz w:val="20"/>
                <w:szCs w:val="20"/>
                <w:lang w:val="ro-RO"/>
              </w:rPr>
              <w:t xml:space="preserve">. </w:t>
            </w:r>
          </w:p>
        </w:tc>
      </w:tr>
      <w:tr w:rsidR="00E81D20" w:rsidRPr="00660EBE" w:rsidTr="00F6553B">
        <w:tc>
          <w:tcPr>
            <w:tcW w:w="625" w:type="dxa"/>
            <w:vMerge w:val="restart"/>
          </w:tcPr>
          <w:p w:rsidR="00E81D20" w:rsidRPr="00660EBE" w:rsidRDefault="0093762E"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7</w:t>
            </w:r>
            <w:r w:rsidR="004E3315" w:rsidRPr="00660EBE">
              <w:rPr>
                <w:rFonts w:ascii="Times New Roman" w:hAnsi="Times New Roman" w:cs="Times New Roman"/>
                <w:b/>
                <w:sz w:val="20"/>
                <w:szCs w:val="20"/>
                <w:lang w:val="ro-RO"/>
              </w:rPr>
              <w:t>.</w:t>
            </w:r>
          </w:p>
        </w:tc>
        <w:tc>
          <w:tcPr>
            <w:tcW w:w="2919" w:type="dxa"/>
            <w:vMerge w:val="restart"/>
          </w:tcPr>
          <w:p w:rsidR="00E81D20" w:rsidRPr="00660EBE" w:rsidRDefault="00E81D20" w:rsidP="00660EBE">
            <w:pPr>
              <w:ind w:left="-144"/>
              <w:jc w:val="center"/>
              <w:rPr>
                <w:rFonts w:ascii="Times New Roman" w:hAnsi="Times New Roman" w:cs="Times New Roman"/>
                <w:b/>
                <w:sz w:val="20"/>
                <w:szCs w:val="20"/>
                <w:lang w:val="ro-RO"/>
              </w:rPr>
            </w:pPr>
            <w:r w:rsidRPr="00660EBE">
              <w:rPr>
                <w:rFonts w:ascii="Times New Roman" w:eastAsia="Times New Roman" w:hAnsi="Times New Roman" w:cs="Times New Roman"/>
                <w:b/>
                <w:color w:val="000000"/>
                <w:sz w:val="20"/>
                <w:szCs w:val="20"/>
                <w:lang w:val="ro-RO" w:eastAsia="ro-RO" w:bidi="ro-RO"/>
              </w:rPr>
              <w:t>Serviciul Fiscal de Stat</w:t>
            </w:r>
          </w:p>
        </w:tc>
        <w:tc>
          <w:tcPr>
            <w:tcW w:w="5599" w:type="dxa"/>
            <w:gridSpan w:val="3"/>
          </w:tcPr>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Comunică următoarele:</w:t>
            </w:r>
          </w:p>
        </w:tc>
        <w:tc>
          <w:tcPr>
            <w:tcW w:w="3544" w:type="dxa"/>
          </w:tcPr>
          <w:p w:rsidR="00E81D20" w:rsidRPr="00660EBE" w:rsidRDefault="00E81D20" w:rsidP="00660EBE">
            <w:pPr>
              <w:ind w:right="67" w:hanging="18"/>
              <w:jc w:val="both"/>
              <w:rPr>
                <w:rFonts w:ascii="Times New Roman" w:hAnsi="Times New Roman" w:cs="Times New Roman"/>
                <w:sz w:val="20"/>
                <w:szCs w:val="20"/>
                <w:lang w:val="ro-RO"/>
              </w:rPr>
            </w:pPr>
          </w:p>
        </w:tc>
      </w:tr>
      <w:tr w:rsidR="008D04D4" w:rsidRPr="00660EBE" w:rsidTr="00F6553B">
        <w:tc>
          <w:tcPr>
            <w:tcW w:w="625"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2919" w:type="dxa"/>
            <w:vMerge/>
          </w:tcPr>
          <w:p w:rsidR="008D04D4" w:rsidRPr="00660EBE" w:rsidRDefault="008D04D4" w:rsidP="00660EBE">
            <w:pPr>
              <w:ind w:left="-144"/>
              <w:jc w:val="center"/>
              <w:rPr>
                <w:rFonts w:ascii="Times New Roman" w:eastAsia="Times New Roman" w:hAnsi="Times New Roman" w:cs="Times New Roman"/>
                <w:b/>
                <w:color w:val="000000"/>
                <w:sz w:val="20"/>
                <w:szCs w:val="20"/>
                <w:lang w:val="ro-RO" w:eastAsia="ro-RO" w:bidi="ro-RO"/>
              </w:rPr>
            </w:pPr>
          </w:p>
        </w:tc>
        <w:tc>
          <w:tcPr>
            <w:tcW w:w="9143" w:type="dxa"/>
            <w:gridSpan w:val="4"/>
          </w:tcPr>
          <w:p w:rsidR="008D04D4" w:rsidRPr="00660EBE" w:rsidRDefault="008D04D4"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eastAsia="Times New Roman" w:hAnsi="Times New Roman" w:cs="Times New Roman"/>
                <w:b/>
                <w:bCs/>
                <w:iCs/>
                <w:color w:val="000000"/>
                <w:sz w:val="20"/>
                <w:szCs w:val="20"/>
                <w:lang w:val="ro-RO" w:eastAsia="ro-RO" w:bidi="ro-RO"/>
              </w:rPr>
              <w:t>La art I. - Articolul 251 din Codul fiscal al Republicii Moldova nr</w:t>
            </w:r>
            <w:r w:rsidRPr="00660EBE">
              <w:rPr>
                <w:rFonts w:ascii="Times New Roman" w:eastAsia="Times New Roman" w:hAnsi="Times New Roman" w:cs="Times New Roman"/>
                <w:color w:val="000000"/>
                <w:sz w:val="20"/>
                <w:szCs w:val="20"/>
                <w:lang w:val="ro-RO" w:eastAsia="ro-RO" w:bidi="ro-RO"/>
              </w:rPr>
              <w:t xml:space="preserve">. </w:t>
            </w:r>
            <w:r w:rsidRPr="00660EBE">
              <w:rPr>
                <w:rFonts w:ascii="Times New Roman" w:eastAsia="Times New Roman" w:hAnsi="Times New Roman" w:cs="Times New Roman"/>
                <w:b/>
                <w:bCs/>
                <w:iCs/>
                <w:color w:val="000000"/>
                <w:sz w:val="20"/>
                <w:szCs w:val="20"/>
                <w:lang w:val="ro-RO" w:eastAsia="ro-RO" w:bidi="ro-RO"/>
              </w:rPr>
              <w:t>1163 din 24 aprilie 1997</w:t>
            </w:r>
            <w:r w:rsidRPr="00660EBE">
              <w:rPr>
                <w:rFonts w:ascii="Times New Roman" w:eastAsia="Times New Roman" w:hAnsi="Times New Roman" w:cs="Times New Roman"/>
                <w:color w:val="000000"/>
                <w:sz w:val="20"/>
                <w:szCs w:val="20"/>
                <w:lang w:val="ro-RO" w:eastAsia="ro-RO" w:bidi="ro-RO"/>
              </w:rPr>
              <w:t xml:space="preserve"> </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color w:val="000000"/>
                <w:sz w:val="20"/>
                <w:szCs w:val="20"/>
                <w:lang w:val="ro-RO" w:eastAsia="ro-RO" w:bidi="ro-RO"/>
              </w:rPr>
            </w:pPr>
          </w:p>
        </w:tc>
        <w:tc>
          <w:tcPr>
            <w:tcW w:w="5599" w:type="dxa"/>
            <w:gridSpan w:val="3"/>
          </w:tcPr>
          <w:p w:rsidR="00E81D20" w:rsidRPr="00660EBE" w:rsidRDefault="00D400A3" w:rsidP="00660EBE">
            <w:pPr>
              <w:pStyle w:val="ListParagraph"/>
              <w:widowControl w:val="0"/>
              <w:numPr>
                <w:ilvl w:val="0"/>
                <w:numId w:val="3"/>
              </w:numPr>
              <w:tabs>
                <w:tab w:val="left" w:pos="309"/>
                <w:tab w:val="left" w:pos="384"/>
                <w:tab w:val="left" w:pos="4842"/>
                <w:tab w:val="left" w:pos="5595"/>
              </w:tabs>
              <w:ind w:left="24" w:right="72" w:firstLine="0"/>
              <w:jc w:val="both"/>
              <w:rPr>
                <w:rFonts w:ascii="Times New Roman" w:eastAsia="Times New Roman" w:hAnsi="Times New Roman" w:cs="Times New Roman"/>
                <w:i/>
                <w:iCs/>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 xml:space="preserve">LA </w:t>
            </w:r>
            <w:r w:rsidR="00E81D20" w:rsidRPr="00660EBE">
              <w:rPr>
                <w:rFonts w:ascii="Times New Roman" w:eastAsia="Times New Roman" w:hAnsi="Times New Roman" w:cs="Times New Roman"/>
                <w:color w:val="000000"/>
                <w:sz w:val="20"/>
                <w:szCs w:val="20"/>
                <w:lang w:val="ro-RO" w:eastAsia="ro-RO" w:bidi="ro-RO"/>
              </w:rPr>
              <w:t>alin. (2)</w:t>
            </w:r>
            <w:r w:rsidRPr="00660EBE">
              <w:rPr>
                <w:rFonts w:ascii="Times New Roman" w:eastAsia="Times New Roman" w:hAnsi="Times New Roman" w:cs="Times New Roman"/>
                <w:color w:val="000000"/>
                <w:sz w:val="20"/>
                <w:szCs w:val="20"/>
                <w:lang w:val="ro-RO" w:eastAsia="ro-RO" w:bidi="ro-RO"/>
              </w:rPr>
              <w:t>,</w:t>
            </w:r>
            <w:r w:rsidR="00E81D20" w:rsidRPr="00660EBE">
              <w:rPr>
                <w:rFonts w:ascii="Times New Roman" w:eastAsia="Times New Roman" w:hAnsi="Times New Roman" w:cs="Times New Roman"/>
                <w:color w:val="000000"/>
                <w:sz w:val="20"/>
                <w:szCs w:val="20"/>
                <w:lang w:val="ro-RO" w:eastAsia="ro-RO" w:bidi="ro-RO"/>
              </w:rPr>
              <w:t xml:space="preserve"> sintagma </w:t>
            </w:r>
            <w:r w:rsidR="00E81D20" w:rsidRPr="00660EBE">
              <w:rPr>
                <w:rFonts w:ascii="Times New Roman" w:eastAsia="Times New Roman" w:hAnsi="Times New Roman" w:cs="Times New Roman"/>
                <w:i/>
                <w:iCs/>
                <w:color w:val="000000"/>
                <w:sz w:val="20"/>
                <w:szCs w:val="20"/>
                <w:lang w:val="ro-RO" w:eastAsia="ro-RO" w:bidi="ro-RO"/>
              </w:rPr>
              <w:t>„organul</w:t>
            </w:r>
            <w:r w:rsidRPr="00660EBE">
              <w:rPr>
                <w:rFonts w:ascii="Times New Roman" w:eastAsia="Times New Roman" w:hAnsi="Times New Roman" w:cs="Times New Roman"/>
                <w:i/>
                <w:iCs/>
                <w:color w:val="000000"/>
                <w:sz w:val="20"/>
                <w:szCs w:val="20"/>
                <w:lang w:val="ro-RO" w:eastAsia="ro-RO" w:bidi="ro-RO"/>
              </w:rPr>
              <w:t xml:space="preserve"> </w:t>
            </w:r>
            <w:r w:rsidR="00E81D20" w:rsidRPr="00660EBE">
              <w:rPr>
                <w:rFonts w:ascii="Times New Roman" w:eastAsia="Times New Roman" w:hAnsi="Times New Roman" w:cs="Times New Roman"/>
                <w:i/>
                <w:iCs/>
                <w:color w:val="000000"/>
                <w:sz w:val="20"/>
                <w:szCs w:val="20"/>
                <w:lang w:val="ro-RO" w:eastAsia="ro-RO" w:bidi="ro-RO"/>
              </w:rPr>
              <w:t>fiscal”</w:t>
            </w:r>
            <w:r w:rsidR="00E81D20" w:rsidRPr="00660EBE">
              <w:rPr>
                <w:rFonts w:ascii="Times New Roman" w:eastAsia="Times New Roman" w:hAnsi="Times New Roman" w:cs="Times New Roman"/>
                <w:color w:val="000000"/>
                <w:sz w:val="20"/>
                <w:szCs w:val="20"/>
                <w:lang w:val="ro-RO" w:eastAsia="ro-RO" w:bidi="ro-RO"/>
              </w:rPr>
              <w:t xml:space="preserve"> se substituie cu textul </w:t>
            </w:r>
            <w:r w:rsidR="00E81D20" w:rsidRPr="00660EBE">
              <w:rPr>
                <w:rFonts w:ascii="Times New Roman" w:eastAsia="Times New Roman" w:hAnsi="Times New Roman" w:cs="Times New Roman"/>
                <w:i/>
                <w:iCs/>
                <w:color w:val="000000"/>
                <w:sz w:val="20"/>
                <w:szCs w:val="20"/>
                <w:lang w:val="ro-RO" w:eastAsia="ro-RO" w:bidi="ro-RO"/>
              </w:rPr>
              <w:t>„Serviciul Fiscal de Stat</w:t>
            </w:r>
            <w:r w:rsidRPr="00660EBE">
              <w:rPr>
                <w:rFonts w:ascii="Times New Roman" w:eastAsia="Times New Roman" w:hAnsi="Times New Roman" w:cs="Times New Roman"/>
                <w:i/>
                <w:iCs/>
                <w:color w:val="000000"/>
                <w:sz w:val="20"/>
                <w:szCs w:val="20"/>
                <w:lang w:val="ro-RO" w:eastAsia="ro-RO" w:bidi="ro-RO"/>
              </w:rPr>
              <w:t>”,</w:t>
            </w:r>
          </w:p>
        </w:tc>
        <w:tc>
          <w:tcPr>
            <w:tcW w:w="3544" w:type="dxa"/>
          </w:tcPr>
          <w:p w:rsidR="00E81D20" w:rsidRPr="00660EBE" w:rsidRDefault="00D400A3" w:rsidP="00660EBE">
            <w:pPr>
              <w:ind w:right="67"/>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Se acceptă</w:t>
            </w:r>
            <w:r w:rsidRPr="00660EBE">
              <w:rPr>
                <w:rFonts w:ascii="Times New Roman" w:hAnsi="Times New Roman" w:cs="Times New Roman"/>
                <w:sz w:val="20"/>
                <w:szCs w:val="20"/>
                <w:lang w:val="ro-RO"/>
              </w:rPr>
              <w:t>.</w:t>
            </w:r>
          </w:p>
        </w:tc>
      </w:tr>
      <w:tr w:rsidR="00D400A3" w:rsidRPr="00660EBE" w:rsidTr="00F6553B">
        <w:tc>
          <w:tcPr>
            <w:tcW w:w="625" w:type="dxa"/>
            <w:vMerge/>
          </w:tcPr>
          <w:p w:rsidR="00D400A3" w:rsidRPr="00660EBE" w:rsidRDefault="00D400A3" w:rsidP="00660EBE">
            <w:pPr>
              <w:ind w:left="-144"/>
              <w:jc w:val="center"/>
              <w:rPr>
                <w:rFonts w:ascii="Times New Roman" w:hAnsi="Times New Roman" w:cs="Times New Roman"/>
                <w:b/>
                <w:sz w:val="20"/>
                <w:szCs w:val="20"/>
                <w:lang w:val="ro-RO"/>
              </w:rPr>
            </w:pPr>
          </w:p>
        </w:tc>
        <w:tc>
          <w:tcPr>
            <w:tcW w:w="2919" w:type="dxa"/>
            <w:vMerge/>
          </w:tcPr>
          <w:p w:rsidR="00D400A3" w:rsidRPr="00660EBE" w:rsidRDefault="00D400A3" w:rsidP="00660EBE">
            <w:pPr>
              <w:ind w:left="-144"/>
              <w:jc w:val="center"/>
              <w:rPr>
                <w:rFonts w:ascii="Times New Roman" w:eastAsia="Times New Roman" w:hAnsi="Times New Roman" w:cs="Times New Roman"/>
                <w:b/>
                <w:color w:val="000000"/>
                <w:sz w:val="20"/>
                <w:szCs w:val="20"/>
                <w:lang w:val="ro-RO" w:eastAsia="ro-RO" w:bidi="ro-RO"/>
              </w:rPr>
            </w:pPr>
          </w:p>
        </w:tc>
        <w:tc>
          <w:tcPr>
            <w:tcW w:w="5599" w:type="dxa"/>
            <w:gridSpan w:val="3"/>
          </w:tcPr>
          <w:p w:rsidR="00D400A3" w:rsidRPr="00660EBE" w:rsidRDefault="00D400A3" w:rsidP="00660EBE">
            <w:pPr>
              <w:pStyle w:val="ListParagraph"/>
              <w:widowControl w:val="0"/>
              <w:numPr>
                <w:ilvl w:val="0"/>
                <w:numId w:val="3"/>
              </w:numPr>
              <w:tabs>
                <w:tab w:val="left" w:pos="309"/>
                <w:tab w:val="left" w:pos="384"/>
                <w:tab w:val="left" w:pos="4842"/>
                <w:tab w:val="left" w:pos="5595"/>
              </w:tabs>
              <w:ind w:left="24" w:right="72" w:firstLine="0"/>
              <w:jc w:val="both"/>
              <w:rPr>
                <w:rFonts w:ascii="Times New Roman" w:eastAsia="Times New Roman" w:hAnsi="Times New Roman" w:cs="Times New Roman"/>
                <w:b/>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 xml:space="preserve">La alin. (3), textul </w:t>
            </w:r>
            <w:r w:rsidRPr="00660EBE">
              <w:rPr>
                <w:rFonts w:ascii="Times New Roman" w:eastAsia="Times New Roman" w:hAnsi="Times New Roman" w:cs="Times New Roman"/>
                <w:i/>
                <w:iCs/>
                <w:color w:val="000000"/>
                <w:sz w:val="20"/>
                <w:szCs w:val="20"/>
                <w:lang w:val="ro-RO" w:eastAsia="ro-RO" w:bidi="ro-RO"/>
              </w:rPr>
              <w:t>„actul de control cu caracter decizional”</w:t>
            </w:r>
            <w:r w:rsidRPr="00660EBE">
              <w:rPr>
                <w:rFonts w:ascii="Times New Roman" w:eastAsia="Times New Roman" w:hAnsi="Times New Roman" w:cs="Times New Roman"/>
                <w:color w:val="000000"/>
                <w:sz w:val="20"/>
                <w:szCs w:val="20"/>
                <w:lang w:val="ro-RO" w:eastAsia="ro-RO" w:bidi="ro-RO"/>
              </w:rPr>
              <w:t xml:space="preserve"> se substituie cu textul „ </w:t>
            </w:r>
            <w:r w:rsidRPr="00660EBE">
              <w:rPr>
                <w:rFonts w:ascii="Times New Roman" w:eastAsia="Times New Roman" w:hAnsi="Times New Roman" w:cs="Times New Roman"/>
                <w:i/>
                <w:iCs/>
                <w:color w:val="000000"/>
                <w:sz w:val="20"/>
                <w:szCs w:val="20"/>
                <w:lang w:val="ro-RO" w:eastAsia="ro-RO" w:bidi="ro-RO"/>
              </w:rPr>
              <w:t>decizia asupra cazului de încălcare fiscală ”.</w:t>
            </w:r>
          </w:p>
        </w:tc>
        <w:tc>
          <w:tcPr>
            <w:tcW w:w="3544" w:type="dxa"/>
          </w:tcPr>
          <w:p w:rsidR="00D400A3" w:rsidRPr="00660EBE" w:rsidRDefault="00D400A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D400A3" w:rsidRPr="00660EBE" w:rsidRDefault="00D400A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Amendamentul este, de fapt, pentru alin. (4), or, alin. (3) nu conţine expresia indicată.</w:t>
            </w:r>
          </w:p>
        </w:tc>
      </w:tr>
      <w:tr w:rsidR="008D04D4" w:rsidRPr="00660EBE" w:rsidTr="00F6553B">
        <w:tc>
          <w:tcPr>
            <w:tcW w:w="625"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2919" w:type="dxa"/>
            <w:vMerge/>
          </w:tcPr>
          <w:p w:rsidR="008D04D4" w:rsidRPr="00660EBE" w:rsidRDefault="008D04D4" w:rsidP="00660EBE">
            <w:pPr>
              <w:ind w:left="-144"/>
              <w:jc w:val="center"/>
              <w:rPr>
                <w:rFonts w:ascii="Times New Roman" w:eastAsia="Times New Roman" w:hAnsi="Times New Roman" w:cs="Times New Roman"/>
                <w:b/>
                <w:color w:val="000000"/>
                <w:sz w:val="20"/>
                <w:szCs w:val="20"/>
                <w:lang w:val="ro-RO" w:eastAsia="ro-RO" w:bidi="ro-RO"/>
              </w:rPr>
            </w:pPr>
          </w:p>
        </w:tc>
        <w:tc>
          <w:tcPr>
            <w:tcW w:w="9143" w:type="dxa"/>
            <w:gridSpan w:val="4"/>
          </w:tcPr>
          <w:p w:rsidR="008D04D4" w:rsidRPr="00660EBE" w:rsidRDefault="008D04D4"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eastAsia="Times New Roman" w:hAnsi="Times New Roman" w:cs="Times New Roman"/>
                <w:b/>
                <w:bCs/>
                <w:iCs/>
                <w:color w:val="000000"/>
                <w:sz w:val="20"/>
                <w:szCs w:val="20"/>
                <w:lang w:val="ro-RO" w:eastAsia="ro-RO" w:bidi="ro-RO"/>
              </w:rPr>
              <w:t>La art XII</w:t>
            </w:r>
            <w:r w:rsidRPr="00660EBE">
              <w:rPr>
                <w:rFonts w:ascii="Times New Roman" w:eastAsia="Times New Roman" w:hAnsi="Times New Roman" w:cs="Times New Roman"/>
                <w:color w:val="000000"/>
                <w:sz w:val="20"/>
                <w:szCs w:val="20"/>
                <w:lang w:val="ro-RO" w:eastAsia="ro-RO" w:bidi="ro-RO"/>
              </w:rPr>
              <w:t xml:space="preserve">. - </w:t>
            </w:r>
            <w:r w:rsidRPr="00660EBE">
              <w:rPr>
                <w:rFonts w:ascii="Times New Roman" w:eastAsia="Times New Roman" w:hAnsi="Times New Roman" w:cs="Times New Roman"/>
                <w:b/>
                <w:bCs/>
                <w:iCs/>
                <w:color w:val="000000"/>
                <w:sz w:val="20"/>
                <w:szCs w:val="20"/>
                <w:lang w:val="ro-RO" w:eastAsia="ro-RO" w:bidi="ro-RO"/>
              </w:rPr>
              <w:t>Legea nr</w:t>
            </w:r>
            <w:r w:rsidRPr="00660EBE">
              <w:rPr>
                <w:rFonts w:ascii="Times New Roman" w:eastAsia="Times New Roman" w:hAnsi="Times New Roman" w:cs="Times New Roman"/>
                <w:color w:val="000000"/>
                <w:sz w:val="20"/>
                <w:szCs w:val="20"/>
                <w:lang w:val="ro-RO" w:eastAsia="ro-RO" w:bidi="ro-RO"/>
              </w:rPr>
              <w:t xml:space="preserve">. </w:t>
            </w:r>
            <w:r w:rsidRPr="00660EBE">
              <w:rPr>
                <w:rFonts w:ascii="Times New Roman" w:eastAsia="Times New Roman" w:hAnsi="Times New Roman" w:cs="Times New Roman"/>
                <w:b/>
                <w:bCs/>
                <w:iCs/>
                <w:color w:val="000000"/>
                <w:sz w:val="20"/>
                <w:szCs w:val="20"/>
                <w:lang w:val="ro-RO" w:eastAsia="ro-RO" w:bidi="ro-RO"/>
              </w:rPr>
              <w:t>131 din 8 iunie 2012 privind controlul de stat asupra activităţii de întreprinzător</w:t>
            </w:r>
            <w:r w:rsidRPr="00660EBE">
              <w:rPr>
                <w:rFonts w:ascii="Times New Roman" w:eastAsia="Times New Roman" w:hAnsi="Times New Roman" w:cs="Times New Roman"/>
                <w:color w:val="000000"/>
                <w:sz w:val="20"/>
                <w:szCs w:val="20"/>
                <w:lang w:val="ro-RO" w:eastAsia="ro-RO" w:bidi="ro-RO"/>
              </w:rPr>
              <w:t xml:space="preserve"> </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color w:val="000000"/>
                <w:sz w:val="20"/>
                <w:szCs w:val="20"/>
                <w:lang w:val="ro-RO" w:eastAsia="ro-RO" w:bidi="ro-RO"/>
              </w:rPr>
            </w:pPr>
          </w:p>
        </w:tc>
        <w:tc>
          <w:tcPr>
            <w:tcW w:w="5599" w:type="dxa"/>
            <w:gridSpan w:val="3"/>
          </w:tcPr>
          <w:p w:rsidR="00E81D20" w:rsidRPr="00660EBE" w:rsidRDefault="00E81D20" w:rsidP="00660EBE">
            <w:pPr>
              <w:pStyle w:val="ListParagraph"/>
              <w:widowControl w:val="0"/>
              <w:numPr>
                <w:ilvl w:val="0"/>
                <w:numId w:val="3"/>
              </w:numPr>
              <w:tabs>
                <w:tab w:val="left" w:pos="309"/>
                <w:tab w:val="left" w:pos="384"/>
                <w:tab w:val="left" w:pos="4842"/>
                <w:tab w:val="left" w:pos="5595"/>
              </w:tabs>
              <w:ind w:left="24" w:right="72" w:firstLine="0"/>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Controlul fiscal constă în contrapunerea datelor din evidenţa contabilă a entităţii cu datele constatate de facto în cadrul controlului prin care se apreciază corectitudinea cu care contribuabilul execută obligaţia fiscală şi alte obligaţii prevăzute de legislaţia fiscală.</w:t>
            </w:r>
          </w:p>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 xml:space="preserve">Conform art. 214 alin. (2) din Codul fiscal, controlul fiscal este exercitat de Serviciul Fiscal de Stat şi/sau de un alt organ cu atribuţii de administrare fiscală, în limitele competenţei acestora, </w:t>
            </w:r>
            <w:r w:rsidR="007B540D" w:rsidRPr="00660EBE">
              <w:rPr>
                <w:rFonts w:ascii="Times New Roman" w:eastAsia="Times New Roman" w:hAnsi="Times New Roman" w:cs="Times New Roman"/>
                <w:i/>
                <w:iCs/>
                <w:color w:val="000000"/>
                <w:sz w:val="20"/>
                <w:szCs w:val="20"/>
                <w:lang w:val="ro-RO" w:eastAsia="ro-RO" w:bidi="ro-RO"/>
              </w:rPr>
              <w:t xml:space="preserve">la </w:t>
            </w:r>
            <w:r w:rsidRPr="00660EBE">
              <w:rPr>
                <w:rFonts w:ascii="Times New Roman" w:eastAsia="Times New Roman" w:hAnsi="Times New Roman" w:cs="Times New Roman"/>
                <w:i/>
                <w:iCs/>
                <w:color w:val="000000"/>
                <w:sz w:val="20"/>
                <w:szCs w:val="20"/>
                <w:lang w:val="ro-RO" w:eastAsia="ro-RO" w:bidi="ro-RO"/>
              </w:rPr>
              <w:t>faţa locului</w:t>
            </w:r>
            <w:r w:rsidRPr="00660EBE">
              <w:rPr>
                <w:rFonts w:ascii="Times New Roman" w:eastAsia="Times New Roman" w:hAnsi="Times New Roman" w:cs="Times New Roman"/>
                <w:color w:val="000000"/>
                <w:sz w:val="20"/>
                <w:szCs w:val="20"/>
                <w:lang w:val="ro-RO" w:eastAsia="ro-RO" w:bidi="ro-RO"/>
              </w:rPr>
              <w:t xml:space="preserve"> şi/sau la </w:t>
            </w:r>
            <w:r w:rsidRPr="00660EBE">
              <w:rPr>
                <w:rFonts w:ascii="Times New Roman" w:eastAsia="Times New Roman" w:hAnsi="Times New Roman" w:cs="Times New Roman"/>
                <w:i/>
                <w:iCs/>
                <w:color w:val="000000"/>
                <w:sz w:val="20"/>
                <w:szCs w:val="20"/>
                <w:lang w:val="ro-RO" w:eastAsia="ro-RO" w:bidi="ro-RO"/>
              </w:rPr>
              <w:t>oficiul acestora</w:t>
            </w:r>
            <w:r w:rsidRPr="00660EBE">
              <w:rPr>
                <w:rFonts w:ascii="Times New Roman" w:eastAsia="Times New Roman" w:hAnsi="Times New Roman" w:cs="Times New Roman"/>
                <w:color w:val="000000"/>
                <w:sz w:val="20"/>
                <w:szCs w:val="20"/>
                <w:lang w:val="ro-RO" w:eastAsia="ro-RO" w:bidi="ro-RO"/>
              </w:rPr>
              <w:t>.</w:t>
            </w:r>
          </w:p>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Totodată alin. (3) al aceluiaşi articol, prevede că procedura controlului fiscal constă într-un ansamblu de metode şi operaţiuni de organizare şi desfăşurare a controlului, precum şi de valorificare a rezultatelor lui. Controlul fiscal la faţa locului şi/sau la oficiul organului,</w:t>
            </w:r>
            <w:r w:rsidRPr="00660EBE">
              <w:rPr>
                <w:rFonts w:ascii="Times New Roman" w:eastAsia="Times New Roman" w:hAnsi="Times New Roman" w:cs="Times New Roman"/>
                <w:color w:val="000000"/>
                <w:sz w:val="20"/>
                <w:szCs w:val="20"/>
                <w:lang w:val="ro-RO" w:eastAsia="ro-RO" w:bidi="ro-RO"/>
              </w:rPr>
              <w:br w:type="page"/>
              <w:t>prevăzut la alin.(2), poate fi organizat şi efectuat prin următoarele metode şi operaţiuni: verificarea faptică, verificarea documentară, verificarea totală, verificarea parţială, verificarea tematică, verificarea operativă, verificarea prin contrapunere. Metodele şi operaţiunile concrete utilizate la organizarea şi exercitarea controlului fiscal sunt determinate, în baza prezentului cod, în instrucţiunile cu caracter intern ale Serviciului Fiscal de Stat.</w:t>
            </w:r>
          </w:p>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Prin urmare, art. 222 alin. (2) din Codul Fiscal, prevede că verificarea operativă se face ino</w:t>
            </w:r>
            <w:r w:rsidRPr="00660EBE">
              <w:rPr>
                <w:rFonts w:ascii="Times New Roman" w:eastAsia="Times New Roman" w:hAnsi="Times New Roman" w:cs="Times New Roman"/>
                <w:color w:val="000000"/>
                <w:sz w:val="20"/>
                <w:szCs w:val="20"/>
                <w:u w:val="single"/>
                <w:lang w:val="ro-RO" w:eastAsia="ro-RO" w:bidi="ro-RO"/>
              </w:rPr>
              <w:t>pinat,</w:t>
            </w:r>
            <w:r w:rsidRPr="00660EBE">
              <w:rPr>
                <w:rFonts w:ascii="Times New Roman" w:eastAsia="Times New Roman" w:hAnsi="Times New Roman" w:cs="Times New Roman"/>
                <w:color w:val="000000"/>
                <w:sz w:val="20"/>
                <w:szCs w:val="20"/>
                <w:lang w:val="ro-RO" w:eastAsia="ro-RO" w:bidi="ro-RO"/>
              </w:rPr>
              <w:t xml:space="preserve"> prin verificare faptică şi/sau documentară. Dacă se constată vreo încălcare a legislaţiei fiscale, iar verificarea circumstanţelor necesită mai mult timp, materialele se transmit subdiviziunilor respective ale organului cu atribuţii de control fiscal pentru efectuarea unui control fiscal prin alte metode tehnice.</w:t>
            </w:r>
          </w:p>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 xml:space="preserve">Astfel, reieşind din cele expuse anterior, completarea art. 1 alin. (4) litera e), cu textul „ , </w:t>
            </w:r>
            <w:r w:rsidRPr="00660EBE">
              <w:rPr>
                <w:rFonts w:ascii="Times New Roman" w:eastAsia="Times New Roman" w:hAnsi="Times New Roman" w:cs="Times New Roman"/>
                <w:i/>
                <w:iCs/>
                <w:color w:val="000000"/>
                <w:sz w:val="20"/>
                <w:szCs w:val="20"/>
                <w:lang w:val="ro-RO" w:eastAsia="ro-RO" w:bidi="ro-RO"/>
              </w:rPr>
              <w:t>cât şi a prevederilor art. 4 alin. (1</w:t>
            </w:r>
            <w:r w:rsidRPr="00660EBE">
              <w:rPr>
                <w:rFonts w:ascii="Times New Roman" w:eastAsia="Times New Roman" w:hAnsi="Times New Roman" w:cs="Times New Roman"/>
                <w:i/>
                <w:iCs/>
                <w:color w:val="000000"/>
                <w:sz w:val="20"/>
                <w:szCs w:val="20"/>
                <w:vertAlign w:val="superscript"/>
                <w:lang w:val="ro-RO" w:eastAsia="ro-RO" w:bidi="ro-RO"/>
              </w:rPr>
              <w:t>2</w:t>
            </w:r>
            <w:r w:rsidRPr="00660EBE">
              <w:rPr>
                <w:rFonts w:ascii="Times New Roman" w:eastAsia="Times New Roman" w:hAnsi="Times New Roman" w:cs="Times New Roman"/>
                <w:i/>
                <w:iCs/>
                <w:color w:val="000000"/>
                <w:sz w:val="20"/>
                <w:szCs w:val="20"/>
                <w:lang w:val="ro-RO" w:eastAsia="ro-RO" w:bidi="ro-RO"/>
              </w:rPr>
              <w:t>)-</w:t>
            </w:r>
            <w:r w:rsidRPr="00660EBE">
              <w:rPr>
                <w:rFonts w:ascii="Times New Roman" w:eastAsia="Times New Roman" w:hAnsi="Times New Roman" w:cs="Times New Roman"/>
                <w:i/>
                <w:iCs/>
                <w:color w:val="000000"/>
                <w:sz w:val="20"/>
                <w:szCs w:val="20"/>
                <w:lang w:val="ro-RO" w:eastAsia="ro-RO" w:bidi="ro-RO"/>
              </w:rPr>
              <w:lastRenderedPageBreak/>
              <w:t>(1</w:t>
            </w:r>
            <w:r w:rsidRPr="00660EBE">
              <w:rPr>
                <w:rFonts w:ascii="Times New Roman" w:eastAsia="Times New Roman" w:hAnsi="Times New Roman" w:cs="Times New Roman"/>
                <w:i/>
                <w:iCs/>
                <w:color w:val="000000"/>
                <w:sz w:val="20"/>
                <w:szCs w:val="20"/>
                <w:vertAlign w:val="superscript"/>
                <w:lang w:val="ro-RO" w:eastAsia="ro-RO" w:bidi="ro-RO"/>
              </w:rPr>
              <w:t>6</w:t>
            </w:r>
            <w:r w:rsidRPr="00660EBE">
              <w:rPr>
                <w:rFonts w:ascii="Times New Roman" w:eastAsia="Times New Roman" w:hAnsi="Times New Roman" w:cs="Times New Roman"/>
                <w:i/>
                <w:iCs/>
                <w:color w:val="000000"/>
                <w:sz w:val="20"/>
                <w:szCs w:val="20"/>
                <w:lang w:val="ro-RO" w:eastAsia="ro-RO" w:bidi="ro-RO"/>
              </w:rPr>
              <w:t>)”</w:t>
            </w:r>
            <w:r w:rsidRPr="00660EBE">
              <w:rPr>
                <w:rFonts w:ascii="Times New Roman" w:eastAsia="Times New Roman" w:hAnsi="Times New Roman" w:cs="Times New Roman"/>
                <w:color w:val="000000"/>
                <w:sz w:val="20"/>
                <w:szCs w:val="20"/>
                <w:lang w:val="ro-RO" w:eastAsia="ro-RO" w:bidi="ro-RO"/>
              </w:rPr>
              <w:t xml:space="preserve"> este inoportună din motiv că prevederile aliniatelor propuse nu sunt elaborate în concordanţă cu cele stipulate de Codul fiscal (</w:t>
            </w:r>
            <w:r w:rsidRPr="00660EBE">
              <w:rPr>
                <w:rFonts w:ascii="Times New Roman" w:eastAsia="Times New Roman" w:hAnsi="Times New Roman" w:cs="Times New Roman"/>
                <w:i/>
                <w:iCs/>
                <w:color w:val="000000"/>
                <w:sz w:val="20"/>
                <w:szCs w:val="20"/>
                <w:lang w:val="ro-RO" w:eastAsia="ro-RO" w:bidi="ro-RO"/>
              </w:rPr>
              <w:t>Capitolul 11. Controlul fiscal).</w:t>
            </w:r>
          </w:p>
        </w:tc>
        <w:tc>
          <w:tcPr>
            <w:tcW w:w="3544" w:type="dxa"/>
          </w:tcPr>
          <w:p w:rsidR="00E81D20" w:rsidRPr="00660EBE" w:rsidRDefault="009357C9"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w:t>
            </w:r>
            <w:r w:rsidR="007B540D" w:rsidRPr="00660EBE">
              <w:rPr>
                <w:rFonts w:ascii="Times New Roman" w:hAnsi="Times New Roman" w:cs="Times New Roman"/>
                <w:b/>
                <w:sz w:val="20"/>
                <w:szCs w:val="20"/>
                <w:lang w:val="ro-RO"/>
              </w:rPr>
              <w:t xml:space="preserve"> acceptă.</w:t>
            </w:r>
          </w:p>
          <w:p w:rsidR="007B540D" w:rsidRPr="00660EBE" w:rsidRDefault="007B540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Tocmai pentru că prevederile propuse de proiect la art. 4 alin. (1</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)-(1</w:t>
            </w:r>
            <w:r w:rsidRPr="00660EBE">
              <w:rPr>
                <w:rFonts w:ascii="Times New Roman" w:hAnsi="Times New Roman" w:cs="Times New Roman"/>
                <w:sz w:val="20"/>
                <w:szCs w:val="20"/>
                <w:vertAlign w:val="superscript"/>
                <w:lang w:val="ro-RO"/>
              </w:rPr>
              <w:t>6</w:t>
            </w:r>
            <w:r w:rsidRPr="00660EBE">
              <w:rPr>
                <w:rFonts w:ascii="Times New Roman" w:hAnsi="Times New Roman" w:cs="Times New Roman"/>
                <w:sz w:val="20"/>
                <w:szCs w:val="20"/>
                <w:lang w:val="ro-RO"/>
              </w:rPr>
              <w:t>) sunt în corespundere cu prevederile cap. 11 din Codul fiscal, existenţa lor şi a completării propuse pentru art. 1 alin. (4) lit. e) este confromă şi nu contravine prevederilor Codului fiscal. Această completare are rolul de a asigura respectarea rigorilor vizate.</w:t>
            </w:r>
          </w:p>
        </w:tc>
      </w:tr>
      <w:tr w:rsidR="008D04D4" w:rsidRPr="00660EBE" w:rsidTr="00F6553B">
        <w:tc>
          <w:tcPr>
            <w:tcW w:w="625"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2919" w:type="dxa"/>
            <w:vMerge/>
          </w:tcPr>
          <w:p w:rsidR="008D04D4" w:rsidRPr="00660EBE" w:rsidRDefault="008D04D4" w:rsidP="00660EBE">
            <w:pPr>
              <w:ind w:left="-144"/>
              <w:jc w:val="center"/>
              <w:rPr>
                <w:rFonts w:ascii="Times New Roman" w:eastAsia="Times New Roman" w:hAnsi="Times New Roman" w:cs="Times New Roman"/>
                <w:b/>
                <w:color w:val="000000"/>
                <w:sz w:val="20"/>
                <w:szCs w:val="20"/>
                <w:lang w:val="ro-RO" w:eastAsia="ro-RO" w:bidi="ro-RO"/>
              </w:rPr>
            </w:pPr>
          </w:p>
        </w:tc>
        <w:tc>
          <w:tcPr>
            <w:tcW w:w="9143" w:type="dxa"/>
            <w:gridSpan w:val="4"/>
          </w:tcPr>
          <w:p w:rsidR="008D04D4" w:rsidRPr="00660EBE" w:rsidRDefault="008D04D4" w:rsidP="00660EBE">
            <w:pPr>
              <w:tabs>
                <w:tab w:val="left" w:pos="309"/>
                <w:tab w:val="left" w:pos="384"/>
                <w:tab w:val="left" w:pos="5595"/>
              </w:tabs>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VI - Codul de procedură penală al Republicii Moldova nr. l22-XVdin 14 martie 2003</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color w:val="000000"/>
                <w:sz w:val="20"/>
                <w:szCs w:val="20"/>
                <w:lang w:val="ro-RO" w:eastAsia="ro-RO" w:bidi="ro-RO"/>
              </w:rPr>
            </w:pPr>
          </w:p>
        </w:tc>
        <w:tc>
          <w:tcPr>
            <w:tcW w:w="5599" w:type="dxa"/>
            <w:gridSpan w:val="3"/>
            <w:shd w:val="clear" w:color="auto" w:fill="auto"/>
          </w:tcPr>
          <w:p w:rsidR="00E81D20" w:rsidRPr="00660EBE" w:rsidRDefault="00E81D20" w:rsidP="00660EBE">
            <w:pPr>
              <w:pStyle w:val="ListParagraph"/>
              <w:widowControl w:val="0"/>
              <w:numPr>
                <w:ilvl w:val="0"/>
                <w:numId w:val="3"/>
              </w:numPr>
              <w:tabs>
                <w:tab w:val="left" w:pos="309"/>
                <w:tab w:val="left" w:pos="384"/>
                <w:tab w:val="left" w:pos="4842"/>
                <w:tab w:val="left" w:pos="5595"/>
              </w:tabs>
              <w:ind w:left="24" w:right="72" w:firstLine="0"/>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Concomitent, în proiectul de lege nu s-au luat în consideraţie propunerile înaintate prin scrisoarea Serviciului Fiscal de Stat nr. 26-12/1-16/10314 din 2 decembrie 2017 şi anume:</w:t>
            </w:r>
          </w:p>
          <w:p w:rsidR="00E81D20" w:rsidRPr="00660EBE" w:rsidRDefault="00E81D20" w:rsidP="00660EBE">
            <w:pPr>
              <w:widowControl w:val="0"/>
              <w:tabs>
                <w:tab w:val="left" w:pos="309"/>
                <w:tab w:val="left" w:pos="384"/>
                <w:tab w:val="left" w:pos="1015"/>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La art.</w:t>
            </w:r>
            <w:r w:rsidR="008D04D4" w:rsidRPr="00660EBE">
              <w:rPr>
                <w:rFonts w:ascii="Times New Roman" w:eastAsia="Times New Roman" w:hAnsi="Times New Roman" w:cs="Times New Roman"/>
                <w:color w:val="000000"/>
                <w:sz w:val="20"/>
                <w:szCs w:val="20"/>
                <w:lang w:val="ro-RO" w:eastAsia="ro-RO" w:bidi="ro-RO"/>
              </w:rPr>
              <w:t xml:space="preserve"> </w:t>
            </w:r>
            <w:r w:rsidRPr="00660EBE">
              <w:rPr>
                <w:rFonts w:ascii="Times New Roman" w:eastAsia="Times New Roman" w:hAnsi="Times New Roman" w:cs="Times New Roman"/>
                <w:color w:val="000000"/>
                <w:sz w:val="20"/>
                <w:szCs w:val="20"/>
                <w:lang w:val="ro-RO" w:eastAsia="ro-RO" w:bidi="ro-RO"/>
              </w:rPr>
              <w:t>328</w:t>
            </w:r>
            <w:r w:rsidRPr="00660EBE">
              <w:rPr>
                <w:rFonts w:ascii="Times New Roman" w:eastAsia="Times New Roman" w:hAnsi="Times New Roman" w:cs="Times New Roman"/>
                <w:color w:val="000000"/>
                <w:sz w:val="20"/>
                <w:szCs w:val="20"/>
                <w:vertAlign w:val="superscript"/>
                <w:lang w:val="ro-RO" w:eastAsia="ro-RO" w:bidi="ro-RO"/>
              </w:rPr>
              <w:t>1</w:t>
            </w:r>
            <w:r w:rsidRPr="00660EBE">
              <w:rPr>
                <w:rFonts w:ascii="Times New Roman" w:eastAsia="Times New Roman" w:hAnsi="Times New Roman" w:cs="Times New Roman"/>
                <w:color w:val="000000"/>
                <w:sz w:val="20"/>
                <w:szCs w:val="20"/>
                <w:lang w:val="ro-RO" w:eastAsia="ro-RO" w:bidi="ro-RO"/>
              </w:rPr>
              <w:t xml:space="preserve"> din Codul penal s-a propus după sintagmele „ </w:t>
            </w:r>
            <w:r w:rsidRPr="00660EBE">
              <w:rPr>
                <w:rFonts w:ascii="Times New Roman" w:eastAsia="Times New Roman" w:hAnsi="Times New Roman" w:cs="Times New Roman"/>
                <w:i/>
                <w:iCs/>
                <w:color w:val="000000"/>
                <w:sz w:val="20"/>
                <w:szCs w:val="20"/>
                <w:lang w:val="ro-RO" w:eastAsia="ro-RO" w:bidi="ro-RO"/>
              </w:rPr>
              <w:t>activităţilor de control</w:t>
            </w:r>
            <w:r w:rsidRPr="00660EBE">
              <w:rPr>
                <w:rFonts w:ascii="Times New Roman" w:eastAsia="Times New Roman" w:hAnsi="Times New Roman" w:cs="Times New Roman"/>
                <w:color w:val="000000"/>
                <w:sz w:val="20"/>
                <w:szCs w:val="20"/>
                <w:lang w:val="ro-RO" w:eastAsia="ro-RO" w:bidi="ro-RO"/>
              </w:rPr>
              <w:t xml:space="preserve">” şi </w:t>
            </w:r>
            <w:r w:rsidRPr="00660EBE">
              <w:rPr>
                <w:rFonts w:ascii="Times New Roman" w:eastAsia="Times New Roman" w:hAnsi="Times New Roman" w:cs="Times New Roman"/>
                <w:i/>
                <w:iCs/>
                <w:color w:val="000000"/>
                <w:sz w:val="20"/>
                <w:szCs w:val="20"/>
                <w:lang w:val="ro-RO" w:eastAsia="ro-RO" w:bidi="ro-RO"/>
              </w:rPr>
              <w:t>„unor controale”</w:t>
            </w:r>
            <w:r w:rsidRPr="00660EBE">
              <w:rPr>
                <w:rFonts w:ascii="Times New Roman" w:eastAsia="Times New Roman" w:hAnsi="Times New Roman" w:cs="Times New Roman"/>
                <w:color w:val="000000"/>
                <w:sz w:val="20"/>
                <w:szCs w:val="20"/>
                <w:lang w:val="ro-RO" w:eastAsia="ro-RO" w:bidi="ro-RO"/>
              </w:rPr>
              <w:t xml:space="preserve"> să se completeze cu sintagma </w:t>
            </w:r>
            <w:r w:rsidRPr="00660EBE">
              <w:rPr>
                <w:rFonts w:ascii="Times New Roman" w:eastAsia="Times New Roman" w:hAnsi="Times New Roman" w:cs="Times New Roman"/>
                <w:i/>
                <w:iCs/>
                <w:color w:val="000000"/>
                <w:sz w:val="20"/>
                <w:szCs w:val="20"/>
                <w:lang w:val="ro-RO" w:eastAsia="ro-RO" w:bidi="ro-RO"/>
              </w:rPr>
              <w:t>„în cadrul procedurii de eliberare a actului permisiv</w:t>
            </w:r>
            <w:r w:rsidRPr="00660EBE">
              <w:rPr>
                <w:rFonts w:ascii="Times New Roman" w:eastAsia="Times New Roman" w:hAnsi="Times New Roman" w:cs="Times New Roman"/>
                <w:color w:val="000000"/>
                <w:sz w:val="20"/>
                <w:szCs w:val="20"/>
                <w:lang w:val="ro-RO" w:eastAsia="ro-RO" w:bidi="ro-RO"/>
              </w:rPr>
              <w:t xml:space="preserve"> ”, deoarece din conţinutul art. 328</w:t>
            </w:r>
            <w:r w:rsidRPr="00660EBE">
              <w:rPr>
                <w:rFonts w:ascii="Times New Roman" w:eastAsia="Times New Roman" w:hAnsi="Times New Roman" w:cs="Times New Roman"/>
                <w:color w:val="000000"/>
                <w:sz w:val="20"/>
                <w:szCs w:val="20"/>
                <w:vertAlign w:val="superscript"/>
                <w:lang w:val="ro-RO" w:eastAsia="ro-RO" w:bidi="ro-RO"/>
              </w:rPr>
              <w:t>1</w:t>
            </w:r>
            <w:r w:rsidRPr="00660EBE">
              <w:rPr>
                <w:rFonts w:ascii="Times New Roman" w:eastAsia="Times New Roman" w:hAnsi="Times New Roman" w:cs="Times New Roman"/>
                <w:color w:val="000000"/>
                <w:sz w:val="20"/>
                <w:szCs w:val="20"/>
                <w:lang w:val="ro-RO" w:eastAsia="ro-RO" w:bidi="ro-RO"/>
              </w:rPr>
              <w:t xml:space="preserve"> din Codul penal, nu este clar pentru ce i se incriminează fapta pentru efectuarea controlului neîntemeiat, chiar dacă nu s-a cauzat nici un prejudiciu sau pentru efectuarea unui control în cadrul procedurii de eliberare a actului permisiv care a condus la răsfrângerea dreptului de desfăşurare a activităţii de întreprinzător.</w:t>
            </w:r>
          </w:p>
        </w:tc>
        <w:tc>
          <w:tcPr>
            <w:tcW w:w="3544" w:type="dxa"/>
            <w:shd w:val="clear" w:color="auto" w:fill="auto"/>
          </w:tcPr>
          <w:p w:rsidR="00E81D20" w:rsidRPr="00660EBE" w:rsidRDefault="00F87E50"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parțial.</w:t>
            </w:r>
          </w:p>
          <w:p w:rsidR="00EE5513" w:rsidRPr="00660EBE" w:rsidRDefault="00F87E50"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328</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a fost revăzut în versiunea finală a proiectului. </w:t>
            </w:r>
            <w:r w:rsidR="00EE5513" w:rsidRPr="00660EBE">
              <w:rPr>
                <w:rFonts w:ascii="Times New Roman" w:hAnsi="Times New Roman" w:cs="Times New Roman"/>
                <w:sz w:val="20"/>
                <w:szCs w:val="20"/>
                <w:lang w:val="ro-RO"/>
              </w:rPr>
              <w:t>Notăm că  răspunderea va surveni și pentru controlul neîntemeiat, dacă aceasta a cauzat daune în proporții considerabile drepturilor și intereselor persoanelor fizice și juridice.</w:t>
            </w:r>
          </w:p>
        </w:tc>
      </w:tr>
      <w:tr w:rsidR="008D04D4" w:rsidRPr="00660EBE" w:rsidTr="00F6553B">
        <w:tc>
          <w:tcPr>
            <w:tcW w:w="625"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2919" w:type="dxa"/>
            <w:vMerge/>
          </w:tcPr>
          <w:p w:rsidR="008D04D4" w:rsidRPr="00660EBE" w:rsidRDefault="008D04D4" w:rsidP="00660EBE">
            <w:pPr>
              <w:ind w:left="-144"/>
              <w:jc w:val="center"/>
              <w:rPr>
                <w:rFonts w:ascii="Times New Roman" w:eastAsia="Times New Roman" w:hAnsi="Times New Roman" w:cs="Times New Roman"/>
                <w:b/>
                <w:color w:val="000000"/>
                <w:sz w:val="20"/>
                <w:szCs w:val="20"/>
                <w:lang w:val="ro-RO" w:eastAsia="ro-RO" w:bidi="ro-RO"/>
              </w:rPr>
            </w:pPr>
          </w:p>
        </w:tc>
        <w:tc>
          <w:tcPr>
            <w:tcW w:w="9143" w:type="dxa"/>
            <w:gridSpan w:val="4"/>
          </w:tcPr>
          <w:p w:rsidR="008D04D4" w:rsidRPr="00660EBE" w:rsidRDefault="008D04D4"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eastAsia="Times New Roman" w:hAnsi="Times New Roman" w:cs="Times New Roman"/>
                <w:b/>
                <w:color w:val="000000"/>
                <w:sz w:val="20"/>
                <w:szCs w:val="20"/>
                <w:lang w:val="ro-RO" w:eastAsia="ro-RO" w:bidi="ro-RO"/>
              </w:rPr>
              <w:t>De completat cu Legea nr. 158-XIV din 4 iulie 2008 cu privire la funcţia publică şi statutul funcţionarului public</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color w:val="000000"/>
                <w:sz w:val="20"/>
                <w:szCs w:val="20"/>
                <w:lang w:val="ro-RO" w:eastAsia="ro-RO" w:bidi="ro-RO"/>
              </w:rPr>
            </w:pPr>
          </w:p>
        </w:tc>
        <w:tc>
          <w:tcPr>
            <w:tcW w:w="5599" w:type="dxa"/>
            <w:gridSpan w:val="3"/>
          </w:tcPr>
          <w:p w:rsidR="00E81D20" w:rsidRPr="00660EBE" w:rsidRDefault="00E81D20" w:rsidP="00660EBE">
            <w:pPr>
              <w:pStyle w:val="ListParagraph"/>
              <w:widowControl w:val="0"/>
              <w:numPr>
                <w:ilvl w:val="0"/>
                <w:numId w:val="3"/>
              </w:numPr>
              <w:tabs>
                <w:tab w:val="left" w:pos="309"/>
                <w:tab w:val="left" w:pos="384"/>
                <w:tab w:val="left" w:pos="1004"/>
                <w:tab w:val="left" w:pos="4842"/>
                <w:tab w:val="left" w:pos="5595"/>
              </w:tabs>
              <w:ind w:left="24" w:right="72" w:firstLine="0"/>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 xml:space="preserve">Propunem de a completa proiectul de lege, după art. XIII cu un articol nou </w:t>
            </w:r>
            <w:r w:rsidRPr="00660EBE">
              <w:rPr>
                <w:rFonts w:ascii="Times New Roman" w:eastAsia="Times New Roman" w:hAnsi="Times New Roman" w:cs="Times New Roman"/>
                <w:i/>
                <w:iCs/>
                <w:color w:val="000000"/>
                <w:sz w:val="20"/>
                <w:szCs w:val="20"/>
                <w:lang w:val="ro-RO" w:eastAsia="ro-RO" w:bidi="ro-RO"/>
              </w:rPr>
              <w:t>„art. XIV”</w:t>
            </w:r>
            <w:r w:rsidRPr="00660EBE">
              <w:rPr>
                <w:rFonts w:ascii="Times New Roman" w:eastAsia="Times New Roman" w:hAnsi="Times New Roman" w:cs="Times New Roman"/>
                <w:color w:val="000000"/>
                <w:sz w:val="20"/>
                <w:szCs w:val="20"/>
                <w:lang w:val="ro-RO" w:eastAsia="ro-RO" w:bidi="ro-RO"/>
              </w:rPr>
              <w:t xml:space="preserve"> cu următorul cuprins:</w:t>
            </w:r>
          </w:p>
          <w:p w:rsidR="00E81D20" w:rsidRPr="00660EBE" w:rsidRDefault="009357C9"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b/>
                <w:bCs/>
                <w:i/>
                <w:iCs/>
                <w:color w:val="000000"/>
                <w:sz w:val="20"/>
                <w:szCs w:val="20"/>
                <w:lang w:val="ro-RO" w:eastAsia="ro-RO" w:bidi="ro-RO"/>
              </w:rPr>
              <w:t xml:space="preserve">„Art. </w:t>
            </w:r>
            <w:r w:rsidR="00E81D20" w:rsidRPr="00660EBE">
              <w:rPr>
                <w:rFonts w:ascii="Times New Roman" w:eastAsia="Times New Roman" w:hAnsi="Times New Roman" w:cs="Times New Roman"/>
                <w:b/>
                <w:bCs/>
                <w:i/>
                <w:iCs/>
                <w:color w:val="000000"/>
                <w:spacing w:val="30"/>
                <w:sz w:val="20"/>
                <w:szCs w:val="20"/>
                <w:lang w:val="ro-RO" w:eastAsia="ro-RO" w:bidi="ro-RO"/>
              </w:rPr>
              <w:t>XI</w:t>
            </w:r>
            <w:r w:rsidR="00726297" w:rsidRPr="00660EBE">
              <w:rPr>
                <w:rFonts w:ascii="Times New Roman" w:eastAsia="Times New Roman" w:hAnsi="Times New Roman" w:cs="Times New Roman"/>
                <w:b/>
                <w:bCs/>
                <w:i/>
                <w:iCs/>
                <w:color w:val="000000"/>
                <w:spacing w:val="30"/>
                <w:sz w:val="20"/>
                <w:szCs w:val="20"/>
                <w:lang w:val="ro-RO" w:eastAsia="ro-RO" w:bidi="ro-RO"/>
              </w:rPr>
              <w:t>V.-</w:t>
            </w:r>
            <w:r w:rsidR="00E81D20" w:rsidRPr="00660EBE">
              <w:rPr>
                <w:rFonts w:ascii="Times New Roman" w:eastAsia="Times New Roman" w:hAnsi="Times New Roman" w:cs="Times New Roman"/>
                <w:b/>
                <w:bCs/>
                <w:i/>
                <w:iCs/>
                <w:color w:val="000000"/>
                <w:sz w:val="20"/>
                <w:szCs w:val="20"/>
                <w:lang w:val="ro-RO" w:eastAsia="ro-RO" w:bidi="ro-RO"/>
              </w:rPr>
              <w:t>Art 56 din Legea nr. 158-XIV din 4 iulie 2008 cu privire la funcţia publică şi statutul funcţionarului public</w:t>
            </w:r>
            <w:r w:rsidR="00E81D20" w:rsidRPr="00660EBE">
              <w:rPr>
                <w:rFonts w:ascii="Times New Roman" w:eastAsia="Times New Roman" w:hAnsi="Times New Roman" w:cs="Times New Roman"/>
                <w:color w:val="000000"/>
                <w:sz w:val="20"/>
                <w:szCs w:val="20"/>
                <w:lang w:val="ro-RO" w:eastAsia="ro-RO" w:bidi="ro-RO"/>
              </w:rPr>
              <w:t xml:space="preserve"> (Monitorul Oficial al Republicii Moldova, 2008, nr. 230-232, art. 840), cu modificările şi completările ulterioare, în final se completează cu</w:t>
            </w:r>
            <w:r w:rsidR="00E81D20" w:rsidRPr="00660EBE">
              <w:rPr>
                <w:rFonts w:ascii="Times New Roman" w:eastAsia="Times New Roman" w:hAnsi="Times New Roman" w:cs="Times New Roman"/>
                <w:color w:val="000000"/>
                <w:sz w:val="20"/>
                <w:szCs w:val="20"/>
                <w:lang w:val="ro-RO" w:eastAsia="ro-RO" w:bidi="ro-RO"/>
              </w:rPr>
              <w:br w:type="page"/>
            </w:r>
            <w:r w:rsidR="00726297" w:rsidRPr="00660EBE">
              <w:rPr>
                <w:rFonts w:ascii="Times New Roman" w:eastAsia="Times New Roman" w:hAnsi="Times New Roman" w:cs="Times New Roman"/>
                <w:color w:val="000000"/>
                <w:sz w:val="20"/>
                <w:szCs w:val="20"/>
                <w:lang w:val="ro-RO" w:eastAsia="ro-RO" w:bidi="ro-RO"/>
              </w:rPr>
              <w:t xml:space="preserve"> </w:t>
            </w:r>
            <w:r w:rsidR="00E81D20" w:rsidRPr="00660EBE">
              <w:rPr>
                <w:rFonts w:ascii="Times New Roman" w:eastAsia="Times New Roman" w:hAnsi="Times New Roman" w:cs="Times New Roman"/>
                <w:i/>
                <w:iCs/>
                <w:color w:val="000000"/>
                <w:sz w:val="20"/>
                <w:szCs w:val="20"/>
                <w:lang w:val="ro-RO" w:eastAsia="ro-RO" w:bidi="ro-RO"/>
              </w:rPr>
              <w:t>a respectat prevederile legale şi procedurile administrative aplicabile autorităţii sau instituţiei publice în care îşi desfăşoară activitatea. ”</w:t>
            </w:r>
          </w:p>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Completarea respectivă are drept scop protejarea funcţionarului public de atragerea la răspundere, în cazul în care acesta la soluţionarea unui caz/situaţii a aplicat prevederile legislaţiei la intima sa convingere, dar cu respectarea legislaţiei în vigoare.</w:t>
            </w:r>
          </w:p>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în situaţia în care, aferent unui caz concret, îi sunt aplicabile mai multe prevederi legale, care fiecare în parte îşi are legalitatea şi corectitudinea sa, iar funcţionarul public, apreciind circumstanţele personal, independent şi cu bună - credinţă a ales aplicarea unei prevederi legale, acesta nu poate fi atras la răspundere pentru că a aplicat anume această prevedere, dar nu alta care era concomitent aplicabilă.</w:t>
            </w:r>
          </w:p>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 xml:space="preserve">Totodată, nu poate fi calificată ca încălcare alegerea de către funcţionarul public a normei de drept aplicabile cauzei concrete cu determinarea precisă a textului normei juridice în care se </w:t>
            </w:r>
            <w:r w:rsidRPr="00660EBE">
              <w:rPr>
                <w:rFonts w:ascii="Times New Roman" w:eastAsia="Times New Roman" w:hAnsi="Times New Roman" w:cs="Times New Roman"/>
                <w:color w:val="000000"/>
                <w:sz w:val="20"/>
                <w:szCs w:val="20"/>
                <w:lang w:val="ro-RO" w:eastAsia="ro-RO" w:bidi="ro-RO"/>
              </w:rPr>
              <w:lastRenderedPageBreak/>
              <w:t>regăseşte starea de fapt, verificarea autenticităţii textului legal, dacă acesta se aplică sub aspectul acţiunii în timp (dacă este în vigoare), în spaţiu (pentru a determina competenţa teritorială) şi cu privire la persoane (dacă subiectul cercetat intră sub incidenţa textului de lege respectiv).</w:t>
            </w:r>
          </w:p>
          <w:p w:rsidR="00E81D20" w:rsidRPr="00660EBE" w:rsidRDefault="00E81D20" w:rsidP="00660EBE">
            <w:pPr>
              <w:widowControl w:val="0"/>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o-RO" w:bidi="ro-RO"/>
              </w:rPr>
            </w:pPr>
            <w:r w:rsidRPr="00660EBE">
              <w:rPr>
                <w:rFonts w:ascii="Times New Roman" w:eastAsia="Times New Roman" w:hAnsi="Times New Roman" w:cs="Times New Roman"/>
                <w:color w:val="000000"/>
                <w:sz w:val="20"/>
                <w:szCs w:val="20"/>
                <w:lang w:val="ro-RO" w:eastAsia="ro-RO" w:bidi="ro-RO"/>
              </w:rPr>
              <w:t>Prin urmare, în cazul în care funcţionarului public care a acţionat în strictă conformitate cu prevederile legale, fără depăşirea atribuţiilor de serviciu, acesta nu poate fi atras la răspundere. Pentru a asigura protecţia funcţionarului public, este necesară completarea Legii nr. 158-XIV din 4 iulie 2008 cu privire la funcţia publică şi statutul funcţionarului public cu norma respectivă.</w:t>
            </w:r>
          </w:p>
        </w:tc>
        <w:tc>
          <w:tcPr>
            <w:tcW w:w="3544" w:type="dxa"/>
          </w:tcPr>
          <w:p w:rsidR="00E81D20" w:rsidRPr="00660EBE" w:rsidRDefault="00726297"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726297" w:rsidRPr="00660EBE" w:rsidRDefault="00726297"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În primul rând textul propus pentru completarea normei de la art. 56, la final, nu se încadrează organic și logic în conținutul prevederii.</w:t>
            </w:r>
          </w:p>
          <w:p w:rsidR="00726297" w:rsidRPr="00660EBE" w:rsidRDefault="00726297"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În al doilea rând completarea nu corespunde obiectului de reglementare al proiectului.</w:t>
            </w:r>
          </w:p>
          <w:p w:rsidR="00726297" w:rsidRPr="00660EBE" w:rsidRDefault="005417CE" w:rsidP="00660EBE">
            <w:pPr>
              <w:ind w:right="67" w:hanging="18"/>
              <w:jc w:val="both"/>
              <w:rPr>
                <w:rFonts w:ascii="Times New Roman" w:hAnsi="Times New Roman" w:cs="Times New Roman"/>
                <w:sz w:val="20"/>
                <w:szCs w:val="20"/>
                <w:lang w:val="ro-RO"/>
              </w:rPr>
            </w:pPr>
            <w:r>
              <w:rPr>
                <w:rFonts w:ascii="Times New Roman" w:hAnsi="Times New Roman" w:cs="Times New Roman"/>
                <w:sz w:val="20"/>
                <w:szCs w:val="20"/>
                <w:lang w:val="ro-RO"/>
              </w:rPr>
              <w:t>În al</w:t>
            </w:r>
            <w:r w:rsidR="00726297" w:rsidRPr="00660EBE">
              <w:rPr>
                <w:rFonts w:ascii="Times New Roman" w:hAnsi="Times New Roman" w:cs="Times New Roman"/>
                <w:sz w:val="20"/>
                <w:szCs w:val="20"/>
                <w:lang w:val="ro-RO"/>
              </w:rPr>
              <w:t xml:space="preserve"> treilea rând, textul propus spre completare vizează doar o formă a răspunderii juridice numite la art. 56 – disciplinară, dar nu este valabilă pentru răspunderea penală sau civilă.</w:t>
            </w:r>
          </w:p>
          <w:p w:rsidR="00726297" w:rsidRPr="00660EBE" w:rsidRDefault="00726297"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Totodată, textul propus este de procedură, or, fiecare formă de răspundere juridică are regulile sale procedurale și procesuale, cărora textul propus spre completare nu le corespunde conceptual.</w:t>
            </w:r>
          </w:p>
        </w:tc>
      </w:tr>
      <w:tr w:rsidR="00E81D20" w:rsidRPr="00660EBE" w:rsidTr="00F6553B">
        <w:trPr>
          <w:trHeight w:val="260"/>
        </w:trPr>
        <w:tc>
          <w:tcPr>
            <w:tcW w:w="625" w:type="dxa"/>
            <w:vMerge w:val="restart"/>
          </w:tcPr>
          <w:p w:rsidR="00E81D20" w:rsidRPr="00660EBE" w:rsidRDefault="0093762E"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8</w:t>
            </w:r>
            <w:r w:rsidR="004E3315" w:rsidRPr="00660EBE">
              <w:rPr>
                <w:rFonts w:ascii="Times New Roman" w:hAnsi="Times New Roman" w:cs="Times New Roman"/>
                <w:b/>
                <w:sz w:val="20"/>
                <w:szCs w:val="20"/>
                <w:lang w:val="ro-RO"/>
              </w:rPr>
              <w:t>.</w:t>
            </w:r>
          </w:p>
        </w:tc>
        <w:tc>
          <w:tcPr>
            <w:tcW w:w="2919" w:type="dxa"/>
            <w:vMerge w:val="restart"/>
          </w:tcPr>
          <w:p w:rsidR="00E81D20" w:rsidRPr="00660EBE" w:rsidRDefault="00E81D20" w:rsidP="00660EBE">
            <w:pPr>
              <w:ind w:left="-144"/>
              <w:jc w:val="center"/>
              <w:rPr>
                <w:rFonts w:ascii="Times New Roman" w:hAnsi="Times New Roman" w:cs="Times New Roman"/>
                <w:b/>
                <w:sz w:val="20"/>
                <w:szCs w:val="20"/>
                <w:lang w:val="ro-RO"/>
              </w:rPr>
            </w:pPr>
            <w:r w:rsidRPr="00660EBE">
              <w:rPr>
                <w:rFonts w:ascii="Times New Roman" w:eastAsia="Times New Roman" w:hAnsi="Times New Roman" w:cs="Times New Roman"/>
                <w:b/>
                <w:sz w:val="20"/>
                <w:szCs w:val="20"/>
                <w:lang w:val="ro-RO" w:eastAsia="ru-RU"/>
              </w:rPr>
              <w:t>Serviciul Vamal</w:t>
            </w:r>
          </w:p>
        </w:tc>
        <w:tc>
          <w:tcPr>
            <w:tcW w:w="5599" w:type="dxa"/>
            <w:gridSpan w:val="3"/>
          </w:tcPr>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Comunică următoarele obiecții și propuneri:</w:t>
            </w:r>
          </w:p>
        </w:tc>
        <w:tc>
          <w:tcPr>
            <w:tcW w:w="3544" w:type="dxa"/>
          </w:tcPr>
          <w:p w:rsidR="00E81D20" w:rsidRPr="00660EBE" w:rsidRDefault="00E81D20" w:rsidP="00660EBE">
            <w:pPr>
              <w:ind w:right="67" w:hanging="18"/>
              <w:jc w:val="both"/>
              <w:rPr>
                <w:rFonts w:ascii="Times New Roman" w:hAnsi="Times New Roman" w:cs="Times New Roman"/>
                <w:sz w:val="20"/>
                <w:szCs w:val="20"/>
                <w:lang w:val="ro-RO"/>
              </w:rPr>
            </w:pPr>
          </w:p>
        </w:tc>
      </w:tr>
      <w:tr w:rsidR="00E81D20" w:rsidRPr="00660EBE" w:rsidTr="00F6553B">
        <w:trPr>
          <w:trHeight w:val="350"/>
        </w:trPr>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sz w:val="20"/>
                <w:szCs w:val="20"/>
                <w:lang w:val="ro-RO" w:eastAsia="ru-RU"/>
              </w:rPr>
            </w:pPr>
          </w:p>
        </w:tc>
        <w:tc>
          <w:tcPr>
            <w:tcW w:w="5599" w:type="dxa"/>
            <w:gridSpan w:val="3"/>
          </w:tcPr>
          <w:p w:rsidR="00E81D20" w:rsidRPr="00660EBE" w:rsidRDefault="00E81D20" w:rsidP="00660EBE">
            <w:pPr>
              <w:pStyle w:val="ListParagraph"/>
              <w:numPr>
                <w:ilvl w:val="0"/>
                <w:numId w:val="3"/>
              </w:numPr>
              <w:tabs>
                <w:tab w:val="left" w:pos="309"/>
                <w:tab w:val="left" w:pos="384"/>
                <w:tab w:val="left" w:pos="426"/>
                <w:tab w:val="left" w:pos="4842"/>
                <w:tab w:val="left" w:pos="5595"/>
              </w:tabs>
              <w:ind w:left="24" w:right="72" w:firstLine="0"/>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b/>
                <w:sz w:val="20"/>
                <w:szCs w:val="20"/>
                <w:lang w:val="ro-RO" w:eastAsia="ru-RU"/>
              </w:rPr>
              <w:t>Art.III</w:t>
            </w:r>
            <w:r w:rsidRPr="00660EBE">
              <w:rPr>
                <w:rFonts w:ascii="Times New Roman" w:eastAsia="Times New Roman" w:hAnsi="Times New Roman" w:cs="Times New Roman"/>
                <w:sz w:val="20"/>
                <w:szCs w:val="20"/>
                <w:lang w:val="ro-RO" w:eastAsia="ru-RU"/>
              </w:rPr>
              <w:t xml:space="preserve"> se exclude;</w:t>
            </w:r>
          </w:p>
        </w:tc>
        <w:tc>
          <w:tcPr>
            <w:tcW w:w="3544" w:type="dxa"/>
          </w:tcPr>
          <w:p w:rsidR="00E81D20" w:rsidRPr="00660EBE" w:rsidRDefault="00726297"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8D04D4" w:rsidRPr="00660EBE" w:rsidTr="00F6553B">
        <w:trPr>
          <w:trHeight w:val="350"/>
        </w:trPr>
        <w:tc>
          <w:tcPr>
            <w:tcW w:w="625" w:type="dxa"/>
            <w:vMerge/>
          </w:tcPr>
          <w:p w:rsidR="008D04D4" w:rsidRPr="00660EBE" w:rsidRDefault="008D04D4" w:rsidP="00660EBE">
            <w:pPr>
              <w:ind w:left="-144"/>
              <w:jc w:val="center"/>
              <w:rPr>
                <w:rFonts w:ascii="Times New Roman" w:hAnsi="Times New Roman" w:cs="Times New Roman"/>
                <w:b/>
                <w:sz w:val="20"/>
                <w:szCs w:val="20"/>
                <w:lang w:val="ro-RO"/>
              </w:rPr>
            </w:pPr>
          </w:p>
        </w:tc>
        <w:tc>
          <w:tcPr>
            <w:tcW w:w="2919" w:type="dxa"/>
            <w:vMerge/>
          </w:tcPr>
          <w:p w:rsidR="008D04D4" w:rsidRPr="00660EBE" w:rsidRDefault="008D04D4" w:rsidP="00660EBE">
            <w:pPr>
              <w:ind w:left="-144"/>
              <w:jc w:val="center"/>
              <w:rPr>
                <w:rFonts w:ascii="Times New Roman" w:eastAsia="Times New Roman" w:hAnsi="Times New Roman" w:cs="Times New Roman"/>
                <w:b/>
                <w:sz w:val="20"/>
                <w:szCs w:val="20"/>
                <w:lang w:val="ro-RO" w:eastAsia="ru-RU"/>
              </w:rPr>
            </w:pPr>
          </w:p>
        </w:tc>
        <w:tc>
          <w:tcPr>
            <w:tcW w:w="9143" w:type="dxa"/>
            <w:gridSpan w:val="4"/>
          </w:tcPr>
          <w:p w:rsidR="008D04D4" w:rsidRPr="00660EBE" w:rsidRDefault="00EB4B1B"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eastAsia="Times New Roman" w:hAnsi="Times New Roman" w:cs="Times New Roman"/>
                <w:b/>
                <w:sz w:val="20"/>
                <w:szCs w:val="20"/>
                <w:lang w:val="ro-RO" w:eastAsia="ru-RU"/>
              </w:rPr>
              <w:t>Art. VI - Codul de procedură penală al Republicii Moldova nr. l22-XVdin 14 martie 2003</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sz w:val="20"/>
                <w:szCs w:val="20"/>
                <w:lang w:val="ro-RO" w:eastAsia="ru-RU"/>
              </w:rPr>
            </w:pPr>
          </w:p>
        </w:tc>
        <w:tc>
          <w:tcPr>
            <w:tcW w:w="5599" w:type="dxa"/>
            <w:gridSpan w:val="3"/>
          </w:tcPr>
          <w:p w:rsidR="00E81D20" w:rsidRPr="00660EBE" w:rsidRDefault="008B74BE" w:rsidP="00660EBE">
            <w:pPr>
              <w:pStyle w:val="ListParagraph"/>
              <w:numPr>
                <w:ilvl w:val="0"/>
                <w:numId w:val="3"/>
              </w:numPr>
              <w:tabs>
                <w:tab w:val="left" w:pos="309"/>
                <w:tab w:val="left" w:pos="384"/>
                <w:tab w:val="left" w:pos="426"/>
                <w:tab w:val="left" w:pos="4842"/>
                <w:tab w:val="left" w:pos="5595"/>
              </w:tabs>
              <w:ind w:left="24" w:right="72" w:firstLine="0"/>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Punctele </w:t>
            </w:r>
            <w:r w:rsidR="00E81D20" w:rsidRPr="00660EBE">
              <w:rPr>
                <w:rFonts w:ascii="Times New Roman" w:eastAsia="Times New Roman" w:hAnsi="Times New Roman" w:cs="Times New Roman"/>
                <w:sz w:val="20"/>
                <w:szCs w:val="20"/>
                <w:lang w:val="ro-RO" w:eastAsia="ru-RU"/>
              </w:rPr>
              <w:t>1, 6, 7 se exclud;</w:t>
            </w:r>
          </w:p>
          <w:p w:rsidR="008B74BE" w:rsidRPr="00660EBE" w:rsidRDefault="008B74BE" w:rsidP="00660EBE">
            <w:pPr>
              <w:pStyle w:val="ListParagraph"/>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p>
          <w:p w:rsidR="00E81D20" w:rsidRPr="00660EBE" w:rsidRDefault="008B74BE" w:rsidP="00660EBE">
            <w:pPr>
              <w:pStyle w:val="ListParagraph"/>
              <w:numPr>
                <w:ilvl w:val="0"/>
                <w:numId w:val="3"/>
              </w:numPr>
              <w:tabs>
                <w:tab w:val="left" w:pos="309"/>
                <w:tab w:val="left" w:pos="384"/>
                <w:tab w:val="left" w:pos="426"/>
                <w:tab w:val="left" w:pos="4842"/>
                <w:tab w:val="left" w:pos="5595"/>
              </w:tabs>
              <w:ind w:left="24" w:right="72" w:firstLine="0"/>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La </w:t>
            </w:r>
            <w:r w:rsidR="00E81D20" w:rsidRPr="00660EBE">
              <w:rPr>
                <w:rFonts w:ascii="Times New Roman" w:eastAsia="Times New Roman" w:hAnsi="Times New Roman" w:cs="Times New Roman"/>
                <w:sz w:val="20"/>
                <w:szCs w:val="20"/>
                <w:lang w:val="ro-RO" w:eastAsia="ru-RU"/>
              </w:rPr>
              <w:t>pct.12 alin.(2), art.273 alineatul (3) sintagmele ”și Serviciului Vamal” și ”Serviciului Vamal” se exclud.</w:t>
            </w:r>
          </w:p>
          <w:p w:rsidR="008B74BE" w:rsidRPr="00660EBE" w:rsidRDefault="008B74BE" w:rsidP="00660EBE">
            <w:pPr>
              <w:pStyle w:val="ListParagraph"/>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Modificările propuse sunt necesare din următoarele considerente:</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Considerăm, că lichidarea unui organ poate avea loc în cazurile în care activitatea acestuia este inutilă sau are efecte/rezultate negative, fapt care nu poate fi atribuit organului de urmărire penală din cadrul Serviciului Vamal, luând în considerație faptul că anual în bugetul de stat prin activitatea acestuia sunt acumulate sume impunătoare de mijloace financiare, iar rezultatele activității în perioada ultimilor 2 ani denotă o creștere a rezultatelor, fiind anihilate mai multe grupări criminale specializate în contrabandă, cauze penale de o rezonanță sporită pentru societate.</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Referitor la accentul de represiune penală excesivă, care apare drept scop al elaborării proiectului, atunci nu putem observa vreun studiu care ar demonstra că lichidarea organului de urmărire penală din cadrul Serviciului Vamal ar avea un efect benefic în acest sens, precum și ar avea efecte negative asupra achitării drepturilor de import de către persoanele fizice sau juridice, ci din contra statistica anuală, inclusiv pentru anul 2017, demonstrează contrariul. </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O simplă analiză scoate în evidență mai multe circumstanțe care </w:t>
            </w:r>
            <w:r w:rsidRPr="00660EBE">
              <w:rPr>
                <w:rFonts w:ascii="Times New Roman" w:eastAsia="Times New Roman" w:hAnsi="Times New Roman" w:cs="Times New Roman"/>
                <w:sz w:val="20"/>
                <w:szCs w:val="20"/>
                <w:lang w:val="ro-RO" w:eastAsia="ru-RU"/>
              </w:rPr>
              <w:lastRenderedPageBreak/>
              <w:t xml:space="preserve">vorbesc despre necesitatea păstrării organului de urmărire penală în cadrul Serviciului Vamal. Astfel angajații actuali ai Direcției urmărire penală din cadrul Serviciului Vamal sunt antrenați în documentarea cauzelor pe o perioadă îndelungată de timp, fapt ce generează o analiză a informațiilor vaste cuprinse în astfel de cauze penale. Totodată există o conlucrare calitativă și operativă între organele specializate din cadrul Serviciului Vamal, fapt care contribuie esențial la stabilirea tuturor circumstanțelor cauzelor penale mai rapid și exclude birocrația în activitate. </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Mai mult decât atât, menționăm că conlucrarea între serviciile specializate a Serviciului Vamal se resimte în situațiile de urgență care necesită o activitate operativă, în special la reținerea grupurilor de persoane care au comis acte de contrabandă, la apariția informațiilor privind o eventuală tentativă de trecere a mărfurilor prin contrabandă. În aceste situații, inspectorii vamali, inspectorii din cadrul echipelor mobile, precum și cei din secția activități investigative conlucrează strâns cu Direcția urmărire penală, în vederea atragerii la răspundere persoanele care comit infracțiuni, iar în caz de necesitate, în orice moment poate fi solicitată prezența ofițerului de urmărire penală la documentarea cazului. </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Subsidiar, reliefăm că un aport important la operativitatea stabilirii adevărului în cauzele penale îl are conlucrarea strânsă cu SIS al Republicii Moldova, prin existența conlucrării directe cu secția specializată a SIS, care transmite în regim on-line interceptările convorbirilor telefonice solicitate de către Organul de urmărire penală al Serviciului Vamal. Acest fapt permite orientarea rapidă a atenției asupra subiectelor importante, precum și autorizarea fără tergiversare a altor acțiuni în momentul oportun. O astfel de conlucrare nu au nici procuraturile din sector și nici subdiviziunile teritoriale ale IGP. Conlucrarea respectivă în majoritatea cazurilor a contribuit la colectarea probelor cheie pentru demonstrarea vinovăției persoanelor implicate în activități infracționale, în special în cazul implicării mai multor făptuitori când discuțiile se poartă nemijlocit în momentul comiterii faptelor, fiind posibilă stabilirea intențiilor concrete, precum și a faptelor planificate ale acestora.</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Totodată, menționăm că în toate cauzele penale este necesară o conlucrare strânsă și rapidă a organelor de urmărire penală și organelor ce exercită activitatea specială de investigații, fapt care va deveni imposibil din motiv că va fi necesar foarte mult timp pentru prezentarea unor informații operative care necesită o </w:t>
            </w:r>
            <w:r w:rsidRPr="00660EBE">
              <w:rPr>
                <w:rFonts w:ascii="Times New Roman" w:eastAsia="Times New Roman" w:hAnsi="Times New Roman" w:cs="Times New Roman"/>
                <w:sz w:val="20"/>
                <w:szCs w:val="20"/>
                <w:lang w:val="ro-RO" w:eastAsia="ru-RU"/>
              </w:rPr>
              <w:lastRenderedPageBreak/>
              <w:t>analiză amplă în termeni cât mai restrânși.</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Mai mult ca atât, organul de urmărire penală al Serviciului Vamal dispune de o logistică dezvoltată în ceea ce ține de păstrarea obiectelor reținute sau puse sub sechestru, având în gestiune mai multe depozite, accesul în care îl au doar funcționarii DUP. Totodată DUP are acces la sistemele informaționale ale Serviciului Vamal, fapt care permite în regim de urgență obținerea și prelucrarea oricăror informații care sunt relevante pe cauzele penale din gestiune.</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Serviciul Vamal a dotat organul de urmărire penală cu toate cele necesare pentru a putea face față oricăror situații de serviciu, astfel încât să fie respectate drepturile persoanelor și să poată fi ocrotită ordinea de drept pe segmentul competențelor care i-au fost atribuite.</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În scopul neadmiterii ratării rezultatelor acumulate este rațională întrebarea referitor la necesitatea lichidării organului de urmărire penală a Serviciului Vamal. Actualmente Organul de Urmărire Penală al Serviciului Vamal înregistrează creștere constantă a rezultatelor. Au fost depuse eforturi considerabile pentru crearea unui mecanism de funcționare fiabil la documentarea cazurilor de contrabandă și eschivare de la achitarea plăților vamale. Lichidarea unui component a acestui mecanism va duce la distrugerea întregului mecanism, fapt care va avea efect nefast, resimțit în termeni foarte restrânși, asupra acumulărilor la bugetul de stat din partea Serviciului Vamal. </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Totodată, subliniem și faptul că datorită volumului mare de cauze penale aflate în gestiunea procurorilor, atribuirea competenței de examinarea a cauzelor penale cu privire la contrabandă și eschivarea de la plata taxelor vamale va îngreuna activitatea acestora și respectiv va tărăgăna esențial termenul de efectuare a urmăririi penale pe cauzele penale respective.  </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Astfel, eliminarea organului de urmărire penală a Serviciului Vamal poate avea drept efect doar creșterea numărului de cazuri de contrabandă care vor rămâne latente, astfel va avea de suferit substanțial bugetul public național. Astfel, persoanele juridice care își desfășoară activitatea economică externă onest se vor ciocni de o concurență neloială, în care pe piață vor apărea mărfurile introduse în mod fraudulos, respectiv ne fiind achitate drepturile de import.</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 În acest context, considerăm irațională decizia de lichidare a organului de urmărire penală din cadrul Serviciului Vamal, în tendința de reducere a accentului de represiune penală asupra </w:t>
            </w:r>
            <w:r w:rsidRPr="00660EBE">
              <w:rPr>
                <w:rFonts w:ascii="Times New Roman" w:eastAsia="Times New Roman" w:hAnsi="Times New Roman" w:cs="Times New Roman"/>
                <w:sz w:val="20"/>
                <w:szCs w:val="20"/>
                <w:lang w:val="ro-RO" w:eastAsia="ru-RU"/>
              </w:rPr>
              <w:lastRenderedPageBreak/>
              <w:t xml:space="preserve">agenților economici. Din contra, în cazul lichidării organului respectiv efectul va fi totalmente opus celui urmărit de autorii proiectului de lege. </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Prin proiectul în cauză se tinde la reformarea actualului sistem, pe când esența reformelor constă în repararea unor mecanisme care nu funcționează sau funcționează defectuos. În acest sens, calitatea activității efectuate de către organul de urmărire penală al Serviciului Vamal nu poate fi pusă la îndoială, luând în considerație rezultatele activității acestuia. </w:t>
            </w:r>
          </w:p>
          <w:p w:rsidR="00E81D20" w:rsidRPr="00660EBE" w:rsidRDefault="00E81D20" w:rsidP="00660EBE">
            <w:pPr>
              <w:tabs>
                <w:tab w:val="left" w:pos="309"/>
                <w:tab w:val="left" w:pos="384"/>
                <w:tab w:val="left" w:pos="426"/>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Mai mult decât atât, acest fapt poate fi desprins chiar din discursul de totalizare pentru anul 2017, ținut de Directorul General al Serviciului Vamal, care a subliniat faptul că majorările aportului la bugetul național (cu peste 18% comparativ cu anul precedent) de către Serviciul Vamal nu se datorează majorării de importuri, ci activității fructuoase a funcționarilor Serviciului Vamal și nu în ultimul rând al Direcției de urmărire penală.</w:t>
            </w:r>
          </w:p>
        </w:tc>
        <w:tc>
          <w:tcPr>
            <w:tcW w:w="3544" w:type="dxa"/>
          </w:tcPr>
          <w:p w:rsidR="00E81D20" w:rsidRPr="00660EBE" w:rsidRDefault="008B74B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p w:rsidR="008B74BE" w:rsidRPr="00660EBE" w:rsidRDefault="008B74BE" w:rsidP="00660EBE">
            <w:pPr>
              <w:ind w:right="67" w:hanging="18"/>
              <w:jc w:val="both"/>
              <w:rPr>
                <w:rFonts w:ascii="Times New Roman" w:hAnsi="Times New Roman" w:cs="Times New Roman"/>
                <w:b/>
                <w:sz w:val="20"/>
                <w:szCs w:val="20"/>
                <w:lang w:val="ro-RO"/>
              </w:rPr>
            </w:pPr>
          </w:p>
          <w:p w:rsidR="008B74BE" w:rsidRPr="00660EBE" w:rsidRDefault="008B74B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DD5D0F" w:rsidRPr="00660EBE" w:rsidTr="00F6553B">
        <w:trPr>
          <w:trHeight w:val="224"/>
        </w:trPr>
        <w:tc>
          <w:tcPr>
            <w:tcW w:w="625" w:type="dxa"/>
            <w:vMerge/>
          </w:tcPr>
          <w:p w:rsidR="00DD5D0F" w:rsidRPr="00660EBE" w:rsidRDefault="00DD5D0F" w:rsidP="00660EBE">
            <w:pPr>
              <w:ind w:left="-144"/>
              <w:jc w:val="center"/>
              <w:rPr>
                <w:rFonts w:ascii="Times New Roman" w:hAnsi="Times New Roman" w:cs="Times New Roman"/>
                <w:b/>
                <w:sz w:val="20"/>
                <w:szCs w:val="20"/>
                <w:lang w:val="ro-RO"/>
              </w:rPr>
            </w:pPr>
          </w:p>
        </w:tc>
        <w:tc>
          <w:tcPr>
            <w:tcW w:w="2919" w:type="dxa"/>
            <w:vMerge/>
          </w:tcPr>
          <w:p w:rsidR="00DD5D0F" w:rsidRPr="00660EBE" w:rsidRDefault="00DD5D0F" w:rsidP="00660EBE">
            <w:pPr>
              <w:ind w:left="-144"/>
              <w:jc w:val="center"/>
              <w:rPr>
                <w:rFonts w:ascii="Times New Roman" w:eastAsia="Times New Roman" w:hAnsi="Times New Roman" w:cs="Times New Roman"/>
                <w:b/>
                <w:sz w:val="20"/>
                <w:szCs w:val="20"/>
                <w:lang w:val="ro-RO" w:eastAsia="ru-RU"/>
              </w:rPr>
            </w:pPr>
          </w:p>
        </w:tc>
        <w:tc>
          <w:tcPr>
            <w:tcW w:w="9143" w:type="dxa"/>
            <w:gridSpan w:val="4"/>
          </w:tcPr>
          <w:p w:rsidR="00DD5D0F" w:rsidRPr="00660EBE" w:rsidRDefault="00DD5D0F"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eastAsia="Calibri" w:hAnsi="Times New Roman" w:cs="Times New Roman"/>
                <w:b/>
                <w:sz w:val="20"/>
                <w:szCs w:val="20"/>
                <w:lang w:val="ro-RO"/>
              </w:rPr>
              <w:t>Art. VIII. Codul contravenţional al Republicii Moldova nr. 218 din 24 octombrie 2008</w:t>
            </w:r>
          </w:p>
        </w:tc>
      </w:tr>
      <w:tr w:rsidR="00F037FA" w:rsidRPr="00660EBE" w:rsidTr="00F6553B">
        <w:trPr>
          <w:trHeight w:val="2530"/>
        </w:trPr>
        <w:tc>
          <w:tcPr>
            <w:tcW w:w="625" w:type="dxa"/>
            <w:vMerge/>
          </w:tcPr>
          <w:p w:rsidR="00F037FA" w:rsidRPr="00660EBE" w:rsidRDefault="00F037FA" w:rsidP="00660EBE">
            <w:pPr>
              <w:ind w:left="-144"/>
              <w:jc w:val="center"/>
              <w:rPr>
                <w:rFonts w:ascii="Times New Roman" w:hAnsi="Times New Roman" w:cs="Times New Roman"/>
                <w:b/>
                <w:sz w:val="20"/>
                <w:szCs w:val="20"/>
                <w:lang w:val="ro-RO"/>
              </w:rPr>
            </w:pPr>
          </w:p>
        </w:tc>
        <w:tc>
          <w:tcPr>
            <w:tcW w:w="2919" w:type="dxa"/>
            <w:vMerge/>
          </w:tcPr>
          <w:p w:rsidR="00F037FA" w:rsidRPr="00660EBE" w:rsidRDefault="00F037FA" w:rsidP="00660EBE">
            <w:pPr>
              <w:ind w:left="-144"/>
              <w:jc w:val="center"/>
              <w:rPr>
                <w:rFonts w:ascii="Times New Roman" w:eastAsia="Times New Roman" w:hAnsi="Times New Roman" w:cs="Times New Roman"/>
                <w:b/>
                <w:sz w:val="20"/>
                <w:szCs w:val="20"/>
                <w:lang w:val="ro-RO" w:eastAsia="ru-RU"/>
              </w:rPr>
            </w:pPr>
          </w:p>
        </w:tc>
        <w:tc>
          <w:tcPr>
            <w:tcW w:w="5599" w:type="dxa"/>
            <w:gridSpan w:val="3"/>
          </w:tcPr>
          <w:p w:rsidR="00F037FA" w:rsidRPr="00660EBE" w:rsidRDefault="00F037FA" w:rsidP="00660EBE">
            <w:pPr>
              <w:pStyle w:val="ListParagraph"/>
              <w:numPr>
                <w:ilvl w:val="0"/>
                <w:numId w:val="3"/>
              </w:numPr>
              <w:tabs>
                <w:tab w:val="left" w:pos="309"/>
                <w:tab w:val="left" w:pos="384"/>
                <w:tab w:val="left" w:pos="4842"/>
                <w:tab w:val="left" w:pos="5595"/>
              </w:tabs>
              <w:ind w:left="24" w:right="72" w:firstLine="0"/>
              <w:jc w:val="both"/>
              <w:rPr>
                <w:rFonts w:ascii="Times New Roman" w:eastAsia="Times New Roman" w:hAnsi="Times New Roman" w:cs="Times New Roman"/>
                <w:b/>
                <w:i/>
                <w:sz w:val="20"/>
                <w:szCs w:val="20"/>
                <w:lang w:val="ro-RO" w:eastAsia="ru-RU"/>
              </w:rPr>
            </w:pPr>
            <w:r w:rsidRPr="00660EBE">
              <w:rPr>
                <w:rFonts w:ascii="Times New Roman" w:eastAsia="Times New Roman" w:hAnsi="Times New Roman" w:cs="Times New Roman"/>
                <w:sz w:val="20"/>
                <w:szCs w:val="20"/>
                <w:lang w:val="ro-RO" w:eastAsia="ru-RU"/>
              </w:rPr>
              <w:t xml:space="preserve">Totodată, </w:t>
            </w:r>
            <w:r w:rsidRPr="00660EBE">
              <w:rPr>
                <w:rFonts w:ascii="Times New Roman" w:eastAsia="Times New Roman" w:hAnsi="Times New Roman" w:cs="Times New Roman"/>
                <w:b/>
                <w:i/>
                <w:sz w:val="20"/>
                <w:szCs w:val="20"/>
                <w:lang w:val="ro-RO" w:eastAsia="ru-RU"/>
              </w:rPr>
              <w:t>considerăm oportun completarea proiectului respectiv cu următoarele propuneri:</w:t>
            </w:r>
          </w:p>
          <w:p w:rsidR="00F037FA" w:rsidRPr="00660EBE" w:rsidRDefault="00F037FA" w:rsidP="00660EBE">
            <w:pPr>
              <w:tabs>
                <w:tab w:val="left" w:pos="309"/>
                <w:tab w:val="left" w:pos="384"/>
                <w:tab w:val="left" w:pos="4842"/>
                <w:tab w:val="left" w:pos="5595"/>
              </w:tabs>
              <w:ind w:left="24" w:right="72"/>
              <w:jc w:val="both"/>
              <w:rPr>
                <w:rFonts w:ascii="Times New Roman" w:eastAsia="Times New Roman" w:hAnsi="Times New Roman" w:cs="Times New Roman"/>
                <w:color w:val="000000"/>
                <w:sz w:val="20"/>
                <w:szCs w:val="20"/>
                <w:lang w:val="ro-RO" w:eastAsia="ru-RU"/>
              </w:rPr>
            </w:pPr>
            <w:r w:rsidRPr="00660EBE">
              <w:rPr>
                <w:rFonts w:ascii="Times New Roman" w:eastAsia="Times New Roman" w:hAnsi="Times New Roman" w:cs="Times New Roman"/>
                <w:b/>
                <w:sz w:val="20"/>
                <w:szCs w:val="20"/>
                <w:lang w:val="ro-RO" w:eastAsia="ru-RU"/>
              </w:rPr>
              <w:t>1)</w:t>
            </w:r>
            <w:r w:rsidRPr="00660EBE">
              <w:rPr>
                <w:rFonts w:ascii="Times New Roman" w:eastAsia="Times New Roman" w:hAnsi="Times New Roman" w:cs="Times New Roman"/>
                <w:sz w:val="20"/>
                <w:szCs w:val="20"/>
                <w:lang w:val="ro-RO" w:eastAsia="ru-RU"/>
              </w:rPr>
              <w:t xml:space="preserve"> la art. 287 alin.(1),</w:t>
            </w:r>
            <w:r w:rsidRPr="00660EBE">
              <w:rPr>
                <w:rFonts w:ascii="Times New Roman" w:eastAsia="Times New Roman" w:hAnsi="Times New Roman" w:cs="Times New Roman"/>
                <w:color w:val="000000"/>
                <w:sz w:val="20"/>
                <w:szCs w:val="20"/>
                <w:lang w:val="ro-RO" w:eastAsia="ru-RU"/>
              </w:rPr>
              <w:t xml:space="preserve"> sintagma „care traversează frontiera de stat (vamală) a Republicii Moldova” se exclude.</w:t>
            </w:r>
          </w:p>
          <w:p w:rsidR="00F037FA" w:rsidRPr="00660EBE" w:rsidRDefault="00F037FA" w:rsidP="00660EBE">
            <w:pPr>
              <w:pStyle w:val="ListParagraph"/>
              <w:tabs>
                <w:tab w:val="left" w:pos="309"/>
                <w:tab w:val="left" w:pos="384"/>
                <w:tab w:val="left" w:pos="4842"/>
                <w:tab w:val="left" w:pos="5595"/>
              </w:tabs>
              <w:ind w:left="24" w:right="72"/>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Această modificare</w:t>
            </w:r>
            <w:r w:rsidRPr="00660EBE">
              <w:rPr>
                <w:rFonts w:ascii="Times New Roman" w:eastAsia="Calibri" w:hAnsi="Times New Roman" w:cs="Times New Roman"/>
                <w:color w:val="000000"/>
                <w:sz w:val="20"/>
                <w:szCs w:val="20"/>
                <w:lang w:val="ro-RO"/>
              </w:rPr>
              <w:t xml:space="preserve"> este necesară pe motiv că prevederile alineatului respectiv nu pot fi aplicate la traversarea vehiculelor prin posturile vamale interne de control;</w:t>
            </w:r>
          </w:p>
          <w:p w:rsidR="00F037FA" w:rsidRPr="00660EBE" w:rsidRDefault="00F037FA" w:rsidP="00660EBE">
            <w:pPr>
              <w:pStyle w:val="ListParagraph"/>
              <w:tabs>
                <w:tab w:val="left" w:pos="309"/>
                <w:tab w:val="left" w:pos="384"/>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Calibri" w:hAnsi="Times New Roman" w:cs="Times New Roman"/>
                <w:b/>
                <w:sz w:val="20"/>
                <w:szCs w:val="20"/>
                <w:lang w:val="ro-RO"/>
              </w:rPr>
              <w:t>2)</w:t>
            </w:r>
            <w:r w:rsidRPr="00660EBE">
              <w:rPr>
                <w:rFonts w:ascii="Times New Roman" w:eastAsia="Calibri" w:hAnsi="Times New Roman" w:cs="Times New Roman"/>
                <w:sz w:val="20"/>
                <w:szCs w:val="20"/>
                <w:lang w:val="ro-RO"/>
              </w:rPr>
              <w:t xml:space="preserve"> la art.287 alin.(6), după cuvântul „</w:t>
            </w:r>
            <w:r w:rsidRPr="00660EBE">
              <w:rPr>
                <w:rFonts w:ascii="Times New Roman" w:eastAsia="Calibri" w:hAnsi="Times New Roman" w:cs="Times New Roman"/>
                <w:color w:val="000000"/>
                <w:sz w:val="20"/>
                <w:szCs w:val="20"/>
                <w:lang w:val="ro-RO"/>
              </w:rPr>
              <w:t>plumburilor” se completează cu sintagma „sigiliilor vamale,”;</w:t>
            </w:r>
          </w:p>
          <w:p w:rsidR="00F037FA" w:rsidRPr="00660EBE" w:rsidRDefault="00F037FA" w:rsidP="00660EBE">
            <w:pPr>
              <w:pStyle w:val="ListParagraph"/>
              <w:tabs>
                <w:tab w:val="left" w:pos="309"/>
                <w:tab w:val="left" w:pos="384"/>
                <w:tab w:val="left" w:pos="4842"/>
                <w:tab w:val="left" w:pos="5595"/>
              </w:tabs>
              <w:ind w:left="24" w:right="72"/>
              <w:jc w:val="both"/>
              <w:rPr>
                <w:rFonts w:ascii="Times New Roman" w:eastAsia="Calibri" w:hAnsi="Times New Roman" w:cs="Times New Roman"/>
                <w:sz w:val="20"/>
                <w:szCs w:val="20"/>
                <w:lang w:val="ro-RO"/>
              </w:rPr>
            </w:pPr>
            <w:r w:rsidRPr="00660EBE">
              <w:rPr>
                <w:rFonts w:ascii="Times New Roman" w:eastAsia="Calibri" w:hAnsi="Times New Roman" w:cs="Times New Roman"/>
                <w:b/>
                <w:sz w:val="20"/>
                <w:szCs w:val="20"/>
                <w:lang w:val="ro-RO"/>
              </w:rPr>
              <w:t>3)</w:t>
            </w:r>
            <w:r w:rsidRPr="00660EBE">
              <w:rPr>
                <w:rFonts w:ascii="Times New Roman" w:eastAsia="Calibri" w:hAnsi="Times New Roman" w:cs="Times New Roman"/>
                <w:sz w:val="20"/>
                <w:szCs w:val="20"/>
                <w:lang w:val="ro-RO"/>
              </w:rPr>
              <w:t xml:space="preserve"> la art.287 alin. 16, după cuvântul „</w:t>
            </w:r>
            <w:r w:rsidRPr="00660EBE">
              <w:rPr>
                <w:rFonts w:ascii="Times New Roman" w:eastAsia="Calibri" w:hAnsi="Times New Roman" w:cs="Times New Roman"/>
                <w:color w:val="000000"/>
                <w:sz w:val="20"/>
                <w:szCs w:val="20"/>
                <w:lang w:val="ro-RO"/>
              </w:rPr>
              <w:t>insultarea” se completează cu cuvintele „sau amenințarea”.</w:t>
            </w:r>
          </w:p>
        </w:tc>
        <w:tc>
          <w:tcPr>
            <w:tcW w:w="3544" w:type="dxa"/>
          </w:tcPr>
          <w:p w:rsidR="00F037FA" w:rsidRPr="00660EBE" w:rsidRDefault="00F037FA" w:rsidP="00660EBE">
            <w:pPr>
              <w:ind w:right="67" w:hanging="18"/>
              <w:jc w:val="both"/>
              <w:rPr>
                <w:rFonts w:ascii="Times New Roman" w:hAnsi="Times New Roman" w:cs="Times New Roman"/>
                <w:sz w:val="20"/>
                <w:szCs w:val="20"/>
                <w:lang w:val="ro-RO"/>
              </w:rPr>
            </w:pPr>
          </w:p>
          <w:p w:rsidR="00F037FA" w:rsidRPr="00660EBE" w:rsidRDefault="00F037FA" w:rsidP="00660EBE">
            <w:pPr>
              <w:ind w:right="67" w:hanging="18"/>
              <w:jc w:val="both"/>
              <w:rPr>
                <w:rFonts w:ascii="Times New Roman" w:hAnsi="Times New Roman" w:cs="Times New Roman"/>
                <w:sz w:val="20"/>
                <w:szCs w:val="20"/>
                <w:lang w:val="ro-RO"/>
              </w:rPr>
            </w:pPr>
          </w:p>
          <w:p w:rsidR="00645ABC" w:rsidRPr="00660EBE" w:rsidRDefault="00645ABC"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F037FA" w:rsidRPr="00660EBE" w:rsidRDefault="00645ABC"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sz w:val="20"/>
                <w:szCs w:val="20"/>
                <w:lang w:val="ro-RO"/>
              </w:rPr>
              <w:t xml:space="preserve">Propunerile exced obiectul de reglementare a proiectului, respectiv urmează a fi promovate separat. Mai mult, nu este clară justificarea propunerilor respective. </w:t>
            </w:r>
          </w:p>
          <w:p w:rsidR="00F037FA" w:rsidRPr="00660EBE" w:rsidRDefault="00F037FA" w:rsidP="00660EBE">
            <w:pPr>
              <w:ind w:right="67"/>
              <w:jc w:val="both"/>
              <w:rPr>
                <w:rFonts w:ascii="Times New Roman" w:hAnsi="Times New Roman" w:cs="Times New Roman"/>
                <w:sz w:val="20"/>
                <w:szCs w:val="20"/>
                <w:lang w:val="ro-RO"/>
              </w:rPr>
            </w:pPr>
          </w:p>
          <w:p w:rsidR="00F037FA" w:rsidRPr="00660EBE" w:rsidRDefault="00F037FA" w:rsidP="00660EBE">
            <w:pPr>
              <w:ind w:right="67"/>
              <w:jc w:val="both"/>
              <w:rPr>
                <w:rFonts w:ascii="Times New Roman" w:hAnsi="Times New Roman" w:cs="Times New Roman"/>
                <w:sz w:val="20"/>
                <w:szCs w:val="20"/>
                <w:lang w:val="ro-RO"/>
              </w:rPr>
            </w:pPr>
          </w:p>
          <w:p w:rsidR="00F037FA" w:rsidRPr="00660EBE" w:rsidRDefault="00F037FA" w:rsidP="00660EBE">
            <w:pPr>
              <w:ind w:right="67"/>
              <w:jc w:val="both"/>
              <w:rPr>
                <w:rFonts w:ascii="Times New Roman" w:hAnsi="Times New Roman" w:cs="Times New Roman"/>
                <w:sz w:val="20"/>
                <w:szCs w:val="20"/>
                <w:lang w:val="ro-RO"/>
              </w:rPr>
            </w:pPr>
          </w:p>
        </w:tc>
      </w:tr>
      <w:tr w:rsidR="00DD5D0F" w:rsidRPr="00660EBE" w:rsidTr="00F6553B">
        <w:trPr>
          <w:trHeight w:val="260"/>
        </w:trPr>
        <w:tc>
          <w:tcPr>
            <w:tcW w:w="625" w:type="dxa"/>
            <w:vMerge/>
          </w:tcPr>
          <w:p w:rsidR="00DD5D0F" w:rsidRPr="00660EBE" w:rsidRDefault="00DD5D0F" w:rsidP="00660EBE">
            <w:pPr>
              <w:ind w:left="-144"/>
              <w:jc w:val="center"/>
              <w:rPr>
                <w:rFonts w:ascii="Times New Roman" w:hAnsi="Times New Roman" w:cs="Times New Roman"/>
                <w:b/>
                <w:sz w:val="20"/>
                <w:szCs w:val="20"/>
                <w:lang w:val="ro-RO"/>
              </w:rPr>
            </w:pPr>
          </w:p>
        </w:tc>
        <w:tc>
          <w:tcPr>
            <w:tcW w:w="2919" w:type="dxa"/>
            <w:vMerge/>
          </w:tcPr>
          <w:p w:rsidR="00DD5D0F" w:rsidRPr="00660EBE" w:rsidRDefault="00DD5D0F" w:rsidP="00660EBE">
            <w:pPr>
              <w:ind w:left="-144"/>
              <w:jc w:val="center"/>
              <w:rPr>
                <w:rFonts w:ascii="Times New Roman" w:eastAsia="Times New Roman" w:hAnsi="Times New Roman" w:cs="Times New Roman"/>
                <w:b/>
                <w:sz w:val="20"/>
                <w:szCs w:val="20"/>
                <w:lang w:val="ro-RO" w:eastAsia="ru-RU"/>
              </w:rPr>
            </w:pPr>
          </w:p>
        </w:tc>
        <w:tc>
          <w:tcPr>
            <w:tcW w:w="5599" w:type="dxa"/>
            <w:gridSpan w:val="3"/>
          </w:tcPr>
          <w:p w:rsidR="00DD5D0F" w:rsidRPr="00660EBE" w:rsidRDefault="00DD5D0F" w:rsidP="00660EBE">
            <w:pPr>
              <w:pStyle w:val="ListParagraph"/>
              <w:numPr>
                <w:ilvl w:val="0"/>
                <w:numId w:val="3"/>
              </w:numPr>
              <w:tabs>
                <w:tab w:val="left" w:pos="309"/>
                <w:tab w:val="left" w:pos="384"/>
                <w:tab w:val="left" w:pos="426"/>
                <w:tab w:val="left" w:pos="4842"/>
                <w:tab w:val="left" w:pos="5595"/>
              </w:tabs>
              <w:ind w:left="24" w:right="72" w:firstLine="0"/>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Pct.7, art. 399 alin. (1) se expune în următoarea redacție:</w:t>
            </w:r>
            <w:r w:rsidRPr="00660EBE">
              <w:rPr>
                <w:rFonts w:ascii="Times New Roman" w:eastAsia="Times New Roman" w:hAnsi="Times New Roman" w:cs="Times New Roman"/>
                <w:sz w:val="20"/>
                <w:szCs w:val="20"/>
                <w:lang w:val="ro-RO" w:eastAsia="ru-RU"/>
              </w:rPr>
              <w:tab/>
            </w:r>
          </w:p>
          <w:p w:rsidR="00DD5D0F" w:rsidRPr="00660EBE" w:rsidRDefault="00DD5D0F" w:rsidP="00660EBE">
            <w:pPr>
              <w:tabs>
                <w:tab w:val="left" w:pos="309"/>
                <w:tab w:val="left" w:pos="384"/>
                <w:tab w:val="left" w:pos="567"/>
                <w:tab w:val="left" w:pos="4842"/>
                <w:tab w:val="left" w:pos="5595"/>
              </w:tabs>
              <w:ind w:left="24" w:right="72"/>
              <w:jc w:val="both"/>
              <w:rPr>
                <w:rFonts w:ascii="Times New Roman" w:eastAsia="Times New Roman" w:hAnsi="Times New Roman" w:cs="Times New Roman"/>
                <w:i/>
                <w:sz w:val="20"/>
                <w:szCs w:val="20"/>
                <w:lang w:val="ro-RO" w:eastAsia="ru-RU"/>
              </w:rPr>
            </w:pPr>
            <w:r w:rsidRPr="00660EBE">
              <w:rPr>
                <w:rFonts w:ascii="Times New Roman" w:eastAsia="Times New Roman" w:hAnsi="Times New Roman" w:cs="Times New Roman"/>
                <w:i/>
                <w:sz w:val="20"/>
                <w:szCs w:val="20"/>
                <w:lang w:val="ro-RO" w:eastAsia="ru-RU"/>
              </w:rPr>
              <w:t>„(1) Cauza contravențională se soluționează de agentul constatator în a cărui rază teritorială a fost săvârșită contravenția, care poate aplica sancțiunile prevăzute în partea specială a cărții a doua în limitele competenței şi numai în exercițiul funcțiunii.”</w:t>
            </w:r>
          </w:p>
          <w:p w:rsidR="00DD5D0F" w:rsidRPr="00660EBE" w:rsidRDefault="00DD5D0F" w:rsidP="00660EBE">
            <w:pPr>
              <w:tabs>
                <w:tab w:val="left" w:pos="309"/>
                <w:tab w:val="left" w:pos="384"/>
                <w:tab w:val="left" w:pos="4842"/>
                <w:tab w:val="left" w:pos="5595"/>
              </w:tabs>
              <w:ind w:left="24" w:right="72"/>
              <w:jc w:val="both"/>
              <w:rPr>
                <w:rFonts w:ascii="Times New Roman" w:eastAsia="Times New Roman" w:hAnsi="Times New Roman" w:cs="Times New Roman"/>
                <w:b/>
                <w:sz w:val="20"/>
                <w:szCs w:val="20"/>
                <w:lang w:val="ro-RO" w:eastAsia="ru-RU"/>
              </w:rPr>
            </w:pPr>
            <w:r w:rsidRPr="00660EBE">
              <w:rPr>
                <w:rFonts w:ascii="Times New Roman" w:eastAsia="Times New Roman" w:hAnsi="Times New Roman" w:cs="Times New Roman"/>
                <w:i/>
                <w:sz w:val="20"/>
                <w:szCs w:val="20"/>
                <w:lang w:val="ro-RO" w:eastAsia="ru-RU"/>
              </w:rPr>
              <w:t xml:space="preserve">În acest sens, menționăm că modificarea propusă în proiect la art. 399 alin. (1) intră în contradicție cu prevederile art.403 alin.(2) Cod Contravențional, în conformitate cu care ”sânt în drept să examineze cauze contravenționale şi să aplice sancțiuni </w:t>
            </w:r>
            <w:r w:rsidRPr="00660EBE">
              <w:rPr>
                <w:rFonts w:ascii="Times New Roman" w:eastAsia="Times New Roman" w:hAnsi="Times New Roman" w:cs="Times New Roman"/>
                <w:i/>
                <w:sz w:val="20"/>
                <w:szCs w:val="20"/>
                <w:u w:val="single"/>
                <w:lang w:val="ro-RO" w:eastAsia="ru-RU"/>
              </w:rPr>
              <w:t>şefii birourilor şi posturilor vamale şi adjuncţii lor, şefii echipelor mobile</w:t>
            </w:r>
            <w:r w:rsidRPr="00660EBE">
              <w:rPr>
                <w:rFonts w:ascii="Times New Roman" w:eastAsia="Times New Roman" w:hAnsi="Times New Roman" w:cs="Times New Roman"/>
                <w:i/>
                <w:sz w:val="20"/>
                <w:szCs w:val="20"/>
                <w:lang w:val="ro-RO" w:eastAsia="ru-RU"/>
              </w:rPr>
              <w:t>.</w:t>
            </w:r>
            <w:r w:rsidRPr="00660EBE">
              <w:rPr>
                <w:rFonts w:ascii="Times New Roman" w:eastAsia="Times New Roman" w:hAnsi="Times New Roman" w:cs="Times New Roman"/>
                <w:sz w:val="20"/>
                <w:szCs w:val="20"/>
                <w:lang w:val="ro-RO" w:eastAsia="ru-RU"/>
              </w:rPr>
              <w:t>”</w:t>
            </w:r>
            <w:r w:rsidRPr="00660EBE">
              <w:rPr>
                <w:rFonts w:ascii="Times New Roman" w:eastAsia="Times New Roman" w:hAnsi="Times New Roman" w:cs="Times New Roman"/>
                <w:b/>
                <w:sz w:val="20"/>
                <w:szCs w:val="20"/>
                <w:lang w:val="ro-RO" w:eastAsia="ru-RU"/>
              </w:rPr>
              <w:t xml:space="preserve"> </w:t>
            </w:r>
          </w:p>
          <w:p w:rsidR="00DD5D0F" w:rsidRPr="00660EBE" w:rsidRDefault="00DD5D0F" w:rsidP="00660EBE">
            <w:pPr>
              <w:tabs>
                <w:tab w:val="left" w:pos="309"/>
                <w:tab w:val="left" w:pos="384"/>
                <w:tab w:val="left" w:pos="4842"/>
                <w:tab w:val="left" w:pos="5595"/>
              </w:tabs>
              <w:ind w:left="24" w:right="72"/>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 xml:space="preserve">Or, specificăm că în cadrul activității vamale constatarea cauzei </w:t>
            </w:r>
            <w:r w:rsidRPr="00660EBE">
              <w:rPr>
                <w:rFonts w:ascii="Times New Roman" w:eastAsia="Times New Roman" w:hAnsi="Times New Roman" w:cs="Times New Roman"/>
                <w:sz w:val="20"/>
                <w:szCs w:val="20"/>
                <w:lang w:val="ro-RO" w:eastAsia="ru-RU"/>
              </w:rPr>
              <w:lastRenderedPageBreak/>
              <w:t>contravenționale se efectuează de către inspectorii vamali din cadrul posturilor vamale sau din cadrul direcțiilor specializate, pe când examinarea cauzei contravenționale și aplicarea sancțiunilor se efectuează de şefii birourilor şi posturilor vamale şi adjuncții lor, şefii echipelor mobile. Astfel, modificările respective vor crea impedimente și dificultăți în activitatea exercitată de către organele vamale.</w:t>
            </w:r>
          </w:p>
        </w:tc>
        <w:tc>
          <w:tcPr>
            <w:tcW w:w="3544" w:type="dxa"/>
          </w:tcPr>
          <w:p w:rsidR="00DD5D0F" w:rsidRPr="00660EBE" w:rsidRDefault="00645ABC"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Se acceptă conceptual. </w:t>
            </w:r>
          </w:p>
          <w:p w:rsidR="00645ABC" w:rsidRPr="00660EBE" w:rsidRDefault="00645ABC"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Modificările respective au fost omise din textul proiectului, urmând a fi promovate în cadrul unui proiect separat de către Ministerul Justiției</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sz w:val="20"/>
                <w:szCs w:val="20"/>
                <w:lang w:val="ro-RO" w:eastAsia="ru-RU"/>
              </w:rPr>
            </w:pPr>
          </w:p>
        </w:tc>
        <w:tc>
          <w:tcPr>
            <w:tcW w:w="5599" w:type="dxa"/>
            <w:gridSpan w:val="3"/>
          </w:tcPr>
          <w:p w:rsidR="00E81D20" w:rsidRPr="00660EBE" w:rsidRDefault="00E81D20"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i/>
                <w:iCs/>
                <w:sz w:val="20"/>
                <w:szCs w:val="20"/>
                <w:lang w:val="ro-RO" w:eastAsia="ru-RU"/>
              </w:rPr>
            </w:pPr>
            <w:r w:rsidRPr="00660EBE">
              <w:rPr>
                <w:rFonts w:ascii="Times New Roman" w:eastAsia="Calibri" w:hAnsi="Times New Roman" w:cs="Times New Roman"/>
                <w:sz w:val="20"/>
                <w:szCs w:val="20"/>
                <w:lang w:val="ro-RO"/>
              </w:rPr>
              <w:t xml:space="preserve">La </w:t>
            </w:r>
            <w:r w:rsidRPr="00660EBE">
              <w:rPr>
                <w:rFonts w:ascii="Times New Roman" w:eastAsia="Times New Roman" w:hAnsi="Times New Roman" w:cs="Times New Roman"/>
                <w:bCs/>
                <w:sz w:val="20"/>
                <w:szCs w:val="20"/>
                <w:lang w:val="ro-RO" w:eastAsia="ru-RU"/>
              </w:rPr>
              <w:t>art.431</w:t>
            </w:r>
            <w:r w:rsidRPr="00660EBE">
              <w:rPr>
                <w:rFonts w:ascii="Times New Roman" w:eastAsia="Calibri" w:hAnsi="Times New Roman" w:cs="Times New Roman"/>
                <w:sz w:val="20"/>
                <w:szCs w:val="20"/>
                <w:lang w:val="ro-RO"/>
              </w:rPr>
              <w:t>:</w:t>
            </w:r>
          </w:p>
          <w:p w:rsidR="00E81D20" w:rsidRPr="00660EBE" w:rsidRDefault="00E81D20" w:rsidP="00660EBE">
            <w:pPr>
              <w:tabs>
                <w:tab w:val="left" w:pos="309"/>
                <w:tab w:val="left" w:pos="384"/>
                <w:tab w:val="left" w:pos="4842"/>
                <w:tab w:val="left" w:pos="5595"/>
              </w:tabs>
              <w:ind w:left="24" w:right="72"/>
              <w:contextualSpacing/>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alin. (2</w:t>
            </w:r>
            <w:r w:rsidRPr="00660EBE">
              <w:rPr>
                <w:rFonts w:ascii="Times New Roman" w:eastAsia="Times New Roman" w:hAnsi="Times New Roman" w:cs="Times New Roman"/>
                <w:sz w:val="20"/>
                <w:szCs w:val="20"/>
                <w:vertAlign w:val="superscript"/>
                <w:lang w:val="ro-RO" w:eastAsia="ru-RU"/>
              </w:rPr>
              <w:t>1</w:t>
            </w:r>
            <w:r w:rsidRPr="00660EBE">
              <w:rPr>
                <w:rFonts w:ascii="Times New Roman" w:eastAsia="Times New Roman" w:hAnsi="Times New Roman" w:cs="Times New Roman"/>
                <w:sz w:val="20"/>
                <w:szCs w:val="20"/>
                <w:lang w:val="ro-RO" w:eastAsia="ru-RU"/>
              </w:rPr>
              <w:t>), după sintagma “art. 287 alin. (8)-(11)” se completează cu sintagma ”și (14)”.</w:t>
            </w:r>
          </w:p>
          <w:p w:rsidR="00E81D20" w:rsidRPr="00660EBE" w:rsidRDefault="00E81D20" w:rsidP="00660EBE">
            <w:pPr>
              <w:tabs>
                <w:tab w:val="left" w:pos="309"/>
                <w:tab w:val="left" w:pos="384"/>
                <w:tab w:val="left" w:pos="4842"/>
                <w:tab w:val="left" w:pos="5595"/>
              </w:tabs>
              <w:ind w:left="24" w:right="72"/>
              <w:contextualSpacing/>
              <w:jc w:val="both"/>
              <w:rPr>
                <w:rFonts w:ascii="Times New Roman" w:eastAsia="Times New Roman" w:hAnsi="Times New Roman" w:cs="Times New Roman"/>
                <w:sz w:val="20"/>
                <w:szCs w:val="20"/>
                <w:lang w:val="ro-RO" w:eastAsia="ru-RU"/>
              </w:rPr>
            </w:pPr>
            <w:r w:rsidRPr="00660EBE">
              <w:rPr>
                <w:rFonts w:ascii="Times New Roman" w:eastAsia="Times New Roman" w:hAnsi="Times New Roman" w:cs="Times New Roman"/>
                <w:sz w:val="20"/>
                <w:szCs w:val="20"/>
                <w:lang w:val="ro-RO" w:eastAsia="ru-RU"/>
              </w:rPr>
              <w:t>alin. (4</w:t>
            </w:r>
            <w:r w:rsidRPr="00660EBE">
              <w:rPr>
                <w:rFonts w:ascii="Times New Roman" w:eastAsia="Times New Roman" w:hAnsi="Times New Roman" w:cs="Times New Roman"/>
                <w:sz w:val="20"/>
                <w:szCs w:val="20"/>
                <w:vertAlign w:val="superscript"/>
                <w:lang w:val="ro-RO" w:eastAsia="ru-RU"/>
              </w:rPr>
              <w:t>1</w:t>
            </w:r>
            <w:r w:rsidRPr="00660EBE">
              <w:rPr>
                <w:rFonts w:ascii="Times New Roman" w:eastAsia="Times New Roman" w:hAnsi="Times New Roman" w:cs="Times New Roman"/>
                <w:bCs/>
                <w:sz w:val="20"/>
                <w:szCs w:val="20"/>
                <w:lang w:val="ro-RO" w:eastAsia="ru-RU"/>
              </w:rPr>
              <w:t>) sintagma “art. 287 alin. (8), (10) şi (11)” se substituie cu sintagma ”art. 287 alin. (8), (10), (11) și (14)”.</w:t>
            </w:r>
          </w:p>
          <w:p w:rsidR="00E81D20" w:rsidRPr="00660EBE" w:rsidRDefault="00E81D20" w:rsidP="00660EBE">
            <w:pPr>
              <w:tabs>
                <w:tab w:val="left" w:pos="309"/>
                <w:tab w:val="left" w:pos="384"/>
                <w:tab w:val="left" w:pos="4842"/>
                <w:tab w:val="left" w:pos="5595"/>
              </w:tabs>
              <w:ind w:left="24" w:right="72"/>
              <w:contextualSpacing/>
              <w:jc w:val="both"/>
              <w:rPr>
                <w:rFonts w:ascii="Times New Roman" w:eastAsia="Calibri" w:hAnsi="Times New Roman" w:cs="Times New Roman"/>
                <w:sz w:val="20"/>
                <w:szCs w:val="20"/>
                <w:lang w:val="ro-RO"/>
              </w:rPr>
            </w:pPr>
            <w:r w:rsidRPr="00660EBE">
              <w:rPr>
                <w:rFonts w:ascii="Times New Roman" w:eastAsia="Times New Roman" w:hAnsi="Times New Roman" w:cs="Times New Roman"/>
                <w:sz w:val="20"/>
                <w:szCs w:val="20"/>
                <w:lang w:val="ro-RO" w:eastAsia="ru-RU"/>
              </w:rPr>
              <w:t>alin. 4</w:t>
            </w:r>
            <w:r w:rsidRPr="00660EBE">
              <w:rPr>
                <w:rFonts w:ascii="Times New Roman" w:eastAsia="Times New Roman" w:hAnsi="Times New Roman" w:cs="Times New Roman"/>
                <w:sz w:val="20"/>
                <w:szCs w:val="20"/>
                <w:vertAlign w:val="superscript"/>
                <w:lang w:val="ro-RO" w:eastAsia="ru-RU"/>
              </w:rPr>
              <w:t xml:space="preserve">2  </w:t>
            </w:r>
            <w:r w:rsidRPr="00660EBE">
              <w:rPr>
                <w:rFonts w:ascii="Times New Roman" w:eastAsia="Times New Roman" w:hAnsi="Times New Roman" w:cs="Times New Roman"/>
                <w:bCs/>
                <w:sz w:val="20"/>
                <w:szCs w:val="20"/>
                <w:lang w:val="ro-RO" w:eastAsia="ru-RU"/>
              </w:rPr>
              <w:t>sintagma “art. 287 alin. (8), (10) şi (11)” se substituie cu sintagma ”art. 287 alin. (8), (10), (11) și (14)”.</w:t>
            </w:r>
          </w:p>
          <w:p w:rsidR="00E81D20" w:rsidRPr="00660EBE" w:rsidRDefault="00E81D20" w:rsidP="00660EBE">
            <w:pPr>
              <w:tabs>
                <w:tab w:val="left" w:pos="309"/>
                <w:tab w:val="left" w:pos="384"/>
                <w:tab w:val="left" w:pos="4842"/>
                <w:tab w:val="left" w:pos="5595"/>
              </w:tabs>
              <w:ind w:left="24" w:right="72"/>
              <w:contextualSpacing/>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Completările în cauză sunt propuse în vederea echilibrării sancțiunilor prevăzute la art. 287 alin.(10) și alin.(14) Cod Contravențional, scopul final la ambele fiind exonerarea ilegală de la plățile vamale.</w:t>
            </w:r>
          </w:p>
        </w:tc>
        <w:tc>
          <w:tcPr>
            <w:tcW w:w="3544" w:type="dxa"/>
          </w:tcPr>
          <w:p w:rsidR="00E81D20" w:rsidRPr="00660EBE" w:rsidRDefault="00F037FA"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Amendamentele au fost excluse din proiect.</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eastAsia="Times New Roman" w:hAnsi="Times New Roman" w:cs="Times New Roman"/>
                <w:b/>
                <w:sz w:val="20"/>
                <w:szCs w:val="20"/>
                <w:lang w:val="ro-RO" w:eastAsia="ru-RU"/>
              </w:rPr>
            </w:pPr>
          </w:p>
        </w:tc>
        <w:tc>
          <w:tcPr>
            <w:tcW w:w="5599" w:type="dxa"/>
            <w:gridSpan w:val="3"/>
          </w:tcPr>
          <w:p w:rsidR="00E81D20" w:rsidRPr="00660EBE" w:rsidRDefault="00E81D20"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sz w:val="20"/>
                <w:szCs w:val="20"/>
                <w:lang w:val="ro-RO"/>
              </w:rPr>
            </w:pPr>
            <w:r w:rsidRPr="00660EBE">
              <w:rPr>
                <w:rFonts w:ascii="Times New Roman" w:eastAsia="Calibri" w:hAnsi="Times New Roman" w:cs="Times New Roman"/>
                <w:bCs/>
                <w:sz w:val="20"/>
                <w:szCs w:val="20"/>
                <w:lang w:val="ro-RO" w:eastAsia="ru-RU"/>
              </w:rPr>
              <w:t>La art.441:</w:t>
            </w:r>
          </w:p>
          <w:p w:rsidR="00E81D20" w:rsidRPr="00660EBE" w:rsidRDefault="00E81D20" w:rsidP="00660EBE">
            <w:pPr>
              <w:tabs>
                <w:tab w:val="left" w:pos="309"/>
                <w:tab w:val="left" w:pos="384"/>
                <w:tab w:val="left" w:pos="4842"/>
                <w:tab w:val="left" w:pos="5595"/>
              </w:tabs>
              <w:ind w:left="24" w:right="72"/>
              <w:contextualSpacing/>
              <w:jc w:val="both"/>
              <w:rPr>
                <w:rFonts w:ascii="Times New Roman" w:eastAsia="Calibri" w:hAnsi="Times New Roman" w:cs="Times New Roman"/>
                <w:bCs/>
                <w:sz w:val="20"/>
                <w:szCs w:val="20"/>
                <w:lang w:val="ro-RO" w:eastAsia="ru-RU"/>
              </w:rPr>
            </w:pPr>
            <w:r w:rsidRPr="00660EBE">
              <w:rPr>
                <w:rFonts w:ascii="Times New Roman" w:eastAsia="Calibri" w:hAnsi="Times New Roman" w:cs="Times New Roman"/>
                <w:bCs/>
                <w:sz w:val="20"/>
                <w:szCs w:val="20"/>
                <w:lang w:val="ro-RO" w:eastAsia="ru-RU"/>
              </w:rPr>
              <w:t xml:space="preserve">alin.(1) lit.f) se expune în următoarea redacție: </w:t>
            </w:r>
          </w:p>
          <w:p w:rsidR="00E81D20" w:rsidRPr="00660EBE" w:rsidRDefault="00E81D20" w:rsidP="00660EBE">
            <w:pPr>
              <w:tabs>
                <w:tab w:val="left" w:pos="309"/>
                <w:tab w:val="left" w:pos="384"/>
                <w:tab w:val="left" w:pos="4842"/>
                <w:tab w:val="left" w:pos="5595"/>
              </w:tabs>
              <w:ind w:left="24" w:right="72"/>
              <w:contextualSpacing/>
              <w:jc w:val="both"/>
              <w:rPr>
                <w:rFonts w:ascii="Times New Roman" w:eastAsia="Calibri" w:hAnsi="Times New Roman" w:cs="Times New Roman"/>
                <w:sz w:val="20"/>
                <w:szCs w:val="20"/>
                <w:lang w:val="ro-RO"/>
              </w:rPr>
            </w:pPr>
            <w:r w:rsidRPr="00660EBE">
              <w:rPr>
                <w:rFonts w:ascii="Times New Roman" w:eastAsia="Calibri" w:hAnsi="Times New Roman" w:cs="Times New Roman"/>
                <w:bCs/>
                <w:sz w:val="20"/>
                <w:szCs w:val="20"/>
                <w:lang w:val="ro-RO" w:eastAsia="ru-RU"/>
              </w:rPr>
              <w:t>”</w:t>
            </w:r>
            <w:r w:rsidRPr="00660EBE">
              <w:rPr>
                <w:rFonts w:ascii="Times New Roman" w:eastAsia="Times New Roman" w:hAnsi="Times New Roman" w:cs="Times New Roman"/>
                <w:bCs/>
                <w:sz w:val="20"/>
                <w:szCs w:val="20"/>
                <w:lang w:val="ro-RO" w:eastAsia="ru-RU"/>
              </w:rPr>
              <w:t>f) nu este identificat făptuitorul;</w:t>
            </w:r>
            <w:r w:rsidRPr="00660EBE">
              <w:rPr>
                <w:rFonts w:ascii="Times New Roman" w:eastAsia="Calibri" w:hAnsi="Times New Roman" w:cs="Times New Roman"/>
                <w:bCs/>
                <w:sz w:val="20"/>
                <w:szCs w:val="20"/>
                <w:lang w:val="ro-RO" w:eastAsia="ru-RU"/>
              </w:rPr>
              <w:t>”</w:t>
            </w:r>
          </w:p>
          <w:p w:rsidR="00E81D20" w:rsidRPr="00660EBE" w:rsidRDefault="00E81D20" w:rsidP="00660EBE">
            <w:pPr>
              <w:tabs>
                <w:tab w:val="left" w:pos="309"/>
                <w:tab w:val="left" w:pos="384"/>
                <w:tab w:val="left" w:pos="4842"/>
                <w:tab w:val="left" w:pos="5595"/>
              </w:tabs>
              <w:ind w:left="24" w:right="72"/>
              <w:contextualSpacing/>
              <w:jc w:val="both"/>
              <w:rPr>
                <w:rFonts w:ascii="Times New Roman" w:eastAsia="Times New Roman" w:hAnsi="Times New Roman" w:cs="Times New Roman"/>
                <w:sz w:val="20"/>
                <w:szCs w:val="20"/>
                <w:vertAlign w:val="superscript"/>
                <w:lang w:val="ro-RO" w:eastAsia="ru-RU"/>
              </w:rPr>
            </w:pPr>
            <w:r w:rsidRPr="00660EBE">
              <w:rPr>
                <w:rFonts w:ascii="Times New Roman" w:eastAsia="Calibri" w:hAnsi="Times New Roman" w:cs="Times New Roman"/>
                <w:bCs/>
                <w:sz w:val="20"/>
                <w:szCs w:val="20"/>
                <w:lang w:val="ro-RO" w:eastAsia="ru-RU"/>
              </w:rPr>
              <w:t xml:space="preserve">alin.(1) </w:t>
            </w:r>
            <w:r w:rsidRPr="00660EBE">
              <w:rPr>
                <w:rFonts w:ascii="Times New Roman" w:eastAsia="Times New Roman" w:hAnsi="Times New Roman" w:cs="Times New Roman"/>
                <w:sz w:val="20"/>
                <w:szCs w:val="20"/>
                <w:lang w:val="ro-RO" w:eastAsia="ru-RU"/>
              </w:rPr>
              <w:t>se completează cu lit.f</w:t>
            </w:r>
            <w:r w:rsidRPr="00660EBE">
              <w:rPr>
                <w:rFonts w:ascii="Times New Roman" w:eastAsia="Times New Roman" w:hAnsi="Times New Roman" w:cs="Times New Roman"/>
                <w:sz w:val="20"/>
                <w:szCs w:val="20"/>
                <w:vertAlign w:val="superscript"/>
                <w:lang w:val="ro-RO" w:eastAsia="ru-RU"/>
              </w:rPr>
              <w:t>1</w:t>
            </w:r>
            <w:r w:rsidRPr="00660EBE">
              <w:rPr>
                <w:rFonts w:ascii="Times New Roman" w:eastAsia="Times New Roman" w:hAnsi="Times New Roman" w:cs="Times New Roman"/>
                <w:sz w:val="20"/>
                <w:szCs w:val="20"/>
                <w:lang w:val="ro-RO" w:eastAsia="ru-RU"/>
              </w:rPr>
              <w:t>)</w:t>
            </w:r>
            <w:r w:rsidRPr="00660EBE">
              <w:rPr>
                <w:rFonts w:ascii="Times New Roman" w:eastAsia="Times New Roman" w:hAnsi="Times New Roman" w:cs="Times New Roman"/>
                <w:sz w:val="20"/>
                <w:szCs w:val="20"/>
                <w:vertAlign w:val="superscript"/>
                <w:lang w:val="ro-RO" w:eastAsia="ru-RU"/>
              </w:rPr>
              <w:t xml:space="preserve"> </w:t>
            </w:r>
            <w:r w:rsidRPr="00660EBE">
              <w:rPr>
                <w:rFonts w:ascii="Times New Roman" w:eastAsia="Times New Roman" w:hAnsi="Times New Roman" w:cs="Times New Roman"/>
                <w:sz w:val="20"/>
                <w:szCs w:val="20"/>
                <w:lang w:val="ro-RO" w:eastAsia="ru-RU"/>
              </w:rPr>
              <w:t>cu următorul cuprins:</w:t>
            </w:r>
            <w:r w:rsidRPr="00660EBE">
              <w:rPr>
                <w:rFonts w:ascii="Times New Roman" w:eastAsia="Times New Roman" w:hAnsi="Times New Roman" w:cs="Times New Roman"/>
                <w:sz w:val="20"/>
                <w:szCs w:val="20"/>
                <w:vertAlign w:val="superscript"/>
                <w:lang w:val="ro-RO" w:eastAsia="ru-RU"/>
              </w:rPr>
              <w:t xml:space="preserve"> </w:t>
            </w:r>
          </w:p>
          <w:p w:rsidR="00E81D20" w:rsidRPr="00660EBE" w:rsidRDefault="00E81D20" w:rsidP="00660EBE">
            <w:pPr>
              <w:tabs>
                <w:tab w:val="left" w:pos="309"/>
                <w:tab w:val="left" w:pos="384"/>
                <w:tab w:val="left" w:pos="4842"/>
                <w:tab w:val="left" w:pos="5595"/>
              </w:tabs>
              <w:ind w:left="24" w:right="72"/>
              <w:contextualSpacing/>
              <w:jc w:val="both"/>
              <w:rPr>
                <w:rFonts w:ascii="Times New Roman" w:eastAsia="Times New Roman" w:hAnsi="Times New Roman" w:cs="Times New Roman"/>
                <w:bCs/>
                <w:sz w:val="20"/>
                <w:szCs w:val="20"/>
                <w:lang w:val="ro-RO" w:eastAsia="ru-RU"/>
              </w:rPr>
            </w:pPr>
            <w:r w:rsidRPr="00660EBE">
              <w:rPr>
                <w:rFonts w:ascii="Times New Roman" w:eastAsia="Times New Roman" w:hAnsi="Times New Roman" w:cs="Times New Roman"/>
                <w:sz w:val="20"/>
                <w:szCs w:val="20"/>
                <w:lang w:val="ro-RO" w:eastAsia="ru-RU"/>
              </w:rPr>
              <w:t>”f</w:t>
            </w:r>
            <w:r w:rsidRPr="00660EBE">
              <w:rPr>
                <w:rFonts w:ascii="Times New Roman" w:eastAsia="Times New Roman" w:hAnsi="Times New Roman" w:cs="Times New Roman"/>
                <w:sz w:val="20"/>
                <w:szCs w:val="20"/>
                <w:vertAlign w:val="superscript"/>
                <w:lang w:val="ro-RO" w:eastAsia="ru-RU"/>
              </w:rPr>
              <w:t>1</w:t>
            </w:r>
            <w:r w:rsidRPr="00660EBE">
              <w:rPr>
                <w:rFonts w:ascii="Times New Roman" w:eastAsia="Times New Roman" w:hAnsi="Times New Roman" w:cs="Times New Roman"/>
                <w:sz w:val="20"/>
                <w:szCs w:val="20"/>
                <w:lang w:val="ro-RO" w:eastAsia="ru-RU"/>
              </w:rPr>
              <w:t>)</w:t>
            </w:r>
            <w:r w:rsidRPr="00660EBE">
              <w:rPr>
                <w:rFonts w:ascii="Times New Roman" w:eastAsia="Times New Roman" w:hAnsi="Times New Roman" w:cs="Times New Roman"/>
                <w:sz w:val="20"/>
                <w:szCs w:val="20"/>
                <w:vertAlign w:val="superscript"/>
                <w:lang w:val="ro-RO" w:eastAsia="ru-RU"/>
              </w:rPr>
              <w:t xml:space="preserve"> </w:t>
            </w:r>
            <w:r w:rsidRPr="00660EBE">
              <w:rPr>
                <w:rFonts w:ascii="Times New Roman" w:eastAsia="Times New Roman" w:hAnsi="Times New Roman" w:cs="Times New Roman"/>
                <w:bCs/>
                <w:sz w:val="20"/>
                <w:szCs w:val="20"/>
                <w:lang w:val="ro-RO" w:eastAsia="ru-RU"/>
              </w:rPr>
              <w:t>termenul prescripției tragerii la răspundere contravențională a expirat;”.</w:t>
            </w:r>
          </w:p>
          <w:p w:rsidR="00E81D20" w:rsidRPr="00660EBE" w:rsidRDefault="00E81D20" w:rsidP="00660EBE">
            <w:pPr>
              <w:tabs>
                <w:tab w:val="left" w:pos="162"/>
                <w:tab w:val="left" w:pos="309"/>
                <w:tab w:val="left" w:pos="384"/>
                <w:tab w:val="left" w:pos="5595"/>
              </w:tabs>
              <w:ind w:left="24" w:right="72"/>
              <w:contextualSpacing/>
              <w:jc w:val="both"/>
              <w:rPr>
                <w:rFonts w:ascii="Times New Roman" w:eastAsia="Times New Roman" w:hAnsi="Times New Roman" w:cs="Times New Roman"/>
                <w:bCs/>
                <w:sz w:val="20"/>
                <w:szCs w:val="20"/>
                <w:lang w:val="ro-RO" w:eastAsia="ru-RU"/>
              </w:rPr>
            </w:pPr>
            <w:r w:rsidRPr="00660EBE">
              <w:rPr>
                <w:rFonts w:ascii="Times New Roman" w:eastAsia="Times New Roman" w:hAnsi="Times New Roman" w:cs="Times New Roman"/>
                <w:bCs/>
                <w:sz w:val="20"/>
                <w:szCs w:val="20"/>
                <w:lang w:val="ro-RO" w:eastAsia="ru-RU"/>
              </w:rPr>
              <w:t xml:space="preserve">Totodată, considerăm oportun de a reglementa </w:t>
            </w:r>
            <w:r w:rsidRPr="00660EBE">
              <w:rPr>
                <w:rFonts w:ascii="Times New Roman" w:eastAsia="Calibri" w:hAnsi="Times New Roman" w:cs="Times New Roman"/>
                <w:sz w:val="20"/>
                <w:szCs w:val="20"/>
                <w:lang w:val="ro-RO"/>
              </w:rPr>
              <w:t xml:space="preserve">procedura, precum și care act procedural se emite de către agentul constatator în privința mărfurilor depistate, care constituie obiectul contravenției, în cazul în care acestea aparțin persoanelor neidentificate. Menționăm că, în activitatea vamală apar dificultăți procedurale deoarece potrivit Codului Contravențional, </w:t>
            </w:r>
            <w:r w:rsidRPr="00660EBE">
              <w:rPr>
                <w:rFonts w:ascii="Times New Roman" w:eastAsia="Calibri" w:hAnsi="Times New Roman" w:cs="Times New Roman"/>
                <w:sz w:val="20"/>
                <w:szCs w:val="20"/>
                <w:lang w:val="ro-RO" w:eastAsia="ro-RO"/>
              </w:rPr>
              <w:t>procesul contravențional nu poate fi pornit, iar dacă a fost pornit, nu poate fi efectuat şi este încetat în cazul în care n</w:t>
            </w:r>
            <w:r w:rsidRPr="00660EBE">
              <w:rPr>
                <w:rFonts w:ascii="Times New Roman" w:eastAsia="Calibri" w:hAnsi="Times New Roman" w:cs="Times New Roman"/>
                <w:sz w:val="20"/>
                <w:szCs w:val="20"/>
                <w:lang w:val="ro-RO"/>
              </w:rPr>
              <w:t xml:space="preserve">u este identificat făptuitorul, iar termenul prescripției tragerii la răspundere contravențională a expirat, nefiind clară însă în baza cărui act procedural mărfurile, care constituie obiectul contravenției, urmează a fi confiscate. </w:t>
            </w:r>
          </w:p>
        </w:tc>
        <w:tc>
          <w:tcPr>
            <w:tcW w:w="3544" w:type="dxa"/>
          </w:tcPr>
          <w:p w:rsidR="00E81D20" w:rsidRPr="00660EBE" w:rsidRDefault="00F037FA"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Amendamentele au fost excluse din proiect.</w:t>
            </w:r>
          </w:p>
        </w:tc>
      </w:tr>
      <w:tr w:rsidR="00AA136D" w:rsidRPr="00660EBE" w:rsidTr="00F6553B">
        <w:tc>
          <w:tcPr>
            <w:tcW w:w="625" w:type="dxa"/>
            <w:vMerge w:val="restart"/>
          </w:tcPr>
          <w:p w:rsidR="00AA136D" w:rsidRPr="00660EBE" w:rsidRDefault="0093762E"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9</w:t>
            </w:r>
            <w:r w:rsidR="004E3315" w:rsidRPr="00660EBE">
              <w:rPr>
                <w:rFonts w:ascii="Times New Roman" w:hAnsi="Times New Roman" w:cs="Times New Roman"/>
                <w:b/>
                <w:sz w:val="20"/>
                <w:szCs w:val="20"/>
                <w:lang w:val="ro-RO"/>
              </w:rPr>
              <w:t>.</w:t>
            </w:r>
          </w:p>
        </w:tc>
        <w:tc>
          <w:tcPr>
            <w:tcW w:w="2919" w:type="dxa"/>
            <w:vMerge w:val="restart"/>
          </w:tcPr>
          <w:p w:rsidR="00AA136D" w:rsidRPr="00660EBE" w:rsidRDefault="004E3315"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Fondul Monetar Internațional. Reprezentanța permanentă în </w:t>
            </w:r>
            <w:r w:rsidR="0093762E" w:rsidRPr="00660EBE">
              <w:rPr>
                <w:rFonts w:ascii="Times New Roman" w:hAnsi="Times New Roman" w:cs="Times New Roman"/>
                <w:b/>
                <w:sz w:val="20"/>
                <w:szCs w:val="20"/>
                <w:lang w:val="ro-RO"/>
              </w:rPr>
              <w:t xml:space="preserve">Republica </w:t>
            </w:r>
            <w:r w:rsidRPr="00660EBE">
              <w:rPr>
                <w:rFonts w:ascii="Times New Roman" w:hAnsi="Times New Roman" w:cs="Times New Roman"/>
                <w:b/>
                <w:sz w:val="20"/>
                <w:szCs w:val="20"/>
                <w:lang w:val="ro-RO"/>
              </w:rPr>
              <w:t>Moldova</w:t>
            </w:r>
          </w:p>
        </w:tc>
        <w:tc>
          <w:tcPr>
            <w:tcW w:w="9143" w:type="dxa"/>
            <w:gridSpan w:val="4"/>
          </w:tcPr>
          <w:p w:rsidR="00AA136D" w:rsidRPr="00660EBE" w:rsidRDefault="00AA136D" w:rsidP="00660EBE">
            <w:pPr>
              <w:tabs>
                <w:tab w:val="left" w:pos="252"/>
                <w:tab w:val="left" w:pos="309"/>
                <w:tab w:val="left" w:pos="384"/>
                <w:tab w:val="left" w:pos="4842"/>
                <w:tab w:val="left" w:pos="5595"/>
              </w:tabs>
              <w:ind w:left="24" w:right="72"/>
              <w:jc w:val="both"/>
              <w:rPr>
                <w:rFonts w:ascii="Times New Roman" w:eastAsia="PMingLiU" w:hAnsi="Times New Roman" w:cs="Times New Roman"/>
                <w:b/>
                <w:bCs/>
                <w:sz w:val="20"/>
                <w:szCs w:val="20"/>
                <w:lang w:val="ro-RO" w:eastAsia="zh-CN"/>
              </w:rPr>
            </w:pPr>
            <w:r w:rsidRPr="00660EBE">
              <w:rPr>
                <w:rFonts w:ascii="Times New Roman" w:eastAsia="PMingLiU" w:hAnsi="Times New Roman" w:cs="Times New Roman"/>
                <w:b/>
                <w:bCs/>
                <w:sz w:val="20"/>
                <w:szCs w:val="20"/>
                <w:lang w:val="ro-RO" w:eastAsia="zh-CN"/>
              </w:rPr>
              <w:t>Financial Sector, Supervisory and AML/CFT Frameworks</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b/>
                <w:bCs/>
                <w:sz w:val="20"/>
                <w:szCs w:val="20"/>
                <w:lang w:val="ro-RO" w:eastAsia="zh-CN"/>
              </w:rPr>
              <w:t xml:space="preserve">The latest version of the draft law continues to raise concern about the potential impact of the law on the ongoing Fund-supported program and the related authorities’ commitments. </w:t>
            </w:r>
            <w:r w:rsidRPr="00660EBE">
              <w:rPr>
                <w:rFonts w:ascii="Times New Roman" w:eastAsia="Times New Roman" w:hAnsi="Times New Roman" w:cs="Times New Roman"/>
                <w:sz w:val="20"/>
                <w:szCs w:val="20"/>
                <w:lang w:val="ro-RO" w:eastAsia="zh-CN"/>
              </w:rPr>
              <w:t xml:space="preserve">We would note again the potential negative </w:t>
            </w:r>
            <w:r w:rsidRPr="00660EBE">
              <w:rPr>
                <w:rFonts w:ascii="Times New Roman" w:eastAsia="Times New Roman" w:hAnsi="Times New Roman" w:cs="Times New Roman"/>
                <w:sz w:val="20"/>
                <w:szCs w:val="20"/>
                <w:lang w:val="ro-RO" w:eastAsia="zh-CN"/>
              </w:rPr>
              <w:lastRenderedPageBreak/>
              <w:t>signaling and impact of the law on business climate bank supervision and AML/CFT framework. Specifically, the proposed changes to the Article 60</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revised the list of offences potentially subject to the “release of criminal liability” by adding offenses falling under the category of predicate offenses to money laundering under the FATF standards (including, environmental crime, smuggling, and tax crimes). We would particularly highlight the inclusion among the offenses subject to the “released from criminal liability”, the offenses under Art.241</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on the illicit conduct of a financial activity, and Art.242 on pseudo-entrepreneurship (both of the Criminal Code). These changes would appear to have a potentially adverse effect on the authorities’ commitment to develop a strategy for the recovery of losses from the 2014 bank fraud and preventing similar cases going forward. On a general note our earlier concerns on further weakening Moldova’s compliance with the FATF standards and the effectiveness of the AML/CFT regime continues to stand.  </w:t>
            </w:r>
          </w:p>
        </w:tc>
        <w:tc>
          <w:tcPr>
            <w:tcW w:w="3544" w:type="dxa"/>
          </w:tcPr>
          <w:p w:rsidR="00F20E54"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Nu se acceptă. </w:t>
            </w:r>
          </w:p>
          <w:p w:rsidR="00F20E54" w:rsidRPr="00660EBE" w:rsidRDefault="00F20E5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 Potrivit articolului 241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Codul penal este stabilită răspunderea penală pentru practicarea ilegală a activităţii </w:t>
            </w:r>
            <w:r w:rsidRPr="00660EBE">
              <w:rPr>
                <w:rFonts w:ascii="Times New Roman" w:hAnsi="Times New Roman" w:cs="Times New Roman"/>
                <w:sz w:val="20"/>
                <w:szCs w:val="20"/>
                <w:lang w:val="ro-RO"/>
              </w:rPr>
              <w:lastRenderedPageBreak/>
              <w:t>financiare, fără înregistrare şi/sau fără autorizare (licenţiere). Reișind din latura obiectivă și subiectul acestei infracțiuni (poate fi orice persoană fizică care acordă bani cu împrumut), scopul urmărit, gradul de pericol social, opinăm că această componență de infracțiune poate fi păstrată în lista infracțiunilor pentru care este posibilă liberarea de pedeapsă penală. În aceste circumstanțe este important să fie restituit prejudiciul cauzat prin infracțiune și mai puțin important este ca persoana să fie condamnată la pedeapsa cu închisoarea.</w:t>
            </w:r>
          </w:p>
          <w:p w:rsidR="00AA136D" w:rsidRPr="00660EBE" w:rsidRDefault="00AA136D" w:rsidP="00660EBE">
            <w:pPr>
              <w:ind w:right="67" w:hanging="18"/>
              <w:jc w:val="both"/>
              <w:rPr>
                <w:rFonts w:ascii="Times New Roman" w:hAnsi="Times New Roman" w:cs="Times New Roman"/>
                <w:sz w:val="20"/>
                <w:szCs w:val="20"/>
                <w:lang w:val="ro-RO"/>
              </w:rPr>
            </w:pP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b/>
                <w:bCs/>
                <w:sz w:val="20"/>
                <w:szCs w:val="20"/>
                <w:lang w:val="ro-RO" w:eastAsia="zh-CN"/>
              </w:rPr>
              <w:t xml:space="preserve">While there are some improvements as to the impact of proposed amendments on the overall supervisory framework, the effectiveness of legal framework to deal with unlicensed financial activities remains a concern. </w:t>
            </w:r>
            <w:r w:rsidRPr="00660EBE">
              <w:rPr>
                <w:rFonts w:ascii="Times New Roman" w:eastAsia="Times New Roman" w:hAnsi="Times New Roman" w:cs="Times New Roman"/>
                <w:sz w:val="20"/>
                <w:szCs w:val="20"/>
                <w:lang w:val="ro-RO" w:eastAsia="zh-CN"/>
              </w:rPr>
              <w:t>The deletion of, the provision on the suspension of the execution of the sentence for specific offences (Article 90</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of the Criminal Code) is positive development. This seems to address our earlier concerns about the possible negative effects of this provision on the NBM’s and the NCFM’s powers to access information and also the integrity of shareholder records kept by the registers. Despite this improvement, however, we note that the conduct of unlicensed financial activities (Article 241</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of the Criminal Code) is now included in the list of offences provided under Article 60</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and therefore the first-time offenders of this crime are allowed to avoid criminal liability under certain circumstances. As a result, our earlier concern on the softening of the sanctions against unlicensed financial activities is still valid for the latest version of draft law, too. In fact, given that such offences do not occur frequently, and when committed, the perpetrators are typically in a situation to identify whether they are breaching the law, it is unclear how the softening of sanctions for unlicensed financial activities would contribute to the business climate in Moldova. </w:t>
            </w:r>
          </w:p>
        </w:tc>
        <w:tc>
          <w:tcPr>
            <w:tcW w:w="3544" w:type="dxa"/>
          </w:tcPr>
          <w:p w:rsidR="00AA136D" w:rsidRPr="00660EBE" w:rsidRDefault="00645ABC"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este clară obiecția. </w:t>
            </w:r>
          </w:p>
          <w:p w:rsidR="00645ABC" w:rsidRPr="00660EBE" w:rsidRDefault="00645ABC" w:rsidP="00660EBE">
            <w:pPr>
              <w:ind w:right="67" w:hanging="18"/>
              <w:jc w:val="both"/>
              <w:rPr>
                <w:rFonts w:ascii="Times New Roman" w:hAnsi="Times New Roman" w:cs="Times New Roman"/>
                <w:sz w:val="20"/>
                <w:szCs w:val="20"/>
                <w:lang w:val="ro-RO"/>
              </w:rPr>
            </w:pPr>
          </w:p>
          <w:p w:rsidR="00645ABC" w:rsidRPr="00660EBE" w:rsidRDefault="00645ABC"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În versiunea actuală, proiectul nu prevede art. 60</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”Liberarea de răspundere penală”, prin urmare nu este clară obiecția.</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b/>
                <w:bCs/>
                <w:sz w:val="20"/>
                <w:szCs w:val="20"/>
                <w:lang w:val="ro-RO" w:eastAsia="zh-CN"/>
              </w:rPr>
              <w:t xml:space="preserve">Concerns remain as to the effects of the amendments on the powers of control authorities and general effectiveness of </w:t>
            </w:r>
            <w:r w:rsidRPr="00660EBE">
              <w:rPr>
                <w:rFonts w:ascii="Times New Roman" w:eastAsia="Times New Roman" w:hAnsi="Times New Roman" w:cs="Times New Roman"/>
                <w:b/>
                <w:bCs/>
                <w:sz w:val="20"/>
                <w:szCs w:val="20"/>
                <w:lang w:val="ro-RO" w:eastAsia="zh-CN"/>
              </w:rPr>
              <w:lastRenderedPageBreak/>
              <w:t>the AML/CFT framework</w:t>
            </w:r>
            <w:r w:rsidRPr="00660EBE">
              <w:rPr>
                <w:rFonts w:ascii="Times New Roman" w:eastAsia="Times New Roman" w:hAnsi="Times New Roman" w:cs="Times New Roman"/>
                <w:sz w:val="20"/>
                <w:szCs w:val="20"/>
                <w:lang w:val="ro-RO" w:eastAsia="zh-CN"/>
              </w:rPr>
              <w:t>. As per our earlier comments, we continue to be concerned by the effect of the amendments on the powers of control authorities. The amendments could undermine the powers of AML/CFT supervisors to supervise and ensure compliance by financial institutions with AML/CFT requirements, including their authority to conduct inspections and compel production of any information relevant to monitoring compliance with AML/CFT requirements. On this point, the authorities should clarify whether proposed Art.276</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of the Criminal Procedures Code on the “</w:t>
            </w:r>
            <w:r w:rsidRPr="00660EBE">
              <w:rPr>
                <w:rFonts w:ascii="Times New Roman" w:eastAsia="Times New Roman" w:hAnsi="Times New Roman" w:cs="Times New Roman"/>
                <w:i/>
                <w:iCs/>
                <w:sz w:val="20"/>
                <w:szCs w:val="20"/>
                <w:lang w:val="ro-RO" w:eastAsia="zh-CN"/>
              </w:rPr>
              <w:t>launch of criminal prosecution based on the opinion of the state body overseeing business activity or another state control body</w:t>
            </w:r>
            <w:r w:rsidRPr="00660EBE">
              <w:rPr>
                <w:rFonts w:ascii="Times New Roman" w:eastAsia="Times New Roman" w:hAnsi="Times New Roman" w:cs="Times New Roman"/>
                <w:sz w:val="20"/>
                <w:szCs w:val="20"/>
                <w:lang w:val="ro-RO" w:eastAsia="zh-CN"/>
              </w:rPr>
              <w:t>” includes AML/CFT supervisors like the National Bank of Moldova (NBM). If so, does the proposed article mean that a “state body overseeing business activity or another state control body” can only report a suspicion of a crime for the offenses listed in Art.276</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(1)? Same question with respect to proposed Article 425 and 427of the Administrative Offence Code on evidence and on grounds for lifting objects and documents – are AML/CFT supervisors, notably NBM, included among the “state bodies controlling entrepreneurial activity”?</w:t>
            </w:r>
          </w:p>
        </w:tc>
        <w:tc>
          <w:tcPr>
            <w:tcW w:w="3544" w:type="dxa"/>
          </w:tcPr>
          <w:p w:rsidR="00AA136D" w:rsidRPr="00660EBE" w:rsidRDefault="00C3752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 xml:space="preserve">Pentru a cuprinde alte posibilitatea solicitării opiniei organului responsabil </w:t>
            </w:r>
            <w:r w:rsidRPr="00660EBE">
              <w:rPr>
                <w:rFonts w:ascii="Times New Roman" w:hAnsi="Times New Roman" w:cs="Times New Roman"/>
                <w:sz w:val="20"/>
                <w:szCs w:val="20"/>
                <w:lang w:val="ro-RO"/>
              </w:rPr>
              <w:lastRenderedPageBreak/>
              <w:t>de verificarea respectării legislației seciale în domeniul căreia a fost săvârșită fapta, norma de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cuprinde „solicită opinia organului competent de control de stat asupra activității de întreprinzător sau </w:t>
            </w:r>
            <w:r w:rsidRPr="00660EBE">
              <w:rPr>
                <w:rFonts w:ascii="Times New Roman" w:hAnsi="Times New Roman" w:cs="Times New Roman"/>
                <w:i/>
                <w:sz w:val="20"/>
                <w:szCs w:val="20"/>
                <w:lang w:val="ro-RO"/>
              </w:rPr>
              <w:t>a altui organ competent în controlul respectării prevederilor legislației din domeniul în care a fost săvîrșită fapta</w:t>
            </w:r>
            <w:r w:rsidRPr="00660EBE">
              <w:rPr>
                <w:rFonts w:ascii="Times New Roman" w:hAnsi="Times New Roman" w:cs="Times New Roman"/>
                <w:sz w:val="20"/>
                <w:szCs w:val="20"/>
                <w:lang w:val="ro-RO"/>
              </w:rPr>
              <w:t>” – deci da, norma permite solicitarea opiniei Băncii Naționale, dacă este cazul. Totuși, reieșind din infracțiunile rămase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alin. (1), niciuna din faptele indicate acolo nu sunt din domeniul activității financiare bancare sau nebancare, deci procedura de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nu este aplicabilă infracțiunilor din domeniul respectiv.</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b/>
                <w:bCs/>
                <w:sz w:val="20"/>
                <w:szCs w:val="20"/>
                <w:lang w:val="ro-RO" w:eastAsia="zh-CN"/>
              </w:rPr>
              <w:t xml:space="preserve">Finally, the following points noted in our earlier comments continue to be relevant. </w:t>
            </w:r>
            <w:r w:rsidRPr="00660EBE">
              <w:rPr>
                <w:rFonts w:ascii="Times New Roman" w:eastAsia="Times New Roman" w:hAnsi="Times New Roman" w:cs="Times New Roman"/>
                <w:sz w:val="20"/>
                <w:szCs w:val="20"/>
                <w:lang w:val="ro-RO" w:eastAsia="zh-CN"/>
              </w:rPr>
              <w:t>The procedures for cooperation between the control and the prosecution authorities, as well as other reforms, should not undermine the powers of AML/CFT supervisors to supervise and ensure compliance by financial institutions with AML/CFT requirements, including their authority to conduct inspections in line with FATF Recommendation 27 (which include in particular the authorization to compel production of any information relevant to monitoring compliance with the AML/CFT requirements (Interpretative Note 3).</w:t>
            </w:r>
          </w:p>
        </w:tc>
        <w:tc>
          <w:tcPr>
            <w:tcW w:w="3544" w:type="dxa"/>
          </w:tcPr>
          <w:p w:rsidR="00AA136D" w:rsidRPr="00660EBE" w:rsidRDefault="00C3752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propuse în proiect, în special ne referim la prevederile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și la Legea 131/2012, nu afectează activitatea de supraveghere și control în domeniul financiar bancar și nebacncar. </w:t>
            </w:r>
          </w:p>
          <w:p w:rsidR="00C37524" w:rsidRPr="00660EBE" w:rsidRDefault="00C3752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Cu referire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 nu vizează fapte din doemniul indicat. Chiar și așa, prevederile articolului nu afectează activitatea organelor de supraveghere și control a domeniul financiar.</w:t>
            </w:r>
          </w:p>
          <w:p w:rsidR="00C37524" w:rsidRPr="00660EBE" w:rsidRDefault="00C3752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Cu referire la amendamentele propuse la Legea 131/2012 – această șlege nuse aplică pentru controlul efectuat de organel de supraveghere și control din domeniul financiar bancar sau nebacncar. </w:t>
            </w:r>
          </w:p>
          <w:p w:rsidR="00C37524" w:rsidRPr="00660EBE" w:rsidRDefault="00C3752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Chiar și amendamentele care au fost propuse la art. 1 alin. (4) lit. e) și care </w:t>
            </w:r>
            <w:r w:rsidRPr="00660EBE">
              <w:rPr>
                <w:rFonts w:ascii="Times New Roman" w:hAnsi="Times New Roman" w:cs="Times New Roman"/>
                <w:sz w:val="20"/>
                <w:szCs w:val="20"/>
                <w:lang w:val="ro-RO"/>
              </w:rPr>
              <w:lastRenderedPageBreak/>
              <w:t>vizează controlul Serviciului Fiscal – au fost excluse din proiect. Prin urmare nici activitatea acestui organ, în partea ce se referă la modalitățile de supraveghere și control fiscal nu au fost modificate.</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9143" w:type="dxa"/>
            <w:gridSpan w:val="4"/>
          </w:tcPr>
          <w:p w:rsidR="00AA136D" w:rsidRPr="00660EBE" w:rsidRDefault="00AA136D" w:rsidP="00660EBE">
            <w:pPr>
              <w:tabs>
                <w:tab w:val="left" w:pos="252"/>
                <w:tab w:val="left" w:pos="309"/>
                <w:tab w:val="left" w:pos="384"/>
                <w:tab w:val="left" w:pos="4842"/>
                <w:tab w:val="left" w:pos="5595"/>
              </w:tabs>
              <w:ind w:left="24" w:right="72"/>
              <w:jc w:val="both"/>
              <w:rPr>
                <w:rFonts w:ascii="Times New Roman" w:eastAsia="PMingLiU" w:hAnsi="Times New Roman" w:cs="Times New Roman"/>
                <w:b/>
                <w:bCs/>
                <w:sz w:val="20"/>
                <w:szCs w:val="20"/>
                <w:u w:val="single"/>
                <w:lang w:val="ro-RO" w:eastAsia="zh-CN"/>
              </w:rPr>
            </w:pPr>
            <w:r w:rsidRPr="00660EBE">
              <w:rPr>
                <w:rFonts w:ascii="Times New Roman" w:eastAsia="PMingLiU" w:hAnsi="Times New Roman" w:cs="Times New Roman"/>
                <w:b/>
                <w:bCs/>
                <w:sz w:val="20"/>
                <w:szCs w:val="20"/>
                <w:u w:val="single"/>
                <w:lang w:val="ro-RO" w:eastAsia="zh-CN"/>
              </w:rPr>
              <w:t>Tax Administration and Customs</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b/>
                <w:bCs/>
                <w:sz w:val="20"/>
                <w:szCs w:val="20"/>
                <w:lang w:val="ro-RO" w:eastAsia="zh-CN"/>
              </w:rPr>
              <w:t xml:space="preserve">Unfortunately, the package of measures sends out a clear message that the State is tolerant of economic crimes. </w:t>
            </w:r>
            <w:r w:rsidRPr="00660EBE">
              <w:rPr>
                <w:rFonts w:ascii="Times New Roman" w:eastAsia="PMingLiU" w:hAnsi="Times New Roman" w:cs="Times New Roman"/>
                <w:sz w:val="20"/>
                <w:szCs w:val="20"/>
                <w:lang w:val="ro-RO" w:eastAsia="zh-CN"/>
              </w:rPr>
              <w:t>Overall, the package of measures seeks to decriminalize certain offenses, reduce the sentences for others, and absolve first-time offenders from criminal liability, if they make a financial settlement. The general thrust of the provisions (increased fines and reduced sentences) would be acceptable, if there were still some prospect of incarceration for tax offenses, but that prospect is significantly diminished under the new measures. The measures reduce the powers of the state control agencies generally, and do nothing to enhance the power of the tax service to investigate tax crimes. Overall, the measures will ensure that those who commit financial crimes are less likely than ever to face criminal sanctions. This goes against EU’s position on tax fraud as set out in the Fiscal Blueprints attached (see FB 09 (¶4), p.42), which recommends structuring anti-fraud units of the tax administration in a way that enables them to successfully identify, detect, investigate and prosecute fraud. It also runs directly against the objectives of IMF TA project funded by the Government of the Netherlands, which was agreed by the authorities and the donors in late 2016. The establishment of an effective tax fraud investigation function in the State Tax Service is a large component of that project. Finally, measures that take a more permissive approach to fraud are unlikely to attract foreign investment.</w:t>
            </w:r>
          </w:p>
        </w:tc>
        <w:tc>
          <w:tcPr>
            <w:tcW w:w="3544" w:type="dxa"/>
          </w:tcPr>
          <w:p w:rsidR="00AA136D" w:rsidRPr="00660EBE" w:rsidRDefault="00C3752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conceptual.</w:t>
            </w:r>
          </w:p>
          <w:p w:rsidR="00C37524" w:rsidRPr="00660EBE" w:rsidRDefault="00C37524" w:rsidP="00660EBE">
            <w:pPr>
              <w:ind w:right="67" w:hanging="18"/>
              <w:jc w:val="both"/>
              <w:rPr>
                <w:rFonts w:ascii="Times New Roman" w:hAnsi="Times New Roman" w:cs="Times New Roman"/>
                <w:b/>
                <w:sz w:val="20"/>
                <w:szCs w:val="20"/>
                <w:lang w:val="ro-RO"/>
              </w:rPr>
            </w:pPr>
          </w:p>
          <w:p w:rsidR="00C37524" w:rsidRPr="00660EBE" w:rsidRDefault="00C3752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1. Amendamentele propuse pentru Codul vamal al Republicii Moldova au fost excluse din proiect. Respectiv competențele Serviciului Vamal nu sunt afectate, rămânând așa cum sunt ele stabilite de legea în vigoare.</w:t>
            </w:r>
          </w:p>
          <w:p w:rsidR="00C37524" w:rsidRPr="00660EBE" w:rsidRDefault="00C37524" w:rsidP="00660EBE">
            <w:pPr>
              <w:ind w:right="67" w:hanging="18"/>
              <w:jc w:val="both"/>
              <w:rPr>
                <w:rFonts w:ascii="Times New Roman" w:hAnsi="Times New Roman" w:cs="Times New Roman"/>
                <w:sz w:val="20"/>
                <w:szCs w:val="20"/>
                <w:lang w:val="ro-RO"/>
              </w:rPr>
            </w:pPr>
          </w:p>
          <w:p w:rsidR="00C37524" w:rsidRPr="00660EBE" w:rsidRDefault="00C3752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2. Prevederile de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care admite neînceperea urmăririi penale pentru anumite fapte economice în chimbul unei înțelegeri financiare – a fost exclus din proiect. Deci urmărirea penală va începe oricum, dar pentru a evita abuzul organelor de urmărire penală, se propune ca decizia de a porni urmărirea penală să fie luată de către organul de urmărire penală doar după ce va avea opinia organului de control competent asupra încălcării sau nu a legislației speciale care vizează fapta infracțională. Conținutul opiniei organului de control nu este obligatorie pentru organul de urmărire penală.</w:t>
            </w:r>
          </w:p>
          <w:p w:rsidR="00C37524" w:rsidRPr="00660EBE" w:rsidRDefault="00C37524" w:rsidP="00660EBE">
            <w:pPr>
              <w:ind w:right="67" w:hanging="18"/>
              <w:jc w:val="both"/>
              <w:rPr>
                <w:rFonts w:ascii="Times New Roman" w:hAnsi="Times New Roman" w:cs="Times New Roman"/>
                <w:sz w:val="20"/>
                <w:szCs w:val="20"/>
                <w:lang w:val="ro-RO"/>
              </w:rPr>
            </w:pPr>
          </w:p>
          <w:p w:rsidR="00C37524" w:rsidRPr="00660EBE" w:rsidRDefault="00C37524"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3. Instituirea unui statut de organ de urmărire penală pentru Serviciul Fiscal de Stat nu constituie obiect de reglementare al acestui proiect. Subiectul a constituit obiect al altui proiect de lege promovat în 2016, la care urmează să se revină ulterior, în urma unor analize suplimentare. Astfel, subiect </w:t>
            </w:r>
            <w:r w:rsidR="007F0D64" w:rsidRPr="00660EBE">
              <w:rPr>
                <w:rFonts w:ascii="Times New Roman" w:hAnsi="Times New Roman" w:cs="Times New Roman"/>
                <w:sz w:val="20"/>
                <w:szCs w:val="20"/>
                <w:lang w:val="ro-RO"/>
              </w:rPr>
              <w:t xml:space="preserve">în cauză </w:t>
            </w:r>
            <w:r w:rsidRPr="00660EBE">
              <w:rPr>
                <w:rFonts w:ascii="Times New Roman" w:hAnsi="Times New Roman" w:cs="Times New Roman"/>
                <w:sz w:val="20"/>
                <w:szCs w:val="20"/>
                <w:lang w:val="ro-RO"/>
              </w:rPr>
              <w:t xml:space="preserve">urmează să fie </w:t>
            </w:r>
            <w:r w:rsidRPr="00660EBE">
              <w:rPr>
                <w:rFonts w:ascii="Times New Roman" w:hAnsi="Times New Roman" w:cs="Times New Roman"/>
                <w:sz w:val="20"/>
                <w:szCs w:val="20"/>
                <w:lang w:val="ro-RO"/>
              </w:rPr>
              <w:lastRenderedPageBreak/>
              <w:t xml:space="preserve">examinat suplimentar și eventual să fie promovat </w:t>
            </w:r>
            <w:r w:rsidR="007F0D64" w:rsidRPr="00660EBE">
              <w:rPr>
                <w:rFonts w:ascii="Times New Roman" w:hAnsi="Times New Roman" w:cs="Times New Roman"/>
                <w:sz w:val="20"/>
                <w:szCs w:val="20"/>
                <w:lang w:val="ro-RO"/>
              </w:rPr>
              <w:t>ulterio</w:t>
            </w:r>
            <w:r w:rsidR="00BE4DAB" w:rsidRPr="00660EBE">
              <w:rPr>
                <w:rFonts w:ascii="Times New Roman" w:hAnsi="Times New Roman" w:cs="Times New Roman"/>
                <w:sz w:val="20"/>
                <w:szCs w:val="20"/>
                <w:lang w:val="ro-RO"/>
              </w:rPr>
              <w:t>r</w:t>
            </w:r>
            <w:r w:rsidR="007F0D64" w:rsidRPr="00660EBE">
              <w:rPr>
                <w:rFonts w:ascii="Times New Roman" w:hAnsi="Times New Roman" w:cs="Times New Roman"/>
                <w:sz w:val="20"/>
                <w:szCs w:val="20"/>
                <w:lang w:val="ro-RO"/>
              </w:rPr>
              <w:t xml:space="preserve"> în mod separat</w:t>
            </w:r>
            <w:r w:rsidRPr="00660EBE">
              <w:rPr>
                <w:rFonts w:ascii="Times New Roman" w:hAnsi="Times New Roman" w:cs="Times New Roman"/>
                <w:sz w:val="20"/>
                <w:szCs w:val="20"/>
                <w:lang w:val="ro-RO"/>
              </w:rPr>
              <w:t>.</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b/>
                <w:bCs/>
                <w:sz w:val="20"/>
                <w:szCs w:val="20"/>
                <w:lang w:val="ro-RO" w:eastAsia="zh-CN"/>
              </w:rPr>
              <w:t xml:space="preserve">The State Tax Service (STS) needs the appropriate legal framework to investigate tax offenses. </w:t>
            </w:r>
            <w:r w:rsidRPr="00660EBE">
              <w:rPr>
                <w:rFonts w:ascii="Times New Roman" w:eastAsia="PMingLiU" w:hAnsi="Times New Roman" w:cs="Times New Roman"/>
                <w:sz w:val="20"/>
                <w:szCs w:val="20"/>
                <w:lang w:val="ro-RO" w:eastAsia="zh-CN"/>
              </w:rPr>
              <w:t>While the power of STS to investigate tax crimes in the Tax Code is no longer being removed in this draft law (and this is welcomed), the STS right to investigate tax crimes needs to be explicitly provided for in the Criminal Procedures Code (CPC). It is essential to recognize the competence of the STS to establish crimes for tax offenses and enable the STS criminal investigation unit to function and proceed with amending the CPC. A draft law (copy of in PDF attached) that proposed to amend Article 273 of the CPC to recognize the competence of the STS to establish crimes was previously passed at the first reading, but unfortunately has not proceeded.</w:t>
            </w:r>
          </w:p>
        </w:tc>
        <w:tc>
          <w:tcPr>
            <w:tcW w:w="3544" w:type="dxa"/>
          </w:tcPr>
          <w:p w:rsidR="00AA136D" w:rsidRPr="00660EBE" w:rsidRDefault="007F0D6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Instituirea unui statut de organ de urmărire penală pentru Serviciul Fiscal de Stat nu constituie obiect de reglementare al acestui proiect. Subiectul a constituit obiect al altui proiect de lege promovat în 2016, la care urmează să se revină ulterior, în urma unor analize suplimentare. Astfel, subiect în cauză urmează să fie examinat suplimentar și eventual să fie promovat ulterio</w:t>
            </w:r>
            <w:r w:rsidR="00BE4DAB" w:rsidRPr="00660EBE">
              <w:rPr>
                <w:rFonts w:ascii="Times New Roman" w:hAnsi="Times New Roman" w:cs="Times New Roman"/>
                <w:sz w:val="20"/>
                <w:szCs w:val="20"/>
                <w:lang w:val="ro-RO"/>
              </w:rPr>
              <w:t>r</w:t>
            </w:r>
            <w:r w:rsidRPr="00660EBE">
              <w:rPr>
                <w:rFonts w:ascii="Times New Roman" w:hAnsi="Times New Roman" w:cs="Times New Roman"/>
                <w:sz w:val="20"/>
                <w:szCs w:val="20"/>
                <w:lang w:val="ro-RO"/>
              </w:rPr>
              <w:t xml:space="preserve"> în mod separat.</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b/>
                <w:bCs/>
                <w:sz w:val="20"/>
                <w:szCs w:val="20"/>
                <w:lang w:val="ro-RO" w:eastAsia="zh-CN"/>
              </w:rPr>
              <w:t>The relationship between the Prosecutor and the Criminal Investigation unit of the STS needs to be worked out in a memorandum of understanding.</w:t>
            </w:r>
            <w:r w:rsidRPr="00660EBE">
              <w:rPr>
                <w:rFonts w:ascii="Times New Roman" w:eastAsia="PMingLiU" w:hAnsi="Times New Roman" w:cs="Times New Roman"/>
                <w:sz w:val="20"/>
                <w:szCs w:val="20"/>
                <w:lang w:val="ro-RO" w:eastAsia="zh-CN"/>
              </w:rPr>
              <w:t xml:space="preserve"> Under the new proposals, if the STS discovers indications of a crime, they transmit the materials to the Prosecutor. The procedures as set out maintain the status quo, apart from making provisions around exemption from prosecution for first offenders. At present, evidence collected by the STS under the contravention code cannot be used as evidence in a criminal case, and that does not change under the new proposals, which only recognize the audit report as evidence. The current proposals lack the necessary clarity and distinction between the roles of the Prosecutor and the STS. Our view is that the Criminal Investigation Unit of the STS should conduct the investigation (because they are the only ones with the requisite tax and accounting knowledge to establish the offense) and should gather and preserve evidence that can be recognized under the CPC. The Prosecutor should decide on whether the evidence gathered by the STS is sufficient to sustain a prosecution and, if so, should initiate the prosecution and take the case through the Courts. The relationship between the two State agencies should be agreed in a Memorandum of Understanding. Such an MOU is one of the milestones in the Netherlands-funded TA program that the IMF is delivering. </w:t>
            </w:r>
          </w:p>
        </w:tc>
        <w:tc>
          <w:tcPr>
            <w:tcW w:w="3544" w:type="dxa"/>
          </w:tcPr>
          <w:p w:rsidR="007F0D64" w:rsidRPr="00660EBE" w:rsidRDefault="007F0D6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Propunerile actuale clarifică raporturile dintre organul de urmărire penală și organul de control. Totodată, prin includerea procesului-verbal de control sau a unui alt act cu caracter decizional de control (inclusiv decizia Serviciului Fiscal de Stat) în lista mijloacelor de probă facilitează recunoașterea actelor de control ale organelor de control, inclusiv ale Serviciului Fiscal de Stat ca probe în cadrul procesului penal. </w:t>
            </w:r>
          </w:p>
          <w:p w:rsidR="00AA136D" w:rsidRPr="00660EBE" w:rsidRDefault="007F0D6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Până la aceste modificări, documentele oficiale emise de Serviciul Fiscal de Stat constituie probe în procesul penal, fapt recunoscut prin enumerarea documentelor, inclusiv a documentelor oficiale (să nu uităm că actele Serviciului Fiscal de Stat sunt documente oficiale) în lista mijloacelor de probă – a se vedea art. 93 alin. (2) pct. 5) din CPP al RM.</w:t>
            </w:r>
            <w:r w:rsidR="00BE4DAB" w:rsidRPr="00660EBE">
              <w:rPr>
                <w:rFonts w:ascii="Times New Roman" w:hAnsi="Times New Roman" w:cs="Times New Roman"/>
                <w:sz w:val="20"/>
                <w:szCs w:val="20"/>
                <w:lang w:val="ro-RO"/>
              </w:rPr>
              <w:t xml:space="preserve"> O actul de control și materialele adunate într-o procedură de control sunt documente oficiale, deci pot fi recunoscute în calitate de robe și adminsitrate ca atare de către procuror.</w:t>
            </w:r>
          </w:p>
          <w:p w:rsidR="007F0D64" w:rsidRPr="00660EBE" w:rsidRDefault="00BE4DA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Totodată, amendamentele propuse oferă greutate opiniei organului de control de stat al activității de întreprinzător, adică inclusiv a Serviciului Fiscal de Stat, cu privire la încălcarea legislației speciale în domeniul căreia a fost săvârșită fapta infracțională și a eventualului prejudiciu. Astfel, în calitate de mijloc de probă a fost inclus procesul-verbal de consemnare a opiniei organului de contol. Astfel, această opinie obține o recunoaștere directă pentru probarea unei sau altei fapte.</w:t>
            </w:r>
          </w:p>
          <w:p w:rsidR="00BE4DAB" w:rsidRPr="00660EBE" w:rsidRDefault="00BE4DA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Încheierea de memorandumuri de cooperare între Procuratură și Serviciului Fiscal de Stat se poate face fără amendamente la nivel de lege. </w:t>
            </w:r>
          </w:p>
          <w:p w:rsidR="00BE4DAB" w:rsidRPr="00660EBE" w:rsidRDefault="00BE4DA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 de cooperare între autorități reprezintă o practică comună în sistemul adminsitrativ public.</w:t>
            </w:r>
          </w:p>
          <w:p w:rsidR="00BE4DAB" w:rsidRPr="00660EBE" w:rsidRDefault="00BE4DA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Totuși, în partea ce vizează instituirea unor competențe de inestigare a infracțiunilor economice pentru Serviciul Fiscal de Stat nu constituie obiect de reglementare al acestui proiect. La acest urmează să se revină ulterior, în urma unor analize suplimentare. Astfel, subiect în cauză urmează să fie examinat suplimentar și eventual să fie promovat ulterior în mod separat.</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b/>
                <w:bCs/>
                <w:sz w:val="20"/>
                <w:szCs w:val="20"/>
                <w:lang w:val="ro-RO" w:eastAsia="zh-CN"/>
              </w:rPr>
              <w:t xml:space="preserve">The power of Customs Service to investigate customs crimes is retained and that is welcome. </w:t>
            </w:r>
            <w:r w:rsidRPr="00660EBE">
              <w:rPr>
                <w:rFonts w:ascii="Times New Roman" w:eastAsia="PMingLiU" w:hAnsi="Times New Roman" w:cs="Times New Roman"/>
                <w:sz w:val="20"/>
                <w:szCs w:val="20"/>
                <w:lang w:val="ro-RO" w:eastAsia="zh-CN"/>
              </w:rPr>
              <w:t>The functioning of the Customs as a prosecution authority is being taken away for reasons that are not clear, but the Customs is recognized in the CPC as an agency for establishing crimes and will continue to have explicit power to investigate.</w:t>
            </w:r>
          </w:p>
        </w:tc>
        <w:tc>
          <w:tcPr>
            <w:tcW w:w="3544" w:type="dxa"/>
          </w:tcPr>
          <w:p w:rsidR="00AA136D" w:rsidRPr="00660EBE" w:rsidRDefault="00BE4DAB" w:rsidP="00660EBE">
            <w:pPr>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propuse pentru Codul vamal al Republicii Moldova au fost excluse din proiect. Respectiv competențele Serviciului Vamal nu sunt afectate, rămânând așa cum sunt ele stabilite de legea în vigoare – atât organ de constatare a infracțiunilor, cât și organ de urmărire penală.</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9143" w:type="dxa"/>
            <w:gridSpan w:val="4"/>
          </w:tcPr>
          <w:p w:rsidR="00AA136D" w:rsidRPr="00660EBE" w:rsidRDefault="00AA136D" w:rsidP="00660EBE">
            <w:pPr>
              <w:tabs>
                <w:tab w:val="left" w:pos="252"/>
                <w:tab w:val="left" w:pos="309"/>
                <w:tab w:val="left" w:pos="384"/>
                <w:tab w:val="left" w:pos="4842"/>
                <w:tab w:val="left" w:pos="5595"/>
              </w:tabs>
              <w:ind w:left="24" w:right="72"/>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b/>
                <w:bCs/>
                <w:sz w:val="20"/>
                <w:szCs w:val="20"/>
                <w:lang w:val="ro-RO" w:eastAsia="zh-CN"/>
              </w:rPr>
              <w:t>Specific Comments on</w:t>
            </w:r>
            <w:r w:rsidRPr="00660EBE">
              <w:rPr>
                <w:rFonts w:ascii="Times New Roman" w:eastAsia="PMingLiU" w:hAnsi="Times New Roman" w:cs="Times New Roman"/>
                <w:sz w:val="20"/>
                <w:szCs w:val="20"/>
                <w:lang w:val="ro-RO" w:eastAsia="zh-CN"/>
              </w:rPr>
              <w:t xml:space="preserve"> </w:t>
            </w:r>
            <w:r w:rsidRPr="00660EBE">
              <w:rPr>
                <w:rFonts w:ascii="Times New Roman" w:eastAsia="PMingLiU" w:hAnsi="Times New Roman" w:cs="Times New Roman"/>
                <w:b/>
                <w:bCs/>
                <w:sz w:val="20"/>
                <w:szCs w:val="20"/>
                <w:lang w:val="ro-RO" w:eastAsia="zh-CN"/>
              </w:rPr>
              <w:t>Criminal Code amendments</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tabs>
                <w:tab w:val="left" w:pos="252"/>
                <w:tab w:val="left" w:pos="309"/>
                <w:tab w:val="left" w:pos="384"/>
                <w:tab w:val="left" w:pos="4842"/>
                <w:tab w:val="left" w:pos="5595"/>
              </w:tabs>
              <w:ind w:left="24" w:right="72"/>
              <w:jc w:val="both"/>
              <w:rPr>
                <w:rFonts w:ascii="Times New Roman" w:eastAsia="Times New Roman" w:hAnsi="Times New Roman" w:cs="Times New Roman"/>
                <w:sz w:val="20"/>
                <w:szCs w:val="20"/>
                <w:lang w:val="ro-RO" w:eastAsia="zh-CN"/>
              </w:rPr>
            </w:pPr>
            <w:r w:rsidRPr="00660EBE">
              <w:rPr>
                <w:rFonts w:ascii="Times New Roman" w:eastAsia="PMingLiU" w:hAnsi="Times New Roman" w:cs="Times New Roman"/>
                <w:sz w:val="20"/>
                <w:szCs w:val="20"/>
                <w:lang w:val="ro-RO" w:eastAsia="zh-CN"/>
              </w:rPr>
              <w:t>We consider the following amendments to be problematic:</w:t>
            </w:r>
          </w:p>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lastRenderedPageBreak/>
              <w:t>Under the latest proposal, an amendment to Art 244 (1) makes tax evasion up to 600,000 MDL per annum completely decriminalized (maximum sentence was reduced to 1 year from 3 in the previous proposals that were withdrawn). This indicates a tolerance of tax evasion, even recurrent tax evasion, that sends out the wrong signal – the previous proposal of a maximum one-year sentence was better.</w:t>
            </w:r>
          </w:p>
        </w:tc>
        <w:tc>
          <w:tcPr>
            <w:tcW w:w="3544" w:type="dxa"/>
          </w:tcPr>
          <w:p w:rsidR="00AA136D" w:rsidRPr="00660EBE" w:rsidRDefault="00380516"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 parțial.</w:t>
            </w:r>
          </w:p>
          <w:p w:rsidR="00380516" w:rsidRPr="00660EBE" w:rsidRDefault="00380516"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Norma art. 244 a fost revăzută în versiunea finală a proiectului</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t>Art 242: Entrepreneurial pseudo activity (causing large damage by creating fake enterprises to cover illicit activity) currently carries a prison sentence of up to 3 years and a maximum fine of 2,350 conventional units (CU). This is a serious fraud and is recognized as a persistent problem by the STS. The current proposal to decriminalize it completely and increase the maximum fine to 3,525 CU should be withdrawn.</w:t>
            </w:r>
          </w:p>
        </w:tc>
        <w:tc>
          <w:tcPr>
            <w:tcW w:w="3544" w:type="dxa"/>
          </w:tcPr>
          <w:p w:rsidR="00AA136D" w:rsidRPr="00660EBE" w:rsidRDefault="00380516" w:rsidP="00660EBE">
            <w:pPr>
              <w:ind w:right="67"/>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parțial.</w:t>
            </w:r>
          </w:p>
          <w:p w:rsidR="00380516" w:rsidRPr="00660EBE" w:rsidRDefault="00380516"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În versiunea finală a proiectului a fost revăzută redacția sancțiunii pentru art. 242.</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t>Under Art 91, the proposed exemption from criminal liability for first offenders who pay up, plus twice the maximum fine, within 30 days is ill-advised. It applies to Art 241 (unregistered entrepreneurship) Art 244 (tax evasion by business) and Art 244</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(tax evasion by individuals). In the latest proposal, crimes of entrepreneurial pseudo activity (repeatedly setting up false business entities to conduct illicit activity, Art 242) and large-scale evasion of customs duties (Art 249) also qualify for absolution. These amendments should be withdrawn, as they send out two wrong signals (i) that tax evasion will not be taken seriously the first time an offender gets caught, and (ii) that the tax administration does not have the capacity to collect the tax underpayments without such an incentive. </w:t>
            </w:r>
          </w:p>
        </w:tc>
        <w:tc>
          <w:tcPr>
            <w:tcW w:w="3544" w:type="dxa"/>
          </w:tcPr>
          <w:p w:rsidR="00AA136D" w:rsidRPr="00660EBE" w:rsidRDefault="00F20E54" w:rsidP="00660EBE">
            <w:pPr>
              <w:ind w:right="67"/>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parțial.</w:t>
            </w:r>
          </w:p>
          <w:p w:rsidR="00380516" w:rsidRPr="00660EBE" w:rsidRDefault="00380516"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Normele articolului 91</w:t>
            </w:r>
            <w:r w:rsidRPr="00660EBE">
              <w:rPr>
                <w:rFonts w:ascii="Times New Roman" w:hAnsi="Times New Roman" w:cs="Times New Roman"/>
                <w:sz w:val="20"/>
                <w:szCs w:val="20"/>
                <w:vertAlign w:val="superscript"/>
                <w:lang w:val="ro-RO"/>
              </w:rPr>
              <w:t xml:space="preserve">1 </w:t>
            </w:r>
            <w:r w:rsidRPr="00660EBE">
              <w:rPr>
                <w:rFonts w:ascii="Times New Roman" w:hAnsi="Times New Roman" w:cs="Times New Roman"/>
                <w:sz w:val="20"/>
                <w:szCs w:val="20"/>
                <w:lang w:val="ro-RO"/>
              </w:rPr>
              <w:t>au fost revizuite.</w:t>
            </w:r>
            <w:r w:rsidR="00EE5513" w:rsidRPr="00660EBE">
              <w:rPr>
                <w:rFonts w:ascii="Times New Roman" w:hAnsi="Times New Roman" w:cs="Times New Roman"/>
                <w:sz w:val="20"/>
                <w:szCs w:val="20"/>
                <w:lang w:val="ro-RO"/>
              </w:rPr>
              <w:t xml:space="preserve"> În același timp, notăm faptul că răspunderea penală este cea mai gravă răspundere care survenire pentru persoanele care comit evaziune fiscală, SFS dispune de mai multe instrumente pentru a reacționa la încălcările respective și a aplica sancțiuni (care chiar au un caracter disuasiv) în temeiul Codului fiscal. Respectiv, amendamentele propuse prin prezentul proiect nu afectează de nici o manieră activitatea SFS care își păstrează competențele de depistare și sancționare a faptelor de evaziune fiscală.</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t xml:space="preserve">In practice, the interplay between decriminalization of offenses and absolution for first offenses may be counterproductive – and make the payment of liability less likely. For example, Art 241 and Art 244(1) carry no prison sentences anyway, so that an offender, if detected, would have no incentive to pay the tax and twice the maximum fine within 30 days. The first offender is now clarified to mean first-time absolution, not a first-time offense. That means that someone previously convicted of an offense can benefit, as can those who have committed crimes but not been prosecuted. Finally, because the fine is fixed at a relatively low level, the bigger tax fraud, the lower the </w:t>
            </w:r>
            <w:r w:rsidRPr="00660EBE">
              <w:rPr>
                <w:rFonts w:ascii="Times New Roman" w:eastAsia="Times New Roman" w:hAnsi="Times New Roman" w:cs="Times New Roman"/>
                <w:sz w:val="20"/>
                <w:szCs w:val="20"/>
                <w:lang w:val="ro-RO" w:eastAsia="zh-CN"/>
              </w:rPr>
              <w:lastRenderedPageBreak/>
              <w:t>relative value of the penalty. If the provisions for absolution are to be retained, it would be better to set the penalty level as a proportion of the amount of tax under-declared (say 100%), rather than twice a fixed fine.</w:t>
            </w:r>
          </w:p>
        </w:tc>
        <w:tc>
          <w:tcPr>
            <w:tcW w:w="3544" w:type="dxa"/>
          </w:tcPr>
          <w:p w:rsidR="00AA136D" w:rsidRPr="00660EBE" w:rsidRDefault="00380516"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Se acceptă. </w:t>
            </w:r>
          </w:p>
          <w:p w:rsidR="00380516" w:rsidRPr="00660EBE" w:rsidRDefault="00380516"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 91</w:t>
            </w:r>
            <w:r w:rsidRPr="00660EBE">
              <w:rPr>
                <w:rFonts w:ascii="Times New Roman" w:hAnsi="Times New Roman" w:cs="Times New Roman"/>
                <w:sz w:val="20"/>
                <w:szCs w:val="20"/>
                <w:vertAlign w:val="superscript"/>
                <w:lang w:val="ro-RO"/>
              </w:rPr>
              <w:t>1</w:t>
            </w:r>
            <w:r w:rsidR="00EE5513" w:rsidRPr="00660EBE">
              <w:rPr>
                <w:rFonts w:ascii="Times New Roman" w:hAnsi="Times New Roman" w:cs="Times New Roman"/>
                <w:sz w:val="20"/>
                <w:szCs w:val="20"/>
                <w:lang w:val="ro-RO"/>
              </w:rPr>
              <w:t xml:space="preserve"> a fost revăzut, precum și sancțiunile pentru articolele respective la fel.</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t>The new provisions create some distortions, as can be seen from the table attached. For example, tax evasion by an individual entrepreneur of up to 12,000 CU a year carries no prison sentence, while tax evasion of 2,500 CU by a non-entrepreneurial individual (even by not filing) carries a six-month prison sentence. And though repeated tax evasion up to 600,000 MDL a year is no longer subject to a prison sentence, over 600,000 MDL in one year is regarded as a serious crime carrying the maximum fine and sentence. The various offenses should be reviewed to make sure that the revised sanctions are proportionate and fair, and that there is some prospect of imprisonment in any case of deliberate evasion and fraud.  </w:t>
            </w:r>
          </w:p>
        </w:tc>
        <w:tc>
          <w:tcPr>
            <w:tcW w:w="3544" w:type="dxa"/>
          </w:tcPr>
          <w:p w:rsidR="00AA136D" w:rsidRPr="00660EBE" w:rsidRDefault="00380516"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380516" w:rsidRPr="00660EBE" w:rsidRDefault="00380516"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Sancțiunile au fost revăzute.</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t>There is a new Article 328</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which criminalizes abuse of power when carrying out control activities. While we are broadly supportive of the idea of criminal sanctions for abuse of powers, we find that the definitions are a bit skewed – up to 6 months in jail for carrying out ‘ungrounded checkups’ may further weaken the audit function of the tax service.</w:t>
            </w:r>
          </w:p>
        </w:tc>
        <w:tc>
          <w:tcPr>
            <w:tcW w:w="3544" w:type="dxa"/>
          </w:tcPr>
          <w:p w:rsidR="00AA136D" w:rsidRPr="00660EBE" w:rsidRDefault="00996E4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acceptă. </w:t>
            </w:r>
          </w:p>
          <w:p w:rsidR="00996E4E" w:rsidRPr="00660EBE" w:rsidRDefault="00996E4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Sancțiunile trebuie să poarte un caracter disuasiv. Răspunderea penală va interveni doar atunci când vor fi întrunite toate elementele infracțiunii.</w:t>
            </w:r>
          </w:p>
          <w:p w:rsidR="00996E4E" w:rsidRPr="00660EBE" w:rsidRDefault="00996E4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Capacitățile de control ale organelor nu pot fi ”slăbite” din cauza abuzurilor funcționarilor. </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9143" w:type="dxa"/>
            <w:gridSpan w:val="4"/>
          </w:tcPr>
          <w:p w:rsidR="00AA136D" w:rsidRPr="00660EBE" w:rsidRDefault="00AA136D" w:rsidP="00660EBE">
            <w:pPr>
              <w:tabs>
                <w:tab w:val="left" w:pos="252"/>
                <w:tab w:val="left" w:pos="309"/>
                <w:tab w:val="left" w:pos="384"/>
                <w:tab w:val="left" w:pos="4842"/>
                <w:tab w:val="left" w:pos="5595"/>
              </w:tabs>
              <w:ind w:left="24" w:right="72"/>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b/>
                <w:bCs/>
                <w:sz w:val="20"/>
                <w:szCs w:val="20"/>
                <w:lang w:val="ro-RO" w:eastAsia="zh-CN"/>
              </w:rPr>
              <w:t>Specific Comments on</w:t>
            </w:r>
            <w:r w:rsidRPr="00660EBE">
              <w:rPr>
                <w:rFonts w:ascii="Times New Roman" w:eastAsia="PMingLiU" w:hAnsi="Times New Roman" w:cs="Times New Roman"/>
                <w:sz w:val="20"/>
                <w:szCs w:val="20"/>
                <w:lang w:val="ro-RO" w:eastAsia="zh-CN"/>
              </w:rPr>
              <w:t xml:space="preserve"> </w:t>
            </w:r>
            <w:r w:rsidRPr="00660EBE">
              <w:rPr>
                <w:rFonts w:ascii="Times New Roman" w:eastAsia="PMingLiU" w:hAnsi="Times New Roman" w:cs="Times New Roman"/>
                <w:b/>
                <w:bCs/>
                <w:sz w:val="20"/>
                <w:szCs w:val="20"/>
                <w:lang w:val="ro-RO" w:eastAsia="zh-CN"/>
              </w:rPr>
              <w:t>Tax Code amendments</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sz w:val="20"/>
                <w:szCs w:val="20"/>
                <w:lang w:val="ro-RO" w:eastAsia="zh-CN"/>
              </w:rPr>
              <w:t xml:space="preserve">The proposal to withdraw from the tax administration the power of establishing tax crimes has been dropped. That is to be welcomed, but the enabling legislation in the CPC is not strong enough to allow the Tax Code provisions to work. </w:t>
            </w:r>
          </w:p>
        </w:tc>
        <w:tc>
          <w:tcPr>
            <w:tcW w:w="3544" w:type="dxa"/>
          </w:tcPr>
          <w:p w:rsidR="00AA136D" w:rsidRPr="00660EBE" w:rsidRDefault="00540AE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Toate amendamentele ce vizează competențe ale organelor de constatare sau de urmărire penală a infracțiunilor au fost excluse din proiect și urmează a fi examinate suplimentar și, eventual, să fie promovat ulterior în mod separat.</w:t>
            </w:r>
          </w:p>
        </w:tc>
      </w:tr>
      <w:tr w:rsidR="00AA136D" w:rsidRPr="006F6CA8"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sz w:val="20"/>
                <w:szCs w:val="20"/>
                <w:lang w:val="ro-RO" w:eastAsia="zh-CN"/>
              </w:rPr>
              <w:t xml:space="preserve">A new subsection (2) is proposed for Article 251. The current subsection provides that </w:t>
            </w:r>
            <w:r w:rsidRPr="00660EBE">
              <w:rPr>
                <w:rFonts w:ascii="Times New Roman" w:eastAsia="PMingLiU" w:hAnsi="Times New Roman" w:cs="Times New Roman"/>
                <w:i/>
                <w:iCs/>
                <w:sz w:val="20"/>
                <w:szCs w:val="20"/>
                <w:lang w:val="ro-RO" w:eastAsia="zh-CN"/>
              </w:rPr>
              <w:t xml:space="preserve">If during the examination of the cases of a fiscal violation, there were found indications of crime, the materials shall be sent to the prosecution bodies according to their competence. </w:t>
            </w:r>
            <w:r w:rsidRPr="00660EBE">
              <w:rPr>
                <w:rFonts w:ascii="Times New Roman" w:eastAsia="PMingLiU" w:hAnsi="Times New Roman" w:cs="Times New Roman"/>
                <w:sz w:val="20"/>
                <w:szCs w:val="20"/>
                <w:lang w:val="ro-RO" w:eastAsia="zh-CN"/>
              </w:rPr>
              <w:t xml:space="preserve">The proposed amendment removes this and tries to give effect to the 30-day provision for first offenders. The new provision requires a report and an assessment of the damages to be drawn up and all the materials associated with the control sent to the prosecutor within 5 days of the determination of an appeal, or the expiry of the time-limit for appeal. There is some </w:t>
            </w:r>
            <w:r w:rsidRPr="00660EBE">
              <w:rPr>
                <w:rFonts w:ascii="Times New Roman" w:eastAsia="PMingLiU" w:hAnsi="Times New Roman" w:cs="Times New Roman"/>
                <w:sz w:val="20"/>
                <w:szCs w:val="20"/>
                <w:lang w:val="ro-RO" w:eastAsia="zh-CN"/>
              </w:rPr>
              <w:lastRenderedPageBreak/>
              <w:t xml:space="preserve">confusion here as to whether they send a ‘complaint’ Art 251 (2) or ‘denunciation’ Art 251 (4). These are defined differently in Art 263 of the CPC. </w:t>
            </w:r>
          </w:p>
        </w:tc>
        <w:tc>
          <w:tcPr>
            <w:tcW w:w="3544" w:type="dxa"/>
          </w:tcPr>
          <w:p w:rsidR="00AA136D" w:rsidRPr="00660EBE" w:rsidRDefault="00540AE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 xml:space="preserve">Prevederile srt. 251 din Codul fiscal al Republicii Moldova nu contravine art. 263 din CPP al RM – ele sunt diferite și reglementează lucruri diferite, și urmează să fie aplicate în comun. Astfel, în denunț, organul fiscal trebuie să indice ceea ce este indicat în art. 263 din CPP al RM, iar la denunț urmează să anexeze materialele dosarului de control. Art. 263 din CPP al RM nu </w:t>
            </w:r>
            <w:r w:rsidRPr="00660EBE">
              <w:rPr>
                <w:rFonts w:ascii="Times New Roman" w:hAnsi="Times New Roman" w:cs="Times New Roman"/>
                <w:sz w:val="20"/>
                <w:szCs w:val="20"/>
                <w:lang w:val="ro-RO"/>
              </w:rPr>
              <w:lastRenderedPageBreak/>
              <w:t xml:space="preserve">reglementează termene sau proceduri. Întrucât prevederile de la art. 251 din CF al RM sunt norme speciale – ele vor fi respectate de Serviciul Fiscal de Stat și nu va constitui o ilegalitate sau ceva contrar CPP al RM. Totodatăm, se subliniază că art. 251 nu impune rigori pentru denunț (de formă sau conținut), dar de materialele ce urmează să fie anexate la denunț și termenele în cadrul cărora acest denunț urmează să se depună. </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sz w:val="20"/>
                <w:szCs w:val="20"/>
                <w:lang w:val="ro-RO" w:eastAsia="zh-CN"/>
              </w:rPr>
              <w:t>Sending materials to the prosecutor is required for all cases of tax evasion exceeding 6,000 CU, regardless of the prospect of prosecution, conviction or incarceration. This procedure is in place already (with an even lower threshold) and the wasted effort places an unacceptable administrative burden on both the tax administration and the Prosecutor. IMF has advised that the STS should not waste resources in this process, and the STS Investigation Unit should be able to prioritize the submission of serious offenses to the Prosecutor—i.e., those with a good prospect of conviction.</w:t>
            </w:r>
          </w:p>
        </w:tc>
        <w:tc>
          <w:tcPr>
            <w:tcW w:w="3544" w:type="dxa"/>
          </w:tcPr>
          <w:p w:rsidR="00AA136D" w:rsidRPr="00660EBE" w:rsidRDefault="005337C8"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Prevederile propuse la art. 251 alin. (3) și (4) nu exclude de la transmiterea către procuror a vreunui material, indiferent de faptul dacă prescripțiile Serviciului Fiscal de Stat au fost sau nu executate sau dacă a fost sau nu restituit prejudiciul.  </w:t>
            </w:r>
          </w:p>
          <w:p w:rsidR="005337C8" w:rsidRPr="00660EBE" w:rsidRDefault="005337C8"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Serviciul Fiscal de Stat nu va cheltui resurse administrative suplimentare, or, procedurile rămân aceleași. Doar că și în aceste cazuri – când organul fiscal consideră că există indici ai infracțiunii – persoanei supuse controlului i se permite să facă uz de recursul administrativ. </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9143" w:type="dxa"/>
            <w:gridSpan w:val="4"/>
          </w:tcPr>
          <w:p w:rsidR="00AA136D" w:rsidRPr="00660EBE" w:rsidRDefault="00AA136D" w:rsidP="00660EBE">
            <w:pPr>
              <w:tabs>
                <w:tab w:val="left" w:pos="252"/>
                <w:tab w:val="left" w:pos="309"/>
                <w:tab w:val="left" w:pos="384"/>
                <w:tab w:val="left" w:pos="4842"/>
                <w:tab w:val="left" w:pos="5595"/>
              </w:tabs>
              <w:ind w:left="24" w:right="72"/>
              <w:contextualSpacing/>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b/>
                <w:bCs/>
                <w:sz w:val="20"/>
                <w:szCs w:val="20"/>
                <w:lang w:val="ro-RO" w:eastAsia="zh-CN"/>
              </w:rPr>
              <w:t>Specific Comments on</w:t>
            </w:r>
            <w:r w:rsidRPr="00660EBE">
              <w:rPr>
                <w:rFonts w:ascii="Times New Roman" w:eastAsia="PMingLiU" w:hAnsi="Times New Roman" w:cs="Times New Roman"/>
                <w:sz w:val="20"/>
                <w:szCs w:val="20"/>
                <w:lang w:val="ro-RO" w:eastAsia="zh-CN"/>
              </w:rPr>
              <w:t xml:space="preserve"> </w:t>
            </w:r>
            <w:r w:rsidRPr="00660EBE">
              <w:rPr>
                <w:rFonts w:ascii="Times New Roman" w:eastAsia="PMingLiU" w:hAnsi="Times New Roman" w:cs="Times New Roman"/>
                <w:b/>
                <w:bCs/>
                <w:sz w:val="20"/>
                <w:szCs w:val="20"/>
                <w:lang w:val="ro-RO" w:eastAsia="zh-CN"/>
              </w:rPr>
              <w:t>Criminal Procedure Code amendments</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t xml:space="preserve">Currently three bodies have power under Art 56 to conduct a criminal investigation and initiate a criminal prosecution – the Ministry of the Interior (the police), the Customs Service and the National Anticorruption Center. The proposed amendments delete the Customs Service from all references to criminal investigation or criminal prosecution. It is our understanding that the Customs are currently charged with initiating prosecutions, as well as investigation crimes. However, under Article 273 the Customs Service remains an ‘establishment body’ for offenses of smuggling and evasion of customs duties and </w:t>
            </w:r>
            <w:r w:rsidRPr="00660EBE">
              <w:rPr>
                <w:rFonts w:ascii="Times New Roman" w:eastAsia="Times New Roman" w:hAnsi="Times New Roman" w:cs="Times New Roman"/>
                <w:i/>
                <w:iCs/>
                <w:sz w:val="20"/>
                <w:szCs w:val="20"/>
                <w:lang w:val="ro-RO" w:eastAsia="zh-CN"/>
              </w:rPr>
              <w:t xml:space="preserve">have the right, under the terms of this Code, to retain the perpetrator, to raise the offenses, to request the information and documents necessary for the detection of the offense, to quote persons and to obtain </w:t>
            </w:r>
            <w:r w:rsidRPr="00660EBE">
              <w:rPr>
                <w:rFonts w:ascii="Times New Roman" w:eastAsia="Times New Roman" w:hAnsi="Times New Roman" w:cs="Times New Roman"/>
                <w:i/>
                <w:iCs/>
                <w:sz w:val="20"/>
                <w:szCs w:val="20"/>
                <w:lang w:val="ro-RO" w:eastAsia="zh-CN"/>
              </w:rPr>
              <w:lastRenderedPageBreak/>
              <w:t>statements from them, proceed with the assessment of the damage and carry out any other actions that do not suffer postponement, with the preparation of minutes in which the actions taken and the established circumstances will be recorded</w:t>
            </w:r>
            <w:r w:rsidRPr="00660EBE">
              <w:rPr>
                <w:rFonts w:ascii="Times New Roman" w:eastAsia="Times New Roman" w:hAnsi="Times New Roman" w:cs="Times New Roman"/>
                <w:sz w:val="20"/>
                <w:szCs w:val="20"/>
                <w:lang w:val="ro-RO" w:eastAsia="zh-CN"/>
              </w:rPr>
              <w:t xml:space="preserve">. There seems to be a flaw in Art 273 (3) which provides for handing over the evidence gathered by the Customs Service to the prosecuting bodies, unless this is just a drafting mistake. However, the intention to keep the power of criminal investigation with the Customs Service, while taking away the power to prosecute, would not be a bad outcome. </w:t>
            </w:r>
          </w:p>
        </w:tc>
        <w:tc>
          <w:tcPr>
            <w:tcW w:w="3544" w:type="dxa"/>
          </w:tcPr>
          <w:p w:rsidR="00AA136D" w:rsidRPr="00660EBE" w:rsidRDefault="005337C8"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Amendamentele propuse anterior la art. 273 au fost excluse din proiect.</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t xml:space="preserve">The CPC (Art 93) has been amended to allow the prosecutor to use the audit report and acts of the ‘fact-finding body’ as evidence in a criminal case. That has been scaled back a bit to exclude the ‘acts of fact-finding’, and to exclude the derogation previously proposed for Art 94. The new proposal seems to provide that evidence collected during an audit is not admissible in a criminal trial. In fact, Art 94 provides that </w:t>
            </w:r>
            <w:r w:rsidRPr="00660EBE">
              <w:rPr>
                <w:rFonts w:ascii="Times New Roman" w:eastAsia="Times New Roman" w:hAnsi="Times New Roman" w:cs="Times New Roman"/>
                <w:i/>
                <w:iCs/>
                <w:sz w:val="20"/>
                <w:szCs w:val="20"/>
                <w:lang w:val="ro-RO" w:eastAsia="zh-CN"/>
              </w:rPr>
              <w:t>in criminal proceedings they cannot be admitted as evidence and therefore excluded from the file, cannot be submitted to the court …. data were obtained …4)</w:t>
            </w:r>
            <w:r w:rsidRPr="00660EBE">
              <w:rPr>
                <w:rFonts w:ascii="Times New Roman" w:eastAsia="Times New Roman" w:hAnsi="Times New Roman" w:cs="Times New Roman"/>
                <w:sz w:val="20"/>
                <w:szCs w:val="20"/>
                <w:lang w:val="ro-RO" w:eastAsia="zh-CN"/>
              </w:rPr>
              <w:t xml:space="preserve"> </w:t>
            </w:r>
            <w:r w:rsidRPr="00660EBE">
              <w:rPr>
                <w:rFonts w:ascii="Times New Roman" w:eastAsia="Times New Roman" w:hAnsi="Times New Roman" w:cs="Times New Roman"/>
                <w:i/>
                <w:iCs/>
                <w:sz w:val="20"/>
                <w:szCs w:val="20"/>
                <w:lang w:val="ro-RO" w:eastAsia="zh-CN"/>
              </w:rPr>
              <w:t xml:space="preserve">by a person who is not entitled to carry out procedural actions in the criminal case. </w:t>
            </w:r>
            <w:r w:rsidRPr="00660EBE">
              <w:rPr>
                <w:rFonts w:ascii="Times New Roman" w:eastAsia="Times New Roman" w:hAnsi="Times New Roman" w:cs="Times New Roman"/>
                <w:sz w:val="20"/>
                <w:szCs w:val="20"/>
                <w:lang w:val="ro-RO" w:eastAsia="zh-CN"/>
              </w:rPr>
              <w:t xml:space="preserve">To secure a conviction leading to a custodial sentence, evidence that will stand up in court needs to have been gathered and secured by an official who is explicitly authorized under the CPC, as the Customs Service seems to be under point 1. </w:t>
            </w:r>
          </w:p>
        </w:tc>
        <w:tc>
          <w:tcPr>
            <w:tcW w:w="3544" w:type="dxa"/>
          </w:tcPr>
          <w:p w:rsidR="00CD4769" w:rsidRPr="00660EBE" w:rsidRDefault="00CD4769"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Atragem atenţia că </w:t>
            </w:r>
            <w:r w:rsidRPr="00660EBE">
              <w:rPr>
                <w:rFonts w:ascii="Times New Roman" w:hAnsi="Times New Roman" w:cs="Times New Roman"/>
                <w:i/>
                <w:sz w:val="20"/>
                <w:szCs w:val="20"/>
                <w:lang w:val="ro-RO"/>
              </w:rPr>
              <w:t>raportul de expertiză judiciară</w:t>
            </w:r>
            <w:r w:rsidRPr="00660EBE">
              <w:rPr>
                <w:rFonts w:ascii="Times New Roman" w:hAnsi="Times New Roman" w:cs="Times New Roman"/>
                <w:sz w:val="20"/>
                <w:szCs w:val="20"/>
                <w:lang w:val="ro-RO"/>
              </w:rPr>
              <w:t xml:space="preserve"> este întocmit de expertul judiciar, </w:t>
            </w:r>
            <w:r w:rsidRPr="00660EBE">
              <w:rPr>
                <w:rFonts w:ascii="Times New Roman" w:hAnsi="Times New Roman" w:cs="Times New Roman"/>
                <w:i/>
                <w:sz w:val="20"/>
                <w:szCs w:val="20"/>
                <w:lang w:val="ro-RO"/>
              </w:rPr>
              <w:t>documentele (inclusiv cele oficiale)</w:t>
            </w:r>
            <w:r w:rsidRPr="00660EBE">
              <w:rPr>
                <w:rFonts w:ascii="Times New Roman" w:hAnsi="Times New Roman" w:cs="Times New Roman"/>
                <w:sz w:val="20"/>
                <w:szCs w:val="20"/>
                <w:lang w:val="ro-RO"/>
              </w:rPr>
              <w:t xml:space="preserve"> – nu sunt acte întocmite de organele indicate la art. 273, </w:t>
            </w:r>
            <w:r w:rsidRPr="00660EBE">
              <w:rPr>
                <w:rFonts w:ascii="Times New Roman" w:hAnsi="Times New Roman" w:cs="Times New Roman"/>
                <w:i/>
                <w:sz w:val="20"/>
                <w:szCs w:val="20"/>
                <w:lang w:val="ro-RO"/>
              </w:rPr>
              <w:t xml:space="preserve">constatările tehnico-ştiinţifice şi medico-legale, declaraţiile bănuitului, învinuitului, inculpatului, ale părţii vătămate, părţii civile, părţii civilmente responsabile, martorului – </w:t>
            </w:r>
            <w:r w:rsidRPr="00660EBE">
              <w:rPr>
                <w:rFonts w:ascii="Times New Roman" w:hAnsi="Times New Roman" w:cs="Times New Roman"/>
                <w:sz w:val="20"/>
                <w:szCs w:val="20"/>
                <w:lang w:val="ro-RO"/>
              </w:rPr>
              <w:t xml:space="preserve">toate acestea sunt mijloace de probă nu sunt emise de către organele de constatare a infracţiunilor. </w:t>
            </w:r>
          </w:p>
          <w:p w:rsidR="00CD4769" w:rsidRPr="00660EBE" w:rsidRDefault="00CD4769"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Mai mult ca atât, probele, la etapa urmăririi penală se administrează de organul de urmărire penală, nu de organul de constatare a infracţiunilor. </w:t>
            </w:r>
          </w:p>
          <w:p w:rsidR="00CD4769" w:rsidRPr="00660EBE" w:rsidRDefault="00CD4769"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Totodată, procesul-verbal de control control, întocmit în cadrul controlului de stat al activităţii de întreprinzător, cât şi un alt act de control cu caracter decizional, întocmit conform legislaţiei în vigoare sau alte acte ale organelor de control – sunt acte/documente oficiale, emise de autorităţi ale statului. Şi în prezent ele pot fi admise ca probe – cu titlu de documente oficiale – în cadrul unui proces penal. Ele doar trebuie să fie acceptate/admise ca probe de organul de urmărire penală (procuror) - cel care are competenţa de administrare a </w:t>
            </w:r>
            <w:r w:rsidRPr="00660EBE">
              <w:rPr>
                <w:rFonts w:ascii="Times New Roman" w:hAnsi="Times New Roman" w:cs="Times New Roman"/>
                <w:sz w:val="20"/>
                <w:szCs w:val="20"/>
                <w:lang w:val="ro-RO"/>
              </w:rPr>
              <w:lastRenderedPageBreak/>
              <w:t xml:space="preserve">probelor în cadrul urmăririi penale. Completarea propusă vine doar să concretizeze şi să expliciteze că aceste </w:t>
            </w:r>
            <w:r w:rsidRPr="00660EBE">
              <w:rPr>
                <w:rFonts w:ascii="Times New Roman" w:hAnsi="Times New Roman" w:cs="Times New Roman"/>
                <w:i/>
                <w:sz w:val="20"/>
                <w:szCs w:val="20"/>
                <w:lang w:val="ro-RO"/>
              </w:rPr>
              <w:t>documente oficiale</w:t>
            </w:r>
            <w:r w:rsidRPr="00660EBE">
              <w:rPr>
                <w:rFonts w:ascii="Times New Roman" w:hAnsi="Times New Roman" w:cs="Times New Roman"/>
                <w:sz w:val="20"/>
                <w:szCs w:val="20"/>
                <w:lang w:val="ro-RO"/>
              </w:rPr>
              <w:t xml:space="preserve"> pot constitui mijloace de probă. </w:t>
            </w:r>
          </w:p>
          <w:p w:rsidR="00AA136D" w:rsidRPr="00660EBE" w:rsidRDefault="00CD4769"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Organele de control nu pot fi organe de constatare a infracţiunilor, întrucât statutul şi rolul organelor de control este altul, decât cel al organelor de constatare a infracţiunilor, dar ceea sunt competente să constate ele pot constitui elemente de fapt utilizate la constatarea existenţei sau inexistenţei infracţiunii, la identificarea făptuitorului, la constatarea vinovăţiei, precum şi la stabilirea altor împrejurări importante pentru justa soluţionare a cauzei. ele. Respectiv, organele de control activează conform altui cadru normative (altor proceduri), decât cele din urmă.  </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zh-CN"/>
              </w:rPr>
              <w:t>A new Article 276</w:t>
            </w:r>
            <w:r w:rsidRPr="00660EBE">
              <w:rPr>
                <w:rFonts w:ascii="Times New Roman" w:eastAsia="Times New Roman" w:hAnsi="Times New Roman" w:cs="Times New Roman"/>
                <w:sz w:val="20"/>
                <w:szCs w:val="20"/>
                <w:vertAlign w:val="superscript"/>
                <w:lang w:val="ro-RO" w:eastAsia="zh-CN"/>
              </w:rPr>
              <w:t>1</w:t>
            </w:r>
            <w:r w:rsidRPr="00660EBE">
              <w:rPr>
                <w:rFonts w:ascii="Times New Roman" w:eastAsia="Times New Roman" w:hAnsi="Times New Roman" w:cs="Times New Roman"/>
                <w:sz w:val="20"/>
                <w:szCs w:val="20"/>
                <w:lang w:val="ro-RO" w:eastAsia="zh-CN"/>
              </w:rPr>
              <w:t xml:space="preserve"> setting out the procedures for launching a prosecution in cases arising from state control is mainly concerned with establishing the damage. It provides that where a prosecutor or prosecution body (now the police and anticorruption center) receives a complaint or denunciation, the opinion of the relevant state control body is sought (though they cannot request an audit). That opinion is to be given within 5 days. Where a denunciation comes from the state control body and the appropriate damage is identified, the Prosecutor will decide on whether to launch a prosecution, after getting an opinion from the state control body. To our knowledge, the transmission of evidence of a tax crime is not provided for.</w:t>
            </w:r>
          </w:p>
        </w:tc>
        <w:tc>
          <w:tcPr>
            <w:tcW w:w="3544" w:type="dxa"/>
          </w:tcPr>
          <w:p w:rsidR="00AA136D" w:rsidRPr="00660EBE" w:rsidRDefault="00DD5D0F"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Cometariul este unul vag. Nu este clar despre care </w:t>
            </w:r>
            <w:r w:rsidR="00E578A2" w:rsidRPr="00660EBE">
              <w:rPr>
                <w:rFonts w:ascii="Times New Roman" w:hAnsi="Times New Roman" w:cs="Times New Roman"/>
                <w:sz w:val="20"/>
                <w:szCs w:val="20"/>
                <w:lang w:val="ro-RO"/>
              </w:rPr>
              <w:t>evidență</w:t>
            </w:r>
            <w:r w:rsidRPr="00660EBE">
              <w:rPr>
                <w:rFonts w:ascii="Times New Roman" w:hAnsi="Times New Roman" w:cs="Times New Roman"/>
                <w:sz w:val="20"/>
                <w:szCs w:val="20"/>
                <w:lang w:val="ro-RO"/>
              </w:rPr>
              <w:t xml:space="preserve"> a crimelor</w:t>
            </w:r>
            <w:r w:rsidR="00E578A2" w:rsidRPr="00660EBE">
              <w:rPr>
                <w:rFonts w:ascii="Times New Roman" w:hAnsi="Times New Roman" w:cs="Times New Roman"/>
                <w:sz w:val="20"/>
                <w:szCs w:val="20"/>
                <w:lang w:val="ro-RO"/>
              </w:rPr>
              <w:t xml:space="preserve"> economice se vorbește, despre cine și cui să îi solicite această evidență. </w:t>
            </w:r>
          </w:p>
          <w:p w:rsidR="00E578A2" w:rsidRPr="00660EBE" w:rsidRDefault="00E578A2"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Totodată, nu opinia trebuie să fie transmisă în 5 zile. În acest termen de 5 zile se prevede restituirea solicitării către organul de urmărire penală atunci când organul de control solicitat nu are competența de a răspunde întrebărilor organului de urmărire penală.</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9143" w:type="dxa"/>
            <w:gridSpan w:val="4"/>
          </w:tcPr>
          <w:p w:rsidR="00AA136D" w:rsidRPr="00660EBE" w:rsidRDefault="00AA136D" w:rsidP="00660EBE">
            <w:pPr>
              <w:tabs>
                <w:tab w:val="left" w:pos="252"/>
                <w:tab w:val="left" w:pos="309"/>
                <w:tab w:val="left" w:pos="384"/>
                <w:tab w:val="left" w:pos="4842"/>
                <w:tab w:val="left" w:pos="5595"/>
              </w:tabs>
              <w:ind w:left="24" w:right="72"/>
              <w:jc w:val="both"/>
              <w:rPr>
                <w:rFonts w:ascii="Times New Roman" w:eastAsia="PMingLiU" w:hAnsi="Times New Roman" w:cs="Times New Roman"/>
                <w:sz w:val="20"/>
                <w:szCs w:val="20"/>
                <w:lang w:val="ro-RO" w:eastAsia="zh-CN"/>
              </w:rPr>
            </w:pPr>
            <w:r w:rsidRPr="00660EBE">
              <w:rPr>
                <w:rFonts w:ascii="Times New Roman" w:eastAsia="PMingLiU" w:hAnsi="Times New Roman" w:cs="Times New Roman"/>
                <w:b/>
                <w:bCs/>
                <w:sz w:val="20"/>
                <w:szCs w:val="20"/>
                <w:lang w:val="ro-RO" w:eastAsia="zh-CN"/>
              </w:rPr>
              <w:t>Specific Comments on</w:t>
            </w:r>
            <w:r w:rsidRPr="00660EBE">
              <w:rPr>
                <w:rFonts w:ascii="Times New Roman" w:eastAsia="PMingLiU" w:hAnsi="Times New Roman" w:cs="Times New Roman"/>
                <w:sz w:val="20"/>
                <w:szCs w:val="20"/>
                <w:lang w:val="ro-RO" w:eastAsia="zh-CN"/>
              </w:rPr>
              <w:t xml:space="preserve"> </w:t>
            </w:r>
            <w:r w:rsidRPr="00660EBE">
              <w:rPr>
                <w:rFonts w:ascii="Times New Roman" w:eastAsia="PMingLiU" w:hAnsi="Times New Roman" w:cs="Times New Roman"/>
                <w:b/>
                <w:bCs/>
                <w:sz w:val="20"/>
                <w:szCs w:val="20"/>
                <w:lang w:val="ro-RO" w:eastAsia="zh-CN"/>
              </w:rPr>
              <w:t>Administrative Code amendments</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Times New Roman" w:hAnsi="Times New Roman" w:cs="Times New Roman"/>
                <w:sz w:val="20"/>
                <w:szCs w:val="20"/>
                <w:lang w:val="ro-RO" w:eastAsia="zh-CN"/>
              </w:rPr>
            </w:pPr>
            <w:r w:rsidRPr="00660EBE">
              <w:rPr>
                <w:rFonts w:ascii="Times New Roman" w:eastAsia="Times New Roman" w:hAnsi="Times New Roman" w:cs="Times New Roman"/>
                <w:sz w:val="20"/>
                <w:szCs w:val="20"/>
                <w:lang w:val="ro-RO" w:eastAsia="ru-RU"/>
              </w:rPr>
              <w:t xml:space="preserve">While we have not reviewed the amendments to the administrative code in detail, they seem to restrict powers to search and seize documents, and curtail unannounced inspections for investigating administrative offenses. </w:t>
            </w:r>
          </w:p>
        </w:tc>
        <w:tc>
          <w:tcPr>
            <w:tcW w:w="3544" w:type="dxa"/>
          </w:tcPr>
          <w:p w:rsidR="00AA136D" w:rsidRPr="00660EBE" w:rsidRDefault="00996E4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Proiectul prevede în mare </w:t>
            </w:r>
            <w:r w:rsidR="00EE5513" w:rsidRPr="00660EBE">
              <w:rPr>
                <w:rFonts w:ascii="Times New Roman" w:hAnsi="Times New Roman" w:cs="Times New Roman"/>
                <w:sz w:val="20"/>
                <w:szCs w:val="20"/>
                <w:lang w:val="ro-RO"/>
              </w:rPr>
              <w:t>parte distribuția de competențe,</w:t>
            </w:r>
            <w:r w:rsidRPr="00660EBE">
              <w:rPr>
                <w:rFonts w:ascii="Times New Roman" w:hAnsi="Times New Roman" w:cs="Times New Roman"/>
                <w:sz w:val="20"/>
                <w:szCs w:val="20"/>
                <w:lang w:val="ro-RO"/>
              </w:rPr>
              <w:t xml:space="preserve"> precum și instituie reguli mai stricte pentru procedurile de sechestrare, iar acest fapt nu împiedică autoritățile de control să acționeze mai eficien</w:t>
            </w:r>
            <w:r w:rsidR="00EE5513" w:rsidRPr="00660EBE">
              <w:rPr>
                <w:rFonts w:ascii="Times New Roman" w:hAnsi="Times New Roman" w:cs="Times New Roman"/>
                <w:sz w:val="20"/>
                <w:szCs w:val="20"/>
                <w:lang w:val="ro-RO"/>
              </w:rPr>
              <w:t>t, dimpotrivă previne abuzurile din partea acestora.</w:t>
            </w:r>
          </w:p>
        </w:tc>
      </w:tr>
      <w:tr w:rsidR="00AA136D" w:rsidRPr="00660EBE" w:rsidTr="00F6553B">
        <w:tc>
          <w:tcPr>
            <w:tcW w:w="625"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2919" w:type="dxa"/>
            <w:vMerge/>
          </w:tcPr>
          <w:p w:rsidR="00AA136D" w:rsidRPr="00660EBE" w:rsidRDefault="00AA136D" w:rsidP="00660EBE">
            <w:pPr>
              <w:ind w:left="-144"/>
              <w:jc w:val="center"/>
              <w:rPr>
                <w:rFonts w:ascii="Times New Roman" w:hAnsi="Times New Roman" w:cs="Times New Roman"/>
                <w:b/>
                <w:sz w:val="20"/>
                <w:szCs w:val="20"/>
                <w:lang w:val="ro-RO"/>
              </w:rPr>
            </w:pPr>
          </w:p>
        </w:tc>
        <w:tc>
          <w:tcPr>
            <w:tcW w:w="5599" w:type="dxa"/>
            <w:gridSpan w:val="3"/>
          </w:tcPr>
          <w:p w:rsidR="00AA136D" w:rsidRPr="00660EBE" w:rsidRDefault="00AA136D" w:rsidP="00660EBE">
            <w:pPr>
              <w:pStyle w:val="ListParagraph"/>
              <w:numPr>
                <w:ilvl w:val="0"/>
                <w:numId w:val="3"/>
              </w:numPr>
              <w:tabs>
                <w:tab w:val="left" w:pos="252"/>
                <w:tab w:val="left" w:pos="309"/>
                <w:tab w:val="left" w:pos="384"/>
                <w:tab w:val="left" w:pos="4842"/>
                <w:tab w:val="left" w:pos="5595"/>
              </w:tabs>
              <w:ind w:left="24" w:right="72" w:firstLine="0"/>
              <w:jc w:val="both"/>
              <w:rPr>
                <w:rFonts w:ascii="Times New Roman" w:eastAsia="PMingLiU" w:hAnsi="Times New Roman" w:cs="Times New Roman"/>
                <w:b/>
                <w:bCs/>
                <w:sz w:val="20"/>
                <w:szCs w:val="20"/>
                <w:u w:val="single"/>
                <w:lang w:val="ro-RO" w:eastAsia="zh-CN"/>
              </w:rPr>
            </w:pPr>
            <w:r w:rsidRPr="00660EBE">
              <w:rPr>
                <w:rFonts w:ascii="Times New Roman" w:eastAsia="Times New Roman" w:hAnsi="Times New Roman" w:cs="Times New Roman"/>
                <w:sz w:val="20"/>
                <w:szCs w:val="20"/>
                <w:lang w:val="ro-RO" w:eastAsia="zh-CN"/>
              </w:rPr>
              <w:t xml:space="preserve">Art 399 specifies the competence of a fact-finding agent for </w:t>
            </w:r>
            <w:r w:rsidRPr="00660EBE">
              <w:rPr>
                <w:rFonts w:ascii="Times New Roman" w:eastAsia="Times New Roman" w:hAnsi="Times New Roman" w:cs="Times New Roman"/>
                <w:sz w:val="20"/>
                <w:szCs w:val="20"/>
                <w:lang w:val="ro-RO" w:eastAsia="zh-CN"/>
              </w:rPr>
              <w:lastRenderedPageBreak/>
              <w:t>administrative offenses (misdemeanors). The powers conferred are strictly confined to ‘this Law’. Where a fact-finding agent identifies a criminal offense, ‘</w:t>
            </w:r>
            <w:r w:rsidRPr="00660EBE">
              <w:rPr>
                <w:rFonts w:ascii="Times New Roman" w:eastAsia="Times New Roman" w:hAnsi="Times New Roman" w:cs="Times New Roman"/>
                <w:i/>
                <w:iCs/>
                <w:sz w:val="20"/>
                <w:szCs w:val="20"/>
                <w:lang w:val="ro-RO" w:eastAsia="ru-RU"/>
              </w:rPr>
              <w:t xml:space="preserve">the agent shall send the act of referral, the report on the offense and the materials collected about their verification, to the relevant bodies. </w:t>
            </w:r>
            <w:r w:rsidRPr="00660EBE">
              <w:rPr>
                <w:rFonts w:ascii="Times New Roman" w:eastAsia="Times New Roman" w:hAnsi="Times New Roman" w:cs="Times New Roman"/>
                <w:sz w:val="20"/>
                <w:szCs w:val="20"/>
                <w:lang w:val="ro-RO" w:eastAsia="ru-RU"/>
              </w:rPr>
              <w:t>This does not allow the STS to investigate tax crimes.</w:t>
            </w:r>
          </w:p>
        </w:tc>
        <w:tc>
          <w:tcPr>
            <w:tcW w:w="3544" w:type="dxa"/>
          </w:tcPr>
          <w:p w:rsidR="00AA136D" w:rsidRPr="00660EBE" w:rsidRDefault="00996E4E"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Se acceptă parțial. </w:t>
            </w:r>
          </w:p>
          <w:p w:rsidR="00996E4E" w:rsidRPr="00660EBE" w:rsidRDefault="00996E4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Normele respective au fost omise din proiectul legii, urmând a fi promovate în cadrul unui proiect separat de către Ministerul Justiției.</w:t>
            </w:r>
          </w:p>
        </w:tc>
      </w:tr>
      <w:tr w:rsidR="004E3315" w:rsidRPr="00660EBE" w:rsidTr="00F6553B">
        <w:tc>
          <w:tcPr>
            <w:tcW w:w="625" w:type="dxa"/>
            <w:vMerge w:val="restart"/>
          </w:tcPr>
          <w:p w:rsidR="004E3315" w:rsidRPr="00660EBE" w:rsidRDefault="0093762E"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10</w:t>
            </w:r>
            <w:r w:rsidR="004E3315" w:rsidRPr="00660EBE">
              <w:rPr>
                <w:rFonts w:ascii="Times New Roman" w:hAnsi="Times New Roman" w:cs="Times New Roman"/>
                <w:b/>
                <w:sz w:val="20"/>
                <w:szCs w:val="20"/>
                <w:lang w:val="ro-RO"/>
              </w:rPr>
              <w:t>.</w:t>
            </w:r>
          </w:p>
        </w:tc>
        <w:tc>
          <w:tcPr>
            <w:tcW w:w="2919" w:type="dxa"/>
            <w:vMerge w:val="restart"/>
          </w:tcPr>
          <w:p w:rsidR="004E3315" w:rsidRPr="00660EBE" w:rsidRDefault="004E3315"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Banca Mondială în Moldova</w:t>
            </w: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 xml:space="preserve"> First of all, we would like to re-emphasize that the World Bank Group (WBG) is supporting the request by other development partners, specifically EU Delegation and US Embassy, on resetting the process of drafting the legislative amendments aimed at reducing the influence of the state control and legal enforcement bodies over the business community. We are not sure that the suggested amendments will solve the ultimate problem of harassment of businesses by state bodies as declared. We believe that the Government should conduct a more thorough analysis of this phenomenon and take a broader view on the ways to address it in an effective way. In many instances, it is not the legal framework that is problematic, but rather its enforcement, need to change specific procedures or strengthen operational capacity of relevant institutions. In addition, the reform requires a clear delineation of competences, institutional strengthening and capacity building for the state control and enforcement bodies.</w:t>
            </w:r>
          </w:p>
          <w:p w:rsidR="004E3315" w:rsidRPr="00660EBE" w:rsidRDefault="004E3315" w:rsidP="00660EBE">
            <w:pPr>
              <w:tabs>
                <w:tab w:val="left" w:pos="309"/>
                <w:tab w:val="left" w:pos="384"/>
                <w:tab w:val="left" w:pos="4842"/>
                <w:tab w:val="left" w:pos="5595"/>
              </w:tabs>
              <w:ind w:left="24" w:right="72"/>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 </w:t>
            </w:r>
          </w:p>
          <w:p w:rsidR="004E3315" w:rsidRPr="00660EBE" w:rsidRDefault="004E3315" w:rsidP="00660EBE">
            <w:pPr>
              <w:tabs>
                <w:tab w:val="left" w:pos="309"/>
                <w:tab w:val="left" w:pos="384"/>
                <w:tab w:val="left" w:pos="4842"/>
                <w:tab w:val="left" w:pos="5595"/>
              </w:tabs>
              <w:ind w:left="24" w:right="72"/>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In the spirit of being constructive, we already provided some comments on earlier drafts. We would like to specify that the comments sent earlier touch upon those areas of the package where WBG has immediate engagements in Moldova, such as the reform of the state control bodies and improvements in the Criminal and Criminal Procedure laws. However, the drafting process, which is conducted in a hurried manner with more than ten iterations of the proposed draft, does not allow the WBG to cover all the aspects of the proposed package in a more comprehensive manner.</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4E3315" w:rsidRPr="00660EBE" w:rsidRDefault="004E3315" w:rsidP="00660EBE">
            <w:pPr>
              <w:ind w:right="67" w:hanging="18"/>
              <w:jc w:val="both"/>
              <w:rPr>
                <w:rFonts w:ascii="Times New Roman" w:hAnsi="Times New Roman" w:cs="Times New Roman"/>
                <w:sz w:val="20"/>
                <w:szCs w:val="20"/>
                <w:lang w:val="ro-RO"/>
              </w:rPr>
            </w:pP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5599" w:type="dxa"/>
            <w:gridSpan w:val="3"/>
          </w:tcPr>
          <w:p w:rsidR="004E3315" w:rsidRPr="00660EBE" w:rsidRDefault="004E3315" w:rsidP="00660EBE">
            <w:pPr>
              <w:tabs>
                <w:tab w:val="left" w:pos="309"/>
                <w:tab w:val="left" w:pos="384"/>
                <w:tab w:val="left" w:pos="4842"/>
                <w:tab w:val="left" w:pos="5595"/>
              </w:tabs>
              <w:ind w:left="24" w:right="72"/>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We consider that the current draft still contains major risks that need to be addressed. To illustrate, below are examples of some of the areas that require further attention:</w:t>
            </w:r>
          </w:p>
          <w:p w:rsidR="004E3315" w:rsidRPr="00660EBE" w:rsidRDefault="004E3315" w:rsidP="00660EBE">
            <w:pPr>
              <w:tabs>
                <w:tab w:val="left" w:pos="309"/>
                <w:tab w:val="left" w:pos="384"/>
                <w:tab w:val="left" w:pos="4842"/>
                <w:tab w:val="left" w:pos="5595"/>
              </w:tabs>
              <w:ind w:left="24" w:right="72"/>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 </w:t>
            </w:r>
          </w:p>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 xml:space="preserve">Regarding which institutions should have jurisdiction to investigate money laundering (“urmarire penala”): If the decision to proceed with changing the responsibility for investigating </w:t>
            </w:r>
            <w:r w:rsidRPr="00660EBE">
              <w:rPr>
                <w:rFonts w:ascii="Times New Roman" w:eastAsia="Calibri" w:hAnsi="Times New Roman" w:cs="Times New Roman"/>
                <w:sz w:val="20"/>
                <w:szCs w:val="20"/>
                <w:lang w:val="ro-RO"/>
              </w:rPr>
              <w:lastRenderedPageBreak/>
              <w:t>money laundering from the National Anti-Corruption Center to prosecutorial bodies is maintained, it would be important that money laundering be included in the jurisdiction of the specialized anti-corruption prosecutor’s office for certain categories of officials and high values of proceeds of crime. Money laundering should also be included in the jurisdiction of the specialized prosecutor’s office for combating organized crime and special cases for proceeds of crime that originate from crimes whose prosecution is within its competence. The regular prosecutor’s offices could handle remaining money laundering cases. This would allow for Moldova to leverage its specialized prosecutor’s offices and prevent a drop in the effectiveness of the investigation and prosecution of corruption, particularly in the context of the upcoming Moneyval assessment.</w:t>
            </w:r>
          </w:p>
        </w:tc>
        <w:tc>
          <w:tcPr>
            <w:tcW w:w="3544" w:type="dxa"/>
          </w:tcPr>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Amendamentele referitoare la competențele organelor de constatare sau de urmărire penală au fost excluse din proiect. Acestea urmează să fie examinate suplimentar.</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 xml:space="preserve">The WB’s Team recommends authorities to reconsider the inclusion of the </w:t>
            </w:r>
            <w:r w:rsidRPr="00660EBE">
              <w:rPr>
                <w:rFonts w:ascii="Times New Roman" w:eastAsia="Calibri" w:hAnsi="Times New Roman" w:cs="Times New Roman"/>
                <w:i/>
                <w:sz w:val="20"/>
                <w:szCs w:val="20"/>
                <w:lang w:val="ro-RO"/>
              </w:rPr>
              <w:t>Article 244</w:t>
            </w:r>
            <w:r w:rsidRPr="00660EBE">
              <w:rPr>
                <w:rFonts w:ascii="Times New Roman" w:eastAsia="Calibri" w:hAnsi="Times New Roman" w:cs="Times New Roman"/>
                <w:i/>
                <w:sz w:val="20"/>
                <w:szCs w:val="20"/>
                <w:vertAlign w:val="superscript"/>
                <w:lang w:val="ro-RO"/>
              </w:rPr>
              <w:t>1</w:t>
            </w:r>
            <w:r w:rsidRPr="00660EBE">
              <w:rPr>
                <w:rFonts w:ascii="Times New Roman" w:eastAsia="Calibri" w:hAnsi="Times New Roman" w:cs="Times New Roman"/>
                <w:sz w:val="20"/>
                <w:szCs w:val="20"/>
                <w:lang w:val="ro-RO"/>
              </w:rPr>
              <w:t> “</w:t>
            </w:r>
            <w:r w:rsidRPr="00660EBE">
              <w:rPr>
                <w:rFonts w:ascii="Times New Roman" w:eastAsia="Calibri" w:hAnsi="Times New Roman" w:cs="Times New Roman"/>
                <w:i/>
                <w:iCs/>
                <w:sz w:val="20"/>
                <w:szCs w:val="20"/>
                <w:lang w:val="ro-RO"/>
              </w:rPr>
              <w:t>Illicitly practicing of financial activity</w:t>
            </w:r>
            <w:r w:rsidRPr="00660EBE">
              <w:rPr>
                <w:rFonts w:ascii="Times New Roman" w:eastAsia="Calibri" w:hAnsi="Times New Roman" w:cs="Times New Roman"/>
                <w:sz w:val="20"/>
                <w:szCs w:val="20"/>
                <w:lang w:val="ro-RO"/>
              </w:rPr>
              <w:t>” in the new Article 91</w:t>
            </w:r>
            <w:r w:rsidRPr="00660EBE">
              <w:rPr>
                <w:rFonts w:ascii="Times New Roman" w:eastAsia="Calibri" w:hAnsi="Times New Roman" w:cs="Times New Roman"/>
                <w:sz w:val="20"/>
                <w:szCs w:val="20"/>
                <w:vertAlign w:val="superscript"/>
                <w:lang w:val="ro-RO"/>
              </w:rPr>
              <w:t>1</w:t>
            </w:r>
            <w:r w:rsidRPr="00660EBE">
              <w:rPr>
                <w:rFonts w:ascii="Times New Roman" w:eastAsia="Calibri" w:hAnsi="Times New Roman" w:cs="Times New Roman"/>
                <w:sz w:val="20"/>
                <w:szCs w:val="20"/>
                <w:lang w:val="ro-RO"/>
              </w:rPr>
              <w:t> “</w:t>
            </w:r>
            <w:r w:rsidRPr="00660EBE">
              <w:rPr>
                <w:rFonts w:ascii="Times New Roman" w:eastAsia="Calibri" w:hAnsi="Times New Roman" w:cs="Times New Roman"/>
                <w:i/>
                <w:iCs/>
                <w:sz w:val="20"/>
                <w:szCs w:val="20"/>
                <w:lang w:val="ro-RO"/>
              </w:rPr>
              <w:t>Release of criminal punishment in case of a crime committed for the first time</w:t>
            </w:r>
            <w:r w:rsidRPr="00660EBE">
              <w:rPr>
                <w:rFonts w:ascii="Times New Roman" w:eastAsia="Calibri" w:hAnsi="Times New Roman" w:cs="Times New Roman"/>
                <w:sz w:val="20"/>
                <w:szCs w:val="20"/>
                <w:lang w:val="ro-RO"/>
              </w:rPr>
              <w:t>”. This may trigger the development of shadow banking system in the country as the sanction will be limited to the fine. At the same time, it is necessary to have a better definition of </w:t>
            </w:r>
            <w:r w:rsidRPr="00660EBE">
              <w:rPr>
                <w:rFonts w:ascii="Times New Roman" w:eastAsia="Calibri" w:hAnsi="Times New Roman" w:cs="Times New Roman"/>
                <w:i/>
                <w:iCs/>
                <w:sz w:val="20"/>
                <w:szCs w:val="20"/>
                <w:lang w:val="ro-RO"/>
              </w:rPr>
              <w:t>Illicit financial activity</w:t>
            </w:r>
            <w:r w:rsidRPr="00660EBE">
              <w:rPr>
                <w:rFonts w:ascii="Times New Roman" w:eastAsia="Calibri" w:hAnsi="Times New Roman" w:cs="Times New Roman"/>
                <w:sz w:val="20"/>
                <w:szCs w:val="20"/>
                <w:lang w:val="ro-RO"/>
              </w:rPr>
              <w:t> to avoid qualification of normal business activities as illicit.</w:t>
            </w:r>
          </w:p>
        </w:tc>
        <w:tc>
          <w:tcPr>
            <w:tcW w:w="3544" w:type="dxa"/>
          </w:tcPr>
          <w:p w:rsidR="00F361EB" w:rsidRPr="00660EBE" w:rsidRDefault="00F361E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4E3315" w:rsidRPr="00660EBE" w:rsidRDefault="00F361E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Potrivit articolului 241</w:t>
            </w:r>
            <w:r w:rsidRPr="00660EBE">
              <w:rPr>
                <w:rFonts w:ascii="Times New Roman" w:hAnsi="Times New Roman" w:cs="Times New Roman"/>
                <w:sz w:val="20"/>
                <w:szCs w:val="20"/>
                <w:vertAlign w:val="superscript"/>
                <w:lang w:val="ro-RO"/>
              </w:rPr>
              <w:t xml:space="preserve">1 </w:t>
            </w:r>
            <w:r w:rsidRPr="00660EBE">
              <w:rPr>
                <w:rFonts w:ascii="Times New Roman" w:hAnsi="Times New Roman" w:cs="Times New Roman"/>
                <w:sz w:val="20"/>
                <w:szCs w:val="20"/>
                <w:lang w:val="ro-RO"/>
              </w:rPr>
              <w:t>din Codul penal este stabilită răspunderea penală pentru practicarea ilegală a activităţii financiare, fără înregistrare şi/sau fără autorizare (licenţiere). Reișind din latura obiectivă și subiectul acestei infracțiuni (poate fi orice persoană fizică care acordă bani cu împrumut), scopul urmărit, gradul de pericol social, opinăm că această componență de infracțiune poate fi păstrată în lista infracțiunilor pentru care este posibilă liberarea de pedeapsă penală. În aceste circumstanțe este important să fie restituit prejudiciul cauzat prin infracțiune și mai puțin important este ca persoana să fie condamnată la pedeapsa cu închisoarea.</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The opportunity of abolishment of the Article 246</w:t>
            </w:r>
            <w:r w:rsidRPr="00660EBE">
              <w:rPr>
                <w:rFonts w:ascii="Times New Roman" w:eastAsia="Calibri" w:hAnsi="Times New Roman" w:cs="Times New Roman"/>
                <w:sz w:val="20"/>
                <w:szCs w:val="20"/>
                <w:vertAlign w:val="superscript"/>
                <w:lang w:val="ro-RO"/>
              </w:rPr>
              <w:t>1</w:t>
            </w:r>
            <w:r w:rsidRPr="00660EBE">
              <w:rPr>
                <w:rFonts w:ascii="Times New Roman" w:eastAsia="Calibri" w:hAnsi="Times New Roman" w:cs="Times New Roman"/>
                <w:sz w:val="20"/>
                <w:szCs w:val="20"/>
                <w:lang w:val="ro-RO"/>
              </w:rPr>
              <w:t> “Unfair competition” should be analyzed by the experts in the area of competition to confirm that this will not have a negative impact on the competitive environment.</w:t>
            </w:r>
          </w:p>
        </w:tc>
        <w:tc>
          <w:tcPr>
            <w:tcW w:w="3544" w:type="dxa"/>
          </w:tcPr>
          <w:p w:rsidR="00F361EB" w:rsidRPr="00660EBE" w:rsidRDefault="00F361E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Excluderea art.246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 fost motivată prin faptul că nu este justificată survenirea răspunderii penale pentru fapta de ”</w:t>
            </w:r>
            <w:r w:rsidRPr="00660EBE">
              <w:rPr>
                <w:rFonts w:ascii="Times New Roman" w:hAnsi="Times New Roman" w:cs="Times New Roman"/>
                <w:b/>
                <w:sz w:val="20"/>
                <w:szCs w:val="20"/>
                <w:lang w:val="ro-RO"/>
              </w:rPr>
              <w:t>concurență neloială</w:t>
            </w:r>
            <w:r w:rsidRPr="00660EBE">
              <w:rPr>
                <w:rFonts w:ascii="Times New Roman" w:hAnsi="Times New Roman" w:cs="Times New Roman"/>
                <w:sz w:val="20"/>
                <w:szCs w:val="20"/>
                <w:lang w:val="ro-RO"/>
              </w:rPr>
              <w:t xml:space="preserve">”, or soluționarea și sancționarea faptelor respective are loc în afara cadrului penal, iar sancțiunile aplicate sunt mult mai operative și mai disuasive. Propunerea a fost susținută de către autoritățile care </w:t>
            </w:r>
            <w:r w:rsidRPr="00660EBE">
              <w:rPr>
                <w:rFonts w:ascii="Times New Roman" w:hAnsi="Times New Roman" w:cs="Times New Roman"/>
                <w:sz w:val="20"/>
                <w:szCs w:val="20"/>
                <w:lang w:val="ro-RO"/>
              </w:rPr>
              <w:lastRenderedPageBreak/>
              <w:t>administrează domeniul, precum și mediul de afaceri.</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There are some doubts regarding the practical application of the Article 128 (5</w:t>
            </w:r>
            <w:r w:rsidRPr="00660EBE">
              <w:rPr>
                <w:rFonts w:ascii="Times New Roman" w:eastAsia="Calibri" w:hAnsi="Times New Roman" w:cs="Times New Roman"/>
                <w:sz w:val="20"/>
                <w:szCs w:val="20"/>
                <w:vertAlign w:val="superscript"/>
                <w:lang w:val="ro-RO"/>
              </w:rPr>
              <w:t>1</w:t>
            </w:r>
            <w:r w:rsidRPr="00660EBE">
              <w:rPr>
                <w:rFonts w:ascii="Times New Roman" w:eastAsia="Calibri" w:hAnsi="Times New Roman" w:cs="Times New Roman"/>
                <w:sz w:val="20"/>
                <w:szCs w:val="20"/>
                <w:lang w:val="ro-RO"/>
              </w:rPr>
              <w:t>): “</w:t>
            </w:r>
            <w:r w:rsidRPr="00660EBE">
              <w:rPr>
                <w:rFonts w:ascii="Times New Roman" w:eastAsia="Calibri" w:hAnsi="Times New Roman" w:cs="Times New Roman"/>
                <w:i/>
                <w:iCs/>
                <w:sz w:val="20"/>
                <w:szCs w:val="20"/>
                <w:lang w:val="ro-RO"/>
              </w:rPr>
              <w:t>The seizure of documents, objects, data storage devices or original information systems is allowed, only if, after preliminary on-site review, their contents are known, and to the extent they include specific data that are clearly important and indispensable for the penal case, and if their seizure does not halt in an unavoidable manner the economic activity of the persons.</w:t>
            </w:r>
            <w:r w:rsidRPr="00660EBE">
              <w:rPr>
                <w:rFonts w:ascii="Times New Roman" w:eastAsia="Calibri" w:hAnsi="Times New Roman" w:cs="Times New Roman"/>
                <w:sz w:val="20"/>
                <w:szCs w:val="20"/>
                <w:lang w:val="ro-RO"/>
              </w:rPr>
              <w:t>” In case of data storage devices significant time will be required to analyze millions of files, to restore deleted files or to examine the logs. It may be difficult to perform these activities on-site and say that a storage device includes specific data that are clearly important and indispensable for the penal case.</w:t>
            </w:r>
          </w:p>
        </w:tc>
        <w:tc>
          <w:tcPr>
            <w:tcW w:w="3544" w:type="dxa"/>
          </w:tcPr>
          <w:p w:rsidR="004E3315" w:rsidRPr="00660EBE" w:rsidRDefault="004E3315"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Prevederea a fost revizuită, astfel că textul „este cunoscut conţinutul lor și în măsura în care acestea conțin date concrete, care” a fost substituit cu „se constată că ele ar putea avea”. Astfel se utilizează aceleașo formulări deja existente în CPP al RM, la art. 125 alin. (1),care reglementează temeiurile efectuării percheziției.</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Opinion of the state bodies overseeing business activity should be requested with regards to the introduction of the new article 276</w:t>
            </w:r>
            <w:r w:rsidRPr="00660EBE">
              <w:rPr>
                <w:rFonts w:ascii="Times New Roman" w:eastAsia="Calibri" w:hAnsi="Times New Roman" w:cs="Times New Roman"/>
                <w:sz w:val="20"/>
                <w:szCs w:val="20"/>
                <w:vertAlign w:val="superscript"/>
                <w:lang w:val="ro-RO"/>
              </w:rPr>
              <w:t>1</w:t>
            </w:r>
            <w:r w:rsidRPr="00660EBE">
              <w:rPr>
                <w:rFonts w:ascii="Times New Roman" w:eastAsia="Calibri" w:hAnsi="Times New Roman" w:cs="Times New Roman"/>
                <w:sz w:val="20"/>
                <w:szCs w:val="20"/>
                <w:lang w:val="ro-RO"/>
              </w:rPr>
              <w:t> “</w:t>
            </w:r>
            <w:r w:rsidRPr="00660EBE">
              <w:rPr>
                <w:rFonts w:ascii="Times New Roman" w:eastAsia="Calibri" w:hAnsi="Times New Roman" w:cs="Times New Roman"/>
                <w:i/>
                <w:iCs/>
                <w:sz w:val="20"/>
                <w:szCs w:val="20"/>
                <w:lang w:val="ro-RO"/>
              </w:rPr>
              <w:t>Launch of criminal prosecution based on the opinion of the state body overseeing business activity or another state control body</w:t>
            </w:r>
            <w:r w:rsidRPr="00660EBE">
              <w:rPr>
                <w:rFonts w:ascii="Times New Roman" w:eastAsia="Calibri" w:hAnsi="Times New Roman" w:cs="Times New Roman"/>
                <w:sz w:val="20"/>
                <w:szCs w:val="20"/>
                <w:lang w:val="ro-RO"/>
              </w:rPr>
              <w:t>”. These state bodies may not have proper qualified staff to provide a legal opinion or to qualify a certain action as a criminal activity. Technical competences of the staff usually are limited to the supervision and regulation of business activities and do not have proper qualification to identify criminal activities. They may have some suspicions, but this is not enough to express a formal legal opinion in many cases.</w:t>
            </w:r>
          </w:p>
        </w:tc>
        <w:tc>
          <w:tcPr>
            <w:tcW w:w="3544" w:type="dxa"/>
          </w:tcPr>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Organele de control nu se vor expune asupra existenței sau nu a indicilor infracțiunii și cu atât mai mult nu se vor expune asupra existenței sau nu a elementelor unei componențe de infracțiune. Organele de control se vor expune, </w:t>
            </w:r>
            <w:r w:rsidRPr="00660EBE">
              <w:rPr>
                <w:rFonts w:ascii="Times New Roman" w:hAnsi="Times New Roman" w:cs="Times New Roman"/>
                <w:sz w:val="20"/>
                <w:szCs w:val="20"/>
                <w:u w:val="single"/>
                <w:lang w:val="ro-RO"/>
              </w:rPr>
              <w:t>în limita competențelor sale</w:t>
            </w:r>
            <w:r w:rsidRPr="00660EBE">
              <w:rPr>
                <w:rFonts w:ascii="Times New Roman" w:hAnsi="Times New Roman" w:cs="Times New Roman"/>
                <w:sz w:val="20"/>
                <w:szCs w:val="20"/>
                <w:lang w:val="ro-RO"/>
              </w:rPr>
              <w:t xml:space="preserve">, asupra </w:t>
            </w:r>
            <w:r w:rsidRPr="00660EBE">
              <w:rPr>
                <w:rFonts w:ascii="Times New Roman" w:hAnsi="Times New Roman" w:cs="Times New Roman"/>
                <w:sz w:val="20"/>
                <w:szCs w:val="20"/>
                <w:u w:val="single"/>
                <w:lang w:val="ro-RO"/>
              </w:rPr>
              <w:t>existenţei sau nu a încălcării legislației din domeniu</w:t>
            </w:r>
            <w:r w:rsidRPr="00660EBE">
              <w:rPr>
                <w:rFonts w:ascii="Times New Roman" w:hAnsi="Times New Roman" w:cs="Times New Roman"/>
                <w:sz w:val="20"/>
                <w:szCs w:val="20"/>
                <w:lang w:val="ro-RO"/>
              </w:rPr>
              <w:t xml:space="preserve"> și </w:t>
            </w:r>
            <w:r w:rsidRPr="00660EBE">
              <w:rPr>
                <w:rFonts w:ascii="Times New Roman" w:hAnsi="Times New Roman" w:cs="Times New Roman"/>
                <w:sz w:val="20"/>
                <w:szCs w:val="20"/>
                <w:u w:val="single"/>
                <w:lang w:val="ro-RO"/>
              </w:rPr>
              <w:t>prejudiciului cauzat prin încălcare.</w:t>
            </w:r>
            <w:r w:rsidRPr="00660EBE">
              <w:rPr>
                <w:rFonts w:ascii="Times New Roman" w:hAnsi="Times New Roman" w:cs="Times New Roman"/>
                <w:sz w:val="20"/>
                <w:szCs w:val="20"/>
                <w:lang w:val="ro-RO"/>
              </w:rPr>
              <w:t xml:space="preserve"> </w:t>
            </w:r>
          </w:p>
        </w:tc>
      </w:tr>
      <w:tr w:rsidR="004E3315" w:rsidRPr="00660EBE" w:rsidTr="00F6553B">
        <w:tc>
          <w:tcPr>
            <w:tcW w:w="625"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2919" w:type="dxa"/>
            <w:vMerge/>
          </w:tcPr>
          <w:p w:rsidR="004E3315" w:rsidRPr="00660EBE" w:rsidRDefault="004E3315" w:rsidP="00660EBE">
            <w:pPr>
              <w:ind w:left="-144"/>
              <w:jc w:val="center"/>
              <w:rPr>
                <w:rFonts w:ascii="Times New Roman" w:hAnsi="Times New Roman" w:cs="Times New Roman"/>
                <w:b/>
                <w:sz w:val="20"/>
                <w:szCs w:val="20"/>
                <w:lang w:val="ro-RO"/>
              </w:rPr>
            </w:pPr>
          </w:p>
        </w:tc>
        <w:tc>
          <w:tcPr>
            <w:tcW w:w="5599" w:type="dxa"/>
            <w:gridSpan w:val="3"/>
          </w:tcPr>
          <w:p w:rsidR="004E3315" w:rsidRPr="00660EBE" w:rsidRDefault="004E3315" w:rsidP="00660EBE">
            <w:pPr>
              <w:pStyle w:val="ListParagraph"/>
              <w:numPr>
                <w:ilvl w:val="0"/>
                <w:numId w:val="3"/>
              </w:numPr>
              <w:tabs>
                <w:tab w:val="left" w:pos="309"/>
                <w:tab w:val="left" w:pos="384"/>
                <w:tab w:val="left" w:pos="4842"/>
                <w:tab w:val="left" w:pos="5595"/>
              </w:tabs>
              <w:ind w:left="24" w:right="72" w:firstLine="0"/>
              <w:jc w:val="both"/>
              <w:rPr>
                <w:rFonts w:ascii="Times New Roman" w:eastAsia="Calibri" w:hAnsi="Times New Roman" w:cs="Times New Roman"/>
                <w:sz w:val="20"/>
                <w:szCs w:val="20"/>
                <w:lang w:val="ro-RO"/>
              </w:rPr>
            </w:pPr>
            <w:r w:rsidRPr="00660EBE">
              <w:rPr>
                <w:rFonts w:ascii="Times New Roman" w:eastAsia="Calibri" w:hAnsi="Times New Roman" w:cs="Times New Roman"/>
                <w:sz w:val="20"/>
                <w:szCs w:val="20"/>
                <w:lang w:val="ro-RO"/>
              </w:rPr>
              <w:t>We would like to reiterate that the comments we have sent earlier and the comments above address only those areas of the package where the WBG has immediate engagements in Moldova. The fact that we do not have any further comments at this point does not mean that we agree or endorse the entire draft.</w:t>
            </w:r>
          </w:p>
        </w:tc>
        <w:tc>
          <w:tcPr>
            <w:tcW w:w="3544" w:type="dxa"/>
          </w:tcPr>
          <w:p w:rsidR="004E3315" w:rsidRPr="00660EBE" w:rsidRDefault="004E3315"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w:t>
            </w:r>
          </w:p>
        </w:tc>
      </w:tr>
      <w:tr w:rsidR="008313B3" w:rsidRPr="00660EBE" w:rsidTr="00F6553B">
        <w:tc>
          <w:tcPr>
            <w:tcW w:w="625" w:type="dxa"/>
            <w:vMerge w:val="restart"/>
          </w:tcPr>
          <w:p w:rsidR="008313B3" w:rsidRPr="00660EBE" w:rsidRDefault="004E3315"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1</w:t>
            </w:r>
            <w:r w:rsidR="0093762E" w:rsidRPr="00660EBE">
              <w:rPr>
                <w:rFonts w:ascii="Times New Roman" w:hAnsi="Times New Roman" w:cs="Times New Roman"/>
                <w:b/>
                <w:sz w:val="20"/>
                <w:szCs w:val="20"/>
                <w:lang w:val="ro-RO"/>
              </w:rPr>
              <w:t>1</w:t>
            </w:r>
            <w:r w:rsidRPr="00660EBE">
              <w:rPr>
                <w:rFonts w:ascii="Times New Roman" w:hAnsi="Times New Roman" w:cs="Times New Roman"/>
                <w:b/>
                <w:sz w:val="20"/>
                <w:szCs w:val="20"/>
                <w:lang w:val="ro-RO"/>
              </w:rPr>
              <w:t>.</w:t>
            </w:r>
          </w:p>
        </w:tc>
        <w:tc>
          <w:tcPr>
            <w:tcW w:w="2919" w:type="dxa"/>
            <w:vMerge w:val="restart"/>
          </w:tcPr>
          <w:p w:rsidR="008313B3" w:rsidRPr="00660EBE" w:rsidRDefault="008313B3" w:rsidP="00660EBE">
            <w:pPr>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Asociația obștească „Centrul de Resurse Juridice din Moldova”</w:t>
            </w:r>
          </w:p>
        </w:tc>
        <w:tc>
          <w:tcPr>
            <w:tcW w:w="9143" w:type="dxa"/>
            <w:gridSpan w:val="4"/>
          </w:tcPr>
          <w:p w:rsidR="008313B3" w:rsidRPr="00660EBE" w:rsidRDefault="008313B3" w:rsidP="00660EBE">
            <w:pPr>
              <w:tabs>
                <w:tab w:val="left" w:pos="309"/>
                <w:tab w:val="left" w:pos="384"/>
                <w:tab w:val="left" w:pos="5595"/>
              </w:tabs>
              <w:ind w:left="24" w:right="72"/>
              <w:jc w:val="both"/>
              <w:rPr>
                <w:rFonts w:ascii="Times New Roman" w:hAnsi="Times New Roman" w:cs="Times New Roman"/>
                <w:sz w:val="20"/>
                <w:szCs w:val="20"/>
                <w:lang w:val="ro-RO"/>
              </w:rPr>
            </w:pPr>
            <w:r w:rsidRPr="00660EBE">
              <w:rPr>
                <w:rFonts w:ascii="Times New Roman" w:eastAsia="Calibri" w:hAnsi="Times New Roman" w:cs="Times New Roman"/>
                <w:b/>
                <w:sz w:val="20"/>
                <w:szCs w:val="20"/>
                <w:lang w:val="ro-RO"/>
              </w:rPr>
              <w:t>Obiecţii generale</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color w:val="000000" w:themeColor="text1"/>
                <w:sz w:val="20"/>
                <w:szCs w:val="20"/>
                <w:lang w:val="ro-RO" w:eastAsia="zh-CN"/>
              </w:rPr>
            </w:pPr>
            <w:r w:rsidRPr="00660EBE">
              <w:rPr>
                <w:rFonts w:ascii="Times New Roman" w:eastAsia="SimSun" w:hAnsi="Times New Roman" w:cs="Times New Roman"/>
                <w:color w:val="000000" w:themeColor="text1"/>
                <w:sz w:val="20"/>
                <w:szCs w:val="20"/>
                <w:lang w:val="ro-RO" w:eastAsia="zh-CN"/>
              </w:rPr>
              <w:t>Prin prezenta opinie ne referim doar la acele inițiative pe care le considerăm deosebit de problematice și anume:</w:t>
            </w:r>
          </w:p>
          <w:p w:rsidR="008313B3" w:rsidRPr="00660EBE" w:rsidRDefault="008313B3" w:rsidP="00660EBE">
            <w:pPr>
              <w:numPr>
                <w:ilvl w:val="0"/>
                <w:numId w:val="1"/>
              </w:numPr>
              <w:tabs>
                <w:tab w:val="left" w:pos="384"/>
                <w:tab w:val="left" w:pos="474"/>
                <w:tab w:val="left" w:pos="4842"/>
                <w:tab w:val="left" w:pos="5595"/>
              </w:tabs>
              <w:ind w:left="24" w:right="72" w:firstLine="0"/>
              <w:contextualSpacing/>
              <w:jc w:val="both"/>
              <w:rPr>
                <w:rFonts w:ascii="Times New Roman" w:hAnsi="Times New Roman" w:cs="Times New Roman"/>
                <w:color w:val="000000" w:themeColor="text1"/>
                <w:sz w:val="20"/>
                <w:szCs w:val="20"/>
                <w:lang w:val="ro-RO"/>
              </w:rPr>
            </w:pPr>
            <w:r w:rsidRPr="00660EBE">
              <w:rPr>
                <w:rFonts w:ascii="Times New Roman" w:hAnsi="Times New Roman" w:cs="Times New Roman"/>
                <w:color w:val="000000" w:themeColor="text1"/>
                <w:sz w:val="20"/>
                <w:szCs w:val="20"/>
                <w:lang w:val="ro-RO"/>
              </w:rPr>
              <w:t>Noul temei de eliberare de pedeapsă pentru unele infracțiuni ar trebui exclus sau aplicabilitatea să fie redusă;</w:t>
            </w:r>
          </w:p>
          <w:p w:rsidR="008313B3" w:rsidRPr="00660EBE" w:rsidRDefault="008313B3" w:rsidP="00660EBE">
            <w:pPr>
              <w:numPr>
                <w:ilvl w:val="0"/>
                <w:numId w:val="1"/>
              </w:numPr>
              <w:tabs>
                <w:tab w:val="left" w:pos="384"/>
                <w:tab w:val="left" w:pos="474"/>
                <w:tab w:val="left" w:pos="4842"/>
                <w:tab w:val="left" w:pos="5595"/>
              </w:tabs>
              <w:ind w:left="24" w:right="72" w:firstLine="0"/>
              <w:contextualSpacing/>
              <w:jc w:val="both"/>
              <w:rPr>
                <w:rFonts w:ascii="Times New Roman" w:hAnsi="Times New Roman" w:cs="Times New Roman"/>
                <w:color w:val="000000" w:themeColor="text1"/>
                <w:sz w:val="20"/>
                <w:szCs w:val="20"/>
                <w:lang w:val="ro-RO"/>
              </w:rPr>
            </w:pPr>
            <w:r w:rsidRPr="00660EBE">
              <w:rPr>
                <w:rFonts w:ascii="Times New Roman" w:hAnsi="Times New Roman" w:cs="Times New Roman"/>
                <w:color w:val="000000" w:themeColor="text1"/>
                <w:sz w:val="20"/>
                <w:szCs w:val="20"/>
                <w:lang w:val="ro-RO"/>
              </w:rPr>
              <w:t>Interdicția aplicării arestării preventive persoanei care a comis infracțiuni economice este inadmisibilă, deoarece este o prevedere discriminatorie și poate duce la soluții nejustificate;</w:t>
            </w:r>
          </w:p>
          <w:p w:rsidR="008313B3" w:rsidRPr="00660EBE" w:rsidRDefault="008313B3" w:rsidP="00660EBE">
            <w:pPr>
              <w:numPr>
                <w:ilvl w:val="0"/>
                <w:numId w:val="1"/>
              </w:numPr>
              <w:tabs>
                <w:tab w:val="left" w:pos="384"/>
                <w:tab w:val="left" w:pos="474"/>
                <w:tab w:val="left" w:pos="4842"/>
                <w:tab w:val="left" w:pos="5595"/>
              </w:tabs>
              <w:ind w:left="24" w:right="72" w:firstLine="0"/>
              <w:contextualSpacing/>
              <w:jc w:val="both"/>
              <w:rPr>
                <w:rFonts w:ascii="Times New Roman" w:hAnsi="Times New Roman" w:cs="Times New Roman"/>
                <w:color w:val="000000" w:themeColor="text1"/>
                <w:sz w:val="20"/>
                <w:szCs w:val="20"/>
                <w:lang w:val="ro-RO"/>
              </w:rPr>
            </w:pPr>
            <w:r w:rsidRPr="00660EBE">
              <w:rPr>
                <w:rFonts w:ascii="Times New Roman" w:hAnsi="Times New Roman" w:cs="Times New Roman"/>
                <w:color w:val="000000" w:themeColor="text1"/>
                <w:sz w:val="20"/>
                <w:szCs w:val="20"/>
                <w:lang w:val="ro-RO"/>
              </w:rPr>
              <w:t>Schimbarea competențelor de investigare a unor infracțiuni nu este justificată nici juridic și nici din punct de vedere al politicilor publice promovate de Republica Moldova.</w:t>
            </w:r>
          </w:p>
          <w:p w:rsidR="008313B3" w:rsidRPr="00660EBE" w:rsidRDefault="008313B3" w:rsidP="00660EBE">
            <w:pPr>
              <w:pStyle w:val="ListParagraph"/>
              <w:numPr>
                <w:ilvl w:val="0"/>
                <w:numId w:val="3"/>
              </w:numPr>
              <w:tabs>
                <w:tab w:val="left" w:pos="384"/>
                <w:tab w:val="left" w:pos="474"/>
                <w:tab w:val="left" w:pos="4842"/>
                <w:tab w:val="left" w:pos="5595"/>
              </w:tabs>
              <w:ind w:left="24" w:right="72" w:firstLine="0"/>
              <w:jc w:val="both"/>
              <w:rPr>
                <w:rFonts w:ascii="Times New Roman" w:eastAsia="SimSun" w:hAnsi="Times New Roman" w:cs="Times New Roman"/>
                <w:b/>
                <w:color w:val="000000" w:themeColor="text1"/>
                <w:sz w:val="20"/>
                <w:szCs w:val="20"/>
                <w:lang w:val="ro-RO" w:eastAsia="zh-CN"/>
              </w:rPr>
            </w:pPr>
            <w:r w:rsidRPr="00660EBE">
              <w:rPr>
                <w:rFonts w:ascii="Times New Roman" w:eastAsia="SimSun" w:hAnsi="Times New Roman" w:cs="Times New Roman"/>
                <w:b/>
                <w:color w:val="000000" w:themeColor="text1"/>
                <w:sz w:val="20"/>
                <w:szCs w:val="20"/>
                <w:lang w:val="ro-RO" w:eastAsia="zh-CN"/>
              </w:rPr>
              <w:lastRenderedPageBreak/>
              <w:t>Noul temei de eliberare de pedeapsă penală pentru unele infracțiuni;</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color w:val="000000" w:themeColor="text1"/>
                <w:sz w:val="20"/>
                <w:szCs w:val="20"/>
                <w:lang w:val="ro-RO" w:eastAsia="zh-CN"/>
              </w:rPr>
            </w:pPr>
            <w:r w:rsidRPr="00660EBE">
              <w:rPr>
                <w:rFonts w:ascii="Times New Roman" w:eastAsia="SimSun" w:hAnsi="Times New Roman" w:cs="Times New Roman"/>
                <w:color w:val="000000" w:themeColor="text1"/>
                <w:sz w:val="20"/>
                <w:szCs w:val="20"/>
                <w:lang w:val="ro-RO" w:eastAsia="zh-CN"/>
              </w:rPr>
              <w:t>Proiectul de lege propune un nou temei pentru liberarea de pedeapsă penală, care se va aplica pentru 18 de infracțiuni. Liberarea se va aplica dacă anterior persoana nu a fost liberată de pedeapsă penală pentru aceeași faptă, persoana a reparat prejudiciul și a achitat în bugetul de stat dublul maximului amenzii prevăzute de CP pentru infracțiunea respectivă. Complementar este prevăzut că liberarea de pedeapsă penală nu se va aplica, dacă fapta a fost săvârșită cu aplicarea constrângerii psihice sau fizice, s-a soldat cu cauzarea de prejudicii vieții și sănătății persoanei sau a fost săvârșită de un grup criminal organizat sau organizație criminală.</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color w:val="000000" w:themeColor="text1"/>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color w:val="000000" w:themeColor="text1"/>
                <w:sz w:val="20"/>
                <w:szCs w:val="20"/>
                <w:lang w:val="ro-RO" w:eastAsia="zh-CN"/>
              </w:rPr>
              <w:t>Asemenea măsuri de relaxare penală pot fi acceptate în cazul unor abateri care nu prezintă un pericol social sporit și dacă acest fapt este temeinic justificat. Acestea însă nu pot fi acceptate pentru o serie de infracțiuni propuse în proiectul de lege. R</w:t>
            </w:r>
            <w:r w:rsidRPr="00660EBE">
              <w:rPr>
                <w:rFonts w:ascii="Times New Roman" w:eastAsia="SimSun" w:hAnsi="Times New Roman" w:cs="Times New Roman"/>
                <w:b/>
                <w:sz w:val="20"/>
                <w:szCs w:val="20"/>
                <w:lang w:val="ro-RO" w:eastAsia="zh-CN"/>
              </w:rPr>
              <w:t>ecomandăm cu fermitate excluderea din lista infracțiunilor cărora le poate fi aplicat noul temei de liberare de pedeapsă a celor</w:t>
            </w:r>
            <w:r w:rsidRPr="00660EBE">
              <w:rPr>
                <w:rFonts w:ascii="Times New Roman" w:eastAsia="SimSun" w:hAnsi="Times New Roman" w:cs="Times New Roman"/>
                <w:sz w:val="20"/>
                <w:szCs w:val="20"/>
                <w:lang w:val="ro-RO" w:eastAsia="zh-CN"/>
              </w:rPr>
              <w:t>:</w:t>
            </w:r>
          </w:p>
          <w:p w:rsidR="008313B3" w:rsidRPr="00660EBE" w:rsidRDefault="008B21A6" w:rsidP="00660EBE">
            <w:pPr>
              <w:tabs>
                <w:tab w:val="left" w:pos="207"/>
                <w:tab w:val="left" w:pos="384"/>
                <w:tab w:val="left" w:pos="474"/>
                <w:tab w:val="left" w:pos="4842"/>
                <w:tab w:val="left" w:pos="5595"/>
              </w:tabs>
              <w:ind w:left="24" w:right="72"/>
              <w:contextualSpacing/>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1. </w:t>
            </w:r>
            <w:r w:rsidR="008313B3" w:rsidRPr="00660EBE">
              <w:rPr>
                <w:rFonts w:ascii="Times New Roman" w:hAnsi="Times New Roman" w:cs="Times New Roman"/>
                <w:sz w:val="20"/>
                <w:szCs w:val="20"/>
                <w:lang w:val="ro-RO"/>
              </w:rPr>
              <w:t xml:space="preserve">prin care se încalcă obligațiile ce revin reprezentanților autorităților, persoanelor fizice sau juridice în legătură cu activitățile economice și sociale cu impact asupra mediului – art. 223 – 226 CP; </w:t>
            </w:r>
          </w:p>
          <w:p w:rsidR="008313B3" w:rsidRPr="00660EBE" w:rsidRDefault="008B21A6" w:rsidP="00660EBE">
            <w:pPr>
              <w:tabs>
                <w:tab w:val="left" w:pos="207"/>
                <w:tab w:val="left" w:pos="384"/>
                <w:tab w:val="left" w:pos="474"/>
                <w:tab w:val="left" w:pos="4842"/>
                <w:tab w:val="left" w:pos="5595"/>
              </w:tabs>
              <w:ind w:left="24" w:right="72"/>
              <w:contextualSpacing/>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2. </w:t>
            </w:r>
            <w:r w:rsidR="008313B3" w:rsidRPr="00660EBE">
              <w:rPr>
                <w:rFonts w:ascii="Times New Roman" w:hAnsi="Times New Roman" w:cs="Times New Roman"/>
                <w:sz w:val="20"/>
                <w:szCs w:val="20"/>
                <w:lang w:val="ro-RO"/>
              </w:rPr>
              <w:t>prin care se aduce atingere protecției resurselor naturale – art. 227 – 230 CP;</w:t>
            </w:r>
          </w:p>
          <w:p w:rsidR="008313B3" w:rsidRPr="00660EBE" w:rsidRDefault="008B21A6" w:rsidP="00660EBE">
            <w:pPr>
              <w:tabs>
                <w:tab w:val="left" w:pos="207"/>
                <w:tab w:val="left" w:pos="384"/>
                <w:tab w:val="left" w:pos="474"/>
                <w:tab w:val="left" w:pos="4842"/>
                <w:tab w:val="left" w:pos="5595"/>
              </w:tabs>
              <w:ind w:left="24" w:right="72"/>
              <w:contextualSpacing/>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3. </w:t>
            </w:r>
            <w:r w:rsidR="008313B3" w:rsidRPr="00660EBE">
              <w:rPr>
                <w:rFonts w:ascii="Times New Roman" w:hAnsi="Times New Roman" w:cs="Times New Roman"/>
                <w:sz w:val="20"/>
                <w:szCs w:val="20"/>
                <w:lang w:val="ro-RO"/>
              </w:rPr>
              <w:t>prin care se încalcă regimul impus ecosistemelor terestre – art. 231 – 232 CP;</w:t>
            </w:r>
          </w:p>
          <w:p w:rsidR="008313B3" w:rsidRPr="00660EBE" w:rsidRDefault="008B21A6" w:rsidP="00660EBE">
            <w:pPr>
              <w:tabs>
                <w:tab w:val="left" w:pos="207"/>
                <w:tab w:val="left" w:pos="384"/>
                <w:tab w:val="left" w:pos="474"/>
                <w:tab w:val="left" w:pos="4842"/>
                <w:tab w:val="left" w:pos="5595"/>
              </w:tabs>
              <w:ind w:left="24" w:right="72"/>
              <w:contextualSpacing/>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4. </w:t>
            </w:r>
            <w:r w:rsidR="008313B3" w:rsidRPr="00660EBE">
              <w:rPr>
                <w:rFonts w:ascii="Times New Roman" w:hAnsi="Times New Roman" w:cs="Times New Roman"/>
                <w:sz w:val="20"/>
                <w:szCs w:val="20"/>
                <w:lang w:val="ro-RO"/>
              </w:rPr>
              <w:t>prin care se încalcă regimul ariilor protejate de stat – art. 235 CP.</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Infracțiunile din p. 1-4 de mai sus reprezintă infracțiuni ecologice prevăzute la Capitolul IX al CP , care de fapt sunt de un pericol enorm, chiar dacă sunt comise și o singură dată. Ocrotirea dreptului fundamental al omului la un mediu neprimejdios din punct de vedere ecologic pentru viață și sănătate constituie unei dintre cele mai actuale probleme contemporane. Importanța și necesitatea incriminării faptelor care aduc atingere integrității mediului în Republica Moldova nu mai trebuie demonstrată, avându-se în vedere ultimele cercetări și investigații privind situația precară a ecosistemelor naționale. Poluarea mediului și încălcarea regimurilor impuse ecosistemelor terestre pune în </w:t>
            </w:r>
            <w:r w:rsidRPr="00660EBE">
              <w:rPr>
                <w:rFonts w:ascii="Times New Roman" w:eastAsia="SimSun" w:hAnsi="Times New Roman" w:cs="Times New Roman"/>
                <w:sz w:val="20"/>
                <w:szCs w:val="20"/>
                <w:lang w:val="ro-RO" w:eastAsia="zh-CN"/>
              </w:rPr>
              <w:lastRenderedPageBreak/>
              <w:t>pericol grav viața persoanelor, dar și mai grav bunăstarea generațiilor viitoare.</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Cea mai mare parte a infracțiunilor ecologice sunt infracțiuni materiale. În asemenea circumstanțe, la calificarea infracțiunii este obligatorie stabilirea legăturii de cauzalitate dintre fapta prejudiciabilă și urmările prejudiciabile. Astfel, reieșind din specificul infracțiunilor ecologice este dificil de constatat când a fost săvârșită fapta, cine a fost subiectul și cel mai important, care a fost prejudiciul cauzat, deoarece urmările acestei fapte pot să iasă la iveală peste câțiva zeci de ani și cu cauzare de daune sănătății populației. Principiul </w:t>
            </w:r>
            <w:r w:rsidRPr="00660EBE">
              <w:rPr>
                <w:rFonts w:ascii="Times New Roman" w:eastAsia="SimSun" w:hAnsi="Times New Roman" w:cs="Times New Roman"/>
                <w:bCs/>
                <w:i/>
                <w:sz w:val="20"/>
                <w:szCs w:val="20"/>
                <w:lang w:val="ro-RO" w:eastAsia="zh-CN"/>
              </w:rPr>
              <w:t>non bis in idem</w:t>
            </w:r>
            <w:r w:rsidRPr="00660EBE">
              <w:rPr>
                <w:rFonts w:ascii="Times New Roman" w:eastAsia="SimSun" w:hAnsi="Times New Roman" w:cs="Times New Roman"/>
                <w:bCs/>
                <w:sz w:val="20"/>
                <w:szCs w:val="20"/>
                <w:lang w:val="ro-RO" w:eastAsia="zh-CN"/>
              </w:rPr>
              <w:t xml:space="preserve"> nu va permite că după ce persoana a fost exonerată de pedeapsă penală conform art. 91</w:t>
            </w:r>
            <w:r w:rsidRPr="00660EBE">
              <w:rPr>
                <w:rFonts w:ascii="Times New Roman" w:eastAsia="SimSun" w:hAnsi="Times New Roman" w:cs="Times New Roman"/>
                <w:bCs/>
                <w:sz w:val="20"/>
                <w:szCs w:val="20"/>
                <w:vertAlign w:val="superscript"/>
                <w:lang w:val="ro-RO" w:eastAsia="zh-CN"/>
              </w:rPr>
              <w:t>1</w:t>
            </w:r>
            <w:r w:rsidRPr="00660EBE">
              <w:rPr>
                <w:rFonts w:ascii="Times New Roman" w:eastAsia="SimSun" w:hAnsi="Times New Roman" w:cs="Times New Roman"/>
                <w:bCs/>
                <w:sz w:val="20"/>
                <w:szCs w:val="20"/>
                <w:lang w:val="ro-RO" w:eastAsia="zh-CN"/>
              </w:rPr>
              <w:t xml:space="preserve"> CP, să fie ulterior pedepsită pentru prejudiciile survenite în condițiile menționate mai sus. </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Totodată constatăm, că obiectul juridic secundar al infracțiunilor ecologice mereu este sănătatea și viața persoanelor, ceia ce presupune că ele nu pot cădea sub incidența liberării de pedeapsă</w:t>
            </w:r>
            <w:r w:rsidRPr="00660EBE">
              <w:rPr>
                <w:rFonts w:ascii="Times New Roman" w:eastAsia="SimSun" w:hAnsi="Times New Roman" w:cs="Times New Roman"/>
                <w:sz w:val="20"/>
                <w:szCs w:val="20"/>
                <w:vertAlign w:val="superscript"/>
                <w:lang w:val="ro-RO" w:eastAsia="zh-CN"/>
              </w:rPr>
              <w:t xml:space="preserve"> </w:t>
            </w:r>
            <w:r w:rsidRPr="00660EBE">
              <w:rPr>
                <w:rFonts w:ascii="Times New Roman" w:eastAsia="SimSun" w:hAnsi="Times New Roman" w:cs="Times New Roman"/>
                <w:sz w:val="20"/>
                <w:szCs w:val="20"/>
                <w:lang w:val="ro-RO" w:eastAsia="zh-CN"/>
              </w:rPr>
              <w:t>, reieșind din excepția prevăzută la alin.2 al art. 91</w:t>
            </w:r>
            <w:r w:rsidRPr="00660EBE">
              <w:rPr>
                <w:rFonts w:ascii="Times New Roman" w:eastAsia="SimSun" w:hAnsi="Times New Roman" w:cs="Times New Roman"/>
                <w:sz w:val="20"/>
                <w:szCs w:val="20"/>
                <w:vertAlign w:val="superscript"/>
                <w:lang w:val="ro-RO" w:eastAsia="zh-CN"/>
              </w:rPr>
              <w:t>1</w:t>
            </w:r>
            <w:r w:rsidRPr="00660EBE">
              <w:rPr>
                <w:rFonts w:ascii="Times New Roman" w:eastAsia="SimSun" w:hAnsi="Times New Roman" w:cs="Times New Roman"/>
                <w:sz w:val="20"/>
                <w:szCs w:val="20"/>
                <w:lang w:val="ro-RO" w:eastAsia="zh-CN"/>
              </w:rPr>
              <w:t xml:space="preserve"> CP. Mai mult, infracțiunea specificată la art. 224 CP este una formal-materială. Pentru consumarea ei nu este suficientă săvârșirea unei acțiuni sau inacțiuni prevăzută în latura obiectivă, dar anume și crearea pericolului cauzării de daune esenţiale sănătăţii populației sau mediului. În caz contrar, ar fi aplicată răspunderea contravențională. Reiese că aplicabilitatea acestui articol în raport cu infracțiunea prevăzută la art.91</w:t>
            </w:r>
            <w:r w:rsidRPr="00660EBE">
              <w:rPr>
                <w:rFonts w:ascii="Times New Roman" w:eastAsia="SimSun" w:hAnsi="Times New Roman" w:cs="Times New Roman"/>
                <w:sz w:val="20"/>
                <w:szCs w:val="20"/>
                <w:vertAlign w:val="superscript"/>
                <w:lang w:val="ro-RO" w:eastAsia="zh-CN"/>
              </w:rPr>
              <w:t>1</w:t>
            </w:r>
            <w:r w:rsidRPr="00660EBE">
              <w:rPr>
                <w:rFonts w:ascii="Times New Roman" w:eastAsia="SimSun" w:hAnsi="Times New Roman" w:cs="Times New Roman"/>
                <w:sz w:val="20"/>
                <w:szCs w:val="20"/>
                <w:lang w:val="ro-RO" w:eastAsia="zh-CN"/>
              </w:rPr>
              <w:t xml:space="preserve"> CP nu va produce efecte. </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Faptul că proiectul prevede </w:t>
            </w:r>
            <w:r w:rsidRPr="00660EBE">
              <w:rPr>
                <w:rFonts w:ascii="Times New Roman" w:eastAsia="SimSun" w:hAnsi="Times New Roman" w:cs="Times New Roman"/>
                <w:color w:val="000000" w:themeColor="text1"/>
                <w:sz w:val="20"/>
                <w:szCs w:val="20"/>
                <w:lang w:val="ro-RO" w:eastAsia="zh-CN"/>
              </w:rPr>
              <w:t>că liberarea se va aplica dacă anterior persoana nu a fost liberată de pedeapsă penală pentru aceeași faptă,</w:t>
            </w:r>
            <w:r w:rsidRPr="00660EBE">
              <w:rPr>
                <w:rFonts w:ascii="Times New Roman" w:eastAsia="SimSun" w:hAnsi="Times New Roman" w:cs="Times New Roman"/>
                <w:sz w:val="20"/>
                <w:szCs w:val="20"/>
                <w:lang w:val="ro-RO" w:eastAsia="zh-CN"/>
              </w:rPr>
              <w:t xml:space="preserve"> nu afectează cu nimic comentariile de mai sus, având în vedere pericolul social al faptei. Mai mult, oricare dintre infracțiunile prevăzute la art. 223 – 235 CP pot avea ca subiect persoana juridică, precum și că multe din aceste infracțiuni sunt comise în interesul persoanelor juridice. Acestea oricând pot găsi alte persoane fizice care să comită infracțiunea, fie chiar poate fi creată o altă persoană juridică care să comită</w:t>
            </w:r>
            <w:r w:rsidR="008B21A6" w:rsidRPr="00660EBE">
              <w:rPr>
                <w:rFonts w:ascii="Times New Roman" w:eastAsia="SimSun" w:hAnsi="Times New Roman" w:cs="Times New Roman"/>
                <w:sz w:val="20"/>
                <w:szCs w:val="20"/>
                <w:lang w:val="ro-RO" w:eastAsia="zh-CN"/>
              </w:rPr>
              <w:t xml:space="preserve"> o altă infracțiune similară.  </w:t>
            </w:r>
          </w:p>
        </w:tc>
        <w:tc>
          <w:tcPr>
            <w:tcW w:w="3544" w:type="dxa"/>
          </w:tcPr>
          <w:p w:rsidR="008313B3" w:rsidRPr="00660EBE" w:rsidRDefault="008313B3"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ind w:right="67" w:hanging="18"/>
              <w:jc w:val="both"/>
              <w:rPr>
                <w:rFonts w:ascii="Times New Roman" w:hAnsi="Times New Roman" w:cs="Times New Roman"/>
                <w:sz w:val="20"/>
                <w:szCs w:val="20"/>
                <w:lang w:val="ro-RO"/>
              </w:rPr>
            </w:pPr>
          </w:p>
          <w:p w:rsidR="00F361EB" w:rsidRPr="00660EBE" w:rsidRDefault="00F361EB" w:rsidP="00660EBE">
            <w:pPr>
              <w:pStyle w:val="ListParagraph"/>
              <w:tabs>
                <w:tab w:val="left" w:pos="278"/>
              </w:tabs>
              <w:ind w:left="0" w:right="67"/>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lastRenderedPageBreak/>
              <w:t>Se acceptă</w:t>
            </w:r>
          </w:p>
          <w:p w:rsidR="00F361EB" w:rsidRPr="00660EBE" w:rsidRDefault="00F361EB" w:rsidP="00660EBE">
            <w:pPr>
              <w:pStyle w:val="ListParagraph"/>
              <w:tabs>
                <w:tab w:val="left" w:pos="278"/>
              </w:tabs>
              <w:ind w:left="0"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Infracțiunile din domeniul mediului și a resurselor naturale au fost excluse</w:t>
            </w:r>
            <w:r w:rsidR="00EE5513" w:rsidRPr="00660EBE">
              <w:rPr>
                <w:rFonts w:ascii="Times New Roman" w:hAnsi="Times New Roman" w:cs="Times New Roman"/>
                <w:sz w:val="20"/>
                <w:szCs w:val="20"/>
                <w:lang w:val="ro-RO"/>
              </w:rPr>
              <w:t>.</w:t>
            </w:r>
          </w:p>
          <w:p w:rsidR="00F361EB" w:rsidRPr="00660EBE" w:rsidRDefault="00F361EB" w:rsidP="00660EBE">
            <w:pPr>
              <w:tabs>
                <w:tab w:val="left" w:pos="278"/>
              </w:tabs>
              <w:ind w:left="-18" w:right="67"/>
              <w:jc w:val="both"/>
              <w:rPr>
                <w:rFonts w:ascii="Times New Roman" w:hAnsi="Times New Roman" w:cs="Times New Roman"/>
                <w:sz w:val="20"/>
                <w:szCs w:val="20"/>
                <w:lang w:val="ro-RO"/>
              </w:rPr>
            </w:pP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5595"/>
              </w:tabs>
              <w:ind w:left="24" w:right="72" w:firstLine="0"/>
              <w:rPr>
                <w:rFonts w:ascii="Times New Roman" w:hAnsi="Times New Roman" w:cs="Times New Roman"/>
                <w:sz w:val="20"/>
                <w:szCs w:val="20"/>
                <w:lang w:val="ro-RO"/>
              </w:rPr>
            </w:pPr>
            <w:r w:rsidRPr="00660EBE">
              <w:rPr>
                <w:rFonts w:ascii="Times New Roman" w:hAnsi="Times New Roman" w:cs="Times New Roman"/>
                <w:sz w:val="20"/>
                <w:szCs w:val="20"/>
                <w:lang w:val="ro-RO"/>
              </w:rPr>
              <w:t>Imposibilitatea aplicării arestării preventive pentru anumite tipuri de infracțiuni</w:t>
            </w:r>
          </w:p>
          <w:p w:rsidR="008313B3" w:rsidRPr="00660EBE" w:rsidRDefault="008313B3" w:rsidP="00660EBE">
            <w:pPr>
              <w:tabs>
                <w:tab w:val="left" w:pos="384"/>
                <w:tab w:val="left" w:pos="474"/>
                <w:tab w:val="left" w:pos="5595"/>
              </w:tabs>
              <w:ind w:left="24" w:right="72"/>
              <w:rPr>
                <w:rFonts w:ascii="Times New Roman" w:hAnsi="Times New Roman" w:cs="Times New Roman"/>
                <w:sz w:val="20"/>
                <w:szCs w:val="20"/>
                <w:lang w:val="ro-RO"/>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b/>
                <w:sz w:val="20"/>
                <w:szCs w:val="20"/>
                <w:lang w:val="ro-RO" w:eastAsia="zh-CN"/>
              </w:rPr>
            </w:pPr>
            <w:r w:rsidRPr="00660EBE">
              <w:rPr>
                <w:rFonts w:ascii="Times New Roman" w:eastAsia="SimSun" w:hAnsi="Times New Roman" w:cs="Times New Roman"/>
                <w:sz w:val="20"/>
                <w:szCs w:val="20"/>
                <w:lang w:val="ro-RO" w:eastAsia="zh-CN"/>
              </w:rPr>
              <w:lastRenderedPageBreak/>
              <w:t xml:space="preserve">Proiectul propune imposibilitatea aplicării arestării preventive pentru infracțiunile pentru care legea prevede o pedeapsă mai mică de 3 ani de închisoare, iar pentru infracțiunile economice – mai mult de 5 ani (acum, plafonul este de un an). Nu este justificată abordarea diferită pentru infracțiunile economice. Proiectul nu explică de ce este nevoie acest tratament preferențial în raport cu infracțiunile economice, aceasta fiind de fapt o prevedere discriminatorie și nu de stimulare a mediului de afaceri. </w:t>
            </w:r>
            <w:r w:rsidRPr="00660EBE">
              <w:rPr>
                <w:rFonts w:ascii="Times New Roman" w:eastAsia="SimSun" w:hAnsi="Times New Roman" w:cs="Times New Roman"/>
                <w:b/>
                <w:sz w:val="20"/>
                <w:szCs w:val="20"/>
                <w:lang w:val="ro-RO" w:eastAsia="zh-CN"/>
              </w:rPr>
              <w:t>Propunem o analiză mai minuțioasă a acestui aspect, verificând toate componențele de infracțiune posibile în vederea excluderii situației în care arestarea să fie potențial justificată, însă imposibil de aplicat în practică din cauza modificării propuse.</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b/>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 În Republica Moldova există probleme serioase în ceea ce privește respectarea dreptului la libertate, în principal din cauza aplicării excesive a arestării preventive. Totuși, această problemă se datorează în primul rând practicii de justificare insuficientă a demersurilor de aplicare a arestului preventiv și acceptarea practic automată a acestora de către judecătorii de instrucție. Respectiv, această problemă nu poate fi soluționată prin limitarea categoriilor de infracțiuni pentru care poate fi aplicat arestul preventiv. În 2016, Codul de procedură penală a fost deja modificat în ceea ce privește arestarea preventivă, însă impactul acestor modificări se lasă încă așteptat. Judecătorii și procurorii ar trebui să asigure o aplicare adecvată a legii. Aceasta este soluția pentru problemă. </w:t>
            </w:r>
            <w:r w:rsidRPr="00660EBE">
              <w:rPr>
                <w:rFonts w:ascii="Times New Roman" w:eastAsia="SimSun" w:hAnsi="Times New Roman" w:cs="Times New Roman"/>
                <w:b/>
                <w:sz w:val="20"/>
                <w:szCs w:val="20"/>
                <w:lang w:val="ro-RO" w:eastAsia="zh-CN"/>
              </w:rPr>
              <w:t>Recomandăm efectuarea unei analize minuțioase în vederea stabilirii cauzelor arestărilor nejustificate, indiferent cine este persoana arestată, și elaborarea soluțiilor de eradicare a acelor cauze</w:t>
            </w:r>
            <w:r w:rsidRPr="00660EBE">
              <w:rPr>
                <w:rFonts w:ascii="Times New Roman" w:eastAsia="SimSun" w:hAnsi="Times New Roman" w:cs="Times New Roman"/>
                <w:sz w:val="20"/>
                <w:szCs w:val="20"/>
                <w:lang w:val="ro-RO" w:eastAsia="zh-CN"/>
              </w:rPr>
              <w:t xml:space="preserve">. </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eastAsia="SimSun" w:hAnsi="Times New Roman" w:cs="Times New Roman"/>
                <w:b/>
                <w:sz w:val="20"/>
                <w:szCs w:val="20"/>
                <w:lang w:val="ro-RO" w:eastAsia="zh-CN"/>
              </w:rPr>
              <w:t>Propunem de a reveni de textul existent în art. 176 Cod de procedură penală până în anul 2016, prin care arestarea nu putea fi aplică infracțiunilor pentru care legea penală prevede o pedeapsă mai mică de 2 ani de închisoare</w:t>
            </w:r>
            <w:r w:rsidRPr="00660EBE">
              <w:rPr>
                <w:rFonts w:ascii="Times New Roman" w:eastAsia="SimSun" w:hAnsi="Times New Roman" w:cs="Times New Roman"/>
                <w:sz w:val="20"/>
                <w:szCs w:val="20"/>
                <w:lang w:val="ro-RO" w:eastAsia="zh-CN"/>
              </w:rPr>
              <w:t>.</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ind w:left="24" w:right="72" w:firstLine="0"/>
              <w:jc w:val="both"/>
              <w:rPr>
                <w:rFonts w:ascii="Times New Roman" w:eastAsia="SimSun" w:hAnsi="Times New Roman" w:cs="Times New Roman"/>
                <w:b/>
                <w:sz w:val="20"/>
                <w:szCs w:val="20"/>
                <w:lang w:val="ro-RO" w:eastAsia="zh-CN"/>
              </w:rPr>
            </w:pPr>
            <w:r w:rsidRPr="00660EBE">
              <w:rPr>
                <w:rFonts w:ascii="Times New Roman" w:eastAsia="SimSun" w:hAnsi="Times New Roman" w:cs="Times New Roman"/>
                <w:b/>
                <w:color w:val="000000" w:themeColor="text1"/>
                <w:sz w:val="20"/>
                <w:szCs w:val="20"/>
                <w:lang w:val="ro-RO" w:eastAsia="zh-CN"/>
              </w:rPr>
              <w:t>Schimbarea competenței de investigare a unor infracțiuni</w:t>
            </w:r>
            <w:r w:rsidRPr="00660EBE">
              <w:rPr>
                <w:rFonts w:ascii="Times New Roman" w:eastAsia="SimSun" w:hAnsi="Times New Roman" w:cs="Times New Roman"/>
                <w:b/>
                <w:sz w:val="20"/>
                <w:szCs w:val="20"/>
                <w:lang w:val="ro-RO" w:eastAsia="zh-CN"/>
              </w:rPr>
              <w:t xml:space="preserve">    </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237"/>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Proiectul prevede mai multe novații în acest sens, printre care:</w:t>
            </w:r>
          </w:p>
          <w:p w:rsidR="008313B3" w:rsidRPr="00660EBE" w:rsidRDefault="008313B3" w:rsidP="00660EBE">
            <w:pPr>
              <w:numPr>
                <w:ilvl w:val="0"/>
                <w:numId w:val="2"/>
              </w:numPr>
              <w:tabs>
                <w:tab w:val="left" w:pos="237"/>
                <w:tab w:val="left" w:pos="384"/>
                <w:tab w:val="left" w:pos="474"/>
                <w:tab w:val="left" w:pos="4842"/>
                <w:tab w:val="left" w:pos="5595"/>
              </w:tabs>
              <w:ind w:left="24" w:right="72" w:firstLine="0"/>
              <w:contextualSpacing/>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introducerea dreptului Procuraturii anticorupție de a delega CNA efectuarea unor acțiuni de urmărire penală (art. 269 CPP);</w:t>
            </w:r>
          </w:p>
          <w:p w:rsidR="008313B3" w:rsidRPr="00660EBE" w:rsidRDefault="008313B3" w:rsidP="00660EBE">
            <w:pPr>
              <w:numPr>
                <w:ilvl w:val="0"/>
                <w:numId w:val="2"/>
              </w:numPr>
              <w:tabs>
                <w:tab w:val="left" w:pos="237"/>
                <w:tab w:val="left" w:pos="384"/>
                <w:tab w:val="left" w:pos="474"/>
                <w:tab w:val="left" w:pos="4842"/>
                <w:tab w:val="left" w:pos="5595"/>
              </w:tabs>
              <w:ind w:left="24" w:right="72" w:firstLine="0"/>
              <w:contextualSpacing/>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mărirea numărului de infracțiuni date în competența exclusivă </w:t>
            </w:r>
            <w:r w:rsidRPr="00660EBE">
              <w:rPr>
                <w:rFonts w:ascii="Times New Roman" w:hAnsi="Times New Roman" w:cs="Times New Roman"/>
                <w:sz w:val="20"/>
                <w:szCs w:val="20"/>
                <w:lang w:val="ro-RO"/>
              </w:rPr>
              <w:lastRenderedPageBreak/>
              <w:t>a procurorilor;</w:t>
            </w:r>
          </w:p>
          <w:p w:rsidR="008313B3" w:rsidRPr="00660EBE" w:rsidRDefault="008313B3" w:rsidP="00660EBE">
            <w:pPr>
              <w:numPr>
                <w:ilvl w:val="0"/>
                <w:numId w:val="2"/>
              </w:numPr>
              <w:tabs>
                <w:tab w:val="left" w:pos="237"/>
                <w:tab w:val="left" w:pos="384"/>
                <w:tab w:val="left" w:pos="474"/>
                <w:tab w:val="left" w:pos="4842"/>
                <w:tab w:val="left" w:pos="5595"/>
              </w:tabs>
              <w:ind w:left="24" w:right="72" w:firstLine="0"/>
              <w:contextualSpacing/>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mărirea numărului de infracțiuni date în competența Procuraturii Anticorupție;</w:t>
            </w:r>
          </w:p>
          <w:p w:rsidR="008313B3" w:rsidRPr="00660EBE" w:rsidRDefault="008313B3" w:rsidP="00660EBE">
            <w:pPr>
              <w:numPr>
                <w:ilvl w:val="0"/>
                <w:numId w:val="2"/>
              </w:numPr>
              <w:tabs>
                <w:tab w:val="left" w:pos="237"/>
                <w:tab w:val="left" w:pos="384"/>
                <w:tab w:val="left" w:pos="474"/>
                <w:tab w:val="left" w:pos="4842"/>
                <w:tab w:val="left" w:pos="5595"/>
              </w:tabs>
              <w:ind w:left="24" w:right="72" w:firstLine="0"/>
              <w:contextualSpacing/>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transferarea de competențe la urmărirea penală pentru spălarea de bani (art.270</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CPP);</w:t>
            </w:r>
          </w:p>
          <w:p w:rsidR="008313B3" w:rsidRPr="00660EBE" w:rsidRDefault="008313B3" w:rsidP="00660EBE">
            <w:pPr>
              <w:tabs>
                <w:tab w:val="left" w:pos="237"/>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În ceea ce privește introducerea dreptului Procuraturii Anticorupție de a delega CNA efectuarea unor acțiuni de urmărire penală (art. 269 CPP), </w:t>
            </w:r>
            <w:r w:rsidRPr="00660EBE">
              <w:rPr>
                <w:rFonts w:ascii="Times New Roman" w:eastAsia="SimSun" w:hAnsi="Times New Roman" w:cs="Times New Roman"/>
                <w:b/>
                <w:sz w:val="20"/>
                <w:szCs w:val="20"/>
                <w:lang w:val="ro-RO" w:eastAsia="zh-CN"/>
              </w:rPr>
              <w:t>nu credem că această inițiativă este una reușită</w:t>
            </w:r>
            <w:r w:rsidRPr="00660EBE">
              <w:rPr>
                <w:rFonts w:ascii="Times New Roman" w:eastAsia="SimSun" w:hAnsi="Times New Roman" w:cs="Times New Roman"/>
                <w:sz w:val="20"/>
                <w:szCs w:val="20"/>
                <w:lang w:val="ro-RO" w:eastAsia="zh-CN"/>
              </w:rPr>
              <w:t xml:space="preserve">. Procurorii anticorupție ar trebui să aibă proprii ofițeri de urmărire penală și de investigații, suficienți pentru a face față volumului de lucru. Prin această modificare de facto se creează premise pentru ca procurorii anticorupție să recurgă mereu la serviciile CNA, fără a-și completa statele de personal. Reamintim că această problemă există chiar și după aproape 2 ani de la adoptarea noii Legi cu privire la procuratură. Elaborarea unei legi pentru crearea Procuraturii Anticorupție își pierde orice sens dacă lucrurile continuă exact cum erau, fără a aloca personalul necesar procuraturilor specializate. </w:t>
            </w:r>
            <w:r w:rsidRPr="00660EBE">
              <w:rPr>
                <w:rFonts w:ascii="Times New Roman" w:eastAsia="SimSun" w:hAnsi="Times New Roman" w:cs="Times New Roman"/>
                <w:b/>
                <w:sz w:val="20"/>
                <w:szCs w:val="20"/>
                <w:lang w:val="ro-RO" w:eastAsia="zh-CN"/>
              </w:rPr>
              <w:t>Mai mult, proiectul practic exclude din competența exclusivă a CNA efectuarea urmăririi penale. În asemenea circumstanțe, nu este clar de ce la CNA ar trebui să rămână un organ de urmărire penală.</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În ceea ce privește mărirea numărului de infracțiuni date în competența exclusivă a procurorilor, infracțiunile noi sunt încălcarea regulilor de protecția a muncii (art. 183 Cod penal), infracțiunile de țin de protecția proprietății intelectuale și de autor (art. 185</w:t>
            </w:r>
            <w:r w:rsidRPr="00660EBE">
              <w:rPr>
                <w:rFonts w:ascii="Times New Roman" w:eastAsia="SimSun" w:hAnsi="Times New Roman" w:cs="Times New Roman"/>
                <w:sz w:val="20"/>
                <w:szCs w:val="20"/>
                <w:vertAlign w:val="superscript"/>
                <w:lang w:val="ro-RO" w:eastAsia="zh-CN"/>
              </w:rPr>
              <w:t>1</w:t>
            </w:r>
            <w:r w:rsidRPr="00660EBE">
              <w:rPr>
                <w:rFonts w:ascii="Times New Roman" w:eastAsia="SimSun" w:hAnsi="Times New Roman" w:cs="Times New Roman"/>
                <w:sz w:val="20"/>
                <w:szCs w:val="20"/>
                <w:lang w:val="ro-RO" w:eastAsia="zh-CN"/>
              </w:rPr>
              <w:t xml:space="preserve"> -185</w:t>
            </w:r>
            <w:r w:rsidRPr="00660EBE">
              <w:rPr>
                <w:rFonts w:ascii="Times New Roman" w:eastAsia="SimSun" w:hAnsi="Times New Roman" w:cs="Times New Roman"/>
                <w:sz w:val="20"/>
                <w:szCs w:val="20"/>
                <w:vertAlign w:val="superscript"/>
                <w:lang w:val="ro-RO" w:eastAsia="zh-CN"/>
              </w:rPr>
              <w:t>3</w:t>
            </w:r>
            <w:r w:rsidRPr="00660EBE">
              <w:rPr>
                <w:rFonts w:ascii="Times New Roman" w:eastAsia="SimSun" w:hAnsi="Times New Roman" w:cs="Times New Roman"/>
                <w:sz w:val="20"/>
                <w:szCs w:val="20"/>
                <w:lang w:val="ro-RO" w:eastAsia="zh-CN"/>
              </w:rPr>
              <w:t>), infracțiunile ecologice și economice, (art. 223-254), înșelarea clienților (art. 255), executarea necalitativă a construcțiilor și în încălcarea regulilor de reparație a locuințelor (art. 257 și 258) și cele informatice (259-261</w:t>
            </w:r>
            <w:r w:rsidRPr="00660EBE">
              <w:rPr>
                <w:rFonts w:ascii="Times New Roman" w:eastAsia="SimSun" w:hAnsi="Times New Roman" w:cs="Times New Roman"/>
                <w:sz w:val="20"/>
                <w:szCs w:val="20"/>
                <w:vertAlign w:val="superscript"/>
                <w:lang w:val="ro-RO" w:eastAsia="zh-CN"/>
              </w:rPr>
              <w:t>1</w:t>
            </w:r>
            <w:r w:rsidRPr="00660EBE">
              <w:rPr>
                <w:rFonts w:ascii="Times New Roman" w:eastAsia="SimSun" w:hAnsi="Times New Roman" w:cs="Times New Roman"/>
                <w:sz w:val="20"/>
                <w:szCs w:val="20"/>
                <w:lang w:val="ro-RO" w:eastAsia="zh-CN"/>
              </w:rPr>
              <w:t xml:space="preserve">). Nota informativă nu justifică în niciun fel această schimbare. </w:t>
            </w:r>
            <w:r w:rsidRPr="00660EBE">
              <w:rPr>
                <w:rFonts w:ascii="Times New Roman" w:eastAsia="SimSun" w:hAnsi="Times New Roman" w:cs="Times New Roman"/>
                <w:b/>
                <w:sz w:val="20"/>
                <w:szCs w:val="20"/>
                <w:lang w:val="ro-RO" w:eastAsia="zh-CN"/>
              </w:rPr>
              <w:t xml:space="preserve">Ni se pare o propunere foarte periculoasă, având în vedere că noua Lege cu privire la procuratură a plecat de la conceptul invers – de a reduce din competențele exclusive ale procurorilor de a investiga anumite categorii de cauze, pentru a limita volumul de lucru nejustificat și, respectiv, a spori calitatea activității procuraturii. Stabilirea infracțiunilor respective în competența exclusivă a procuraturii va spori enorm volumul de muncă al procurorilor, în detrimentul calității. Mai mult, nu se justifică faptul ca procurorii în mod exclusiv să efectueze urmărirea penală în cazurile de înșelare a clienților, </w:t>
            </w:r>
            <w:r w:rsidRPr="00660EBE">
              <w:rPr>
                <w:rFonts w:ascii="Times New Roman" w:eastAsia="SimSun" w:hAnsi="Times New Roman" w:cs="Times New Roman"/>
                <w:b/>
                <w:sz w:val="20"/>
                <w:szCs w:val="20"/>
                <w:lang w:val="ro-RO" w:eastAsia="zh-CN"/>
              </w:rPr>
              <w:lastRenderedPageBreak/>
              <w:t>calitatea construcțiilor, sau calitatea reparației în construcții,</w:t>
            </w:r>
            <w:r w:rsidRPr="00660EBE">
              <w:rPr>
                <w:rFonts w:ascii="Times New Roman" w:eastAsia="SimSun" w:hAnsi="Times New Roman" w:cs="Times New Roman"/>
                <w:sz w:val="20"/>
                <w:szCs w:val="20"/>
                <w:lang w:val="ro-RO" w:eastAsia="zh-CN"/>
              </w:rPr>
              <w:t xml:space="preserve"> </w:t>
            </w:r>
            <w:r w:rsidRPr="00660EBE">
              <w:rPr>
                <w:rFonts w:ascii="Times New Roman" w:eastAsia="SimSun" w:hAnsi="Times New Roman" w:cs="Times New Roman"/>
                <w:b/>
                <w:sz w:val="20"/>
                <w:szCs w:val="20"/>
                <w:lang w:val="ro-RO" w:eastAsia="zh-CN"/>
              </w:rPr>
              <w:t>etc, deoarece ei nu au cunoștințe suficiente pentru instrumentarea eficientă a acestor cauze. Nota informativă a proiectului de lege nu a prezentat nicio argumentare și nicio estimare cu privire la mărirea volumului de lucru a procurorilor și, respectiv, scăderea volumului de lucru la MAI</w:t>
            </w:r>
            <w:r w:rsidRPr="00660EBE">
              <w:rPr>
                <w:rFonts w:ascii="Times New Roman" w:eastAsia="SimSun" w:hAnsi="Times New Roman" w:cs="Times New Roman"/>
                <w:sz w:val="20"/>
                <w:szCs w:val="20"/>
                <w:lang w:val="ro-RO" w:eastAsia="zh-CN"/>
              </w:rPr>
              <w:t>.</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b/>
                <w:sz w:val="20"/>
                <w:szCs w:val="20"/>
                <w:lang w:val="ro-RO" w:eastAsia="zh-CN"/>
              </w:rPr>
              <w:t>Proiectul propune ca în competența Procuraturii Anticorupție să fie date toate cauzele de corupție, inclusiv mica corupție (art. 270</w:t>
            </w:r>
            <w:r w:rsidRPr="00660EBE">
              <w:rPr>
                <w:rFonts w:ascii="Times New Roman" w:eastAsia="SimSun" w:hAnsi="Times New Roman" w:cs="Times New Roman"/>
                <w:b/>
                <w:sz w:val="20"/>
                <w:szCs w:val="20"/>
                <w:vertAlign w:val="superscript"/>
                <w:lang w:val="ro-RO" w:eastAsia="zh-CN"/>
              </w:rPr>
              <w:t xml:space="preserve">1 </w:t>
            </w:r>
            <w:r w:rsidRPr="00660EBE">
              <w:rPr>
                <w:rFonts w:ascii="Times New Roman" w:eastAsia="SimSun" w:hAnsi="Times New Roman" w:cs="Times New Roman"/>
                <w:b/>
                <w:sz w:val="20"/>
                <w:szCs w:val="20"/>
                <w:lang w:val="ro-RO" w:eastAsia="zh-CN"/>
              </w:rPr>
              <w:t>se expune în o nouă redacție). Acest fapt este exact invers politicilor publice și modificărilor legislative adoptate în 2016 și este contrar angajamentelor Republicii Moldova de luptă cu corupția.</w:t>
            </w:r>
            <w:r w:rsidRPr="00660EBE">
              <w:rPr>
                <w:rFonts w:ascii="Times New Roman" w:eastAsia="SimSun" w:hAnsi="Times New Roman" w:cs="Times New Roman"/>
                <w:sz w:val="20"/>
                <w:szCs w:val="20"/>
                <w:lang w:val="ro-RO" w:eastAsia="zh-CN"/>
              </w:rPr>
              <w:t xml:space="preserve"> Una din principalele schimbări în reforma procuraturii a fost anume delimitarea corupției mici de marea corupție. Proiectul exclude această distincție și pune în sarcina Procuraturii Anticorupție efectuarea urmăririi penale în toate cazurile prevăzute de </w:t>
            </w:r>
            <w:r w:rsidRPr="00660EBE">
              <w:rPr>
                <w:rFonts w:ascii="Times New Roman" w:eastAsia="SimSun" w:hAnsi="Times New Roman" w:cs="Times New Roman"/>
                <w:color w:val="000000"/>
                <w:sz w:val="20"/>
                <w:szCs w:val="20"/>
                <w:shd w:val="clear" w:color="auto" w:fill="FFFFFF"/>
                <w:lang w:val="ro-RO" w:eastAsia="zh-CN"/>
              </w:rPr>
              <w:t>art.181</w:t>
            </w:r>
            <w:r w:rsidRPr="00660EBE">
              <w:rPr>
                <w:rFonts w:ascii="Times New Roman" w:eastAsia="SimSun" w:hAnsi="Times New Roman" w:cs="Times New Roman"/>
                <w:color w:val="000000"/>
                <w:sz w:val="20"/>
                <w:szCs w:val="20"/>
                <w:shd w:val="clear" w:color="auto" w:fill="FFFFFF"/>
                <w:vertAlign w:val="superscript"/>
                <w:lang w:val="ro-RO" w:eastAsia="zh-CN"/>
              </w:rPr>
              <w:t>1</w:t>
            </w:r>
            <w:r w:rsidRPr="00660EBE">
              <w:rPr>
                <w:rFonts w:ascii="Times New Roman" w:eastAsia="SimSun" w:hAnsi="Times New Roman" w:cs="Times New Roman"/>
                <w:color w:val="000000"/>
                <w:sz w:val="20"/>
                <w:szCs w:val="20"/>
                <w:shd w:val="clear" w:color="auto" w:fill="FFFFFF"/>
                <w:lang w:val="ro-RO" w:eastAsia="zh-CN"/>
              </w:rPr>
              <w:t>, 181</w:t>
            </w:r>
            <w:r w:rsidRPr="00660EBE">
              <w:rPr>
                <w:rFonts w:ascii="Times New Roman" w:eastAsia="SimSun" w:hAnsi="Times New Roman" w:cs="Times New Roman"/>
                <w:color w:val="000000"/>
                <w:sz w:val="20"/>
                <w:szCs w:val="20"/>
                <w:shd w:val="clear" w:color="auto" w:fill="FFFFFF"/>
                <w:vertAlign w:val="superscript"/>
                <w:lang w:val="ro-RO" w:eastAsia="zh-CN"/>
              </w:rPr>
              <w:t>2</w:t>
            </w:r>
            <w:r w:rsidRPr="00660EBE">
              <w:rPr>
                <w:rFonts w:ascii="Times New Roman" w:eastAsia="SimSun" w:hAnsi="Times New Roman" w:cs="Times New Roman"/>
                <w:color w:val="000000"/>
                <w:sz w:val="20"/>
                <w:szCs w:val="20"/>
                <w:shd w:val="clear" w:color="auto" w:fill="FFFFFF"/>
                <w:lang w:val="ro-RO" w:eastAsia="zh-CN"/>
              </w:rPr>
              <w:t>, 242</w:t>
            </w:r>
            <w:r w:rsidRPr="00660EBE">
              <w:rPr>
                <w:rFonts w:ascii="Times New Roman" w:eastAsia="SimSun" w:hAnsi="Times New Roman" w:cs="Times New Roman"/>
                <w:color w:val="000000"/>
                <w:sz w:val="20"/>
                <w:szCs w:val="20"/>
                <w:shd w:val="clear" w:color="auto" w:fill="FFFFFF"/>
                <w:vertAlign w:val="superscript"/>
                <w:lang w:val="ro-RO" w:eastAsia="zh-CN"/>
              </w:rPr>
              <w:t>1</w:t>
            </w:r>
            <w:r w:rsidRPr="00660EBE">
              <w:rPr>
                <w:rFonts w:ascii="Times New Roman" w:eastAsia="SimSun" w:hAnsi="Times New Roman" w:cs="Times New Roman"/>
                <w:color w:val="000000"/>
                <w:sz w:val="20"/>
                <w:szCs w:val="20"/>
                <w:shd w:val="clear" w:color="auto" w:fill="FFFFFF"/>
                <w:lang w:val="ro-RO" w:eastAsia="zh-CN"/>
              </w:rPr>
              <w:t>, 242</w:t>
            </w:r>
            <w:r w:rsidRPr="00660EBE">
              <w:rPr>
                <w:rFonts w:ascii="Times New Roman" w:eastAsia="SimSun" w:hAnsi="Times New Roman" w:cs="Times New Roman"/>
                <w:color w:val="000000"/>
                <w:sz w:val="20"/>
                <w:szCs w:val="20"/>
                <w:shd w:val="clear" w:color="auto" w:fill="FFFFFF"/>
                <w:vertAlign w:val="superscript"/>
                <w:lang w:val="ro-RO" w:eastAsia="zh-CN"/>
              </w:rPr>
              <w:t>2</w:t>
            </w:r>
            <w:r w:rsidRPr="00660EBE">
              <w:rPr>
                <w:rFonts w:ascii="Times New Roman" w:eastAsia="SimSun" w:hAnsi="Times New Roman" w:cs="Times New Roman"/>
                <w:color w:val="000000"/>
                <w:sz w:val="20"/>
                <w:szCs w:val="20"/>
                <w:shd w:val="clear" w:color="auto" w:fill="FFFFFF"/>
                <w:lang w:val="ro-RO" w:eastAsia="zh-CN"/>
              </w:rPr>
              <w:t>, 324–329, 332–335</w:t>
            </w:r>
            <w:r w:rsidRPr="00660EBE">
              <w:rPr>
                <w:rFonts w:ascii="Times New Roman" w:eastAsia="SimSun" w:hAnsi="Times New Roman" w:cs="Times New Roman"/>
                <w:color w:val="000000"/>
                <w:sz w:val="20"/>
                <w:szCs w:val="20"/>
                <w:shd w:val="clear" w:color="auto" w:fill="FFFFFF"/>
                <w:vertAlign w:val="superscript"/>
                <w:lang w:val="ro-RO" w:eastAsia="zh-CN"/>
              </w:rPr>
              <w:t>1</w:t>
            </w:r>
            <w:r w:rsidRPr="00660EBE">
              <w:rPr>
                <w:rFonts w:ascii="Times New Roman" w:eastAsia="SimSun" w:hAnsi="Times New Roman" w:cs="Times New Roman"/>
                <w:color w:val="000000"/>
                <w:sz w:val="20"/>
                <w:szCs w:val="20"/>
                <w:shd w:val="clear" w:color="auto" w:fill="FFFFFF"/>
                <w:lang w:val="ro-RO" w:eastAsia="zh-CN"/>
              </w:rPr>
              <w:t xml:space="preserve"> Cod penal</w:t>
            </w:r>
            <w:r w:rsidRPr="00660EBE">
              <w:rPr>
                <w:rFonts w:ascii="Times New Roman" w:eastAsia="SimSun" w:hAnsi="Times New Roman" w:cs="Times New Roman"/>
                <w:sz w:val="20"/>
                <w:szCs w:val="20"/>
                <w:lang w:val="ro-RO" w:eastAsia="zh-CN"/>
              </w:rPr>
              <w:t xml:space="preserve">. </w:t>
            </w:r>
            <w:r w:rsidRPr="00660EBE">
              <w:rPr>
                <w:rFonts w:ascii="Times New Roman" w:eastAsia="SimSun" w:hAnsi="Times New Roman" w:cs="Times New Roman"/>
                <w:b/>
                <w:sz w:val="20"/>
                <w:szCs w:val="20"/>
                <w:lang w:val="ro-RO" w:eastAsia="zh-CN"/>
              </w:rPr>
              <w:t>Acest fapt este conceptului urmat la reformarea procuraturii din 2016 și de facto va împovăra procurorii anticorupție cu cauze de mică corupție. În rezultat, aceștia nu vor dedica suficient timp cauzelor de corupție mare și acestea în continuare nu vor fi examinate în modul cuvenit.</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Proiectul mai propune ca numărul infracțiunilor date în competența Procuraturii Anticorupție să crească. Astfel, în competența acesteia va intra și falsul în documentele contabile (art. 335</w:t>
            </w:r>
            <w:r w:rsidRPr="00660EBE">
              <w:rPr>
                <w:rFonts w:ascii="Times New Roman" w:eastAsia="SimSun" w:hAnsi="Times New Roman" w:cs="Times New Roman"/>
                <w:sz w:val="20"/>
                <w:szCs w:val="20"/>
                <w:vertAlign w:val="superscript"/>
                <w:lang w:val="ro-RO" w:eastAsia="zh-CN"/>
              </w:rPr>
              <w:t>1</w:t>
            </w:r>
            <w:r w:rsidRPr="00660EBE">
              <w:rPr>
                <w:rFonts w:ascii="Times New Roman" w:eastAsia="SimSun" w:hAnsi="Times New Roman" w:cs="Times New Roman"/>
                <w:sz w:val="20"/>
                <w:szCs w:val="20"/>
                <w:lang w:val="ro-RO" w:eastAsia="zh-CN"/>
              </w:rPr>
              <w:t xml:space="preserve"> Cod penal). Nu vedem niciun motiv pentru această inițiativă. Această infracțiune este de o importanță prea mică pentru a fi in competența exclusivă a Procuraturii Anticorupție.</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color w:val="000000"/>
                <w:sz w:val="20"/>
                <w:szCs w:val="20"/>
                <w:lang w:val="ro-RO" w:eastAsia="ro-RO"/>
              </w:rPr>
            </w:pPr>
            <w:r w:rsidRPr="00660EBE">
              <w:rPr>
                <w:rFonts w:ascii="Times New Roman" w:eastAsia="SimSun" w:hAnsi="Times New Roman" w:cs="Times New Roman"/>
                <w:color w:val="000000"/>
                <w:sz w:val="20"/>
                <w:szCs w:val="20"/>
                <w:lang w:val="ro-RO" w:eastAsia="ro-RO"/>
              </w:rPr>
              <w:t xml:space="preserve">De asemenea, </w:t>
            </w:r>
            <w:r w:rsidRPr="00660EBE">
              <w:rPr>
                <w:rFonts w:ascii="Times New Roman" w:eastAsia="SimSun" w:hAnsi="Times New Roman" w:cs="Times New Roman"/>
                <w:b/>
                <w:color w:val="000000"/>
                <w:sz w:val="20"/>
                <w:szCs w:val="20"/>
                <w:lang w:val="ro-RO" w:eastAsia="ro-RO"/>
              </w:rPr>
              <w:t>art. 270</w:t>
            </w:r>
            <w:r w:rsidRPr="00660EBE">
              <w:rPr>
                <w:rFonts w:ascii="Times New Roman" w:eastAsia="SimSun" w:hAnsi="Times New Roman" w:cs="Times New Roman"/>
                <w:b/>
                <w:color w:val="000000"/>
                <w:sz w:val="20"/>
                <w:szCs w:val="20"/>
                <w:vertAlign w:val="superscript"/>
                <w:lang w:val="ro-RO" w:eastAsia="ro-RO"/>
              </w:rPr>
              <w:t xml:space="preserve">1 </w:t>
            </w:r>
            <w:r w:rsidRPr="00660EBE">
              <w:rPr>
                <w:rFonts w:ascii="Times New Roman" w:eastAsia="SimSun" w:hAnsi="Times New Roman" w:cs="Times New Roman"/>
                <w:b/>
                <w:color w:val="000000"/>
                <w:sz w:val="20"/>
                <w:szCs w:val="20"/>
                <w:lang w:val="ro-RO" w:eastAsia="ro-RO"/>
              </w:rPr>
              <w:t>CPP trebuie ajustat deoarece generează interpretări confuze în practică</w:t>
            </w:r>
            <w:r w:rsidRPr="00660EBE">
              <w:rPr>
                <w:rFonts w:ascii="Times New Roman" w:eastAsia="SimSun" w:hAnsi="Times New Roman" w:cs="Times New Roman"/>
                <w:color w:val="000000"/>
                <w:sz w:val="20"/>
                <w:szCs w:val="20"/>
                <w:lang w:val="ro-RO" w:eastAsia="ro-RO"/>
              </w:rPr>
              <w:t>. Acum, toate delapidările și escrocheriile de proporții mari comise cu folosirea situației de serviciu, chiar dacă sunt comise de un director de întreprindere privată, sunt expediate de procurori pentru examinare la Procuratura Anticorupție. Acest lucru este absurd. Având în vedere rolul și scopul Procuraturii Anticorupție, aceasta ar trebui să examineze doar  escrocheria sau delapidarea comisă de funcționari publici. Propunem clarificarea în acest sens a art. 270</w:t>
            </w:r>
            <w:r w:rsidRPr="00660EBE">
              <w:rPr>
                <w:rFonts w:ascii="Times New Roman" w:eastAsia="SimSun" w:hAnsi="Times New Roman" w:cs="Times New Roman"/>
                <w:color w:val="000000"/>
                <w:sz w:val="20"/>
                <w:szCs w:val="20"/>
                <w:vertAlign w:val="superscript"/>
                <w:lang w:val="ro-RO" w:eastAsia="ro-RO"/>
              </w:rPr>
              <w:t>1</w:t>
            </w:r>
            <w:r w:rsidRPr="00660EBE">
              <w:rPr>
                <w:rFonts w:ascii="Times New Roman" w:eastAsia="SimSun" w:hAnsi="Times New Roman" w:cs="Times New Roman"/>
                <w:color w:val="000000"/>
                <w:sz w:val="20"/>
                <w:szCs w:val="20"/>
                <w:lang w:val="ro-RO" w:eastAsia="ro-RO"/>
              </w:rPr>
              <w:t xml:space="preserve"> alin. 1 p. 2 CPP. </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color w:val="000000"/>
                <w:sz w:val="20"/>
                <w:szCs w:val="20"/>
                <w:lang w:val="ro-RO" w:eastAsia="ro-RO"/>
              </w:rPr>
            </w:pP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eastAsia="SimSun" w:hAnsi="Times New Roman" w:cs="Times New Roman"/>
                <w:sz w:val="20"/>
                <w:szCs w:val="20"/>
                <w:lang w:val="ro-RO" w:eastAsia="zh-CN"/>
              </w:rPr>
              <w:t xml:space="preserve">Mai mult, </w:t>
            </w:r>
            <w:r w:rsidRPr="00660EBE">
              <w:rPr>
                <w:rFonts w:ascii="Times New Roman" w:eastAsia="SimSun" w:hAnsi="Times New Roman" w:cs="Times New Roman"/>
                <w:b/>
                <w:sz w:val="20"/>
                <w:szCs w:val="20"/>
                <w:lang w:val="ro-RO" w:eastAsia="zh-CN"/>
              </w:rPr>
              <w:t>nu este clar de ce cadrul regulator a competențelor organelor anticorupție este modificat prin acest proiect</w:t>
            </w:r>
            <w:r w:rsidRPr="00660EBE">
              <w:rPr>
                <w:rFonts w:ascii="Times New Roman" w:eastAsia="SimSun" w:hAnsi="Times New Roman" w:cs="Times New Roman"/>
                <w:sz w:val="20"/>
                <w:szCs w:val="20"/>
                <w:lang w:val="ro-RO" w:eastAsia="zh-CN"/>
              </w:rPr>
              <w:t>, scopul declarat al căruia nu este reformatarea mecanismelor anticorupție. Nota informativă nu dă un răspuns clar în acest sens.</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p w:rsidR="008313B3" w:rsidRPr="00660EBE" w:rsidRDefault="008313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Aceste amendamente au fost excluse din proiect.</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9143" w:type="dxa"/>
            <w:gridSpan w:val="4"/>
          </w:tcPr>
          <w:p w:rsidR="008313B3" w:rsidRPr="00660EBE" w:rsidRDefault="008313B3" w:rsidP="00660EBE">
            <w:pPr>
              <w:tabs>
                <w:tab w:val="left" w:pos="384"/>
                <w:tab w:val="left" w:pos="47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sz w:val="20"/>
                <w:szCs w:val="20"/>
                <w:lang w:val="ro-RO"/>
              </w:rPr>
              <w:t xml:space="preserve">Art. IV. – </w:t>
            </w:r>
            <w:r w:rsidRPr="00660EBE">
              <w:rPr>
                <w:rFonts w:ascii="Times New Roman" w:hAnsi="Times New Roman" w:cs="Times New Roman"/>
                <w:b/>
                <w:sz w:val="20"/>
                <w:szCs w:val="20"/>
                <w:lang w:val="ro-RO"/>
              </w:rPr>
              <w:t xml:space="preserve"> Codul penal al Republicii Moldova nr. 985-XV din 18 aprilie 2002 </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autoSpaceDE w:val="0"/>
              <w:autoSpaceDN w:val="0"/>
              <w:adjustRightInd w:val="0"/>
              <w:ind w:left="24" w:right="72" w:firstLine="0"/>
              <w:jc w:val="both"/>
              <w:rPr>
                <w:rFonts w:ascii="Times New Roman" w:eastAsia="SimSun" w:hAnsi="Times New Roman" w:cs="Times New Roman"/>
                <w:sz w:val="20"/>
                <w:szCs w:val="20"/>
                <w:lang w:val="ro-RO"/>
              </w:rPr>
            </w:pPr>
            <w:r w:rsidRPr="00660EBE">
              <w:rPr>
                <w:rFonts w:ascii="Times New Roman" w:eastAsia="SimSun" w:hAnsi="Times New Roman" w:cs="Times New Roman"/>
                <w:sz w:val="20"/>
                <w:szCs w:val="20"/>
                <w:lang w:val="ro-RO"/>
              </w:rPr>
              <w:t>La art. 91</w:t>
            </w:r>
            <w:r w:rsidRPr="00660EBE">
              <w:rPr>
                <w:rFonts w:ascii="Times New Roman" w:eastAsia="SimSun" w:hAnsi="Times New Roman" w:cs="Times New Roman"/>
                <w:sz w:val="20"/>
                <w:szCs w:val="20"/>
                <w:vertAlign w:val="superscript"/>
                <w:lang w:val="ro-RO"/>
              </w:rPr>
              <w:t>1</w:t>
            </w:r>
            <w:r w:rsidRPr="00660EBE">
              <w:rPr>
                <w:rFonts w:ascii="Times New Roman" w:eastAsia="SimSun" w:hAnsi="Times New Roman" w:cs="Times New Roman"/>
                <w:sz w:val="20"/>
                <w:szCs w:val="20"/>
                <w:lang w:val="ro-RO"/>
              </w:rPr>
              <w:t>. Se completează cu articolul 91</w:t>
            </w:r>
            <w:r w:rsidRPr="00660EBE">
              <w:rPr>
                <w:rFonts w:ascii="Times New Roman" w:eastAsia="SimSun" w:hAnsi="Times New Roman" w:cs="Times New Roman"/>
                <w:sz w:val="20"/>
                <w:szCs w:val="20"/>
                <w:vertAlign w:val="superscript"/>
                <w:lang w:val="ro-RO"/>
              </w:rPr>
              <w:t>1</w:t>
            </w:r>
            <w:r w:rsidRPr="00660EBE">
              <w:rPr>
                <w:rFonts w:ascii="Times New Roman" w:eastAsia="SimSun" w:hAnsi="Times New Roman" w:cs="Times New Roman"/>
                <w:sz w:val="20"/>
                <w:szCs w:val="20"/>
                <w:lang w:val="ro-RO"/>
              </w:rPr>
              <w:t xml:space="preserve"> cu următorul cuprins:</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sz w:val="20"/>
                <w:szCs w:val="20"/>
                <w:lang w:val="ro-RO"/>
              </w:rPr>
              <w:t>„Articolul 91</w:t>
            </w:r>
            <w:r w:rsidRPr="00660EBE">
              <w:rPr>
                <w:rFonts w:ascii="Times New Roman" w:eastAsia="SimSun" w:hAnsi="Times New Roman" w:cs="Times New Roman"/>
                <w:sz w:val="20"/>
                <w:szCs w:val="20"/>
                <w:vertAlign w:val="superscript"/>
                <w:lang w:val="ro-RO"/>
              </w:rPr>
              <w:t>1</w:t>
            </w:r>
            <w:r w:rsidRPr="00660EBE">
              <w:rPr>
                <w:rFonts w:ascii="Times New Roman" w:eastAsia="SimSun" w:hAnsi="Times New Roman" w:cs="Times New Roman"/>
                <w:sz w:val="20"/>
                <w:szCs w:val="20"/>
                <w:lang w:val="ro-RO"/>
              </w:rPr>
              <w:t>. Liberarea de pedeapsă penală în cazul săvârșirii pentru prima oară a unei infracțiuni.</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sz w:val="20"/>
                <w:szCs w:val="20"/>
                <w:lang w:val="ro-RO"/>
              </w:rPr>
              <w:t xml:space="preserve">„(1) Persoana este liberată de pedeapsă penală în cazul săvârșirii unei infracțiuni prevăzute la art. </w:t>
            </w:r>
            <w:r w:rsidRPr="00660EBE">
              <w:rPr>
                <w:rFonts w:ascii="Times New Roman" w:eastAsia="SimSun" w:hAnsi="Times New Roman" w:cs="Times New Roman"/>
                <w:b/>
                <w:strike/>
                <w:sz w:val="20"/>
                <w:szCs w:val="20"/>
                <w:lang w:val="ro-RO"/>
              </w:rPr>
              <w:t>223 –232, 235</w:t>
            </w:r>
            <w:r w:rsidRPr="00660EBE">
              <w:rPr>
                <w:rFonts w:ascii="Times New Roman" w:eastAsia="SimSun" w:hAnsi="Times New Roman" w:cs="Times New Roman"/>
                <w:strike/>
                <w:sz w:val="20"/>
                <w:szCs w:val="20"/>
                <w:lang w:val="ro-RO"/>
              </w:rPr>
              <w:t>,</w:t>
            </w:r>
            <w:r w:rsidRPr="00660EBE">
              <w:rPr>
                <w:rFonts w:ascii="Times New Roman" w:eastAsia="SimSun" w:hAnsi="Times New Roman" w:cs="Times New Roman"/>
                <w:sz w:val="20"/>
                <w:szCs w:val="20"/>
                <w:lang w:val="ro-RO"/>
              </w:rPr>
              <w:t xml:space="preserve"> 241, 241</w:t>
            </w:r>
            <w:r w:rsidRPr="00660EBE">
              <w:rPr>
                <w:rFonts w:ascii="Times New Roman" w:eastAsia="SimSun" w:hAnsi="Times New Roman" w:cs="Times New Roman"/>
                <w:sz w:val="20"/>
                <w:szCs w:val="20"/>
                <w:vertAlign w:val="superscript"/>
                <w:lang w:val="ro-RO"/>
              </w:rPr>
              <w:t>1</w:t>
            </w:r>
            <w:r w:rsidRPr="00660EBE">
              <w:rPr>
                <w:rFonts w:ascii="Times New Roman" w:eastAsia="SimSun" w:hAnsi="Times New Roman" w:cs="Times New Roman"/>
                <w:sz w:val="20"/>
                <w:szCs w:val="20"/>
                <w:lang w:val="ro-RO"/>
              </w:rPr>
              <w:t>, 242, 244, 244</w:t>
            </w:r>
            <w:r w:rsidRPr="00660EBE">
              <w:rPr>
                <w:rFonts w:ascii="Times New Roman" w:eastAsia="SimSun" w:hAnsi="Times New Roman" w:cs="Times New Roman"/>
                <w:sz w:val="20"/>
                <w:szCs w:val="20"/>
                <w:vertAlign w:val="superscript"/>
                <w:lang w:val="ro-RO"/>
              </w:rPr>
              <w:t>1</w:t>
            </w:r>
            <w:r w:rsidRPr="00660EBE">
              <w:rPr>
                <w:rFonts w:ascii="Times New Roman" w:eastAsia="SimSun" w:hAnsi="Times New Roman" w:cs="Times New Roman"/>
                <w:sz w:val="20"/>
                <w:szCs w:val="20"/>
                <w:lang w:val="ro-RO"/>
              </w:rPr>
              <w:t>, 250, 255 din Partea specială a prezentului Cod, dacă întrunește cumulativ următoarele condiții: ...”</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Infracțiunile ecologice prevăzute la Capitolul IX al CP, sunt de un pericol enorm, chiar dacă sunt comise și o singură dată. Ocrotirea dreptului fundamental al omului la un mediu neprimejdios din punct de vedere ecologic pentru viață și sănătate constituie unei dintre cele mai actuale probleme contemporane. Importanța și necesitatea incriminării faptelor care aduc atingere integrității mediului în Republica Moldova nu mai trebuie demonstrată, avându-se în vedere ultimele cercetări și investigații privind situația precară a ecosistemelor naționale. Poluarea mediului și încălcarea regimurilor impuse ecosistemelor terestre, pune în pericol grav viața persoanelor, dar și mai grav bunăstarea generațiilor viitoare. Argumente adiționale sunt incluse în comentariile generale din</w:t>
            </w:r>
            <w:r w:rsidR="008B21A6" w:rsidRPr="00660EBE">
              <w:rPr>
                <w:rFonts w:ascii="Times New Roman" w:eastAsia="SimSun" w:hAnsi="Times New Roman" w:cs="Times New Roman"/>
                <w:sz w:val="20"/>
                <w:szCs w:val="20"/>
                <w:lang w:val="ro-RO" w:eastAsia="zh-CN"/>
              </w:rPr>
              <w:t xml:space="preserve"> opinie. </w:t>
            </w:r>
          </w:p>
        </w:tc>
        <w:tc>
          <w:tcPr>
            <w:tcW w:w="3544" w:type="dxa"/>
          </w:tcPr>
          <w:p w:rsidR="008313B3" w:rsidRPr="00660EBE" w:rsidRDefault="00F361E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La art. 242</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w:t>
            </w:r>
            <w:r w:rsidRPr="00660EBE">
              <w:rPr>
                <w:rFonts w:ascii="Times New Roman" w:hAnsi="Times New Roman" w:cs="Times New Roman"/>
                <w:b/>
                <w:sz w:val="20"/>
                <w:szCs w:val="20"/>
                <w:lang w:val="ro-RO"/>
              </w:rPr>
              <w:t>Propunem majorarea considerabilă a mărimii amenzii maxime</w:t>
            </w:r>
            <w:r w:rsidRPr="00660EBE">
              <w:rPr>
                <w:rFonts w:ascii="Times New Roman" w:hAnsi="Times New Roman" w:cs="Times New Roman"/>
                <w:sz w:val="20"/>
                <w:szCs w:val="20"/>
                <w:lang w:val="ro-RO"/>
              </w:rPr>
              <w:t>.</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sz w:val="20"/>
                <w:szCs w:val="20"/>
                <w:lang w:val="ro-RO"/>
              </w:rPr>
              <w:t xml:space="preserve">Dacă pedeapsa cu închisoarea se exclude,  atunci pedeapsa cu amenda urmează a fi majorată. Este totuși vorba în principal de activități ilicite economice (manipularea unui eveniment și pariuri aranjate), iar amenda prevăzută acum de lege ar putea să nu fie suficientă pentru a asigura efectul preventiv al legii penale. Acum pedeapsa cu închisoarea are menirea de a înlătura acest handicap. </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tc>
        <w:tc>
          <w:tcPr>
            <w:tcW w:w="3544" w:type="dxa"/>
          </w:tcPr>
          <w:p w:rsidR="008313B3" w:rsidRPr="00660EBE" w:rsidRDefault="00F361E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674359" w:rsidRPr="00660EBE" w:rsidRDefault="00674359"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au fost excluse din proiect.</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autoSpaceDE w:val="0"/>
              <w:autoSpaceDN w:val="0"/>
              <w:adjustRightInd w:val="0"/>
              <w:ind w:left="24" w:right="72" w:firstLine="0"/>
              <w:jc w:val="both"/>
              <w:rPr>
                <w:rFonts w:ascii="Times New Roman" w:eastAsia="SimSun" w:hAnsi="Times New Roman" w:cs="Times New Roman"/>
                <w:sz w:val="20"/>
                <w:szCs w:val="20"/>
                <w:lang w:val="ro-RO"/>
              </w:rPr>
            </w:pPr>
            <w:r w:rsidRPr="00660EBE">
              <w:rPr>
                <w:rFonts w:ascii="Times New Roman" w:hAnsi="Times New Roman" w:cs="Times New Roman"/>
                <w:sz w:val="20"/>
                <w:szCs w:val="20"/>
                <w:lang w:val="ro-RO"/>
              </w:rPr>
              <w:t xml:space="preserve">La art. 246. </w:t>
            </w:r>
            <w:r w:rsidRPr="00660EBE">
              <w:rPr>
                <w:rFonts w:ascii="Times New Roman" w:eastAsia="SimSun" w:hAnsi="Times New Roman" w:cs="Times New Roman"/>
                <w:b/>
                <w:sz w:val="20"/>
                <w:szCs w:val="20"/>
                <w:lang w:val="ro-RO"/>
              </w:rPr>
              <w:t>Propunem majorarea considerabilă a mărimii amenzii maxime</w:t>
            </w:r>
            <w:r w:rsidRPr="00660EBE">
              <w:rPr>
                <w:rFonts w:ascii="Times New Roman" w:eastAsia="SimSun" w:hAnsi="Times New Roman" w:cs="Times New Roman"/>
                <w:sz w:val="20"/>
                <w:szCs w:val="20"/>
                <w:lang w:val="ro-RO"/>
              </w:rPr>
              <w:t xml:space="preserve"> prevăzută la sancțiune. </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rPr>
            </w:pP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b/>
                <w:sz w:val="20"/>
                <w:szCs w:val="20"/>
                <w:lang w:val="ro-RO"/>
              </w:rPr>
              <w:t>Propunem modificarea alin.(2), după cum urmează</w:t>
            </w:r>
            <w:r w:rsidRPr="00660EBE">
              <w:rPr>
                <w:rFonts w:ascii="Times New Roman" w:eastAsia="SimSun" w:hAnsi="Times New Roman" w:cs="Times New Roman"/>
                <w:sz w:val="20"/>
                <w:szCs w:val="20"/>
                <w:lang w:val="ro-RO"/>
              </w:rPr>
              <w:t>:</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sz w:val="20"/>
                <w:szCs w:val="20"/>
                <w:lang w:val="ro-RO"/>
              </w:rPr>
              <w:lastRenderedPageBreak/>
              <w:t>„(2) Persoana este exonerată de la aplicarea amenzii în cazul în care aceasta beneficiază de politica de clemenţă conform legislaţiei din domeniul concurenţei.”</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rPr>
            </w:pP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sz w:val="20"/>
                <w:szCs w:val="20"/>
                <w:lang w:val="ro-RO"/>
              </w:rPr>
              <w:t xml:space="preserve">Liberarea de răspunderea penală presupune exonerarea nu doar de plata amenzii, dar și executării pedepsei cu închisoarea, muncii neremunerate în folosul comunității etc. Pe de altă parte, politica de clemență prevăzută la art.84-92 din Legea concurenței nr. 183 din 11.07.2012  prevede exonerarea subiectului doar de amendă.  </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eastAsia="SimSun" w:hAnsi="Times New Roman" w:cs="Times New Roman"/>
                <w:sz w:val="20"/>
                <w:szCs w:val="20"/>
                <w:lang w:val="ro-RO"/>
              </w:rPr>
              <w:t xml:space="preserve">În acest sens, în vederea evitării unor interpretări eronate, dar și racordării la Legea concurenței, propunem modificarea alin.(2). </w:t>
            </w:r>
          </w:p>
        </w:tc>
        <w:tc>
          <w:tcPr>
            <w:tcW w:w="3544" w:type="dxa"/>
          </w:tcPr>
          <w:p w:rsidR="008313B3" w:rsidRPr="00660EBE" w:rsidRDefault="00F361EB"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lastRenderedPageBreak/>
              <w:t>Se acceptă.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
                <w:sz w:val="20"/>
                <w:szCs w:val="20"/>
                <w:lang w:val="ro-RO"/>
              </w:rPr>
            </w:pPr>
            <w:r w:rsidRPr="00660EBE">
              <w:rPr>
                <w:rFonts w:ascii="Times New Roman" w:eastAsia="SimSun" w:hAnsi="Times New Roman" w:cs="Times New Roman"/>
                <w:sz w:val="20"/>
                <w:szCs w:val="20"/>
                <w:lang w:val="ro-RO" w:eastAsia="zh-CN"/>
              </w:rPr>
              <w:t xml:space="preserve">La art. 248. </w:t>
            </w:r>
            <w:r w:rsidRPr="00660EBE">
              <w:rPr>
                <w:rFonts w:ascii="Times New Roman" w:hAnsi="Times New Roman" w:cs="Times New Roman"/>
                <w:b/>
                <w:sz w:val="20"/>
                <w:szCs w:val="20"/>
                <w:lang w:val="ro-RO"/>
              </w:rPr>
              <w:t>Propunem racordarea sancțiunilor de la toate alineatele din art. 248 CP.</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b/>
                <w:sz w:val="20"/>
                <w:szCs w:val="20"/>
                <w:lang w:val="ro-RO"/>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hAnsi="Times New Roman" w:cs="Times New Roman"/>
                <w:sz w:val="20"/>
                <w:szCs w:val="20"/>
                <w:lang w:val="ro-RO"/>
              </w:rPr>
              <w:t>Potrivit propunerii, amenda de la alin. 1 va fi mai mare decât amenda de la alin. 2-3, ceea ce este ilogic.</w:t>
            </w:r>
          </w:p>
        </w:tc>
        <w:tc>
          <w:tcPr>
            <w:tcW w:w="3544" w:type="dxa"/>
          </w:tcPr>
          <w:p w:rsidR="008313B3" w:rsidRPr="00660EBE" w:rsidRDefault="00F361EB"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9143" w:type="dxa"/>
            <w:gridSpan w:val="4"/>
          </w:tcPr>
          <w:p w:rsidR="008313B3" w:rsidRPr="00660EBE" w:rsidRDefault="008313B3" w:rsidP="00660EBE">
            <w:pPr>
              <w:tabs>
                <w:tab w:val="left" w:pos="384"/>
                <w:tab w:val="left" w:pos="47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sz w:val="20"/>
                <w:szCs w:val="20"/>
                <w:lang w:val="ro-RO"/>
              </w:rPr>
              <w:t>Art. VI.</w:t>
            </w:r>
            <w:r w:rsidRPr="00660EBE">
              <w:rPr>
                <w:rFonts w:ascii="Times New Roman" w:hAnsi="Times New Roman" w:cs="Times New Roman"/>
                <w:b/>
                <w:sz w:val="20"/>
                <w:szCs w:val="20"/>
                <w:lang w:val="ro-RO"/>
              </w:rPr>
              <w:t xml:space="preserve"> – Codul de procedură penală al Republicii Moldova nr.122-XV din 14 martie 2003 </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autoSpaceDE w:val="0"/>
              <w:autoSpaceDN w:val="0"/>
              <w:adjustRightInd w:val="0"/>
              <w:ind w:left="24" w:right="72" w:firstLine="0"/>
              <w:jc w:val="both"/>
              <w:rPr>
                <w:rFonts w:ascii="Times New Roman" w:eastAsia="SimSun" w:hAnsi="Times New Roman" w:cs="Times New Roman"/>
                <w:sz w:val="20"/>
                <w:szCs w:val="20"/>
                <w:lang w:val="ro-RO"/>
              </w:rPr>
            </w:pPr>
            <w:r w:rsidRPr="00660EBE">
              <w:rPr>
                <w:rFonts w:ascii="Times New Roman" w:eastAsia="SimSun" w:hAnsi="Times New Roman" w:cs="Times New Roman"/>
                <w:sz w:val="20"/>
                <w:szCs w:val="20"/>
                <w:lang w:val="ro-RO"/>
              </w:rPr>
              <w:t>Propunem modificarea prevederii date, după cum urmează:</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sz w:val="20"/>
                <w:szCs w:val="20"/>
                <w:lang w:val="ro-RO"/>
              </w:rPr>
              <w:t xml:space="preserve"> </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b/>
                <w:sz w:val="20"/>
                <w:szCs w:val="20"/>
                <w:lang w:val="ro-RO"/>
              </w:rPr>
              <w:t>Articolul 176:</w:t>
            </w:r>
            <w:r w:rsidRPr="00660EBE">
              <w:rPr>
                <w:rFonts w:ascii="Times New Roman" w:eastAsia="SimSun" w:hAnsi="Times New Roman" w:cs="Times New Roman"/>
                <w:sz w:val="20"/>
                <w:szCs w:val="20"/>
                <w:lang w:val="ro-RO"/>
              </w:rPr>
              <w:t xml:space="preserve"> la alineatul (2), cuvintele ,,de un an” se substituie cu cuvintele ,,</w:t>
            </w:r>
            <w:r w:rsidRPr="00660EBE">
              <w:rPr>
                <w:rFonts w:ascii="Times New Roman" w:eastAsia="SimSun" w:hAnsi="Times New Roman" w:cs="Times New Roman"/>
                <w:b/>
                <w:sz w:val="20"/>
                <w:szCs w:val="20"/>
                <w:lang w:val="ro-RO"/>
              </w:rPr>
              <w:t>de doi ani</w:t>
            </w:r>
            <w:r w:rsidRPr="00660EBE">
              <w:rPr>
                <w:rFonts w:ascii="Times New Roman" w:eastAsia="SimSun" w:hAnsi="Times New Roman" w:cs="Times New Roman"/>
                <w:sz w:val="20"/>
                <w:szCs w:val="20"/>
                <w:lang w:val="ro-RO"/>
              </w:rPr>
              <w:t xml:space="preserve">, </w:t>
            </w:r>
            <w:r w:rsidRPr="00660EBE">
              <w:rPr>
                <w:rFonts w:ascii="Times New Roman" w:eastAsia="SimSun" w:hAnsi="Times New Roman" w:cs="Times New Roman"/>
                <w:strike/>
                <w:sz w:val="20"/>
                <w:szCs w:val="20"/>
                <w:lang w:val="ro-RO"/>
              </w:rPr>
              <w:t>iar în cazul infracțiunilor prevăzute în capitolul X „Infracțiuni economice” din Codul penal – doar în cazul acelora pentru care legea prevede o pedeapsă cu închisoarea pe un termen mai mare de 5 ani</w:t>
            </w:r>
            <w:r w:rsidRPr="00660EBE">
              <w:rPr>
                <w:rFonts w:ascii="Times New Roman" w:eastAsia="SimSun" w:hAnsi="Times New Roman" w:cs="Times New Roman"/>
                <w:sz w:val="20"/>
                <w:szCs w:val="20"/>
                <w:lang w:val="ro-RO"/>
              </w:rPr>
              <w:t>”.</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Proiectul propune imposibilitatea aplicării arestării preventive pentru infracțiunile pentru care legea prevede o pedeapsă mai mică de 5 ani de închisoare (acum, plafonul este de un an).  Nu este justificată abordarea diferită pentru infracțiunile economice, aceasta fiind de fapt o prevedere discriminatorie și nu de stimulare a mediului de afaceri. </w:t>
            </w:r>
            <w:r w:rsidRPr="00660EBE">
              <w:rPr>
                <w:rFonts w:ascii="Times New Roman" w:eastAsia="SimSun" w:hAnsi="Times New Roman" w:cs="Times New Roman"/>
                <w:b/>
                <w:sz w:val="20"/>
                <w:szCs w:val="20"/>
                <w:lang w:val="ro-RO" w:eastAsia="zh-CN"/>
              </w:rPr>
              <w:t>Propunem o analiză mai minuțioasă a acestui aspect, verificând toate componențe de infracțiune posibile în vederea excluderii situației în care arestarea să fie potențial justificată, însă imposibil de aplicat în practică din cauza modificării propuse.</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CRJM recunoaște că în Republica Moldova există probleme serioase în ceea ce privește respectarea dreptului la libertate, în principal din cauza aplicării excesive a arestării preventive. Totuși, această problemă nu poate fi soluționată prin o schimbare în lege. În 2016, Codul de procedură penală a fost deja modificat în ceea ce privește arestarea preventivă, însă impactul acestor </w:t>
            </w:r>
            <w:r w:rsidRPr="00660EBE">
              <w:rPr>
                <w:rFonts w:ascii="Times New Roman" w:eastAsia="SimSun" w:hAnsi="Times New Roman" w:cs="Times New Roman"/>
                <w:sz w:val="20"/>
                <w:szCs w:val="20"/>
                <w:lang w:val="ro-RO" w:eastAsia="zh-CN"/>
              </w:rPr>
              <w:lastRenderedPageBreak/>
              <w:t>modificări se lasă încă așteptat. Judecătorii și procurorii ar trebui să asigure o aplicare adecvată a legii. Aceasta este soluția pentru problemă. Proiectul pleacă de la conceptul că trebuie creat un mediu propice pentru afaceri</w:t>
            </w:r>
            <w:r w:rsidRPr="00660EBE">
              <w:rPr>
                <w:rFonts w:ascii="Times New Roman" w:eastAsia="SimSun" w:hAnsi="Times New Roman" w:cs="Times New Roman"/>
                <w:b/>
                <w:sz w:val="20"/>
                <w:szCs w:val="20"/>
                <w:lang w:val="ro-RO" w:eastAsia="zh-CN"/>
              </w:rPr>
              <w:t>. Cu toate aceste, nu credem că este rațional ca să trecem cu vederea arestarea nejustificată a persoanelor care nu sunt din mediul de afaceri.</w:t>
            </w:r>
            <w:r w:rsidRPr="00660EBE">
              <w:rPr>
                <w:rFonts w:ascii="Times New Roman" w:eastAsia="SimSun" w:hAnsi="Times New Roman" w:cs="Times New Roman"/>
                <w:sz w:val="20"/>
                <w:szCs w:val="20"/>
                <w:lang w:val="ro-RO" w:eastAsia="zh-CN"/>
              </w:rPr>
              <w:t xml:space="preserve"> </w:t>
            </w:r>
            <w:r w:rsidRPr="00660EBE">
              <w:rPr>
                <w:rFonts w:ascii="Times New Roman" w:eastAsia="SimSun" w:hAnsi="Times New Roman" w:cs="Times New Roman"/>
                <w:b/>
                <w:sz w:val="20"/>
                <w:szCs w:val="20"/>
                <w:lang w:val="ro-RO" w:eastAsia="zh-CN"/>
              </w:rPr>
              <w:t>Recomandăm efectuarea unei analize minuțioase în vederea stabilirii cauzelor și excluderii arestărilor nejustificate, indiferent cine este persoana arestată</w:t>
            </w:r>
            <w:r w:rsidRPr="00660EBE">
              <w:rPr>
                <w:rFonts w:ascii="Times New Roman" w:eastAsia="SimSun" w:hAnsi="Times New Roman" w:cs="Times New Roman"/>
                <w:sz w:val="20"/>
                <w:szCs w:val="20"/>
                <w:lang w:val="ro-RO" w:eastAsia="zh-CN"/>
              </w:rPr>
              <w:t>.</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La fel, considerăm că legea nu ar trebui să împiedice aplicarea arestului, atunci când acest lucru se impune. </w:t>
            </w:r>
            <w:r w:rsidRPr="00660EBE">
              <w:rPr>
                <w:rFonts w:ascii="Times New Roman" w:eastAsia="SimSun" w:hAnsi="Times New Roman" w:cs="Times New Roman"/>
                <w:sz w:val="20"/>
                <w:szCs w:val="20"/>
                <w:lang w:val="ro-RO"/>
              </w:rPr>
              <w:t xml:space="preserve">Art. 5 alin.(1) c) din CEDO cere existenţa motivelor „temeinice ale necesităţii de a-l împiedica [persoana] să săvîrşească o infracţiune sau să fugă după săvîrşirea acesteia”. Interpretînd această prevedere, Curtea Europeană a distins patru riscuri (temeiuri) care pot justifica arestarea (care nu se aplică cumulativ): - riscul eschivării; - riscul de a împiedica buna desfăşurare a justiţiei; - prevenirea săvîrşirii de către persoană a unei noi infracţiuni; şi - riscul că punerea în libertate a persoanei va cauza dezordine publică (a se vedea hot. </w:t>
            </w:r>
            <w:r w:rsidRPr="00660EBE">
              <w:rPr>
                <w:rFonts w:ascii="Times New Roman" w:eastAsia="SimSun" w:hAnsi="Times New Roman" w:cs="Times New Roman"/>
                <w:i/>
                <w:sz w:val="20"/>
                <w:szCs w:val="20"/>
                <w:lang w:val="ro-RO"/>
              </w:rPr>
              <w:t>Smirnova c. Rusiei</w:t>
            </w:r>
            <w:r w:rsidRPr="00660EBE">
              <w:rPr>
                <w:rFonts w:ascii="Times New Roman" w:eastAsia="SimSun" w:hAnsi="Times New Roman" w:cs="Times New Roman"/>
                <w:sz w:val="20"/>
                <w:szCs w:val="20"/>
                <w:lang w:val="ro-RO"/>
              </w:rPr>
              <w:t xml:space="preserve">, 24 iulie 2003, § 59). În acest sens,  reieșind din specificul infracțiunilor săvârșite, precum și contextul socio-economic al Republicii Moldova, </w:t>
            </w:r>
            <w:r w:rsidRPr="00660EBE">
              <w:rPr>
                <w:rFonts w:ascii="Times New Roman" w:eastAsia="SimSun" w:hAnsi="Times New Roman" w:cs="Times New Roman"/>
                <w:b/>
                <w:sz w:val="20"/>
                <w:szCs w:val="20"/>
                <w:lang w:val="ro-RO"/>
              </w:rPr>
              <w:t>n</w:t>
            </w:r>
            <w:r w:rsidRPr="00660EBE">
              <w:rPr>
                <w:rFonts w:ascii="Times New Roman" w:eastAsia="SimSun" w:hAnsi="Times New Roman" w:cs="Times New Roman"/>
                <w:b/>
                <w:sz w:val="20"/>
                <w:szCs w:val="20"/>
                <w:lang w:val="ro-RO" w:eastAsia="zh-CN"/>
              </w:rPr>
              <w:t>u putem înțelege de ce un dobânditor fraudulos de credite (art. 238),  o persoană care  a dobândit credit, împrumut sau despăgubiri / indemnizaţe de asigurare prin înşelăciune (art. 239), o persoană care a utilizat contrar destinației a mijloacelor de împrumuturi interne sau din fondurile externe (art. 240) etc., să nu poată fi arestat, dacă există probe că persoana intenționează să se eschiveze de la urmărirea penală.</w:t>
            </w:r>
            <w:r w:rsidRPr="00660EBE">
              <w:rPr>
                <w:rFonts w:ascii="Times New Roman" w:eastAsia="SimSun" w:hAnsi="Times New Roman" w:cs="Times New Roman"/>
                <w:sz w:val="20"/>
                <w:szCs w:val="20"/>
                <w:lang w:val="ro-RO" w:eastAsia="zh-CN"/>
              </w:rPr>
              <w:t xml:space="preserve"> Din aceste considerente propunem renunțarea la versiunea din proiect.</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Am putea totuși fi de acord de a reveni de textul existent în art. 176 Cod de procedură penală până în anul 2016, prin care arestarea nu putea fi aplică infracțiunilor pentru care legea penală prevede o pedeapsă mai mică de 2 ani de închisoare.</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autoSpaceDE w:val="0"/>
              <w:autoSpaceDN w:val="0"/>
              <w:adjustRightInd w:val="0"/>
              <w:ind w:left="24" w:right="72" w:firstLine="0"/>
              <w:jc w:val="both"/>
              <w:rPr>
                <w:rFonts w:ascii="Times New Roman" w:eastAsia="SimSun" w:hAnsi="Times New Roman" w:cs="Times New Roman"/>
                <w:sz w:val="20"/>
                <w:szCs w:val="20"/>
                <w:lang w:val="ro-RO"/>
              </w:rPr>
            </w:pPr>
            <w:r w:rsidRPr="00660EBE">
              <w:rPr>
                <w:rFonts w:ascii="Times New Roman" w:eastAsia="SimSun" w:hAnsi="Times New Roman" w:cs="Times New Roman"/>
                <w:b/>
                <w:sz w:val="20"/>
                <w:szCs w:val="20"/>
                <w:lang w:val="ro-RO"/>
              </w:rPr>
              <w:t>Propunem excluderea acestei prevederi din art. 269.</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În cea ce privește introducerea dreptului Procuraturii Anticorupție de a delega CNA efectuarea unor acțiuni de urmărire penală (art. 269 CPP), </w:t>
            </w:r>
            <w:r w:rsidRPr="00660EBE">
              <w:rPr>
                <w:rFonts w:ascii="Times New Roman" w:eastAsia="SimSun" w:hAnsi="Times New Roman" w:cs="Times New Roman"/>
                <w:b/>
                <w:sz w:val="20"/>
                <w:szCs w:val="20"/>
                <w:lang w:val="ro-RO" w:eastAsia="zh-CN"/>
              </w:rPr>
              <w:t>nu credem că această inițiativă este una reușită</w:t>
            </w:r>
            <w:r w:rsidRPr="00660EBE">
              <w:rPr>
                <w:rFonts w:ascii="Times New Roman" w:eastAsia="SimSun" w:hAnsi="Times New Roman" w:cs="Times New Roman"/>
                <w:sz w:val="20"/>
                <w:szCs w:val="20"/>
                <w:lang w:val="ro-RO" w:eastAsia="zh-CN"/>
              </w:rPr>
              <w:t xml:space="preserve">. Procurorii anticorupție ar trebui să aibă proprii ofițeri de urmărire penală și de investigații, suficienți pentru a face față volumului de </w:t>
            </w:r>
            <w:r w:rsidRPr="00660EBE">
              <w:rPr>
                <w:rFonts w:ascii="Times New Roman" w:eastAsia="SimSun" w:hAnsi="Times New Roman" w:cs="Times New Roman"/>
                <w:sz w:val="20"/>
                <w:szCs w:val="20"/>
                <w:lang w:val="ro-RO" w:eastAsia="zh-CN"/>
              </w:rPr>
              <w:lastRenderedPageBreak/>
              <w:t>lucru. Prin această modificare de facto creează premise pentru ca procurorii anticorupție să recurgă mereu la serviciile CNA, fără a-și completa statele de personal. Reamintim că această problemă există chiar și după 20 de luni de la adoptarea noii Legi cu privire la procuratură. Pe de altă parte,</w:t>
            </w:r>
            <w:r w:rsidRPr="00660EBE">
              <w:rPr>
                <w:rFonts w:ascii="Times New Roman" w:eastAsia="SimSun" w:hAnsi="Times New Roman" w:cs="Times New Roman"/>
                <w:b/>
                <w:sz w:val="20"/>
                <w:szCs w:val="20"/>
                <w:lang w:val="ro-RO" w:eastAsia="zh-CN"/>
              </w:rPr>
              <w:t xml:space="preserve"> proiectul introduce o prevedere similară la art. 270 CPP, pentru a oferi procurorilor din procuraturile obișnuite (unde nu există ofițeri de urmărire penală) de a face astfel de indicații ofițerilor de urmărire penală, ceea ce face ilogic textul de la art.  269</w:t>
            </w:r>
            <w:r w:rsidRPr="00660EBE">
              <w:rPr>
                <w:rFonts w:ascii="Times New Roman" w:eastAsia="SimSun" w:hAnsi="Times New Roman" w:cs="Times New Roman"/>
                <w:sz w:val="20"/>
                <w:szCs w:val="20"/>
                <w:lang w:val="ro-RO" w:eastAsia="zh-CN"/>
              </w:rPr>
              <w:t xml:space="preserve">. </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eastAsia="SimSun" w:hAnsi="Times New Roman" w:cs="Times New Roman"/>
                <w:b/>
                <w:sz w:val="20"/>
                <w:szCs w:val="20"/>
                <w:lang w:val="ro-RO" w:eastAsia="zh-CN"/>
              </w:rPr>
              <w:t>Mai mult, proiectul practic exclude din competența exclusivă a CNA  efectuarea urmăririi penale. În asemenea circumstanțe, nu este clar de ce la CNA ar trebui să rămână un organ de urmărire penală.</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p w:rsidR="008313B3" w:rsidRPr="00660EBE" w:rsidRDefault="008313B3" w:rsidP="00660EBE">
            <w:pPr>
              <w:ind w:right="67" w:hanging="18"/>
              <w:jc w:val="both"/>
              <w:rPr>
                <w:rFonts w:ascii="Times New Roman" w:hAnsi="Times New Roman" w:cs="Times New Roman"/>
                <w:b/>
                <w:sz w:val="20"/>
                <w:szCs w:val="20"/>
                <w:lang w:val="ro-RO"/>
              </w:rPr>
            </w:pP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autoSpaceDE w:val="0"/>
              <w:autoSpaceDN w:val="0"/>
              <w:adjustRightInd w:val="0"/>
              <w:ind w:left="24" w:right="72" w:firstLine="0"/>
              <w:jc w:val="both"/>
              <w:rPr>
                <w:rFonts w:ascii="Times New Roman" w:eastAsia="SimSun" w:hAnsi="Times New Roman" w:cs="Times New Roman"/>
                <w:b/>
                <w:sz w:val="20"/>
                <w:szCs w:val="20"/>
                <w:lang w:val="ro-RO"/>
              </w:rPr>
            </w:pPr>
            <w:r w:rsidRPr="00660EBE">
              <w:rPr>
                <w:rFonts w:ascii="Times New Roman" w:eastAsia="SimSun" w:hAnsi="Times New Roman" w:cs="Times New Roman"/>
                <w:b/>
                <w:sz w:val="20"/>
                <w:szCs w:val="20"/>
                <w:lang w:val="ro-RO"/>
              </w:rPr>
              <w:t>Propunem excluderea propunerii privind completarea articolului cu lit. b</w:t>
            </w:r>
            <w:r w:rsidRPr="00660EBE">
              <w:rPr>
                <w:rFonts w:ascii="Times New Roman" w:eastAsia="SimSun" w:hAnsi="Times New Roman" w:cs="Times New Roman"/>
                <w:b/>
                <w:sz w:val="20"/>
                <w:szCs w:val="20"/>
                <w:vertAlign w:val="superscript"/>
                <w:lang w:val="ro-RO"/>
              </w:rPr>
              <w:t>1</w:t>
            </w:r>
            <w:r w:rsidRPr="00660EBE">
              <w:rPr>
                <w:rFonts w:ascii="Times New Roman" w:eastAsia="SimSun" w:hAnsi="Times New Roman" w:cs="Times New Roman"/>
                <w:b/>
                <w:sz w:val="20"/>
                <w:szCs w:val="20"/>
                <w:lang w:val="ro-RO"/>
              </w:rPr>
              <w:t>) din proiect.</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b/>
                <w:sz w:val="20"/>
                <w:szCs w:val="20"/>
                <w:lang w:val="ro-RO"/>
              </w:rPr>
            </w:pP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rPr>
            </w:pPr>
            <w:r w:rsidRPr="00660EBE">
              <w:rPr>
                <w:rFonts w:ascii="Times New Roman" w:eastAsia="SimSun" w:hAnsi="Times New Roman" w:cs="Times New Roman"/>
                <w:b/>
                <w:sz w:val="20"/>
                <w:szCs w:val="20"/>
                <w:lang w:val="ro-RO"/>
              </w:rPr>
              <w:t xml:space="preserve">Sintagma de la sfârșitul alin. 10 ”sub răspunderea acestuia” urmează a fi clarificată </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În ceea ce privește mărirea numărului de infracțiuni date în competența exclusivă a procurorilor, infracțiunile noi sunt încălcarea regulilor de protecția a muncii (art. 183 Cod penal), infracțiunile de țin de protecția proprietății intelectuale și de autor (art. 185</w:t>
            </w:r>
            <w:r w:rsidRPr="00660EBE">
              <w:rPr>
                <w:rFonts w:ascii="Times New Roman" w:eastAsia="SimSun" w:hAnsi="Times New Roman" w:cs="Times New Roman"/>
                <w:sz w:val="20"/>
                <w:szCs w:val="20"/>
                <w:vertAlign w:val="superscript"/>
                <w:lang w:val="ro-RO" w:eastAsia="zh-CN"/>
              </w:rPr>
              <w:t>1</w:t>
            </w:r>
            <w:r w:rsidRPr="00660EBE">
              <w:rPr>
                <w:rFonts w:ascii="Times New Roman" w:eastAsia="SimSun" w:hAnsi="Times New Roman" w:cs="Times New Roman"/>
                <w:sz w:val="20"/>
                <w:szCs w:val="20"/>
                <w:lang w:val="ro-RO" w:eastAsia="zh-CN"/>
              </w:rPr>
              <w:t xml:space="preserve"> -185</w:t>
            </w:r>
            <w:r w:rsidRPr="00660EBE">
              <w:rPr>
                <w:rFonts w:ascii="Times New Roman" w:eastAsia="SimSun" w:hAnsi="Times New Roman" w:cs="Times New Roman"/>
                <w:sz w:val="20"/>
                <w:szCs w:val="20"/>
                <w:vertAlign w:val="superscript"/>
                <w:lang w:val="ro-RO" w:eastAsia="zh-CN"/>
              </w:rPr>
              <w:t>3</w:t>
            </w:r>
            <w:r w:rsidRPr="00660EBE">
              <w:rPr>
                <w:rFonts w:ascii="Times New Roman" w:eastAsia="SimSun" w:hAnsi="Times New Roman" w:cs="Times New Roman"/>
                <w:sz w:val="20"/>
                <w:szCs w:val="20"/>
                <w:lang w:val="ro-RO" w:eastAsia="zh-CN"/>
              </w:rPr>
              <w:t>), infracțiunile ecologice și economice, (art. 223-254), înșelarea clienților (art. 255), executarea necalitativă a construcțiilor și în încălcarea regulilor de reparație a locuințelor (art. 257 și 258),  infracțiunile informatice și domeniul telecomunicaților (art.259-261</w:t>
            </w:r>
            <w:r w:rsidRPr="00660EBE">
              <w:rPr>
                <w:rFonts w:ascii="Times New Roman" w:eastAsia="SimSun" w:hAnsi="Times New Roman" w:cs="Times New Roman"/>
                <w:sz w:val="20"/>
                <w:szCs w:val="20"/>
                <w:vertAlign w:val="superscript"/>
                <w:lang w:val="ro-RO" w:eastAsia="zh-CN"/>
              </w:rPr>
              <w:t>1</w:t>
            </w:r>
            <w:r w:rsidRPr="00660EBE">
              <w:rPr>
                <w:rFonts w:ascii="Times New Roman" w:eastAsia="SimSun" w:hAnsi="Times New Roman" w:cs="Times New Roman"/>
                <w:sz w:val="20"/>
                <w:szCs w:val="20"/>
                <w:lang w:val="ro-RO" w:eastAsia="zh-CN"/>
              </w:rPr>
              <w:t xml:space="preserve">) etc. </w:t>
            </w:r>
            <w:r w:rsidRPr="00660EBE">
              <w:rPr>
                <w:rFonts w:ascii="Times New Roman" w:eastAsia="SimSun" w:hAnsi="Times New Roman" w:cs="Times New Roman"/>
                <w:b/>
                <w:sz w:val="20"/>
                <w:szCs w:val="20"/>
                <w:lang w:val="ro-RO" w:eastAsia="zh-CN"/>
              </w:rPr>
              <w:t>Aceasta este o propunere foarte periculoasă, având în vedere că noua Lege cu privire la procuratură a plecat de la conceptul invers – de a reduce din competențele exclusive ale procurorilor de a investiga anumite categorii de cauze. Aceasta va spori enorm volumul de muncă al procurorilor, în detrimentul calității. Mai mult, nu este justificat ca  procurorii să aibă în competența exclusivă efectuarea urmăririi penale în cazurile de înșelare a clienților, calitatea construcțiilor,</w:t>
            </w:r>
            <w:r w:rsidRPr="00660EBE">
              <w:rPr>
                <w:rFonts w:ascii="Times New Roman" w:eastAsia="SimSun" w:hAnsi="Times New Roman" w:cs="Times New Roman"/>
                <w:sz w:val="20"/>
                <w:szCs w:val="20"/>
                <w:lang w:val="ro-RO" w:eastAsia="zh-CN"/>
              </w:rPr>
              <w:t xml:space="preserve"> etc. </w:t>
            </w:r>
            <w:r w:rsidRPr="00660EBE">
              <w:rPr>
                <w:rFonts w:ascii="Times New Roman" w:eastAsia="SimSun" w:hAnsi="Times New Roman" w:cs="Times New Roman"/>
                <w:b/>
                <w:sz w:val="20"/>
                <w:szCs w:val="20"/>
                <w:lang w:val="ro-RO" w:eastAsia="zh-CN"/>
              </w:rPr>
              <w:t>deoarece ei nu au cunoștințe suficiente pentru instrumentarea eficientă a acestor cauze</w:t>
            </w:r>
            <w:r w:rsidRPr="00660EBE">
              <w:rPr>
                <w:rFonts w:ascii="Times New Roman" w:eastAsia="SimSun" w:hAnsi="Times New Roman" w:cs="Times New Roman"/>
                <w:sz w:val="20"/>
                <w:szCs w:val="20"/>
                <w:lang w:val="ro-RO" w:eastAsia="zh-CN"/>
              </w:rPr>
              <w:t xml:space="preserve">. </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Sintagma din alin. 10 propus ”sub răspunderea acestuia” este confuză. Nu este clar dacă ea se referă la răspunderea </w:t>
            </w:r>
            <w:r w:rsidRPr="00660EBE">
              <w:rPr>
                <w:rFonts w:ascii="Times New Roman" w:eastAsia="SimSun" w:hAnsi="Times New Roman" w:cs="Times New Roman"/>
                <w:sz w:val="20"/>
                <w:szCs w:val="20"/>
                <w:lang w:val="ro-RO" w:eastAsia="zh-CN"/>
              </w:rPr>
              <w:lastRenderedPageBreak/>
              <w:t xml:space="preserve">procurorului sau a ofițerului de urmărire penală. </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autoSpaceDE w:val="0"/>
              <w:autoSpaceDN w:val="0"/>
              <w:adjustRightInd w:val="0"/>
              <w:ind w:left="24" w:right="72" w:firstLine="0"/>
              <w:jc w:val="both"/>
              <w:rPr>
                <w:rFonts w:ascii="Times New Roman" w:eastAsia="SimSun" w:hAnsi="Times New Roman" w:cs="Times New Roman"/>
                <w:b/>
                <w:sz w:val="20"/>
                <w:szCs w:val="20"/>
                <w:lang w:val="ro-RO"/>
              </w:rPr>
            </w:pPr>
            <w:r w:rsidRPr="00660EBE">
              <w:rPr>
                <w:rFonts w:ascii="Times New Roman" w:eastAsia="SimSun" w:hAnsi="Times New Roman" w:cs="Times New Roman"/>
                <w:b/>
                <w:sz w:val="20"/>
                <w:szCs w:val="20"/>
                <w:lang w:val="ro-RO"/>
              </w:rPr>
              <w:t>La art. 270</w:t>
            </w:r>
            <w:r w:rsidRPr="00660EBE">
              <w:rPr>
                <w:rFonts w:ascii="Times New Roman" w:eastAsia="SimSun" w:hAnsi="Times New Roman" w:cs="Times New Roman"/>
                <w:b/>
                <w:sz w:val="20"/>
                <w:szCs w:val="20"/>
                <w:vertAlign w:val="superscript"/>
                <w:lang w:val="ro-RO"/>
              </w:rPr>
              <w:t>1</w:t>
            </w:r>
            <w:r w:rsidRPr="00660EBE">
              <w:rPr>
                <w:rFonts w:ascii="Times New Roman" w:eastAsia="SimSun" w:hAnsi="Times New Roman" w:cs="Times New Roman"/>
                <w:b/>
                <w:sz w:val="20"/>
                <w:szCs w:val="20"/>
                <w:lang w:val="ro-RO"/>
              </w:rPr>
              <w:t>. Propunem renunțarea la această modificare.</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b/>
                <w:sz w:val="20"/>
                <w:szCs w:val="20"/>
                <w:lang w:val="ro-RO"/>
              </w:rPr>
            </w:pP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b/>
                <w:sz w:val="20"/>
                <w:szCs w:val="20"/>
                <w:lang w:val="ro-RO"/>
              </w:rPr>
            </w:pPr>
            <w:r w:rsidRPr="00660EBE">
              <w:rPr>
                <w:rFonts w:ascii="Times New Roman" w:eastAsia="SimSun" w:hAnsi="Times New Roman" w:cs="Times New Roman"/>
                <w:b/>
                <w:sz w:val="20"/>
                <w:szCs w:val="20"/>
                <w:lang w:val="ro-RO"/>
              </w:rPr>
              <w:t>În schimb, propunem ca art. 270</w:t>
            </w:r>
            <w:r w:rsidRPr="00660EBE">
              <w:rPr>
                <w:rFonts w:ascii="Times New Roman" w:eastAsia="SimSun" w:hAnsi="Times New Roman" w:cs="Times New Roman"/>
                <w:b/>
                <w:sz w:val="20"/>
                <w:szCs w:val="20"/>
                <w:vertAlign w:val="superscript"/>
                <w:lang w:val="ro-RO"/>
              </w:rPr>
              <w:t>1</w:t>
            </w:r>
            <w:r w:rsidRPr="00660EBE">
              <w:rPr>
                <w:rFonts w:ascii="Times New Roman" w:eastAsia="SimSun" w:hAnsi="Times New Roman" w:cs="Times New Roman"/>
                <w:b/>
                <w:sz w:val="20"/>
                <w:szCs w:val="20"/>
                <w:lang w:val="ro-RO"/>
              </w:rPr>
              <w:t xml:space="preserve"> alin. 1 p. 2, sintagma ”</w:t>
            </w:r>
            <w:r w:rsidRPr="00660EBE">
              <w:rPr>
                <w:rFonts w:ascii="Times New Roman" w:eastAsia="SimSun" w:hAnsi="Times New Roman" w:cs="Times New Roman"/>
                <w:color w:val="000000"/>
                <w:sz w:val="20"/>
                <w:szCs w:val="20"/>
                <w:shd w:val="clear" w:color="auto" w:fill="FFFFFF"/>
                <w:lang w:val="ro-RO" w:eastAsia="zh-CN"/>
              </w:rPr>
              <w:t> indiferent de calitatea persoanei</w:t>
            </w:r>
            <w:r w:rsidRPr="00660EBE">
              <w:rPr>
                <w:rFonts w:ascii="Times New Roman" w:eastAsia="SimSun" w:hAnsi="Times New Roman" w:cs="Times New Roman"/>
                <w:b/>
                <w:sz w:val="20"/>
                <w:szCs w:val="20"/>
                <w:lang w:val="ro-RO"/>
              </w:rPr>
              <w:t>” să fie schimbată cu sintagma ”</w:t>
            </w:r>
            <w:r w:rsidRPr="00660EBE">
              <w:rPr>
                <w:rFonts w:ascii="Times New Roman" w:eastAsia="SimSun" w:hAnsi="Times New Roman" w:cs="Times New Roman"/>
                <w:color w:val="000000"/>
                <w:sz w:val="20"/>
                <w:szCs w:val="20"/>
                <w:shd w:val="clear" w:color="auto" w:fill="FFFFFF"/>
                <w:lang w:val="ro-RO" w:eastAsia="zh-CN"/>
              </w:rPr>
              <w:t>indiferent de calitatea persoanei cu funcție de demnitate publică sau a funcționarului public</w:t>
            </w:r>
            <w:r w:rsidRPr="00660EBE">
              <w:rPr>
                <w:rFonts w:ascii="Times New Roman" w:eastAsia="SimSun" w:hAnsi="Times New Roman" w:cs="Times New Roman"/>
                <w:b/>
                <w:sz w:val="20"/>
                <w:szCs w:val="20"/>
                <w:lang w:val="ro-RO"/>
              </w:rPr>
              <w:t>”</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b/>
                <w:sz w:val="20"/>
                <w:szCs w:val="20"/>
                <w:lang w:val="ro-RO"/>
              </w:rPr>
            </w:pP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color w:val="000000"/>
                <w:sz w:val="20"/>
                <w:szCs w:val="20"/>
                <w:lang w:val="ro-RO" w:eastAsia="ro-RO"/>
              </w:rPr>
            </w:pPr>
            <w:r w:rsidRPr="00660EBE">
              <w:rPr>
                <w:rFonts w:ascii="Times New Roman" w:eastAsia="SimSun" w:hAnsi="Times New Roman" w:cs="Times New Roman"/>
                <w:b/>
                <w:sz w:val="20"/>
                <w:szCs w:val="20"/>
                <w:lang w:val="ro-RO" w:eastAsia="zh-CN"/>
              </w:rPr>
              <w:t>Proiectul propune ca în competența Procuraturii Anticorupție să fie date toate cauzele de corupție, inclusiv mica corupție. Acest fapt este revoltător.</w:t>
            </w:r>
            <w:r w:rsidRPr="00660EBE">
              <w:rPr>
                <w:rFonts w:ascii="Times New Roman" w:eastAsia="SimSun" w:hAnsi="Times New Roman" w:cs="Times New Roman"/>
                <w:sz w:val="20"/>
                <w:szCs w:val="20"/>
                <w:lang w:val="ro-RO" w:eastAsia="zh-CN"/>
              </w:rPr>
              <w:t xml:space="preserve"> Una din principalele schimbări în reforma procuraturii a fost anume delimitarea corupției mici de marea corupție. Proiectul exclude această distincție și pune în sarcina Procuraturii Anticorupție efectuarea urmăririi penale în toate cazurile prevăzute de </w:t>
            </w:r>
            <w:r w:rsidRPr="00660EBE">
              <w:rPr>
                <w:rFonts w:ascii="Times New Roman" w:eastAsia="SimSun" w:hAnsi="Times New Roman" w:cs="Times New Roman"/>
                <w:color w:val="000000"/>
                <w:sz w:val="20"/>
                <w:szCs w:val="20"/>
                <w:shd w:val="clear" w:color="auto" w:fill="FFFFFF"/>
                <w:lang w:val="ro-RO" w:eastAsia="zh-CN"/>
              </w:rPr>
              <w:t>art.181</w:t>
            </w:r>
            <w:r w:rsidRPr="00660EBE">
              <w:rPr>
                <w:rFonts w:ascii="Times New Roman" w:eastAsia="SimSun" w:hAnsi="Times New Roman" w:cs="Times New Roman"/>
                <w:color w:val="000000"/>
                <w:sz w:val="20"/>
                <w:szCs w:val="20"/>
                <w:shd w:val="clear" w:color="auto" w:fill="FFFFFF"/>
                <w:vertAlign w:val="superscript"/>
                <w:lang w:val="ro-RO" w:eastAsia="zh-CN"/>
              </w:rPr>
              <w:t>1</w:t>
            </w:r>
            <w:r w:rsidRPr="00660EBE">
              <w:rPr>
                <w:rFonts w:ascii="Times New Roman" w:eastAsia="SimSun" w:hAnsi="Times New Roman" w:cs="Times New Roman"/>
                <w:color w:val="000000"/>
                <w:sz w:val="20"/>
                <w:szCs w:val="20"/>
                <w:shd w:val="clear" w:color="auto" w:fill="FFFFFF"/>
                <w:lang w:val="ro-RO" w:eastAsia="zh-CN"/>
              </w:rPr>
              <w:t>, 181</w:t>
            </w:r>
            <w:r w:rsidRPr="00660EBE">
              <w:rPr>
                <w:rFonts w:ascii="Times New Roman" w:eastAsia="SimSun" w:hAnsi="Times New Roman" w:cs="Times New Roman"/>
                <w:color w:val="000000"/>
                <w:sz w:val="20"/>
                <w:szCs w:val="20"/>
                <w:shd w:val="clear" w:color="auto" w:fill="FFFFFF"/>
                <w:vertAlign w:val="superscript"/>
                <w:lang w:val="ro-RO" w:eastAsia="zh-CN"/>
              </w:rPr>
              <w:t>2</w:t>
            </w:r>
            <w:r w:rsidRPr="00660EBE">
              <w:rPr>
                <w:rFonts w:ascii="Times New Roman" w:eastAsia="SimSun" w:hAnsi="Times New Roman" w:cs="Times New Roman"/>
                <w:color w:val="000000"/>
                <w:sz w:val="20"/>
                <w:szCs w:val="20"/>
                <w:shd w:val="clear" w:color="auto" w:fill="FFFFFF"/>
                <w:lang w:val="ro-RO" w:eastAsia="zh-CN"/>
              </w:rPr>
              <w:t>, 240, 324–335</w:t>
            </w:r>
            <w:r w:rsidRPr="00660EBE">
              <w:rPr>
                <w:rFonts w:ascii="Times New Roman" w:eastAsia="SimSun" w:hAnsi="Times New Roman" w:cs="Times New Roman"/>
                <w:color w:val="000000"/>
                <w:sz w:val="20"/>
                <w:szCs w:val="20"/>
                <w:shd w:val="clear" w:color="auto" w:fill="FFFFFF"/>
                <w:vertAlign w:val="superscript"/>
                <w:lang w:val="ro-RO" w:eastAsia="zh-CN"/>
              </w:rPr>
              <w:t>1</w:t>
            </w:r>
            <w:r w:rsidRPr="00660EBE">
              <w:rPr>
                <w:rFonts w:ascii="Times New Roman" w:eastAsia="SimSun" w:hAnsi="Times New Roman" w:cs="Times New Roman"/>
                <w:color w:val="000000"/>
                <w:sz w:val="20"/>
                <w:szCs w:val="20"/>
                <w:shd w:val="clear" w:color="auto" w:fill="FFFFFF"/>
                <w:lang w:val="ro-RO" w:eastAsia="zh-CN"/>
              </w:rPr>
              <w:t>CP</w:t>
            </w:r>
            <w:r w:rsidRPr="00660EBE">
              <w:rPr>
                <w:rFonts w:ascii="Times New Roman" w:eastAsia="SimSun" w:hAnsi="Times New Roman" w:cs="Times New Roman"/>
                <w:sz w:val="20"/>
                <w:szCs w:val="20"/>
                <w:lang w:val="ro-RO" w:eastAsia="zh-CN"/>
              </w:rPr>
              <w:t xml:space="preserve">. </w:t>
            </w:r>
            <w:r w:rsidRPr="00660EBE">
              <w:rPr>
                <w:rFonts w:ascii="Times New Roman" w:eastAsia="SimSun" w:hAnsi="Times New Roman" w:cs="Times New Roman"/>
                <w:b/>
                <w:sz w:val="20"/>
                <w:szCs w:val="20"/>
                <w:lang w:val="ro-RO" w:eastAsia="zh-CN"/>
              </w:rPr>
              <w:t xml:space="preserve">Acest fapt este conceptul urmat la reformarea procuraturii și de facto sufocă procurorii anticorupție cu cauze de mică corupție. </w:t>
            </w:r>
            <w:r w:rsidRPr="00660EBE">
              <w:rPr>
                <w:rFonts w:ascii="Times New Roman" w:eastAsia="SimSun" w:hAnsi="Times New Roman" w:cs="Times New Roman"/>
                <w:sz w:val="20"/>
                <w:szCs w:val="20"/>
                <w:lang w:val="ro-RO" w:eastAsia="zh-CN"/>
              </w:rPr>
              <w:t>Procurorii anticorupție vor fi responsabili de mica corupție (acum aceasta este competența CNA). Această schimbare va tripla volumul de muncă al Procuraturii Anticorupție și îi va sufoca cu cazuri minore, distragând atenția față de cazuri importante, afectând astfel în mod considerabil lupta împotriva corupției mari.</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Proiectul mai propune ca numărul infracțiunilor date în competența Procuraturii Anticorupție să crească. Astfel, în competența este ca intra și falsul în documentele contabile (art. 335</w:t>
            </w:r>
            <w:r w:rsidRPr="00660EBE">
              <w:rPr>
                <w:rFonts w:ascii="Times New Roman" w:eastAsia="SimSun" w:hAnsi="Times New Roman" w:cs="Times New Roman"/>
                <w:sz w:val="20"/>
                <w:szCs w:val="20"/>
                <w:vertAlign w:val="superscript"/>
                <w:lang w:val="ro-RO" w:eastAsia="zh-CN"/>
              </w:rPr>
              <w:t>1</w:t>
            </w:r>
            <w:r w:rsidRPr="00660EBE">
              <w:rPr>
                <w:rFonts w:ascii="Times New Roman" w:eastAsia="SimSun" w:hAnsi="Times New Roman" w:cs="Times New Roman"/>
                <w:sz w:val="20"/>
                <w:szCs w:val="20"/>
                <w:lang w:val="ro-RO" w:eastAsia="zh-CN"/>
              </w:rPr>
              <w:t xml:space="preserve"> Cod penal). Nu vedem niciun motiv pentru această  ă inițiativă. Această infracțiune este de o importanță prea mică pentru a fi in competența exclusivă a Procuraturii Anticorupție.</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color w:val="000000"/>
                <w:sz w:val="20"/>
                <w:szCs w:val="20"/>
                <w:lang w:val="ro-RO" w:eastAsia="ro-RO"/>
              </w:rPr>
            </w:pPr>
            <w:r w:rsidRPr="00660EBE">
              <w:rPr>
                <w:rFonts w:ascii="Times New Roman" w:eastAsia="SimSun" w:hAnsi="Times New Roman" w:cs="Times New Roman"/>
                <w:color w:val="000000"/>
                <w:sz w:val="20"/>
                <w:szCs w:val="20"/>
                <w:lang w:val="ro-RO" w:eastAsia="ro-RO"/>
              </w:rPr>
              <w:t xml:space="preserve">Cu toate aceste, </w:t>
            </w:r>
            <w:r w:rsidRPr="00660EBE">
              <w:rPr>
                <w:rFonts w:ascii="Times New Roman" w:eastAsia="SimSun" w:hAnsi="Times New Roman" w:cs="Times New Roman"/>
                <w:b/>
                <w:color w:val="000000"/>
                <w:sz w:val="20"/>
                <w:szCs w:val="20"/>
                <w:lang w:val="ro-RO" w:eastAsia="ro-RO"/>
              </w:rPr>
              <w:t>art. 270</w:t>
            </w:r>
            <w:r w:rsidRPr="00660EBE">
              <w:rPr>
                <w:rFonts w:ascii="Times New Roman" w:eastAsia="SimSun" w:hAnsi="Times New Roman" w:cs="Times New Roman"/>
                <w:b/>
                <w:color w:val="000000"/>
                <w:sz w:val="20"/>
                <w:szCs w:val="20"/>
                <w:vertAlign w:val="superscript"/>
                <w:lang w:val="ro-RO" w:eastAsia="ro-RO"/>
              </w:rPr>
              <w:t xml:space="preserve">1 </w:t>
            </w:r>
            <w:r w:rsidRPr="00660EBE">
              <w:rPr>
                <w:rFonts w:ascii="Times New Roman" w:eastAsia="SimSun" w:hAnsi="Times New Roman" w:cs="Times New Roman"/>
                <w:b/>
                <w:color w:val="000000"/>
                <w:sz w:val="20"/>
                <w:szCs w:val="20"/>
                <w:lang w:val="ro-RO" w:eastAsia="ro-RO"/>
              </w:rPr>
              <w:t>CPP trebuie ajustat deoarece generează interpretări confuze în practică</w:t>
            </w:r>
            <w:r w:rsidRPr="00660EBE">
              <w:rPr>
                <w:rFonts w:ascii="Times New Roman" w:eastAsia="SimSun" w:hAnsi="Times New Roman" w:cs="Times New Roman"/>
                <w:color w:val="000000"/>
                <w:sz w:val="20"/>
                <w:szCs w:val="20"/>
                <w:lang w:val="ro-RO" w:eastAsia="ro-RO"/>
              </w:rPr>
              <w:t xml:space="preserve">. Acum, toate delapidările și escrocheriile de proporții comise cu folosirea situației de serviciu, chiar dacă sunt comise de un director de întreprindere privată, sunt expediate de procurori pentru examinare la Procuratura Anticorupție. Acest lucru este absurd. Intenția inițială a fost că, doar dacă </w:t>
            </w:r>
            <w:r w:rsidRPr="00660EBE">
              <w:rPr>
                <w:rFonts w:ascii="Times New Roman" w:eastAsia="SimSun" w:hAnsi="Times New Roman" w:cs="Times New Roman"/>
                <w:b/>
                <w:color w:val="000000"/>
                <w:sz w:val="20"/>
                <w:szCs w:val="20"/>
                <w:lang w:val="ro-RO" w:eastAsia="ro-RO"/>
              </w:rPr>
              <w:t>escrocheria sau delapidarea este comisă de funcționari publici</w:t>
            </w:r>
            <w:r w:rsidRPr="00660EBE">
              <w:rPr>
                <w:rFonts w:ascii="Times New Roman" w:eastAsia="SimSun" w:hAnsi="Times New Roman" w:cs="Times New Roman"/>
                <w:color w:val="000000"/>
                <w:sz w:val="20"/>
                <w:szCs w:val="20"/>
                <w:lang w:val="ro-RO" w:eastAsia="ro-RO"/>
              </w:rPr>
              <w:t>, cauza să fie de competența procurorilor anticorupție. Astfel, propunem clarificarea în acest sens a art. 270</w:t>
            </w:r>
            <w:r w:rsidRPr="00660EBE">
              <w:rPr>
                <w:rFonts w:ascii="Times New Roman" w:eastAsia="SimSun" w:hAnsi="Times New Roman" w:cs="Times New Roman"/>
                <w:color w:val="000000"/>
                <w:sz w:val="20"/>
                <w:szCs w:val="20"/>
                <w:vertAlign w:val="superscript"/>
                <w:lang w:val="ro-RO" w:eastAsia="ro-RO"/>
              </w:rPr>
              <w:t>1</w:t>
            </w:r>
            <w:r w:rsidRPr="00660EBE">
              <w:rPr>
                <w:rFonts w:ascii="Times New Roman" w:eastAsia="SimSun" w:hAnsi="Times New Roman" w:cs="Times New Roman"/>
                <w:color w:val="000000"/>
                <w:sz w:val="20"/>
                <w:szCs w:val="20"/>
                <w:lang w:val="ro-RO" w:eastAsia="ro-RO"/>
              </w:rPr>
              <w:t xml:space="preserve"> alin. 1 p. 2 CPP.</w:t>
            </w: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hAnsi="Times New Roman" w:cs="Times New Roman"/>
                <w:sz w:val="20"/>
                <w:szCs w:val="20"/>
                <w:lang w:val="ro-RO"/>
              </w:rPr>
            </w:pPr>
            <w:r w:rsidRPr="00660EBE">
              <w:rPr>
                <w:rFonts w:ascii="Times New Roman" w:eastAsia="SimSun" w:hAnsi="Times New Roman" w:cs="Times New Roman"/>
                <w:sz w:val="20"/>
                <w:szCs w:val="20"/>
                <w:lang w:val="ro-RO" w:eastAsia="zh-CN"/>
              </w:rPr>
              <w:t xml:space="preserve">Mai mult, </w:t>
            </w:r>
            <w:r w:rsidRPr="00660EBE">
              <w:rPr>
                <w:rFonts w:ascii="Times New Roman" w:eastAsia="SimSun" w:hAnsi="Times New Roman" w:cs="Times New Roman"/>
                <w:b/>
                <w:sz w:val="20"/>
                <w:szCs w:val="20"/>
                <w:lang w:val="ro-RO" w:eastAsia="zh-CN"/>
              </w:rPr>
              <w:t>nu este clar de ce cadrul regulator a competențelor organelor anticorupție este modificat prin acest proiect</w:t>
            </w:r>
            <w:r w:rsidRPr="00660EBE">
              <w:rPr>
                <w:rFonts w:ascii="Times New Roman" w:eastAsia="SimSun" w:hAnsi="Times New Roman" w:cs="Times New Roman"/>
                <w:sz w:val="20"/>
                <w:szCs w:val="20"/>
                <w:lang w:val="ro-RO" w:eastAsia="zh-CN"/>
              </w:rPr>
              <w:t xml:space="preserve">, menit </w:t>
            </w:r>
            <w:r w:rsidRPr="00660EBE">
              <w:rPr>
                <w:rFonts w:ascii="Times New Roman" w:eastAsia="SimSun" w:hAnsi="Times New Roman" w:cs="Times New Roman"/>
                <w:sz w:val="20"/>
                <w:szCs w:val="20"/>
                <w:lang w:val="ro-RO" w:eastAsia="zh-CN"/>
              </w:rPr>
              <w:lastRenderedPageBreak/>
              <w:t>ca scop  declarat să reducă presiunea organelor de forță asupra mediului de afaceri. Nota informativă nu dă un răspuns expres în acest sens.</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Se acceptă parţial. </w:t>
            </w:r>
          </w:p>
          <w:p w:rsidR="008313B3" w:rsidRPr="00660EBE" w:rsidRDefault="008313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la art. 270</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au fost excluse din proiect. </w:t>
            </w:r>
          </w:p>
          <w:p w:rsidR="008313B3" w:rsidRPr="00660EBE" w:rsidRDefault="008313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Pornind de la faptul că amendamentele privind aspectele de competenţe, de organizare şi personal au fost excluse, nici propunerile prezentate nu se vor include în acest proiect, ele urmând a fi examinate şi eventual promovate separat.</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La articolul 270</w:t>
            </w:r>
            <w:r w:rsidRPr="00660EBE">
              <w:rPr>
                <w:rFonts w:ascii="Times New Roman" w:hAnsi="Times New Roman" w:cs="Times New Roman"/>
                <w:b/>
                <w:sz w:val="20"/>
                <w:szCs w:val="20"/>
                <w:vertAlign w:val="superscript"/>
                <w:lang w:val="ro-RO"/>
              </w:rPr>
              <w:t>2</w:t>
            </w:r>
            <w:r w:rsidRPr="00660EBE">
              <w:rPr>
                <w:rFonts w:ascii="Times New Roman" w:hAnsi="Times New Roman" w:cs="Times New Roman"/>
                <w:b/>
                <w:sz w:val="20"/>
                <w:szCs w:val="20"/>
                <w:lang w:val="ro-RO"/>
              </w:rPr>
              <w:t>. Considerăm că această modificare nu este justificată suficient.</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b/>
                <w:sz w:val="20"/>
                <w:szCs w:val="20"/>
                <w:lang w:val="ro-RO"/>
              </w:rPr>
            </w:pPr>
          </w:p>
          <w:p w:rsidR="008313B3" w:rsidRPr="00660EBE" w:rsidRDefault="008313B3" w:rsidP="00660EBE">
            <w:pPr>
              <w:tabs>
                <w:tab w:val="left" w:pos="384"/>
                <w:tab w:val="left" w:pos="474"/>
                <w:tab w:val="left" w:pos="4842"/>
                <w:tab w:val="left" w:pos="5595"/>
              </w:tabs>
              <w:autoSpaceDE w:val="0"/>
              <w:autoSpaceDN w:val="0"/>
              <w:adjustRightInd w:val="0"/>
              <w:ind w:left="24" w:right="72"/>
              <w:jc w:val="both"/>
              <w:rPr>
                <w:rFonts w:ascii="Times New Roman" w:eastAsia="SimSun" w:hAnsi="Times New Roman" w:cs="Times New Roman"/>
                <w:sz w:val="20"/>
                <w:szCs w:val="20"/>
                <w:lang w:val="ro-RO" w:eastAsia="zh-CN"/>
              </w:rPr>
            </w:pPr>
            <w:r w:rsidRPr="00660EBE">
              <w:rPr>
                <w:rFonts w:ascii="Times New Roman" w:eastAsia="SimSun" w:hAnsi="Times New Roman" w:cs="Times New Roman"/>
                <w:sz w:val="20"/>
                <w:szCs w:val="20"/>
                <w:lang w:val="ro-RO" w:eastAsia="zh-CN"/>
              </w:rPr>
              <w:t xml:space="preserve">Schimbarea competenței de investigare a infracțiunii de spălare a banilor (transferul de la CNA la PCCOCS) poate afecta eficiența investigațiilor. Ar trebui să fie analizată cu atenție o asemenea modificare. </w:t>
            </w:r>
            <w:r w:rsidRPr="00660EBE">
              <w:rPr>
                <w:rFonts w:ascii="Times New Roman" w:eastAsia="SimSun" w:hAnsi="Times New Roman" w:cs="Times New Roman"/>
                <w:b/>
                <w:sz w:val="20"/>
                <w:szCs w:val="20"/>
                <w:lang w:val="ro-RO" w:eastAsia="zh-CN"/>
              </w:rPr>
              <w:t>Proiectul nu oferă soluții pentru aceste probleme importante</w:t>
            </w:r>
            <w:r w:rsidRPr="00660EBE">
              <w:rPr>
                <w:rFonts w:ascii="Times New Roman" w:eastAsia="SimSun" w:hAnsi="Times New Roman" w:cs="Times New Roman"/>
                <w:sz w:val="20"/>
                <w:szCs w:val="20"/>
                <w:lang w:val="ro-RO" w:eastAsia="zh-CN"/>
              </w:rPr>
              <w:t>. Nu este prevăzut modul de cooperare dintre PCCOCS și subdiviziunea de prevenire a spălării banilor. Propunem ca acest aspect să fie examinat cu o mai mare atenție, eventual, în cadrul unui alt proiect.</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tc>
        <w:tc>
          <w:tcPr>
            <w:tcW w:w="3544" w:type="dxa"/>
          </w:tcPr>
          <w:p w:rsidR="008313B3" w:rsidRPr="00660EBE" w:rsidRDefault="008313B3" w:rsidP="00660EBE">
            <w:pPr>
              <w:ind w:right="67"/>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313B3" w:rsidRPr="00660EBE" w:rsidRDefault="008313B3"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la art. 270</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au fost excluse din proiect.</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ind w:left="24" w:right="72" w:firstLine="0"/>
              <w:jc w:val="both"/>
              <w:rPr>
                <w:rFonts w:ascii="Times New Roman" w:eastAsia="Times New Roman" w:hAnsi="Times New Roman" w:cs="Times New Roman"/>
                <w:b/>
                <w:bCs/>
                <w:sz w:val="20"/>
                <w:szCs w:val="20"/>
                <w:lang w:val="ro-RO" w:eastAsia="ru-RU"/>
              </w:rPr>
            </w:pPr>
            <w:r w:rsidRPr="00660EBE">
              <w:rPr>
                <w:rFonts w:ascii="Times New Roman" w:eastAsia="Times New Roman" w:hAnsi="Times New Roman" w:cs="Times New Roman"/>
                <w:b/>
                <w:bCs/>
                <w:sz w:val="20"/>
                <w:szCs w:val="20"/>
                <w:lang w:val="ro-RO" w:eastAsia="ru-RU"/>
              </w:rPr>
              <w:t>La art. 276</w:t>
            </w:r>
            <w:r w:rsidRPr="00660EBE">
              <w:rPr>
                <w:rFonts w:ascii="Times New Roman" w:eastAsia="Times New Roman" w:hAnsi="Times New Roman" w:cs="Times New Roman"/>
                <w:b/>
                <w:bCs/>
                <w:sz w:val="20"/>
                <w:szCs w:val="20"/>
                <w:vertAlign w:val="superscript"/>
                <w:lang w:val="ro-RO" w:eastAsia="ru-RU"/>
              </w:rPr>
              <w:t>1</w:t>
            </w:r>
            <w:r w:rsidRPr="00660EBE">
              <w:rPr>
                <w:rFonts w:ascii="Times New Roman" w:eastAsia="Times New Roman" w:hAnsi="Times New Roman" w:cs="Times New Roman"/>
                <w:b/>
                <w:bCs/>
                <w:sz w:val="20"/>
                <w:szCs w:val="20"/>
                <w:lang w:val="ro-RO" w:eastAsia="ru-RU"/>
              </w:rPr>
              <w:t>. Propunem excluderea alin. 3.</w:t>
            </w:r>
          </w:p>
          <w:p w:rsidR="008313B3" w:rsidRPr="00660EBE" w:rsidRDefault="008313B3" w:rsidP="00660EBE">
            <w:pPr>
              <w:tabs>
                <w:tab w:val="left" w:pos="384"/>
                <w:tab w:val="left" w:pos="474"/>
                <w:tab w:val="left" w:pos="4842"/>
                <w:tab w:val="left" w:pos="5595"/>
              </w:tabs>
              <w:ind w:left="24" w:right="72"/>
              <w:jc w:val="both"/>
              <w:rPr>
                <w:rFonts w:ascii="Times New Roman" w:eastAsia="Times New Roman" w:hAnsi="Times New Roman" w:cs="Times New Roman"/>
                <w:b/>
                <w:bCs/>
                <w:sz w:val="20"/>
                <w:szCs w:val="20"/>
                <w:lang w:val="ro-RO" w:eastAsia="ru-RU"/>
              </w:rPr>
            </w:pP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eastAsia="Times New Roman" w:hAnsi="Times New Roman" w:cs="Times New Roman"/>
                <w:bCs/>
                <w:sz w:val="20"/>
                <w:szCs w:val="20"/>
                <w:lang w:val="ro-RO" w:eastAsia="ru-RU"/>
              </w:rPr>
              <w:t>Propunem excluderea alin. 3, pe motiv că acest temei de liberare de răspundere penală a fost înlocuit cu liberarea de pedeapsă. Liberarea de pedeapsă se face doar de judecător și doar după finalizarea examinării cauzei.</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9143" w:type="dxa"/>
            <w:gridSpan w:val="4"/>
          </w:tcPr>
          <w:p w:rsidR="008313B3" w:rsidRPr="00660EBE" w:rsidRDefault="008313B3" w:rsidP="00660EBE">
            <w:pPr>
              <w:tabs>
                <w:tab w:val="left" w:pos="384"/>
                <w:tab w:val="left" w:pos="47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sz w:val="20"/>
                <w:szCs w:val="20"/>
                <w:lang w:val="ro-RO"/>
              </w:rPr>
              <w:t xml:space="preserve">Art. X. </w:t>
            </w:r>
            <w:r w:rsidRPr="00660EBE">
              <w:rPr>
                <w:rFonts w:ascii="Times New Roman" w:hAnsi="Times New Roman" w:cs="Times New Roman"/>
                <w:b/>
                <w:sz w:val="20"/>
                <w:szCs w:val="20"/>
                <w:lang w:val="ro-RO"/>
              </w:rPr>
              <w:t>- La articolul 28 alineatul (1) din Legea Curţii de Conturi nr. 261-XVI din 5 decembrie 2008 (Monitorul Oficial al Republicii Moldova, 2008, nr. 237–240, art. 864), cu modificările ulterioare, se completează cu litera a</w:t>
            </w:r>
            <w:r w:rsidRPr="00660EBE">
              <w:rPr>
                <w:rFonts w:ascii="Times New Roman" w:hAnsi="Times New Roman" w:cs="Times New Roman"/>
                <w:b/>
                <w:sz w:val="20"/>
                <w:szCs w:val="20"/>
                <w:vertAlign w:val="superscript"/>
                <w:lang w:val="ro-RO"/>
              </w:rPr>
              <w:t>1</w:t>
            </w:r>
            <w:r w:rsidRPr="00660EBE">
              <w:rPr>
                <w:rFonts w:ascii="Times New Roman" w:hAnsi="Times New Roman" w:cs="Times New Roman"/>
                <w:b/>
                <w:sz w:val="20"/>
                <w:szCs w:val="20"/>
                <w:lang w:val="ro-RO"/>
              </w:rPr>
              <w:t>) cu următorul conţinut:</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ind w:left="24" w:right="72" w:firstLine="0"/>
              <w:jc w:val="both"/>
              <w:rPr>
                <w:rFonts w:ascii="Times New Roman" w:eastAsia="Times New Roman" w:hAnsi="Times New Roman" w:cs="Times New Roman"/>
                <w:b/>
                <w:bCs/>
                <w:sz w:val="20"/>
                <w:szCs w:val="20"/>
                <w:lang w:val="ro-RO" w:eastAsia="ru-RU"/>
              </w:rPr>
            </w:pPr>
            <w:r w:rsidRPr="00660EBE">
              <w:rPr>
                <w:rFonts w:ascii="Times New Roman" w:eastAsia="Times New Roman" w:hAnsi="Times New Roman" w:cs="Times New Roman"/>
                <w:b/>
                <w:bCs/>
                <w:sz w:val="20"/>
                <w:szCs w:val="20"/>
                <w:lang w:val="ro-RO" w:eastAsia="ru-RU"/>
              </w:rPr>
              <w:t>De exclus.</w:t>
            </w: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Nu este justificată introducerea unui asemenea criteriu la evaluarea activității Curții de Conturi. Legea nr. 261 a fost abrogată.</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507B53" w:rsidRPr="00660EBE" w:rsidRDefault="00507B5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viza auditul pe care îl efectuează Curtea de Conturi altor instituții, nu despre auditarea sctivității Curții însăși.</w:t>
            </w:r>
          </w:p>
          <w:p w:rsidR="00507B53" w:rsidRPr="00660EBE" w:rsidRDefault="00507B5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sz w:val="20"/>
                <w:szCs w:val="20"/>
                <w:lang w:val="ro-RO"/>
              </w:rPr>
              <w:t>Excluderea însă are loc, întrucât Legea nr. 261/2008 a fostr abrogată.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9143" w:type="dxa"/>
            <w:gridSpan w:val="4"/>
          </w:tcPr>
          <w:p w:rsidR="008313B3" w:rsidRPr="00660EBE" w:rsidRDefault="008313B3" w:rsidP="00660EBE">
            <w:pPr>
              <w:tabs>
                <w:tab w:val="left" w:pos="384"/>
                <w:tab w:val="left" w:pos="47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sz w:val="20"/>
                <w:szCs w:val="20"/>
                <w:lang w:val="ro-RO"/>
              </w:rPr>
              <w:t>Art. XIII</w:t>
            </w:r>
            <w:r w:rsidRPr="00660EBE">
              <w:rPr>
                <w:rFonts w:ascii="Times New Roman" w:hAnsi="Times New Roman" w:cs="Times New Roman"/>
                <w:b/>
                <w:sz w:val="20"/>
                <w:szCs w:val="20"/>
                <w:lang w:val="ro-RO"/>
              </w:rPr>
              <w:t>. - Legea nr. 3 din 25 februarie 2016 cu privire la Procuratură (Monitorul Oficial al Republicii Moldova, 2016, nr. 69–77, art. 113)</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5599" w:type="dxa"/>
            <w:gridSpan w:val="3"/>
          </w:tcPr>
          <w:p w:rsidR="008313B3" w:rsidRPr="00660EBE" w:rsidRDefault="008313B3" w:rsidP="00660EBE">
            <w:pPr>
              <w:pStyle w:val="ListParagraph"/>
              <w:numPr>
                <w:ilvl w:val="0"/>
                <w:numId w:val="3"/>
              </w:numPr>
              <w:tabs>
                <w:tab w:val="left" w:pos="384"/>
                <w:tab w:val="left" w:pos="474"/>
                <w:tab w:val="left" w:pos="4842"/>
                <w:tab w:val="left" w:pos="5595"/>
              </w:tabs>
              <w:autoSpaceDE w:val="0"/>
              <w:autoSpaceDN w:val="0"/>
              <w:adjustRightInd w:val="0"/>
              <w:ind w:left="24" w:right="72" w:firstLine="0"/>
              <w:jc w:val="both"/>
              <w:rPr>
                <w:rFonts w:ascii="Times New Roman" w:eastAsia="SimSun" w:hAnsi="Times New Roman" w:cs="Times New Roman"/>
                <w:color w:val="000000"/>
                <w:sz w:val="20"/>
                <w:szCs w:val="20"/>
                <w:lang w:val="ro-RO" w:eastAsia="ro-RO"/>
              </w:rPr>
            </w:pPr>
            <w:r w:rsidRPr="00660EBE">
              <w:rPr>
                <w:rFonts w:ascii="Times New Roman" w:eastAsia="SimSun" w:hAnsi="Times New Roman" w:cs="Times New Roman"/>
                <w:color w:val="000000"/>
                <w:sz w:val="20"/>
                <w:szCs w:val="20"/>
                <w:lang w:val="ro-RO" w:eastAsia="ro-RO"/>
              </w:rPr>
              <w:t xml:space="preserve">La articolul 11, alineatul (3) se completează cu propoziţia: </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color w:val="000000"/>
                <w:sz w:val="20"/>
                <w:szCs w:val="20"/>
                <w:lang w:val="ro-RO" w:eastAsia="ro-RO"/>
              </w:rPr>
            </w:pPr>
            <w:r w:rsidRPr="00660EBE">
              <w:rPr>
                <w:rFonts w:ascii="Times New Roman" w:eastAsia="SimSun" w:hAnsi="Times New Roman" w:cs="Times New Roman"/>
                <w:color w:val="000000"/>
                <w:sz w:val="20"/>
                <w:szCs w:val="20"/>
                <w:lang w:val="ro-RO" w:eastAsia="ro-RO"/>
              </w:rPr>
              <w:t xml:space="preserve">„Raportul conţine şi date privind impactul activității Procuraturii din anul precedent asupra drepturilor persoanelor </w:t>
            </w:r>
            <w:r w:rsidRPr="00660EBE">
              <w:rPr>
                <w:rFonts w:ascii="Times New Roman" w:eastAsia="SimSun" w:hAnsi="Times New Roman" w:cs="Times New Roman"/>
                <w:strike/>
                <w:color w:val="000000"/>
                <w:sz w:val="20"/>
                <w:szCs w:val="20"/>
                <w:lang w:val="ro-RO" w:eastAsia="ro-RO"/>
              </w:rPr>
              <w:t>și asupra mediului de afaceri.</w:t>
            </w:r>
            <w:r w:rsidRPr="00660EBE">
              <w:rPr>
                <w:rFonts w:ascii="Times New Roman" w:eastAsia="SimSun" w:hAnsi="Times New Roman" w:cs="Times New Roman"/>
                <w:color w:val="000000"/>
                <w:sz w:val="20"/>
                <w:szCs w:val="20"/>
                <w:lang w:val="ro-RO" w:eastAsia="ro-RO"/>
              </w:rPr>
              <w:t>”.</w:t>
            </w:r>
          </w:p>
          <w:p w:rsidR="008313B3" w:rsidRPr="00660EBE" w:rsidRDefault="008313B3" w:rsidP="00660EBE">
            <w:pPr>
              <w:tabs>
                <w:tab w:val="left" w:pos="384"/>
                <w:tab w:val="left" w:pos="474"/>
                <w:tab w:val="left" w:pos="4842"/>
                <w:tab w:val="left" w:pos="5595"/>
              </w:tabs>
              <w:ind w:left="24" w:right="72"/>
              <w:jc w:val="both"/>
              <w:rPr>
                <w:rFonts w:ascii="Times New Roman" w:eastAsia="SimSun" w:hAnsi="Times New Roman" w:cs="Times New Roman"/>
                <w:color w:val="000000"/>
                <w:sz w:val="20"/>
                <w:szCs w:val="20"/>
                <w:lang w:val="ro-RO" w:eastAsia="ro-RO"/>
              </w:rPr>
            </w:pPr>
          </w:p>
          <w:p w:rsidR="008313B3" w:rsidRPr="00660EBE" w:rsidRDefault="008313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Propunem excluderea sintagmei „și asupra mediului de afaceri” din raportul de activitate al Procuraturii, deoarece procuratura nu are printre scopurile sale asigurarea unui mediu de afaceri. </w:t>
            </w:r>
            <w:r w:rsidRPr="00660EBE">
              <w:rPr>
                <w:rFonts w:ascii="Times New Roman" w:hAnsi="Times New Roman" w:cs="Times New Roman"/>
                <w:sz w:val="20"/>
                <w:szCs w:val="20"/>
                <w:lang w:val="ro-RO"/>
              </w:rPr>
              <w:lastRenderedPageBreak/>
              <w:t>Includerea acestei sintagme este improprie scopului procuraturii.</w:t>
            </w:r>
          </w:p>
        </w:tc>
        <w:tc>
          <w:tcPr>
            <w:tcW w:w="3544" w:type="dxa"/>
          </w:tcPr>
          <w:p w:rsidR="008313B3" w:rsidRPr="00660EBE" w:rsidRDefault="008313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tc>
      </w:tr>
      <w:tr w:rsidR="008313B3" w:rsidRPr="00660EBE" w:rsidTr="00F6553B">
        <w:tc>
          <w:tcPr>
            <w:tcW w:w="625" w:type="dxa"/>
            <w:vMerge w:val="restart"/>
          </w:tcPr>
          <w:p w:rsidR="008313B3" w:rsidRPr="00660EBE" w:rsidRDefault="004E3315"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1</w:t>
            </w:r>
            <w:r w:rsidR="0093762E" w:rsidRPr="00660EBE">
              <w:rPr>
                <w:rFonts w:ascii="Times New Roman" w:hAnsi="Times New Roman" w:cs="Times New Roman"/>
                <w:b/>
                <w:sz w:val="20"/>
                <w:szCs w:val="20"/>
                <w:lang w:val="ro-RO"/>
              </w:rPr>
              <w:t>2</w:t>
            </w:r>
            <w:r w:rsidRPr="00660EBE">
              <w:rPr>
                <w:rFonts w:ascii="Times New Roman" w:hAnsi="Times New Roman" w:cs="Times New Roman"/>
                <w:b/>
                <w:sz w:val="20"/>
                <w:szCs w:val="20"/>
                <w:lang w:val="ro-RO"/>
              </w:rPr>
              <w:t>.</w:t>
            </w:r>
          </w:p>
        </w:tc>
        <w:tc>
          <w:tcPr>
            <w:tcW w:w="2919" w:type="dxa"/>
            <w:vMerge w:val="restart"/>
          </w:tcPr>
          <w:p w:rsidR="008313B3" w:rsidRPr="00660EBE" w:rsidRDefault="00B744AE" w:rsidP="00660EBE">
            <w:pPr>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Asociaţia Obştească „Centrul </w:t>
            </w:r>
            <w:r w:rsidR="00EB4B1B" w:rsidRPr="00660EBE">
              <w:rPr>
                <w:rFonts w:ascii="Times New Roman" w:hAnsi="Times New Roman" w:cs="Times New Roman"/>
                <w:b/>
                <w:sz w:val="20"/>
                <w:szCs w:val="20"/>
                <w:lang w:val="ro-RO"/>
              </w:rPr>
              <w:t xml:space="preserve">    </w:t>
            </w:r>
            <w:r w:rsidRPr="00660EBE">
              <w:rPr>
                <w:rFonts w:ascii="Times New Roman" w:hAnsi="Times New Roman" w:cs="Times New Roman"/>
                <w:b/>
                <w:sz w:val="20"/>
                <w:szCs w:val="20"/>
                <w:lang w:val="ro-RO"/>
              </w:rPr>
              <w:t>Analitic Independent EXPERT – GRUP”</w:t>
            </w:r>
          </w:p>
        </w:tc>
        <w:tc>
          <w:tcPr>
            <w:tcW w:w="9143" w:type="dxa"/>
            <w:gridSpan w:val="4"/>
          </w:tcPr>
          <w:p w:rsidR="008313B3" w:rsidRPr="00660EBE" w:rsidRDefault="008313B3" w:rsidP="00660EBE">
            <w:pPr>
              <w:tabs>
                <w:tab w:val="left" w:pos="384"/>
                <w:tab w:val="left" w:pos="47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Obiecţii generale</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Considerăm extrem de important ca prevederile codului penal și al codului contravențional să evite formulări generale cu domenii largi de aplicare care permit încriminarea acțiunilor neînsemnate. Codul penal trebuie să specifice pedepse exclusiv pentru acțiuni clar descrise, definite pe spețe separate, ce nu permit interpretarea și extinderea aplicabilității prevederilor date spre acțiuni neimportante, minore care nu trebuie să facă parte din legea penală.</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Acest principiu este critic pentru decriminalizarea economiei și eliminarea:</w:t>
            </w:r>
          </w:p>
          <w:p w:rsidR="00E81D20" w:rsidRPr="00660EBE" w:rsidRDefault="00507B53" w:rsidP="00660EBE">
            <w:pPr>
              <w:pStyle w:val="ListParagraph"/>
              <w:tabs>
                <w:tab w:val="left" w:pos="204"/>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1. </w:t>
            </w:r>
            <w:r w:rsidR="00E81D20" w:rsidRPr="00660EBE">
              <w:rPr>
                <w:rFonts w:ascii="Times New Roman" w:hAnsi="Times New Roman" w:cs="Times New Roman"/>
                <w:sz w:val="20"/>
                <w:szCs w:val="20"/>
                <w:lang w:val="ro-RO"/>
              </w:rPr>
              <w:t>Posibilităților de hărțuire a agenților economici</w:t>
            </w:r>
          </w:p>
          <w:p w:rsidR="00E81D20" w:rsidRPr="00660EBE" w:rsidRDefault="00507B53" w:rsidP="00660EBE">
            <w:pPr>
              <w:pStyle w:val="ListParagraph"/>
              <w:tabs>
                <w:tab w:val="left" w:pos="204"/>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2. </w:t>
            </w:r>
            <w:r w:rsidR="00E81D20" w:rsidRPr="00660EBE">
              <w:rPr>
                <w:rFonts w:ascii="Times New Roman" w:hAnsi="Times New Roman" w:cs="Times New Roman"/>
                <w:sz w:val="20"/>
                <w:szCs w:val="20"/>
                <w:lang w:val="ro-RO"/>
              </w:rPr>
              <w:t>Reducerea mediului fertil pentru corupție. O parte importantă a corupției este generată anume de formulările ambigue, largi și generalizante ale prevederilor legale, care permit funcționarilor, la latitudinea proprie să aplice încriminări necomăsurabile prejudiciilor reale provocate, să creeze condiții diferențiate de activitate economică.</w:t>
            </w:r>
          </w:p>
          <w:p w:rsidR="00E81D20" w:rsidRPr="00660EBE" w:rsidRDefault="00E81D20" w:rsidP="00660EBE">
            <w:pPr>
              <w:tabs>
                <w:tab w:val="left" w:pos="204"/>
                <w:tab w:val="left" w:pos="384"/>
                <w:tab w:val="left" w:pos="474"/>
                <w:tab w:val="left" w:pos="4842"/>
                <w:tab w:val="left" w:pos="5595"/>
              </w:tabs>
              <w:ind w:left="24" w:right="72"/>
              <w:jc w:val="both"/>
              <w:rPr>
                <w:rFonts w:ascii="Times New Roman" w:hAnsi="Times New Roman" w:cs="Times New Roman"/>
                <w:b/>
                <w:sz w:val="20"/>
                <w:szCs w:val="20"/>
                <w:lang w:val="ro-RO"/>
              </w:rPr>
            </w:pP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Modificări propuse la proiectul de lege: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tc>
        <w:tc>
          <w:tcPr>
            <w:tcW w:w="3544" w:type="dxa"/>
          </w:tcPr>
          <w:p w:rsidR="00E81D20" w:rsidRPr="00660EBE" w:rsidRDefault="00507B5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8313B3" w:rsidRPr="00660EBE" w:rsidTr="00F6553B">
        <w:tc>
          <w:tcPr>
            <w:tcW w:w="625"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2919" w:type="dxa"/>
            <w:vMerge/>
          </w:tcPr>
          <w:p w:rsidR="008313B3" w:rsidRPr="00660EBE" w:rsidRDefault="008313B3" w:rsidP="00660EBE">
            <w:pPr>
              <w:ind w:left="-144"/>
              <w:jc w:val="center"/>
              <w:rPr>
                <w:rFonts w:ascii="Times New Roman" w:hAnsi="Times New Roman" w:cs="Times New Roman"/>
                <w:b/>
                <w:sz w:val="20"/>
                <w:szCs w:val="20"/>
                <w:lang w:val="ro-RO"/>
              </w:rPr>
            </w:pPr>
          </w:p>
        </w:tc>
        <w:tc>
          <w:tcPr>
            <w:tcW w:w="9143" w:type="dxa"/>
            <w:gridSpan w:val="4"/>
          </w:tcPr>
          <w:p w:rsidR="008313B3" w:rsidRPr="00660EBE" w:rsidRDefault="008313B3" w:rsidP="00660EBE">
            <w:pPr>
              <w:tabs>
                <w:tab w:val="left" w:pos="384"/>
                <w:tab w:val="left" w:pos="47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Art. IV.  – Codul penal al Republicii Moldova nr. 985-XV din 18 aprilie 2002</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La art. 91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„(1) Persoana este liberată de pedeapsă penală în cazul săvârșirii unei infracțiuni prevăzute la art. 231 – 232, 235, 241, 2411, 242, 244, 244</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250, 255 din Partea specială a prezentului Cod, dacă întrunește cumulativ următoarele condiții: </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anterior persoană nu a fost liberată de pedeapsă penală pentru aceeași faptă;</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b) persoana a înlăturat încălcările și a reparat prejudiciul în termenul stabilit de organul de control de stat al activităţii de întreprinzător sau un alt organ competent în controlul respectării prevederilor legislației din domeniu;</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b/>
                <w:i/>
                <w:sz w:val="20"/>
                <w:szCs w:val="20"/>
                <w:lang w:val="ro-RO"/>
              </w:rPr>
            </w:pPr>
            <w:r w:rsidRPr="00660EBE">
              <w:rPr>
                <w:rFonts w:ascii="Times New Roman" w:hAnsi="Times New Roman" w:cs="Times New Roman"/>
                <w:b/>
                <w:i/>
                <w:sz w:val="20"/>
                <w:szCs w:val="20"/>
                <w:lang w:val="ro-RO"/>
              </w:rPr>
              <w:t>c) a achitat o sumă egală cu valoarea dublă a prejudiciului material cauzat părților terțe păgubite.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(2) Persoana este liberată de pedeapsă penală în condițiile alin. (1) doar dacă fapta nu a fost săvîrșită prin aplicarea constrângerii psihice sau fizice, nu s-a soldat cu cauzarea de prejudicii vieții și sănătății persoanei sau nu a fost săvârșită de un grup criminal organiz</w:t>
            </w:r>
            <w:r w:rsidR="00507B53" w:rsidRPr="00660EBE">
              <w:rPr>
                <w:rFonts w:ascii="Times New Roman" w:hAnsi="Times New Roman" w:cs="Times New Roman"/>
                <w:sz w:val="20"/>
                <w:szCs w:val="20"/>
                <w:lang w:val="ro-RO"/>
              </w:rPr>
              <w:t>at sau organizație criminală.”.</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1) de exclus din listă de la alin. (1):</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223 (poluarea mediului), 224 (transportare îngropare deșeuri), 225 (tăinuirea datelor despre poluare), 226 (neînlăturarea consecințelor poluării), 227 (poluarea solului), 228 (neprotejarea subsolului – poluarea apelor subterane), 229 (poluarea apei), 230 (poluarea aerului) care nu ține de crime economice ci de impact asupra mediului și sănătății populației. În schimb se propune de exclus din aceste articole formulările ambigue ”alte daune”, care într-adevăr lasă o marjă de discreție înaltă funcționarilor publici. Formulările noi pentru aceste articole automat exclud componenta strict economică de daună, se rezumă doar la cele cu impact major asupra sănătății populației și a mediului, astfel enumerarea acestora în regimul de liberare de răspundere nu mai are sens. Propunerile pentru fiecare articol în parte sunt indicate prin propuneri în puncte separate mai jos în prezentul aviz.</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E81D20" w:rsidRPr="00660EBE" w:rsidRDefault="00507B5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2)</w:t>
            </w:r>
            <w:r w:rsidR="00E81D20" w:rsidRPr="00660EBE">
              <w:rPr>
                <w:rFonts w:ascii="Times New Roman" w:hAnsi="Times New Roman" w:cs="Times New Roman"/>
                <w:sz w:val="20"/>
                <w:szCs w:val="20"/>
                <w:lang w:val="ro-RO"/>
              </w:rPr>
              <w:t xml:space="preserve"> litera c) al alineatului (1) crează o situație de inechitate fundamentală prin modalitatea de calcul a despăgubirii.</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Astfel formularea trebuie să excludă minimumul sumei achitate, prin care se crează o situație dispropoționată cu o povară multiplu mai mare pentru infractorii mici comparativ cu infractorii care au adus prejudicii majore. Astfel de prevederi crează condiții de concurență neloială în mediul de afaceri cu avantaj major pentru agenții economici mari și efect de eliminare din piață a agenților economici mici chiar și pentru cele mai mici prejudicii stabilite prin lege.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În general toate pedepsele economice NU trebuie să aibă minim și maxim pentru a menține echitatea în mediul concurențial de afaceri. Toate pedepsele în cazul infracțiunilor economice trebue să fie strict corelate cu prejudiciul cauzat, iar coeficientul de corelare identic pentru orice dimensiune a prejudiciului cauzat de infracțiunie.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E81D20" w:rsidRPr="00660EBE" w:rsidRDefault="00507B5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3)</w:t>
            </w:r>
            <w:r w:rsidRPr="00660EBE">
              <w:rPr>
                <w:rFonts w:ascii="Times New Roman" w:hAnsi="Times New Roman" w:cs="Times New Roman"/>
                <w:sz w:val="20"/>
                <w:szCs w:val="20"/>
                <w:lang w:val="ro-RO"/>
              </w:rPr>
              <w:t xml:space="preserve"> a</w:t>
            </w:r>
            <w:r w:rsidR="00E81D20" w:rsidRPr="00660EBE">
              <w:rPr>
                <w:rFonts w:ascii="Times New Roman" w:hAnsi="Times New Roman" w:cs="Times New Roman"/>
                <w:sz w:val="20"/>
                <w:szCs w:val="20"/>
                <w:lang w:val="ro-RO"/>
              </w:rPr>
              <w:t xml:space="preserve">chitarea prejudiciului doar către stat de asemenea reprezintă un abuz prin excluderea despăgubirii altor persoane terțe în rezultatul infracțiunii cum ar fi spre exemplu articolul 255 înșelarea clienților. Astfel formularea actuală a liberării poate asigura liberarea de răspundere (!) fără compensarea prejudiciului în cazul în care a fost prejudiciat o persoană privată. Lista de articole în care este posibilă liberarea sunt cazuri când </w:t>
            </w:r>
            <w:r w:rsidR="00E81D20" w:rsidRPr="00660EBE">
              <w:rPr>
                <w:rFonts w:ascii="Times New Roman" w:hAnsi="Times New Roman" w:cs="Times New Roman"/>
                <w:sz w:val="20"/>
                <w:szCs w:val="20"/>
                <w:lang w:val="ro-RO"/>
              </w:rPr>
              <w:lastRenderedPageBreak/>
              <w:t>prejudiciați pot fi tețe persoane private. Excluderea acestora din compensarea prejudiciului este o lacună majoră a prezentei legi și posibilitate de eschimvare atât de la pedeapsă penală cât și compensare a prejudiciilor altor tețe părți decât statul care au suferit de pe urma infracțiunilor.</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 parțial</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241:</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alineatul (1) va avea următorul cuprins:</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„(1) Practicarea ilegală a activității de întreprinzător, care a cauzat daune în proporții mari, săvârșită prin:</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desfășurarea activității fără licență, obligatorii potrivit legii pentru desfășurarea activității în cauză;</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b) desfășurarea unor genuri de activitate interzise de lege;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se pedepsește cu amendă în mărime de la 1350 la 2350 unități convenționale sau cu muncă neremunerată în folosul comunității de pînă la 200 de ore, iar persoana juridică se pedepsește cu amendă în mărime de la 2000 la 4000 unități convenționale cu privarea de dreptul de a exercita o anumită activitate.”;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Activitățile licențiate sunt activități critice și cu risc sporit pentru publicul larg. Pentru celelalte tipuri de activități antreprenoriale, riscuri pentru public nu este de ordinul penal. În cazul în care ifracțiunea ce rezultă din neînregistrare este de altă natură cum ar fi spre exemplu practicarea evaziunii fiscale – pentru astfel de cazuri există articol separat în codul penal care încriminează acest fapt, indiferent dacă afacerea e înregistrată sau nu. De facto oricare alte daune care le provoacă o oarecare entitate, indiferent dacă este înregistată sau neînregistrată trebuie să poarte răspundere în aceiași măsură și respectiv codul penal trebuie să-i trateze identic pentru același tip de faptă. Doar faptul în sine că este o activitate neînregistrată nu reprezintă infracțiune gravă cu pericol pentru public.</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Pentru încălcarea drepturilor de autor există articol separat art. 185</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185</w:t>
            </w:r>
            <w:r w:rsidRPr="00660EBE">
              <w:rPr>
                <w:rFonts w:ascii="Times New Roman" w:hAnsi="Times New Roman" w:cs="Times New Roman"/>
                <w:sz w:val="20"/>
                <w:szCs w:val="20"/>
                <w:vertAlign w:val="superscript"/>
                <w:lang w:val="ro-RO"/>
              </w:rPr>
              <w:t>3</w:t>
            </w:r>
            <w:r w:rsidRPr="00660EBE">
              <w:rPr>
                <w:rFonts w:ascii="Times New Roman" w:hAnsi="Times New Roman" w:cs="Times New Roman"/>
                <w:sz w:val="20"/>
                <w:szCs w:val="20"/>
                <w:lang w:val="ro-RO"/>
              </w:rPr>
              <w:t xml:space="preserve"> și 246</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falsificarea produselor cu pedepse similare. Nu are sens dublarea. De eliminat litera c.</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Articolul 241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w:t>
            </w:r>
            <w:r w:rsidRPr="00660EBE">
              <w:rPr>
                <w:rFonts w:ascii="Times New Roman" w:hAnsi="Times New Roman" w:cs="Times New Roman"/>
                <w:bCs/>
                <w:color w:val="000000"/>
                <w:sz w:val="20"/>
                <w:szCs w:val="20"/>
                <w:lang w:val="ro-RO"/>
              </w:rPr>
              <w:t>se exclude.</w:t>
            </w:r>
          </w:p>
          <w:p w:rsidR="00507B53"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Activitate financiară reprezintă orice operațiune cu mijloace bănești sau credit. Având în vedere că articolul încriminează orice activitate financiară doar pentru faptul că nu este înregistrată de facto încalcă principiile fundamentale de circulație liberă a capitatlului. Orice relație civilă (ca exemplu) ce implică careva </w:t>
            </w:r>
            <w:r w:rsidRPr="00660EBE">
              <w:rPr>
                <w:rFonts w:ascii="Times New Roman" w:hAnsi="Times New Roman" w:cs="Times New Roman"/>
                <w:sz w:val="20"/>
                <w:szCs w:val="20"/>
                <w:lang w:val="ro-RO"/>
              </w:rPr>
              <w:lastRenderedPageBreak/>
              <w:t>operațiuni financiare poate fi catalogată drept practicarea ilegală a activității criminale și drept rezultat crimă. Este un articol abuziv, ce permite încriminarea oricărei operațiuni financiare avute loc între persoane fizicie și/sau juridice. Pentru cazurile în care sunt efectuate escrocherii există p</w:t>
            </w:r>
            <w:r w:rsidR="00507B53" w:rsidRPr="00660EBE">
              <w:rPr>
                <w:rFonts w:ascii="Times New Roman" w:hAnsi="Times New Roman" w:cs="Times New Roman"/>
                <w:sz w:val="20"/>
                <w:szCs w:val="20"/>
                <w:lang w:val="ro-RO"/>
              </w:rPr>
              <w:t>revederi separate în particular:</w:t>
            </w:r>
          </w:p>
          <w:p w:rsidR="00507B53" w:rsidRPr="00660EBE" w:rsidRDefault="00507B53" w:rsidP="00660EBE">
            <w:pPr>
              <w:tabs>
                <w:tab w:val="left" w:pos="384"/>
                <w:tab w:val="left" w:pos="474"/>
                <w:tab w:val="left" w:pos="4842"/>
                <w:tab w:val="left" w:pos="5595"/>
              </w:tabs>
              <w:ind w:left="24" w:right="72"/>
              <w:jc w:val="both"/>
              <w:rPr>
                <w:rFonts w:ascii="Times New Roman" w:hAnsi="Times New Roman" w:cs="Times New Roman"/>
                <w:i/>
                <w:color w:val="000000"/>
                <w:sz w:val="20"/>
                <w:szCs w:val="20"/>
                <w:lang w:val="ro-RO"/>
              </w:rPr>
            </w:pPr>
            <w:r w:rsidRPr="00660EBE">
              <w:rPr>
                <w:rFonts w:ascii="Times New Roman" w:hAnsi="Times New Roman" w:cs="Times New Roman"/>
                <w:sz w:val="20"/>
                <w:szCs w:val="20"/>
                <w:lang w:val="ro-RO"/>
              </w:rPr>
              <w:t>- art.</w:t>
            </w:r>
            <w:r w:rsidR="00E81D20" w:rsidRPr="00660EBE">
              <w:rPr>
                <w:rFonts w:ascii="Times New Roman" w:hAnsi="Times New Roman" w:cs="Times New Roman"/>
                <w:bCs/>
                <w:color w:val="000000"/>
                <w:sz w:val="20"/>
                <w:szCs w:val="20"/>
                <w:lang w:val="ro-RO"/>
              </w:rPr>
              <w:t xml:space="preserve"> 263</w:t>
            </w:r>
            <w:r w:rsidR="00E81D20" w:rsidRPr="00660EBE">
              <w:rPr>
                <w:rFonts w:ascii="Times New Roman" w:hAnsi="Times New Roman" w:cs="Times New Roman"/>
                <w:bCs/>
                <w:color w:val="000000"/>
                <w:sz w:val="20"/>
                <w:szCs w:val="20"/>
                <w:vertAlign w:val="superscript"/>
                <w:lang w:val="ro-RO"/>
              </w:rPr>
              <w:t>1</w:t>
            </w:r>
            <w:r w:rsidR="00E81D20" w:rsidRPr="00660EBE">
              <w:rPr>
                <w:rFonts w:ascii="Times New Roman" w:hAnsi="Times New Roman" w:cs="Times New Roman"/>
                <w:color w:val="000000"/>
                <w:sz w:val="20"/>
                <w:szCs w:val="20"/>
                <w:lang w:val="ro-RO"/>
              </w:rPr>
              <w:t xml:space="preserve"> din </w:t>
            </w:r>
            <w:r w:rsidR="00E81D20" w:rsidRPr="00660EBE">
              <w:rPr>
                <w:rFonts w:ascii="Times New Roman" w:hAnsi="Times New Roman" w:cs="Times New Roman"/>
                <w:bCs/>
                <w:color w:val="000000"/>
                <w:sz w:val="20"/>
                <w:szCs w:val="20"/>
                <w:lang w:val="ro-RO"/>
              </w:rPr>
              <w:t>Codul contraventional</w:t>
            </w:r>
            <w:r w:rsidRPr="00660EBE">
              <w:rPr>
                <w:rFonts w:ascii="Times New Roman" w:hAnsi="Times New Roman" w:cs="Times New Roman"/>
                <w:bCs/>
                <w:color w:val="000000"/>
                <w:sz w:val="20"/>
                <w:szCs w:val="20"/>
                <w:lang w:val="ro-RO"/>
              </w:rPr>
              <w:t>:</w:t>
            </w:r>
            <w:r w:rsidR="00E81D20" w:rsidRPr="00660EBE">
              <w:rPr>
                <w:rFonts w:ascii="Times New Roman" w:hAnsi="Times New Roman" w:cs="Times New Roman"/>
                <w:color w:val="000000"/>
                <w:sz w:val="20"/>
                <w:szCs w:val="20"/>
                <w:lang w:val="ro-RO"/>
              </w:rPr>
              <w:t xml:space="preserve"> </w:t>
            </w:r>
            <w:r w:rsidRPr="00660EBE">
              <w:rPr>
                <w:rFonts w:ascii="Times New Roman" w:hAnsi="Times New Roman" w:cs="Times New Roman"/>
                <w:i/>
                <w:color w:val="000000"/>
                <w:sz w:val="20"/>
                <w:szCs w:val="20"/>
                <w:lang w:val="ro-RO"/>
              </w:rPr>
              <w:t>Articolul 263</w:t>
            </w:r>
            <w:r w:rsidRPr="00660EBE">
              <w:rPr>
                <w:rFonts w:ascii="Times New Roman" w:hAnsi="Times New Roman" w:cs="Times New Roman"/>
                <w:i/>
                <w:color w:val="000000"/>
                <w:sz w:val="20"/>
                <w:szCs w:val="20"/>
                <w:vertAlign w:val="superscript"/>
                <w:lang w:val="ro-RO"/>
              </w:rPr>
              <w:t>1</w:t>
            </w:r>
            <w:r w:rsidRPr="00660EBE">
              <w:rPr>
                <w:rFonts w:ascii="Times New Roman" w:hAnsi="Times New Roman" w:cs="Times New Roman"/>
                <w:i/>
                <w:color w:val="000000"/>
                <w:sz w:val="20"/>
                <w:szCs w:val="20"/>
                <w:lang w:val="ro-RO"/>
              </w:rPr>
              <w:t xml:space="preserve">. </w:t>
            </w:r>
            <w:r w:rsidR="00E81D20" w:rsidRPr="00660EBE">
              <w:rPr>
                <w:rFonts w:ascii="Times New Roman" w:hAnsi="Times New Roman" w:cs="Times New Roman"/>
                <w:i/>
                <w:color w:val="000000"/>
                <w:sz w:val="20"/>
                <w:szCs w:val="20"/>
                <w:lang w:val="ro-RO"/>
              </w:rPr>
              <w:t xml:space="preserve">Organizarea de structuri financiare ilegale </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i/>
                <w:iCs/>
                <w:color w:val="0000FF"/>
                <w:sz w:val="20"/>
                <w:szCs w:val="20"/>
                <w:lang w:val="ro-RO"/>
              </w:rPr>
            </w:pPr>
            <w:r w:rsidRPr="00660EBE">
              <w:rPr>
                <w:rFonts w:ascii="Times New Roman" w:hAnsi="Times New Roman" w:cs="Times New Roman"/>
                <w:i/>
                <w:color w:val="000000"/>
                <w:sz w:val="20"/>
                <w:szCs w:val="20"/>
                <w:lang w:val="ro-RO"/>
              </w:rPr>
              <w:t xml:space="preserve">Organizarea de structuri financiare, indiferent de denumirea lor, fără înregistrare şi fără autorizare în modul prevăzut de legislaţie, prin care se propune unor persoane să depună ori să colecteze bani sau să se înscrie pe liste, făcîndu-le să spere cîştiguri financiare rezultate din creşterea numărului de persoane recrutate sau înscrise, indiferent cum se realizează această colectare sau înscriere pe liste, în scopul de a obţine pentru sine sau pentru un terţ un folos material ilicit,  se sancţionează cu amendă de la 100 la 150 de unităţi convenţionale aplicată persoanei fizice, cu amendă de la 400 la 500 de unităţi convenţionale aplicată persoanei juridice </w:t>
            </w:r>
            <w:r w:rsidRPr="00660EBE">
              <w:rPr>
                <w:rFonts w:ascii="Times New Roman" w:hAnsi="Times New Roman" w:cs="Times New Roman"/>
                <w:bCs/>
                <w:i/>
                <w:color w:val="000000"/>
                <w:sz w:val="20"/>
                <w:szCs w:val="20"/>
                <w:lang w:val="ro-RO"/>
              </w:rPr>
              <w:t>se sancţionează cu amendă de la 60 la 90 de unităţi convenţionale aplicată persoanei fizice, cu amendă de la 240 la 300 de unităţi convenţionale aplicată persoanei juridice</w:t>
            </w:r>
            <w:r w:rsidRPr="00660EBE">
              <w:rPr>
                <w:rFonts w:ascii="Times New Roman" w:hAnsi="Times New Roman" w:cs="Times New Roman"/>
                <w:bCs/>
                <w:color w:val="000000"/>
                <w:sz w:val="20"/>
                <w:szCs w:val="20"/>
                <w:lang w:val="ro-RO"/>
              </w:rPr>
              <w:t>.</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indicat mai sus din Codul Contravențional definește mult mai specific și mai clar natura escrocheriilor de ordin financiar și este suficient pentru acoperirea încălcărilor de acest ord</w:t>
            </w:r>
            <w:r w:rsidR="00507B53" w:rsidRPr="00660EBE">
              <w:rPr>
                <w:rFonts w:ascii="Times New Roman" w:hAnsi="Times New Roman" w:cs="Times New Roman"/>
                <w:sz w:val="20"/>
                <w:szCs w:val="20"/>
                <w:lang w:val="ro-RO"/>
              </w:rPr>
              <w:t>in;</w:t>
            </w:r>
          </w:p>
          <w:p w:rsidR="00507B53" w:rsidRPr="00660EBE" w:rsidRDefault="00507B5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E81D20" w:rsidRPr="00660EBE" w:rsidRDefault="00507B5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 </w:t>
            </w:r>
            <w:r w:rsidR="00E81D20" w:rsidRPr="00660EBE">
              <w:rPr>
                <w:rFonts w:ascii="Times New Roman" w:hAnsi="Times New Roman" w:cs="Times New Roman"/>
                <w:sz w:val="20"/>
                <w:szCs w:val="20"/>
                <w:lang w:val="ro-RO"/>
              </w:rPr>
              <w:t>Cea mai bună formulare în privința operațiunilor financiare ilegale este indicată în LEGE Nr. 845 din  03.01.1992 cu privire la antreprenoriat şi întreprinderi</w:t>
            </w:r>
            <w:r w:rsidRPr="00660EBE">
              <w:rPr>
                <w:rFonts w:ascii="Times New Roman" w:hAnsi="Times New Roman" w:cs="Times New Roman"/>
                <w:sz w:val="20"/>
                <w:szCs w:val="20"/>
                <w:lang w:val="ro-RO"/>
              </w:rPr>
              <w:t>:</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i/>
                <w:color w:val="000000"/>
                <w:sz w:val="20"/>
                <w:szCs w:val="20"/>
                <w:lang w:val="ro-RO"/>
              </w:rPr>
            </w:pPr>
            <w:r w:rsidRPr="00660EBE">
              <w:rPr>
                <w:rFonts w:ascii="Times New Roman" w:hAnsi="Times New Roman" w:cs="Times New Roman"/>
                <w:b/>
                <w:bCs/>
                <w:i/>
                <w:color w:val="000000"/>
                <w:sz w:val="20"/>
                <w:szCs w:val="20"/>
                <w:lang w:val="ro-RO"/>
              </w:rPr>
              <w:t>Articolul 9</w:t>
            </w:r>
            <w:r w:rsidRPr="00660EBE">
              <w:rPr>
                <w:rFonts w:ascii="Times New Roman" w:hAnsi="Times New Roman" w:cs="Times New Roman"/>
                <w:b/>
                <w:bCs/>
                <w:i/>
                <w:color w:val="000000"/>
                <w:sz w:val="20"/>
                <w:szCs w:val="20"/>
                <w:vertAlign w:val="superscript"/>
                <w:lang w:val="ro-RO"/>
              </w:rPr>
              <w:t>1</w:t>
            </w:r>
            <w:r w:rsidRPr="00660EBE">
              <w:rPr>
                <w:rFonts w:ascii="Times New Roman" w:hAnsi="Times New Roman" w:cs="Times New Roman"/>
                <w:b/>
                <w:bCs/>
                <w:i/>
                <w:color w:val="000000"/>
                <w:sz w:val="20"/>
                <w:szCs w:val="20"/>
                <w:lang w:val="ro-RO"/>
              </w:rPr>
              <w:t>. </w:t>
            </w:r>
            <w:r w:rsidRPr="00660EBE">
              <w:rPr>
                <w:rFonts w:ascii="Times New Roman" w:hAnsi="Times New Roman" w:cs="Times New Roman"/>
                <w:i/>
                <w:color w:val="000000"/>
                <w:sz w:val="20"/>
                <w:szCs w:val="20"/>
                <w:lang w:val="ro-RO"/>
              </w:rPr>
              <w:t>Activităţi financiare ilegale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i/>
                <w:color w:val="000000"/>
                <w:sz w:val="20"/>
                <w:szCs w:val="20"/>
                <w:lang w:val="ro-RO"/>
              </w:rPr>
            </w:pPr>
            <w:r w:rsidRPr="00660EBE">
              <w:rPr>
                <w:rFonts w:ascii="Times New Roman" w:hAnsi="Times New Roman" w:cs="Times New Roman"/>
                <w:i/>
                <w:color w:val="000000"/>
                <w:sz w:val="20"/>
                <w:szCs w:val="20"/>
                <w:lang w:val="ro-RO"/>
              </w:rPr>
              <w:t xml:space="preserve">    (1) Se interzice desfăşurarea de activităţi, altele decît cele înregistrate şi autorizate în modul prevăzut de legislaţie, prin care </w:t>
            </w:r>
            <w:r w:rsidRPr="00660EBE">
              <w:rPr>
                <w:rFonts w:ascii="Times New Roman" w:hAnsi="Times New Roman" w:cs="Times New Roman"/>
                <w:i/>
                <w:color w:val="000000"/>
                <w:sz w:val="20"/>
                <w:szCs w:val="20"/>
                <w:u w:val="single"/>
                <w:lang w:val="ro-RO"/>
              </w:rPr>
              <w:t xml:space="preserve">se propune persoanelor, </w:t>
            </w:r>
            <w:r w:rsidRPr="00660EBE">
              <w:rPr>
                <w:rFonts w:ascii="Times New Roman" w:hAnsi="Times New Roman" w:cs="Times New Roman"/>
                <w:b/>
                <w:i/>
                <w:color w:val="000000"/>
                <w:sz w:val="20"/>
                <w:szCs w:val="20"/>
                <w:u w:val="single"/>
                <w:lang w:val="ro-RO"/>
              </w:rPr>
              <w:t>prin ofertă publică</w:t>
            </w:r>
            <w:r w:rsidRPr="00660EBE">
              <w:rPr>
                <w:rFonts w:ascii="Times New Roman" w:hAnsi="Times New Roman" w:cs="Times New Roman"/>
                <w:i/>
                <w:color w:val="000000"/>
                <w:sz w:val="20"/>
                <w:szCs w:val="20"/>
                <w:u w:val="single"/>
                <w:lang w:val="ro-RO"/>
              </w:rPr>
              <w:t>, să depună ori să colecteze mijloace financiare rambursabile</w:t>
            </w:r>
            <w:r w:rsidRPr="00660EBE">
              <w:rPr>
                <w:rFonts w:ascii="Times New Roman" w:hAnsi="Times New Roman" w:cs="Times New Roman"/>
                <w:i/>
                <w:color w:val="000000"/>
                <w:sz w:val="20"/>
                <w:szCs w:val="20"/>
                <w:lang w:val="ro-RO"/>
              </w:rPr>
              <w:t>, indiferent cum se realizează această colectare.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i/>
                <w:color w:val="000000"/>
                <w:sz w:val="20"/>
                <w:szCs w:val="20"/>
                <w:lang w:val="ro-RO"/>
              </w:rPr>
            </w:pPr>
            <w:r w:rsidRPr="00660EBE">
              <w:rPr>
                <w:rFonts w:ascii="Times New Roman" w:hAnsi="Times New Roman" w:cs="Times New Roman"/>
                <w:i/>
                <w:color w:val="000000"/>
                <w:sz w:val="20"/>
                <w:szCs w:val="20"/>
                <w:lang w:val="ro-RO"/>
              </w:rPr>
              <w:t xml:space="preserve">    (2) Se interzice desfăşurarea de activităţi, altele decît cele înregistrate şi autorizate în modul prevăzut de legislaţie, prin care se propune persoanelor, </w:t>
            </w:r>
            <w:r w:rsidRPr="00660EBE">
              <w:rPr>
                <w:rFonts w:ascii="Times New Roman" w:hAnsi="Times New Roman" w:cs="Times New Roman"/>
                <w:b/>
                <w:i/>
                <w:color w:val="000000"/>
                <w:sz w:val="20"/>
                <w:szCs w:val="20"/>
                <w:u w:val="single"/>
                <w:lang w:val="ro-RO"/>
              </w:rPr>
              <w:t>prin</w:t>
            </w:r>
            <w:r w:rsidRPr="00660EBE">
              <w:rPr>
                <w:rFonts w:ascii="Times New Roman" w:hAnsi="Times New Roman" w:cs="Times New Roman"/>
                <w:i/>
                <w:color w:val="000000"/>
                <w:sz w:val="20"/>
                <w:szCs w:val="20"/>
                <w:u w:val="single"/>
                <w:lang w:val="ro-RO"/>
              </w:rPr>
              <w:t xml:space="preserve"> </w:t>
            </w:r>
            <w:r w:rsidRPr="00660EBE">
              <w:rPr>
                <w:rFonts w:ascii="Times New Roman" w:hAnsi="Times New Roman" w:cs="Times New Roman"/>
                <w:b/>
                <w:i/>
                <w:color w:val="000000"/>
                <w:sz w:val="20"/>
                <w:szCs w:val="20"/>
                <w:u w:val="single"/>
                <w:lang w:val="ro-RO"/>
              </w:rPr>
              <w:t>ofertă publică</w:t>
            </w:r>
            <w:r w:rsidRPr="00660EBE">
              <w:rPr>
                <w:rFonts w:ascii="Times New Roman" w:hAnsi="Times New Roman" w:cs="Times New Roman"/>
                <w:i/>
                <w:color w:val="000000"/>
                <w:sz w:val="20"/>
                <w:szCs w:val="20"/>
                <w:u w:val="single"/>
                <w:lang w:val="ro-RO"/>
              </w:rPr>
              <w:t>, să depună ori să colecteze mijloace financiare sau să se înscrie pe liste cu promisiunea cîştigurilor financiare rezultate din creşterea numărului de persoane recrutate sau înscrise</w:t>
            </w:r>
            <w:r w:rsidRPr="00660EBE">
              <w:rPr>
                <w:rFonts w:ascii="Times New Roman" w:hAnsi="Times New Roman" w:cs="Times New Roman"/>
                <w:i/>
                <w:color w:val="000000"/>
                <w:sz w:val="20"/>
                <w:szCs w:val="20"/>
                <w:lang w:val="ro-RO"/>
              </w:rPr>
              <w:t>, indifirent cum se realizează această colectare sau înscriere pe liste.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color w:val="000000"/>
                <w:sz w:val="20"/>
                <w:szCs w:val="20"/>
                <w:lang w:val="ro-RO"/>
              </w:rPr>
              <w:lastRenderedPageBreak/>
              <w:t>Oricare alt tip și formă de operațiune financiare indiferent de existența licenței sau lipsa acesteia, autorizării sau a altei forme de înreigistrare a acesteia este perfect legală și face parte din principiul liberei circulații a capitalului.</w:t>
            </w:r>
          </w:p>
        </w:tc>
        <w:tc>
          <w:tcPr>
            <w:tcW w:w="3544" w:type="dxa"/>
          </w:tcPr>
          <w:p w:rsidR="00E81D20" w:rsidRPr="00660EBE" w:rsidRDefault="00674359"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A4440E" w:rsidRPr="00660EBE" w:rsidRDefault="00A4440E"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Notăm faptul că unele instituții, inclusiv partenerii de dezvoltare (FMI) au semnalat asupra necesității creșterii sancțiunilor pentru fapta respectivă și excluderea acesteia din lista </w:t>
            </w:r>
            <w:r w:rsidRPr="00660EBE">
              <w:rPr>
                <w:rFonts w:ascii="Times New Roman" w:hAnsi="Times New Roman" w:cs="Times New Roman"/>
                <w:sz w:val="20"/>
                <w:szCs w:val="20"/>
                <w:lang w:val="ro-RO"/>
              </w:rPr>
              <w:lastRenderedPageBreak/>
              <w:t>infracțiunilor pentru care este posibilă liberarea de pedepasă penală. Prin urmare, la etapa actuală optăm pentru păstrarea articolului respectiv. Mai mult, propunerea nu are o argumentare suficientă pentru a opera amendamentele respective.</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bCs/>
                <w:color w:val="000000"/>
                <w:sz w:val="20"/>
                <w:szCs w:val="20"/>
                <w:lang w:val="ro-RO"/>
              </w:rPr>
              <w:t>Cea mai mare parte a operațiunilor bancare face parte din dreptul civil și principiul liberei circulații a capitalului. Operațiunile care într-adevăr disting băncile de alte entități este faptul că pot colecta depozite prin ofertă publică. Anume această operațiune practicată neautorizat reprezintă risc major și necesită a fi sancționată. Dar acest caz deja este tratat de Articolul 263</w:t>
            </w:r>
            <w:r w:rsidRPr="00660EBE">
              <w:rPr>
                <w:rFonts w:ascii="Times New Roman" w:hAnsi="Times New Roman" w:cs="Times New Roman"/>
                <w:bCs/>
                <w:color w:val="000000"/>
                <w:sz w:val="20"/>
                <w:szCs w:val="20"/>
                <w:vertAlign w:val="superscript"/>
                <w:lang w:val="ro-RO"/>
              </w:rPr>
              <w:t>1</w:t>
            </w:r>
            <w:r w:rsidRPr="00660EBE">
              <w:rPr>
                <w:rFonts w:ascii="Times New Roman" w:hAnsi="Times New Roman" w:cs="Times New Roman"/>
                <w:bCs/>
                <w:color w:val="000000"/>
                <w:sz w:val="20"/>
                <w:szCs w:val="20"/>
                <w:lang w:val="ro-RO"/>
              </w:rPr>
              <w:t xml:space="preserve"> al Codului contravențional. Respectiv nu are nici un sens păstrarea art</w:t>
            </w:r>
            <w:r w:rsidR="00507B53" w:rsidRPr="00660EBE">
              <w:rPr>
                <w:rFonts w:ascii="Times New Roman" w:hAnsi="Times New Roman" w:cs="Times New Roman"/>
                <w:bCs/>
                <w:color w:val="000000"/>
                <w:sz w:val="20"/>
                <w:szCs w:val="20"/>
                <w:lang w:val="ro-RO"/>
              </w:rPr>
              <w:t>.</w:t>
            </w:r>
            <w:r w:rsidRPr="00660EBE">
              <w:rPr>
                <w:rFonts w:ascii="Times New Roman" w:hAnsi="Times New Roman" w:cs="Times New Roman"/>
                <w:bCs/>
                <w:color w:val="000000"/>
                <w:sz w:val="20"/>
                <w:szCs w:val="20"/>
                <w:lang w:val="ro-RO"/>
              </w:rPr>
              <w:t xml:space="preserve"> 290 în cadrul Codului Contravențional, care poate ușor să fie aplicat abuziv de către autorități.</w:t>
            </w:r>
          </w:p>
        </w:tc>
        <w:tc>
          <w:tcPr>
            <w:tcW w:w="3544" w:type="dxa"/>
          </w:tcPr>
          <w:p w:rsidR="00E81D20" w:rsidRPr="00660EBE" w:rsidRDefault="00E81D20" w:rsidP="00660EBE">
            <w:pPr>
              <w:ind w:right="67" w:hanging="18"/>
              <w:jc w:val="both"/>
              <w:rPr>
                <w:rFonts w:ascii="Times New Roman" w:hAnsi="Times New Roman" w:cs="Times New Roman"/>
                <w:sz w:val="20"/>
                <w:szCs w:val="20"/>
                <w:lang w:val="ro-RO"/>
              </w:rPr>
            </w:pP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Aliniatul (1) al articolului 243 </w:t>
            </w:r>
            <w:r w:rsidRPr="00660EBE">
              <w:rPr>
                <w:rFonts w:ascii="Times New Roman" w:hAnsi="Times New Roman" w:cs="Times New Roman"/>
                <w:bCs/>
                <w:color w:val="000000"/>
                <w:sz w:val="20"/>
                <w:szCs w:val="20"/>
                <w:lang w:val="ro-RO"/>
              </w:rPr>
              <w:t>se</w:t>
            </w:r>
            <w:r w:rsidRPr="00660EBE">
              <w:rPr>
                <w:rFonts w:ascii="Times New Roman" w:hAnsi="Times New Roman" w:cs="Times New Roman"/>
                <w:sz w:val="20"/>
                <w:szCs w:val="20"/>
                <w:lang w:val="ro-RO"/>
              </w:rPr>
              <w:t xml:space="preserve"> modifică în următoarea redacție:</w:t>
            </w:r>
          </w:p>
          <w:p w:rsidR="00B0198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”(1) Spălarea banilor săvârșită prin:</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schimbul sau transferul de bunuri, cunoscând că bunurile provin dintr-o activitate infracțională sau dintr-un act de participare la o astfel de activitate, în scopul ascunderii sau disimulării originii ilicite a bunurilor sau al sprijinirii oricărei persoane implicate în comiterea activității respective pentru a se sustrage consecințelor legale ale acțiunii persoanei respective;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(b) ascunderea sau disimularea adevăratei naturi, a sursei, a localizării, a amplasării, a circulației sau a proprietății bunurilor ori a drepturilor asupra acestor bunuri, cunoscând că bunurile provin dintr-o activitate infracțională sau dintr-un act de participare la o astfel de activitate;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(c) dobândirea, deținerea sau utilizarea de bunuri, cunoscând, la data primirii lor, că acestea provin dintr-o activitate infracțională sau dintr-un act de participare la o astfel de activitate;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(d) participarea la oricare dintre acțiunile menționate la literele (a), (b) și (c), asocierea în vederea comiterii acestora, tentativa de comitere și asistența, instigarea, facilitarea și consilierea în vederea comiterii acțiunilor menționate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Republica Moldova și-a asumat obligația de aliniere la Directiva 2015/849 care definește exact acțiunile de spălare a banilor. Noțiunea este elementul critic care trebuie să fie aliniat pentru a nu avea efecte nedorite. La momentul actual definiția oferită de Codul penal este cu mult mai largă cu posibilitatea încriminării penale în categoria de spălare de bani a unor acțiuni care nu au </w:t>
            </w:r>
            <w:r w:rsidRPr="00660EBE">
              <w:rPr>
                <w:rFonts w:ascii="Times New Roman" w:hAnsi="Times New Roman" w:cs="Times New Roman"/>
                <w:sz w:val="20"/>
                <w:szCs w:val="20"/>
                <w:lang w:val="ro-RO"/>
              </w:rPr>
              <w:lastRenderedPageBreak/>
              <w:t>avut intenții de spălare de bani și a unor fapte minore care de facto pot prezenta doar arierate sau încălcări minore fiscale. Interpretarea exagerat de largă permite hărțuirea agenților economici, funcționarul fiind acoperit de prevederile legale. Astfel de prevederi ambigue nu permit agentului economic să se protejeze eventual în instanță, astfel fiind creat un mediu fertil pentru corupție.</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F20E54" w:rsidRPr="00660EBE" w:rsidRDefault="00F20E54" w:rsidP="00F83F23">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Propunerea respectivă depășește domeniul de intervenție a prezentului proiect. În același timp, notăm că la finele anului 2017 Parlamentul a adoptat Legea </w:t>
            </w:r>
            <w:r w:rsidRPr="00660EBE">
              <w:rPr>
                <w:rFonts w:ascii="Times New Roman" w:hAnsi="Times New Roman" w:cs="Times New Roman"/>
                <w:bCs/>
                <w:sz w:val="20"/>
                <w:szCs w:val="20"/>
                <w:lang w:val="ro-RO"/>
              </w:rPr>
              <w:t>cu privire la prevenirea și combaterea spălării banilor și finanțării terorismului ( 22 decembrie 2017). Prin urmare pentru a asigura coerența și consecvența reglementărilor în domeniu, considerăm prematură efect</w:t>
            </w:r>
            <w:r w:rsidR="00F83F23">
              <w:rPr>
                <w:rFonts w:ascii="Times New Roman" w:hAnsi="Times New Roman" w:cs="Times New Roman"/>
                <w:bCs/>
                <w:sz w:val="20"/>
                <w:szCs w:val="20"/>
                <w:lang w:val="ro-RO"/>
              </w:rPr>
              <w:t>uarea modificărilor respective.</w:t>
            </w:r>
          </w:p>
        </w:tc>
      </w:tr>
      <w:tr w:rsidR="00E81D20" w:rsidRPr="00660EBE" w:rsidTr="008630B3">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Aliniatul (2) al articolului 243 </w:t>
            </w:r>
            <w:r w:rsidRPr="00660EBE">
              <w:rPr>
                <w:rFonts w:ascii="Times New Roman" w:hAnsi="Times New Roman" w:cs="Times New Roman"/>
                <w:bCs/>
                <w:color w:val="000000"/>
                <w:sz w:val="20"/>
                <w:szCs w:val="20"/>
                <w:lang w:val="ro-RO"/>
              </w:rPr>
              <w:t>se exclude</w:t>
            </w:r>
            <w:r w:rsidR="00B01980" w:rsidRPr="00660EBE">
              <w:rPr>
                <w:rFonts w:ascii="Times New Roman" w:hAnsi="Times New Roman" w:cs="Times New Roman"/>
                <w:bCs/>
                <w:color w:val="000000"/>
                <w:sz w:val="20"/>
                <w:szCs w:val="20"/>
                <w:lang w:val="ro-RO"/>
              </w:rPr>
              <w:t>.</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Existența aliniatului (2) face de facto imposibilă aplicarea sentinței din aliniatul (1). Survenirea cazurilor în care o singură persoană efectuează crime, colectează venituri din crimă, organizează afaceri și fluxuri financiare prin care realizează spălarea banilor  desinestătător fără participarea altor persoane este în apropierea imposibilității. Efectiv punctul (1) nu are aplicabilitate practică, astfel în mod inevitabil pentru această crimă se va aplica cel puțin p(2) cu aplicarea pedepsei de 4-7 ani.</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Existența literei c) al aceluiași aliniat ”cu folosirea situației de serviciu”, are efecte similare cu cel descris mai sus.</w:t>
            </w:r>
          </w:p>
        </w:tc>
        <w:tc>
          <w:tcPr>
            <w:tcW w:w="3544" w:type="dxa"/>
            <w:shd w:val="clear" w:color="auto" w:fill="auto"/>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acceptă </w:t>
            </w:r>
          </w:p>
          <w:p w:rsidR="00F20E54" w:rsidRPr="00660EBE" w:rsidRDefault="00F20E54"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s</w:t>
            </w:r>
            <w:r w:rsidR="00FF7E86">
              <w:rPr>
                <w:rFonts w:ascii="Times New Roman" w:hAnsi="Times New Roman" w:cs="Times New Roman"/>
                <w:sz w:val="20"/>
                <w:szCs w:val="20"/>
                <w:lang w:val="ro-RO"/>
              </w:rPr>
              <w:t>e vedea explicațiile de la p. 117</w:t>
            </w:r>
            <w:r w:rsidRPr="00660EBE">
              <w:rPr>
                <w:rFonts w:ascii="Times New Roman" w:hAnsi="Times New Roman" w:cs="Times New Roman"/>
                <w:sz w:val="20"/>
                <w:szCs w:val="20"/>
                <w:lang w:val="ro-RO"/>
              </w:rPr>
              <w:t xml:space="preserve"> de mai sus</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Litera (d) a articolului 223 </w:t>
            </w:r>
            <w:r w:rsidRPr="00660EBE">
              <w:rPr>
                <w:rFonts w:ascii="Times New Roman" w:hAnsi="Times New Roman" w:cs="Times New Roman"/>
                <w:bCs/>
                <w:color w:val="000000"/>
                <w:sz w:val="20"/>
                <w:szCs w:val="20"/>
                <w:lang w:val="ro-RO"/>
              </w:rPr>
              <w:t>se</w:t>
            </w:r>
            <w:r w:rsidRPr="00660EBE">
              <w:rPr>
                <w:rFonts w:ascii="Times New Roman" w:hAnsi="Times New Roman" w:cs="Times New Roman"/>
                <w:sz w:val="20"/>
                <w:szCs w:val="20"/>
                <w:lang w:val="ro-RO"/>
              </w:rPr>
              <w:t xml:space="preserve"> exclude.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Este ambiguă și cu interpretabilitate subiectivă largă formularea de ”alte urmări grave”. Codul penal poate fi completat pe măsură ce se identifică urmări grave concrete care trebuie să fie cuprinse de acest articol. După excluderea literei d) articolul 223 nu mai are sens să fie obiect al procedurii de liberare, deoarece în mod cert presupune doar crime cu efecte grave.</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F26EDD" w:rsidRPr="00660EBE" w:rsidRDefault="00F26ED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Modificările propuse par a fi judicioase, însă urmează a fi examinate într-un cadru mai larg. Notă</w:t>
            </w:r>
            <w:r w:rsidR="00F83F23">
              <w:rPr>
                <w:rFonts w:ascii="Times New Roman" w:hAnsi="Times New Roman" w:cs="Times New Roman"/>
                <w:sz w:val="20"/>
                <w:szCs w:val="20"/>
                <w:lang w:val="ro-RO"/>
              </w:rPr>
              <w:t>m faptul că agravanta respectivă</w:t>
            </w:r>
            <w:r w:rsidRPr="00660EBE">
              <w:rPr>
                <w:rFonts w:ascii="Times New Roman" w:hAnsi="Times New Roman" w:cs="Times New Roman"/>
                <w:sz w:val="20"/>
                <w:szCs w:val="20"/>
                <w:lang w:val="ro-RO"/>
              </w:rPr>
              <w:t xml:space="preserve"> se regăsește într-o multitudine </w:t>
            </w:r>
            <w:r w:rsidR="00F83F23">
              <w:rPr>
                <w:rFonts w:ascii="Times New Roman" w:hAnsi="Times New Roman" w:cs="Times New Roman"/>
                <w:sz w:val="20"/>
                <w:szCs w:val="20"/>
                <w:lang w:val="ro-RO"/>
              </w:rPr>
              <w:t>de articole</w:t>
            </w:r>
            <w:r w:rsidRPr="00660EBE">
              <w:rPr>
                <w:rFonts w:ascii="Times New Roman" w:hAnsi="Times New Roman" w:cs="Times New Roman"/>
                <w:sz w:val="20"/>
                <w:szCs w:val="20"/>
                <w:lang w:val="ro-RO"/>
              </w:rPr>
              <w:t xml:space="preserve"> ale Codului penal și urmează a fi evaluată și aplicată în procesul de individualizare a infracțiunii și pedepsei. Codul penal instituie un cadru general și nu poate prevedea de o manieră exhaustivă toate circumstanțele și urmările unei fapte, care se stabilesc pentru fiecare caz în parte. Prin urmare, propunerea înaintată nu a fost avizată cu toate autoritățile interesate, nu are la bază analiza factologică, inclusiv a dosarelor. Astfel, este oportun ca această propunere să fie examinată într-un cadru mai larg de revizuire a Codului penal, însă acesta va fi obiectul unui proiect de lege cu un obiect mai larg.</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Litera (d) din alineatul (1) al articolului 226 </w:t>
            </w:r>
            <w:r w:rsidRPr="00660EBE">
              <w:rPr>
                <w:rFonts w:ascii="Times New Roman" w:hAnsi="Times New Roman" w:cs="Times New Roman"/>
                <w:bCs/>
                <w:color w:val="000000"/>
                <w:sz w:val="20"/>
                <w:szCs w:val="20"/>
                <w:lang w:val="ro-RO"/>
              </w:rPr>
              <w:t>se</w:t>
            </w:r>
            <w:r w:rsidRPr="00660EBE">
              <w:rPr>
                <w:rFonts w:ascii="Times New Roman" w:hAnsi="Times New Roman" w:cs="Times New Roman"/>
                <w:sz w:val="20"/>
                <w:szCs w:val="20"/>
                <w:lang w:val="ro-RO"/>
              </w:rPr>
              <w:t xml:space="preserve"> exclude.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Este ambiguă și cu interpretabilitate subiectivă largă formularea de ”alte urmări grave”. Codul penal poate fi completat pe măsură ce se identifică urmări grave concrete care trebuie să fie cuprinse de acest articol. Prin excluderea literei d) acest articol nu are sens să facă parte din procedura de liberare specificată în art.IV p.2 al proiectului de lege.</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F26EDD" w:rsidRPr="00660EBE" w:rsidRDefault="00F26ED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lastRenderedPageBreak/>
              <w:t>A se</w:t>
            </w:r>
            <w:r w:rsidR="00F83F23">
              <w:rPr>
                <w:rFonts w:ascii="Times New Roman" w:hAnsi="Times New Roman" w:cs="Times New Roman"/>
                <w:sz w:val="20"/>
                <w:szCs w:val="20"/>
                <w:lang w:val="ro-RO"/>
              </w:rPr>
              <w:t xml:space="preserve"> vedea comentariile de la p. 119</w:t>
            </w:r>
            <w:r w:rsidRPr="00660EBE">
              <w:rPr>
                <w:rFonts w:ascii="Times New Roman" w:hAnsi="Times New Roman" w:cs="Times New Roman"/>
                <w:sz w:val="20"/>
                <w:szCs w:val="20"/>
                <w:lang w:val="ro-RO"/>
              </w:rPr>
              <w:t>.</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507B5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Litera </w:t>
            </w:r>
            <w:r w:rsidR="00E81D20" w:rsidRPr="00660EBE">
              <w:rPr>
                <w:rFonts w:ascii="Times New Roman" w:hAnsi="Times New Roman" w:cs="Times New Roman"/>
                <w:sz w:val="20"/>
                <w:szCs w:val="20"/>
                <w:lang w:val="ro-RO"/>
              </w:rPr>
              <w:t xml:space="preserve">c din aliniatul (1) al articolului 227 </w:t>
            </w:r>
            <w:r w:rsidR="00E81D20" w:rsidRPr="00660EBE">
              <w:rPr>
                <w:rFonts w:ascii="Times New Roman" w:hAnsi="Times New Roman" w:cs="Times New Roman"/>
                <w:bCs/>
                <w:color w:val="000000"/>
                <w:sz w:val="20"/>
                <w:szCs w:val="20"/>
                <w:lang w:val="ro-RO"/>
              </w:rPr>
              <w:t>se</w:t>
            </w:r>
            <w:r w:rsidR="00E81D20" w:rsidRPr="00660EBE">
              <w:rPr>
                <w:rFonts w:ascii="Times New Roman" w:hAnsi="Times New Roman" w:cs="Times New Roman"/>
                <w:sz w:val="20"/>
                <w:szCs w:val="20"/>
                <w:lang w:val="ro-RO"/>
              </w:rPr>
              <w:t xml:space="preserve"> exclude.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aplicarea unui erbicid incorect pe plante nerezistente la erbicidul respectiv dar în cantitățile prescrise duce la pierderi în producție agricole. Conform articolului 227 situația dată este pasibilă pentru deschiderea de dosar penal. În realitate nu poate fi vorba de un risc ecologic, ci doar de tehnologie greșită ce a adus pierderi economice. Formulările trebuie să se țină de conceptul de daună a sănătății publice și a </w:t>
            </w:r>
            <w:r w:rsidR="00B01980" w:rsidRPr="00660EBE">
              <w:rPr>
                <w:rFonts w:ascii="Times New Roman" w:hAnsi="Times New Roman" w:cs="Times New Roman"/>
                <w:sz w:val="20"/>
                <w:szCs w:val="20"/>
                <w:lang w:val="ro-RO"/>
              </w:rPr>
              <w:t>mediului, nu de alte categorii.</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F26EDD" w:rsidRPr="00660EBE" w:rsidRDefault="00F26ED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se</w:t>
            </w:r>
            <w:r w:rsidR="00F83F23">
              <w:rPr>
                <w:rFonts w:ascii="Times New Roman" w:hAnsi="Times New Roman" w:cs="Times New Roman"/>
                <w:sz w:val="20"/>
                <w:szCs w:val="20"/>
                <w:lang w:val="ro-RO"/>
              </w:rPr>
              <w:t xml:space="preserve"> vedea comentariile de la p. 119</w:t>
            </w:r>
            <w:r w:rsidRPr="00660EBE">
              <w:rPr>
                <w:rFonts w:ascii="Times New Roman" w:hAnsi="Times New Roman" w:cs="Times New Roman"/>
                <w:sz w:val="20"/>
                <w:szCs w:val="20"/>
                <w:lang w:val="ro-RO"/>
              </w:rPr>
              <w:t>.</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Litera (d) al articolului 228 </w:t>
            </w:r>
            <w:r w:rsidRPr="00660EBE">
              <w:rPr>
                <w:rFonts w:ascii="Times New Roman" w:hAnsi="Times New Roman" w:cs="Times New Roman"/>
                <w:bCs/>
                <w:color w:val="000000"/>
                <w:sz w:val="20"/>
                <w:szCs w:val="20"/>
                <w:lang w:val="ro-RO"/>
              </w:rPr>
              <w:t>se</w:t>
            </w:r>
            <w:r w:rsidRPr="00660EBE">
              <w:rPr>
                <w:rFonts w:ascii="Times New Roman" w:hAnsi="Times New Roman" w:cs="Times New Roman"/>
                <w:sz w:val="20"/>
                <w:szCs w:val="20"/>
                <w:lang w:val="ro-RO"/>
              </w:rPr>
              <w:t xml:space="preserve"> exclude.</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Este ambiguă și cu interpretabilitate subiectivă largă formularea de ”alte urmări grave”. Codul penal poate fi completat pe măsură ce se identifică urmări grave concrete care trebuie să fie cuprinse de acest articol. În ședinețel de profil pot fi identificate și completate categoriile de urmări grave.</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F26EDD" w:rsidRPr="00660EBE" w:rsidRDefault="00F26ED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 se</w:t>
            </w:r>
            <w:r w:rsidR="00F83F23">
              <w:rPr>
                <w:rFonts w:ascii="Times New Roman" w:hAnsi="Times New Roman" w:cs="Times New Roman"/>
                <w:sz w:val="20"/>
                <w:szCs w:val="20"/>
                <w:lang w:val="ro-RO"/>
              </w:rPr>
              <w:t xml:space="preserve"> vedea comentariile de la p. 119</w:t>
            </w:r>
            <w:r w:rsidRPr="00660EBE">
              <w:rPr>
                <w:rFonts w:ascii="Times New Roman" w:hAnsi="Times New Roman" w:cs="Times New Roman"/>
                <w:sz w:val="20"/>
                <w:szCs w:val="20"/>
                <w:lang w:val="ro-RO"/>
              </w:rPr>
              <w:t>.</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Articolul 242 </w:t>
            </w:r>
            <w:r w:rsidRPr="00660EBE">
              <w:rPr>
                <w:rFonts w:ascii="Times New Roman" w:hAnsi="Times New Roman" w:cs="Times New Roman"/>
                <w:bCs/>
                <w:color w:val="000000"/>
                <w:sz w:val="20"/>
                <w:szCs w:val="20"/>
                <w:lang w:val="ro-RO"/>
              </w:rPr>
              <w:t>se exclude</w:t>
            </w:r>
            <w:r w:rsidR="00B01980" w:rsidRPr="00660EBE">
              <w:rPr>
                <w:rFonts w:ascii="Times New Roman" w:hAnsi="Times New Roman" w:cs="Times New Roman"/>
                <w:bCs/>
                <w:color w:val="000000"/>
                <w:sz w:val="20"/>
                <w:szCs w:val="20"/>
                <w:lang w:val="ro-RO"/>
              </w:rPr>
              <w:t>.</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Pentru cazul în care au fost efectuate escrocherii, înșelăciune etc există articole separate de încriminare a faptelor date. Definiția de pseudoactivitate de întreprinzător este extrem de vagă și permite aplicarea acesteia efectiv oricărei activități de antreprenoriat.</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Este o prevedere abuzivă cu efecte similare celor descrise mai sus.</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F26EDD" w:rsidRPr="00660EBE" w:rsidRDefault="00F26EDD"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Notăm faptul că unele instituții, inclusiv partenerii de dezvoltare (FMI) au semnalat asupra necesității creșterii sancțiunilor pentru fapta respectivă și excluderea acesteia din lista infracțiunilor pentru care este posibilă liberarea de pedepasă penală. Prin urmare, la etapa actuală optăm pentru păstrarea articolului respectiv. Mai mult, propunerea nu are o argumentare suficientă pentru a opera amendamentele respective.</w:t>
            </w:r>
          </w:p>
        </w:tc>
      </w:tr>
      <w:tr w:rsidR="00E81D20" w:rsidRPr="00660EBE" w:rsidTr="00F6553B">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Articolul 252 </w:t>
            </w:r>
            <w:r w:rsidRPr="00660EBE">
              <w:rPr>
                <w:rFonts w:ascii="Times New Roman" w:hAnsi="Times New Roman" w:cs="Times New Roman"/>
                <w:bCs/>
                <w:color w:val="000000"/>
                <w:sz w:val="20"/>
                <w:szCs w:val="20"/>
                <w:lang w:val="ro-RO"/>
              </w:rPr>
              <w:t>se exclude</w:t>
            </w:r>
            <w:r w:rsidR="00B01980" w:rsidRPr="00660EBE">
              <w:rPr>
                <w:rFonts w:ascii="Times New Roman" w:hAnsi="Times New Roman" w:cs="Times New Roman"/>
                <w:bCs/>
                <w:color w:val="000000"/>
                <w:sz w:val="20"/>
                <w:szCs w:val="20"/>
                <w:lang w:val="ro-RO"/>
              </w:rPr>
              <w:t>.</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Toate procedurile de insolvabilitate sunt inițiate intenționat și în cele mai multe cazuri provoacă daune creditorilor. Insolvabilitatea ESTE inițiată </w:t>
            </w:r>
            <w:r w:rsidRPr="00660EBE">
              <w:rPr>
                <w:rFonts w:ascii="Times New Roman" w:hAnsi="Times New Roman" w:cs="Times New Roman"/>
                <w:sz w:val="20"/>
                <w:szCs w:val="20"/>
                <w:u w:val="single"/>
                <w:lang w:val="ro-RO"/>
              </w:rPr>
              <w:t>intenționat</w:t>
            </w:r>
            <w:r w:rsidRPr="00660EBE">
              <w:rPr>
                <w:rFonts w:ascii="Times New Roman" w:hAnsi="Times New Roman" w:cs="Times New Roman"/>
                <w:sz w:val="20"/>
                <w:szCs w:val="20"/>
                <w:lang w:val="ro-RO"/>
              </w:rPr>
              <w:t xml:space="preserve"> atunci când capacitatea de achitare a unei organizații este insuficientă. În conformitate cu formularea dată de Codul Penal, efectiv orice insolvabilitate ușor poate fi considerată crimă penală. Este o formulare extrem de eronată care permite deschiderea abuzivă a cazuirlor penale pe </w:t>
            </w:r>
            <w:r w:rsidRPr="00660EBE">
              <w:rPr>
                <w:rFonts w:ascii="Times New Roman" w:hAnsi="Times New Roman" w:cs="Times New Roman"/>
                <w:sz w:val="20"/>
                <w:szCs w:val="20"/>
                <w:lang w:val="ro-RO"/>
              </w:rPr>
              <w:lastRenderedPageBreak/>
              <w:t>orice caz de insolvabilitate. Astfel de formulări sunt anacronice și depășesc limitele formulărilor raționale. Este imperativ să fie exclusă.</w:t>
            </w:r>
          </w:p>
        </w:tc>
        <w:tc>
          <w:tcPr>
            <w:tcW w:w="3544" w:type="dxa"/>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Nu se acceptă.</w:t>
            </w:r>
          </w:p>
          <w:p w:rsidR="003B4B60" w:rsidRPr="00660EBE" w:rsidRDefault="003B4B60"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Propunerea nu are o argumentare suficientă pentru a opera amendamentele respective și nici nu a fost coordonată cu autoritățile responsabile de administrarea domeniului, nu are la bază analiza factologică, inclusiv a dosarelor. Astfel, </w:t>
            </w:r>
            <w:r w:rsidRPr="00660EBE">
              <w:rPr>
                <w:rFonts w:ascii="Times New Roman" w:hAnsi="Times New Roman" w:cs="Times New Roman"/>
                <w:sz w:val="20"/>
                <w:szCs w:val="20"/>
                <w:lang w:val="ro-RO"/>
              </w:rPr>
              <w:lastRenderedPageBreak/>
              <w:t xml:space="preserve">este oportun ca această propunere să fie examinată într-un cadru mai larg de revizuire a Codului penal, însă acesta va fi obiectul unui proiect de lege cu un obiect mai larg.  Prin urmare, la etapa actuală optăm pentru păstrarea articolului respectiv. </w:t>
            </w:r>
          </w:p>
        </w:tc>
      </w:tr>
      <w:tr w:rsidR="00E81D20" w:rsidRPr="00660EBE" w:rsidTr="008630B3">
        <w:tc>
          <w:tcPr>
            <w:tcW w:w="625"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2919" w:type="dxa"/>
            <w:vMerge/>
          </w:tcPr>
          <w:p w:rsidR="00E81D20" w:rsidRPr="00660EBE" w:rsidRDefault="00E81D20" w:rsidP="00660EBE">
            <w:pPr>
              <w:ind w:left="-144"/>
              <w:jc w:val="center"/>
              <w:rPr>
                <w:rFonts w:ascii="Times New Roman" w:hAnsi="Times New Roman" w:cs="Times New Roman"/>
                <w:b/>
                <w:sz w:val="20"/>
                <w:szCs w:val="20"/>
                <w:lang w:val="ro-RO"/>
              </w:rPr>
            </w:pPr>
          </w:p>
        </w:tc>
        <w:tc>
          <w:tcPr>
            <w:tcW w:w="5599" w:type="dxa"/>
            <w:gridSpan w:val="3"/>
          </w:tcPr>
          <w:p w:rsidR="00E81D20" w:rsidRPr="00660EBE" w:rsidRDefault="00E81D20"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Articolul 253 </w:t>
            </w:r>
            <w:r w:rsidRPr="00660EBE">
              <w:rPr>
                <w:rFonts w:ascii="Times New Roman" w:hAnsi="Times New Roman" w:cs="Times New Roman"/>
                <w:bCs/>
                <w:color w:val="000000"/>
                <w:sz w:val="20"/>
                <w:szCs w:val="20"/>
                <w:lang w:val="ro-RO"/>
              </w:rPr>
              <w:t>se exclude</w:t>
            </w:r>
            <w:r w:rsidR="00B01980" w:rsidRPr="00660EBE">
              <w:rPr>
                <w:rFonts w:ascii="Times New Roman" w:hAnsi="Times New Roman" w:cs="Times New Roman"/>
                <w:bCs/>
                <w:color w:val="000000"/>
                <w:sz w:val="20"/>
                <w:szCs w:val="20"/>
                <w:lang w:val="ro-RO"/>
              </w:rPr>
              <w:t>.</w:t>
            </w:r>
          </w:p>
          <w:p w:rsidR="00E81D20" w:rsidRPr="00660EBE" w:rsidRDefault="00E81D20"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nu prevede nici un criteriu de identificare a calității de ”fictivitate” a procesului de insolvabilitate. Conform procedurii, insolvabilitatea are loc în mod obligatoriu cu participarea instanței de judecată. În cazul oricăror elemente de fictivitate – judecătoria în calitate de organ al statului este obligată să ia atitudine și să soluționeze cazul. Este o formulare anacronică cu efecte similare cu cele descrise în recomandarea precedentă și necesită să fie eliminată din Codul penal.</w:t>
            </w:r>
          </w:p>
        </w:tc>
        <w:tc>
          <w:tcPr>
            <w:tcW w:w="3544" w:type="dxa"/>
            <w:shd w:val="clear" w:color="auto" w:fill="auto"/>
          </w:tcPr>
          <w:p w:rsidR="00E81D20" w:rsidRPr="00660EBE" w:rsidRDefault="00F20E54"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3B4B60" w:rsidRPr="00660EBE" w:rsidRDefault="003B4B60"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w:t>
            </w:r>
            <w:r w:rsidR="00FF7E86">
              <w:rPr>
                <w:rFonts w:ascii="Times New Roman" w:hAnsi="Times New Roman" w:cs="Times New Roman"/>
                <w:sz w:val="20"/>
                <w:szCs w:val="20"/>
                <w:lang w:val="ro-RO"/>
              </w:rPr>
              <w:t xml:space="preserve"> se vedea comentariile la p. 124</w:t>
            </w:r>
            <w:r w:rsidRPr="00660EBE">
              <w:rPr>
                <w:rFonts w:ascii="Times New Roman" w:hAnsi="Times New Roman" w:cs="Times New Roman"/>
                <w:sz w:val="20"/>
                <w:szCs w:val="20"/>
                <w:lang w:val="ro-RO"/>
              </w:rPr>
              <w:t xml:space="preserve"> de mai sus.</w:t>
            </w:r>
          </w:p>
        </w:tc>
      </w:tr>
      <w:tr w:rsidR="008630B3" w:rsidRPr="00660EBE" w:rsidTr="00176C03">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1D24C9">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Articolul 241</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w:t>
            </w:r>
            <w:r w:rsidRPr="00660EBE">
              <w:rPr>
                <w:rFonts w:ascii="Times New Roman" w:hAnsi="Times New Roman" w:cs="Times New Roman"/>
                <w:bCs/>
                <w:color w:val="000000"/>
                <w:sz w:val="20"/>
                <w:szCs w:val="20"/>
                <w:lang w:val="ro-RO"/>
              </w:rPr>
              <w:t>se exclude.</w:t>
            </w:r>
          </w:p>
          <w:p w:rsidR="008630B3" w:rsidRPr="00660EBE" w:rsidRDefault="008630B3" w:rsidP="001D24C9">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Cs/>
                <w:color w:val="000000"/>
                <w:sz w:val="20"/>
                <w:szCs w:val="20"/>
                <w:lang w:val="ro-RO"/>
              </w:rPr>
              <w:t>Cea mai mare parte a operațiunilor banare face parte din dreptul civil și principiul liberei circulații a capitalului. Operațiunile care într-adevăr disting băncile de alte entități este faptul că pot colecta depozite prin ofertă publică. Anume această operațiune practicată neautorizat reprezintă risc major și necesită a fi sancționată. Dar acest caz deja este tratat de Articolul 263</w:t>
            </w:r>
            <w:r w:rsidRPr="00660EBE">
              <w:rPr>
                <w:rFonts w:ascii="Times New Roman" w:hAnsi="Times New Roman" w:cs="Times New Roman"/>
                <w:bCs/>
                <w:color w:val="000000"/>
                <w:sz w:val="20"/>
                <w:szCs w:val="20"/>
                <w:vertAlign w:val="superscript"/>
                <w:lang w:val="ro-RO"/>
              </w:rPr>
              <w:t>1</w:t>
            </w:r>
            <w:r w:rsidRPr="00660EBE">
              <w:rPr>
                <w:rFonts w:ascii="Times New Roman" w:hAnsi="Times New Roman" w:cs="Times New Roman"/>
                <w:bCs/>
                <w:color w:val="000000"/>
                <w:sz w:val="20"/>
                <w:szCs w:val="20"/>
                <w:lang w:val="ro-RO"/>
              </w:rPr>
              <w:t xml:space="preserve"> al cod. Respectiv nu are nici un sens păstrarea articolului 290 în cadrul Codului Contravențional, care poate ușor să fie aplicat abuziv de către autorități.</w:t>
            </w:r>
          </w:p>
        </w:tc>
        <w:tc>
          <w:tcPr>
            <w:tcW w:w="3544" w:type="dxa"/>
            <w:shd w:val="clear" w:color="auto" w:fill="auto"/>
          </w:tcPr>
          <w:p w:rsidR="008630B3" w:rsidRPr="00176C03" w:rsidRDefault="008630B3" w:rsidP="001D24C9">
            <w:pPr>
              <w:ind w:right="67" w:hanging="18"/>
              <w:jc w:val="both"/>
              <w:rPr>
                <w:rFonts w:ascii="Times New Roman" w:hAnsi="Times New Roman" w:cs="Times New Roman"/>
                <w:b/>
                <w:sz w:val="20"/>
                <w:szCs w:val="20"/>
                <w:lang w:val="ro-RO"/>
              </w:rPr>
            </w:pPr>
            <w:r w:rsidRPr="00176C03">
              <w:rPr>
                <w:rFonts w:ascii="Times New Roman" w:hAnsi="Times New Roman" w:cs="Times New Roman"/>
                <w:b/>
                <w:sz w:val="20"/>
                <w:szCs w:val="20"/>
                <w:lang w:val="ro-RO"/>
              </w:rPr>
              <w:t>Nu se acceptă.</w:t>
            </w:r>
          </w:p>
          <w:p w:rsidR="00176C03" w:rsidRPr="00176C03" w:rsidRDefault="00176C03" w:rsidP="00176C03">
            <w:pPr>
              <w:ind w:right="67" w:hanging="18"/>
              <w:jc w:val="both"/>
              <w:rPr>
                <w:rFonts w:ascii="Times New Roman" w:hAnsi="Times New Roman" w:cs="Times New Roman"/>
                <w:sz w:val="20"/>
                <w:szCs w:val="20"/>
                <w:lang w:val="ro-RO"/>
              </w:rPr>
            </w:pPr>
            <w:r w:rsidRPr="00176C03">
              <w:rPr>
                <w:rFonts w:ascii="Times New Roman" w:hAnsi="Times New Roman" w:cs="Times New Roman"/>
                <w:sz w:val="20"/>
                <w:szCs w:val="20"/>
                <w:lang w:val="ro-RO"/>
              </w:rPr>
              <w:t xml:space="preserve">A se vedea comentariile la </w:t>
            </w:r>
            <w:r w:rsidRPr="00176C03">
              <w:rPr>
                <w:rFonts w:ascii="Times New Roman" w:hAnsi="Times New Roman" w:cs="Times New Roman"/>
                <w:b/>
                <w:sz w:val="20"/>
                <w:szCs w:val="20"/>
                <w:lang w:val="ro-RO"/>
              </w:rPr>
              <w:t>p. 124 și 125</w:t>
            </w:r>
            <w:r w:rsidRPr="00176C03">
              <w:rPr>
                <w:rFonts w:ascii="Times New Roman" w:hAnsi="Times New Roman" w:cs="Times New Roman"/>
                <w:sz w:val="20"/>
                <w:szCs w:val="20"/>
                <w:lang w:val="ro-RO"/>
              </w:rPr>
              <w:t xml:space="preserve"> de mai sus.</w:t>
            </w:r>
          </w:p>
          <w:p w:rsidR="008630B3" w:rsidRPr="00176C03" w:rsidRDefault="008630B3" w:rsidP="001D24C9">
            <w:pPr>
              <w:ind w:right="67" w:hanging="18"/>
              <w:jc w:val="both"/>
              <w:rPr>
                <w:rFonts w:ascii="Times New Roman" w:hAnsi="Times New Roman" w:cs="Times New Roman"/>
                <w:sz w:val="20"/>
                <w:szCs w:val="20"/>
                <w:lang w:val="ro-RO"/>
              </w:rPr>
            </w:pPr>
          </w:p>
        </w:tc>
      </w:tr>
      <w:tr w:rsidR="008630B3" w:rsidRPr="00660EBE" w:rsidTr="00176C03">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467252">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Articolul 295 din </w:t>
            </w:r>
            <w:r w:rsidRPr="00660EBE">
              <w:rPr>
                <w:rFonts w:ascii="Times New Roman" w:hAnsi="Times New Roman" w:cs="Times New Roman"/>
                <w:bCs/>
                <w:color w:val="000000"/>
                <w:sz w:val="20"/>
                <w:szCs w:val="20"/>
                <w:lang w:val="ro-RO"/>
              </w:rPr>
              <w:t>se exclude.</w:t>
            </w:r>
          </w:p>
          <w:p w:rsidR="008630B3" w:rsidRPr="00660EBE" w:rsidRDefault="008630B3" w:rsidP="00467252">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Contabilitatea reprezintă un instrument în gestionarea activității economice a întreprinderilor. Este important ca statul să delimiteze clar cerințele fiscale de normele contabile. Statul trebuie să sancționeze evaziunea fiscală și să-și recupereze prejudiciile, nu să joace rol educativ prin sancționare a agenților economici. Prevederi legale ce pedepsesc nesupunerea fiscală există în legislație. Erorile contabile în sine nu reprezintă o crimă contra societății. Acest articol trebuie eliminat.</w:t>
            </w:r>
          </w:p>
        </w:tc>
        <w:tc>
          <w:tcPr>
            <w:tcW w:w="3544" w:type="dxa"/>
            <w:shd w:val="clear" w:color="auto" w:fill="auto"/>
          </w:tcPr>
          <w:p w:rsidR="008630B3" w:rsidRPr="00176C03" w:rsidRDefault="008630B3" w:rsidP="00467252">
            <w:pPr>
              <w:ind w:right="67" w:hanging="18"/>
              <w:jc w:val="both"/>
              <w:rPr>
                <w:rFonts w:ascii="Times New Roman" w:hAnsi="Times New Roman" w:cs="Times New Roman"/>
                <w:b/>
                <w:sz w:val="20"/>
                <w:szCs w:val="20"/>
                <w:lang w:val="ro-RO"/>
              </w:rPr>
            </w:pPr>
            <w:r w:rsidRPr="00176C03">
              <w:rPr>
                <w:rFonts w:ascii="Times New Roman" w:hAnsi="Times New Roman" w:cs="Times New Roman"/>
                <w:b/>
                <w:sz w:val="20"/>
                <w:szCs w:val="20"/>
                <w:lang w:val="ro-RO"/>
              </w:rPr>
              <w:t>Nu se acceptă.</w:t>
            </w:r>
          </w:p>
          <w:p w:rsidR="008630B3" w:rsidRPr="00176C03" w:rsidRDefault="00176C03" w:rsidP="00176C03">
            <w:pPr>
              <w:ind w:right="67"/>
              <w:jc w:val="both"/>
              <w:rPr>
                <w:rFonts w:ascii="Times New Roman" w:hAnsi="Times New Roman" w:cs="Times New Roman"/>
                <w:sz w:val="20"/>
                <w:szCs w:val="20"/>
                <w:lang w:val="ro-RO"/>
              </w:rPr>
            </w:pPr>
            <w:r w:rsidRPr="00176C03">
              <w:rPr>
                <w:rFonts w:ascii="Times New Roman" w:hAnsi="Times New Roman" w:cs="Times New Roman"/>
                <w:sz w:val="20"/>
                <w:szCs w:val="20"/>
                <w:lang w:val="ro-RO"/>
              </w:rPr>
              <w:t xml:space="preserve">A se vedea comentariile la </w:t>
            </w:r>
            <w:r w:rsidRPr="00176C03">
              <w:rPr>
                <w:rFonts w:ascii="Times New Roman" w:hAnsi="Times New Roman" w:cs="Times New Roman"/>
                <w:b/>
                <w:sz w:val="20"/>
                <w:szCs w:val="20"/>
                <w:lang w:val="ro-RO"/>
              </w:rPr>
              <w:t>p.124 și 125.</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9143" w:type="dxa"/>
            <w:gridSpan w:val="4"/>
          </w:tcPr>
          <w:p w:rsidR="008630B3" w:rsidRPr="00660EBE" w:rsidRDefault="008630B3" w:rsidP="00660EBE">
            <w:pPr>
              <w:tabs>
                <w:tab w:val="left" w:pos="384"/>
                <w:tab w:val="left" w:pos="474"/>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bCs/>
                <w:color w:val="000000"/>
                <w:sz w:val="20"/>
                <w:szCs w:val="20"/>
                <w:lang w:val="ro-RO"/>
              </w:rPr>
              <w:t>Art. VIII. - Codul contravenţional al Republicii Moldova nr. 218 din 24 octombrie 2008</w:t>
            </w:r>
          </w:p>
        </w:tc>
      </w:tr>
      <w:tr w:rsidR="008630B3" w:rsidRPr="00660EBE" w:rsidTr="0045427E">
        <w:trPr>
          <w:trHeight w:val="1150"/>
        </w:trPr>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Din articolul 55</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din </w:t>
            </w:r>
            <w:r w:rsidRPr="00660EBE">
              <w:rPr>
                <w:rFonts w:ascii="Times New Roman" w:hAnsi="Times New Roman" w:cs="Times New Roman"/>
                <w:bCs/>
                <w:color w:val="000000"/>
                <w:sz w:val="20"/>
                <w:szCs w:val="20"/>
                <w:lang w:val="ro-RO"/>
              </w:rPr>
              <w:t>se exclude sintagma ”cu amendă de la 400 la 500 de unități convenționale aplicată persoanei fizice,”</w:t>
            </w: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Persoana fizică este o noțiune largă și nu are obligația de a reflecta plățile în evidența contabilă. Este necesar de exlus sintagma care se referă la persoana fizică.</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acceptă. </w:t>
            </w:r>
          </w:p>
          <w:p w:rsidR="008630B3" w:rsidRPr="00660EBE" w:rsidRDefault="008630B3" w:rsidP="00660EBE">
            <w:pPr>
              <w:ind w:right="67" w:hanging="18"/>
              <w:jc w:val="both"/>
              <w:rPr>
                <w:rFonts w:ascii="Times New Roman" w:hAnsi="Times New Roman" w:cs="Times New Roman"/>
                <w:sz w:val="20"/>
                <w:szCs w:val="20"/>
                <w:lang w:val="ro-RO"/>
              </w:rPr>
            </w:pP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Articolul 56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w:t>
            </w:r>
            <w:r w:rsidRPr="00660EBE">
              <w:rPr>
                <w:rFonts w:ascii="Times New Roman" w:hAnsi="Times New Roman" w:cs="Times New Roman"/>
                <w:bCs/>
                <w:color w:val="000000"/>
                <w:sz w:val="20"/>
                <w:szCs w:val="20"/>
                <w:lang w:val="ro-RO"/>
              </w:rPr>
              <w:t>se exclude.</w:t>
            </w: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Această prevedere este abuzivă față de agenții economici. Este un risc pentru companie ca să țină în mod permanent o rezervă de 5% din numărul total al salariaților sub formă de poziții vacante pentru a demonstra această rezervă. Menținerea a 5% din statele de personal nesuplinite în așteptarea ofertelor din partea persoanelor cu dezabilități reprezintă un risc al continuității afacerii. Strategia de suținere a păturilor vulnerabile prin pedepse este una cu efect invers. Statul ar trebui să stimuleze prin facilități angajarea păturilor social vulnerabile, nu prin sanțciuni. Prin aceste politici de sancționare statul antagonizează societatea și în același timp distorsionează cursul rațional al activităților economice ale agenților economici. Ar fi mult mai potrivite facilități fiscale cum ar fi exonerarea de plata fondului social la persoanele cu dezabilități angajate. Prin astfel de măsuri companiile vor fi cointeresate să angajeze persoane cu dezabilități și în mod natural vor fi alocate posturile care pretează și corespund capacităților de muncă ale persoanelor cu dezabilități, fiind atins un mod armonios de integrare a persoanelor cu dezabilități în câmpul muncii și în societate. Din persoane care sunt acceptate drept răun inevitabil impus de lege s-ar transforma în persoane binevenite pentru facilitățile oferite.</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acceptă. </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Răspunderea contravențională stabilită rezultă din legislația specială în domeniu. Pentru a opera modificarea respectivă, este necesar să se intervină peste textul legii din care derivă această responsabilitate.</w:t>
            </w:r>
          </w:p>
        </w:tc>
      </w:tr>
      <w:tr w:rsidR="008630B3" w:rsidRPr="00660EBE" w:rsidTr="00176C03">
        <w:trPr>
          <w:trHeight w:val="2571"/>
        </w:trPr>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Articolul </w:t>
            </w:r>
            <w:r w:rsidRPr="00660EBE">
              <w:rPr>
                <w:rFonts w:ascii="Times New Roman" w:hAnsi="Times New Roman" w:cs="Times New Roman"/>
                <w:bCs/>
                <w:color w:val="000000"/>
                <w:sz w:val="20"/>
                <w:szCs w:val="20"/>
                <w:lang w:val="ro-RO"/>
              </w:rPr>
              <w:t>74</w:t>
            </w:r>
            <w:r w:rsidRPr="00660EBE">
              <w:rPr>
                <w:rFonts w:ascii="Times New Roman" w:hAnsi="Times New Roman" w:cs="Times New Roman"/>
                <w:bCs/>
                <w:color w:val="000000"/>
                <w:sz w:val="20"/>
                <w:szCs w:val="20"/>
                <w:vertAlign w:val="superscript"/>
                <w:lang w:val="ro-RO"/>
              </w:rPr>
              <w:t>1</w:t>
            </w:r>
            <w:r w:rsidRPr="00660EBE">
              <w:rPr>
                <w:rFonts w:ascii="Times New Roman" w:hAnsi="Times New Roman" w:cs="Times New Roman"/>
                <w:sz w:val="20"/>
                <w:szCs w:val="20"/>
                <w:lang w:val="ro-RO"/>
              </w:rPr>
              <w:t xml:space="preserve"> </w:t>
            </w:r>
            <w:r w:rsidRPr="00660EBE">
              <w:rPr>
                <w:rFonts w:ascii="Times New Roman" w:hAnsi="Times New Roman" w:cs="Times New Roman"/>
                <w:bCs/>
                <w:color w:val="000000"/>
                <w:sz w:val="20"/>
                <w:szCs w:val="20"/>
                <w:lang w:val="ro-RO"/>
              </w:rPr>
              <w:t>se exclude.</w:t>
            </w: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Fiecare persoană fizică și juridică prelucrează date cu caracter personal. Prevederea dată este abuzivă, atât cerința de notificare cât și sancțiunea. Nici prevederile direcitv</w:t>
            </w:r>
            <w:bookmarkStart w:id="0" w:name="_GoBack"/>
            <w:bookmarkEnd w:id="0"/>
            <w:r w:rsidRPr="00660EBE">
              <w:rPr>
                <w:rFonts w:ascii="Times New Roman" w:hAnsi="Times New Roman" w:cs="Times New Roman"/>
                <w:sz w:val="20"/>
                <w:szCs w:val="20"/>
                <w:lang w:val="ro-RO"/>
              </w:rPr>
              <w:t>elor europene nu curpind astfel de cerințe. Amenda trebuie să fie aplicată pentru încălcarea confidențialității și distribuirea neautorizată a acestor date, nu pentru nenotificarea organului de control, cerință vădit exagerată. Legislația aparent este focusată pe crearea unor pârghii confortabile de sancționare bazate pe proceduri birocratice și nu nemijlocit pe protecția drepturilor cetățenilor. Este un exemplu de aliniere defectuoasă la cerințele europene.</w:t>
            </w:r>
          </w:p>
        </w:tc>
        <w:tc>
          <w:tcPr>
            <w:tcW w:w="3544" w:type="dxa"/>
            <w:shd w:val="clear" w:color="auto" w:fill="auto"/>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acceptă. </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w:t>
            </w:r>
            <w:r>
              <w:rPr>
                <w:rFonts w:ascii="Times New Roman" w:hAnsi="Times New Roman" w:cs="Times New Roman"/>
                <w:sz w:val="20"/>
                <w:szCs w:val="20"/>
                <w:lang w:val="ro-RO"/>
              </w:rPr>
              <w:t xml:space="preserve"> se vedea comentariile la p. 12</w:t>
            </w:r>
            <w:r w:rsidR="00176C03">
              <w:rPr>
                <w:rFonts w:ascii="Times New Roman" w:hAnsi="Times New Roman" w:cs="Times New Roman"/>
                <w:sz w:val="20"/>
                <w:szCs w:val="20"/>
                <w:lang w:val="ro-RO"/>
              </w:rPr>
              <w:t>9</w:t>
            </w:r>
            <w:r w:rsidRPr="00660EBE">
              <w:rPr>
                <w:rFonts w:ascii="Times New Roman" w:hAnsi="Times New Roman" w:cs="Times New Roman"/>
                <w:sz w:val="20"/>
                <w:szCs w:val="20"/>
                <w:lang w:val="ro-RO"/>
              </w:rPr>
              <w:t>.</w:t>
            </w:r>
          </w:p>
        </w:tc>
      </w:tr>
      <w:tr w:rsidR="008630B3" w:rsidRPr="00660EBE" w:rsidTr="00176C03">
        <w:trPr>
          <w:trHeight w:val="2257"/>
        </w:trPr>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Articolul 263, aliniatul (1) </w:t>
            </w:r>
            <w:r w:rsidRPr="00660EBE">
              <w:rPr>
                <w:rFonts w:ascii="Times New Roman" w:hAnsi="Times New Roman" w:cs="Times New Roman"/>
                <w:bCs/>
                <w:color w:val="000000"/>
                <w:sz w:val="20"/>
                <w:szCs w:val="20"/>
                <w:lang w:val="ro-RO"/>
              </w:rPr>
              <w:t>se exclude</w:t>
            </w: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Alineatul (1) este mult prea general și consideră drept contravenție activitatea de întreprinzător. Nu toate activitățile care aparent ar putea fi calificate drept activități de întreprinzător trebuie să fie înregistrate, astfel prevederea de sancționare este mult prea largă și permite abuz funcționarilor. Aliniatele ulterioare în cadrul acestui articol sunt specifice și suficiente pentru sanțcionări pentru încălcări specifice concrete în practicarea activității de antreprenor. Evaziunea fiscală de asemenea este tratată separat. Astfel aliniatul (1) este de prisos și necesită a fi eliminat.</w:t>
            </w:r>
          </w:p>
        </w:tc>
        <w:tc>
          <w:tcPr>
            <w:tcW w:w="3544" w:type="dxa"/>
            <w:shd w:val="clear" w:color="auto" w:fill="auto"/>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acceptă. </w:t>
            </w:r>
          </w:p>
          <w:p w:rsidR="008630B3" w:rsidRPr="00660EBE" w:rsidRDefault="008630B3" w:rsidP="00176C03">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 se vedea comentariile la p. </w:t>
            </w:r>
            <w:r w:rsidR="00176C03">
              <w:rPr>
                <w:rFonts w:ascii="Times New Roman" w:hAnsi="Times New Roman" w:cs="Times New Roman"/>
                <w:sz w:val="20"/>
                <w:szCs w:val="20"/>
                <w:lang w:val="ro-RO"/>
              </w:rPr>
              <w:t>129</w:t>
            </w:r>
            <w:r w:rsidRPr="00660EBE">
              <w:rPr>
                <w:rFonts w:ascii="Times New Roman" w:hAnsi="Times New Roman" w:cs="Times New Roman"/>
                <w:sz w:val="20"/>
                <w:szCs w:val="20"/>
                <w:lang w:val="ro-RO"/>
              </w:rPr>
              <w:t>.</w:t>
            </w:r>
          </w:p>
        </w:tc>
      </w:tr>
      <w:tr w:rsidR="008630B3" w:rsidRPr="00660EBE" w:rsidTr="00176C03">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 Articolul 186 </w:t>
            </w:r>
            <w:r w:rsidRPr="00660EBE">
              <w:rPr>
                <w:rFonts w:ascii="Times New Roman" w:hAnsi="Times New Roman" w:cs="Times New Roman"/>
                <w:bCs/>
                <w:color w:val="000000"/>
                <w:sz w:val="20"/>
                <w:szCs w:val="20"/>
                <w:lang w:val="ro-RO"/>
              </w:rPr>
              <w:t>se exclude</w:t>
            </w:r>
          </w:p>
        </w:tc>
        <w:tc>
          <w:tcPr>
            <w:tcW w:w="3544" w:type="dxa"/>
            <w:shd w:val="clear" w:color="auto" w:fill="auto"/>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8630B3" w:rsidRPr="00660EBE" w:rsidRDefault="008630B3" w:rsidP="00176C03">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 se vedea comentariile la p. </w:t>
            </w:r>
            <w:r w:rsidR="00176C03">
              <w:rPr>
                <w:rFonts w:ascii="Times New Roman" w:hAnsi="Times New Roman" w:cs="Times New Roman"/>
                <w:sz w:val="20"/>
                <w:szCs w:val="20"/>
                <w:lang w:val="ro-RO"/>
              </w:rPr>
              <w:t>129</w:t>
            </w:r>
            <w:r w:rsidRPr="00660EBE">
              <w:rPr>
                <w:rFonts w:ascii="Times New Roman" w:hAnsi="Times New Roman" w:cs="Times New Roman"/>
                <w:sz w:val="20"/>
                <w:szCs w:val="20"/>
                <w:lang w:val="ro-RO"/>
              </w:rPr>
              <w:t>.</w:t>
            </w:r>
          </w:p>
        </w:tc>
      </w:tr>
      <w:tr w:rsidR="008630B3" w:rsidRPr="00660EBE" w:rsidTr="00176C03">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bCs/>
                <w:color w:val="000000"/>
                <w:sz w:val="20"/>
                <w:szCs w:val="20"/>
                <w:lang w:val="ro-RO"/>
              </w:rPr>
            </w:pPr>
            <w:r w:rsidRPr="00660EBE">
              <w:rPr>
                <w:rFonts w:ascii="Times New Roman" w:hAnsi="Times New Roman" w:cs="Times New Roman"/>
                <w:sz w:val="20"/>
                <w:szCs w:val="20"/>
                <w:lang w:val="ro-RO"/>
              </w:rPr>
              <w:t xml:space="preserve">Articolul 187 </w:t>
            </w:r>
            <w:r w:rsidRPr="00660EBE">
              <w:rPr>
                <w:rFonts w:ascii="Times New Roman" w:hAnsi="Times New Roman" w:cs="Times New Roman"/>
                <w:bCs/>
                <w:color w:val="000000"/>
                <w:sz w:val="20"/>
                <w:szCs w:val="20"/>
                <w:lang w:val="ro-RO"/>
              </w:rPr>
              <w:t>se exclude</w:t>
            </w: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bCs/>
                <w:color w:val="000000"/>
                <w:sz w:val="20"/>
                <w:szCs w:val="20"/>
                <w:lang w:val="ro-RO"/>
              </w:rPr>
            </w:pP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dar reprezintă intervenție în activitatea privată și inițiativa privată. Careva autorizări în acest sens reprezintă o birocrație abuzivă, cu atât mai mult sanțcionările Atât timp cât nu provoacă pagube părților terțe aceste limitări sunt absolut abuzive. De eliminat.</w:t>
            </w:r>
          </w:p>
        </w:tc>
        <w:tc>
          <w:tcPr>
            <w:tcW w:w="3544" w:type="dxa"/>
            <w:shd w:val="clear" w:color="auto" w:fill="auto"/>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Nu se acceptă. </w:t>
            </w:r>
          </w:p>
          <w:p w:rsidR="008630B3" w:rsidRPr="00660EBE" w:rsidRDefault="008630B3" w:rsidP="00176C03">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 se vedea comentariile la p. </w:t>
            </w:r>
            <w:r w:rsidR="00176C03">
              <w:rPr>
                <w:rFonts w:ascii="Times New Roman" w:hAnsi="Times New Roman" w:cs="Times New Roman"/>
                <w:sz w:val="20"/>
                <w:szCs w:val="20"/>
                <w:lang w:val="ro-RO"/>
              </w:rPr>
              <w:t>129</w:t>
            </w:r>
            <w:r w:rsidRPr="00660EBE">
              <w:rPr>
                <w:rFonts w:ascii="Times New Roman" w:hAnsi="Times New Roman" w:cs="Times New Roman"/>
                <w:sz w:val="20"/>
                <w:szCs w:val="20"/>
                <w:lang w:val="ro-RO"/>
              </w:rPr>
              <w:t>.</w:t>
            </w:r>
          </w:p>
        </w:tc>
      </w:tr>
      <w:tr w:rsidR="008630B3" w:rsidRPr="00660EBE" w:rsidTr="00F6553B">
        <w:tc>
          <w:tcPr>
            <w:tcW w:w="625"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13.</w:t>
            </w:r>
          </w:p>
        </w:tc>
        <w:tc>
          <w:tcPr>
            <w:tcW w:w="2919"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Agenția pentru Protecția Consumatorilor și Supravegherea Pieței</w:t>
            </w:r>
          </w:p>
        </w:tc>
        <w:tc>
          <w:tcPr>
            <w:tcW w:w="5599" w:type="dxa"/>
            <w:gridSpan w:val="3"/>
          </w:tcPr>
          <w:p w:rsidR="008630B3" w:rsidRPr="00660EBE" w:rsidRDefault="008630B3" w:rsidP="00660EBE">
            <w:pPr>
              <w:pStyle w:val="ListParagraph"/>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b/>
                <w:sz w:val="20"/>
                <w:szCs w:val="20"/>
                <w:lang w:val="ro-RO"/>
              </w:rPr>
              <w:t>Art. IV.  – Codul penal al Republicii Moldova nr. 985-XV din 18 aprilie 2002</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 La pct. 17 al proiectului de lege prin care se propune completarea Codului penal cu art.328</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sintagmele „şi efectuare a activităţilor de control”, „inclusiv prin desfăşurarea neîntemeiată a unor controale” urmează a fi excluse, reieşind din faptul că aceste prevederi se regăsesc în prevederile art. 350</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al Codului contravenţional al Republicii Moldova.</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sz w:val="20"/>
                <w:szCs w:val="20"/>
                <w:lang w:val="ro-RO"/>
              </w:rPr>
              <w:t>Amendamentul respectiv a fost modificat, în vederea stabilirii semnelor calificative care să ofere distincția dintre răspunderea contravențională și răspunderea penală.</w:t>
            </w:r>
          </w:p>
        </w:tc>
      </w:tr>
      <w:tr w:rsidR="008630B3" w:rsidRPr="00660EBE" w:rsidTr="00F6553B">
        <w:tc>
          <w:tcPr>
            <w:tcW w:w="625"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14.</w:t>
            </w:r>
          </w:p>
        </w:tc>
        <w:tc>
          <w:tcPr>
            <w:tcW w:w="2919"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Comisia Electorală Centrală</w:t>
            </w:r>
          </w:p>
        </w:tc>
        <w:tc>
          <w:tcPr>
            <w:tcW w:w="9143" w:type="dxa"/>
            <w:gridSpan w:val="4"/>
          </w:tcPr>
          <w:p w:rsidR="008630B3" w:rsidRPr="00660EBE" w:rsidRDefault="008630B3" w:rsidP="00660EBE">
            <w:pPr>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VII.</w:t>
            </w:r>
            <w:r w:rsidRPr="00660EBE">
              <w:rPr>
                <w:rFonts w:ascii="Times New Roman" w:hAnsi="Times New Roman" w:cs="Times New Roman"/>
                <w:bCs/>
                <w:sz w:val="20"/>
                <w:szCs w:val="20"/>
                <w:lang w:val="ro-RO"/>
              </w:rPr>
              <w:t xml:space="preserve"> </w:t>
            </w:r>
            <w:r w:rsidRPr="00660EBE">
              <w:rPr>
                <w:rFonts w:ascii="Times New Roman" w:hAnsi="Times New Roman" w:cs="Times New Roman"/>
                <w:b/>
                <w:bCs/>
                <w:sz w:val="20"/>
                <w:szCs w:val="20"/>
                <w:lang w:val="ro-RO"/>
              </w:rPr>
              <w:t>Codul contravenţional al Republicii Moldova nr. 218 din 24 octombrie 2008</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BodyText1"/>
              <w:numPr>
                <w:ilvl w:val="0"/>
                <w:numId w:val="3"/>
              </w:numPr>
              <w:shd w:val="clear" w:color="auto" w:fill="auto"/>
              <w:tabs>
                <w:tab w:val="left" w:pos="451"/>
                <w:tab w:val="left" w:pos="994"/>
                <w:tab w:val="left" w:pos="5326"/>
              </w:tabs>
              <w:spacing w:before="0" w:line="240" w:lineRule="auto"/>
              <w:ind w:left="24" w:right="72" w:firstLine="0"/>
              <w:rPr>
                <w:sz w:val="20"/>
                <w:szCs w:val="20"/>
              </w:rPr>
            </w:pPr>
            <w:r w:rsidRPr="00660EBE">
              <w:rPr>
                <w:sz w:val="20"/>
                <w:szCs w:val="20"/>
              </w:rPr>
              <w:t>Se propune abrogarea articolului 197 alin. (14) din Codul contravenţional, însă prevederile respective sînt deja abrogate prin Legea nr. 295 din 21 decembrie 2017, în vigoare din 12 ianuarie 2018.</w:t>
            </w:r>
          </w:p>
        </w:tc>
        <w:tc>
          <w:tcPr>
            <w:tcW w:w="3544" w:type="dxa"/>
            <w:vMerge w:val="restart"/>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respective au fost excluse din versiunea finală a proiectului, deoarece exced domeniul acestuia. Amendamentele vor fi promovate în cadrul unui proiect separat de lege de către Ministerul Justiției.</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BodyText1"/>
              <w:numPr>
                <w:ilvl w:val="0"/>
                <w:numId w:val="3"/>
              </w:numPr>
              <w:shd w:val="clear" w:color="auto" w:fill="auto"/>
              <w:tabs>
                <w:tab w:val="left" w:pos="91"/>
                <w:tab w:val="left" w:pos="451"/>
                <w:tab w:val="left" w:pos="994"/>
                <w:tab w:val="left" w:pos="5326"/>
              </w:tabs>
              <w:spacing w:before="0" w:line="240" w:lineRule="auto"/>
              <w:ind w:left="24" w:right="72" w:firstLine="0"/>
              <w:rPr>
                <w:sz w:val="20"/>
                <w:szCs w:val="20"/>
              </w:rPr>
            </w:pPr>
            <w:r w:rsidRPr="00660EBE">
              <w:rPr>
                <w:sz w:val="20"/>
                <w:szCs w:val="20"/>
              </w:rPr>
              <w:t>Propunerea de modificare a articolului 382 alin. (2) din Codul contravenţional (art. VIII, pct. 4 din proiect) în redacţia din proiect, în opinia noastră, nu aduce îmbunătăţire esenţială procedurii de citare în cadrul procesului contravenţional. Pentru ca procedura de citare să aibă finalitatea scontată, urmează a se lua în considerare că în practica de constatare şi examinare a contravenţiei, prevăzute la art. 48</w:t>
            </w:r>
            <w:r w:rsidRPr="00660EBE">
              <w:rPr>
                <w:sz w:val="20"/>
                <w:szCs w:val="20"/>
                <w:vertAlign w:val="superscript"/>
              </w:rPr>
              <w:t>l</w:t>
            </w:r>
            <w:r w:rsidRPr="00660EBE">
              <w:rPr>
                <w:sz w:val="20"/>
                <w:szCs w:val="20"/>
              </w:rPr>
              <w:t xml:space="preserve"> alin. (1) din Codul contravenţional, au fost cazuri cînd persoanele citate, avînd </w:t>
            </w:r>
            <w:r w:rsidRPr="00660EBE">
              <w:rPr>
                <w:sz w:val="20"/>
                <w:szCs w:val="20"/>
              </w:rPr>
              <w:lastRenderedPageBreak/>
              <w:t>cunoştinţă de faptul că faţă de ele este intentată o procedură contravenţională, prin orice metode se eschivează de la recepţionarea citaţiei.</w:t>
            </w:r>
          </w:p>
        </w:tc>
        <w:tc>
          <w:tcPr>
            <w:tcW w:w="3544" w:type="dxa"/>
            <w:vMerge/>
          </w:tcPr>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BodyText1"/>
              <w:numPr>
                <w:ilvl w:val="0"/>
                <w:numId w:val="3"/>
              </w:numPr>
              <w:shd w:val="clear" w:color="auto" w:fill="auto"/>
              <w:tabs>
                <w:tab w:val="left" w:pos="541"/>
                <w:tab w:val="left" w:pos="994"/>
                <w:tab w:val="left" w:pos="5326"/>
              </w:tabs>
              <w:spacing w:before="0" w:line="240" w:lineRule="auto"/>
              <w:ind w:left="24" w:right="72" w:firstLine="0"/>
              <w:rPr>
                <w:sz w:val="20"/>
                <w:szCs w:val="20"/>
              </w:rPr>
            </w:pPr>
            <w:r w:rsidRPr="00660EBE">
              <w:rPr>
                <w:sz w:val="20"/>
                <w:szCs w:val="20"/>
              </w:rPr>
              <w:t>Propunerea de a exclude textul „art. 48” şi de a înlocui textul „art. 48</w:t>
            </w:r>
            <w:r w:rsidRPr="00660EBE">
              <w:rPr>
                <w:sz w:val="20"/>
                <w:szCs w:val="20"/>
                <w:vertAlign w:val="superscript"/>
              </w:rPr>
              <w:t>2</w:t>
            </w:r>
            <w:r w:rsidRPr="00660EBE">
              <w:rPr>
                <w:sz w:val="20"/>
                <w:szCs w:val="20"/>
              </w:rPr>
              <w:t>- 54” cu textul „art. 49, art. 50, art. 52, art. 54” la articolul 400 alin. (1) din Codul contravenţional (art. VIII, pct. 8 din proiect) semnifică eliminarea din competenţa Ministerului Afacerilor Interne a constatării şi examinării contravenţiilor care atentează la drepturile politice prevăzute la art. 48 (“Utilizarea fondurilor nedeclarate, neconforme sau venite din străinătate pentru finanţarea partidelor politice”), art. 48</w:t>
            </w:r>
            <w:r w:rsidRPr="00660EBE">
              <w:rPr>
                <w:sz w:val="20"/>
                <w:szCs w:val="20"/>
                <w:vertAlign w:val="superscript"/>
              </w:rPr>
              <w:t>2</w:t>
            </w:r>
            <w:r w:rsidRPr="00660EBE">
              <w:rPr>
                <w:sz w:val="20"/>
                <w:szCs w:val="20"/>
              </w:rPr>
              <w:t xml:space="preserve"> („Neexecutarea somaţiei Comisiei Electorale Centrale”), art. 51 („înscrierea în mai multe liste de candidaţi”), art. 53 (“încălcarea legislaţiei electorale de către membrii organului electoral”) din Codul contravenţional şi faţă de această propunere ne exprimăm dezacordul şi solicităm excluderea acesteia. Totodată, proiectul nu prevede autorităţile publice cărora le va fi delegată această competenţă, respectiv, ar reieşi că instanţa de judecată, care, potrivit art. 395 alin. (1) din Codul contravenţional, judecă toate cazurile cu privire la contravenţii, cu excepţia celor atribuite competenţei unor alte organe, va fi în imposibilitate de a examina aceste cauze</w:t>
            </w:r>
          </w:p>
        </w:tc>
        <w:tc>
          <w:tcPr>
            <w:tcW w:w="3544" w:type="dxa"/>
            <w:vMerge/>
          </w:tcPr>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BodyText1"/>
              <w:numPr>
                <w:ilvl w:val="0"/>
                <w:numId w:val="3"/>
              </w:numPr>
              <w:shd w:val="clear" w:color="auto" w:fill="auto"/>
              <w:tabs>
                <w:tab w:val="left" w:pos="541"/>
                <w:tab w:val="left" w:pos="994"/>
              </w:tabs>
              <w:spacing w:before="0" w:line="240" w:lineRule="auto"/>
              <w:ind w:left="24" w:right="72" w:firstLine="0"/>
              <w:rPr>
                <w:sz w:val="20"/>
                <w:szCs w:val="20"/>
              </w:rPr>
            </w:pPr>
            <w:r w:rsidRPr="00660EBE">
              <w:rPr>
                <w:sz w:val="20"/>
                <w:szCs w:val="20"/>
              </w:rPr>
              <w:t>În privinţa propunerii formulate Ia art. VIII pct. 17 din proiect, la etapa elaborării modelului-tip al procesului-verbal cu privire la contravenţie, solicităm consultarea acestuia cu Comisia Electorală Centrală prin prisma competenţei de agent constatator şi de încheiere a procesului-verbal.</w:t>
            </w:r>
          </w:p>
        </w:tc>
        <w:tc>
          <w:tcPr>
            <w:tcW w:w="3544" w:type="dxa"/>
            <w:vMerge/>
          </w:tcPr>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F6553B">
        <w:tc>
          <w:tcPr>
            <w:tcW w:w="625"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15. </w:t>
            </w:r>
          </w:p>
        </w:tc>
        <w:tc>
          <w:tcPr>
            <w:tcW w:w="2919"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Serviciul de Informații și Securitate</w:t>
            </w:r>
          </w:p>
        </w:tc>
        <w:tc>
          <w:tcPr>
            <w:tcW w:w="9143" w:type="dxa"/>
            <w:gridSpan w:val="4"/>
          </w:tcPr>
          <w:p w:rsidR="008630B3" w:rsidRPr="00660EBE" w:rsidRDefault="008630B3" w:rsidP="00660EBE">
            <w:pPr>
              <w:tabs>
                <w:tab w:val="left" w:pos="541"/>
              </w:tabs>
              <w:ind w:left="24" w:right="72"/>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Art. II.  - Legea nr. 753-XIV din 23 decembrie 1999 privind Serviciul de Informaţii şi Securitate al Republicii Moldova</w:t>
            </w:r>
          </w:p>
        </w:tc>
      </w:tr>
      <w:tr w:rsidR="008630B3" w:rsidRPr="00660EBE" w:rsidTr="00480606">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shd w:val="clear" w:color="auto" w:fill="auto"/>
          </w:tcPr>
          <w:p w:rsidR="008630B3" w:rsidRPr="00660EBE" w:rsidRDefault="008630B3" w:rsidP="00660EBE">
            <w:pPr>
              <w:pStyle w:val="Corptext2"/>
              <w:numPr>
                <w:ilvl w:val="0"/>
                <w:numId w:val="3"/>
              </w:numPr>
              <w:shd w:val="clear" w:color="auto" w:fill="auto"/>
              <w:tabs>
                <w:tab w:val="left" w:pos="451"/>
                <w:tab w:val="left" w:pos="5279"/>
              </w:tabs>
              <w:spacing w:before="0" w:line="240" w:lineRule="auto"/>
              <w:ind w:left="24" w:right="72" w:firstLine="0"/>
              <w:rPr>
                <w:sz w:val="20"/>
                <w:szCs w:val="20"/>
              </w:rPr>
            </w:pPr>
            <w:r w:rsidRPr="00660EBE">
              <w:rPr>
                <w:sz w:val="20"/>
                <w:szCs w:val="20"/>
              </w:rPr>
              <w:t xml:space="preserve">Avînd în vedere că la pct. 1 se propune o nouă definiţie a Serviciului, în conţinutul căreia se enumeră expres valorile care trebuie protejate de către SIS prin activitatea pe care o desfăşoară, apare necesitatea de a corela normele menţionate cu atribuţiile acestuia prevăzute la art. 7 din Legea nr. 753/1999.Concomitent, avînd în vedere noua definiţie, odată cu intrarea în vigoare a proiectului în cauză, Serviciul va avea obligaţia să apere şi să asigure funcţionarea stabilă a ramurilor economiei naţionale de importanţă vitală, atît pe teritoriul Republicii Moldova cît şi peste hotare. Astfel, considerăm oportună completarea pct. 2, ce vizează art. 7 din Legea nr. 753/1999, cu următoarea sintagmă: </w:t>
            </w:r>
          </w:p>
          <w:p w:rsidR="008630B3" w:rsidRPr="00660EBE" w:rsidRDefault="008630B3" w:rsidP="00660EBE">
            <w:pPr>
              <w:pStyle w:val="Corptext2"/>
              <w:shd w:val="clear" w:color="auto" w:fill="auto"/>
              <w:tabs>
                <w:tab w:val="left" w:pos="541"/>
                <w:tab w:val="left" w:pos="5279"/>
              </w:tabs>
              <w:spacing w:before="0" w:line="240" w:lineRule="auto"/>
              <w:ind w:left="24" w:right="72"/>
              <w:rPr>
                <w:i/>
                <w:sz w:val="20"/>
                <w:szCs w:val="20"/>
              </w:rPr>
            </w:pPr>
            <w:r w:rsidRPr="00660EBE">
              <w:rPr>
                <w:i/>
                <w:sz w:val="20"/>
                <w:szCs w:val="20"/>
              </w:rPr>
              <w:lastRenderedPageBreak/>
              <w:t xml:space="preserve">„litera (a), după liniuţa a cincea se completează cu o nouă liniuţă, cu urmărorul cuprins: </w:t>
            </w:r>
          </w:p>
          <w:p w:rsidR="008630B3" w:rsidRPr="00660EBE" w:rsidRDefault="008630B3" w:rsidP="00660EBE">
            <w:pPr>
              <w:pStyle w:val="Corptext2"/>
              <w:shd w:val="clear" w:color="auto" w:fill="auto"/>
              <w:tabs>
                <w:tab w:val="left" w:pos="541"/>
                <w:tab w:val="left" w:pos="5279"/>
              </w:tabs>
              <w:spacing w:before="0" w:line="240" w:lineRule="auto"/>
              <w:ind w:left="24" w:right="72"/>
              <w:rPr>
                <w:i/>
                <w:sz w:val="20"/>
                <w:szCs w:val="20"/>
              </w:rPr>
            </w:pPr>
            <w:r w:rsidRPr="00660EBE">
              <w:rPr>
                <w:i/>
                <w:sz w:val="20"/>
                <w:szCs w:val="20"/>
              </w:rPr>
              <w:t>- acţiunile ce constituie ameninţare externă sau internă la funcţionarea stabilă a ramurilor economiei naţionale de importanţă vitală;”.</w:t>
            </w:r>
          </w:p>
          <w:p w:rsidR="008630B3" w:rsidRPr="00660EBE" w:rsidRDefault="008630B3" w:rsidP="00660EBE">
            <w:pPr>
              <w:pStyle w:val="Corptext2"/>
              <w:shd w:val="clear" w:color="auto" w:fill="auto"/>
              <w:tabs>
                <w:tab w:val="left" w:pos="541"/>
                <w:tab w:val="left" w:pos="5279"/>
              </w:tabs>
              <w:spacing w:before="0" w:line="240" w:lineRule="auto"/>
              <w:ind w:left="24" w:right="72"/>
              <w:rPr>
                <w:sz w:val="20"/>
                <w:szCs w:val="20"/>
              </w:rPr>
            </w:pPr>
            <w:r w:rsidRPr="00660EBE">
              <w:rPr>
                <w:sz w:val="20"/>
                <w:szCs w:val="20"/>
              </w:rPr>
              <w:t>Or, în lipsa stipulării exprese a atribuţiei notate, valoarea respectivă rămîne în afara activităţii Serviciului.</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9143" w:type="dxa"/>
            <w:gridSpan w:val="4"/>
          </w:tcPr>
          <w:p w:rsidR="008630B3" w:rsidRPr="00660EBE" w:rsidRDefault="008630B3" w:rsidP="00660EBE">
            <w:pPr>
              <w:ind w:left="24" w:right="72"/>
              <w:jc w:val="both"/>
              <w:rPr>
                <w:rFonts w:ascii="Times New Roman" w:hAnsi="Times New Roman" w:cs="Times New Roman"/>
                <w:b/>
                <w:sz w:val="20"/>
                <w:szCs w:val="20"/>
                <w:lang w:val="ro-RO"/>
              </w:rPr>
            </w:pPr>
            <w:r w:rsidRPr="00660EBE">
              <w:rPr>
                <w:rFonts w:ascii="Times New Roman" w:eastAsia="Times New Roman" w:hAnsi="Times New Roman" w:cs="Times New Roman"/>
                <w:b/>
                <w:iCs/>
                <w:spacing w:val="-3"/>
                <w:sz w:val="20"/>
                <w:szCs w:val="20"/>
                <w:lang w:val="ro-RO"/>
              </w:rPr>
              <w:t>Art. IV.  – Codul penal al Republicii Moldova nr. 985-XV din 18 aprilie 2002</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Bodytext50"/>
              <w:numPr>
                <w:ilvl w:val="0"/>
                <w:numId w:val="3"/>
              </w:numPr>
              <w:tabs>
                <w:tab w:val="left" w:pos="451"/>
              </w:tabs>
              <w:spacing w:line="240" w:lineRule="auto"/>
              <w:ind w:left="24" w:right="72" w:firstLine="0"/>
              <w:rPr>
                <w:i w:val="0"/>
                <w:sz w:val="20"/>
                <w:szCs w:val="20"/>
                <w:lang w:val="ro-RO"/>
              </w:rPr>
            </w:pPr>
            <w:r w:rsidRPr="00660EBE">
              <w:rPr>
                <w:i w:val="0"/>
                <w:sz w:val="20"/>
                <w:szCs w:val="20"/>
                <w:lang w:val="ro-RO"/>
              </w:rPr>
              <w:t>La pct. 2, lit. a) de expus în următoarea redacţie:</w:t>
            </w:r>
          </w:p>
          <w:p w:rsidR="008630B3" w:rsidRPr="00660EBE" w:rsidRDefault="008630B3" w:rsidP="00660EBE">
            <w:pPr>
              <w:pStyle w:val="Bodytext50"/>
              <w:tabs>
                <w:tab w:val="left" w:pos="4871"/>
                <w:tab w:val="left" w:pos="5132"/>
              </w:tabs>
              <w:spacing w:line="240" w:lineRule="auto"/>
              <w:ind w:left="24" w:right="72" w:firstLine="0"/>
              <w:rPr>
                <w:sz w:val="20"/>
                <w:szCs w:val="20"/>
                <w:lang w:val="ro-RO"/>
              </w:rPr>
            </w:pPr>
            <w:r w:rsidRPr="00660EBE">
              <w:rPr>
                <w:sz w:val="20"/>
                <w:szCs w:val="20"/>
                <w:lang w:val="ro-RO"/>
              </w:rPr>
              <w:t>,,a) anterior persoană nu a fost condamnată, amnistiată, liberată de răspundere sau pedeapsă penală pentru aceeaşi faptă”.</w:t>
            </w:r>
          </w:p>
          <w:p w:rsidR="008630B3" w:rsidRPr="00660EBE" w:rsidRDefault="008630B3" w:rsidP="00660EBE">
            <w:pPr>
              <w:pStyle w:val="Bodytext50"/>
              <w:tabs>
                <w:tab w:val="left" w:pos="5383"/>
              </w:tabs>
              <w:spacing w:line="240" w:lineRule="auto"/>
              <w:ind w:left="24" w:right="72" w:firstLine="0"/>
              <w:rPr>
                <w:i w:val="0"/>
                <w:sz w:val="20"/>
                <w:szCs w:val="20"/>
                <w:lang w:val="ro-RO"/>
              </w:rPr>
            </w:pPr>
            <w:r w:rsidRPr="00660EBE">
              <w:rPr>
                <w:i w:val="0"/>
                <w:sz w:val="20"/>
                <w:szCs w:val="20"/>
                <w:lang w:val="ro-RO"/>
              </w:rPr>
              <w:t>În redacţia propusă de către autori, prevederile literei a) nu pot fi considerate că corespund dezideratului înaintat - liberarea de pedeapsă penală în cazul săvârşirii p</w:t>
            </w:r>
            <w:r w:rsidRPr="00660EBE">
              <w:rPr>
                <w:i w:val="0"/>
                <w:sz w:val="20"/>
                <w:szCs w:val="20"/>
                <w:u w:val="single"/>
                <w:lang w:val="ro-RO"/>
              </w:rPr>
              <w:t>entru prima oară</w:t>
            </w:r>
            <w:r w:rsidRPr="00660EBE">
              <w:rPr>
                <w:i w:val="0"/>
                <w:sz w:val="20"/>
                <w:szCs w:val="20"/>
                <w:lang w:val="ro-RO"/>
              </w:rPr>
              <w:t xml:space="preserve"> a unei infracţiuni.</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parțial</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Litera a) a fost expusă într-o nouă redacție.</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Bodytext50"/>
              <w:numPr>
                <w:ilvl w:val="0"/>
                <w:numId w:val="3"/>
              </w:numPr>
              <w:tabs>
                <w:tab w:val="left" w:pos="346"/>
              </w:tabs>
              <w:spacing w:line="240" w:lineRule="auto"/>
              <w:ind w:left="24" w:right="72" w:firstLine="0"/>
              <w:rPr>
                <w:i w:val="0"/>
                <w:sz w:val="20"/>
                <w:szCs w:val="20"/>
                <w:lang w:val="ro-RO"/>
              </w:rPr>
            </w:pPr>
            <w:r w:rsidRPr="00660EBE">
              <w:rPr>
                <w:i w:val="0"/>
                <w:sz w:val="20"/>
                <w:szCs w:val="20"/>
                <w:lang w:val="ro-RO"/>
              </w:rPr>
              <w:t>La pct. 10:</w:t>
            </w:r>
          </w:p>
          <w:p w:rsidR="008630B3" w:rsidRPr="00660EBE" w:rsidRDefault="008630B3" w:rsidP="00660EBE">
            <w:pPr>
              <w:pStyle w:val="Bodytext50"/>
              <w:spacing w:line="240" w:lineRule="auto"/>
              <w:ind w:left="24" w:right="72" w:firstLine="0"/>
              <w:rPr>
                <w:i w:val="0"/>
                <w:sz w:val="20"/>
                <w:szCs w:val="20"/>
                <w:lang w:val="ro-RO"/>
              </w:rPr>
            </w:pPr>
            <w:r w:rsidRPr="00660EBE">
              <w:rPr>
                <w:i w:val="0"/>
                <w:sz w:val="20"/>
                <w:szCs w:val="20"/>
                <w:lang w:val="ro-RO"/>
              </w:rPr>
              <w:t xml:space="preserve">a) sintagma „în termen de un an” de exclus. Inserarea prevederii date va face imposibilă tragerea la răspundere penală a persoanei care, cu intenţie unică, a săvîrşit evaziune fiscală pe parcursul mai multor </w:t>
            </w:r>
            <w:r w:rsidRPr="00660EBE">
              <w:rPr>
                <w:i w:val="0"/>
                <w:sz w:val="20"/>
                <w:szCs w:val="20"/>
                <w:u w:val="single"/>
                <w:lang w:val="ro-RO"/>
              </w:rPr>
              <w:t>ani, suma totală a ev</w:t>
            </w:r>
            <w:r w:rsidRPr="00660EBE">
              <w:rPr>
                <w:i w:val="0"/>
                <w:sz w:val="20"/>
                <w:szCs w:val="20"/>
                <w:lang w:val="ro-RO"/>
              </w:rPr>
              <w:t>aziunii depășind cuantumul stabilit în articol, dar suma anuală a evaziunii nu a atins cuantumul stipulat. În cazul evaziunii fiscal, pericolul social îl prezintă însăși faptul de eludare a achitării impozitelor, neavând o importanță primordială dacă aceasta se realizează pe parcursul mai multor ani sau doar într-un singur an;</w:t>
            </w:r>
          </w:p>
          <w:p w:rsidR="008630B3" w:rsidRPr="00660EBE" w:rsidRDefault="008630B3" w:rsidP="00660EBE">
            <w:pPr>
              <w:pStyle w:val="Bodytext50"/>
              <w:spacing w:line="240" w:lineRule="auto"/>
              <w:ind w:left="24" w:right="72" w:firstLine="0"/>
              <w:rPr>
                <w:i w:val="0"/>
                <w:sz w:val="20"/>
                <w:szCs w:val="20"/>
                <w:lang w:val="ro-RO"/>
              </w:rPr>
            </w:pPr>
            <w:r w:rsidRPr="00660EBE">
              <w:rPr>
                <w:i w:val="0"/>
                <w:sz w:val="20"/>
                <w:szCs w:val="20"/>
                <w:lang w:val="ro-RO"/>
              </w:rPr>
              <w:t>b) la alin. (1) şi (2) urmează a fi reevaluat cuantumul impozitului ce nu a fost achitat, pentru ca să survină răspunderea penală. Cuantumurile propuse de către autori sînt extrem de mari şi nu corelează cu pedeapsa penală pasibilă. Astfel, în cazul unei evaziuni fiscale de 6 mii unităţi convenţionale şi mai mult, pedeapsa pasibilă va fi de maxim 5 mii unităţi convenţionale. în acest context, pedeapsa penală îşi pierde scopul de prevenţie, atît generală, cît şi specială.</w:t>
            </w:r>
          </w:p>
          <w:p w:rsidR="008630B3" w:rsidRPr="00660EBE" w:rsidRDefault="008630B3" w:rsidP="00660EBE">
            <w:pPr>
              <w:pStyle w:val="Bodytext50"/>
              <w:spacing w:line="240" w:lineRule="auto"/>
              <w:ind w:left="24" w:right="72" w:firstLine="0"/>
              <w:rPr>
                <w:i w:val="0"/>
                <w:sz w:val="20"/>
                <w:szCs w:val="20"/>
                <w:lang w:val="ro-RO"/>
              </w:rPr>
            </w:pPr>
          </w:p>
          <w:p w:rsidR="008630B3" w:rsidRPr="00660EBE" w:rsidRDefault="008630B3" w:rsidP="00660EBE">
            <w:pPr>
              <w:pStyle w:val="Bodytext50"/>
              <w:spacing w:line="240" w:lineRule="auto"/>
              <w:ind w:left="24" w:right="72" w:firstLine="0"/>
              <w:rPr>
                <w:sz w:val="20"/>
                <w:szCs w:val="20"/>
                <w:lang w:val="ro-RO"/>
              </w:rPr>
            </w:pPr>
            <w:r w:rsidRPr="00660EBE">
              <w:rPr>
                <w:i w:val="0"/>
                <w:sz w:val="20"/>
                <w:szCs w:val="20"/>
                <w:lang w:val="ro-RO"/>
              </w:rPr>
              <w:t xml:space="preserve">Argumente similare sînt valabile şi în cazul pct. 14 şi 15, care stabilesc un cuantum al bunurilor trecute prin contrabandă, exagerat de mare, în comparaţie cu sancţiunile aplicabile. Concomitent, urmează a ţine cont de faptul că, în cazul în care valoarea bunurilor, obiect al contrabandei, nu ating cuantumul stabilit de norma penală, va surveni răspunderea contravenţională. în acest caz, va fi posibil ca, pentru contrabanda cu bunuri în valoare de 99 salarii medii </w:t>
            </w:r>
            <w:r w:rsidRPr="00660EBE">
              <w:rPr>
                <w:i w:val="0"/>
                <w:sz w:val="20"/>
                <w:szCs w:val="20"/>
                <w:lang w:val="ro-RO"/>
              </w:rPr>
              <w:lastRenderedPageBreak/>
              <w:t>lunare pe economiei (circa 600 mii lei), să survină răspunderea contravenţională, prevăzută la art. 287 alin. (10) Cod Contravenţional, de maxim 4500 lei, fapt ce imj^spunde politicii statului de contracarare a încălcărilor de lege.</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Se acceptă parțial. </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Răspunderea penală este cea mai gravă răspundere care survine pentru persoanele care comit evaziune fiscală, SFS dispune de mai multe instrumente pentru a reacționa la încălcările respective și a aplica sancțiuni (care chiar au un caracter disuasiv) în temeiul Codului fiscal, precum și Codului contravențional. Amendamentele propuse prin prezentul proiect urmăresc să stabilesc unele criterii predefinite care vor facilita individualizarea răspunderii și pedepsei finale. În partea ce ține de cuantumul sumelor, acestea au fost integrate la propunerea Serviciului Fiscal de Stat.</w:t>
            </w:r>
          </w:p>
        </w:tc>
      </w:tr>
      <w:tr w:rsidR="008630B3" w:rsidRPr="00660EBE" w:rsidTr="00F6553B">
        <w:tc>
          <w:tcPr>
            <w:tcW w:w="625"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16. </w:t>
            </w:r>
          </w:p>
        </w:tc>
        <w:tc>
          <w:tcPr>
            <w:tcW w:w="2919"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Agenția Națională Transport Auto </w:t>
            </w:r>
          </w:p>
        </w:tc>
        <w:tc>
          <w:tcPr>
            <w:tcW w:w="9143" w:type="dxa"/>
            <w:gridSpan w:val="4"/>
          </w:tcPr>
          <w:p w:rsidR="008630B3" w:rsidRPr="00660EBE" w:rsidRDefault="008630B3" w:rsidP="00660EBE">
            <w:pPr>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VII.</w:t>
            </w:r>
            <w:r w:rsidRPr="00660EBE">
              <w:rPr>
                <w:rFonts w:ascii="Times New Roman" w:hAnsi="Times New Roman" w:cs="Times New Roman"/>
                <w:bCs/>
                <w:sz w:val="20"/>
                <w:szCs w:val="20"/>
                <w:lang w:val="ro-RO"/>
              </w:rPr>
              <w:t xml:space="preserve"> </w:t>
            </w:r>
            <w:r w:rsidRPr="00660EBE">
              <w:rPr>
                <w:rFonts w:ascii="Times New Roman" w:hAnsi="Times New Roman" w:cs="Times New Roman"/>
                <w:b/>
                <w:bCs/>
                <w:sz w:val="20"/>
                <w:szCs w:val="20"/>
                <w:lang w:val="ro-RO"/>
              </w:rPr>
              <w:t>Codul contravenţional al Republicii Moldova nr. 218 din 24 octombrie 2008</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406"/>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La Art. VIII pct.2) de exclus sintagma „La articolul 197, alineatul (14) se abrogă”, deoarece această prevedere a fost deja abrogată prin Legea nr.295 din (în vigoare din 12.01.2018).</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respective au fost excluse din proiectul legii.</w:t>
            </w:r>
          </w:p>
        </w:tc>
      </w:tr>
      <w:tr w:rsidR="008630B3" w:rsidRPr="00660EBE" w:rsidTr="00F6553B">
        <w:tc>
          <w:tcPr>
            <w:tcW w:w="625"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17. </w:t>
            </w:r>
          </w:p>
        </w:tc>
        <w:tc>
          <w:tcPr>
            <w:tcW w:w="2919"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Agenţia de Stat pentru Proprietatea Intelectuală a Republicii Moldova (AGEPI)</w:t>
            </w:r>
          </w:p>
        </w:tc>
        <w:tc>
          <w:tcPr>
            <w:tcW w:w="9143" w:type="dxa"/>
            <w:gridSpan w:val="4"/>
          </w:tcPr>
          <w:p w:rsidR="008630B3" w:rsidRPr="00660EBE" w:rsidRDefault="008630B3" w:rsidP="00660EBE">
            <w:pPr>
              <w:ind w:left="24" w:right="72"/>
              <w:jc w:val="both"/>
              <w:rPr>
                <w:rFonts w:ascii="Times New Roman" w:hAnsi="Times New Roman" w:cs="Times New Roman"/>
                <w:b/>
                <w:sz w:val="20"/>
                <w:szCs w:val="20"/>
                <w:lang w:val="ro-RO"/>
              </w:rPr>
            </w:pPr>
            <w:r w:rsidRPr="00660EBE">
              <w:rPr>
                <w:rFonts w:ascii="Times New Roman" w:hAnsi="Times New Roman" w:cs="Times New Roman"/>
                <w:b/>
                <w:iCs/>
                <w:sz w:val="20"/>
                <w:szCs w:val="20"/>
                <w:lang w:val="ro-RO"/>
              </w:rPr>
              <w:t>Art. IV.  – Codul penal al Republicii Moldova nr. 985-XV din 18 aprilie 2002</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Referitor la modificarea art. 241 alin. (1) din Codul penal “Practicarea ilegală a activității de întreprinzător”, în sensul indicării acțiunilor ce caracterizează latura obiectivă a componenței de infracțiune, se propune revizuirea “</w:t>
            </w:r>
            <w:r w:rsidRPr="00660EBE">
              <w:rPr>
                <w:rFonts w:ascii="Times New Roman" w:hAnsi="Times New Roman" w:cs="Times New Roman"/>
                <w:i/>
                <w:sz w:val="20"/>
                <w:szCs w:val="20"/>
                <w:lang w:val="ro-RO"/>
              </w:rPr>
              <w:t>lit. c) desfășurarea activității de întreprinzător cu încălcarea drepturilor de proprietate intelectuală și drepturilor conexe”,</w:t>
            </w:r>
            <w:r w:rsidRPr="00660EBE">
              <w:rPr>
                <w:rFonts w:ascii="Times New Roman" w:hAnsi="Times New Roman" w:cs="Times New Roman"/>
                <w:sz w:val="20"/>
                <w:szCs w:val="20"/>
                <w:lang w:val="ro-RO"/>
              </w:rPr>
              <w:t xml:space="preserve"> în sensul excluderii acesteia.</w:t>
            </w:r>
          </w:p>
          <w:p w:rsidR="008630B3" w:rsidRPr="00660EBE" w:rsidRDefault="008630B3" w:rsidP="00660EBE">
            <w:pPr>
              <w:pStyle w:val="ListParagraph"/>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Reieșind din prevederile art. 7 și 10 din Legea nr. 845-XII din 03.01.1992 cu privire la antreprenoriat și întreprinderi, una din obligațiile întreprinderii este de a obține licențe pentru genurile de activitate care se desfășoară în bază de licență.</w:t>
            </w:r>
          </w:p>
          <w:p w:rsidR="008630B3" w:rsidRPr="00660EBE" w:rsidRDefault="008630B3" w:rsidP="00660EBE">
            <w:pPr>
              <w:pStyle w:val="ListParagraph"/>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Articolul 10 din Legea nr. 235-XVI din 20.07.2006 cu privire la principiile de bază de reglementare a activității de întreprinzător, prevede că iniţierea şi/sau desfăşurarea afacerii are loc în bază de autorizare, în cazul în care legea prevede acest lucru.</w:t>
            </w:r>
          </w:p>
          <w:p w:rsidR="008630B3" w:rsidRPr="00660EBE" w:rsidRDefault="008630B3" w:rsidP="00660EBE">
            <w:pPr>
              <w:pStyle w:val="ListParagraph"/>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Potrivit art. 2 și 4</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Legea nr. 160 din 22.07.2011 privind reglementarea prin autorizare a activității de întreprinzător, </w:t>
            </w:r>
            <w:r w:rsidRPr="00660EBE">
              <w:rPr>
                <w:rFonts w:ascii="Times New Roman" w:hAnsi="Times New Roman" w:cs="Times New Roman"/>
                <w:i/>
                <w:iCs/>
                <w:sz w:val="20"/>
                <w:szCs w:val="20"/>
                <w:lang w:val="ro-RO"/>
              </w:rPr>
              <w:t>actul permisiv</w:t>
            </w:r>
            <w:r w:rsidRPr="00660EBE">
              <w:rPr>
                <w:rFonts w:ascii="Times New Roman" w:hAnsi="Times New Roman" w:cs="Times New Roman"/>
                <w:sz w:val="20"/>
                <w:szCs w:val="20"/>
                <w:lang w:val="ro-RO"/>
              </w:rPr>
              <w:t xml:space="preserve"> este documentul sau înscrisul constatator prin care autoritatea emitentă constată unele fapte juridice și întrunirea condițiilor stabilite de lege, atestând învestirea solicitantului cu o serie de drepturi și de obligații pentru </w:t>
            </w:r>
            <w:r w:rsidRPr="00660EBE">
              <w:rPr>
                <w:rFonts w:ascii="Times New Roman" w:hAnsi="Times New Roman" w:cs="Times New Roman"/>
                <w:b/>
                <w:sz w:val="20"/>
                <w:szCs w:val="20"/>
                <w:lang w:val="ro-RO"/>
              </w:rPr>
              <w:t>inițierea, desfășurarea și/sau încetarea activității de întreprinzător sau a unor acțiuni aferente și indispensabile acestei activități</w:t>
            </w:r>
            <w:r w:rsidRPr="00660EBE">
              <w:rPr>
                <w:rFonts w:ascii="Times New Roman" w:hAnsi="Times New Roman" w:cs="Times New Roman"/>
                <w:sz w:val="20"/>
                <w:szCs w:val="20"/>
                <w:lang w:val="ro-RO"/>
              </w:rPr>
              <w:t xml:space="preserve">.  În funcţie de scopul, forma și modul de reglementare, actele permisive sânt de 3 categorii, respectiv, se prezintă sub formă de licență, autorizație și certificat. </w:t>
            </w:r>
          </w:p>
          <w:p w:rsidR="008630B3" w:rsidRPr="00660EBE" w:rsidRDefault="008630B3" w:rsidP="00660EBE">
            <w:pPr>
              <w:pStyle w:val="ListParagraph"/>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În conformitate cu prevederile sale statutare, prescrise în Legea nr.114 din 03.07.2014 cu privire la Agenţia de Stat pentru Proprietatea Intelectuală, AGEPI, fiind o verigă în sistemul internaţional de protecţie a proprietăţii intelectuale, organizează la nivel naţional examinarea şi înregistrarea obiectelor de proprietate intelectuală în scopul protecţiei acestora pe teritoriul </w:t>
            </w:r>
            <w:r w:rsidRPr="00660EBE">
              <w:rPr>
                <w:rFonts w:ascii="Times New Roman" w:hAnsi="Times New Roman" w:cs="Times New Roman"/>
                <w:sz w:val="20"/>
                <w:szCs w:val="20"/>
                <w:lang w:val="ro-RO"/>
              </w:rPr>
              <w:lastRenderedPageBreak/>
              <w:t xml:space="preserve">Republicii Moldova, </w:t>
            </w:r>
            <w:r w:rsidRPr="00660EBE">
              <w:rPr>
                <w:rFonts w:ascii="Times New Roman" w:hAnsi="Times New Roman" w:cs="Times New Roman"/>
                <w:b/>
                <w:bCs/>
                <w:iCs/>
                <w:sz w:val="20"/>
                <w:szCs w:val="20"/>
                <w:lang w:val="ro-RO"/>
              </w:rPr>
              <w:t>doar</w:t>
            </w:r>
            <w:r w:rsidRPr="00660EBE">
              <w:rPr>
                <w:rFonts w:ascii="Times New Roman" w:hAnsi="Times New Roman" w:cs="Times New Roman"/>
                <w:iCs/>
                <w:sz w:val="20"/>
                <w:szCs w:val="20"/>
                <w:lang w:val="ro-RO"/>
              </w:rPr>
              <w:t xml:space="preserve"> </w:t>
            </w:r>
            <w:r w:rsidRPr="00660EBE">
              <w:rPr>
                <w:rFonts w:ascii="Times New Roman" w:hAnsi="Times New Roman" w:cs="Times New Roman"/>
                <w:b/>
                <w:bCs/>
                <w:iCs/>
                <w:sz w:val="20"/>
                <w:szCs w:val="20"/>
                <w:lang w:val="ro-RO"/>
              </w:rPr>
              <w:t>la cererea persoanelor interesate</w:t>
            </w:r>
            <w:r w:rsidRPr="00660EBE">
              <w:rPr>
                <w:rFonts w:ascii="Times New Roman" w:hAnsi="Times New Roman" w:cs="Times New Roman"/>
                <w:iCs/>
                <w:sz w:val="20"/>
                <w:szCs w:val="20"/>
                <w:lang w:val="ro-RO"/>
              </w:rPr>
              <w:t xml:space="preserve">, </w:t>
            </w:r>
            <w:r w:rsidRPr="00660EBE">
              <w:rPr>
                <w:rFonts w:ascii="Times New Roman" w:hAnsi="Times New Roman" w:cs="Times New Roman"/>
                <w:sz w:val="20"/>
                <w:szCs w:val="20"/>
                <w:lang w:val="ro-RO"/>
              </w:rPr>
              <w:t xml:space="preserve">eliberând </w:t>
            </w:r>
            <w:r w:rsidRPr="00660EBE">
              <w:rPr>
                <w:rFonts w:ascii="Times New Roman" w:hAnsi="Times New Roman" w:cs="Times New Roman"/>
                <w:b/>
                <w:bCs/>
                <w:iCs/>
                <w:sz w:val="20"/>
                <w:szCs w:val="20"/>
                <w:lang w:val="ro-RO"/>
              </w:rPr>
              <w:t>titluri de protecţie</w:t>
            </w:r>
            <w:r w:rsidRPr="00660EBE">
              <w:rPr>
                <w:rFonts w:ascii="Times New Roman" w:hAnsi="Times New Roman" w:cs="Times New Roman"/>
                <w:sz w:val="20"/>
                <w:szCs w:val="20"/>
                <w:lang w:val="ro-RO"/>
              </w:rPr>
              <w:t xml:space="preserve">, care confirmă dreptul de proprietate asupra obiectelor de proprietate intelectuală şi se acordă cu respectarea condiţiilor stabilite de legile speciale în domeniu. </w:t>
            </w:r>
          </w:p>
          <w:p w:rsidR="008630B3" w:rsidRPr="00660EBE" w:rsidRDefault="008630B3" w:rsidP="00660EBE">
            <w:pPr>
              <w:pStyle w:val="ListParagraph"/>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Prin urmare, înregistrarea obiectelor de proprietate intelectuală </w:t>
            </w:r>
            <w:r w:rsidRPr="00660EBE">
              <w:rPr>
                <w:rFonts w:ascii="Times New Roman" w:hAnsi="Times New Roman" w:cs="Times New Roman"/>
                <w:b/>
                <w:bCs/>
                <w:iCs/>
                <w:sz w:val="20"/>
                <w:szCs w:val="20"/>
                <w:lang w:val="ro-RO"/>
              </w:rPr>
              <w:t>nu este obligatorie</w:t>
            </w:r>
            <w:r w:rsidRPr="00660EBE">
              <w:rPr>
                <w:rFonts w:ascii="Times New Roman" w:hAnsi="Times New Roman" w:cs="Times New Roman"/>
                <w:sz w:val="20"/>
                <w:szCs w:val="20"/>
                <w:lang w:val="ro-RO"/>
              </w:rPr>
              <w:t xml:space="preserve"> pentru persoanele care practică activitatea de întreprinzător. Cu atât mai mult, neînregistrarea lor nu constituie un impediment pentru desfăşurarea unei asemenea activităţi. Dobândirea drepturilor ce decurg din înregistrarea obiectelor de proprietate intelectuală este benevolă, la solicitarea persoanei fizice sau juridice interesate. Aceste drepturi apar în temeiul legilor speciale de pe poziţia autorului în cazul operelor protejate prin dreptul de autor, sau de pe poziţia priorităţii în cazul mărcilor, desenelor şi modelelor industriale, invenţiilor şi soiurilor de plante. Astfel, AGEPI  eliberează, în numele statului</w:t>
            </w:r>
            <w:r w:rsidRPr="00660EBE">
              <w:rPr>
                <w:rFonts w:ascii="Times New Roman" w:hAnsi="Times New Roman" w:cs="Times New Roman"/>
                <w:b/>
                <w:bCs/>
                <w:sz w:val="20"/>
                <w:szCs w:val="20"/>
                <w:lang w:val="ro-RO"/>
              </w:rPr>
              <w:t xml:space="preserve">, </w:t>
            </w:r>
            <w:r w:rsidRPr="00660EBE">
              <w:rPr>
                <w:rFonts w:ascii="Times New Roman" w:hAnsi="Times New Roman" w:cs="Times New Roman"/>
                <w:b/>
                <w:bCs/>
                <w:iCs/>
                <w:sz w:val="20"/>
                <w:szCs w:val="20"/>
                <w:lang w:val="ro-RO"/>
              </w:rPr>
              <w:t>titluri de protecţie a obiectelor de proprietate intelectuală numai în baza cererilor depuse</w:t>
            </w:r>
            <w:r w:rsidRPr="00660EBE">
              <w:rPr>
                <w:rFonts w:ascii="Times New Roman" w:hAnsi="Times New Roman" w:cs="Times New Roman"/>
                <w:b/>
                <w:bCs/>
                <w:sz w:val="20"/>
                <w:szCs w:val="20"/>
                <w:lang w:val="ro-RO"/>
              </w:rPr>
              <w:t>,</w:t>
            </w:r>
            <w:r w:rsidRPr="00660EBE">
              <w:rPr>
                <w:rFonts w:ascii="Times New Roman" w:hAnsi="Times New Roman" w:cs="Times New Roman"/>
                <w:sz w:val="20"/>
                <w:szCs w:val="20"/>
                <w:lang w:val="ro-RO"/>
              </w:rPr>
              <w:t xml:space="preserve"> respectând principiul de neimplicare în activitatea de întreprinzător.</w:t>
            </w:r>
          </w:p>
          <w:p w:rsidR="008630B3" w:rsidRPr="00660EBE" w:rsidRDefault="008630B3" w:rsidP="00660EBE">
            <w:pPr>
              <w:pStyle w:val="ListParagraph"/>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Subsecvent, necesitatea excluderii lit. c) din art. 241 alin. (1) se justifică și prin faptul că Codul penal la art. 185</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- 185</w:t>
            </w:r>
            <w:r w:rsidRPr="00660EBE">
              <w:rPr>
                <w:rFonts w:ascii="Times New Roman" w:hAnsi="Times New Roman" w:cs="Times New Roman"/>
                <w:sz w:val="20"/>
                <w:szCs w:val="20"/>
                <w:vertAlign w:val="superscript"/>
                <w:lang w:val="ro-RO"/>
              </w:rPr>
              <w:t>3</w:t>
            </w:r>
            <w:r w:rsidRPr="00660EBE">
              <w:rPr>
                <w:rFonts w:ascii="Times New Roman" w:hAnsi="Times New Roman" w:cs="Times New Roman"/>
                <w:sz w:val="20"/>
                <w:szCs w:val="20"/>
                <w:lang w:val="ro-RO"/>
              </w:rPr>
              <w:t xml:space="preserve"> conține deja componențele de infracțiuni ce țin de încălcarea dreptului de autor și a drepturilor conexe, încălcarea dreptului asupra obiectelor de proprietate industrială, declarațiile intenționat false în documentele de înregistrare ce țin de protecția proprietății intelectuale, inlusiv, legea penală admite posibilitatea aplicării pedepsei în cazul unui concurs de infracțiuni (art. 84 din Cod).</w:t>
            </w:r>
          </w:p>
          <w:p w:rsidR="008630B3" w:rsidRPr="00660EBE" w:rsidRDefault="008630B3" w:rsidP="00660EBE">
            <w:pPr>
              <w:pStyle w:val="ListParagraph"/>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Suplimentar la art. 241 alin. (1), sintagma “daune în proporții mari” se va examina prin prisma prevederilor art. 126 din Codul penal, care operează cu termenul de “daune considerabile” și „daune esențiale”.</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respective au fost excluse din proiectul legii.</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9143" w:type="dxa"/>
            <w:gridSpan w:val="4"/>
          </w:tcPr>
          <w:p w:rsidR="008630B3" w:rsidRPr="00660EBE" w:rsidRDefault="008630B3" w:rsidP="00660EBE">
            <w:pPr>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VII. Codul contravenţional al Republicii Moldova nr. 218 din 24 octombrie 2008</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311"/>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Potrivit art. 400 alin. (1) în vigoare, pe lîngă contravențiile prevăzute la art. 96 „Încălcarea dreptului de autor și a drepturilor conexe ” și art. 103 „Încălcarea drepturilor de autor asupra invenției, topografiei circuitului integrat sau desenului/modelului industrial” din Cod se constată și se examinează de către poliție.</w:t>
            </w: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Prin amendamentele propuse în raport cu art. 400 se exclude competența poliției de a constata și examina contravențiile prevăzute la art. 96 și 103, însă fără a le atribui în competența unor alte autorități ce au calitatea de agent constator, în temeiul </w:t>
            </w:r>
            <w:r w:rsidRPr="00660EBE">
              <w:rPr>
                <w:rFonts w:ascii="Times New Roman" w:hAnsi="Times New Roman" w:cs="Times New Roman"/>
                <w:sz w:val="20"/>
                <w:szCs w:val="20"/>
                <w:lang w:val="ro-RO"/>
              </w:rPr>
              <w:lastRenderedPageBreak/>
              <w:t>reglementărilor Codului contravențional.</w:t>
            </w: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Drept urmare, întru neadmiterea unei lacune legislative, precum și reieșind din considerentele că poliția constată și examinează și alte contravenții ce țin de încălcarea drepturilor de proprietate intelectuală (art. 99-102), totodată, fiind familiarizată cu acest domeniu, drept rezultat al numeroaselor instruiri organizate de către AGEPI, considerăm judicioasă menținerea competenței materiale a poliției de a constata și examina inclusiv contravențiile prevăzute la art. 96 și 103 din Cod.</w:t>
            </w:r>
          </w:p>
          <w:p w:rsidR="008630B3" w:rsidRPr="00660EBE" w:rsidRDefault="008630B3" w:rsidP="00660EBE">
            <w:pPr>
              <w:tabs>
                <w:tab w:val="left" w:pos="384"/>
                <w:tab w:val="left" w:pos="474"/>
                <w:tab w:val="left" w:pos="4842"/>
                <w:tab w:val="left" w:pos="5595"/>
              </w:tabs>
              <w:ind w:left="24" w:right="72"/>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În contextul celor expuse, pentru a asigura funcționalitatea și aplicarea corectă și eficientă a reglementărilor înaintate, inclusiv corelarea acestora cu normele și principiile de bază, considerăm necesară examinarea suplimentară a prevederilor obiectate în prezentul aviz. </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Se acceptă.</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respective au fost excluse din proiectul legii.</w:t>
            </w:r>
          </w:p>
        </w:tc>
      </w:tr>
      <w:tr w:rsidR="008630B3" w:rsidRPr="00660EBE" w:rsidTr="00F6553B">
        <w:tc>
          <w:tcPr>
            <w:tcW w:w="625"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18.</w:t>
            </w:r>
          </w:p>
        </w:tc>
        <w:tc>
          <w:tcPr>
            <w:tcW w:w="2919"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Ministerul Afacerilor Externe și Integrării Europene</w:t>
            </w:r>
          </w:p>
        </w:tc>
        <w:tc>
          <w:tcPr>
            <w:tcW w:w="9143" w:type="dxa"/>
            <w:gridSpan w:val="4"/>
          </w:tcPr>
          <w:p w:rsidR="008630B3" w:rsidRPr="00660EBE" w:rsidRDefault="008630B3" w:rsidP="00660EBE">
            <w:pPr>
              <w:ind w:left="24" w:right="72"/>
              <w:jc w:val="both"/>
              <w:rPr>
                <w:rFonts w:ascii="Times New Roman" w:hAnsi="Times New Roman" w:cs="Times New Roman"/>
                <w:b/>
                <w:sz w:val="20"/>
                <w:szCs w:val="20"/>
                <w:lang w:val="ro-RO"/>
              </w:rPr>
            </w:pPr>
            <w:r w:rsidRPr="00660EBE">
              <w:rPr>
                <w:rFonts w:ascii="Times New Roman" w:hAnsi="Times New Roman" w:cs="Times New Roman"/>
                <w:b/>
                <w:bCs/>
                <w:sz w:val="20"/>
                <w:szCs w:val="20"/>
                <w:lang w:val="ro-RO"/>
              </w:rPr>
              <w:t>Art. VI.</w:t>
            </w:r>
            <w:r w:rsidRPr="00660EBE">
              <w:rPr>
                <w:rFonts w:ascii="Times New Roman" w:hAnsi="Times New Roman" w:cs="Times New Roman"/>
                <w:b/>
                <w:sz w:val="20"/>
                <w:szCs w:val="20"/>
                <w:lang w:val="ro-RO"/>
              </w:rPr>
              <w:t xml:space="preserve"> – Codul de procedură penală al Republicii Moldova nr.122-XV din 14 martie 2003</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ListParagraph"/>
              <w:numPr>
                <w:ilvl w:val="0"/>
                <w:numId w:val="3"/>
              </w:numPr>
              <w:tabs>
                <w:tab w:val="left" w:pos="451"/>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Având în vedere că adoptarea legii respective a devenit un subiect al dialogului RM-UE, iar raportul elaborat de Comisia Europeană în contextul aplicării mecanismului de suspendare a vizelor menţionează în calitate de recomandare asigurarea faptului că viitorul cadru legal al aşa-numitului pachet de afaceri „business package” nu afectează negativ lupta împotriva corupţiei şi investigarea fraudei bancare”, MAEIE consideră necesară consultarea proiectului înaintea adoptării, inclusiv cu partenerii europeni în vederea asigurării corespunderii conţinutului acestuia tuturor angajamentelor asumate de RM în contextul agendei europene de reforme, aşa cum sunt determinate de Acordul de Asociere cu UE. în mod particular, aceste consultări se dovedesc necesare în contextul în care modificările propuse la art. 269, 270, 270 şi 270 din Codul de procedură penală al RM vizează în mod expres competenţele CNA şi ale Procuraturii Anticorupție în ceea ce ține de urmărirea penală în cazurile de corupţie şi spalare a</w:t>
            </w:r>
            <w:r w:rsidRPr="00660EBE">
              <w:rPr>
                <w:rFonts w:ascii="Times New Roman" w:hAnsi="Times New Roman" w:cs="Times New Roman"/>
                <w:sz w:val="20"/>
                <w:szCs w:val="20"/>
                <w:lang w:val="ro-RO"/>
              </w:rPr>
              <w:br/>
              <w:t>banilor şi finanțarea terorismului.</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Amendamentele propuse la art. 269, 270, 270</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270</w:t>
            </w:r>
            <w:r w:rsidRPr="00660EBE">
              <w:rPr>
                <w:rFonts w:ascii="Times New Roman" w:hAnsi="Times New Roman" w:cs="Times New Roman"/>
                <w:sz w:val="20"/>
                <w:szCs w:val="20"/>
                <w:vertAlign w:val="superscript"/>
                <w:lang w:val="ro-RO"/>
              </w:rPr>
              <w:t>2</w:t>
            </w:r>
            <w:r w:rsidRPr="00660EBE">
              <w:rPr>
                <w:rFonts w:ascii="Times New Roman" w:hAnsi="Times New Roman" w:cs="Times New Roman"/>
                <w:sz w:val="20"/>
                <w:szCs w:val="20"/>
                <w:lang w:val="ro-RO"/>
              </w:rPr>
              <w:t xml:space="preserve"> din CPP al RM au fost excluse din proiect.</w:t>
            </w:r>
          </w:p>
        </w:tc>
      </w:tr>
      <w:tr w:rsidR="008630B3" w:rsidRPr="00660EBE" w:rsidTr="00F6553B">
        <w:tc>
          <w:tcPr>
            <w:tcW w:w="625"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19.</w:t>
            </w:r>
          </w:p>
        </w:tc>
        <w:tc>
          <w:tcPr>
            <w:tcW w:w="2919"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Ministerul Agriculturii, Dezvoltării Regionale și Mediului</w:t>
            </w: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Lipsa obiecțiilor și propunerilor.</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F6553B">
        <w:tc>
          <w:tcPr>
            <w:tcW w:w="625"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20.</w:t>
            </w:r>
          </w:p>
        </w:tc>
        <w:tc>
          <w:tcPr>
            <w:tcW w:w="2919"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Agenția Națională pentru Siguranța Alimentelor</w:t>
            </w: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Lipsa obiecțiilor și propunerilor.</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F6553B">
        <w:tc>
          <w:tcPr>
            <w:tcW w:w="625"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21.</w:t>
            </w:r>
          </w:p>
        </w:tc>
        <w:tc>
          <w:tcPr>
            <w:tcW w:w="2919"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Agenţia Naţională de Reglementare a Activităţilor Nucleare şi Radiologice</w:t>
            </w: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rPr>
                <w:rFonts w:ascii="Times New Roman" w:hAnsi="Times New Roman" w:cs="Times New Roman"/>
                <w:sz w:val="20"/>
                <w:szCs w:val="20"/>
                <w:lang w:val="ro-RO"/>
              </w:rPr>
            </w:pPr>
            <w:r w:rsidRPr="00660EBE">
              <w:rPr>
                <w:rFonts w:ascii="Times New Roman" w:hAnsi="Times New Roman" w:cs="Times New Roman"/>
                <w:sz w:val="20"/>
                <w:szCs w:val="20"/>
                <w:lang w:val="ro-RO"/>
              </w:rPr>
              <w:t>Lipsa obiecțiilor și propunerilor.</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F6553B">
        <w:tc>
          <w:tcPr>
            <w:tcW w:w="625"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22.</w:t>
            </w:r>
          </w:p>
        </w:tc>
        <w:tc>
          <w:tcPr>
            <w:tcW w:w="2919"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Comisia Națională a Pieței Financiare</w:t>
            </w:r>
          </w:p>
        </w:tc>
        <w:tc>
          <w:tcPr>
            <w:tcW w:w="5599" w:type="dxa"/>
            <w:gridSpan w:val="3"/>
          </w:tcPr>
          <w:p w:rsidR="008630B3" w:rsidRPr="00660EBE" w:rsidRDefault="008630B3" w:rsidP="00660EBE">
            <w:pPr>
              <w:pStyle w:val="ListParagraph"/>
              <w:numPr>
                <w:ilvl w:val="0"/>
                <w:numId w:val="3"/>
              </w:numPr>
              <w:tabs>
                <w:tab w:val="left" w:pos="384"/>
                <w:tab w:val="left" w:pos="474"/>
                <w:tab w:val="left" w:pos="4842"/>
                <w:tab w:val="left" w:pos="5595"/>
              </w:tabs>
              <w:ind w:left="24" w:right="72" w:firstLine="0"/>
              <w:rPr>
                <w:rFonts w:ascii="Times New Roman" w:hAnsi="Times New Roman" w:cs="Times New Roman"/>
                <w:sz w:val="20"/>
                <w:szCs w:val="20"/>
                <w:lang w:val="ro-RO"/>
              </w:rPr>
            </w:pPr>
            <w:r w:rsidRPr="00660EBE">
              <w:rPr>
                <w:rFonts w:ascii="Times New Roman" w:hAnsi="Times New Roman" w:cs="Times New Roman"/>
                <w:sz w:val="20"/>
                <w:szCs w:val="20"/>
                <w:lang w:val="ro-RO"/>
              </w:rPr>
              <w:t>Lipsa obiecțiilor și propunerilor.</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F6553B">
        <w:tc>
          <w:tcPr>
            <w:tcW w:w="625"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23.</w:t>
            </w:r>
          </w:p>
        </w:tc>
        <w:tc>
          <w:tcPr>
            <w:tcW w:w="2919"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 xml:space="preserve">Grupul de lucru </w:t>
            </w:r>
          </w:p>
          <w:p w:rsidR="008630B3" w:rsidRPr="00660EBE" w:rsidRDefault="008630B3" w:rsidP="00660EBE">
            <w:pPr>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pentru reglementarea activităţii de întreprinzător</w:t>
            </w:r>
          </w:p>
        </w:tc>
        <w:tc>
          <w:tcPr>
            <w:tcW w:w="5599" w:type="dxa"/>
            <w:gridSpan w:val="3"/>
          </w:tcPr>
          <w:p w:rsidR="008630B3" w:rsidRPr="00660EBE" w:rsidRDefault="008630B3" w:rsidP="00660EBE">
            <w:pPr>
              <w:pStyle w:val="CommentText"/>
              <w:numPr>
                <w:ilvl w:val="0"/>
                <w:numId w:val="3"/>
              </w:numPr>
              <w:tabs>
                <w:tab w:val="left" w:pos="459"/>
              </w:tabs>
              <w:ind w:left="0" w:right="-1" w:firstLine="33"/>
              <w:jc w:val="both"/>
              <w:rPr>
                <w:lang w:val="ro-RO"/>
              </w:rPr>
            </w:pPr>
            <w:r w:rsidRPr="00660EBE">
              <w:rPr>
                <w:lang w:val="ro-RO"/>
              </w:rPr>
              <w:t>De principiu se susține propunerea liberării de pedeapsa penală pentru o serie de infracțiuni cu întrunirea unor circumstanțe specifice, în special considerăm relevant acest mecanism pentru domeniul fiscal, la fel constatăm oportună excluderea implicării Serviciului Vamal în procesul de urmărire penală, ceea ce corespunde în totalitate cu tendințele reformei în domeniul controlului de stat asupra activității de întreprinzător. La fel considerăm logică și necesară completarea Codului Penal cu infracțiunea care ține de abuzul la emiterea actelor permisive și efectuare a activităților de control.</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CommentText"/>
              <w:numPr>
                <w:ilvl w:val="0"/>
                <w:numId w:val="3"/>
              </w:numPr>
              <w:tabs>
                <w:tab w:val="left" w:pos="459"/>
              </w:tabs>
              <w:ind w:left="33" w:right="-1" w:firstLine="0"/>
              <w:jc w:val="both"/>
              <w:rPr>
                <w:lang w:val="ro-RO"/>
              </w:rPr>
            </w:pPr>
            <w:r w:rsidRPr="00660EBE">
              <w:rPr>
                <w:lang w:val="ro-RO"/>
              </w:rPr>
              <w:t>Totodată liberarea de urmărire penală, neînceperea sau sistarea acesteia, în baza unor circumstanțe propuse și a constatărilor inspectorului din cadrul organului de control de stat, este o propunere mai puțin oportună și necorelată cu principiile fundamentale ale legii penale. Propunerea de neîncepere a urmăririi penale în urma constatărilor corespunzătoare din procesul-verbal de control transmis procurorului deschide numeroase posibilități de abuz și corupție cît din partea inspectorului, atît și din partea agenților economici. Această posibilitate pune o serie de semne de întrebare în privința calificării corecte și juste a faptelor cu indici de infracțiune (în special cazurile de cumul de infracțiuni sau mai multor participanți), capacitatea inspectorului determinării prejudiciului și corespunzător achitării acestuia, însăși validarea achitării prejudiciului, ș.a. În principiu toate acestea trebuie analizate și validate cel puțin în cadrul urmăririi penale, în special calificarea corespunzătoare a faptei penale imputabile.</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Din proiect au fost excluse prevederile care permit neînceperea urmăririi penale din temeiul reparării prejudiciului şi executării prescripţiei – aşa cum este reglementat în proiect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alin. (3) din CPP asl RM.</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CommentText"/>
              <w:numPr>
                <w:ilvl w:val="0"/>
                <w:numId w:val="3"/>
              </w:numPr>
              <w:tabs>
                <w:tab w:val="left" w:pos="459"/>
              </w:tabs>
              <w:ind w:left="33" w:right="-1" w:firstLine="0"/>
              <w:jc w:val="both"/>
              <w:rPr>
                <w:lang w:val="ro-RO"/>
              </w:rPr>
            </w:pPr>
            <w:r w:rsidRPr="00660EBE">
              <w:rPr>
                <w:lang w:val="ro-RO"/>
              </w:rPr>
              <w:t xml:space="preserve">În aceiași ordine de idei nu se susține propunerea ca organul de control să stabilească prejudiciul și să valideze achitarea lui. Acest fapt necesită a fi examinat în baza expertizei în cadrul procesului penal, odată ce o mare parte din inspectori ar putea să nu dețină nici cunoștințele necesare și nici utilajul corespunzător pentru a valorifica prejudiciul real.  </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 conceptual.</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Tocmai din considerentele expuse în opinia GL AIR, normele procesuale au fost revizuită aşa, încât inspectorul va stabili, în limita competenţelor şi capacităţilor funcţionale prejudiciul rezultat din încălcarea normei speciale – NU prejudiciul infracţiunii. Decizia referitoare la prejudiciukl infracţiunii urmează să fie luată de instanţa de judecată sau, dacă vorbim despre etapa urmăririi penale – de către organul de </w:t>
            </w:r>
            <w:r w:rsidRPr="00660EBE">
              <w:rPr>
                <w:rFonts w:ascii="Times New Roman" w:hAnsi="Times New Roman" w:cs="Times New Roman"/>
                <w:sz w:val="20"/>
                <w:szCs w:val="20"/>
                <w:lang w:val="ro-RO"/>
              </w:rPr>
              <w:lastRenderedPageBreak/>
              <w:t xml:space="preserve">urmărire penală. </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CommentText"/>
              <w:numPr>
                <w:ilvl w:val="0"/>
                <w:numId w:val="3"/>
              </w:numPr>
              <w:ind w:left="33" w:right="-1" w:firstLine="0"/>
              <w:jc w:val="both"/>
              <w:rPr>
                <w:lang w:val="ro-RO"/>
              </w:rPr>
            </w:pPr>
            <w:r w:rsidRPr="00660EBE">
              <w:rPr>
                <w:lang w:val="ro-RO"/>
              </w:rPr>
              <w:t>Totodată, este imperativ de a revizui formularea propusă la art.276</w:t>
            </w:r>
            <w:r w:rsidRPr="00660EBE">
              <w:rPr>
                <w:vertAlign w:val="superscript"/>
                <w:lang w:val="ro-RO"/>
              </w:rPr>
              <w:t>1</w:t>
            </w:r>
            <w:r w:rsidRPr="00660EBE">
              <w:rPr>
                <w:lang w:val="ro-RO"/>
              </w:rPr>
              <w:t xml:space="preserve"> alin.(5) CPP, odată ce din conținutul actual iese că dacă prevederile alin. (1), (2) și (4) nu sunt aplicabile, atunci alin.(3) nu este restrâns de alin.(1) și poate fi aplicat pentru toate infracțiunile posibile. Suplimentar, este necesar de concretizat și la alin.(3) încă odată pentru care infracțiuni se aplică prevederile alin.(3), fie și prin replicarea textului de la alin.(1). De exemplu, după sintagma „reprezintă și prejudiciul faptei infracționale” de completat cu „stabilită la art. 241, 241</w:t>
            </w:r>
            <w:r w:rsidRPr="00660EBE">
              <w:rPr>
                <w:vertAlign w:val="superscript"/>
                <w:lang w:val="ro-RO"/>
              </w:rPr>
              <w:t>1</w:t>
            </w:r>
            <w:r w:rsidRPr="00660EBE">
              <w:rPr>
                <w:lang w:val="ro-RO"/>
              </w:rPr>
              <w:t>, 242, 244, 244</w:t>
            </w:r>
            <w:r w:rsidRPr="00660EBE">
              <w:rPr>
                <w:vertAlign w:val="superscript"/>
                <w:lang w:val="ro-RO"/>
              </w:rPr>
              <w:t>1</w:t>
            </w:r>
            <w:r w:rsidRPr="00660EBE">
              <w:rPr>
                <w:lang w:val="ro-RO"/>
              </w:rPr>
              <w:t xml:space="preserve">, 250, 255 din Codul Penal”. </w:t>
            </w:r>
          </w:p>
          <w:p w:rsidR="008630B3" w:rsidRPr="00660EBE" w:rsidRDefault="008630B3" w:rsidP="00660EBE">
            <w:pPr>
              <w:pStyle w:val="CommentText"/>
              <w:ind w:right="-1"/>
              <w:jc w:val="both"/>
              <w:rPr>
                <w:lang w:val="ro-RO"/>
              </w:rPr>
            </w:pPr>
            <w:r w:rsidRPr="00660EBE">
              <w:rPr>
                <w:lang w:val="ro-RO"/>
              </w:rPr>
              <w:t>În propunerea autorilor (privind excluderea urmării penale) nu se ține cont de poziția victimei (persoanelor prejudiciate), fiind stabilit doar că achitarea prejudiciului constatat de inspector ar fi destul pentru a condiționa procesul de urmărire penală. În situația propusă, iese că dacă persoanele prejudiciate nu sunt de acord cu valoarea stabilită de inspector (și achitată de agentul economic) trebuie să se adreseze din contul lor în instanța de drept civil în mod separat, ori astăzi stabilirea echitabilă și corectă a valorii și garantarea achitării prejudiciilor se face în cadrul dosarului civil, conex la procesul penal. În special nu este clar ce se întîmplă în situațiile cînd prejudiciul este foarte mare, însă este dispersat între multe părți prejudiciate (cum ar fi în cazul infracțiunilor ecologice), în așa situații există riscul înalt fie ca prejudiciul real să nu fie cu adevărat stabilit, fie ca să existe multe persoane nesatisfăcute de modul în care s-a identificat și achitat prejudiciul. Astfel în proiect ar fi necesar ca cel puțin să se clarifice poziția victimei, ca acordul acesteia să fie una din condițiile fundamentale de încetare a urmăririi penale sau chiar liberarea de pedeapsă. În acest sens, de exemplu, poate fi propus ca odată cu actele de constatare a inspectorului cu privire la executarea prescripției să fie obținută în scris (transmisă organului de urmărire penală) și o „declarație” a persoanelor prejudiciate din care să reiasă lipsa de obiecții privind recuperarea prejudiciului.</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Problema decade, întrucât prevederile propuse în proiect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alin. (3) din CPP al RM eu fost excluse din proiect. </w:t>
            </w:r>
          </w:p>
        </w:tc>
      </w:tr>
      <w:tr w:rsidR="008630B3" w:rsidRPr="00660EBE" w:rsidTr="00F6553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tcPr>
          <w:p w:rsidR="008630B3" w:rsidRPr="00660EBE" w:rsidRDefault="008630B3" w:rsidP="00660EBE">
            <w:pPr>
              <w:pStyle w:val="CommentText"/>
              <w:numPr>
                <w:ilvl w:val="0"/>
                <w:numId w:val="3"/>
              </w:numPr>
              <w:tabs>
                <w:tab w:val="left" w:pos="520"/>
              </w:tabs>
              <w:ind w:left="0" w:right="-1" w:firstLine="33"/>
              <w:jc w:val="both"/>
              <w:rPr>
                <w:lang w:val="ro-RO"/>
              </w:rPr>
            </w:pPr>
            <w:r w:rsidRPr="00660EBE">
              <w:rPr>
                <w:lang w:val="ro-RO"/>
              </w:rPr>
              <w:t xml:space="preserve">Luînd în considerație lipsa argumentării în documentul AIR și avînd în vedere cele expuse mai sus - în privința riscurilor de calificare incorectă, de stabilire inexactă a prejudiciului, de piedici pentru despăgubirea justă a victimei și de imposibilitatea de înlăturarea încălcărilor în termenul de 30 de zile – este evident că din totalul de infracțiuni selectate pentru aplicarea mecanismului propus, cele care țin de domeniul ecologic nu pot fi incluse în acest </w:t>
            </w:r>
            <w:r w:rsidRPr="00660EBE">
              <w:rPr>
                <w:lang w:val="ro-RO"/>
              </w:rPr>
              <w:lastRenderedPageBreak/>
              <w:t>șir. Odată ce în cazul prejudiciului pentru mediu (fie aer, apa, sol, floră sau faună) este extrem de dificil de stabilit exact prejudiciu, este în mare parte aproape imposibil în termen scurt de recuperat prejudiciul și de restabilit sistemul ecologic, în marea majoritate a cazurilor nu pot fi despăgubite toate victimele și la fel, în marea majoritate a cazurilor, prin definiție, orice prejudiciu pentru mediu duce inevitabil și la prejudiciu pentru sănătatea oamenilor. Astfel articolele 223-235 CP nu pot fi incluse în șirul de articole pentru care poate fi aplicată exonerare de urmărire penală și, cel puțin, urmează a fi excluse din textul propus la art.276</w:t>
            </w:r>
            <w:r w:rsidRPr="00660EBE">
              <w:rPr>
                <w:vertAlign w:val="superscript"/>
                <w:lang w:val="ro-RO"/>
              </w:rPr>
              <w:t>1</w:t>
            </w:r>
            <w:r w:rsidRPr="00660EBE">
              <w:rPr>
                <w:lang w:val="ro-RO"/>
              </w:rPr>
              <w:t xml:space="preserve"> CPP. </w:t>
            </w:r>
          </w:p>
        </w:tc>
        <w:tc>
          <w:tcPr>
            <w:tcW w:w="3544" w:type="dxa"/>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 xml:space="preserve">Se acceptă. </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Infracțiunile ecologice au fost excluse, atât din lista celor pentru care se aplică liberarea de pedeapsă penală, cât și din lista celor de la art. 276</w:t>
            </w:r>
            <w:r w:rsidRPr="00660EBE">
              <w:rPr>
                <w:rFonts w:ascii="Times New Roman" w:hAnsi="Times New Roman" w:cs="Times New Roman"/>
                <w:sz w:val="20"/>
                <w:szCs w:val="20"/>
                <w:vertAlign w:val="superscript"/>
                <w:lang w:val="ro-RO"/>
              </w:rPr>
              <w:t>1</w:t>
            </w:r>
            <w:r w:rsidRPr="00660EBE">
              <w:rPr>
                <w:rFonts w:ascii="Times New Roman" w:hAnsi="Times New Roman" w:cs="Times New Roman"/>
                <w:sz w:val="20"/>
                <w:szCs w:val="20"/>
                <w:lang w:val="ro-RO"/>
              </w:rPr>
              <w:t xml:space="preserve"> din CPP al RM privitor la neînceperea urmăririi penale. </w:t>
            </w:r>
          </w:p>
        </w:tc>
      </w:tr>
      <w:tr w:rsidR="008630B3" w:rsidRPr="00660EBE" w:rsidTr="00374ABB">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9143" w:type="dxa"/>
            <w:gridSpan w:val="4"/>
          </w:tcPr>
          <w:p w:rsidR="008630B3" w:rsidRPr="00660EBE" w:rsidRDefault="008630B3" w:rsidP="00660EBE">
            <w:pPr>
              <w:pStyle w:val="CommentText"/>
              <w:ind w:right="-1"/>
              <w:jc w:val="both"/>
              <w:rPr>
                <w:b/>
                <w:lang w:val="ro-RO"/>
              </w:rPr>
            </w:pPr>
            <w:r w:rsidRPr="00660EBE">
              <w:rPr>
                <w:b/>
                <w:lang w:val="ro-RO"/>
              </w:rPr>
              <w:t>Art. VIII. Codul contravențional al Republicii Moldova nr. 218 din 24 octombrie 2008</w:t>
            </w:r>
          </w:p>
        </w:tc>
      </w:tr>
      <w:tr w:rsidR="008630B3" w:rsidRPr="00660EBE" w:rsidTr="001C5CF9">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shd w:val="clear" w:color="auto" w:fill="auto"/>
          </w:tcPr>
          <w:p w:rsidR="008630B3" w:rsidRPr="00660EBE" w:rsidRDefault="008630B3" w:rsidP="00660EBE">
            <w:pPr>
              <w:pStyle w:val="CommentText"/>
              <w:numPr>
                <w:ilvl w:val="0"/>
                <w:numId w:val="3"/>
              </w:numPr>
              <w:tabs>
                <w:tab w:val="left" w:pos="459"/>
              </w:tabs>
              <w:ind w:left="33" w:right="-1" w:firstLine="0"/>
              <w:jc w:val="both"/>
              <w:rPr>
                <w:lang w:val="ro-RO"/>
              </w:rPr>
            </w:pPr>
            <w:r w:rsidRPr="00660EBE">
              <w:rPr>
                <w:lang w:val="ro-RO"/>
              </w:rPr>
              <w:t>La p.9 nu este clar de ce din competențele CNA se exclud faptele contravenționale legate de controlul de stat, specificate la art.350</w:t>
            </w:r>
            <w:r w:rsidRPr="00660EBE">
              <w:rPr>
                <w:vertAlign w:val="superscript"/>
                <w:lang w:val="ro-RO"/>
              </w:rPr>
              <w:t>2</w:t>
            </w:r>
            <w:r w:rsidRPr="00660EBE">
              <w:rPr>
                <w:lang w:val="ro-RO"/>
              </w:rPr>
              <w:t xml:space="preserve"> CC. Cînd a fost introdusă această componență de contravenție, în cadrul reformei controlului de stat, în mod intenționat a fost prevăzută cît pentru organele MAI, atît și pentru CNA în special, avînd în vedere că majoritatea faptelor ilicite, prevăzute de Cod, sunt conexe cu situații de corupție, corespunzător CNA ar trebui să fie prima entitate care va sesiza aceste fapte ilicite sau le va cerceta implicit în dosare legate cu combaterea corupției. Propunerea actuală de excludere nu este nici argumentată și nici justificată și nu va duce decît la micșorarea considerabilă a numărului de fapte constatate și sancțiuni aplicate pentru organele de control. Ceea ce este contradictoriu în mod direct cu obiectivul proiectului de lege propus de a combate abuzul față de agenții economici.</w:t>
            </w:r>
          </w:p>
        </w:tc>
        <w:tc>
          <w:tcPr>
            <w:tcW w:w="3544" w:type="dxa"/>
            <w:shd w:val="clear" w:color="auto" w:fill="auto"/>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Amendamentele au fost retractate din proiect. </w:t>
            </w:r>
          </w:p>
        </w:tc>
      </w:tr>
      <w:tr w:rsidR="008630B3" w:rsidRPr="00660EBE" w:rsidTr="001C5CF9">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shd w:val="clear" w:color="auto" w:fill="auto"/>
          </w:tcPr>
          <w:p w:rsidR="008630B3" w:rsidRPr="00660EBE" w:rsidRDefault="008630B3" w:rsidP="00660EBE">
            <w:pPr>
              <w:pStyle w:val="CommentText"/>
              <w:numPr>
                <w:ilvl w:val="0"/>
                <w:numId w:val="3"/>
              </w:numPr>
              <w:tabs>
                <w:tab w:val="left" w:pos="466"/>
              </w:tabs>
              <w:ind w:left="0" w:right="-1" w:firstLine="33"/>
              <w:jc w:val="both"/>
              <w:rPr>
                <w:lang w:val="ro-RO"/>
              </w:rPr>
            </w:pPr>
            <w:r w:rsidRPr="00660EBE">
              <w:rPr>
                <w:lang w:val="ro-RO"/>
              </w:rPr>
              <w:t>La p.11, cu referire la completările propuse pentru art.425, la alin.(6</w:t>
            </w:r>
            <w:r w:rsidRPr="00660EBE">
              <w:rPr>
                <w:vertAlign w:val="superscript"/>
                <w:lang w:val="ro-RO"/>
              </w:rPr>
              <w:t>1</w:t>
            </w:r>
            <w:r w:rsidRPr="00660EBE">
              <w:rPr>
                <w:lang w:val="ro-RO"/>
              </w:rPr>
              <w:t>) este necesar de adăugit lîngă textul „în cazul contravențiilor date în competenta organelor de control de stat al activității de întreprinzător” și textul „și cea a organelor Ministerului Afacerilor Interne”, odată ce în practică majoritatea abuzurilor parvin anume de la organele MAI, ori îngustarea propusă doar la organele de control nu este una justificată. În acest sens nu este clar de ce se expun practic aceleași norme ca și pentru art.427 (p.12), însă într-un sens mai îngust, considerăm că formularea propusă la art.427 este mai corectă.</w:t>
            </w:r>
          </w:p>
        </w:tc>
        <w:tc>
          <w:tcPr>
            <w:tcW w:w="3544" w:type="dxa"/>
            <w:shd w:val="clear" w:color="auto" w:fill="auto"/>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hanging="18"/>
              <w:jc w:val="both"/>
              <w:rPr>
                <w:rFonts w:ascii="Times New Roman" w:hAnsi="Times New Roman" w:cs="Times New Roman"/>
                <w:b/>
                <w:sz w:val="20"/>
                <w:szCs w:val="20"/>
                <w:lang w:val="ro-RO"/>
              </w:rPr>
            </w:pPr>
          </w:p>
        </w:tc>
      </w:tr>
      <w:tr w:rsidR="008630B3" w:rsidRPr="00660EBE" w:rsidTr="001C5CF9">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99" w:type="dxa"/>
            <w:gridSpan w:val="3"/>
            <w:shd w:val="clear" w:color="auto" w:fill="auto"/>
          </w:tcPr>
          <w:p w:rsidR="008630B3" w:rsidRPr="00660EBE" w:rsidRDefault="008630B3" w:rsidP="00660EBE">
            <w:pPr>
              <w:pStyle w:val="CommentText"/>
              <w:numPr>
                <w:ilvl w:val="0"/>
                <w:numId w:val="3"/>
              </w:numPr>
              <w:tabs>
                <w:tab w:val="left" w:pos="398"/>
              </w:tabs>
              <w:ind w:left="0" w:right="-1" w:firstLine="0"/>
              <w:jc w:val="both"/>
              <w:rPr>
                <w:lang w:val="ro-RO"/>
              </w:rPr>
            </w:pPr>
            <w:r w:rsidRPr="00660EBE">
              <w:rPr>
                <w:lang w:val="ro-RO"/>
              </w:rPr>
              <w:t>În completările pentru art.456</w:t>
            </w:r>
            <w:r w:rsidRPr="00660EBE">
              <w:rPr>
                <w:vertAlign w:val="superscript"/>
                <w:lang w:val="ro-RO"/>
              </w:rPr>
              <w:t>6</w:t>
            </w:r>
            <w:r w:rsidRPr="00660EBE">
              <w:rPr>
                <w:lang w:val="ro-RO"/>
              </w:rPr>
              <w:t xml:space="preserve"> nu este clar de ce în cazul acordului de colaborare este implicat obligatoriu procurorul ca o parte separată de „agentul constatator”, deși în unele situații procurorul și agentul constatator sunt aceiași persoană.</w:t>
            </w:r>
          </w:p>
        </w:tc>
        <w:tc>
          <w:tcPr>
            <w:tcW w:w="3544" w:type="dxa"/>
            <w:shd w:val="clear" w:color="auto" w:fill="auto"/>
          </w:tcPr>
          <w:p w:rsidR="008630B3" w:rsidRPr="00660EBE" w:rsidRDefault="008630B3" w:rsidP="00660EBE">
            <w:pPr>
              <w:ind w:right="67" w:hanging="18"/>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Se acceptă.</w:t>
            </w:r>
          </w:p>
          <w:p w:rsidR="008630B3" w:rsidRPr="00660EBE" w:rsidRDefault="008630B3" w:rsidP="00660EBE">
            <w:pPr>
              <w:ind w:right="67" w:hanging="18"/>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Amendamentele respective au fost excluse din versiunea finală a proiectului, deoarece exced domeniul acestuia. Amendamentele vor fi </w:t>
            </w:r>
            <w:r w:rsidRPr="00660EBE">
              <w:rPr>
                <w:rFonts w:ascii="Times New Roman" w:hAnsi="Times New Roman" w:cs="Times New Roman"/>
                <w:sz w:val="20"/>
                <w:szCs w:val="20"/>
                <w:lang w:val="ro-RO"/>
              </w:rPr>
              <w:lastRenderedPageBreak/>
              <w:t>promovate în cadrul unui proiect separat de lege de către Ministerul Justiției.</w:t>
            </w:r>
          </w:p>
        </w:tc>
      </w:tr>
      <w:tr w:rsidR="008630B3" w:rsidRPr="00660EBE" w:rsidTr="0065494D">
        <w:trPr>
          <w:trHeight w:val="252"/>
        </w:trPr>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9143" w:type="dxa"/>
            <w:gridSpan w:val="4"/>
          </w:tcPr>
          <w:p w:rsidR="008630B3" w:rsidRPr="00660EBE" w:rsidRDefault="008630B3" w:rsidP="00660EBE">
            <w:pPr>
              <w:pStyle w:val="CommentText"/>
              <w:ind w:right="-1"/>
              <w:jc w:val="both"/>
              <w:rPr>
                <w:b/>
                <w:lang w:val="ro-RO"/>
              </w:rPr>
            </w:pPr>
            <w:r w:rsidRPr="00660EBE">
              <w:rPr>
                <w:b/>
                <w:lang w:val="ro-RO"/>
              </w:rPr>
              <w:t>Art. XII. Legea nr. 131 din 8 iunie 2012 privind controlul de stat asupra activităţii de întreprinzător</w:t>
            </w:r>
          </w:p>
        </w:tc>
      </w:tr>
      <w:tr w:rsidR="008630B3" w:rsidRPr="00660EBE" w:rsidTr="005D5ED0">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Pr>
          <w:p w:rsidR="008630B3" w:rsidRPr="00660EBE" w:rsidRDefault="008630B3" w:rsidP="00660EBE">
            <w:pPr>
              <w:pStyle w:val="CommentText"/>
              <w:numPr>
                <w:ilvl w:val="0"/>
                <w:numId w:val="3"/>
              </w:numPr>
              <w:tabs>
                <w:tab w:val="left" w:pos="459"/>
              </w:tabs>
              <w:ind w:left="33" w:right="-1" w:firstLine="0"/>
              <w:jc w:val="both"/>
              <w:rPr>
                <w:lang w:val="ro-RO"/>
              </w:rPr>
            </w:pPr>
            <w:r w:rsidRPr="00660EBE">
              <w:rPr>
                <w:lang w:val="ro-RO"/>
              </w:rPr>
              <w:t>La p.1 nu se corelează excepțiile pentru Serviciul Fiscal cu aplicarea controlului prin solicitarea informației, odată ce și acest control, odată prevăzut de Legea nr.131/2012, va trebui efectuat în corelare procedurală și documentară cu oricare alt control inopinat/planificat și nu poate fi acest control prin solicitare de informație” un tip separat/distinct de control. Ori pentru serviciul fiscal se face excepție cam pentru toată procedura și documentația de control prevăzută de legea în cauză. În acest caz, pentru ca serviciul fiscal să poată aplica rigorile de solicitarea informației trebuie să fie ridicate toate excepție de procedură și formă în privința la controalele inopinate/planificate.</w:t>
            </w:r>
          </w:p>
          <w:p w:rsidR="008630B3" w:rsidRPr="00660EBE" w:rsidRDefault="008630B3" w:rsidP="00660EBE">
            <w:pPr>
              <w:pStyle w:val="CommentText"/>
              <w:ind w:right="-1"/>
              <w:jc w:val="both"/>
              <w:rPr>
                <w:lang w:val="ro-RO"/>
              </w:rPr>
            </w:pPr>
          </w:p>
          <w:p w:rsidR="008630B3" w:rsidRPr="00660EBE" w:rsidRDefault="008630B3" w:rsidP="00660EBE">
            <w:pPr>
              <w:pStyle w:val="CommentText"/>
              <w:ind w:right="-1"/>
              <w:jc w:val="both"/>
              <w:rPr>
                <w:lang w:val="ro-RO"/>
              </w:rPr>
            </w:pPr>
          </w:p>
        </w:tc>
        <w:tc>
          <w:tcPr>
            <w:tcW w:w="3615" w:type="dxa"/>
            <w:gridSpan w:val="2"/>
          </w:tcPr>
          <w:p w:rsidR="008630B3" w:rsidRPr="00660EBE" w:rsidRDefault="008630B3" w:rsidP="00660EBE">
            <w:pPr>
              <w:pStyle w:val="CommentText"/>
              <w:ind w:right="-1"/>
              <w:jc w:val="both"/>
              <w:rPr>
                <w:b/>
                <w:lang w:val="ro-RO"/>
              </w:rPr>
            </w:pPr>
            <w:r w:rsidRPr="00660EBE">
              <w:rPr>
                <w:b/>
                <w:lang w:val="ro-RO"/>
              </w:rPr>
              <w:t>Nu se acceptă.</w:t>
            </w:r>
          </w:p>
          <w:p w:rsidR="008630B3" w:rsidRPr="00660EBE" w:rsidRDefault="008630B3" w:rsidP="00660EBE">
            <w:pPr>
              <w:pStyle w:val="CommentText"/>
              <w:ind w:right="-1"/>
              <w:jc w:val="both"/>
              <w:rPr>
                <w:lang w:val="ro-RO"/>
              </w:rPr>
            </w:pPr>
            <w:r w:rsidRPr="00660EBE">
              <w:rPr>
                <w:lang w:val="ro-RO"/>
              </w:rPr>
              <w:t xml:space="preserve">Pentru început menţionămcă, normele propuse nu inventează noţiuni noi. Termenul „control prin solicitare de informaţii” este utilizat deja la art. 4 alin. (1) din Legea 131/2012 – </w:t>
            </w:r>
            <w:r w:rsidRPr="00660EBE">
              <w:rPr>
                <w:i/>
                <w:lang w:val="ro-RO"/>
              </w:rPr>
              <w:t xml:space="preserve">„(1) Se consideră control orice formă de verificare, revizie, audit, evaluare şi/sau analiză exercitată de către un organ de control, cu scopul de a constata respectarea legislației și de a verifica unele fapte relevante pentru domeniul de control al organului în cauză, </w:t>
            </w:r>
            <w:r w:rsidRPr="00660EBE">
              <w:rPr>
                <w:b/>
                <w:i/>
                <w:u w:val="single"/>
                <w:lang w:val="ro-RO"/>
              </w:rPr>
              <w:t>la faţa locului şi/sau prin solicitare directă de la persoana controlată a documentaţiei</w:t>
            </w:r>
            <w:r w:rsidRPr="00660EBE">
              <w:rPr>
                <w:i/>
                <w:lang w:val="ro-RO"/>
              </w:rPr>
              <w:t xml:space="preserve"> şi a altei informaţii prin poştă, inclusiv prin poşta electronică, sau prin telefon, informaţie pe care aceasta, în virtutea legii, nu este obligată să o ofere.</w:t>
            </w:r>
            <w:r w:rsidRPr="00660EBE">
              <w:rPr>
                <w:lang w:val="ro-RO"/>
              </w:rPr>
              <w:t>”.</w:t>
            </w:r>
          </w:p>
          <w:p w:rsidR="008630B3" w:rsidRPr="00660EBE" w:rsidRDefault="008630B3" w:rsidP="00660EBE">
            <w:pPr>
              <w:pStyle w:val="CommentText"/>
              <w:ind w:right="-1"/>
              <w:jc w:val="both"/>
              <w:rPr>
                <w:lang w:val="ro-RO"/>
              </w:rPr>
            </w:pPr>
          </w:p>
          <w:p w:rsidR="008630B3" w:rsidRPr="00660EBE" w:rsidRDefault="008630B3" w:rsidP="00660EBE">
            <w:pPr>
              <w:pStyle w:val="CommentText"/>
              <w:ind w:right="-1"/>
              <w:jc w:val="both"/>
              <w:rPr>
                <w:b/>
                <w:lang w:val="ro-RO"/>
              </w:rPr>
            </w:pPr>
            <w:r w:rsidRPr="00660EBE">
              <w:rPr>
                <w:lang w:val="ro-RO"/>
              </w:rPr>
              <w:t>*În partea ce se referă la efectuarea controlului de către SFS, relevăm că mecanismul de analiză a riscurilor, modalităţi şi tehnici de efectuare a controlului de către SFS sunt reglementate de către Codul fiscal l RM Această abordare - păstrarea priorităţii Codului fiscal în faţa legii 131/2012 la efectuarea controlului fscal, cu excepţiile deja prevăzute de Legea 131/2012 – a fost acceptată de Guvern şi Parlament prin Legea 230/2016 şi rămâne să fie păstrată şi acum.</w:t>
            </w:r>
          </w:p>
        </w:tc>
      </w:tr>
      <w:tr w:rsidR="008630B3" w:rsidRPr="00660EBE" w:rsidTr="005D5ED0">
        <w:trPr>
          <w:trHeight w:val="711"/>
        </w:trPr>
        <w:tc>
          <w:tcPr>
            <w:tcW w:w="625" w:type="dxa"/>
            <w:vMerge/>
            <w:tcBorders>
              <w:bottom w:val="single" w:sz="4" w:space="0" w:color="auto"/>
            </w:tcBorders>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Borders>
              <w:bottom w:val="single" w:sz="4" w:space="0" w:color="auto"/>
            </w:tcBorders>
          </w:tcPr>
          <w:p w:rsidR="008630B3" w:rsidRPr="00660EBE" w:rsidRDefault="008630B3" w:rsidP="00660EBE">
            <w:pPr>
              <w:pStyle w:val="CommentText"/>
              <w:numPr>
                <w:ilvl w:val="0"/>
                <w:numId w:val="3"/>
              </w:numPr>
              <w:tabs>
                <w:tab w:val="left" w:pos="411"/>
              </w:tabs>
              <w:ind w:left="33" w:right="-1" w:firstLine="0"/>
              <w:jc w:val="both"/>
              <w:rPr>
                <w:lang w:val="ro-RO"/>
              </w:rPr>
            </w:pPr>
            <w:r w:rsidRPr="00660EBE">
              <w:rPr>
                <w:lang w:val="ro-RO"/>
              </w:rPr>
              <w:t xml:space="preserve"> Procedura de solicitarea de informație, propusă în completările pentru art. 4, nu e clar cum se încadrează și se corelează cu procedura de control în principiu. Nu e clar dacă acesta rămîne a fi un control separat, sau este un tip distinct de control. Dacă e control separat atunci cum se aplică regulile de </w:t>
            </w:r>
            <w:r w:rsidRPr="00660EBE">
              <w:rPr>
                <w:lang w:val="ro-RO"/>
              </w:rPr>
              <w:lastRenderedPageBreak/>
              <w:t>emitere și circulare a delegației, de întocmire a rezultatelor controlului, de înregistrare ș.a. Totodată atenționăm că *4 „neprezentarea informației solicitate” nicicum nu poate servi temei de control inopinat, odată ce toate temeiurile corespunzătoare deja se conțin în art.19 din lege. În principiu considerăm că procedura de solicitare a informației/documentației necesită a fi ancorată în procedura și termenii acordați pentru control (fie inopinat sau planificat), fiind utilizate aceleași acte procedurale, și să nu fie necesară o delegație separată în acest sens. Cu alte cuvinte, procedura de solicitare a informației ar putea fi prevăzută ca o fază preliminară, opțională, pînă la efectuarea vizitei de control, dar care ar putea exclude necesitatea vizitei programate. Fază care necesită a fi clar încadrată în termenul total de control, necesită a fi prevăzut cum se face notificarea în cazul cînd solicitarea informației se face într-un control inopinat, corespunzător cum se corelează în termenul de notificare cînd e controlul planificat. Totodată, dacă solicitarea de informație va fi suficientă și nu se va solda cu o vizită, atunci cum acest control se va încheia și prin ce act (probabil un proces-verbal simplificat).</w:t>
            </w:r>
          </w:p>
        </w:tc>
        <w:tc>
          <w:tcPr>
            <w:tcW w:w="3615" w:type="dxa"/>
            <w:gridSpan w:val="2"/>
            <w:tcBorders>
              <w:bottom w:val="single" w:sz="4" w:space="0" w:color="auto"/>
            </w:tcBorders>
          </w:tcPr>
          <w:p w:rsidR="008630B3" w:rsidRPr="00660EBE" w:rsidRDefault="008630B3" w:rsidP="00660EBE">
            <w:pPr>
              <w:pStyle w:val="CommentText"/>
              <w:ind w:right="-1"/>
              <w:jc w:val="both"/>
              <w:rPr>
                <w:b/>
                <w:lang w:val="ro-RO"/>
              </w:rPr>
            </w:pPr>
            <w:r w:rsidRPr="00660EBE">
              <w:rPr>
                <w:b/>
                <w:lang w:val="ro-RO"/>
              </w:rPr>
              <w:lastRenderedPageBreak/>
              <w:t>Nu se acceptă.</w:t>
            </w:r>
          </w:p>
          <w:p w:rsidR="008630B3" w:rsidRPr="00660EBE" w:rsidRDefault="008630B3" w:rsidP="00660EBE">
            <w:pPr>
              <w:pStyle w:val="CommentText"/>
              <w:ind w:right="-1"/>
              <w:jc w:val="both"/>
              <w:rPr>
                <w:lang w:val="ro-RO"/>
              </w:rPr>
            </w:pPr>
            <w:r w:rsidRPr="00660EBE">
              <w:rPr>
                <w:lang w:val="ro-RO"/>
              </w:rPr>
              <w:t xml:space="preserve">1. Suplimentar celor menţionate la punctul anterior, relevăm că noţiunea „control inopinat/planificat” nu trebuie comparata cu noțiunea „control la fata </w:t>
            </w:r>
            <w:r w:rsidRPr="00660EBE">
              <w:rPr>
                <w:lang w:val="ro-RO"/>
              </w:rPr>
              <w:lastRenderedPageBreak/>
              <w:t>locului/control prin solicitare de informații” – aceste noțiuni apar în urma aplicării unor criterii diferite de clasificare a controalelor.</w:t>
            </w:r>
          </w:p>
          <w:p w:rsidR="008630B3" w:rsidRPr="00660EBE" w:rsidRDefault="008630B3" w:rsidP="00660EBE">
            <w:pPr>
              <w:pStyle w:val="CommentText"/>
              <w:ind w:right="-1"/>
              <w:jc w:val="both"/>
              <w:rPr>
                <w:lang w:val="ro-RO"/>
              </w:rPr>
            </w:pPr>
            <w:r w:rsidRPr="00660EBE">
              <w:rPr>
                <w:lang w:val="ro-RO"/>
              </w:rPr>
              <w:t>Termenul „control …prin solicitare directă a informaţiei” a fost inclus prin Legea 230/2016, la care a lucrat însuşi autorul opiniei – Dl Nicolae Boţan, consultant în Secretariatul Evaluării Impactului de Reglementare                                                                                                    – respectiv întrebările ridicate par cel puţin stranii.</w:t>
            </w:r>
          </w:p>
          <w:p w:rsidR="008630B3" w:rsidRPr="00660EBE" w:rsidRDefault="008630B3" w:rsidP="00660EBE">
            <w:pPr>
              <w:pStyle w:val="CommentText"/>
              <w:ind w:right="-1"/>
              <w:jc w:val="both"/>
              <w:rPr>
                <w:lang w:val="ro-RO"/>
              </w:rPr>
            </w:pPr>
            <w:r w:rsidRPr="00660EBE">
              <w:rPr>
                <w:lang w:val="ro-RO"/>
              </w:rPr>
              <w:t xml:space="preserve">Controlul prin solicitare de informații nu este un control diferit de cel inopinat/planificat – </w:t>
            </w:r>
            <w:r w:rsidRPr="00660EBE">
              <w:rPr>
                <w:u w:val="single"/>
                <w:lang w:val="ro-RO"/>
              </w:rPr>
              <w:t>ele nu se compară</w:t>
            </w:r>
            <w:r w:rsidRPr="00660EBE">
              <w:rPr>
                <w:lang w:val="ro-RO"/>
              </w:rPr>
              <w:t>, dar este diferit de controlul la faţa locului. O regulă a logicii– se compară ceea ce este comparabil.</w:t>
            </w:r>
          </w:p>
          <w:p w:rsidR="008630B3" w:rsidRPr="00660EBE" w:rsidRDefault="008630B3" w:rsidP="00660EBE">
            <w:pPr>
              <w:pStyle w:val="CommentText"/>
              <w:ind w:right="-1"/>
              <w:jc w:val="both"/>
              <w:rPr>
                <w:lang w:val="ro-RO"/>
              </w:rPr>
            </w:pPr>
            <w:r w:rsidRPr="00660EBE">
              <w:rPr>
                <w:lang w:val="ro-RO"/>
              </w:rPr>
              <w:t>Controlul prin solicitare de informaţii sau la faţa locului reprezintă modalităţi de efectuare a controlului. Tocmai prin completarea propusă prin alin. (1</w:t>
            </w:r>
            <w:r w:rsidRPr="00660EBE">
              <w:rPr>
                <w:vertAlign w:val="superscript"/>
                <w:lang w:val="ro-RO"/>
              </w:rPr>
              <w:t>3</w:t>
            </w:r>
            <w:r w:rsidRPr="00660EBE">
              <w:rPr>
                <w:lang w:val="ro-RO"/>
              </w:rPr>
              <w:t>) şi este prevăzut ca întâi să se efectueze controlul la distanţă (pe care noi îl numim aşa, dar el nu este definit prin lege şi legea nici nu utilizează astfel de termen – „</w:t>
            </w:r>
            <w:r w:rsidRPr="00660EBE">
              <w:rPr>
                <w:i/>
                <w:lang w:val="ro-RO"/>
              </w:rPr>
              <w:t>La efectuarea controlului planificat sau inopinat, organul de control are în vedere prioritar posibilitatea efectuării controlului prin solicitare directă de la persoana controlată a documentaţiei şi a altei informaţii conform alin. (12). Doar în cazul insuficienței documentației și informației deținute pentru a stabilit respectarea legislaţiei de către persoana supusă controlului sau reieșind din tipul controlului și analiza riscurilor, organul de control va realiza controlul la fața locului</w:t>
            </w:r>
            <w:r w:rsidRPr="00660EBE">
              <w:rPr>
                <w:lang w:val="ro-RO"/>
              </w:rPr>
              <w:t>.”</w:t>
            </w:r>
          </w:p>
          <w:p w:rsidR="008630B3" w:rsidRPr="00660EBE" w:rsidRDefault="008630B3" w:rsidP="00660EBE">
            <w:pPr>
              <w:pStyle w:val="CommentText"/>
              <w:ind w:right="-1"/>
              <w:jc w:val="both"/>
              <w:rPr>
                <w:lang w:val="ro-RO"/>
              </w:rPr>
            </w:pPr>
            <w:r w:rsidRPr="00660EBE">
              <w:rPr>
                <w:lang w:val="ro-RO"/>
              </w:rPr>
              <w:t>Completările propuse la art. 4 se încadrează organic în prevederile actuale ale textului Legii 131/2012, coordonându-</w:t>
            </w:r>
            <w:r w:rsidRPr="00660EBE">
              <w:rPr>
                <w:lang w:val="ro-RO"/>
              </w:rPr>
              <w:lastRenderedPageBreak/>
              <w:t>se între ele şi evită introducerea de concepte sau termeni noi.</w:t>
            </w:r>
          </w:p>
          <w:p w:rsidR="008630B3" w:rsidRPr="00660EBE" w:rsidRDefault="008630B3" w:rsidP="00660EBE">
            <w:pPr>
              <w:pStyle w:val="CommentText"/>
              <w:ind w:right="-1"/>
              <w:jc w:val="both"/>
              <w:rPr>
                <w:b/>
                <w:lang w:val="ro-RO"/>
              </w:rPr>
            </w:pPr>
          </w:p>
          <w:p w:rsidR="008630B3" w:rsidRPr="00660EBE" w:rsidRDefault="008630B3" w:rsidP="00660EBE">
            <w:pPr>
              <w:pStyle w:val="CommentText"/>
              <w:ind w:right="-1"/>
              <w:jc w:val="both"/>
              <w:rPr>
                <w:lang w:val="ro-RO"/>
              </w:rPr>
            </w:pPr>
            <w:r w:rsidRPr="00660EBE">
              <w:rPr>
                <w:lang w:val="ro-RO"/>
              </w:rPr>
              <w:t>2.Cu referire la afirmaţia „</w:t>
            </w:r>
            <w:r w:rsidRPr="00660EBE">
              <w:rPr>
                <w:i/>
                <w:lang w:val="ro-RO"/>
              </w:rPr>
              <w:t>atenţionăm că „neprezentarea informației solicitate” nicicum nu poate servi temei de control inopinat,</w:t>
            </w:r>
            <w:r w:rsidRPr="00660EBE">
              <w:rPr>
                <w:lang w:val="ro-RO"/>
              </w:rPr>
              <w:t>”, menţionăm că nu vorba de control inopinat, dar de control la faţa locului. După cum am spus, controlul prin solicitarea informaţiei, de asemenea, se va realiza fie planificat, fie inopinat. Se confundă noţiunile.</w:t>
            </w:r>
          </w:p>
          <w:p w:rsidR="008630B3" w:rsidRPr="00660EBE" w:rsidRDefault="008630B3" w:rsidP="00660EBE">
            <w:pPr>
              <w:pStyle w:val="CommentText"/>
              <w:ind w:right="-1"/>
              <w:jc w:val="both"/>
              <w:rPr>
                <w:b/>
                <w:lang w:val="ro-RO"/>
              </w:rPr>
            </w:pPr>
          </w:p>
          <w:p w:rsidR="008630B3" w:rsidRPr="00660EBE" w:rsidRDefault="008630B3" w:rsidP="00660EBE">
            <w:pPr>
              <w:pStyle w:val="CommentText"/>
              <w:ind w:right="-1"/>
              <w:jc w:val="both"/>
              <w:rPr>
                <w:lang w:val="ro-RO"/>
              </w:rPr>
            </w:pPr>
            <w:r w:rsidRPr="00660EBE">
              <w:rPr>
                <w:lang w:val="ro-RO"/>
              </w:rPr>
              <w:t>3.Cu privire la „procesul-verbal simplificat” De ce trebuie alt proces-verbal când poate fi completat  cel care este, dar se va completa în limitele în care este logic să fie completat.</w:t>
            </w:r>
          </w:p>
          <w:p w:rsidR="008630B3" w:rsidRPr="00660EBE" w:rsidRDefault="008630B3" w:rsidP="00660EBE">
            <w:pPr>
              <w:pStyle w:val="CommentText"/>
              <w:ind w:right="-1"/>
              <w:jc w:val="both"/>
              <w:rPr>
                <w:lang w:val="ro-RO"/>
              </w:rPr>
            </w:pPr>
            <w:r w:rsidRPr="00660EBE">
              <w:rPr>
                <w:lang w:val="ro-RO"/>
              </w:rPr>
              <w:t>Nu identificăm vreo problemă în a efectueze un control la distanţă cu informarea persoanei despre iniţierea lui (adică cu notificarea prin delegație de control)? Nici în informarea persoanei despre procesul-verbal de control, despre dispunerea prescripţiei (în procesul-verbal de control urmează să se facă o concretizare pentru cei care interpretează diferit acest termen „prescripție”)?</w:t>
            </w:r>
          </w:p>
          <w:p w:rsidR="008630B3" w:rsidRPr="00660EBE" w:rsidRDefault="008630B3" w:rsidP="00660EBE">
            <w:pPr>
              <w:pStyle w:val="CommentText"/>
              <w:ind w:right="-1"/>
              <w:jc w:val="both"/>
              <w:rPr>
                <w:b/>
                <w:lang w:val="ro-RO"/>
              </w:rPr>
            </w:pPr>
            <w:r w:rsidRPr="00660EBE">
              <w:rPr>
                <w:lang w:val="ro-RO"/>
              </w:rPr>
              <w:t>Poate ar fi problema cu prevederea care impune prezentarea legitimaţiei înainte de începerea controlului, dar aceasta eventual se poate soluţiona prin completarea legii cu prevedere care indică că, legitimaţia se prezintă în cazul controlului la faţa locului. Sau dacă e la distanţă de ce nu poate fi transmisă copia legitimaţiei? Totuşi, considerăm inoportun, or, legitimaţia este necesară la accesul inspectorului pe proprietatea agentului economic.</w:t>
            </w:r>
          </w:p>
        </w:tc>
      </w:tr>
      <w:tr w:rsidR="008630B3" w:rsidRPr="00660EBE" w:rsidTr="005D5ED0">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Pr>
          <w:p w:rsidR="008630B3" w:rsidRPr="00660EBE" w:rsidRDefault="008630B3" w:rsidP="00660EBE">
            <w:pPr>
              <w:pStyle w:val="CommentText"/>
              <w:numPr>
                <w:ilvl w:val="0"/>
                <w:numId w:val="3"/>
              </w:numPr>
              <w:tabs>
                <w:tab w:val="left" w:pos="452"/>
              </w:tabs>
              <w:ind w:left="33" w:right="-1" w:firstLine="0"/>
              <w:jc w:val="both"/>
              <w:rPr>
                <w:lang w:val="ro-RO"/>
              </w:rPr>
            </w:pPr>
            <w:r w:rsidRPr="00660EBE">
              <w:rPr>
                <w:lang w:val="ro-RO"/>
              </w:rPr>
              <w:t xml:space="preserve">La completările de la art.28 (alin.9) este necesar de revizuit </w:t>
            </w:r>
            <w:r w:rsidRPr="00660EBE">
              <w:rPr>
                <w:lang w:val="ro-RO"/>
              </w:rPr>
              <w:lastRenderedPageBreak/>
              <w:t xml:space="preserve">formularea ca să fie clar că nu se întocmește un proces-verbal de control separat/diferit, dar pur și simplu în procesul-verbal sunt incluse un set de informații suplimentare. </w:t>
            </w:r>
          </w:p>
        </w:tc>
        <w:tc>
          <w:tcPr>
            <w:tcW w:w="3615" w:type="dxa"/>
            <w:gridSpan w:val="2"/>
          </w:tcPr>
          <w:p w:rsidR="008630B3" w:rsidRPr="00660EBE" w:rsidRDefault="008630B3" w:rsidP="00660EBE">
            <w:pPr>
              <w:pStyle w:val="CommentText"/>
              <w:ind w:right="-1"/>
              <w:jc w:val="both"/>
              <w:rPr>
                <w:b/>
                <w:lang w:val="ro-RO"/>
              </w:rPr>
            </w:pPr>
            <w:r w:rsidRPr="00660EBE">
              <w:rPr>
                <w:b/>
                <w:lang w:val="ro-RO"/>
              </w:rPr>
              <w:lastRenderedPageBreak/>
              <w:t xml:space="preserve">Se acceptă. </w:t>
            </w:r>
          </w:p>
          <w:p w:rsidR="008630B3" w:rsidRPr="00660EBE" w:rsidRDefault="008630B3" w:rsidP="00660EBE">
            <w:pPr>
              <w:pStyle w:val="CommentText"/>
              <w:ind w:right="-1"/>
              <w:jc w:val="both"/>
              <w:rPr>
                <w:lang w:val="ro-RO"/>
              </w:rPr>
            </w:pPr>
            <w:r w:rsidRPr="00660EBE">
              <w:rPr>
                <w:lang w:val="ro-RO"/>
              </w:rPr>
              <w:lastRenderedPageBreak/>
              <w:t>În proiect, în norma propusă la art. 28 alin. (9), cuvintele „întocmește un proces-verbal de control” se substituie cu cuvintele „întocmeşte procesul-verbal de control”.</w:t>
            </w:r>
          </w:p>
        </w:tc>
      </w:tr>
      <w:tr w:rsidR="008630B3" w:rsidRPr="00660EBE" w:rsidTr="005D5ED0">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Pr>
          <w:p w:rsidR="008630B3" w:rsidRPr="00660EBE" w:rsidRDefault="008630B3" w:rsidP="00660EBE">
            <w:pPr>
              <w:pStyle w:val="CommentText"/>
              <w:numPr>
                <w:ilvl w:val="0"/>
                <w:numId w:val="3"/>
              </w:numPr>
              <w:tabs>
                <w:tab w:val="left" w:pos="459"/>
              </w:tabs>
              <w:ind w:left="33" w:right="-1" w:firstLine="0"/>
              <w:jc w:val="both"/>
              <w:rPr>
                <w:lang w:val="ro-RO"/>
              </w:rPr>
            </w:pPr>
            <w:r w:rsidRPr="00660EBE">
              <w:rPr>
                <w:lang w:val="ro-RO"/>
              </w:rPr>
              <w:t>La fel e necesar de revizuit și textul de la alin. (9</w:t>
            </w:r>
            <w:r w:rsidRPr="00660EBE">
              <w:rPr>
                <w:vertAlign w:val="superscript"/>
                <w:lang w:val="ro-RO"/>
              </w:rPr>
              <w:t>1</w:t>
            </w:r>
            <w:r w:rsidRPr="00660EBE">
              <w:rPr>
                <w:lang w:val="ro-RO"/>
              </w:rPr>
              <w:t>) odată ce denunțul cu privire la infracțiune se va transmite nu doar în situațiile în care sunt prejudicii pentru viața și sănătatea unor persoane, dar în toate cazurile în care se depistează infracțiune (cu excepția cazurilor prevăzute la art.276</w:t>
            </w:r>
            <w:r w:rsidRPr="00660EBE">
              <w:rPr>
                <w:vertAlign w:val="superscript"/>
                <w:lang w:val="ro-RO"/>
              </w:rPr>
              <w:t>1</w:t>
            </w:r>
            <w:r w:rsidRPr="00660EBE">
              <w:rPr>
                <w:lang w:val="ro-RO"/>
              </w:rPr>
              <w:t xml:space="preserve"> CPP). Excepția aplicării mecanismului de exonerare de urmărire penală, prevăzut în CPP, necesită a fi inclusă expres în alin.(9) dar și în alin.(9</w:t>
            </w:r>
            <w:r w:rsidRPr="00660EBE">
              <w:rPr>
                <w:vertAlign w:val="superscript"/>
                <w:lang w:val="ro-RO"/>
              </w:rPr>
              <w:t>1</w:t>
            </w:r>
            <w:r w:rsidRPr="00660EBE">
              <w:rPr>
                <w:lang w:val="ro-RO"/>
              </w:rPr>
              <w:t>), inclusiv cu trimitere la articolele din Codul Penal aplicabile, fiind specificat că doar în cazul faptelor prevăzute de aceste articole sau cu excepția faptelor prevăzute de aceste articole. În caz contrar nu o să fie clar în ce cazuri se va prescrie achitarea prejudiciilor și în ce cazuri se trimite denunț în 3 zile.</w:t>
            </w:r>
          </w:p>
        </w:tc>
        <w:tc>
          <w:tcPr>
            <w:tcW w:w="3615" w:type="dxa"/>
            <w:gridSpan w:val="2"/>
          </w:tcPr>
          <w:p w:rsidR="008630B3" w:rsidRPr="00660EBE" w:rsidRDefault="008630B3" w:rsidP="00660EBE">
            <w:pPr>
              <w:pStyle w:val="CommentText"/>
              <w:ind w:right="-1"/>
              <w:jc w:val="both"/>
              <w:rPr>
                <w:b/>
                <w:lang w:val="ro-RO"/>
              </w:rPr>
            </w:pPr>
            <w:r w:rsidRPr="00660EBE">
              <w:rPr>
                <w:b/>
                <w:lang w:val="ro-RO"/>
              </w:rPr>
              <w:t>Nu se acceptă.</w:t>
            </w:r>
          </w:p>
          <w:p w:rsidR="008630B3" w:rsidRPr="00660EBE" w:rsidRDefault="008630B3" w:rsidP="00660EBE">
            <w:pPr>
              <w:pStyle w:val="CommentText"/>
              <w:ind w:right="-1"/>
              <w:jc w:val="both"/>
              <w:rPr>
                <w:b/>
                <w:lang w:val="ro-RO"/>
              </w:rPr>
            </w:pPr>
            <w:r w:rsidRPr="00660EBE">
              <w:rPr>
                <w:lang w:val="ro-RO"/>
              </w:rPr>
              <w:t>Nu sunt necesare nici un fel de excepţii. Legea 131/2012 trebuie aplicată cu titlu general. Legea 131/2012 trebuie citită în ansamblu, nu fracturat şi nu în cumul cu CPP al RM. Organul de control nu are a se gândi la art. 276</w:t>
            </w:r>
            <w:r w:rsidRPr="00660EBE">
              <w:rPr>
                <w:vertAlign w:val="superscript"/>
                <w:lang w:val="ro-RO"/>
              </w:rPr>
              <w:t>1</w:t>
            </w:r>
            <w:r w:rsidRPr="00660EBE">
              <w:rPr>
                <w:lang w:val="ro-RO"/>
              </w:rPr>
              <w:t xml:space="preserve"> din CPP al RM. Acest articol este de competenţa procurorului. Toate prevederile lui vor fi aplicate de procuror şi modul lor de aplicare – de asemenea, este competenţa procurorului. Separarea clară între alin. (9) şi (9</w:t>
            </w:r>
            <w:r w:rsidRPr="00660EBE">
              <w:rPr>
                <w:vertAlign w:val="superscript"/>
                <w:lang w:val="ro-RO"/>
              </w:rPr>
              <w:t>1</w:t>
            </w:r>
            <w:r w:rsidRPr="00660EBE">
              <w:rPr>
                <w:lang w:val="ro-RO"/>
              </w:rPr>
              <w:t>) este foarte clară – e diferenţă doar de perioadă de sesizare şi acţiuni ce urmează să fie întreprinse.</w:t>
            </w:r>
          </w:p>
        </w:tc>
      </w:tr>
      <w:tr w:rsidR="008630B3" w:rsidRPr="00660EBE" w:rsidTr="005D5ED0">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Pr>
          <w:p w:rsidR="008630B3" w:rsidRPr="00660EBE" w:rsidRDefault="008630B3" w:rsidP="00660EBE">
            <w:pPr>
              <w:pStyle w:val="CommentText"/>
              <w:numPr>
                <w:ilvl w:val="0"/>
                <w:numId w:val="3"/>
              </w:numPr>
              <w:tabs>
                <w:tab w:val="left" w:pos="425"/>
              </w:tabs>
              <w:ind w:left="33" w:right="-1" w:firstLine="0"/>
              <w:jc w:val="both"/>
              <w:rPr>
                <w:lang w:val="ro-RO"/>
              </w:rPr>
            </w:pPr>
            <w:r w:rsidRPr="00660EBE">
              <w:rPr>
                <w:lang w:val="ro-RO"/>
              </w:rPr>
              <w:t>În completările propuse pentru art.29, avînd în vedere că „prescripția” nu este un document separat, considerăm necesar să fie revăzută sintagma „organul respectiv include în procesul-verbal de control o prescripție privind înlăturarea încălcărilor constatate”, fiind mai corectă varianta –prescrie în procesul-verbal încălcările ce necesită a fi înlăturate și, după caz, modalitate de înlăturare a acestora.</w:t>
            </w:r>
          </w:p>
          <w:p w:rsidR="008630B3" w:rsidRPr="00660EBE" w:rsidRDefault="008630B3" w:rsidP="00660EBE">
            <w:pPr>
              <w:pStyle w:val="CommentText"/>
              <w:ind w:right="-1"/>
              <w:jc w:val="both"/>
              <w:rPr>
                <w:lang w:val="ro-RO"/>
              </w:rPr>
            </w:pPr>
          </w:p>
          <w:p w:rsidR="008630B3" w:rsidRPr="00660EBE" w:rsidRDefault="008630B3" w:rsidP="00660EBE">
            <w:pPr>
              <w:pStyle w:val="CommentText"/>
              <w:ind w:right="-1"/>
              <w:jc w:val="both"/>
              <w:rPr>
                <w:lang w:val="ro-RO"/>
              </w:rPr>
            </w:pPr>
          </w:p>
        </w:tc>
        <w:tc>
          <w:tcPr>
            <w:tcW w:w="3615" w:type="dxa"/>
            <w:gridSpan w:val="2"/>
          </w:tcPr>
          <w:p w:rsidR="008630B3" w:rsidRPr="00660EBE" w:rsidRDefault="008630B3" w:rsidP="00660EBE">
            <w:pPr>
              <w:ind w:right="67"/>
              <w:jc w:val="both"/>
              <w:rPr>
                <w:rFonts w:ascii="Times New Roman" w:hAnsi="Times New Roman" w:cs="Times New Roman"/>
                <w:b/>
                <w:sz w:val="20"/>
                <w:szCs w:val="20"/>
                <w:lang w:val="ro-RO"/>
              </w:rPr>
            </w:pPr>
            <w:r w:rsidRPr="00660EBE">
              <w:rPr>
                <w:rFonts w:ascii="Times New Roman" w:hAnsi="Times New Roman" w:cs="Times New Roman"/>
                <w:b/>
                <w:sz w:val="20"/>
                <w:szCs w:val="20"/>
                <w:lang w:val="ro-RO"/>
              </w:rPr>
              <w:t>Nu se acceptă.</w:t>
            </w:r>
          </w:p>
          <w:p w:rsidR="008630B3" w:rsidRPr="00660EBE" w:rsidRDefault="008630B3" w:rsidP="00660EBE">
            <w:pPr>
              <w:ind w:right="67"/>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Aşa interpretări termenului „prescripţie” pot fi date doar de persoane care nu au citit Legea 131/2012, în mod special art. 28 alin. (2) din lege – norme care indică exact, clar şi fără să lase loc de interpretări că prescripţia se face în procesul-verbal de control. Plus, este cazul să se studieze art. 29 din lege, care reglementează prescripţiile emise urmare a controlului de stat, evitând lansarea unor interpretări eronate ale legii şi generând, astfel, confuzii în rândul organelor de control şi al altor persoane.</w:t>
            </w:r>
          </w:p>
        </w:tc>
      </w:tr>
      <w:tr w:rsidR="008630B3" w:rsidRPr="00660EBE" w:rsidTr="005D5ED0">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Pr>
          <w:p w:rsidR="008630B3" w:rsidRPr="00660EBE" w:rsidRDefault="008630B3" w:rsidP="00660EBE">
            <w:pPr>
              <w:pStyle w:val="CommentText"/>
              <w:numPr>
                <w:ilvl w:val="0"/>
                <w:numId w:val="3"/>
              </w:numPr>
              <w:tabs>
                <w:tab w:val="left" w:pos="398"/>
              </w:tabs>
              <w:ind w:left="33" w:right="-1" w:hanging="33"/>
              <w:jc w:val="both"/>
              <w:rPr>
                <w:lang w:val="ro-RO"/>
              </w:rPr>
            </w:pPr>
            <w:r w:rsidRPr="00660EBE">
              <w:rPr>
                <w:lang w:val="ro-RO"/>
              </w:rPr>
              <w:t xml:space="preserve">Nu se susține limitarea termenului de executarea a prescripției la 30 de zile. Pornind de la premisa că scopul controlului este gestionarea cu riscuri și prevenirea încălcărilor, inspectorul prescrie în primul rînd înlăturarea încălcărilor depistate și explică/asistă agentul economic cum să înlăture aceste încălcări. Stabilirea valorii prejudiciului și urmărirea achitării acestuia este o funcție subsidiară. În acest sens stabilirea </w:t>
            </w:r>
            <w:r w:rsidRPr="00660EBE">
              <w:rPr>
                <w:lang w:val="ro-RO"/>
              </w:rPr>
              <w:lastRenderedPageBreak/>
              <w:t xml:space="preserve">termenului de 30 de zile pune în pericol posibilitatea reală de înlăturare a încălcărilor. Dacă agentul economic în 30 de zile ar putea în majoritatea cazurilor achita prejudiciul constatat, atunci în multe cazuri înlăturarea neconformităților tehnice sau tehnologice (în special care au dus la prejudicii cu caracter penal) nu va fi posibilă. Dar cu siguranță vor fi și multe situații cînd nici achitarea prejudiciului nu va fi posibilă în 30 de zile, de exemplu cînd persoane prejudiciate vor fi multe (în special în cazul infracțiunilor ecologice persoane pot fi mii și zeci de mii) și în mod formal toate vor trebui să fie contactate și achitate. Astfel apar riscuri de abuz sau de corupție de la ambele părți implicate. Corespunzător, termenul de executare a prescripțiilor trebuie să fie unul flexibil, stabilit conform principiilor deja reglementate la art.29 alin.(4) a Legii nr.131/2012. Cel puțin în aceste 30 de zile să se indice că e necesar să fie constatat prejudiciul, stabilită și începută procedura de recuperarea a acestuia și înlăturare a neconformităților și cauzelor ce au dus la faptele ilicite. </w:t>
            </w:r>
          </w:p>
        </w:tc>
        <w:tc>
          <w:tcPr>
            <w:tcW w:w="3615" w:type="dxa"/>
            <w:gridSpan w:val="2"/>
          </w:tcPr>
          <w:p w:rsidR="008630B3" w:rsidRPr="00660EBE" w:rsidRDefault="008630B3" w:rsidP="00660EBE">
            <w:pPr>
              <w:pStyle w:val="CommentText"/>
              <w:ind w:right="-1"/>
              <w:jc w:val="both"/>
              <w:rPr>
                <w:lang w:val="ro-RO"/>
              </w:rPr>
            </w:pPr>
            <w:r w:rsidRPr="00660EBE">
              <w:rPr>
                <w:b/>
                <w:lang w:val="ro-RO"/>
              </w:rPr>
              <w:lastRenderedPageBreak/>
              <w:t>Se acceptă conceptual</w:t>
            </w:r>
            <w:r w:rsidRPr="00660EBE">
              <w:rPr>
                <w:lang w:val="ro-RO"/>
              </w:rPr>
              <w:t>.</w:t>
            </w:r>
          </w:p>
          <w:p w:rsidR="008630B3" w:rsidRPr="00660EBE" w:rsidRDefault="008630B3" w:rsidP="00660EBE">
            <w:pPr>
              <w:pStyle w:val="CommentText"/>
              <w:ind w:right="-1"/>
              <w:jc w:val="both"/>
              <w:rPr>
                <w:lang w:val="ro-RO"/>
              </w:rPr>
            </w:pPr>
            <w:r w:rsidRPr="00660EBE">
              <w:rPr>
                <w:lang w:val="ro-RO"/>
              </w:rPr>
              <w:t>Suntem de acord cu faptul că, în unele cazuri, prin natura lor, prescripţiile nu pot fi executate în termen de 30 de zile. Totuşi, trebuie să luăm în consideraţie că:</w:t>
            </w:r>
          </w:p>
          <w:p w:rsidR="008630B3" w:rsidRPr="00660EBE" w:rsidRDefault="008630B3" w:rsidP="00660EBE">
            <w:pPr>
              <w:pStyle w:val="CommentText"/>
              <w:ind w:right="-1"/>
              <w:jc w:val="both"/>
              <w:rPr>
                <w:lang w:val="ro-RO"/>
              </w:rPr>
            </w:pPr>
            <w:r w:rsidRPr="00660EBE">
              <w:rPr>
                <w:lang w:val="ro-RO"/>
              </w:rPr>
              <w:t xml:space="preserve">1) 30 de zile este termenul maxim de contestaţie, după care denunţul va trebui </w:t>
            </w:r>
            <w:r w:rsidRPr="00660EBE">
              <w:rPr>
                <w:lang w:val="ro-RO"/>
              </w:rPr>
              <w:lastRenderedPageBreak/>
              <w:t>transmis organului de urmărire penală (asta pentru  cazul în care se va contesta procesul-verbal de control);</w:t>
            </w:r>
          </w:p>
          <w:p w:rsidR="008630B3" w:rsidRPr="00660EBE" w:rsidRDefault="008630B3" w:rsidP="00660EBE">
            <w:pPr>
              <w:pStyle w:val="CommentText"/>
              <w:ind w:right="-1"/>
              <w:jc w:val="both"/>
              <w:rPr>
                <w:lang w:val="ro-RO"/>
              </w:rPr>
            </w:pPr>
            <w:r w:rsidRPr="00660EBE">
              <w:rPr>
                <w:lang w:val="ro-RO"/>
              </w:rPr>
              <w:t>2) suntem în prezenţa unor indici de infracţiune – când procedura normală şi firească care este în prezent prevede informarea imediată a organului de urmărire penală, or, există riscul pierderii probelor;</w:t>
            </w:r>
          </w:p>
          <w:p w:rsidR="008630B3" w:rsidRPr="00660EBE" w:rsidRDefault="008630B3" w:rsidP="00660EBE">
            <w:pPr>
              <w:pStyle w:val="CommentText"/>
              <w:ind w:right="-1"/>
              <w:jc w:val="both"/>
              <w:rPr>
                <w:lang w:val="ro-RO"/>
              </w:rPr>
            </w:pPr>
            <w:r w:rsidRPr="00660EBE">
              <w:rPr>
                <w:lang w:val="ro-RO"/>
              </w:rPr>
              <w:t xml:space="preserve">3) procedura „de remediere” inclusă şi propusă de Ministerul Justiţiei este o excepţie, care, însă, nu înseamnă că trebuie să presupună tergiversare continuă a cazurilor, eventual penale. </w:t>
            </w:r>
          </w:p>
          <w:p w:rsidR="008630B3" w:rsidRPr="00660EBE" w:rsidRDefault="008630B3" w:rsidP="00660EBE">
            <w:pPr>
              <w:pStyle w:val="CommentText"/>
              <w:ind w:right="-1"/>
              <w:jc w:val="both"/>
              <w:rPr>
                <w:b/>
                <w:lang w:val="ro-RO"/>
              </w:rPr>
            </w:pPr>
            <w:r w:rsidRPr="00660EBE">
              <w:rPr>
                <w:lang w:val="ro-RO"/>
              </w:rPr>
              <w:t xml:space="preserve">Termenul de 30 de zile a fost inclus ca o soluţie de alternativă. În caz contrar, ar trebui să rămână procedura care există în prezent cu informarea imediată a organului de urmărire penală. </w:t>
            </w:r>
          </w:p>
        </w:tc>
      </w:tr>
      <w:tr w:rsidR="008630B3" w:rsidRPr="00660EBE" w:rsidTr="005D5ED0">
        <w:tc>
          <w:tcPr>
            <w:tcW w:w="625"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lastRenderedPageBreak/>
              <w:t>24.</w:t>
            </w:r>
          </w:p>
        </w:tc>
        <w:tc>
          <w:tcPr>
            <w:tcW w:w="2919" w:type="dxa"/>
            <w:vMerge w:val="restart"/>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Centrul Național Anticorupție</w:t>
            </w:r>
          </w:p>
        </w:tc>
        <w:tc>
          <w:tcPr>
            <w:tcW w:w="5528" w:type="dxa"/>
            <w:gridSpan w:val="2"/>
          </w:tcPr>
          <w:p w:rsidR="008630B3" w:rsidRPr="00660EBE" w:rsidRDefault="008630B3" w:rsidP="00660EBE">
            <w:pPr>
              <w:pStyle w:val="CommentText"/>
              <w:numPr>
                <w:ilvl w:val="0"/>
                <w:numId w:val="3"/>
              </w:numPr>
              <w:tabs>
                <w:tab w:val="left" w:pos="398"/>
              </w:tabs>
              <w:ind w:left="0" w:right="-1" w:firstLine="0"/>
              <w:jc w:val="both"/>
              <w:rPr>
                <w:lang w:val="ro-RO"/>
              </w:rPr>
            </w:pPr>
            <w:r w:rsidRPr="00660EBE">
              <w:rPr>
                <w:lang w:val="ro-RO"/>
              </w:rPr>
              <w:t xml:space="preserve">În conformitate cu prevederile Legii nr.1104-XV din 06.06.2002 cu privire la Centrul National Anticoruptie  (art.4), în atribuțiile Centrului intra prevenirea, depistarea, cercetarea și curmarea contravențiilor și infractiunilor de corupție și a celor conexe corupției, precum și a faptelor de comportament  corupțional, precum și prevenirea și combaterea spălării banilor și finanțării terorismului, în condițiile Legii nr. 190-XVI din 26 iulie 2007 cu privire la prevenirea și combaterea spălării banilor și finanțării terorismului. </w:t>
            </w:r>
          </w:p>
          <w:p w:rsidR="008630B3" w:rsidRPr="00660EBE" w:rsidRDefault="008630B3" w:rsidP="00660EBE">
            <w:pPr>
              <w:pStyle w:val="CommentText"/>
              <w:tabs>
                <w:tab w:val="left" w:pos="398"/>
              </w:tabs>
              <w:ind w:right="-1"/>
              <w:jc w:val="both"/>
              <w:rPr>
                <w:lang w:val="ro-RO"/>
              </w:rPr>
            </w:pPr>
            <w:r w:rsidRPr="00660EBE">
              <w:rPr>
                <w:lang w:val="ro-RO"/>
              </w:rPr>
              <w:t xml:space="preserve">Proiectul, în redacția propusă, nu atribuie în competența Procuraturii Anticorupție (Art.VI, alin. (10) din proiect) exercitarea urmăririi penale în cazul infracțiunii prevăzute la art.243 (Spălarea banilor) din Codul penal în cazul în care aceasta constituie o infractiune predicat. </w:t>
            </w:r>
          </w:p>
          <w:p w:rsidR="008630B3" w:rsidRPr="00660EBE" w:rsidRDefault="008630B3" w:rsidP="00660EBE">
            <w:pPr>
              <w:pStyle w:val="CommentText"/>
              <w:tabs>
                <w:tab w:val="left" w:pos="398"/>
              </w:tabs>
              <w:ind w:right="-1"/>
              <w:jc w:val="both"/>
              <w:rPr>
                <w:lang w:val="ro-RO"/>
              </w:rPr>
            </w:pPr>
            <w:r w:rsidRPr="00660EBE">
              <w:rPr>
                <w:lang w:val="ro-RO"/>
              </w:rPr>
              <w:t>Astfel, se propune completarea proiectului la art. VI alin. (10) - Competența Procuraturii Anticorupție - cu atribuirea dreptului de exercitare a urmăririi penale în cazul infracțiunii prevăzute la art. 243 - Spălarea banilor dacă la bază este o infraqiune atribuită în competența Procuraturii Anticorupție.</w:t>
            </w:r>
          </w:p>
          <w:p w:rsidR="008630B3" w:rsidRPr="00660EBE" w:rsidRDefault="008630B3" w:rsidP="00660EBE">
            <w:pPr>
              <w:pStyle w:val="CommentText"/>
              <w:tabs>
                <w:tab w:val="left" w:pos="398"/>
              </w:tabs>
              <w:ind w:right="-1"/>
              <w:jc w:val="both"/>
              <w:rPr>
                <w:lang w:val="ro-RO"/>
              </w:rPr>
            </w:pPr>
            <w:r w:rsidRPr="00660EBE">
              <w:rPr>
                <w:lang w:val="ro-RO"/>
              </w:rPr>
              <w:t xml:space="preserve">La fel, reieșind din elementele infracțiunii, în special de subiectul și obiectul infracțiunii, se impune ca Procuratura Anticorupție să exercite urmărirea penală și în cazul infracțiunilor prevăzute la </w:t>
            </w:r>
            <w:r w:rsidRPr="00660EBE">
              <w:rPr>
                <w:lang w:val="ro-RO"/>
              </w:rPr>
              <w:lastRenderedPageBreak/>
              <w:t>art. 256 Cod penal ,,Primirea unei remunerații ilicite pentru îndeplinirea  lucrărilor legate de deservirea populației”, precum și la art.352</w:t>
            </w:r>
            <w:r w:rsidRPr="00660EBE">
              <w:rPr>
                <w:vertAlign w:val="superscript"/>
                <w:lang w:val="ro-RO"/>
              </w:rPr>
              <w:t>1</w:t>
            </w:r>
            <w:r w:rsidRPr="00660EBE">
              <w:rPr>
                <w:lang w:val="ro-RO"/>
              </w:rPr>
              <w:t xml:space="preserve"> Cod penal ,,Falsul in declaratii”. </w:t>
            </w:r>
          </w:p>
          <w:p w:rsidR="008630B3" w:rsidRPr="00660EBE" w:rsidRDefault="008630B3" w:rsidP="00660EBE">
            <w:pPr>
              <w:pStyle w:val="CommentText"/>
              <w:tabs>
                <w:tab w:val="left" w:pos="398"/>
              </w:tabs>
              <w:ind w:right="-1"/>
              <w:jc w:val="both"/>
              <w:rPr>
                <w:lang w:val="ro-RO"/>
              </w:rPr>
            </w:pPr>
            <w:r w:rsidRPr="00660EBE">
              <w:rPr>
                <w:lang w:val="ro-RO"/>
              </w:rPr>
              <w:t>Totodată, se atrage atenția ca infraqiunile statuate la art.242</w:t>
            </w:r>
            <w:r w:rsidRPr="00660EBE">
              <w:rPr>
                <w:vertAlign w:val="superscript"/>
                <w:lang w:val="ro-RO"/>
              </w:rPr>
              <w:t>1</w:t>
            </w:r>
            <w:r w:rsidRPr="00660EBE">
              <w:rPr>
                <w:lang w:val="ro-RO"/>
              </w:rPr>
              <w:t xml:space="preserve"> ,,Manipularea unui eveniment” și art.242</w:t>
            </w:r>
            <w:r w:rsidRPr="00660EBE">
              <w:rPr>
                <w:vertAlign w:val="superscript"/>
                <w:lang w:val="ro-RO"/>
              </w:rPr>
              <w:t>2</w:t>
            </w:r>
            <w:r w:rsidRPr="00660EBE">
              <w:rPr>
                <w:lang w:val="ro-RO"/>
              </w:rPr>
              <w:t xml:space="preserve"> ,,Pariurile aranjate” din Codul penal, la fel, nu sunt incluse în competența Procuraturii Anticorupție de exercitare a urmăririi penale a acestor infracțiuni. Dat fiind faptul că, în conformitate cu Legea integrității nr.82 din 25.05.2017, infractiunile prevăzute la art.242</w:t>
            </w:r>
            <w:r w:rsidRPr="00660EBE">
              <w:rPr>
                <w:vertAlign w:val="superscript"/>
                <w:lang w:val="ro-RO"/>
              </w:rPr>
              <w:t>1</w:t>
            </w:r>
            <w:r w:rsidRPr="00660EBE">
              <w:rPr>
                <w:lang w:val="ro-RO"/>
              </w:rPr>
              <w:t xml:space="preserve"> ,,Manipularea unui eveniment” și  242</w:t>
            </w:r>
            <w:r w:rsidRPr="00660EBE">
              <w:rPr>
                <w:vertAlign w:val="superscript"/>
                <w:lang w:val="ro-RO"/>
              </w:rPr>
              <w:t>2</w:t>
            </w:r>
            <w:r w:rsidRPr="00660EBE">
              <w:rPr>
                <w:lang w:val="ro-RO"/>
              </w:rPr>
              <w:t xml:space="preserve"> ,,Pariurile aranjate” din Codul penal constituie acte de coruptie, se propune ca acestea să fie incluse în art.270</w:t>
            </w:r>
            <w:r w:rsidRPr="00660EBE">
              <w:rPr>
                <w:vertAlign w:val="superscript"/>
                <w:lang w:val="ro-RO"/>
              </w:rPr>
              <w:t xml:space="preserve">1 </w:t>
            </w:r>
            <w:r w:rsidRPr="00660EBE">
              <w:rPr>
                <w:lang w:val="ro-RO"/>
              </w:rPr>
              <w:t>din Codul de procedura penala ,,Competenta Procuraturii Anticoruptie”.</w:t>
            </w:r>
          </w:p>
        </w:tc>
        <w:tc>
          <w:tcPr>
            <w:tcW w:w="3615" w:type="dxa"/>
            <w:gridSpan w:val="2"/>
          </w:tcPr>
          <w:p w:rsidR="008630B3" w:rsidRPr="00660EBE" w:rsidRDefault="008630B3" w:rsidP="00660EBE">
            <w:pPr>
              <w:pStyle w:val="CommentText"/>
              <w:ind w:right="-1"/>
              <w:jc w:val="both"/>
              <w:rPr>
                <w:b/>
                <w:lang w:val="ro-RO"/>
              </w:rPr>
            </w:pPr>
            <w:r w:rsidRPr="00660EBE">
              <w:rPr>
                <w:b/>
                <w:lang w:val="ro-RO"/>
              </w:rPr>
              <w:lastRenderedPageBreak/>
              <w:t>Nu se acceptă.</w:t>
            </w:r>
          </w:p>
          <w:p w:rsidR="008630B3" w:rsidRPr="00660EBE" w:rsidRDefault="008630B3" w:rsidP="00660EBE">
            <w:pPr>
              <w:pStyle w:val="CommentText"/>
              <w:ind w:right="-1"/>
              <w:jc w:val="both"/>
              <w:rPr>
                <w:lang w:val="ro-RO"/>
              </w:rPr>
            </w:pPr>
            <w:r w:rsidRPr="00660EBE">
              <w:rPr>
                <w:lang w:val="ro-RO"/>
              </w:rPr>
              <w:t xml:space="preserve">Amendamentele la care se face referință au fost excluse din proiect. </w:t>
            </w:r>
          </w:p>
        </w:tc>
      </w:tr>
      <w:tr w:rsidR="008630B3" w:rsidRPr="00660EBE" w:rsidTr="0006080B">
        <w:trPr>
          <w:trHeight w:val="5060"/>
        </w:trPr>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shd w:val="clear" w:color="auto" w:fill="auto"/>
          </w:tcPr>
          <w:p w:rsidR="008630B3" w:rsidRPr="00660EBE" w:rsidRDefault="008630B3" w:rsidP="00660EBE">
            <w:pPr>
              <w:pStyle w:val="CommentText"/>
              <w:numPr>
                <w:ilvl w:val="0"/>
                <w:numId w:val="3"/>
              </w:numPr>
              <w:tabs>
                <w:tab w:val="left" w:pos="398"/>
              </w:tabs>
              <w:ind w:left="24" w:right="-1" w:firstLine="0"/>
              <w:jc w:val="both"/>
              <w:rPr>
                <w:lang w:val="ro-RO"/>
              </w:rPr>
            </w:pPr>
            <w:r w:rsidRPr="00660EBE">
              <w:rPr>
                <w:lang w:val="ro-RO"/>
              </w:rPr>
              <w:t>La propunerea de completare a Codului penal cu art.328</w:t>
            </w:r>
            <w:r w:rsidRPr="00660EBE">
              <w:rPr>
                <w:vertAlign w:val="superscript"/>
                <w:lang w:val="ro-RO"/>
              </w:rPr>
              <w:t>1</w:t>
            </w:r>
            <w:r w:rsidRPr="00660EBE">
              <w:rPr>
                <w:lang w:val="ro-RO"/>
              </w:rPr>
              <w:t xml:space="preserve"> ,,Excesul de putere la emiterea actelor permisive și efectuare a activităților de control” urmează a se analiza oportunitatea instituirii pedepsei cu închisoarea ținând cont de gravitatea faptei comise. Or, 1a proiect se conțin propuneri de excludere a unor pedepse cu închisoarea (evaziunea fiscală, contrabanda), fapte care sunt calificate ca având un impact negativ în societate prin prejudicierea bugetului public național, iar drept consecință având de suferit o parte semnificativă din populație. Astfel, nu este clar după ce criteriu autorul instituie pedepse cu închisoarea pentru unele categorii de infracțiuni, iar pentru altele se propune excluderea pedepselor cu închisoarea. Se consideră disproporționat cuantumul pedepsei cu închisoarea instituit la art.328</w:t>
            </w:r>
            <w:r w:rsidRPr="00660EBE">
              <w:rPr>
                <w:vertAlign w:val="superscript"/>
                <w:lang w:val="ro-RO"/>
              </w:rPr>
              <w:t>1</w:t>
            </w:r>
            <w:r w:rsidRPr="00660EBE">
              <w:rPr>
                <w:lang w:val="ro-RO"/>
              </w:rPr>
              <w:t>. Aplicarea pedepsei cu închisoarea în cazul infracțiunii prenotate va crește riscul diminuării semnificative a efectuării controalelor chiar și când acestea se impun a fi efectuate ori controalele vor fi efectuate superficial.</w:t>
            </w:r>
          </w:p>
          <w:p w:rsidR="008630B3" w:rsidRPr="00660EBE" w:rsidRDefault="008630B3" w:rsidP="00660EBE">
            <w:pPr>
              <w:pStyle w:val="CommentText"/>
              <w:tabs>
                <w:tab w:val="left" w:pos="398"/>
              </w:tabs>
              <w:ind w:left="24" w:right="-1"/>
              <w:jc w:val="both"/>
              <w:rPr>
                <w:lang w:val="ro-RO"/>
              </w:rPr>
            </w:pPr>
            <w:r w:rsidRPr="00660EBE">
              <w:rPr>
                <w:lang w:val="ro-RO"/>
              </w:rPr>
              <w:t>Totodată, infraqiunea propusa la aii.328</w:t>
            </w:r>
            <w:r w:rsidRPr="00660EBE">
              <w:rPr>
                <w:vertAlign w:val="superscript"/>
                <w:lang w:val="ro-RO"/>
              </w:rPr>
              <w:t>1</w:t>
            </w:r>
            <w:r w:rsidRPr="00660EBE">
              <w:rPr>
                <w:lang w:val="ro-RO"/>
              </w:rPr>
              <w:t xml:space="preserve"> va permite interpretarea  confuză a acesteia, deoarece se poate interpreta în mod discreționar sensul sintagmei ,,control neîntemeiat” și ,,restringere a dreptului de desfășurare a activității de întreprinzător”.</w:t>
            </w:r>
          </w:p>
        </w:tc>
        <w:tc>
          <w:tcPr>
            <w:tcW w:w="3615" w:type="dxa"/>
            <w:gridSpan w:val="2"/>
            <w:shd w:val="clear" w:color="auto" w:fill="auto"/>
          </w:tcPr>
          <w:p w:rsidR="008630B3" w:rsidRDefault="008630B3" w:rsidP="00660EBE">
            <w:pPr>
              <w:pStyle w:val="CommentText"/>
              <w:ind w:right="-1"/>
              <w:jc w:val="both"/>
              <w:rPr>
                <w:b/>
                <w:lang w:val="ro-RO"/>
              </w:rPr>
            </w:pPr>
            <w:r>
              <w:rPr>
                <w:b/>
                <w:lang w:val="ro-RO"/>
              </w:rPr>
              <w:t xml:space="preserve">Nu se acceptă. </w:t>
            </w:r>
          </w:p>
          <w:p w:rsidR="008630B3" w:rsidRPr="00F3685E" w:rsidRDefault="008630B3" w:rsidP="00660EBE">
            <w:pPr>
              <w:pStyle w:val="CommentText"/>
              <w:ind w:right="-1"/>
              <w:jc w:val="both"/>
              <w:rPr>
                <w:lang w:val="ro-RO"/>
              </w:rPr>
            </w:pPr>
            <w:r>
              <w:rPr>
                <w:lang w:val="ro-RO"/>
              </w:rPr>
              <w:t>Infracțiunile conexe actelor de corupție (în contextul Legii integrității 82/2017) reprezintă o amenințare la buna funcționare a sistemului public și submină chiar esența statului de drept, ceea ce comportă un grad de pericol social mult mai mare. Mai mult, sancțiunea pentru art.328 de asemenea prevede închisoare, prin urmare, reieșind din specificul și obiectul de atentare al infracțiunii, pedeapsa cu închisoarea este proporționala faptei comise. Totodată, noua componență de infracțiune urmează să poarte și un caracter preventiv pentru potențialele abuzuri care pot fi comise de către organele de control, care, de altfel, sunt impuse să respecte principii, limite și rigori stricte în procesul de control în condițiile Legii 131/2012 privind controlul de stat asupra activității de întreprinzător.</w:t>
            </w:r>
          </w:p>
        </w:tc>
      </w:tr>
      <w:tr w:rsidR="008630B3" w:rsidRPr="00660EBE" w:rsidTr="005D5ED0">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Pr>
          <w:p w:rsidR="008630B3" w:rsidRPr="00660EBE" w:rsidRDefault="008630B3" w:rsidP="00660EBE">
            <w:pPr>
              <w:pStyle w:val="CommentText"/>
              <w:numPr>
                <w:ilvl w:val="0"/>
                <w:numId w:val="3"/>
              </w:numPr>
              <w:tabs>
                <w:tab w:val="left" w:pos="398"/>
              </w:tabs>
              <w:ind w:left="24" w:right="-1" w:firstLine="0"/>
              <w:jc w:val="both"/>
              <w:rPr>
                <w:lang w:val="ro-RO"/>
              </w:rPr>
            </w:pPr>
            <w:r w:rsidRPr="00660EBE">
              <w:rPr>
                <w:lang w:val="ro-RO"/>
              </w:rPr>
              <w:t xml:space="preserve">La propunerea de modificare a art.176 din Codul penal ,,Temeiurile pentru aplicarea măsurilor preventive”. Redacția propusă a alin.(2) al art.176 ridică semne de întrebare în ceea ce privete aplicarea măsurilor preventive față de infracțiunile de coruptie. Astfel, art. 240 din Codul penal ,,Utilizarea contrar destinației a mijloacelor din împrumuturile interne sau din </w:t>
            </w:r>
            <w:r w:rsidRPr="00660EBE">
              <w:rPr>
                <w:lang w:val="ro-RO"/>
              </w:rPr>
              <w:lastRenderedPageBreak/>
              <w:t>fondurile exteme” prevede la alin.( 1) maximum pedepsei cu închisoarea de până la 3 ani. Ținând cont de propunerea autorului, rezultă că la comiterea infracțiunii de la art. 240 din Codul penal, care face parte din categoria infracțiunilor economice, nu vor putea fi aplicate măsurile preventive. Se consideră că orice ingerință legislativă de acest gen scade și minimizează acțiunile de combatere a flagelului coruptiei. Se propune ca modificarea propusa la art.176 alin.(2) din Codul penal să nu fie aplicată la investigarea infracțiunilor de coruptie.</w:t>
            </w:r>
          </w:p>
        </w:tc>
        <w:tc>
          <w:tcPr>
            <w:tcW w:w="3615" w:type="dxa"/>
            <w:gridSpan w:val="2"/>
          </w:tcPr>
          <w:p w:rsidR="008630B3" w:rsidRPr="00660EBE" w:rsidRDefault="008630B3" w:rsidP="00660EBE">
            <w:pPr>
              <w:pStyle w:val="CommentText"/>
              <w:ind w:right="-1"/>
              <w:jc w:val="both"/>
              <w:rPr>
                <w:b/>
                <w:lang w:val="ro-RO"/>
              </w:rPr>
            </w:pPr>
            <w:r w:rsidRPr="00660EBE">
              <w:rPr>
                <w:b/>
                <w:lang w:val="ro-RO"/>
              </w:rPr>
              <w:lastRenderedPageBreak/>
              <w:t>Se acceptă conceptual.</w:t>
            </w:r>
          </w:p>
          <w:p w:rsidR="008630B3" w:rsidRPr="00660EBE" w:rsidRDefault="008630B3" w:rsidP="00660EBE">
            <w:pPr>
              <w:pStyle w:val="CommentText"/>
              <w:ind w:right="-1"/>
              <w:jc w:val="both"/>
              <w:rPr>
                <w:lang w:val="ro-RO"/>
              </w:rPr>
            </w:pPr>
            <w:r w:rsidRPr="00660EBE">
              <w:rPr>
                <w:lang w:val="ro-RO"/>
              </w:rPr>
              <w:t xml:space="preserve">Din start atragem atenția că nu este vorba despre orice măsură preventivă, dar doar despre măsura arestării și a alternativelor la aceasta. </w:t>
            </w:r>
          </w:p>
          <w:p w:rsidR="008630B3" w:rsidRPr="00660EBE" w:rsidRDefault="008630B3" w:rsidP="00660EBE">
            <w:pPr>
              <w:pStyle w:val="CommentText"/>
              <w:ind w:right="-1"/>
              <w:jc w:val="both"/>
              <w:rPr>
                <w:b/>
                <w:lang w:val="ro-RO"/>
              </w:rPr>
            </w:pPr>
            <w:r w:rsidRPr="00660EBE">
              <w:rPr>
                <w:lang w:val="ro-RO"/>
              </w:rPr>
              <w:t xml:space="preserve">Totodată, propunerea din proiect a fost </w:t>
            </w:r>
            <w:r w:rsidRPr="00660EBE">
              <w:rPr>
                <w:lang w:val="ro-RO"/>
              </w:rPr>
              <w:lastRenderedPageBreak/>
              <w:t>modificată astfel că arestarea preventivă și măsurile alternative de arestare vor putea fi aplicate numai persoanei care este învinuită, inculpată de săvîrşirea unei infracțiuni pentru care legea prevede pedeapsa cu închisoare pe un termen mai mare de un doi și doar în condițiile prevăzute de CPP al RM.</w:t>
            </w:r>
            <w:r w:rsidRPr="00660EBE">
              <w:rPr>
                <w:b/>
                <w:lang w:val="ro-RO"/>
              </w:rPr>
              <w:t xml:space="preserve"> </w:t>
            </w:r>
          </w:p>
        </w:tc>
      </w:tr>
      <w:tr w:rsidR="008630B3" w:rsidRPr="00660EBE" w:rsidTr="005D5ED0">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Pr>
          <w:p w:rsidR="008630B3" w:rsidRPr="00660EBE" w:rsidRDefault="008630B3" w:rsidP="00660EBE">
            <w:pPr>
              <w:pStyle w:val="CommentText"/>
              <w:numPr>
                <w:ilvl w:val="0"/>
                <w:numId w:val="3"/>
              </w:numPr>
              <w:tabs>
                <w:tab w:val="left" w:pos="398"/>
              </w:tabs>
              <w:ind w:left="0" w:right="-1" w:firstLine="0"/>
              <w:jc w:val="both"/>
              <w:rPr>
                <w:lang w:val="ro-RO"/>
              </w:rPr>
            </w:pPr>
            <w:r w:rsidRPr="00660EBE">
              <w:rPr>
                <w:i/>
                <w:lang w:val="ro-RO"/>
              </w:rPr>
              <w:t>Per</w:t>
            </w:r>
            <w:r w:rsidRPr="00660EBE">
              <w:rPr>
                <w:lang w:val="ro-RO"/>
              </w:rPr>
              <w:t xml:space="preserve"> proiect, la general, se atrage atenția examinării repetate a oportunității </w:t>
            </w:r>
            <w:r>
              <w:rPr>
                <w:lang w:val="ro-RO"/>
              </w:rPr>
              <w:t>definirii termenelor ,,în propoț</w:t>
            </w:r>
            <w:r w:rsidRPr="00660EBE">
              <w:rPr>
                <w:lang w:val="ro-RO"/>
              </w:rPr>
              <w:t>ii mari” și „în proporții deosebit de mari”. Cuantificarea ,,proporțiilor mari” și a ,,proporțiilor deosebit de mari” prin raportarea la salariul mediu lunar pe economie prognozat stabilit prin hotărâre de Guvem este inacceptabilă din considerentul că, de regula, salariu mediu lunar pe economie prognozat este în creștere an de an. Astfel, există riscul ca cuantumul ,,proporțiilor mari” și al ,,proporțiilor deosebit de mari” să crească an de an, pe când cuantumul pedepsei să rămână neschimbat/nemodificat.</w:t>
            </w:r>
          </w:p>
          <w:p w:rsidR="008630B3" w:rsidRPr="00660EBE" w:rsidRDefault="008630B3" w:rsidP="00660EBE">
            <w:pPr>
              <w:pStyle w:val="CommentText"/>
              <w:tabs>
                <w:tab w:val="left" w:pos="398"/>
              </w:tabs>
              <w:ind w:right="-1"/>
              <w:jc w:val="both"/>
              <w:rPr>
                <w:lang w:val="ro-RO"/>
              </w:rPr>
            </w:pPr>
            <w:r w:rsidRPr="00660EBE">
              <w:rPr>
                <w:lang w:val="ro-RO"/>
              </w:rPr>
              <w:t>În aceste conditii, se consideră că cuantumul pedepselor penale este vădit disproporționat cu faptele comise. Mai mult decât atât, în conformitate cu art.64</w:t>
            </w:r>
            <w:r w:rsidRPr="00660EBE">
              <w:rPr>
                <w:vertAlign w:val="superscript"/>
                <w:lang w:val="ro-RO"/>
              </w:rPr>
              <w:t xml:space="preserve">l </w:t>
            </w:r>
            <w:r w:rsidRPr="00660EBE">
              <w:rPr>
                <w:lang w:val="ro-RO"/>
              </w:rPr>
              <w:t>din Codul penal condamnatul poate să achite jumătate din amenda penală stabilită dacă o plătește în cel mult 72 de ore din momentul în care hotărârea devine executorie. Astfel, se consideră că sancțiunea amenzii este derizorie în raport cu sumele fraudate și neachitate la bugetul de stat. O astfel de abordare va impulsiona creșterea infracțiunilor de acest gen și nicidecum nu poate constitui o măsura de ,,îmbunătățire a climatului investițional/de afaceri”.</w:t>
            </w:r>
          </w:p>
        </w:tc>
        <w:tc>
          <w:tcPr>
            <w:tcW w:w="3615" w:type="dxa"/>
            <w:gridSpan w:val="2"/>
          </w:tcPr>
          <w:p w:rsidR="008630B3" w:rsidRPr="00660EBE" w:rsidRDefault="008630B3" w:rsidP="00660EBE">
            <w:pPr>
              <w:pStyle w:val="CommentText"/>
              <w:ind w:right="-1"/>
              <w:jc w:val="both"/>
              <w:rPr>
                <w:b/>
                <w:lang w:val="ro-RO"/>
              </w:rPr>
            </w:pPr>
            <w:r w:rsidRPr="00660EBE">
              <w:rPr>
                <w:b/>
                <w:lang w:val="ro-RO"/>
              </w:rPr>
              <w:t>Nu se acceptă.</w:t>
            </w:r>
          </w:p>
          <w:p w:rsidR="008630B3" w:rsidRPr="00660EBE" w:rsidRDefault="008630B3" w:rsidP="00660EBE">
            <w:pPr>
              <w:pStyle w:val="CommentText"/>
              <w:ind w:right="-1"/>
              <w:jc w:val="both"/>
              <w:rPr>
                <w:lang w:val="ro-RO"/>
              </w:rPr>
            </w:pPr>
            <w:r w:rsidRPr="00660EBE">
              <w:rPr>
                <w:lang w:val="ro-RO"/>
              </w:rPr>
              <w:t>Propunerea nu constituie obiect de reglementare al proiectului, mai ales că o astfel de modificare nu ar afecta doar infracțiunile tangente mediului de afaceri, dar și celorlalte tipuri de infracțiuni.</w:t>
            </w:r>
          </w:p>
        </w:tc>
      </w:tr>
      <w:tr w:rsidR="008630B3" w:rsidRPr="00660EBE" w:rsidTr="005D5ED0">
        <w:tc>
          <w:tcPr>
            <w:tcW w:w="625"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2919" w:type="dxa"/>
            <w:vMerge/>
          </w:tcPr>
          <w:p w:rsidR="008630B3" w:rsidRPr="00660EBE" w:rsidRDefault="008630B3" w:rsidP="00660EBE">
            <w:pPr>
              <w:ind w:left="-144"/>
              <w:jc w:val="center"/>
              <w:rPr>
                <w:rFonts w:ascii="Times New Roman" w:hAnsi="Times New Roman" w:cs="Times New Roman"/>
                <w:b/>
                <w:sz w:val="20"/>
                <w:szCs w:val="20"/>
                <w:lang w:val="ro-RO"/>
              </w:rPr>
            </w:pPr>
          </w:p>
        </w:tc>
        <w:tc>
          <w:tcPr>
            <w:tcW w:w="5528" w:type="dxa"/>
            <w:gridSpan w:val="2"/>
          </w:tcPr>
          <w:p w:rsidR="008630B3" w:rsidRPr="00660EBE" w:rsidRDefault="008630B3" w:rsidP="00660EBE">
            <w:pPr>
              <w:pStyle w:val="CommentText"/>
              <w:numPr>
                <w:ilvl w:val="0"/>
                <w:numId w:val="3"/>
              </w:numPr>
              <w:tabs>
                <w:tab w:val="left" w:pos="398"/>
              </w:tabs>
              <w:ind w:left="29" w:firstLine="0"/>
              <w:jc w:val="both"/>
              <w:rPr>
                <w:lang w:val="ro-RO"/>
              </w:rPr>
            </w:pPr>
            <w:r w:rsidRPr="00660EBE">
              <w:rPr>
                <w:lang w:val="ro-RO"/>
              </w:rPr>
              <w:t>Totodata, se atrage atenția că varianta definitivată a proiectului urmează a fi remisă in mod obligatoriu Centrului Național Anticorupție pentru efectuarea expertizei anticorupție, in conformitate cu prevederile art. 28 alin. (4) din Legea integrității nr.82 din 25.05.2017 și pct. 15 din Regulamentul cu privire la organizarea procesului de efectuare a expertizei anticorupțoe a proiectelor de acte legislative și normative, aprobat prin Hotărârea Guvemului nr. 977 din 23.08.2006.</w:t>
            </w:r>
          </w:p>
        </w:tc>
        <w:tc>
          <w:tcPr>
            <w:tcW w:w="3615" w:type="dxa"/>
            <w:gridSpan w:val="2"/>
          </w:tcPr>
          <w:p w:rsidR="008630B3" w:rsidRPr="00660EBE" w:rsidRDefault="008630B3" w:rsidP="00660EBE">
            <w:pPr>
              <w:pStyle w:val="CommentText"/>
              <w:ind w:right="-1"/>
              <w:jc w:val="both"/>
              <w:rPr>
                <w:b/>
                <w:lang w:val="ro-RO"/>
              </w:rPr>
            </w:pPr>
            <w:r w:rsidRPr="00660EBE">
              <w:rPr>
                <w:b/>
                <w:lang w:val="ro-RO"/>
              </w:rPr>
              <w:t>Se acceptă.</w:t>
            </w:r>
          </w:p>
        </w:tc>
      </w:tr>
      <w:tr w:rsidR="008630B3" w:rsidRPr="00660EBE" w:rsidTr="005D5ED0">
        <w:tc>
          <w:tcPr>
            <w:tcW w:w="625"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25</w:t>
            </w:r>
          </w:p>
        </w:tc>
        <w:tc>
          <w:tcPr>
            <w:tcW w:w="2919" w:type="dxa"/>
          </w:tcPr>
          <w:p w:rsidR="008630B3" w:rsidRPr="00660EBE" w:rsidRDefault="008630B3" w:rsidP="00660EBE">
            <w:pPr>
              <w:ind w:left="-144"/>
              <w:jc w:val="center"/>
              <w:rPr>
                <w:rFonts w:ascii="Times New Roman" w:hAnsi="Times New Roman" w:cs="Times New Roman"/>
                <w:b/>
                <w:sz w:val="20"/>
                <w:szCs w:val="20"/>
                <w:lang w:val="ro-RO"/>
              </w:rPr>
            </w:pPr>
            <w:r w:rsidRPr="00660EBE">
              <w:rPr>
                <w:rFonts w:ascii="Times New Roman" w:hAnsi="Times New Roman" w:cs="Times New Roman"/>
                <w:b/>
                <w:sz w:val="20"/>
                <w:szCs w:val="20"/>
                <w:lang w:val="ro-RO"/>
              </w:rPr>
              <w:t>Ministerul Sănătății, Muncii și Protecției Sociale</w:t>
            </w:r>
          </w:p>
        </w:tc>
        <w:tc>
          <w:tcPr>
            <w:tcW w:w="5528" w:type="dxa"/>
            <w:gridSpan w:val="2"/>
          </w:tcPr>
          <w:p w:rsidR="008630B3" w:rsidRPr="00660EBE" w:rsidRDefault="008630B3" w:rsidP="00660EBE">
            <w:pPr>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În cadrul proiectului analizat se recomandă să fie reconsiderată liberarea de răspundere penală, prevăzută în cazul săvârșirii pentru prima dată a unor infracțiuni precum </w:t>
            </w:r>
            <w:r w:rsidRPr="00660EBE">
              <w:rPr>
                <w:rFonts w:ascii="Times New Roman" w:hAnsi="Times New Roman" w:cs="Times New Roman"/>
                <w:i/>
                <w:sz w:val="20"/>
                <w:szCs w:val="20"/>
                <w:lang w:val="ro-RO"/>
              </w:rPr>
              <w:t>Evaziunea fiscală a întreprinderilor, instituțiilor și organizații</w:t>
            </w:r>
            <w:r w:rsidRPr="00660EBE">
              <w:rPr>
                <w:rFonts w:ascii="Times New Roman" w:hAnsi="Times New Roman" w:cs="Times New Roman"/>
                <w:sz w:val="20"/>
                <w:szCs w:val="20"/>
                <w:lang w:val="ro-RO"/>
              </w:rPr>
              <w:t xml:space="preserve"> (art. 244 Cod Penal), </w:t>
            </w:r>
            <w:r w:rsidRPr="00660EBE">
              <w:rPr>
                <w:rFonts w:ascii="Times New Roman" w:hAnsi="Times New Roman" w:cs="Times New Roman"/>
                <w:i/>
                <w:sz w:val="20"/>
                <w:szCs w:val="20"/>
                <w:lang w:val="ro-RO"/>
              </w:rPr>
              <w:lastRenderedPageBreak/>
              <w:t>Evaziunea fiscală a persoanelor fizice</w:t>
            </w:r>
            <w:r w:rsidRPr="00660EBE">
              <w:rPr>
                <w:rFonts w:ascii="Times New Roman" w:hAnsi="Times New Roman" w:cs="Times New Roman"/>
                <w:sz w:val="20"/>
                <w:szCs w:val="20"/>
                <w:lang w:val="ro-RO"/>
              </w:rPr>
              <w:t xml:space="preserve"> (art. 2441 Cod Penal), ori </w:t>
            </w:r>
            <w:r w:rsidRPr="00660EBE">
              <w:rPr>
                <w:rFonts w:ascii="Times New Roman" w:hAnsi="Times New Roman" w:cs="Times New Roman"/>
                <w:i/>
                <w:sz w:val="20"/>
                <w:szCs w:val="20"/>
                <w:lang w:val="ro-RO"/>
              </w:rPr>
              <w:t>Înșelarea clienților</w:t>
            </w:r>
            <w:r w:rsidRPr="00660EBE">
              <w:rPr>
                <w:rFonts w:ascii="Times New Roman" w:hAnsi="Times New Roman" w:cs="Times New Roman"/>
                <w:sz w:val="20"/>
                <w:szCs w:val="20"/>
                <w:lang w:val="ro-RO"/>
              </w:rPr>
              <w:t xml:space="preserve"> (art. 255 Cod penal).</w:t>
            </w:r>
          </w:p>
          <w:p w:rsidR="008630B3" w:rsidRPr="00660EBE" w:rsidRDefault="008630B3" w:rsidP="00660EBE">
            <w:pPr>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Cu referire la infracțiunile de </w:t>
            </w:r>
            <w:r w:rsidRPr="00660EBE">
              <w:rPr>
                <w:rFonts w:ascii="Times New Roman" w:hAnsi="Times New Roman" w:cs="Times New Roman"/>
                <w:i/>
                <w:sz w:val="20"/>
                <w:szCs w:val="20"/>
                <w:lang w:val="ro-RO"/>
              </w:rPr>
              <w:t xml:space="preserve">Evaziune fiscală a întreprinderilor, instituțiilor și organizații </w:t>
            </w:r>
            <w:r w:rsidRPr="00660EBE">
              <w:rPr>
                <w:rFonts w:ascii="Times New Roman" w:hAnsi="Times New Roman" w:cs="Times New Roman"/>
                <w:sz w:val="20"/>
                <w:szCs w:val="20"/>
                <w:lang w:val="ro-RO"/>
              </w:rPr>
              <w:t xml:space="preserve">(art. 244 Cod Penal) și </w:t>
            </w:r>
            <w:r w:rsidRPr="00660EBE">
              <w:rPr>
                <w:rFonts w:ascii="Times New Roman" w:hAnsi="Times New Roman" w:cs="Times New Roman"/>
                <w:i/>
                <w:sz w:val="20"/>
                <w:szCs w:val="20"/>
                <w:lang w:val="ro-RO"/>
              </w:rPr>
              <w:t xml:space="preserve">Evaziune fiscală a persoanelor fizice </w:t>
            </w:r>
            <w:r w:rsidRPr="00660EBE">
              <w:rPr>
                <w:rFonts w:ascii="Times New Roman" w:hAnsi="Times New Roman" w:cs="Times New Roman"/>
                <w:sz w:val="20"/>
                <w:szCs w:val="20"/>
                <w:lang w:val="ro-RO"/>
              </w:rPr>
              <w:t>(art. 2441Cod Penal), trebuie de observat că pericolul social ale acestor infracțiuni constă în prejudicierea relațiilor sociale care asigură interesele statului în sfera financiară, adică în ceea ce privește formarea bugetului public național pe calea încasării impozitelor, contribuțiilor la asigurări sociale și a altor plăți obligatorii de la persoanele juridice. În această ordine de idei, trebuie de menționat că asemenea acțiuni ilegale de evaziune fiscală, inclusiv pot prejudicia formarea și gestionarea normală ale unor componente al bugetului public, precum fondurile asigurării obligatorii de asistență medicală și bugetul asigurărilor sociale de stat, ceea ce poate avea repercusiuni grave la nivel social, fiind puse în pericol realizarea normală a plăților sociale către populație sau funcționarea normală al sistemului național medical.</w:t>
            </w:r>
          </w:p>
          <w:p w:rsidR="008630B3" w:rsidRPr="00660EBE" w:rsidRDefault="008630B3" w:rsidP="00660EBE">
            <w:pPr>
              <w:jc w:val="both"/>
              <w:rPr>
                <w:rFonts w:ascii="Times New Roman" w:hAnsi="Times New Roman" w:cs="Times New Roman"/>
                <w:sz w:val="20"/>
                <w:szCs w:val="20"/>
                <w:lang w:val="ro-RO"/>
              </w:rPr>
            </w:pPr>
            <w:r w:rsidRPr="00660EBE">
              <w:rPr>
                <w:rFonts w:ascii="Times New Roman" w:hAnsi="Times New Roman" w:cs="Times New Roman"/>
                <w:sz w:val="20"/>
                <w:szCs w:val="20"/>
                <w:lang w:val="ro-RO"/>
              </w:rPr>
              <w:t xml:space="preserve">În ceea ce privește infracțiunea de Înșelarea </w:t>
            </w:r>
            <w:r w:rsidRPr="00660EBE">
              <w:rPr>
                <w:rFonts w:ascii="Times New Roman" w:hAnsi="Times New Roman" w:cs="Times New Roman"/>
                <w:i/>
                <w:sz w:val="20"/>
                <w:szCs w:val="20"/>
                <w:lang w:val="ro-RO"/>
              </w:rPr>
              <w:t>clienților</w:t>
            </w:r>
            <w:r w:rsidRPr="00660EBE">
              <w:rPr>
                <w:rFonts w:ascii="Times New Roman" w:hAnsi="Times New Roman" w:cs="Times New Roman"/>
                <w:sz w:val="20"/>
                <w:szCs w:val="20"/>
                <w:lang w:val="ro-RO"/>
              </w:rPr>
              <w:t xml:space="preserve"> (art. 255 Cod penal), al cărei latură obiectivă constă în depășirea prețurilor cu amănuntul stabilite, precum și a prețurilor și tarifelor pentru serviciile sociale și comunale prestate populației, înșelarea la socoteală sau altă inducere în eroare a clienților, savârșite în proporții mari, aceste acțiuni ilegale pot afecta în mod grav consumatorul, în cazul prestării unor servicii medicale sau sociale, cu posibilitatea creării unui impact negativ primejdios la nivelul societatii. </w:t>
            </w:r>
          </w:p>
        </w:tc>
        <w:tc>
          <w:tcPr>
            <w:tcW w:w="3615" w:type="dxa"/>
            <w:gridSpan w:val="2"/>
          </w:tcPr>
          <w:p w:rsidR="008630B3" w:rsidRPr="00660EBE" w:rsidRDefault="008630B3" w:rsidP="00660EBE">
            <w:pPr>
              <w:pStyle w:val="CommentText"/>
              <w:ind w:right="-1"/>
              <w:jc w:val="both"/>
              <w:rPr>
                <w:b/>
                <w:lang w:val="ro-RO"/>
              </w:rPr>
            </w:pPr>
            <w:r w:rsidRPr="00660EBE">
              <w:rPr>
                <w:b/>
                <w:lang w:val="ro-RO"/>
              </w:rPr>
              <w:lastRenderedPageBreak/>
              <w:t>Se acceptă parțial.</w:t>
            </w:r>
          </w:p>
          <w:p w:rsidR="008630B3" w:rsidRPr="00660EBE" w:rsidRDefault="008630B3" w:rsidP="00660EBE">
            <w:pPr>
              <w:pStyle w:val="CommentText"/>
              <w:ind w:right="-1"/>
              <w:jc w:val="both"/>
              <w:rPr>
                <w:b/>
                <w:lang w:val="ro-RO"/>
              </w:rPr>
            </w:pPr>
          </w:p>
        </w:tc>
      </w:tr>
    </w:tbl>
    <w:p w:rsidR="00B71DA8" w:rsidRPr="00660EBE" w:rsidRDefault="00B71DA8" w:rsidP="00660EBE">
      <w:pPr>
        <w:spacing w:after="0" w:line="240" w:lineRule="auto"/>
        <w:ind w:left="-144"/>
        <w:jc w:val="center"/>
        <w:rPr>
          <w:rFonts w:ascii="Times New Roman" w:hAnsi="Times New Roman" w:cs="Times New Roman"/>
          <w:sz w:val="20"/>
          <w:szCs w:val="20"/>
          <w:lang w:val="ro-RO"/>
        </w:rPr>
      </w:pPr>
    </w:p>
    <w:sectPr w:rsidR="00B71DA8" w:rsidRPr="00660EBE" w:rsidSect="00DA3453">
      <w:footerReference w:type="default" r:id="rId9"/>
      <w:pgSz w:w="15840" w:h="12240" w:orient="landscape"/>
      <w:pgMar w:top="1134" w:right="851" w:bottom="1418" w:left="1701" w:header="720" w:footer="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ED" w:rsidRDefault="002920ED" w:rsidP="007B540D">
      <w:pPr>
        <w:spacing w:after="0" w:line="240" w:lineRule="auto"/>
      </w:pPr>
      <w:r>
        <w:separator/>
      </w:r>
    </w:p>
  </w:endnote>
  <w:endnote w:type="continuationSeparator" w:id="0">
    <w:p w:rsidR="002920ED" w:rsidRDefault="002920ED" w:rsidP="007B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67348"/>
      <w:docPartObj>
        <w:docPartGallery w:val="Page Numbers (Bottom of Page)"/>
        <w:docPartUnique/>
      </w:docPartObj>
    </w:sdtPr>
    <w:sdtEndPr>
      <w:rPr>
        <w:rFonts w:ascii="Times New Roman" w:hAnsi="Times New Roman" w:cs="Times New Roman"/>
        <w:sz w:val="18"/>
        <w:szCs w:val="18"/>
      </w:rPr>
    </w:sdtEndPr>
    <w:sdtContent>
      <w:p w:rsidR="006F6CA8" w:rsidRPr="007B540D" w:rsidRDefault="006F6CA8">
        <w:pPr>
          <w:pStyle w:val="Footer"/>
          <w:jc w:val="right"/>
          <w:rPr>
            <w:rFonts w:ascii="Times New Roman" w:hAnsi="Times New Roman" w:cs="Times New Roman"/>
            <w:sz w:val="18"/>
            <w:szCs w:val="18"/>
          </w:rPr>
        </w:pPr>
        <w:r w:rsidRPr="007B540D">
          <w:rPr>
            <w:rFonts w:ascii="Times New Roman" w:hAnsi="Times New Roman" w:cs="Times New Roman"/>
            <w:sz w:val="18"/>
            <w:szCs w:val="18"/>
          </w:rPr>
          <w:fldChar w:fldCharType="begin"/>
        </w:r>
        <w:r w:rsidRPr="007B540D">
          <w:rPr>
            <w:rFonts w:ascii="Times New Roman" w:hAnsi="Times New Roman" w:cs="Times New Roman"/>
            <w:sz w:val="18"/>
            <w:szCs w:val="18"/>
          </w:rPr>
          <w:instrText>PAGE   \* MERGEFORMAT</w:instrText>
        </w:r>
        <w:r w:rsidRPr="007B540D">
          <w:rPr>
            <w:rFonts w:ascii="Times New Roman" w:hAnsi="Times New Roman" w:cs="Times New Roman"/>
            <w:sz w:val="18"/>
            <w:szCs w:val="18"/>
          </w:rPr>
          <w:fldChar w:fldCharType="separate"/>
        </w:r>
        <w:r w:rsidR="00176C03" w:rsidRPr="00176C03">
          <w:rPr>
            <w:rFonts w:ascii="Times New Roman" w:hAnsi="Times New Roman" w:cs="Times New Roman"/>
            <w:noProof/>
            <w:sz w:val="18"/>
            <w:szCs w:val="18"/>
            <w:lang w:val="ru-RU"/>
          </w:rPr>
          <w:t>84</w:t>
        </w:r>
        <w:r w:rsidRPr="007B540D">
          <w:rPr>
            <w:rFonts w:ascii="Times New Roman" w:hAnsi="Times New Roman" w:cs="Times New Roman"/>
            <w:sz w:val="18"/>
            <w:szCs w:val="18"/>
          </w:rPr>
          <w:fldChar w:fldCharType="end"/>
        </w:r>
      </w:p>
    </w:sdtContent>
  </w:sdt>
  <w:p w:rsidR="006F6CA8" w:rsidRDefault="006F6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ED" w:rsidRDefault="002920ED" w:rsidP="007B540D">
      <w:pPr>
        <w:spacing w:after="0" w:line="240" w:lineRule="auto"/>
      </w:pPr>
      <w:r>
        <w:separator/>
      </w:r>
    </w:p>
  </w:footnote>
  <w:footnote w:type="continuationSeparator" w:id="0">
    <w:p w:rsidR="002920ED" w:rsidRDefault="002920ED" w:rsidP="007B5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AA6"/>
    <w:multiLevelType w:val="hybridMultilevel"/>
    <w:tmpl w:val="E7B2465A"/>
    <w:lvl w:ilvl="0" w:tplc="390E1D7C">
      <w:start w:val="1"/>
      <w:numFmt w:val="lowerLetter"/>
      <w:lvlText w:val="%1)"/>
      <w:lvlJc w:val="left"/>
      <w:pPr>
        <w:ind w:left="342" w:hanging="360"/>
      </w:pPr>
      <w:rPr>
        <w:rFonts w:hint="default"/>
        <w:b/>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1">
    <w:nsid w:val="0A422D4E"/>
    <w:multiLevelType w:val="multilevel"/>
    <w:tmpl w:val="94AAC86C"/>
    <w:lvl w:ilvl="0">
      <w:start w:val="2017"/>
      <w:numFmt w:val="decimal"/>
      <w:lvlText w:val="21.1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D64F3"/>
    <w:multiLevelType w:val="hybridMultilevel"/>
    <w:tmpl w:val="16D0731E"/>
    <w:lvl w:ilvl="0" w:tplc="64DE36AE">
      <w:start w:val="131"/>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EE0099"/>
    <w:multiLevelType w:val="hybridMultilevel"/>
    <w:tmpl w:val="520AAC88"/>
    <w:lvl w:ilvl="0" w:tplc="6F6E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967D8"/>
    <w:multiLevelType w:val="multilevel"/>
    <w:tmpl w:val="2E468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F70065"/>
    <w:multiLevelType w:val="hybridMultilevel"/>
    <w:tmpl w:val="8EEEB1CE"/>
    <w:lvl w:ilvl="0" w:tplc="6F6E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E36E6"/>
    <w:multiLevelType w:val="hybridMultilevel"/>
    <w:tmpl w:val="5BF68988"/>
    <w:lvl w:ilvl="0" w:tplc="23806746">
      <w:start w:val="1"/>
      <w:numFmt w:val="decimal"/>
      <w:lvlText w:val="%1."/>
      <w:lvlJc w:val="left"/>
      <w:pPr>
        <w:ind w:left="5184" w:hanging="115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5533A"/>
    <w:multiLevelType w:val="hybridMultilevel"/>
    <w:tmpl w:val="53C66D5C"/>
    <w:lvl w:ilvl="0" w:tplc="6F6E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3101A"/>
    <w:multiLevelType w:val="hybridMultilevel"/>
    <w:tmpl w:val="ADAAC850"/>
    <w:lvl w:ilvl="0" w:tplc="6F6E37A4">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30045662"/>
    <w:multiLevelType w:val="hybridMultilevel"/>
    <w:tmpl w:val="07ACB7F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4513EDD"/>
    <w:multiLevelType w:val="hybridMultilevel"/>
    <w:tmpl w:val="608A1B7C"/>
    <w:lvl w:ilvl="0" w:tplc="23806746">
      <w:start w:val="1"/>
      <w:numFmt w:val="decimal"/>
      <w:lvlText w:val="%1."/>
      <w:lvlJc w:val="left"/>
      <w:pPr>
        <w:ind w:left="5184" w:hanging="115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E7274"/>
    <w:multiLevelType w:val="hybridMultilevel"/>
    <w:tmpl w:val="18AE357C"/>
    <w:lvl w:ilvl="0" w:tplc="6F6E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E47907"/>
    <w:multiLevelType w:val="hybridMultilevel"/>
    <w:tmpl w:val="42F2AE88"/>
    <w:lvl w:ilvl="0" w:tplc="180A9C3E">
      <w:start w:val="1"/>
      <w:numFmt w:val="decimal"/>
      <w:lvlText w:val="%1)"/>
      <w:lvlJc w:val="left"/>
      <w:pPr>
        <w:ind w:left="342" w:hanging="360"/>
      </w:pPr>
      <w:rPr>
        <w:rFonts w:hint="default"/>
        <w:b/>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13">
    <w:nsid w:val="3C460F01"/>
    <w:multiLevelType w:val="hybridMultilevel"/>
    <w:tmpl w:val="7C7AD60A"/>
    <w:lvl w:ilvl="0" w:tplc="6F6E37A4">
      <w:start w:val="1"/>
      <w:numFmt w:val="decimal"/>
      <w:lvlText w:val="%1."/>
      <w:lvlJc w:val="left"/>
      <w:pPr>
        <w:ind w:left="744" w:hanging="360"/>
      </w:pPr>
      <w:rPr>
        <w:rFonts w:hint="default"/>
        <w:b/>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4">
    <w:nsid w:val="3D552BC4"/>
    <w:multiLevelType w:val="hybridMultilevel"/>
    <w:tmpl w:val="544EAAB6"/>
    <w:lvl w:ilvl="0" w:tplc="6F6E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22F96"/>
    <w:multiLevelType w:val="hybridMultilevel"/>
    <w:tmpl w:val="31C4B198"/>
    <w:lvl w:ilvl="0" w:tplc="7D545F0E">
      <w:start w:val="1"/>
      <w:numFmt w:val="decimal"/>
      <w:lvlText w:val="%1."/>
      <w:lvlJc w:val="left"/>
      <w:pPr>
        <w:ind w:left="6192" w:hanging="1152"/>
      </w:pPr>
      <w:rPr>
        <w:rFonts w:hint="default"/>
        <w:b/>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6">
    <w:nsid w:val="4D446824"/>
    <w:multiLevelType w:val="hybridMultilevel"/>
    <w:tmpl w:val="554E1ECE"/>
    <w:lvl w:ilvl="0" w:tplc="23806746">
      <w:start w:val="1"/>
      <w:numFmt w:val="decimal"/>
      <w:lvlText w:val="%1."/>
      <w:lvlJc w:val="left"/>
      <w:pPr>
        <w:ind w:left="5184" w:hanging="115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E92B55"/>
    <w:multiLevelType w:val="hybridMultilevel"/>
    <w:tmpl w:val="B1F230C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EBD5EDF"/>
    <w:multiLevelType w:val="hybridMultilevel"/>
    <w:tmpl w:val="C7DA6FBA"/>
    <w:lvl w:ilvl="0" w:tplc="6F6E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4329D"/>
    <w:multiLevelType w:val="hybridMultilevel"/>
    <w:tmpl w:val="FABA4F78"/>
    <w:lvl w:ilvl="0" w:tplc="6F6E37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170D8"/>
    <w:multiLevelType w:val="hybridMultilevel"/>
    <w:tmpl w:val="7EC4AC18"/>
    <w:lvl w:ilvl="0" w:tplc="23806746">
      <w:start w:val="1"/>
      <w:numFmt w:val="decimal"/>
      <w:lvlText w:val="%1."/>
      <w:lvlJc w:val="left"/>
      <w:pPr>
        <w:ind w:left="5184" w:hanging="115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522A2D"/>
    <w:multiLevelType w:val="hybridMultilevel"/>
    <w:tmpl w:val="6D94351C"/>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2">
    <w:nsid w:val="5FA86CE7"/>
    <w:multiLevelType w:val="hybridMultilevel"/>
    <w:tmpl w:val="36828CA2"/>
    <w:lvl w:ilvl="0" w:tplc="23806746">
      <w:start w:val="1"/>
      <w:numFmt w:val="decimal"/>
      <w:lvlText w:val="%1."/>
      <w:lvlJc w:val="left"/>
      <w:pPr>
        <w:ind w:left="5184" w:hanging="115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34701F"/>
    <w:multiLevelType w:val="multilevel"/>
    <w:tmpl w:val="2270708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1229F7"/>
    <w:multiLevelType w:val="hybridMultilevel"/>
    <w:tmpl w:val="EFC63280"/>
    <w:lvl w:ilvl="0" w:tplc="23806746">
      <w:start w:val="1"/>
      <w:numFmt w:val="decimal"/>
      <w:lvlText w:val="%1."/>
      <w:lvlJc w:val="left"/>
      <w:pPr>
        <w:ind w:left="5184" w:hanging="115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CE0D5E"/>
    <w:multiLevelType w:val="hybridMultilevel"/>
    <w:tmpl w:val="E0444C08"/>
    <w:lvl w:ilvl="0" w:tplc="0418000F">
      <w:start w:val="1"/>
      <w:numFmt w:val="decimal"/>
      <w:lvlText w:val="%1."/>
      <w:lvlJc w:val="left"/>
      <w:pPr>
        <w:ind w:left="744" w:hanging="360"/>
      </w:pPr>
    </w:lvl>
    <w:lvl w:ilvl="1" w:tplc="04180019" w:tentative="1">
      <w:start w:val="1"/>
      <w:numFmt w:val="lowerLetter"/>
      <w:lvlText w:val="%2."/>
      <w:lvlJc w:val="left"/>
      <w:pPr>
        <w:ind w:left="1464" w:hanging="360"/>
      </w:pPr>
    </w:lvl>
    <w:lvl w:ilvl="2" w:tplc="0418001B" w:tentative="1">
      <w:start w:val="1"/>
      <w:numFmt w:val="lowerRoman"/>
      <w:lvlText w:val="%3."/>
      <w:lvlJc w:val="right"/>
      <w:pPr>
        <w:ind w:left="2184" w:hanging="180"/>
      </w:pPr>
    </w:lvl>
    <w:lvl w:ilvl="3" w:tplc="0418000F" w:tentative="1">
      <w:start w:val="1"/>
      <w:numFmt w:val="decimal"/>
      <w:lvlText w:val="%4."/>
      <w:lvlJc w:val="left"/>
      <w:pPr>
        <w:ind w:left="2904" w:hanging="360"/>
      </w:pPr>
    </w:lvl>
    <w:lvl w:ilvl="4" w:tplc="04180019" w:tentative="1">
      <w:start w:val="1"/>
      <w:numFmt w:val="lowerLetter"/>
      <w:lvlText w:val="%5."/>
      <w:lvlJc w:val="left"/>
      <w:pPr>
        <w:ind w:left="3624" w:hanging="360"/>
      </w:pPr>
    </w:lvl>
    <w:lvl w:ilvl="5" w:tplc="0418001B" w:tentative="1">
      <w:start w:val="1"/>
      <w:numFmt w:val="lowerRoman"/>
      <w:lvlText w:val="%6."/>
      <w:lvlJc w:val="right"/>
      <w:pPr>
        <w:ind w:left="4344" w:hanging="180"/>
      </w:pPr>
    </w:lvl>
    <w:lvl w:ilvl="6" w:tplc="0418000F" w:tentative="1">
      <w:start w:val="1"/>
      <w:numFmt w:val="decimal"/>
      <w:lvlText w:val="%7."/>
      <w:lvlJc w:val="left"/>
      <w:pPr>
        <w:ind w:left="5064" w:hanging="360"/>
      </w:pPr>
    </w:lvl>
    <w:lvl w:ilvl="7" w:tplc="04180019" w:tentative="1">
      <w:start w:val="1"/>
      <w:numFmt w:val="lowerLetter"/>
      <w:lvlText w:val="%8."/>
      <w:lvlJc w:val="left"/>
      <w:pPr>
        <w:ind w:left="5784" w:hanging="360"/>
      </w:pPr>
    </w:lvl>
    <w:lvl w:ilvl="8" w:tplc="0418001B" w:tentative="1">
      <w:start w:val="1"/>
      <w:numFmt w:val="lowerRoman"/>
      <w:lvlText w:val="%9."/>
      <w:lvlJc w:val="right"/>
      <w:pPr>
        <w:ind w:left="6504" w:hanging="180"/>
      </w:pPr>
    </w:lvl>
  </w:abstractNum>
  <w:abstractNum w:abstractNumId="26">
    <w:nsid w:val="7B04166C"/>
    <w:multiLevelType w:val="hybridMultilevel"/>
    <w:tmpl w:val="217CE148"/>
    <w:lvl w:ilvl="0" w:tplc="23806746">
      <w:start w:val="1"/>
      <w:numFmt w:val="decimal"/>
      <w:lvlText w:val="%1."/>
      <w:lvlJc w:val="left"/>
      <w:pPr>
        <w:ind w:left="5184" w:hanging="115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20"/>
  </w:num>
  <w:num w:numId="4">
    <w:abstractNumId w:val="0"/>
  </w:num>
  <w:num w:numId="5">
    <w:abstractNumId w:val="12"/>
  </w:num>
  <w:num w:numId="6">
    <w:abstractNumId w:val="23"/>
  </w:num>
  <w:num w:numId="7">
    <w:abstractNumId w:val="4"/>
  </w:num>
  <w:num w:numId="8">
    <w:abstractNumId w:val="1"/>
  </w:num>
  <w:num w:numId="9">
    <w:abstractNumId w:val="2"/>
  </w:num>
  <w:num w:numId="10">
    <w:abstractNumId w:val="21"/>
  </w:num>
  <w:num w:numId="11">
    <w:abstractNumId w:val="11"/>
  </w:num>
  <w:num w:numId="12">
    <w:abstractNumId w:val="15"/>
  </w:num>
  <w:num w:numId="13">
    <w:abstractNumId w:val="10"/>
  </w:num>
  <w:num w:numId="14">
    <w:abstractNumId w:val="24"/>
  </w:num>
  <w:num w:numId="15">
    <w:abstractNumId w:val="26"/>
  </w:num>
  <w:num w:numId="16">
    <w:abstractNumId w:val="8"/>
  </w:num>
  <w:num w:numId="17">
    <w:abstractNumId w:val="18"/>
  </w:num>
  <w:num w:numId="18">
    <w:abstractNumId w:val="3"/>
  </w:num>
  <w:num w:numId="19">
    <w:abstractNumId w:val="5"/>
  </w:num>
  <w:num w:numId="20">
    <w:abstractNumId w:val="7"/>
  </w:num>
  <w:num w:numId="21">
    <w:abstractNumId w:val="13"/>
  </w:num>
  <w:num w:numId="22">
    <w:abstractNumId w:val="19"/>
  </w:num>
  <w:num w:numId="23">
    <w:abstractNumId w:val="14"/>
  </w:num>
  <w:num w:numId="24">
    <w:abstractNumId w:val="22"/>
  </w:num>
  <w:num w:numId="25">
    <w:abstractNumId w:val="16"/>
  </w:num>
  <w:num w:numId="26">
    <w:abstractNumId w:val="25"/>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EB"/>
    <w:rsid w:val="00005652"/>
    <w:rsid w:val="00054586"/>
    <w:rsid w:val="0006080B"/>
    <w:rsid w:val="00092CE4"/>
    <w:rsid w:val="000A0B94"/>
    <w:rsid w:val="000D383F"/>
    <w:rsid w:val="00172CBA"/>
    <w:rsid w:val="00176C03"/>
    <w:rsid w:val="00183D7E"/>
    <w:rsid w:val="001A2570"/>
    <w:rsid w:val="001C5CF9"/>
    <w:rsid w:val="001E0884"/>
    <w:rsid w:val="001F5EE9"/>
    <w:rsid w:val="00207EAE"/>
    <w:rsid w:val="002378DF"/>
    <w:rsid w:val="002509EB"/>
    <w:rsid w:val="002630D4"/>
    <w:rsid w:val="00270DA4"/>
    <w:rsid w:val="002758A7"/>
    <w:rsid w:val="002767D9"/>
    <w:rsid w:val="002920ED"/>
    <w:rsid w:val="002A19F6"/>
    <w:rsid w:val="002E7ADF"/>
    <w:rsid w:val="00311A53"/>
    <w:rsid w:val="00314BD3"/>
    <w:rsid w:val="0035516B"/>
    <w:rsid w:val="00357851"/>
    <w:rsid w:val="00374ABB"/>
    <w:rsid w:val="00380516"/>
    <w:rsid w:val="003932DD"/>
    <w:rsid w:val="003A7267"/>
    <w:rsid w:val="003B3319"/>
    <w:rsid w:val="003B3367"/>
    <w:rsid w:val="003B4B60"/>
    <w:rsid w:val="003D09E3"/>
    <w:rsid w:val="00401BC2"/>
    <w:rsid w:val="00431400"/>
    <w:rsid w:val="00456820"/>
    <w:rsid w:val="00462790"/>
    <w:rsid w:val="00480606"/>
    <w:rsid w:val="00481B64"/>
    <w:rsid w:val="004A7742"/>
    <w:rsid w:val="004C3324"/>
    <w:rsid w:val="004E0485"/>
    <w:rsid w:val="004E3315"/>
    <w:rsid w:val="004F718C"/>
    <w:rsid w:val="00507B53"/>
    <w:rsid w:val="005337C8"/>
    <w:rsid w:val="00540AED"/>
    <w:rsid w:val="005417CE"/>
    <w:rsid w:val="005621B1"/>
    <w:rsid w:val="00576BF1"/>
    <w:rsid w:val="00582E0D"/>
    <w:rsid w:val="0059421B"/>
    <w:rsid w:val="005C06FF"/>
    <w:rsid w:val="005D5ED0"/>
    <w:rsid w:val="006203C9"/>
    <w:rsid w:val="006355FD"/>
    <w:rsid w:val="00637E5D"/>
    <w:rsid w:val="00645ABC"/>
    <w:rsid w:val="006475EE"/>
    <w:rsid w:val="0065494D"/>
    <w:rsid w:val="00660EBE"/>
    <w:rsid w:val="006669CB"/>
    <w:rsid w:val="00671F38"/>
    <w:rsid w:val="00674359"/>
    <w:rsid w:val="006A4E0B"/>
    <w:rsid w:val="006F36F7"/>
    <w:rsid w:val="006F6CA8"/>
    <w:rsid w:val="007148CB"/>
    <w:rsid w:val="00726297"/>
    <w:rsid w:val="007576D4"/>
    <w:rsid w:val="0078450F"/>
    <w:rsid w:val="007B4D18"/>
    <w:rsid w:val="007B540D"/>
    <w:rsid w:val="007B75D4"/>
    <w:rsid w:val="007E1109"/>
    <w:rsid w:val="007E2853"/>
    <w:rsid w:val="007F0D64"/>
    <w:rsid w:val="008001ED"/>
    <w:rsid w:val="008313B3"/>
    <w:rsid w:val="00844E32"/>
    <w:rsid w:val="00860C4C"/>
    <w:rsid w:val="008630B3"/>
    <w:rsid w:val="0086603A"/>
    <w:rsid w:val="008812AA"/>
    <w:rsid w:val="008A2056"/>
    <w:rsid w:val="008A586A"/>
    <w:rsid w:val="008B21A6"/>
    <w:rsid w:val="008B5021"/>
    <w:rsid w:val="008B74BE"/>
    <w:rsid w:val="008C344C"/>
    <w:rsid w:val="008D04D4"/>
    <w:rsid w:val="008D1E4B"/>
    <w:rsid w:val="0091634B"/>
    <w:rsid w:val="0092340D"/>
    <w:rsid w:val="009357C9"/>
    <w:rsid w:val="0093762E"/>
    <w:rsid w:val="00961F4B"/>
    <w:rsid w:val="0097328C"/>
    <w:rsid w:val="009825B6"/>
    <w:rsid w:val="00986F0F"/>
    <w:rsid w:val="00993734"/>
    <w:rsid w:val="00996E4E"/>
    <w:rsid w:val="009C5C91"/>
    <w:rsid w:val="00A05951"/>
    <w:rsid w:val="00A06C7B"/>
    <w:rsid w:val="00A4440E"/>
    <w:rsid w:val="00AA136D"/>
    <w:rsid w:val="00AE69CE"/>
    <w:rsid w:val="00AF1FCB"/>
    <w:rsid w:val="00B01980"/>
    <w:rsid w:val="00B2307C"/>
    <w:rsid w:val="00B426E2"/>
    <w:rsid w:val="00B53E31"/>
    <w:rsid w:val="00B71DA8"/>
    <w:rsid w:val="00B744AE"/>
    <w:rsid w:val="00BA1903"/>
    <w:rsid w:val="00BA22DB"/>
    <w:rsid w:val="00BA2A58"/>
    <w:rsid w:val="00BB25C6"/>
    <w:rsid w:val="00BB25D6"/>
    <w:rsid w:val="00BB5772"/>
    <w:rsid w:val="00BE12D5"/>
    <w:rsid w:val="00BE4DAB"/>
    <w:rsid w:val="00BF00B5"/>
    <w:rsid w:val="00C00F28"/>
    <w:rsid w:val="00C0681A"/>
    <w:rsid w:val="00C37524"/>
    <w:rsid w:val="00C87BFC"/>
    <w:rsid w:val="00C9799F"/>
    <w:rsid w:val="00CC34C5"/>
    <w:rsid w:val="00CD4769"/>
    <w:rsid w:val="00CE1C8B"/>
    <w:rsid w:val="00CF581E"/>
    <w:rsid w:val="00D16E9E"/>
    <w:rsid w:val="00D3129A"/>
    <w:rsid w:val="00D400A3"/>
    <w:rsid w:val="00D506C3"/>
    <w:rsid w:val="00D53BB6"/>
    <w:rsid w:val="00D6355B"/>
    <w:rsid w:val="00D6496D"/>
    <w:rsid w:val="00D662CE"/>
    <w:rsid w:val="00D67C62"/>
    <w:rsid w:val="00D71214"/>
    <w:rsid w:val="00D819DA"/>
    <w:rsid w:val="00DA0F72"/>
    <w:rsid w:val="00DA1961"/>
    <w:rsid w:val="00DA3453"/>
    <w:rsid w:val="00DA4D38"/>
    <w:rsid w:val="00DA5D62"/>
    <w:rsid w:val="00DD5D0F"/>
    <w:rsid w:val="00DE180F"/>
    <w:rsid w:val="00E10743"/>
    <w:rsid w:val="00E578A2"/>
    <w:rsid w:val="00E81D20"/>
    <w:rsid w:val="00E92BDC"/>
    <w:rsid w:val="00E9514D"/>
    <w:rsid w:val="00EB4B1B"/>
    <w:rsid w:val="00EE5513"/>
    <w:rsid w:val="00EF70DE"/>
    <w:rsid w:val="00F02E64"/>
    <w:rsid w:val="00F037FA"/>
    <w:rsid w:val="00F056C4"/>
    <w:rsid w:val="00F17127"/>
    <w:rsid w:val="00F2013F"/>
    <w:rsid w:val="00F20E54"/>
    <w:rsid w:val="00F26EDD"/>
    <w:rsid w:val="00F361EB"/>
    <w:rsid w:val="00F3685E"/>
    <w:rsid w:val="00F6553B"/>
    <w:rsid w:val="00F81962"/>
    <w:rsid w:val="00F83F23"/>
    <w:rsid w:val="00F87E50"/>
    <w:rsid w:val="00FC7EAB"/>
    <w:rsid w:val="00FF51AE"/>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820"/>
    <w:pPr>
      <w:ind w:left="720"/>
      <w:contextualSpacing/>
    </w:pPr>
    <w:rPr>
      <w:lang w:val="ru-RU"/>
    </w:rPr>
  </w:style>
  <w:style w:type="paragraph" w:styleId="BalloonText">
    <w:name w:val="Balloon Text"/>
    <w:basedOn w:val="Normal"/>
    <w:link w:val="BalloonTextChar"/>
    <w:uiPriority w:val="99"/>
    <w:semiHidden/>
    <w:unhideWhenUsed/>
    <w:rsid w:val="00275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A7"/>
    <w:rPr>
      <w:rFonts w:ascii="Tahoma" w:hAnsi="Tahoma" w:cs="Tahoma"/>
      <w:sz w:val="16"/>
      <w:szCs w:val="16"/>
    </w:rPr>
  </w:style>
  <w:style w:type="paragraph" w:styleId="Header">
    <w:name w:val="header"/>
    <w:basedOn w:val="Normal"/>
    <w:link w:val="HeaderChar"/>
    <w:uiPriority w:val="99"/>
    <w:unhideWhenUsed/>
    <w:rsid w:val="007B540D"/>
    <w:pPr>
      <w:tabs>
        <w:tab w:val="center" w:pos="4677"/>
        <w:tab w:val="right" w:pos="9355"/>
      </w:tabs>
      <w:spacing w:after="0" w:line="240" w:lineRule="auto"/>
    </w:pPr>
  </w:style>
  <w:style w:type="character" w:customStyle="1" w:styleId="HeaderChar">
    <w:name w:val="Header Char"/>
    <w:basedOn w:val="DefaultParagraphFont"/>
    <w:link w:val="Header"/>
    <w:uiPriority w:val="99"/>
    <w:rsid w:val="007B540D"/>
  </w:style>
  <w:style w:type="paragraph" w:styleId="Footer">
    <w:name w:val="footer"/>
    <w:basedOn w:val="Normal"/>
    <w:link w:val="FooterChar"/>
    <w:uiPriority w:val="99"/>
    <w:unhideWhenUsed/>
    <w:rsid w:val="007B540D"/>
    <w:pPr>
      <w:tabs>
        <w:tab w:val="center" w:pos="4677"/>
        <w:tab w:val="right" w:pos="9355"/>
      </w:tabs>
      <w:spacing w:after="0" w:line="240" w:lineRule="auto"/>
    </w:pPr>
  </w:style>
  <w:style w:type="character" w:customStyle="1" w:styleId="FooterChar">
    <w:name w:val="Footer Char"/>
    <w:basedOn w:val="DefaultParagraphFont"/>
    <w:link w:val="Footer"/>
    <w:uiPriority w:val="99"/>
    <w:rsid w:val="007B540D"/>
  </w:style>
  <w:style w:type="paragraph" w:customStyle="1" w:styleId="Default">
    <w:name w:val="Default"/>
    <w:rsid w:val="003A72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basedOn w:val="DefaultParagraphFont"/>
    <w:link w:val="Corptext1"/>
    <w:rsid w:val="00C9799F"/>
    <w:rPr>
      <w:rFonts w:ascii="Times New Roman" w:eastAsia="Times New Roman" w:hAnsi="Times New Roman" w:cs="Times New Roman"/>
      <w:spacing w:val="14"/>
      <w:shd w:val="clear" w:color="auto" w:fill="FFFFFF"/>
    </w:rPr>
  </w:style>
  <w:style w:type="paragraph" w:customStyle="1" w:styleId="Corptext1">
    <w:name w:val="Corp text1"/>
    <w:basedOn w:val="Normal"/>
    <w:link w:val="Bodytext"/>
    <w:rsid w:val="00C9799F"/>
    <w:pPr>
      <w:widowControl w:val="0"/>
      <w:shd w:val="clear" w:color="auto" w:fill="FFFFFF"/>
      <w:spacing w:after="60" w:line="490" w:lineRule="exact"/>
      <w:jc w:val="both"/>
    </w:pPr>
    <w:rPr>
      <w:rFonts w:ascii="Times New Roman" w:eastAsia="Times New Roman" w:hAnsi="Times New Roman" w:cs="Times New Roman"/>
      <w:spacing w:val="14"/>
    </w:rPr>
  </w:style>
  <w:style w:type="paragraph" w:customStyle="1" w:styleId="BodyText1">
    <w:name w:val="Body Text1"/>
    <w:basedOn w:val="Normal"/>
    <w:rsid w:val="00C9799F"/>
    <w:pPr>
      <w:widowControl w:val="0"/>
      <w:shd w:val="clear" w:color="auto" w:fill="FFFFFF"/>
      <w:spacing w:before="360" w:after="0" w:line="0" w:lineRule="atLeast"/>
      <w:jc w:val="both"/>
    </w:pPr>
    <w:rPr>
      <w:rFonts w:ascii="Times New Roman" w:eastAsia="Times New Roman" w:hAnsi="Times New Roman" w:cs="Times New Roman"/>
      <w:color w:val="000000"/>
      <w:sz w:val="21"/>
      <w:szCs w:val="21"/>
      <w:lang w:val="ro-RO" w:eastAsia="ru-RU"/>
    </w:rPr>
  </w:style>
  <w:style w:type="paragraph" w:customStyle="1" w:styleId="Corptext2">
    <w:name w:val="Corp text2"/>
    <w:basedOn w:val="Normal"/>
    <w:rsid w:val="008812AA"/>
    <w:pPr>
      <w:widowControl w:val="0"/>
      <w:shd w:val="clear" w:color="auto" w:fill="FFFFFF"/>
      <w:spacing w:before="360" w:after="0" w:line="324" w:lineRule="exact"/>
      <w:jc w:val="both"/>
    </w:pPr>
    <w:rPr>
      <w:rFonts w:ascii="Times New Roman" w:eastAsia="Times New Roman" w:hAnsi="Times New Roman" w:cs="Times New Roman"/>
      <w:color w:val="000000"/>
      <w:spacing w:val="2"/>
      <w:sz w:val="25"/>
      <w:szCs w:val="25"/>
      <w:lang w:val="ro-RO" w:eastAsia="ru-RU"/>
    </w:rPr>
  </w:style>
  <w:style w:type="character" w:customStyle="1" w:styleId="Bodytext5">
    <w:name w:val="Body text (5)_"/>
    <w:basedOn w:val="DefaultParagraphFont"/>
    <w:link w:val="Bodytext50"/>
    <w:rsid w:val="005621B1"/>
    <w:rPr>
      <w:rFonts w:ascii="Times New Roman" w:eastAsia="Times New Roman" w:hAnsi="Times New Roman" w:cs="Times New Roman"/>
      <w:i/>
      <w:iCs/>
      <w:spacing w:val="-3"/>
      <w:sz w:val="25"/>
      <w:szCs w:val="25"/>
      <w:shd w:val="clear" w:color="auto" w:fill="FFFFFF"/>
    </w:rPr>
  </w:style>
  <w:style w:type="paragraph" w:customStyle="1" w:styleId="Bodytext50">
    <w:name w:val="Body text (5)"/>
    <w:basedOn w:val="Normal"/>
    <w:link w:val="Bodytext5"/>
    <w:rsid w:val="005621B1"/>
    <w:pPr>
      <w:widowControl w:val="0"/>
      <w:shd w:val="clear" w:color="auto" w:fill="FFFFFF"/>
      <w:spacing w:after="0" w:line="324" w:lineRule="exact"/>
      <w:ind w:firstLine="680"/>
      <w:jc w:val="both"/>
    </w:pPr>
    <w:rPr>
      <w:rFonts w:ascii="Times New Roman" w:eastAsia="Times New Roman" w:hAnsi="Times New Roman" w:cs="Times New Roman"/>
      <w:i/>
      <w:iCs/>
      <w:spacing w:val="-3"/>
      <w:sz w:val="25"/>
      <w:szCs w:val="25"/>
    </w:rPr>
  </w:style>
  <w:style w:type="character" w:customStyle="1" w:styleId="Bodytext9">
    <w:name w:val="Body text (9)_"/>
    <w:basedOn w:val="DefaultParagraphFont"/>
    <w:link w:val="Bodytext90"/>
    <w:rsid w:val="00E9514D"/>
    <w:rPr>
      <w:rFonts w:ascii="Times New Roman" w:eastAsia="Times New Roman" w:hAnsi="Times New Roman" w:cs="Times New Roman"/>
      <w:i/>
      <w:iCs/>
      <w:spacing w:val="-4"/>
      <w:sz w:val="25"/>
      <w:szCs w:val="25"/>
      <w:shd w:val="clear" w:color="auto" w:fill="FFFFFF"/>
    </w:rPr>
  </w:style>
  <w:style w:type="paragraph" w:customStyle="1" w:styleId="Bodytext90">
    <w:name w:val="Body text (9)"/>
    <w:basedOn w:val="Normal"/>
    <w:link w:val="Bodytext9"/>
    <w:rsid w:val="00E9514D"/>
    <w:pPr>
      <w:widowControl w:val="0"/>
      <w:shd w:val="clear" w:color="auto" w:fill="FFFFFF"/>
      <w:spacing w:after="600" w:line="490" w:lineRule="exact"/>
      <w:jc w:val="both"/>
    </w:pPr>
    <w:rPr>
      <w:rFonts w:ascii="Times New Roman" w:eastAsia="Times New Roman" w:hAnsi="Times New Roman" w:cs="Times New Roman"/>
      <w:i/>
      <w:iCs/>
      <w:spacing w:val="-4"/>
      <w:sz w:val="25"/>
      <w:szCs w:val="25"/>
    </w:rPr>
  </w:style>
  <w:style w:type="character" w:styleId="CommentReference">
    <w:name w:val="annotation reference"/>
    <w:basedOn w:val="DefaultParagraphFont"/>
    <w:uiPriority w:val="99"/>
    <w:semiHidden/>
    <w:unhideWhenUsed/>
    <w:rsid w:val="0065494D"/>
    <w:rPr>
      <w:rFonts w:cs="Times New Roman"/>
      <w:sz w:val="16"/>
      <w:szCs w:val="16"/>
    </w:rPr>
  </w:style>
  <w:style w:type="paragraph" w:styleId="CommentText">
    <w:name w:val="annotation text"/>
    <w:basedOn w:val="Normal"/>
    <w:link w:val="CommentTextChar"/>
    <w:unhideWhenUsed/>
    <w:rsid w:val="0065494D"/>
    <w:pPr>
      <w:spacing w:after="0" w:line="240" w:lineRule="auto"/>
    </w:pPr>
    <w:rPr>
      <w:rFonts w:ascii="Times New Roman" w:eastAsia="MS Mincho" w:hAnsi="Times New Roman" w:cs="Times New Roman"/>
      <w:sz w:val="20"/>
      <w:szCs w:val="20"/>
      <w:lang w:val="ru-RU" w:eastAsia="ja-JP"/>
    </w:rPr>
  </w:style>
  <w:style w:type="character" w:customStyle="1" w:styleId="CommentTextChar">
    <w:name w:val="Comment Text Char"/>
    <w:basedOn w:val="DefaultParagraphFont"/>
    <w:link w:val="CommentText"/>
    <w:rsid w:val="0065494D"/>
    <w:rPr>
      <w:rFonts w:ascii="Times New Roman" w:eastAsia="MS Mincho" w:hAnsi="Times New Roman" w:cs="Times New Roman"/>
      <w:sz w:val="20"/>
      <w:szCs w:val="20"/>
      <w:lang w:val="ru-RU" w:eastAsia="ja-JP"/>
    </w:rPr>
  </w:style>
  <w:style w:type="paragraph" w:styleId="BodyText0">
    <w:name w:val="Body Text"/>
    <w:basedOn w:val="Normal"/>
    <w:link w:val="BodyTextChar"/>
    <w:uiPriority w:val="1"/>
    <w:qFormat/>
    <w:rsid w:val="00BB5772"/>
    <w:pPr>
      <w:widowControl w:val="0"/>
      <w:spacing w:after="0" w:line="240" w:lineRule="auto"/>
      <w:ind w:left="112" w:firstLine="4"/>
    </w:pPr>
    <w:rPr>
      <w:rFonts w:ascii="Times New Roman" w:eastAsia="Times New Roman" w:hAnsi="Times New Roman"/>
      <w:sz w:val="27"/>
      <w:szCs w:val="27"/>
    </w:rPr>
  </w:style>
  <w:style w:type="character" w:customStyle="1" w:styleId="BodyTextChar">
    <w:name w:val="Body Text Char"/>
    <w:basedOn w:val="DefaultParagraphFont"/>
    <w:link w:val="BodyText0"/>
    <w:uiPriority w:val="1"/>
    <w:rsid w:val="00BB5772"/>
    <w:rPr>
      <w:rFonts w:ascii="Times New Roman" w:eastAsia="Times New Roman" w:hAnsi="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820"/>
    <w:pPr>
      <w:ind w:left="720"/>
      <w:contextualSpacing/>
    </w:pPr>
    <w:rPr>
      <w:lang w:val="ru-RU"/>
    </w:rPr>
  </w:style>
  <w:style w:type="paragraph" w:styleId="BalloonText">
    <w:name w:val="Balloon Text"/>
    <w:basedOn w:val="Normal"/>
    <w:link w:val="BalloonTextChar"/>
    <w:uiPriority w:val="99"/>
    <w:semiHidden/>
    <w:unhideWhenUsed/>
    <w:rsid w:val="00275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A7"/>
    <w:rPr>
      <w:rFonts w:ascii="Tahoma" w:hAnsi="Tahoma" w:cs="Tahoma"/>
      <w:sz w:val="16"/>
      <w:szCs w:val="16"/>
    </w:rPr>
  </w:style>
  <w:style w:type="paragraph" w:styleId="Header">
    <w:name w:val="header"/>
    <w:basedOn w:val="Normal"/>
    <w:link w:val="HeaderChar"/>
    <w:uiPriority w:val="99"/>
    <w:unhideWhenUsed/>
    <w:rsid w:val="007B540D"/>
    <w:pPr>
      <w:tabs>
        <w:tab w:val="center" w:pos="4677"/>
        <w:tab w:val="right" w:pos="9355"/>
      </w:tabs>
      <w:spacing w:after="0" w:line="240" w:lineRule="auto"/>
    </w:pPr>
  </w:style>
  <w:style w:type="character" w:customStyle="1" w:styleId="HeaderChar">
    <w:name w:val="Header Char"/>
    <w:basedOn w:val="DefaultParagraphFont"/>
    <w:link w:val="Header"/>
    <w:uiPriority w:val="99"/>
    <w:rsid w:val="007B540D"/>
  </w:style>
  <w:style w:type="paragraph" w:styleId="Footer">
    <w:name w:val="footer"/>
    <w:basedOn w:val="Normal"/>
    <w:link w:val="FooterChar"/>
    <w:uiPriority w:val="99"/>
    <w:unhideWhenUsed/>
    <w:rsid w:val="007B540D"/>
    <w:pPr>
      <w:tabs>
        <w:tab w:val="center" w:pos="4677"/>
        <w:tab w:val="right" w:pos="9355"/>
      </w:tabs>
      <w:spacing w:after="0" w:line="240" w:lineRule="auto"/>
    </w:pPr>
  </w:style>
  <w:style w:type="character" w:customStyle="1" w:styleId="FooterChar">
    <w:name w:val="Footer Char"/>
    <w:basedOn w:val="DefaultParagraphFont"/>
    <w:link w:val="Footer"/>
    <w:uiPriority w:val="99"/>
    <w:rsid w:val="007B540D"/>
  </w:style>
  <w:style w:type="paragraph" w:customStyle="1" w:styleId="Default">
    <w:name w:val="Default"/>
    <w:rsid w:val="003A72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basedOn w:val="DefaultParagraphFont"/>
    <w:link w:val="Corptext1"/>
    <w:rsid w:val="00C9799F"/>
    <w:rPr>
      <w:rFonts w:ascii="Times New Roman" w:eastAsia="Times New Roman" w:hAnsi="Times New Roman" w:cs="Times New Roman"/>
      <w:spacing w:val="14"/>
      <w:shd w:val="clear" w:color="auto" w:fill="FFFFFF"/>
    </w:rPr>
  </w:style>
  <w:style w:type="paragraph" w:customStyle="1" w:styleId="Corptext1">
    <w:name w:val="Corp text1"/>
    <w:basedOn w:val="Normal"/>
    <w:link w:val="Bodytext"/>
    <w:rsid w:val="00C9799F"/>
    <w:pPr>
      <w:widowControl w:val="0"/>
      <w:shd w:val="clear" w:color="auto" w:fill="FFFFFF"/>
      <w:spacing w:after="60" w:line="490" w:lineRule="exact"/>
      <w:jc w:val="both"/>
    </w:pPr>
    <w:rPr>
      <w:rFonts w:ascii="Times New Roman" w:eastAsia="Times New Roman" w:hAnsi="Times New Roman" w:cs="Times New Roman"/>
      <w:spacing w:val="14"/>
    </w:rPr>
  </w:style>
  <w:style w:type="paragraph" w:customStyle="1" w:styleId="BodyText1">
    <w:name w:val="Body Text1"/>
    <w:basedOn w:val="Normal"/>
    <w:rsid w:val="00C9799F"/>
    <w:pPr>
      <w:widowControl w:val="0"/>
      <w:shd w:val="clear" w:color="auto" w:fill="FFFFFF"/>
      <w:spacing w:before="360" w:after="0" w:line="0" w:lineRule="atLeast"/>
      <w:jc w:val="both"/>
    </w:pPr>
    <w:rPr>
      <w:rFonts w:ascii="Times New Roman" w:eastAsia="Times New Roman" w:hAnsi="Times New Roman" w:cs="Times New Roman"/>
      <w:color w:val="000000"/>
      <w:sz w:val="21"/>
      <w:szCs w:val="21"/>
      <w:lang w:val="ro-RO" w:eastAsia="ru-RU"/>
    </w:rPr>
  </w:style>
  <w:style w:type="paragraph" w:customStyle="1" w:styleId="Corptext2">
    <w:name w:val="Corp text2"/>
    <w:basedOn w:val="Normal"/>
    <w:rsid w:val="008812AA"/>
    <w:pPr>
      <w:widowControl w:val="0"/>
      <w:shd w:val="clear" w:color="auto" w:fill="FFFFFF"/>
      <w:spacing w:before="360" w:after="0" w:line="324" w:lineRule="exact"/>
      <w:jc w:val="both"/>
    </w:pPr>
    <w:rPr>
      <w:rFonts w:ascii="Times New Roman" w:eastAsia="Times New Roman" w:hAnsi="Times New Roman" w:cs="Times New Roman"/>
      <w:color w:val="000000"/>
      <w:spacing w:val="2"/>
      <w:sz w:val="25"/>
      <w:szCs w:val="25"/>
      <w:lang w:val="ro-RO" w:eastAsia="ru-RU"/>
    </w:rPr>
  </w:style>
  <w:style w:type="character" w:customStyle="1" w:styleId="Bodytext5">
    <w:name w:val="Body text (5)_"/>
    <w:basedOn w:val="DefaultParagraphFont"/>
    <w:link w:val="Bodytext50"/>
    <w:rsid w:val="005621B1"/>
    <w:rPr>
      <w:rFonts w:ascii="Times New Roman" w:eastAsia="Times New Roman" w:hAnsi="Times New Roman" w:cs="Times New Roman"/>
      <w:i/>
      <w:iCs/>
      <w:spacing w:val="-3"/>
      <w:sz w:val="25"/>
      <w:szCs w:val="25"/>
      <w:shd w:val="clear" w:color="auto" w:fill="FFFFFF"/>
    </w:rPr>
  </w:style>
  <w:style w:type="paragraph" w:customStyle="1" w:styleId="Bodytext50">
    <w:name w:val="Body text (5)"/>
    <w:basedOn w:val="Normal"/>
    <w:link w:val="Bodytext5"/>
    <w:rsid w:val="005621B1"/>
    <w:pPr>
      <w:widowControl w:val="0"/>
      <w:shd w:val="clear" w:color="auto" w:fill="FFFFFF"/>
      <w:spacing w:after="0" w:line="324" w:lineRule="exact"/>
      <w:ind w:firstLine="680"/>
      <w:jc w:val="both"/>
    </w:pPr>
    <w:rPr>
      <w:rFonts w:ascii="Times New Roman" w:eastAsia="Times New Roman" w:hAnsi="Times New Roman" w:cs="Times New Roman"/>
      <w:i/>
      <w:iCs/>
      <w:spacing w:val="-3"/>
      <w:sz w:val="25"/>
      <w:szCs w:val="25"/>
    </w:rPr>
  </w:style>
  <w:style w:type="character" w:customStyle="1" w:styleId="Bodytext9">
    <w:name w:val="Body text (9)_"/>
    <w:basedOn w:val="DefaultParagraphFont"/>
    <w:link w:val="Bodytext90"/>
    <w:rsid w:val="00E9514D"/>
    <w:rPr>
      <w:rFonts w:ascii="Times New Roman" w:eastAsia="Times New Roman" w:hAnsi="Times New Roman" w:cs="Times New Roman"/>
      <w:i/>
      <w:iCs/>
      <w:spacing w:val="-4"/>
      <w:sz w:val="25"/>
      <w:szCs w:val="25"/>
      <w:shd w:val="clear" w:color="auto" w:fill="FFFFFF"/>
    </w:rPr>
  </w:style>
  <w:style w:type="paragraph" w:customStyle="1" w:styleId="Bodytext90">
    <w:name w:val="Body text (9)"/>
    <w:basedOn w:val="Normal"/>
    <w:link w:val="Bodytext9"/>
    <w:rsid w:val="00E9514D"/>
    <w:pPr>
      <w:widowControl w:val="0"/>
      <w:shd w:val="clear" w:color="auto" w:fill="FFFFFF"/>
      <w:spacing w:after="600" w:line="490" w:lineRule="exact"/>
      <w:jc w:val="both"/>
    </w:pPr>
    <w:rPr>
      <w:rFonts w:ascii="Times New Roman" w:eastAsia="Times New Roman" w:hAnsi="Times New Roman" w:cs="Times New Roman"/>
      <w:i/>
      <w:iCs/>
      <w:spacing w:val="-4"/>
      <w:sz w:val="25"/>
      <w:szCs w:val="25"/>
    </w:rPr>
  </w:style>
  <w:style w:type="character" w:styleId="CommentReference">
    <w:name w:val="annotation reference"/>
    <w:basedOn w:val="DefaultParagraphFont"/>
    <w:uiPriority w:val="99"/>
    <w:semiHidden/>
    <w:unhideWhenUsed/>
    <w:rsid w:val="0065494D"/>
    <w:rPr>
      <w:rFonts w:cs="Times New Roman"/>
      <w:sz w:val="16"/>
      <w:szCs w:val="16"/>
    </w:rPr>
  </w:style>
  <w:style w:type="paragraph" w:styleId="CommentText">
    <w:name w:val="annotation text"/>
    <w:basedOn w:val="Normal"/>
    <w:link w:val="CommentTextChar"/>
    <w:unhideWhenUsed/>
    <w:rsid w:val="0065494D"/>
    <w:pPr>
      <w:spacing w:after="0" w:line="240" w:lineRule="auto"/>
    </w:pPr>
    <w:rPr>
      <w:rFonts w:ascii="Times New Roman" w:eastAsia="MS Mincho" w:hAnsi="Times New Roman" w:cs="Times New Roman"/>
      <w:sz w:val="20"/>
      <w:szCs w:val="20"/>
      <w:lang w:val="ru-RU" w:eastAsia="ja-JP"/>
    </w:rPr>
  </w:style>
  <w:style w:type="character" w:customStyle="1" w:styleId="CommentTextChar">
    <w:name w:val="Comment Text Char"/>
    <w:basedOn w:val="DefaultParagraphFont"/>
    <w:link w:val="CommentText"/>
    <w:rsid w:val="0065494D"/>
    <w:rPr>
      <w:rFonts w:ascii="Times New Roman" w:eastAsia="MS Mincho" w:hAnsi="Times New Roman" w:cs="Times New Roman"/>
      <w:sz w:val="20"/>
      <w:szCs w:val="20"/>
      <w:lang w:val="ru-RU" w:eastAsia="ja-JP"/>
    </w:rPr>
  </w:style>
  <w:style w:type="paragraph" w:styleId="BodyText0">
    <w:name w:val="Body Text"/>
    <w:basedOn w:val="Normal"/>
    <w:link w:val="BodyTextChar"/>
    <w:uiPriority w:val="1"/>
    <w:qFormat/>
    <w:rsid w:val="00BB5772"/>
    <w:pPr>
      <w:widowControl w:val="0"/>
      <w:spacing w:after="0" w:line="240" w:lineRule="auto"/>
      <w:ind w:left="112" w:firstLine="4"/>
    </w:pPr>
    <w:rPr>
      <w:rFonts w:ascii="Times New Roman" w:eastAsia="Times New Roman" w:hAnsi="Times New Roman"/>
      <w:sz w:val="27"/>
      <w:szCs w:val="27"/>
    </w:rPr>
  </w:style>
  <w:style w:type="character" w:customStyle="1" w:styleId="BodyTextChar">
    <w:name w:val="Body Text Char"/>
    <w:basedOn w:val="DefaultParagraphFont"/>
    <w:link w:val="BodyText0"/>
    <w:uiPriority w:val="1"/>
    <w:rsid w:val="00BB5772"/>
    <w:rPr>
      <w:rFonts w:ascii="Times New Roman" w:eastAsia="Times New Roman" w:hAnsi="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B5014-CD2C-4DDE-9E40-F4FAC965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100</Pages>
  <Words>40292</Words>
  <Characters>229667</Characters>
  <Application>Microsoft Office Word</Application>
  <DocSecurity>0</DocSecurity>
  <Lines>1913</Lines>
  <Paragraphs>538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7</cp:revision>
  <dcterms:created xsi:type="dcterms:W3CDTF">2018-02-26T08:57:00Z</dcterms:created>
  <dcterms:modified xsi:type="dcterms:W3CDTF">2018-02-27T07:58:00Z</dcterms:modified>
</cp:coreProperties>
</file>