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5E4" w:rsidRPr="002171DA" w:rsidRDefault="00770A16" w:rsidP="002171DA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2171DA">
        <w:rPr>
          <w:rFonts w:ascii="Times New Roman" w:hAnsi="Times New Roman" w:cs="Times New Roman"/>
          <w:i/>
          <w:sz w:val="28"/>
          <w:szCs w:val="28"/>
          <w:lang w:val="ro-RO"/>
        </w:rPr>
        <w:t>Proiect</w:t>
      </w:r>
    </w:p>
    <w:p w:rsidR="00770A16" w:rsidRPr="002171DA" w:rsidRDefault="00770A16" w:rsidP="00770A16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171DA">
        <w:rPr>
          <w:rFonts w:ascii="Times New Roman" w:hAnsi="Times New Roman" w:cs="Times New Roman"/>
          <w:b/>
          <w:sz w:val="28"/>
          <w:szCs w:val="28"/>
          <w:lang w:val="ro-RO"/>
        </w:rPr>
        <w:t>GUVERNUL REPUBLICII MOLDOVA</w:t>
      </w:r>
    </w:p>
    <w:p w:rsidR="00770A16" w:rsidRPr="002171DA" w:rsidRDefault="00770A16" w:rsidP="002171DA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171DA">
        <w:rPr>
          <w:rFonts w:ascii="Times New Roman" w:hAnsi="Times New Roman" w:cs="Times New Roman"/>
          <w:b/>
          <w:sz w:val="28"/>
          <w:szCs w:val="28"/>
          <w:lang w:val="ro-RO"/>
        </w:rPr>
        <w:t xml:space="preserve">HOTĂRÂRE </w:t>
      </w:r>
    </w:p>
    <w:p w:rsidR="00770A16" w:rsidRPr="002171DA" w:rsidRDefault="00770A16" w:rsidP="00770A16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171DA">
        <w:rPr>
          <w:rFonts w:ascii="Times New Roman" w:hAnsi="Times New Roman" w:cs="Times New Roman"/>
          <w:b/>
          <w:sz w:val="28"/>
          <w:szCs w:val="28"/>
          <w:lang w:val="ro-RO"/>
        </w:rPr>
        <w:t>Cu privire la transmiterea unor mijloace de transport</w:t>
      </w:r>
    </w:p>
    <w:p w:rsidR="00517CD6" w:rsidRPr="002171DA" w:rsidRDefault="00321CE4" w:rsidP="00D34B92">
      <w:pPr>
        <w:ind w:firstLine="435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2171DA">
        <w:rPr>
          <w:rFonts w:ascii="Times New Roman" w:hAnsi="Times New Roman" w:cs="Times New Roman"/>
          <w:sz w:val="28"/>
          <w:szCs w:val="28"/>
          <w:lang w:val="ro-RO"/>
        </w:rPr>
        <w:t xml:space="preserve">În conformitate cu prevederile art. 6 alin. (1) lit. </w:t>
      </w:r>
      <w:r w:rsidR="00350A98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6B70C8" w:rsidRPr="002171DA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) și art. </w:t>
      </w:r>
      <w:r w:rsidR="00C068F0" w:rsidRPr="002171DA">
        <w:rPr>
          <w:rFonts w:ascii="Times New Roman" w:hAnsi="Times New Roman" w:cs="Times New Roman"/>
          <w:color w:val="000000"/>
          <w:sz w:val="28"/>
          <w:szCs w:val="28"/>
          <w:lang w:val="ro-RO"/>
        </w:rPr>
        <w:t>14 alin. (1) lit. c</w:t>
      </w:r>
      <w:r w:rsidR="002F261B" w:rsidRPr="002171DA">
        <w:rPr>
          <w:rFonts w:ascii="Times New Roman" w:hAnsi="Times New Roman" w:cs="Times New Roman"/>
          <w:color w:val="000000"/>
          <w:sz w:val="28"/>
          <w:szCs w:val="28"/>
          <w:lang w:val="ro-RO"/>
        </w:rPr>
        <w:t>)</w:t>
      </w:r>
      <w:r w:rsidR="00C068F0" w:rsidRPr="002171DA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din Legea nr. 121-XVI din 4 mai 2007 privind administrarea și </w:t>
      </w:r>
      <w:proofErr w:type="spellStart"/>
      <w:r w:rsidR="00C068F0" w:rsidRPr="002171DA">
        <w:rPr>
          <w:rFonts w:ascii="Times New Roman" w:hAnsi="Times New Roman" w:cs="Times New Roman"/>
          <w:color w:val="000000"/>
          <w:sz w:val="28"/>
          <w:szCs w:val="28"/>
          <w:lang w:val="ro-RO"/>
        </w:rPr>
        <w:t>deetatizarea</w:t>
      </w:r>
      <w:proofErr w:type="spellEnd"/>
      <w:r w:rsidR="00C068F0" w:rsidRPr="002171DA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 proprietății publice (Monitorul Oficial al Republicii Moldova, 2007, nr. 90-93, art. 401) cu modificările și completările ulterioare</w:t>
      </w:r>
      <w:r w:rsidR="00B81ED0" w:rsidRPr="002171DA">
        <w:rPr>
          <w:rFonts w:ascii="Times New Roman" w:hAnsi="Times New Roman" w:cs="Times New Roman"/>
          <w:color w:val="000000"/>
          <w:sz w:val="28"/>
          <w:szCs w:val="28"/>
          <w:lang w:val="ro-RO"/>
        </w:rPr>
        <w:t>, și în scopul  executării prevederilor  art. 18 alin. (2) din Legea nr. 174 din 25 iulie 2014 cu privire la organizarea și funcționarea Serviciului na</w:t>
      </w:r>
      <w:r w:rsidR="002171DA">
        <w:rPr>
          <w:rFonts w:ascii="Times New Roman" w:hAnsi="Times New Roman" w:cs="Times New Roman"/>
          <w:color w:val="000000"/>
          <w:sz w:val="28"/>
          <w:szCs w:val="28"/>
          <w:lang w:val="ro-RO"/>
        </w:rPr>
        <w:t>ț</w:t>
      </w:r>
      <w:r w:rsidR="00B81ED0" w:rsidRPr="002171DA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ional unic pentru apelurile de urgență 112 (Monitorul Oficial al Republicii Moldova, 2014, nr. 231-237, </w:t>
      </w:r>
    </w:p>
    <w:p w:rsidR="00321CE4" w:rsidRPr="002171DA" w:rsidRDefault="00B81ED0" w:rsidP="00D34B92">
      <w:pPr>
        <w:ind w:firstLine="435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2171DA">
        <w:rPr>
          <w:rFonts w:ascii="Times New Roman" w:hAnsi="Times New Roman" w:cs="Times New Roman"/>
          <w:color w:val="000000"/>
          <w:sz w:val="28"/>
          <w:szCs w:val="28"/>
          <w:lang w:val="ro-RO"/>
        </w:rPr>
        <w:t>Guvernul HOTĂRĂȘTE:</w:t>
      </w:r>
    </w:p>
    <w:p w:rsidR="00BD5F6A" w:rsidRPr="002171DA" w:rsidRDefault="00B81ED0" w:rsidP="00B81E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171DA">
        <w:rPr>
          <w:rFonts w:ascii="Times New Roman" w:hAnsi="Times New Roman" w:cs="Times New Roman"/>
          <w:sz w:val="28"/>
          <w:szCs w:val="28"/>
          <w:lang w:val="ro-RO"/>
        </w:rPr>
        <w:t xml:space="preserve">Se transmit mijloace de transport proprietate </w:t>
      </w:r>
      <w:r w:rsidR="002F261B" w:rsidRPr="002171DA">
        <w:rPr>
          <w:rFonts w:ascii="Times New Roman" w:hAnsi="Times New Roman" w:cs="Times New Roman"/>
          <w:sz w:val="28"/>
          <w:szCs w:val="28"/>
          <w:lang w:val="ro-RO"/>
        </w:rPr>
        <w:t>publ</w:t>
      </w:r>
      <w:r w:rsidR="00BD5F6A" w:rsidRPr="002171DA">
        <w:rPr>
          <w:rFonts w:ascii="Times New Roman" w:hAnsi="Times New Roman" w:cs="Times New Roman"/>
          <w:sz w:val="28"/>
          <w:szCs w:val="28"/>
          <w:lang w:val="ro-RO"/>
        </w:rPr>
        <w:t xml:space="preserve">ică a statului din gestiunea </w:t>
      </w:r>
      <w:r w:rsidR="00DF57D5" w:rsidRPr="002171DA">
        <w:rPr>
          <w:rFonts w:ascii="Times New Roman" w:hAnsi="Times New Roman" w:cs="Times New Roman"/>
          <w:sz w:val="28"/>
          <w:szCs w:val="28"/>
          <w:lang w:val="ro-RO"/>
        </w:rPr>
        <w:t xml:space="preserve">Instituției publice </w:t>
      </w:r>
      <w:r w:rsidR="00DF57D5"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="00BD5F6A" w:rsidRPr="002171DA">
        <w:rPr>
          <w:rFonts w:ascii="Times New Roman" w:hAnsi="Times New Roman" w:cs="Times New Roman"/>
          <w:sz w:val="28"/>
          <w:szCs w:val="28"/>
          <w:lang w:val="ro-RO"/>
        </w:rPr>
        <w:t>Agenți</w:t>
      </w:r>
      <w:r w:rsidR="00644137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BD5F6A" w:rsidRPr="002171D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7441E">
        <w:rPr>
          <w:rFonts w:ascii="Times New Roman" w:hAnsi="Times New Roman" w:cs="Times New Roman"/>
          <w:sz w:val="28"/>
          <w:szCs w:val="28"/>
          <w:lang w:val="ro-RO"/>
        </w:rPr>
        <w:t>Servicii</w:t>
      </w:r>
      <w:r w:rsidR="00BD5F6A" w:rsidRPr="002171DA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 w:rsidR="00DF57D5"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="00BD5F6A" w:rsidRPr="002171DA">
        <w:rPr>
          <w:rFonts w:ascii="Times New Roman" w:hAnsi="Times New Roman" w:cs="Times New Roman"/>
          <w:sz w:val="28"/>
          <w:szCs w:val="28"/>
          <w:lang w:val="ro-RO"/>
        </w:rPr>
        <w:t xml:space="preserve"> în gestiunea Instituției publice ,,Serviciul național unic pentru apelurile de urgență 112’’, conform anexei.</w:t>
      </w:r>
    </w:p>
    <w:p w:rsidR="002171DA" w:rsidRDefault="00DF57D5" w:rsidP="002171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Instituția</w:t>
      </w:r>
      <w:r w:rsidRPr="002171DA">
        <w:rPr>
          <w:rFonts w:ascii="Times New Roman" w:hAnsi="Times New Roman" w:cs="Times New Roman"/>
          <w:sz w:val="28"/>
          <w:szCs w:val="28"/>
          <w:lang w:val="ro-RO"/>
        </w:rPr>
        <w:t xml:space="preserve"> public</w:t>
      </w:r>
      <w:r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2171D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="00BD5F6A" w:rsidRPr="002171DA">
        <w:rPr>
          <w:rFonts w:ascii="Times New Roman" w:hAnsi="Times New Roman" w:cs="Times New Roman"/>
          <w:sz w:val="28"/>
          <w:szCs w:val="28"/>
          <w:lang w:val="ro-RO"/>
        </w:rPr>
        <w:t xml:space="preserve">Agenția </w:t>
      </w:r>
      <w:r w:rsidR="00C7441E">
        <w:rPr>
          <w:rFonts w:ascii="Times New Roman" w:hAnsi="Times New Roman" w:cs="Times New Roman"/>
          <w:sz w:val="28"/>
          <w:szCs w:val="28"/>
          <w:lang w:val="ro-RO"/>
        </w:rPr>
        <w:t>Servicii</w:t>
      </w:r>
      <w:r w:rsidR="00BD5F6A" w:rsidRPr="002171DA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="00BD5F6A" w:rsidRPr="002171DA">
        <w:rPr>
          <w:rFonts w:ascii="Times New Roman" w:hAnsi="Times New Roman" w:cs="Times New Roman"/>
          <w:sz w:val="28"/>
          <w:szCs w:val="28"/>
          <w:lang w:val="ro-RO"/>
        </w:rPr>
        <w:t xml:space="preserve">  în comun cu </w:t>
      </w:r>
      <w:r>
        <w:rPr>
          <w:rFonts w:ascii="Times New Roman" w:hAnsi="Times New Roman" w:cs="Times New Roman"/>
          <w:sz w:val="28"/>
          <w:szCs w:val="28"/>
          <w:lang w:val="ro-RO"/>
        </w:rPr>
        <w:t>Instituția publică</w:t>
      </w:r>
      <w:r w:rsidRPr="002171D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="00BD5F6A" w:rsidRPr="002171DA">
        <w:rPr>
          <w:rFonts w:ascii="Times New Roman" w:hAnsi="Times New Roman" w:cs="Times New Roman"/>
          <w:sz w:val="28"/>
          <w:szCs w:val="28"/>
          <w:lang w:val="ro-RO"/>
        </w:rPr>
        <w:t>Serviciul național unic pentru apelurile de urgență 112</w:t>
      </w:r>
      <w:r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="00BD5F6A" w:rsidRPr="002171DA">
        <w:rPr>
          <w:rFonts w:ascii="Times New Roman" w:hAnsi="Times New Roman" w:cs="Times New Roman"/>
          <w:sz w:val="28"/>
          <w:szCs w:val="28"/>
          <w:lang w:val="ro-RO"/>
        </w:rPr>
        <w:t xml:space="preserve"> vor crea comisii  de transmitere  a mijloacelor de transport ș</w:t>
      </w:r>
      <w:r w:rsidR="000D03BB" w:rsidRPr="002171DA">
        <w:rPr>
          <w:rFonts w:ascii="Times New Roman" w:hAnsi="Times New Roman" w:cs="Times New Roman"/>
          <w:sz w:val="28"/>
          <w:szCs w:val="28"/>
          <w:lang w:val="ro-RO"/>
        </w:rPr>
        <w:t xml:space="preserve">i vor asigura, în termen de 30 </w:t>
      </w:r>
      <w:r w:rsidR="00BD5F6A" w:rsidRPr="002171DA">
        <w:rPr>
          <w:rFonts w:ascii="Times New Roman" w:hAnsi="Times New Roman" w:cs="Times New Roman"/>
          <w:sz w:val="28"/>
          <w:szCs w:val="28"/>
          <w:lang w:val="ro-RO"/>
        </w:rPr>
        <w:t>de zile, transmiterea bunurilor menționate în conformitate cu prevederile Regulamentului cu privire la modul de transmitere a bunurilor proprietatea publică, aprobat, prin Hotărârea Guvernului nr. 901 din 31 decembrie 2015</w:t>
      </w:r>
      <w:r w:rsidR="00397634" w:rsidRPr="002171DA">
        <w:rPr>
          <w:rFonts w:ascii="Times New Roman" w:hAnsi="Times New Roman" w:cs="Times New Roman"/>
          <w:sz w:val="28"/>
          <w:szCs w:val="28"/>
          <w:lang w:val="ro-RO"/>
        </w:rPr>
        <w:t xml:space="preserve"> (Monitorul Oficial al Republicii Moldova, 2016, nr. 1, art. 2), cu modificările și completările ulterioare.</w:t>
      </w:r>
    </w:p>
    <w:p w:rsidR="00B9413E" w:rsidRPr="00146292" w:rsidRDefault="00B9413E" w:rsidP="00B941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9413E">
        <w:rPr>
          <w:rFonts w:ascii="Times New Roman" w:hAnsi="Times New Roman" w:cs="Times New Roman"/>
          <w:sz w:val="28"/>
          <w:szCs w:val="28"/>
          <w:lang w:val="ro-RO"/>
        </w:rPr>
        <w:t>Instituţia publică „Agenţia Servicii Publice</w:t>
      </w:r>
      <w:r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Pr="00B9413E">
        <w:rPr>
          <w:rFonts w:ascii="Times New Roman" w:hAnsi="Times New Roman" w:cs="Times New Roman"/>
          <w:sz w:val="28"/>
          <w:szCs w:val="28"/>
          <w:lang w:val="ro-RO"/>
        </w:rPr>
        <w:t>, la solicitarea titularilor, va efectua reînmatricularea autovehiculelor, conform procedurii stabilite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146292" w:rsidRDefault="002171DA" w:rsidP="002171DA">
      <w:pPr>
        <w:spacing w:after="120" w:line="240" w:lineRule="auto"/>
        <w:ind w:left="284"/>
        <w:jc w:val="center"/>
        <w:rPr>
          <w:lang w:val="ro-RO"/>
        </w:rPr>
      </w:pPr>
      <w:r w:rsidRPr="002171DA">
        <w:rPr>
          <w:lang w:val="ro-RO"/>
        </w:rPr>
        <w:tab/>
      </w:r>
    </w:p>
    <w:p w:rsidR="002171DA" w:rsidRPr="002171DA" w:rsidRDefault="002171DA" w:rsidP="002171DA">
      <w:pPr>
        <w:spacing w:after="12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  <w:lang w:val="ro-RO" w:eastAsia="ru-RU"/>
        </w:rPr>
      </w:pPr>
      <w:r w:rsidRPr="002171DA">
        <w:rPr>
          <w:rFonts w:ascii="Times New Roman" w:hAnsi="Times New Roman" w:cs="Times New Roman"/>
          <w:b/>
          <w:sz w:val="28"/>
          <w:szCs w:val="28"/>
          <w:lang w:val="ro-RO" w:eastAsia="ru-RU"/>
        </w:rPr>
        <w:t xml:space="preserve">Prim-ministru </w:t>
      </w:r>
      <w:r w:rsidRPr="002171DA">
        <w:rPr>
          <w:rFonts w:ascii="Times New Roman" w:hAnsi="Times New Roman" w:cs="Times New Roman"/>
          <w:b/>
          <w:sz w:val="28"/>
          <w:szCs w:val="28"/>
          <w:lang w:val="ro-RO" w:eastAsia="ru-RU"/>
        </w:rPr>
        <w:tab/>
      </w:r>
      <w:r w:rsidRPr="002171DA">
        <w:rPr>
          <w:rFonts w:ascii="Times New Roman" w:hAnsi="Times New Roman" w:cs="Times New Roman"/>
          <w:b/>
          <w:sz w:val="28"/>
          <w:szCs w:val="28"/>
          <w:lang w:val="ro-RO" w:eastAsia="ru-RU"/>
        </w:rPr>
        <w:tab/>
      </w:r>
      <w:r w:rsidRPr="002171DA">
        <w:rPr>
          <w:rFonts w:ascii="Times New Roman" w:hAnsi="Times New Roman" w:cs="Times New Roman"/>
          <w:b/>
          <w:sz w:val="28"/>
          <w:szCs w:val="28"/>
          <w:lang w:val="ro-RO" w:eastAsia="ru-RU"/>
        </w:rPr>
        <w:tab/>
      </w:r>
      <w:r w:rsidRPr="002171DA">
        <w:rPr>
          <w:rFonts w:ascii="Times New Roman" w:hAnsi="Times New Roman" w:cs="Times New Roman"/>
          <w:b/>
          <w:sz w:val="28"/>
          <w:szCs w:val="28"/>
          <w:lang w:val="ro-RO" w:eastAsia="ru-RU"/>
        </w:rPr>
        <w:tab/>
      </w:r>
      <w:r w:rsidRPr="002171DA">
        <w:rPr>
          <w:rFonts w:ascii="Times New Roman" w:hAnsi="Times New Roman" w:cs="Times New Roman"/>
          <w:b/>
          <w:sz w:val="28"/>
          <w:szCs w:val="28"/>
          <w:lang w:val="ro-RO" w:eastAsia="ru-RU"/>
        </w:rPr>
        <w:tab/>
      </w:r>
      <w:r w:rsidRPr="002171DA">
        <w:rPr>
          <w:rFonts w:ascii="Times New Roman" w:hAnsi="Times New Roman" w:cs="Times New Roman"/>
          <w:b/>
          <w:sz w:val="28"/>
          <w:szCs w:val="28"/>
          <w:lang w:val="ro-RO" w:eastAsia="ru-RU"/>
        </w:rPr>
        <w:tab/>
        <w:t xml:space="preserve">             PAVEL FILIP</w:t>
      </w:r>
    </w:p>
    <w:p w:rsidR="002171DA" w:rsidRPr="002171DA" w:rsidRDefault="002171DA" w:rsidP="002171DA">
      <w:pPr>
        <w:spacing w:after="120" w:line="240" w:lineRule="auto"/>
        <w:ind w:left="284"/>
        <w:rPr>
          <w:rFonts w:ascii="Times New Roman" w:hAnsi="Times New Roman" w:cs="Times New Roman"/>
          <w:b/>
          <w:sz w:val="28"/>
          <w:szCs w:val="28"/>
          <w:lang w:val="ro-RO" w:eastAsia="ru-RU"/>
        </w:rPr>
      </w:pPr>
    </w:p>
    <w:p w:rsidR="002171DA" w:rsidRPr="002171DA" w:rsidRDefault="002171DA" w:rsidP="002171DA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2171DA">
        <w:rPr>
          <w:rFonts w:ascii="Times New Roman" w:hAnsi="Times New Roman" w:cs="Times New Roman"/>
          <w:sz w:val="28"/>
          <w:szCs w:val="28"/>
          <w:lang w:val="ro-RO" w:eastAsia="ru-RU"/>
        </w:rPr>
        <w:t>Contrasemnează:</w:t>
      </w:r>
    </w:p>
    <w:p w:rsidR="002171DA" w:rsidRPr="002171DA" w:rsidRDefault="002171DA" w:rsidP="002171DA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val="ro-RO"/>
        </w:rPr>
      </w:pPr>
      <w:r w:rsidRPr="002171DA">
        <w:rPr>
          <w:rFonts w:ascii="Times New Roman" w:hAnsi="Times New Roman" w:cs="Times New Roman"/>
          <w:sz w:val="28"/>
          <w:szCs w:val="28"/>
          <w:lang w:val="ro-RO"/>
        </w:rPr>
        <w:t>Ministrul Economiei</w:t>
      </w:r>
    </w:p>
    <w:p w:rsidR="002171DA" w:rsidRPr="002171DA" w:rsidRDefault="002171DA" w:rsidP="002171DA">
      <w:pPr>
        <w:spacing w:after="0" w:line="240" w:lineRule="auto"/>
        <w:ind w:left="284"/>
        <w:rPr>
          <w:rFonts w:ascii="Times New Roman" w:hAnsi="Times New Roman" w:cs="Times New Roman"/>
          <w:color w:val="000000"/>
          <w:sz w:val="28"/>
          <w:szCs w:val="28"/>
          <w:lang w:val="ro-RO" w:eastAsia="ru-RU"/>
        </w:rPr>
      </w:pPr>
      <w:r w:rsidRPr="002171DA">
        <w:rPr>
          <w:rFonts w:ascii="Times New Roman" w:hAnsi="Times New Roman" w:cs="Times New Roman"/>
          <w:sz w:val="28"/>
          <w:szCs w:val="28"/>
          <w:lang w:val="ro-RO"/>
        </w:rPr>
        <w:t xml:space="preserve">și Infrastructurii                                                       </w:t>
      </w:r>
    </w:p>
    <w:p w:rsidR="002171DA" w:rsidRPr="002171DA" w:rsidRDefault="002171DA" w:rsidP="002171DA">
      <w:pPr>
        <w:spacing w:after="120" w:line="240" w:lineRule="auto"/>
        <w:ind w:left="284"/>
        <w:rPr>
          <w:rFonts w:ascii="Times New Roman" w:hAnsi="Times New Roman" w:cs="Times New Roman"/>
          <w:color w:val="000000"/>
          <w:sz w:val="28"/>
          <w:szCs w:val="28"/>
          <w:lang w:val="ro-RO" w:eastAsia="ru-RU"/>
        </w:rPr>
      </w:pPr>
    </w:p>
    <w:p w:rsidR="002171DA" w:rsidRPr="002171DA" w:rsidRDefault="002171DA" w:rsidP="002171DA">
      <w:pPr>
        <w:spacing w:after="120" w:line="240" w:lineRule="auto"/>
        <w:ind w:left="284"/>
        <w:rPr>
          <w:rFonts w:ascii="Times New Roman" w:hAnsi="Times New Roman" w:cs="Times New Roman"/>
          <w:color w:val="000000"/>
          <w:sz w:val="28"/>
          <w:szCs w:val="28"/>
          <w:lang w:val="ro-RO" w:eastAsia="ru-RU"/>
        </w:rPr>
      </w:pPr>
      <w:r w:rsidRPr="002171DA">
        <w:rPr>
          <w:rFonts w:ascii="Times New Roman" w:hAnsi="Times New Roman" w:cs="Times New Roman"/>
          <w:color w:val="000000"/>
          <w:sz w:val="28"/>
          <w:szCs w:val="28"/>
          <w:lang w:val="ro-RO" w:eastAsia="ru-RU"/>
        </w:rPr>
        <w:t xml:space="preserve">Ministrul Finanţelor </w:t>
      </w:r>
      <w:r w:rsidRPr="002171DA">
        <w:rPr>
          <w:rFonts w:ascii="Times New Roman" w:hAnsi="Times New Roman" w:cs="Times New Roman"/>
          <w:color w:val="000000"/>
          <w:sz w:val="28"/>
          <w:szCs w:val="28"/>
          <w:lang w:val="ro-RO" w:eastAsia="ru-RU"/>
        </w:rPr>
        <w:tab/>
      </w:r>
      <w:r w:rsidRPr="002171DA">
        <w:rPr>
          <w:rFonts w:ascii="Times New Roman" w:hAnsi="Times New Roman" w:cs="Times New Roman"/>
          <w:color w:val="000000"/>
          <w:sz w:val="28"/>
          <w:szCs w:val="28"/>
          <w:lang w:val="ro-RO" w:eastAsia="ru-RU"/>
        </w:rPr>
        <w:tab/>
      </w:r>
      <w:r w:rsidRPr="002171DA">
        <w:rPr>
          <w:rFonts w:ascii="Times New Roman" w:hAnsi="Times New Roman" w:cs="Times New Roman"/>
          <w:color w:val="000000"/>
          <w:sz w:val="28"/>
          <w:szCs w:val="28"/>
          <w:lang w:val="ro-RO" w:eastAsia="ru-RU"/>
        </w:rPr>
        <w:tab/>
      </w:r>
      <w:r w:rsidRPr="002171DA">
        <w:rPr>
          <w:rFonts w:ascii="Times New Roman" w:hAnsi="Times New Roman" w:cs="Times New Roman"/>
          <w:color w:val="000000"/>
          <w:sz w:val="28"/>
          <w:szCs w:val="28"/>
          <w:lang w:val="ro-RO" w:eastAsia="ru-RU"/>
        </w:rPr>
        <w:tab/>
      </w:r>
      <w:r w:rsidRPr="002171DA">
        <w:rPr>
          <w:rFonts w:ascii="Times New Roman" w:hAnsi="Times New Roman" w:cs="Times New Roman"/>
          <w:color w:val="000000"/>
          <w:sz w:val="28"/>
          <w:szCs w:val="28"/>
          <w:lang w:val="ro-RO" w:eastAsia="ru-RU"/>
        </w:rPr>
        <w:tab/>
        <w:t xml:space="preserve">    </w:t>
      </w:r>
    </w:p>
    <w:p w:rsidR="002171DA" w:rsidRDefault="002171DA" w:rsidP="002171DA">
      <w:pPr>
        <w:pStyle w:val="a3"/>
        <w:ind w:left="284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D4094A" w:rsidRDefault="00D4094A" w:rsidP="002171DA">
      <w:pPr>
        <w:pStyle w:val="a3"/>
        <w:ind w:left="284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D4094A" w:rsidRDefault="00D4094A" w:rsidP="002171DA">
      <w:pPr>
        <w:pStyle w:val="a3"/>
        <w:ind w:left="284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D4094A" w:rsidRDefault="00D4094A" w:rsidP="00D4094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 xml:space="preserve">Anexă la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Hotărîrea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Guvernului</w:t>
      </w:r>
    </w:p>
    <w:p w:rsidR="00D4094A" w:rsidRDefault="00D4094A" w:rsidP="00D4094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nr.           din </w:t>
      </w:r>
    </w:p>
    <w:p w:rsidR="00D4094A" w:rsidRDefault="00D4094A" w:rsidP="00D4094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4094A" w:rsidRDefault="00D4094A" w:rsidP="00D4094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Lista mijloacelor de transport proprietatea publică a statului care se transmit din gestiunea Instituției publice ”Agenția Servicii Publice” în gestiunea Instituției publice ”Serviciul național unic pentru apelurile de urgență 112”</w:t>
      </w:r>
    </w:p>
    <w:tbl>
      <w:tblPr>
        <w:tblStyle w:val="a6"/>
        <w:tblW w:w="10258" w:type="dxa"/>
        <w:tblInd w:w="0" w:type="dxa"/>
        <w:tblLook w:val="04A0" w:firstRow="1" w:lastRow="0" w:firstColumn="1" w:lastColumn="0" w:noHBand="0" w:noVBand="1"/>
      </w:tblPr>
      <w:tblGrid>
        <w:gridCol w:w="619"/>
        <w:gridCol w:w="1290"/>
        <w:gridCol w:w="2532"/>
        <w:gridCol w:w="3136"/>
        <w:gridCol w:w="1454"/>
        <w:gridCol w:w="1227"/>
      </w:tblGrid>
      <w:tr w:rsidR="00D4094A" w:rsidTr="00D4094A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94A" w:rsidRDefault="00D409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4A" w:rsidRDefault="00D409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4094A" w:rsidRDefault="00D409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Numărul</w:t>
            </w:r>
          </w:p>
          <w:p w:rsidR="00D4094A" w:rsidRDefault="00D409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de mijloace de transport transmise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94A" w:rsidRDefault="00D4094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   Marca și modelul </w:t>
            </w:r>
          </w:p>
          <w:p w:rsidR="00D4094A" w:rsidRDefault="00D409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mijlocului de transport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94A" w:rsidRDefault="00D409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Numărul de identificare al mijlocului de transport (VIN)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94A" w:rsidRDefault="00D409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Anul de fabricație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94A" w:rsidRDefault="00D409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Valoarea</w:t>
            </w:r>
          </w:p>
          <w:p w:rsidR="00D4094A" w:rsidRDefault="00D409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de</w:t>
            </w:r>
          </w:p>
          <w:p w:rsidR="00D4094A" w:rsidRDefault="00D409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bilanț</w:t>
            </w:r>
          </w:p>
          <w:p w:rsidR="00D4094A" w:rsidRDefault="00D409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lei</w:t>
            </w:r>
          </w:p>
        </w:tc>
      </w:tr>
      <w:tr w:rsidR="00D4094A" w:rsidTr="00D4094A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94A" w:rsidRDefault="00D409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94A" w:rsidRDefault="00D409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94A" w:rsidRDefault="00D409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MITSUBISHI GALANT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94A" w:rsidRDefault="00D409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4MBSRDM1A9E701427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94A" w:rsidRDefault="00D409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2008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94A" w:rsidRDefault="00D409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0,00</w:t>
            </w:r>
          </w:p>
        </w:tc>
      </w:tr>
      <w:tr w:rsidR="00D4094A" w:rsidTr="00D4094A">
        <w:trPr>
          <w:trHeight w:val="48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94A" w:rsidRDefault="00D409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94A" w:rsidRDefault="00D4094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  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94A" w:rsidRDefault="00D409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VOLKSWAGEN </w:t>
            </w:r>
          </w:p>
          <w:p w:rsidR="00D4094A" w:rsidRDefault="00D409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CARAVELLE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94A" w:rsidRDefault="00D409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WV2ZZZ70Z3H050301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94A" w:rsidRDefault="00D409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2002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94A" w:rsidRDefault="00D409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0,00</w:t>
            </w:r>
          </w:p>
        </w:tc>
      </w:tr>
    </w:tbl>
    <w:p w:rsidR="00D4094A" w:rsidRDefault="00D4094A" w:rsidP="00D4094A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D4094A" w:rsidRDefault="00D4094A" w:rsidP="00D4094A">
      <w:pPr>
        <w:rPr>
          <w:lang w:val="ro-RO"/>
        </w:rPr>
      </w:pPr>
    </w:p>
    <w:p w:rsidR="00D4094A" w:rsidRPr="002171DA" w:rsidRDefault="00D4094A" w:rsidP="002171DA">
      <w:pPr>
        <w:pStyle w:val="a3"/>
        <w:ind w:left="284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</w:p>
    <w:p w:rsidR="00B81ED0" w:rsidRPr="002171DA" w:rsidRDefault="00B81ED0" w:rsidP="002171DA">
      <w:pPr>
        <w:tabs>
          <w:tab w:val="left" w:pos="1373"/>
        </w:tabs>
        <w:rPr>
          <w:lang w:val="ro-RO"/>
        </w:rPr>
      </w:pPr>
    </w:p>
    <w:sectPr w:rsidR="00B81ED0" w:rsidRPr="002171DA" w:rsidSect="002171DA">
      <w:pgSz w:w="12240" w:h="15840"/>
      <w:pgMar w:top="990" w:right="90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0638F"/>
    <w:multiLevelType w:val="hybridMultilevel"/>
    <w:tmpl w:val="1526CD80"/>
    <w:lvl w:ilvl="0" w:tplc="117E6EA4">
      <w:start w:val="1"/>
      <w:numFmt w:val="decimal"/>
      <w:lvlText w:val="%1."/>
      <w:lvlJc w:val="left"/>
      <w:pPr>
        <w:ind w:left="435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094"/>
    <w:rsid w:val="00021094"/>
    <w:rsid w:val="000D03BB"/>
    <w:rsid w:val="00146292"/>
    <w:rsid w:val="002171DA"/>
    <w:rsid w:val="002E0B33"/>
    <w:rsid w:val="002F261B"/>
    <w:rsid w:val="00321CE4"/>
    <w:rsid w:val="00350A98"/>
    <w:rsid w:val="00397634"/>
    <w:rsid w:val="00517CD6"/>
    <w:rsid w:val="00550D1A"/>
    <w:rsid w:val="0058443D"/>
    <w:rsid w:val="005C57E3"/>
    <w:rsid w:val="005E218C"/>
    <w:rsid w:val="00644137"/>
    <w:rsid w:val="006B70C8"/>
    <w:rsid w:val="00770A16"/>
    <w:rsid w:val="00B81ED0"/>
    <w:rsid w:val="00B9413E"/>
    <w:rsid w:val="00BD5F6A"/>
    <w:rsid w:val="00C068F0"/>
    <w:rsid w:val="00C7441E"/>
    <w:rsid w:val="00CF4A65"/>
    <w:rsid w:val="00D34B92"/>
    <w:rsid w:val="00D4094A"/>
    <w:rsid w:val="00DF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E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44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443D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4094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E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44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443D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4094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2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354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Sergiu</cp:lastModifiedBy>
  <cp:revision>54</cp:revision>
  <cp:lastPrinted>2017-12-26T13:28:00Z</cp:lastPrinted>
  <dcterms:created xsi:type="dcterms:W3CDTF">2017-11-30T12:10:00Z</dcterms:created>
  <dcterms:modified xsi:type="dcterms:W3CDTF">2018-02-27T14:19:00Z</dcterms:modified>
</cp:coreProperties>
</file>