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B0B" w:rsidRDefault="00213B0B" w:rsidP="00213B0B">
      <w:pPr>
        <w:ind w:left="360" w:right="-144" w:firstLine="360"/>
        <w:jc w:val="center"/>
        <w:rPr>
          <w:b/>
          <w:szCs w:val="28"/>
          <w:lang w:val="ro-MO"/>
        </w:rPr>
      </w:pPr>
      <w:r>
        <w:rPr>
          <w:b/>
          <w:szCs w:val="28"/>
          <w:lang w:val="ro-MO"/>
        </w:rPr>
        <w:t>NOTĂ  INFORMATIVĂ</w:t>
      </w:r>
    </w:p>
    <w:p w:rsidR="00213B0B" w:rsidRDefault="00213B0B" w:rsidP="00213B0B">
      <w:pPr>
        <w:ind w:left="360" w:right="-144"/>
        <w:jc w:val="center"/>
        <w:rPr>
          <w:b/>
          <w:szCs w:val="28"/>
          <w:lang w:val="ro-MO"/>
        </w:rPr>
      </w:pPr>
      <w:r>
        <w:rPr>
          <w:b/>
          <w:szCs w:val="28"/>
          <w:lang w:val="ro-MO"/>
        </w:rPr>
        <w:t>la proiectul Hotărârii Guvernului „Cu privire la aprobarea modificărilor</w:t>
      </w:r>
    </w:p>
    <w:p w:rsidR="00213B0B" w:rsidRDefault="00213B0B" w:rsidP="00213B0B">
      <w:pPr>
        <w:ind w:left="360" w:right="-144"/>
        <w:jc w:val="center"/>
        <w:rPr>
          <w:b/>
          <w:szCs w:val="28"/>
          <w:lang w:val="ro-MO"/>
        </w:rPr>
      </w:pPr>
      <w:r>
        <w:rPr>
          <w:b/>
          <w:szCs w:val="28"/>
          <w:lang w:val="ro-MO"/>
        </w:rPr>
        <w:t xml:space="preserve">şi completărilor </w:t>
      </w:r>
      <w:r>
        <w:rPr>
          <w:b/>
          <w:bCs/>
          <w:szCs w:val="28"/>
          <w:lang w:val="ro-MO"/>
        </w:rPr>
        <w:t xml:space="preserve">ce se operează </w:t>
      </w:r>
      <w:r>
        <w:rPr>
          <w:b/>
          <w:szCs w:val="28"/>
          <w:lang w:val="ro-MO"/>
        </w:rPr>
        <w:t>în unele hotărâri ale Guvernului”</w:t>
      </w:r>
    </w:p>
    <w:p w:rsidR="00213B0B" w:rsidRDefault="00213B0B" w:rsidP="00213B0B">
      <w:pPr>
        <w:ind w:left="360" w:right="-144"/>
        <w:jc w:val="center"/>
        <w:rPr>
          <w:b/>
          <w:szCs w:val="28"/>
          <w:lang w:val="ro-MO"/>
        </w:rPr>
      </w:pPr>
      <w:r>
        <w:rPr>
          <w:b/>
          <w:szCs w:val="28"/>
          <w:lang w:val="ro-MO"/>
        </w:rPr>
        <w:t xml:space="preserve"> </w:t>
      </w:r>
    </w:p>
    <w:p w:rsidR="00213B0B" w:rsidRDefault="00213B0B" w:rsidP="00213B0B">
      <w:pPr>
        <w:pStyle w:val="a7"/>
        <w:numPr>
          <w:ilvl w:val="0"/>
          <w:numId w:val="13"/>
        </w:numPr>
        <w:tabs>
          <w:tab w:val="left" w:pos="0"/>
          <w:tab w:val="left" w:pos="993"/>
        </w:tabs>
        <w:spacing w:line="0" w:lineRule="atLeast"/>
        <w:ind w:left="0" w:right="-2" w:firstLine="567"/>
        <w:jc w:val="both"/>
        <w:rPr>
          <w:b/>
          <w:szCs w:val="28"/>
          <w:lang w:val="ro-MO"/>
        </w:rPr>
      </w:pPr>
      <w:r>
        <w:rPr>
          <w:b/>
          <w:szCs w:val="28"/>
          <w:lang w:val="ro-MO"/>
        </w:rPr>
        <w:t>Autorul proiectului:</w:t>
      </w:r>
    </w:p>
    <w:p w:rsidR="00213B0B" w:rsidRDefault="00213B0B" w:rsidP="00213B0B">
      <w:pPr>
        <w:ind w:right="-2" w:firstLine="567"/>
        <w:jc w:val="both"/>
        <w:rPr>
          <w:szCs w:val="28"/>
          <w:lang w:val="ro-MO"/>
        </w:rPr>
      </w:pPr>
      <w:r>
        <w:rPr>
          <w:szCs w:val="28"/>
          <w:lang w:val="ro-MO"/>
        </w:rPr>
        <w:t xml:space="preserve">Proiectul Hotărârii Guvernului „Cu privire la aprobarea modificărilor şi completărilor în unele hotărâri ale Guvernului”, a fost elaborat de către Instituţia publică „Agenţia Servicii Publice”. </w:t>
      </w:r>
    </w:p>
    <w:p w:rsidR="00213B0B" w:rsidRDefault="00213B0B" w:rsidP="00213B0B">
      <w:pPr>
        <w:pStyle w:val="11"/>
        <w:numPr>
          <w:ilvl w:val="0"/>
          <w:numId w:val="13"/>
        </w:numPr>
        <w:tabs>
          <w:tab w:val="left" w:pos="993"/>
        </w:tabs>
        <w:spacing w:after="0" w:line="240" w:lineRule="atLeast"/>
        <w:ind w:left="0" w:right="-2" w:firstLine="567"/>
        <w:jc w:val="both"/>
        <w:rPr>
          <w:rFonts w:ascii="Times New Roman" w:hAnsi="Times New Roman"/>
          <w:b/>
          <w:sz w:val="28"/>
          <w:szCs w:val="28"/>
          <w:lang w:val="ro-MO"/>
        </w:rPr>
      </w:pPr>
      <w:r>
        <w:rPr>
          <w:rFonts w:ascii="Times New Roman" w:hAnsi="Times New Roman"/>
          <w:b/>
          <w:sz w:val="28"/>
          <w:szCs w:val="28"/>
          <w:lang w:val="ro-MO"/>
        </w:rPr>
        <w:t>Principalele prevederi, condiţiile ce au impus elaborarea proiectului de hotărâre a Guvernului şi scopul urmărit:</w:t>
      </w:r>
    </w:p>
    <w:p w:rsidR="00213B0B" w:rsidRDefault="00213B0B" w:rsidP="00213B0B">
      <w:pPr>
        <w:ind w:right="-2" w:firstLine="567"/>
        <w:jc w:val="both"/>
        <w:rPr>
          <w:color w:val="000000"/>
          <w:szCs w:val="28"/>
          <w:lang w:val="ro-MO"/>
        </w:rPr>
      </w:pPr>
      <w:r>
        <w:rPr>
          <w:szCs w:val="28"/>
          <w:lang w:val="ro-MO"/>
        </w:rPr>
        <w:t>Prezentul proiect a fost elaborat în scopul</w:t>
      </w:r>
      <w:r>
        <w:rPr>
          <w:color w:val="000000"/>
          <w:szCs w:val="28"/>
          <w:lang w:val="ro-MO"/>
        </w:rPr>
        <w:t xml:space="preserve"> armonizării cadrului normativ naţional privind obţinerea permisului de conducere, cu prevederile </w:t>
      </w:r>
      <w:r>
        <w:rPr>
          <w:szCs w:val="28"/>
          <w:lang w:val="ro-MO"/>
        </w:rPr>
        <w:t xml:space="preserve">Convenţiei asupra circulaţiei rutiere, încheiată la Viena la 8 noiembrie 1968 şi </w:t>
      </w:r>
      <w:r>
        <w:rPr>
          <w:color w:val="000000"/>
          <w:szCs w:val="28"/>
          <w:lang w:val="ro-MO"/>
        </w:rPr>
        <w:t>Directivei  Parlamentului European şi a Consiliului 2006/126/EC din 20 decembrie 2006 privind permisele de conducere, precum şi legislaţiei Republicii Moldova în domeniu.</w:t>
      </w:r>
    </w:p>
    <w:p w:rsidR="00213B0B" w:rsidRDefault="00213B0B" w:rsidP="00213B0B">
      <w:pPr>
        <w:ind w:right="-2" w:firstLine="567"/>
        <w:jc w:val="both"/>
        <w:rPr>
          <w:b/>
          <w:i/>
          <w:szCs w:val="28"/>
          <w:lang w:val="ro-MO"/>
        </w:rPr>
      </w:pPr>
      <w:r>
        <w:rPr>
          <w:b/>
          <w:i/>
          <w:color w:val="000000"/>
          <w:szCs w:val="28"/>
          <w:lang w:val="ro-MO"/>
        </w:rPr>
        <w:t xml:space="preserve">La punctul 1 și 3, alineatul (1) din proiectul </w:t>
      </w:r>
      <w:r>
        <w:rPr>
          <w:b/>
          <w:i/>
          <w:szCs w:val="28"/>
          <w:lang w:val="ro-MO"/>
        </w:rPr>
        <w:t>modificărilor şi completărilor în unele hotărâri ale  Guvernului:</w:t>
      </w:r>
    </w:p>
    <w:p w:rsidR="00213B0B" w:rsidRDefault="00213B0B" w:rsidP="00213B0B">
      <w:pPr>
        <w:pStyle w:val="a9"/>
        <w:tabs>
          <w:tab w:val="left" w:pos="708"/>
        </w:tabs>
        <w:ind w:right="-2" w:firstLine="567"/>
        <w:jc w:val="both"/>
        <w:rPr>
          <w:sz w:val="28"/>
          <w:szCs w:val="28"/>
          <w:lang w:val="ro-MO"/>
        </w:rPr>
      </w:pPr>
      <w:r>
        <w:rPr>
          <w:sz w:val="28"/>
          <w:szCs w:val="28"/>
          <w:lang w:val="ro-MO"/>
        </w:rPr>
        <w:t>Substituirea cuvintelor ”Ministerul Economiei și Infrastructurii” în Hotărârea Guvernului nr. 1229 din 13 noiembrie 2001 „Despre reglementarea unor probleme ce țin de evidența și documentarea mijloacelor de transport și conducătorilor de vehicule”, precum și a cuvintelor „Ministerul Tehnologiei Informaţiei şi Comunicaţiilor” și „ministrul tehnologiei informaţiei şi comunicaţiilor” în Hotărârea Guvernului nr. 1452 din 24 decembrie 2007 „Pentru aprobarea Regulamentului cu privire la permisul de conducere, organizarea și desfășurarea examenului pentru obținerea permisului de conducere și condițiile de admitere la traficul rutier” a fost efectuată reieşind din prevederile Hotărârii Guvernului nr.314 din 22.05.2017 privind constituirea Agenţiei Servicii Publice prin care atribuţiile privind examinarea persoanelor în vederea obţinerii dreptului de a conduce vehicule şi documentarea cu permis de conducere, precum şi administrarea sistemului informaţional de stat „Registrul de stat al conducătorilor de vehicule”, care au fost în competenţa Ministerului Tehnologiei Informaţiei şi Comunicaţiilor, au fost preluate de Agenţia servicii Publice.</w:t>
      </w:r>
    </w:p>
    <w:p w:rsidR="00213B0B" w:rsidRDefault="00213B0B" w:rsidP="00213B0B">
      <w:pPr>
        <w:ind w:right="-2" w:firstLine="567"/>
        <w:jc w:val="both"/>
        <w:rPr>
          <w:b/>
          <w:i/>
          <w:szCs w:val="28"/>
          <w:lang w:val="ro-MO"/>
        </w:rPr>
      </w:pPr>
      <w:r>
        <w:rPr>
          <w:b/>
          <w:i/>
          <w:color w:val="000000"/>
          <w:szCs w:val="28"/>
          <w:lang w:val="ro-MO"/>
        </w:rPr>
        <w:t xml:space="preserve">La punctul 2 şi punctul 3, alineatele (9) şi (10) din proiectul </w:t>
      </w:r>
      <w:r>
        <w:rPr>
          <w:b/>
          <w:i/>
          <w:szCs w:val="28"/>
          <w:lang w:val="ro-MO"/>
        </w:rPr>
        <w:t>modificărilor şi completărilor în unele hotărâri ale  Guvernului:</w:t>
      </w:r>
    </w:p>
    <w:p w:rsidR="00213B0B" w:rsidRDefault="00213B0B" w:rsidP="00213B0B">
      <w:pPr>
        <w:ind w:right="-2" w:firstLine="567"/>
        <w:jc w:val="both"/>
        <w:rPr>
          <w:b/>
          <w:szCs w:val="28"/>
          <w:lang w:val="ro-MO"/>
        </w:rPr>
      </w:pPr>
      <w:r>
        <w:rPr>
          <w:color w:val="000000"/>
          <w:szCs w:val="28"/>
          <w:lang w:val="ro-MO"/>
        </w:rPr>
        <w:t>Cu referire la</w:t>
      </w:r>
      <w:r>
        <w:rPr>
          <w:b/>
          <w:i/>
          <w:color w:val="000000"/>
          <w:szCs w:val="28"/>
          <w:lang w:val="ro-MO"/>
        </w:rPr>
        <w:t xml:space="preserve"> </w:t>
      </w:r>
      <w:r>
        <w:rPr>
          <w:szCs w:val="28"/>
          <w:lang w:val="ro-MO"/>
        </w:rPr>
        <w:t xml:space="preserve">aprobarea şi punerea în aplicare a permisului de conducere internaţional se prezintă următoarele argumente </w:t>
      </w:r>
      <w:r>
        <w:rPr>
          <w:b/>
          <w:szCs w:val="28"/>
          <w:lang w:val="ro-MO"/>
        </w:rPr>
        <w:t>:</w:t>
      </w:r>
    </w:p>
    <w:p w:rsidR="00213B0B" w:rsidRDefault="00213B0B" w:rsidP="00213B0B">
      <w:pPr>
        <w:ind w:right="-2" w:firstLine="567"/>
        <w:jc w:val="both"/>
        <w:rPr>
          <w:i/>
          <w:szCs w:val="28"/>
          <w:lang w:val="ro-MO"/>
        </w:rPr>
      </w:pPr>
      <w:r>
        <w:rPr>
          <w:szCs w:val="28"/>
          <w:lang w:val="ro-MO"/>
        </w:rPr>
        <w:t xml:space="preserve">Conform prevederilor art.41, pct.1, lit. c) din Convenţia asupra circulaţiei rutiere, încheiată la Viena la 8 noiembrie 1968, care este ratificată de către Republica Moldova prin Hotărârea Parlamentului nr.1318-XII din 2 martie 1993 </w:t>
      </w:r>
      <w:r>
        <w:rPr>
          <w:i/>
          <w:szCs w:val="28"/>
          <w:lang w:val="ro-MO"/>
        </w:rPr>
        <w:t>(Monitorul Parlamentului Republicii Moldova, 1993, nr.3,art.62)</w:t>
      </w:r>
      <w:r>
        <w:rPr>
          <w:szCs w:val="28"/>
          <w:lang w:val="ro-MO"/>
        </w:rPr>
        <w:t>, „</w:t>
      </w:r>
      <w:r>
        <w:rPr>
          <w:b/>
          <w:i/>
          <w:szCs w:val="28"/>
          <w:lang w:val="ro-MO"/>
        </w:rPr>
        <w:t xml:space="preserve">Părţile contractante vor recunoaşte, ca fiind valabil pentru conducerea pe teritoriul lor a unui vehicul care intră în categoriile cărora le corespunde permisul, cu condiţia ca numitul permis să fie valabil şi ca el să fi fost eliberat de o alta Parte Contractantă sau de una din subdiviziunile sale, sau de o asociaţie însărcinată în acest scop de această Parte Contractantă sau de una din subdiviziunile ei”. </w:t>
      </w:r>
    </w:p>
    <w:p w:rsidR="00213B0B" w:rsidRDefault="00213B0B" w:rsidP="00213B0B">
      <w:pPr>
        <w:ind w:right="-2" w:firstLine="567"/>
        <w:jc w:val="both"/>
        <w:rPr>
          <w:szCs w:val="28"/>
          <w:lang w:val="ro-MO"/>
        </w:rPr>
      </w:pPr>
      <w:r>
        <w:rPr>
          <w:szCs w:val="28"/>
          <w:lang w:val="ro-MO"/>
        </w:rPr>
        <w:t xml:space="preserve">În temeiul prevederilor anterior menţionate ale Convenţiei nominalizate şi conform pct.35 şi pct.36 din Regulamentul, aprobat prin Hotărârea Guvernului </w:t>
      </w:r>
      <w:r>
        <w:rPr>
          <w:szCs w:val="28"/>
          <w:lang w:val="ro-MO"/>
        </w:rPr>
        <w:lastRenderedPageBreak/>
        <w:t>nr. 1452 din 24.12.2007, Instituţiei publice „Agenţia  Servicii Publice” i se acordă dreptul la documentarea populaţiei cu permis de conducere internaţional, în baza permisului de conducere naţional al Republicii Moldova, deţinut de către solicitantul respectiv.</w:t>
      </w:r>
    </w:p>
    <w:p w:rsidR="00213B0B" w:rsidRDefault="00213B0B" w:rsidP="00213B0B">
      <w:pPr>
        <w:ind w:right="-2" w:firstLine="567"/>
        <w:jc w:val="both"/>
        <w:rPr>
          <w:szCs w:val="28"/>
          <w:lang w:val="ro-MO"/>
        </w:rPr>
      </w:pPr>
      <w:r>
        <w:rPr>
          <w:szCs w:val="28"/>
          <w:lang w:val="ro-MO"/>
        </w:rPr>
        <w:t>Prin prezentul proiect de hotărâre de Guvern privind operarea modificărilor respective în Hotărârile Guvernului nr.1127 din 07.10.2008 şi nr.1452 din 24.12.2007, se propune spre aprobare Guvernului, modelul permisului de conducere internaţional, precum şi unele condiţii de bază la eliberarea acestui document, în baza permisului de conducere naţional al Republicii Moldova, cu preluarea prevederilor Convenţiei asupra circulaţiei rutiere, încheiată la Viena la 8 noiembrie 1968.</w:t>
      </w:r>
    </w:p>
    <w:p w:rsidR="00213B0B" w:rsidRDefault="00213B0B" w:rsidP="00213B0B">
      <w:pPr>
        <w:ind w:right="-2" w:firstLine="567"/>
        <w:jc w:val="both"/>
        <w:rPr>
          <w:b/>
          <w:i/>
          <w:szCs w:val="28"/>
          <w:lang w:val="ro-MO"/>
        </w:rPr>
      </w:pPr>
      <w:r>
        <w:rPr>
          <w:b/>
          <w:i/>
          <w:color w:val="000000"/>
          <w:szCs w:val="28"/>
          <w:lang w:val="ro-MO"/>
        </w:rPr>
        <w:t xml:space="preserve">La punctul 3 alineatul (2) din proiectul </w:t>
      </w:r>
      <w:r>
        <w:rPr>
          <w:b/>
          <w:i/>
          <w:szCs w:val="28"/>
          <w:lang w:val="ro-MO"/>
        </w:rPr>
        <w:t>modificărilor şi completărilor în unele hotărâri ale  Guvernului:</w:t>
      </w:r>
    </w:p>
    <w:p w:rsidR="00213B0B" w:rsidRDefault="00213B0B" w:rsidP="00213B0B">
      <w:pPr>
        <w:ind w:right="-2" w:firstLine="567"/>
        <w:jc w:val="both"/>
        <w:rPr>
          <w:szCs w:val="28"/>
          <w:lang w:val="ro-MO"/>
        </w:rPr>
      </w:pPr>
      <w:r>
        <w:rPr>
          <w:szCs w:val="28"/>
          <w:lang w:val="ro-MO"/>
        </w:rPr>
        <w:t xml:space="preserve">Se propune prezentarea copiei actului de identitate la examinarea şi documentarea cu permis de conducere doar în cazurile </w:t>
      </w:r>
      <w:r w:rsidRPr="001D6DB6">
        <w:rPr>
          <w:szCs w:val="28"/>
          <w:lang w:val="ro-MO"/>
        </w:rPr>
        <w:t>în care actul de identitate este altul decât cele aprobate prin Legea nr.273 din 09.11.1994 privind actele de identitate din sistemul naţional de paşapoarte</w:t>
      </w:r>
      <w:r>
        <w:rPr>
          <w:szCs w:val="28"/>
          <w:lang w:val="ro-MO"/>
        </w:rPr>
        <w:t>.</w:t>
      </w:r>
      <w:r w:rsidRPr="001D6DB6">
        <w:rPr>
          <w:szCs w:val="28"/>
          <w:lang w:val="ro-MO"/>
        </w:rPr>
        <w:t xml:space="preserve"> </w:t>
      </w:r>
    </w:p>
    <w:p w:rsidR="00213B0B" w:rsidRDefault="00213B0B" w:rsidP="00213B0B">
      <w:pPr>
        <w:ind w:right="-2" w:firstLine="567"/>
        <w:jc w:val="both"/>
        <w:rPr>
          <w:szCs w:val="28"/>
          <w:lang w:val="ro-MO"/>
        </w:rPr>
      </w:pPr>
      <w:r>
        <w:rPr>
          <w:szCs w:val="28"/>
          <w:lang w:val="ro-MO"/>
        </w:rPr>
        <w:t>În cazul în care actul de identitate prezentat, este unul din cele aprobate prin legea anterior nominalizate, nu este necesară prezentarea copiei acestuia,</w:t>
      </w:r>
      <w:r w:rsidR="00624F40">
        <w:rPr>
          <w:szCs w:val="28"/>
          <w:lang w:val="ro-MO"/>
        </w:rPr>
        <w:t xml:space="preserve"> ca urmare faptului că Registrul de stat al conducătorilor de vehicule este integrat cu Registrul de stat al populaţiei, </w:t>
      </w:r>
      <w:r w:rsidR="00C8374E">
        <w:rPr>
          <w:szCs w:val="28"/>
          <w:lang w:val="ro-MO"/>
        </w:rPr>
        <w:t>respectiv</w:t>
      </w:r>
      <w:r w:rsidR="00624F40">
        <w:rPr>
          <w:szCs w:val="28"/>
          <w:lang w:val="ro-MO"/>
        </w:rPr>
        <w:t xml:space="preserve"> orice verificare a autenticităţii persoanei examinate şi documentate cu permis de conducere, poate fi exercitată cu utilizarea acestor sisteme informaţionale.</w:t>
      </w:r>
    </w:p>
    <w:p w:rsidR="00213B0B" w:rsidRDefault="00213B0B" w:rsidP="00213B0B">
      <w:pPr>
        <w:ind w:right="-2" w:firstLine="567"/>
        <w:jc w:val="both"/>
        <w:rPr>
          <w:b/>
          <w:i/>
          <w:szCs w:val="28"/>
          <w:lang w:val="ro-MO"/>
        </w:rPr>
      </w:pPr>
      <w:r>
        <w:rPr>
          <w:b/>
          <w:i/>
          <w:color w:val="000000"/>
          <w:szCs w:val="28"/>
          <w:lang w:val="ro-MO"/>
        </w:rPr>
        <w:t xml:space="preserve">La punctul 3 alineatul (3) din proiectul </w:t>
      </w:r>
      <w:r>
        <w:rPr>
          <w:b/>
          <w:i/>
          <w:szCs w:val="28"/>
          <w:lang w:val="ro-MO"/>
        </w:rPr>
        <w:t>modificărilor şi completărilor în unele hotărâri ale  Guvernului:</w:t>
      </w:r>
    </w:p>
    <w:p w:rsidR="00602340" w:rsidRDefault="00624F40" w:rsidP="00213B0B">
      <w:pPr>
        <w:ind w:right="-2" w:firstLine="567"/>
        <w:jc w:val="both"/>
        <w:rPr>
          <w:szCs w:val="28"/>
          <w:lang w:val="ro-MO"/>
        </w:rPr>
      </w:pPr>
      <w:r>
        <w:rPr>
          <w:szCs w:val="28"/>
          <w:lang w:val="ro-MO"/>
        </w:rPr>
        <w:t xml:space="preserve">Se propune </w:t>
      </w:r>
      <w:r w:rsidR="00602340">
        <w:rPr>
          <w:szCs w:val="28"/>
          <w:lang w:val="ro-MO"/>
        </w:rPr>
        <w:t>prezentarea cazierului contravenţional de la autorităţile poliţieneşti competente, privind lipsa a careva  restricții asupra dreptului de a conduce vehicule, doar în cazul în care în cadrul procedurii de documentare cu permis de conducere, la verificarea automatizată a solicitantului prin intermediul evidenţelor respective ale MAI, se indică asupra  prezentării obligatorii a acestui document</w:t>
      </w:r>
      <w:r w:rsidR="00602340" w:rsidRPr="001D6DB6">
        <w:rPr>
          <w:szCs w:val="28"/>
          <w:lang w:val="ro-MO"/>
        </w:rPr>
        <w:t>;</w:t>
      </w:r>
    </w:p>
    <w:p w:rsidR="00213B0B" w:rsidRDefault="00213B0B" w:rsidP="00213B0B">
      <w:pPr>
        <w:ind w:right="-2" w:firstLine="567"/>
        <w:jc w:val="both"/>
        <w:rPr>
          <w:szCs w:val="28"/>
          <w:lang w:val="ro-MO"/>
        </w:rPr>
      </w:pPr>
      <w:r>
        <w:rPr>
          <w:szCs w:val="28"/>
          <w:lang w:val="ro-MO"/>
        </w:rPr>
        <w:t>Modificările propuse vor facilita procedura de obținere a permisului de conducere, prin excluderea necesității prezentării cazierului contravențional în cazul în care verificarea automatizată prin sistem va indica lipsa careva restricții asupra dreptului de a conduce vehicule.</w:t>
      </w:r>
      <w:r w:rsidR="00602340">
        <w:rPr>
          <w:szCs w:val="28"/>
          <w:lang w:val="ro-MO"/>
        </w:rPr>
        <w:t xml:space="preserve"> </w:t>
      </w:r>
    </w:p>
    <w:p w:rsidR="00602340" w:rsidRDefault="00602340" w:rsidP="00213B0B">
      <w:pPr>
        <w:ind w:right="-2" w:firstLine="567"/>
        <w:jc w:val="both"/>
        <w:rPr>
          <w:szCs w:val="28"/>
          <w:lang w:val="ro-MO"/>
        </w:rPr>
      </w:pPr>
      <w:r>
        <w:rPr>
          <w:szCs w:val="28"/>
          <w:lang w:val="ro-MO"/>
        </w:rPr>
        <w:t>Mai mult ca atât, procesul tehnologic de documentare cu permis de conducere este integrat cu evidenţele operative ale MAI, inclusiv şi în ce priveşte restricțiile asupra dreptului de a conduce vehicule.</w:t>
      </w:r>
    </w:p>
    <w:p w:rsidR="00213B0B" w:rsidRDefault="00213B0B" w:rsidP="00213B0B">
      <w:pPr>
        <w:ind w:right="-2" w:firstLine="567"/>
        <w:jc w:val="both"/>
        <w:rPr>
          <w:b/>
          <w:i/>
          <w:szCs w:val="28"/>
          <w:lang w:val="ro-MO"/>
        </w:rPr>
      </w:pPr>
      <w:r>
        <w:rPr>
          <w:b/>
          <w:i/>
          <w:color w:val="000000"/>
          <w:szCs w:val="28"/>
          <w:lang w:val="ro-MO"/>
        </w:rPr>
        <w:t xml:space="preserve">La punctul 3 alineatul (4) din proiectul </w:t>
      </w:r>
      <w:r>
        <w:rPr>
          <w:b/>
          <w:i/>
          <w:szCs w:val="28"/>
          <w:lang w:val="ro-MO"/>
        </w:rPr>
        <w:t>modificărilor şi completărilor în unele hotărâri ale  Guvernului:</w:t>
      </w:r>
    </w:p>
    <w:p w:rsidR="00213B0B" w:rsidRDefault="00213B0B" w:rsidP="00213B0B">
      <w:pPr>
        <w:pStyle w:val="a9"/>
        <w:tabs>
          <w:tab w:val="left" w:pos="708"/>
        </w:tabs>
        <w:ind w:right="-2" w:firstLine="567"/>
        <w:jc w:val="both"/>
        <w:rPr>
          <w:sz w:val="28"/>
          <w:szCs w:val="28"/>
          <w:lang w:val="ro-MO"/>
        </w:rPr>
      </w:pPr>
      <w:r>
        <w:rPr>
          <w:sz w:val="28"/>
          <w:szCs w:val="28"/>
          <w:lang w:val="ro-MO"/>
        </w:rPr>
        <w:t>Se propune excluderea  lit. d) a pct. 18 din Regulamentul aprobat prin Hotărârea Guvernului nr. 1452 din 24.12.2007, privind prezentarea la documentarea cu permis de conducere, în cazul schimbării numelui, a documentului care confirmă acest lucru, în original şi copie</w:t>
      </w:r>
      <w:r>
        <w:rPr>
          <w:szCs w:val="28"/>
          <w:lang w:val="ro-MO"/>
        </w:rPr>
        <w:t xml:space="preserve"> </w:t>
      </w:r>
      <w:r>
        <w:rPr>
          <w:i/>
          <w:sz w:val="28"/>
          <w:szCs w:val="28"/>
          <w:lang w:val="ro-MO"/>
        </w:rPr>
        <w:t>(adeverinţei de căsătorie, adeverinţei de divorţ, aviz de schimb a numelui, etc).</w:t>
      </w:r>
    </w:p>
    <w:p w:rsidR="00213B0B" w:rsidRDefault="00213B0B" w:rsidP="00213B0B">
      <w:pPr>
        <w:pStyle w:val="a9"/>
        <w:tabs>
          <w:tab w:val="left" w:pos="708"/>
        </w:tabs>
        <w:ind w:right="-2" w:firstLine="567"/>
        <w:jc w:val="both"/>
        <w:rPr>
          <w:sz w:val="28"/>
          <w:szCs w:val="28"/>
          <w:lang w:val="ro-MO"/>
        </w:rPr>
      </w:pPr>
      <w:r>
        <w:rPr>
          <w:sz w:val="28"/>
          <w:szCs w:val="28"/>
          <w:lang w:val="ro-MO"/>
        </w:rPr>
        <w:t xml:space="preserve">Odată cu implementarea în procesul de examinare şi documentare cu permis de conducere a tehnologiilor informaţionale moderne şi integrarea Registrului de stat al conducătorilor de vehicule cu Registrul de stat al populaţiei, precum şi alte sisteme informaţionale de stat, ca urmare faptului că persoana ce solicită acest serviciu deja </w:t>
      </w:r>
      <w:r>
        <w:rPr>
          <w:sz w:val="28"/>
          <w:szCs w:val="28"/>
          <w:lang w:val="ro-MO"/>
        </w:rPr>
        <w:lastRenderedPageBreak/>
        <w:t>deţine act de identitate cu datele personale modificate, iar unele verificării la identificarea persoanei în asemenea cazuri se exercită prin extragerea datelor în mod automatizat conform datelor personale deja actualizate, a dispărut necesitatea prezentării documentului în cauză, fapt ce va spori calitatea deservirii solicitanţilor şi va reduce timpul de prestare a serviciului respectiv.</w:t>
      </w:r>
    </w:p>
    <w:p w:rsidR="00213B0B" w:rsidRDefault="00213B0B" w:rsidP="00213B0B">
      <w:pPr>
        <w:pStyle w:val="a9"/>
        <w:tabs>
          <w:tab w:val="left" w:pos="708"/>
        </w:tabs>
        <w:spacing w:line="240" w:lineRule="atLeast"/>
        <w:ind w:right="-2" w:firstLine="567"/>
        <w:jc w:val="both"/>
        <w:rPr>
          <w:sz w:val="28"/>
          <w:szCs w:val="28"/>
          <w:lang w:val="ro-MO"/>
        </w:rPr>
      </w:pPr>
      <w:r>
        <w:rPr>
          <w:b/>
          <w:i/>
          <w:color w:val="000000"/>
          <w:sz w:val="28"/>
          <w:szCs w:val="28"/>
          <w:lang w:val="ro-MO"/>
        </w:rPr>
        <w:t xml:space="preserve">La punctul 3 alineatul (5) din proiectul </w:t>
      </w:r>
      <w:r>
        <w:rPr>
          <w:b/>
          <w:i/>
          <w:sz w:val="28"/>
          <w:szCs w:val="28"/>
          <w:lang w:val="ro-MO"/>
        </w:rPr>
        <w:t>modificărilor şi completărilor în unele hotărâri ale  Guvernului:</w:t>
      </w:r>
    </w:p>
    <w:p w:rsidR="00213B0B" w:rsidRDefault="00213B0B" w:rsidP="00213B0B">
      <w:pPr>
        <w:tabs>
          <w:tab w:val="left" w:pos="993"/>
        </w:tabs>
        <w:spacing w:line="240" w:lineRule="atLeast"/>
        <w:ind w:right="-2" w:firstLine="567"/>
        <w:jc w:val="both"/>
        <w:rPr>
          <w:szCs w:val="28"/>
          <w:lang w:val="ro-MO"/>
        </w:rPr>
      </w:pPr>
      <w:r>
        <w:rPr>
          <w:szCs w:val="28"/>
          <w:lang w:val="ro-MO"/>
        </w:rPr>
        <w:t>Se propun modificări la punctul 19, alineatul 4 din Regulamentul aprobat prin Hotărârea Guvernului nr.1452 din 24.12.2007, cu referire la persoanele care solicită obţinerea permisului de conducere al Republicii Moldova în baza actelor de şcolarizare obţinute în alt stat, ca acestea să fie admise la examen în conformitate cu articolul 151, alineatul (5) al Legii nr.152 din 17.07.2014 „Codul Educaţiei al Republicii Moldova”, cu condiţia că actele de şcolarizare deţinute au fost supuse procedurilor de recunoaştere şi echivalare la Ministerul Educaţiei, Culturii şi Cercetării al Republicii Moldova, în condiţiile stabilite de acest minister.</w:t>
      </w:r>
    </w:p>
    <w:p w:rsidR="00213B0B" w:rsidRDefault="00213B0B" w:rsidP="00213B0B">
      <w:pPr>
        <w:tabs>
          <w:tab w:val="left" w:pos="993"/>
        </w:tabs>
        <w:spacing w:line="240" w:lineRule="atLeast"/>
        <w:ind w:right="-2" w:firstLine="567"/>
        <w:jc w:val="both"/>
        <w:rPr>
          <w:szCs w:val="28"/>
          <w:lang w:val="ro-MO"/>
        </w:rPr>
      </w:pPr>
      <w:r>
        <w:rPr>
          <w:szCs w:val="28"/>
          <w:lang w:val="ro-MO"/>
        </w:rPr>
        <w:t>Prin prezentul proiect de hotărâre de Guvern privind operarea modificărilor respective în Hotărârea Guvernului nr.1452 din 24.12.2007, condiţiile de admitere la examenul de obţinere a permisului de conducere, în baza actelor de şcolarizare obţinute în alt stat, vor fi conformate practicii internaţionale şi Codului Educaţiei al Republicii Moldova nr.152 din 17.07.2014.</w:t>
      </w:r>
    </w:p>
    <w:p w:rsidR="00213B0B" w:rsidRDefault="00213B0B" w:rsidP="00213B0B">
      <w:pPr>
        <w:pStyle w:val="a9"/>
        <w:tabs>
          <w:tab w:val="left" w:pos="708"/>
        </w:tabs>
        <w:spacing w:line="240" w:lineRule="atLeast"/>
        <w:ind w:right="-2" w:firstLine="567"/>
        <w:jc w:val="both"/>
        <w:rPr>
          <w:sz w:val="28"/>
          <w:szCs w:val="28"/>
          <w:lang w:val="ro-MO"/>
        </w:rPr>
      </w:pPr>
      <w:r>
        <w:rPr>
          <w:b/>
          <w:i/>
          <w:color w:val="000000"/>
          <w:sz w:val="28"/>
          <w:szCs w:val="28"/>
          <w:lang w:val="ro-MO"/>
        </w:rPr>
        <w:t xml:space="preserve">La punctul 3 alineatul (6) din proiectul </w:t>
      </w:r>
      <w:r>
        <w:rPr>
          <w:b/>
          <w:i/>
          <w:sz w:val="28"/>
          <w:szCs w:val="28"/>
          <w:lang w:val="ro-MO"/>
        </w:rPr>
        <w:t>modificărilor şi completărilor în unele hotărâri ale  Guvernului:</w:t>
      </w:r>
    </w:p>
    <w:p w:rsidR="00213B0B" w:rsidRDefault="00213B0B" w:rsidP="00213B0B">
      <w:pPr>
        <w:tabs>
          <w:tab w:val="left" w:pos="993"/>
        </w:tabs>
        <w:spacing w:line="240" w:lineRule="atLeast"/>
        <w:ind w:right="-2" w:firstLine="567"/>
        <w:jc w:val="both"/>
        <w:rPr>
          <w:szCs w:val="28"/>
          <w:lang w:val="ro-MO"/>
        </w:rPr>
      </w:pPr>
      <w:r>
        <w:rPr>
          <w:szCs w:val="28"/>
          <w:lang w:val="ro-MO"/>
        </w:rPr>
        <w:t>La punctul 20 din Regulamentul aprobat prin Hotărârea Guvernului nr.1452 din 24.12.2007 se propun completări cu prevederi privind aplicarea principiului de reciprocitate la preschimbarea permiselor de conducere eliberate de către autorităţile statelor, care recunosc şi exercită conversiunea permiselor de conducere naţionale ale Republicii Moldova, fără susţinerea examenului de obţinere a permisului de conducere.</w:t>
      </w:r>
    </w:p>
    <w:p w:rsidR="00213B0B" w:rsidRDefault="00213B0B" w:rsidP="00213B0B">
      <w:pPr>
        <w:tabs>
          <w:tab w:val="left" w:pos="993"/>
        </w:tabs>
        <w:spacing w:line="240" w:lineRule="atLeast"/>
        <w:ind w:right="-2" w:firstLine="567"/>
        <w:jc w:val="both"/>
        <w:rPr>
          <w:b/>
          <w:szCs w:val="28"/>
          <w:lang w:val="ro-MO"/>
        </w:rPr>
      </w:pPr>
      <w:r>
        <w:rPr>
          <w:szCs w:val="28"/>
          <w:lang w:val="ro-MO"/>
        </w:rPr>
        <w:t>Prezentele modificări sunt propuse pentru aprobare la iniţiativă MAEIE, în contextul notei acestei autorităţi nr.DB/3-022/13500 din 17.10.2017, luând în considerare respingerea de către Ministerul Afacerilor Externe al Federaţiei Ruse a iniţiativei Agenţiei Servicii Publice de iniţiere a încheierii unui Acord bilateral cu Republica Moldova de conversiune a permiselor de conducere.</w:t>
      </w:r>
    </w:p>
    <w:p w:rsidR="00213B0B" w:rsidRDefault="00213B0B" w:rsidP="00213B0B">
      <w:pPr>
        <w:pStyle w:val="a3"/>
        <w:tabs>
          <w:tab w:val="left" w:pos="284"/>
        </w:tabs>
        <w:ind w:right="-2" w:firstLine="567"/>
        <w:jc w:val="both"/>
        <w:rPr>
          <w:b w:val="0"/>
          <w:sz w:val="28"/>
        </w:rPr>
      </w:pPr>
      <w:r>
        <w:rPr>
          <w:b w:val="0"/>
          <w:sz w:val="28"/>
        </w:rPr>
        <w:t>În pofida faptului că în cadrul Comunităţii Statelor Independente, statele membre au semnat la Volgograd la 24.09.1993 Acordul privind colaborarea ministerelor afacerilor interne în domeniul siguranţei rutiere şi Convenţia privind asistenţa juridică în materie civilă, de familie şi penală, semnată la Minsc la 22.01.1993, care obligă a recunoaşte documentele eliberate de către părţi, conversiunea permiselor de conducere ale Republicii Moldova</w:t>
      </w:r>
      <w:r>
        <w:rPr>
          <w:b w:val="0"/>
          <w:i/>
          <w:sz w:val="28"/>
        </w:rPr>
        <w:t xml:space="preserve"> </w:t>
      </w:r>
      <w:r>
        <w:rPr>
          <w:b w:val="0"/>
          <w:sz w:val="28"/>
        </w:rPr>
        <w:t xml:space="preserve">în Federaţia Rusă se exercită pe bază de examen, sau cu totul este respinsă pe motive neîntemeiate.  </w:t>
      </w:r>
    </w:p>
    <w:p w:rsidR="00213B0B" w:rsidRDefault="00213B0B" w:rsidP="00213B0B">
      <w:pPr>
        <w:pStyle w:val="a3"/>
        <w:ind w:right="-2" w:firstLine="567"/>
        <w:jc w:val="both"/>
        <w:rPr>
          <w:b w:val="0"/>
          <w:sz w:val="28"/>
        </w:rPr>
      </w:pPr>
      <w:r>
        <w:rPr>
          <w:b w:val="0"/>
          <w:sz w:val="28"/>
        </w:rPr>
        <w:t xml:space="preserve">Prin Hotărârea Guvernului Federaţiei Ruse nr.1097 din 24.10. 2014 </w:t>
      </w:r>
      <w:r>
        <w:rPr>
          <w:b w:val="0"/>
          <w:i/>
          <w:sz w:val="28"/>
        </w:rPr>
        <w:t xml:space="preserve">(pusă în aplicare din 24.02.2015), </w:t>
      </w:r>
      <w:r>
        <w:rPr>
          <w:b w:val="0"/>
          <w:sz w:val="28"/>
        </w:rPr>
        <w:t xml:space="preserve">conversiunea permiselor de conducere moldoveneşti, se exercită pe bază de examen, iar </w:t>
      </w:r>
      <w:r>
        <w:rPr>
          <w:b w:val="0"/>
          <w:color w:val="000000"/>
          <w:sz w:val="28"/>
        </w:rPr>
        <w:t xml:space="preserve">conversiunea </w:t>
      </w:r>
      <w:r>
        <w:rPr>
          <w:b w:val="0"/>
          <w:sz w:val="28"/>
        </w:rPr>
        <w:t xml:space="preserve">permiselor ce conţin </w:t>
      </w:r>
      <w:r>
        <w:rPr>
          <w:b w:val="0"/>
          <w:color w:val="000000"/>
          <w:sz w:val="28"/>
        </w:rPr>
        <w:t>semne diacritice</w:t>
      </w:r>
      <w:r>
        <w:rPr>
          <w:b w:val="0"/>
          <w:i/>
          <w:color w:val="000000"/>
          <w:sz w:val="28"/>
        </w:rPr>
        <w:t xml:space="preserve"> </w:t>
      </w:r>
      <w:r>
        <w:rPr>
          <w:b w:val="0"/>
          <w:color w:val="000000"/>
          <w:sz w:val="28"/>
        </w:rPr>
        <w:t>âÂ, ăĂ, îÎ, şŞ şi ţŢ, în genere este respinsă</w:t>
      </w:r>
      <w:r>
        <w:rPr>
          <w:b w:val="0"/>
          <w:sz w:val="28"/>
        </w:rPr>
        <w:t>.</w:t>
      </w:r>
    </w:p>
    <w:p w:rsidR="00213B0B" w:rsidRDefault="00213B0B" w:rsidP="00213B0B">
      <w:pPr>
        <w:pStyle w:val="a9"/>
        <w:tabs>
          <w:tab w:val="left" w:pos="708"/>
        </w:tabs>
        <w:spacing w:line="240" w:lineRule="atLeast"/>
        <w:ind w:right="-2" w:firstLine="567"/>
        <w:jc w:val="both"/>
        <w:rPr>
          <w:sz w:val="28"/>
          <w:szCs w:val="28"/>
          <w:lang w:val="ro-MO"/>
        </w:rPr>
      </w:pPr>
      <w:r>
        <w:rPr>
          <w:b/>
          <w:i/>
          <w:color w:val="000000"/>
          <w:sz w:val="28"/>
          <w:szCs w:val="28"/>
          <w:lang w:val="ro-MO"/>
        </w:rPr>
        <w:t xml:space="preserve">La punctul 3 alineatul (7) din proiectul </w:t>
      </w:r>
      <w:r>
        <w:rPr>
          <w:b/>
          <w:i/>
          <w:sz w:val="28"/>
          <w:szCs w:val="28"/>
          <w:lang w:val="ro-MO"/>
        </w:rPr>
        <w:t>modificărilor şi completărilor în unele hotărâri ale  Guvernului:</w:t>
      </w:r>
    </w:p>
    <w:p w:rsidR="00213B0B" w:rsidRDefault="00213B0B" w:rsidP="00213B0B">
      <w:pPr>
        <w:tabs>
          <w:tab w:val="left" w:pos="993"/>
        </w:tabs>
        <w:spacing w:line="240" w:lineRule="atLeast"/>
        <w:ind w:right="-2" w:firstLine="567"/>
        <w:jc w:val="both"/>
        <w:rPr>
          <w:szCs w:val="28"/>
          <w:lang w:val="ro-MO"/>
        </w:rPr>
      </w:pPr>
      <w:r>
        <w:rPr>
          <w:szCs w:val="28"/>
          <w:lang w:val="ro-MO"/>
        </w:rPr>
        <w:lastRenderedPageBreak/>
        <w:t>Se propun modificări la punctul 29 din Regulamentul aprobat prin Hotărârea Guvernului nr.1452 din 24.12.2007, privind anularea permiselor de conducere ale Republicii Moldova, în cazurile în care se constată că o persoană a obţinut calificativul “Admis” şi/sau a fost documentată cu permis de conducere cu încălcarea normelor în vigoare, prin mijloace frauduloase sau cu încălcarea prevederilor instrucțiunilor prevăzute la punctul 25 al regulamentului anterior nominalizat.</w:t>
      </w:r>
    </w:p>
    <w:p w:rsidR="00213B0B" w:rsidRDefault="00213B0B" w:rsidP="00213B0B">
      <w:pPr>
        <w:tabs>
          <w:tab w:val="left" w:pos="993"/>
        </w:tabs>
        <w:spacing w:line="240" w:lineRule="atLeast"/>
        <w:ind w:right="-2" w:firstLine="567"/>
        <w:jc w:val="both"/>
        <w:rPr>
          <w:szCs w:val="28"/>
          <w:lang w:val="ro-MO"/>
        </w:rPr>
      </w:pPr>
      <w:r>
        <w:rPr>
          <w:szCs w:val="28"/>
          <w:lang w:val="ro-MO"/>
        </w:rPr>
        <w:t>În cadrul măsurilor de transparenţă şi combatere a corupţiei din sistemul de examinare şi obţinere a permisului de conducere al Republicii Moldova, întreprinse în cadrul Agenţiei Servicii Publice, au fost depistate multiple cazuri de fraudare a examenului de obţinere a permisului de conducere, precum şi de prezentare la documentare cu permis de conducere a unor documente cu semne evidente de falsificare.</w:t>
      </w:r>
      <w:r>
        <w:rPr>
          <w:i/>
          <w:szCs w:val="28"/>
          <w:lang w:val="ro-MO"/>
        </w:rPr>
        <w:t xml:space="preserve"> </w:t>
      </w:r>
      <w:r>
        <w:rPr>
          <w:szCs w:val="28"/>
          <w:lang w:val="ro-MO"/>
        </w:rPr>
        <w:t>Actualmente aceste cazuri sunt</w:t>
      </w:r>
      <w:r>
        <w:rPr>
          <w:i/>
          <w:szCs w:val="28"/>
          <w:lang w:val="ro-MO"/>
        </w:rPr>
        <w:t xml:space="preserve"> </w:t>
      </w:r>
      <w:r>
        <w:rPr>
          <w:szCs w:val="28"/>
          <w:lang w:val="ro-MO"/>
        </w:rPr>
        <w:t>cercetate de</w:t>
      </w:r>
      <w:r>
        <w:rPr>
          <w:i/>
          <w:szCs w:val="28"/>
          <w:lang w:val="ro-MO"/>
        </w:rPr>
        <w:t xml:space="preserve"> </w:t>
      </w:r>
      <w:r>
        <w:rPr>
          <w:szCs w:val="28"/>
          <w:lang w:val="ro-MO"/>
        </w:rPr>
        <w:t>către organele de drept. Cât priveşte modificările respective la punctul 29, acestea sunt propuse în contextul soluţionării problematicilor apărute la anularea permiselor de conducere respective, depistate ca obţinute prin fraudă.</w:t>
      </w:r>
    </w:p>
    <w:p w:rsidR="00213B0B" w:rsidRDefault="00213B0B" w:rsidP="00213B0B">
      <w:pPr>
        <w:pStyle w:val="a9"/>
        <w:tabs>
          <w:tab w:val="left" w:pos="708"/>
        </w:tabs>
        <w:spacing w:line="240" w:lineRule="atLeast"/>
        <w:ind w:right="-2" w:firstLine="567"/>
        <w:jc w:val="both"/>
        <w:rPr>
          <w:b/>
          <w:i/>
          <w:sz w:val="28"/>
          <w:szCs w:val="28"/>
          <w:lang w:val="ro-MO"/>
        </w:rPr>
      </w:pPr>
      <w:r>
        <w:rPr>
          <w:b/>
          <w:i/>
          <w:sz w:val="28"/>
          <w:szCs w:val="28"/>
          <w:lang w:val="ro-MO"/>
        </w:rPr>
        <w:t>La punctul 3 alineatul (11) din proiectul modificărilor şi completărilor în unele hotărâri ale Guvernului:</w:t>
      </w:r>
    </w:p>
    <w:p w:rsidR="00213B0B" w:rsidRDefault="00213B0B" w:rsidP="00213B0B">
      <w:pPr>
        <w:pStyle w:val="a9"/>
        <w:tabs>
          <w:tab w:val="left" w:pos="708"/>
        </w:tabs>
        <w:spacing w:line="240" w:lineRule="atLeast"/>
        <w:ind w:right="-2" w:firstLine="567"/>
        <w:jc w:val="both"/>
        <w:rPr>
          <w:i/>
          <w:sz w:val="28"/>
          <w:szCs w:val="28"/>
          <w:lang w:val="ro-MO"/>
        </w:rPr>
      </w:pPr>
      <w:r>
        <w:rPr>
          <w:sz w:val="28"/>
          <w:szCs w:val="28"/>
          <w:lang w:val="ro-MO"/>
        </w:rPr>
        <w:t xml:space="preserve">Se propun modificarea Regulamentului aprobat prin Hotărârea Guvernului nr.1452 din 24.12.2007, în ce priveşte excluderea anexei nr.5 </w:t>
      </w:r>
      <w:r>
        <w:rPr>
          <w:i/>
          <w:sz w:val="28"/>
          <w:szCs w:val="28"/>
          <w:lang w:val="ro-MO"/>
        </w:rPr>
        <w:t>(Fişa deţinătorului permisului de conducere).</w:t>
      </w:r>
      <w:r>
        <w:rPr>
          <w:noProof/>
          <w:sz w:val="28"/>
          <w:szCs w:val="28"/>
          <w:lang w:val="ro-MO"/>
        </w:rPr>
        <w:t xml:space="preserve">Serviciul privind eliberarea </w:t>
      </w:r>
      <w:r>
        <w:rPr>
          <w:sz w:val="28"/>
          <w:szCs w:val="28"/>
          <w:lang w:val="ro-MO"/>
        </w:rPr>
        <w:t xml:space="preserve">Fişei deţinătorului permisului de conducere absolut nu este solicitat în cadrul Agenţiei Servicii Publice şi urmează a fi exclus din lista serviciilor prestate de către Agenţie </w:t>
      </w:r>
      <w:r>
        <w:rPr>
          <w:i/>
          <w:sz w:val="28"/>
          <w:szCs w:val="28"/>
          <w:lang w:val="ro-MO"/>
        </w:rPr>
        <w:t>(Eliberarea</w:t>
      </w:r>
      <w:r>
        <w:rPr>
          <w:sz w:val="28"/>
          <w:szCs w:val="28"/>
          <w:lang w:val="ro-MO"/>
        </w:rPr>
        <w:t xml:space="preserve"> </w:t>
      </w:r>
      <w:r>
        <w:rPr>
          <w:i/>
          <w:sz w:val="28"/>
          <w:szCs w:val="28"/>
          <w:lang w:val="ro-MO"/>
        </w:rPr>
        <w:t>Fişei deţinătorului permisului de conducere, este un serviciu moştenit de la sistemul fostei URSS de documentare cu permis de conducere, când nu exista un sistem unic de evidenţă a permiselor de conducere eliberate).</w:t>
      </w:r>
    </w:p>
    <w:p w:rsidR="00213B0B" w:rsidRDefault="00213B0B" w:rsidP="00213B0B">
      <w:pPr>
        <w:pStyle w:val="a7"/>
        <w:numPr>
          <w:ilvl w:val="0"/>
          <w:numId w:val="13"/>
        </w:numPr>
        <w:tabs>
          <w:tab w:val="left" w:pos="993"/>
        </w:tabs>
        <w:ind w:left="0" w:right="-2" w:firstLine="567"/>
        <w:jc w:val="both"/>
        <w:rPr>
          <w:b/>
          <w:szCs w:val="28"/>
          <w:lang w:val="ro-MO"/>
        </w:rPr>
      </w:pPr>
      <w:r>
        <w:rPr>
          <w:b/>
          <w:szCs w:val="28"/>
          <w:lang w:val="ro-MO"/>
        </w:rPr>
        <w:t>Descrierea constatărilor expertizei anticorupţie:</w:t>
      </w:r>
    </w:p>
    <w:p w:rsidR="00213B0B" w:rsidRDefault="00213B0B" w:rsidP="00213B0B">
      <w:pPr>
        <w:pStyle w:val="11"/>
        <w:spacing w:after="0" w:line="240" w:lineRule="atLeast"/>
        <w:ind w:left="0" w:right="-2" w:firstLine="567"/>
        <w:jc w:val="both"/>
        <w:rPr>
          <w:rFonts w:ascii="Times New Roman" w:hAnsi="Times New Roman"/>
          <w:sz w:val="28"/>
          <w:szCs w:val="28"/>
          <w:lang w:val="ro-MO"/>
        </w:rPr>
      </w:pPr>
      <w:r>
        <w:rPr>
          <w:rFonts w:ascii="Times New Roman" w:hAnsi="Times New Roman"/>
          <w:sz w:val="28"/>
          <w:szCs w:val="28"/>
          <w:lang w:val="ro-MO"/>
        </w:rPr>
        <w:t>Se va completa după efectuarea expertizei anticorupţie de către Centrul Naţional  Anticorupţie.</w:t>
      </w:r>
    </w:p>
    <w:p w:rsidR="00213B0B" w:rsidRDefault="00213B0B" w:rsidP="00213B0B">
      <w:pPr>
        <w:pStyle w:val="11"/>
        <w:numPr>
          <w:ilvl w:val="0"/>
          <w:numId w:val="13"/>
        </w:numPr>
        <w:tabs>
          <w:tab w:val="left" w:pos="993"/>
        </w:tabs>
        <w:spacing w:after="0" w:line="240" w:lineRule="atLeast"/>
        <w:ind w:left="0" w:right="-2" w:firstLine="567"/>
        <w:jc w:val="both"/>
        <w:rPr>
          <w:rFonts w:ascii="Times New Roman" w:hAnsi="Times New Roman"/>
          <w:b/>
          <w:sz w:val="28"/>
          <w:szCs w:val="28"/>
          <w:lang w:val="ro-MO"/>
        </w:rPr>
      </w:pPr>
      <w:r>
        <w:rPr>
          <w:rFonts w:ascii="Times New Roman" w:hAnsi="Times New Roman"/>
          <w:b/>
          <w:sz w:val="28"/>
          <w:szCs w:val="28"/>
          <w:lang w:val="ro-MO"/>
        </w:rPr>
        <w:t>Rezultatele expertizei juridice:</w:t>
      </w:r>
    </w:p>
    <w:p w:rsidR="00213B0B" w:rsidRDefault="00213B0B" w:rsidP="00213B0B">
      <w:pPr>
        <w:spacing w:line="240" w:lineRule="atLeast"/>
        <w:ind w:right="-2" w:firstLine="567"/>
        <w:jc w:val="both"/>
        <w:rPr>
          <w:szCs w:val="28"/>
          <w:lang w:val="ro-MO"/>
        </w:rPr>
      </w:pPr>
      <w:r>
        <w:rPr>
          <w:szCs w:val="28"/>
          <w:lang w:val="ro-MO"/>
        </w:rPr>
        <w:t>Se va completa după efectuarea expertizei juridice de către Ministerul Justiţiei.</w:t>
      </w:r>
    </w:p>
    <w:p w:rsidR="00213B0B" w:rsidRDefault="00213B0B" w:rsidP="00213B0B">
      <w:pPr>
        <w:pStyle w:val="11"/>
        <w:numPr>
          <w:ilvl w:val="0"/>
          <w:numId w:val="14"/>
        </w:numPr>
        <w:tabs>
          <w:tab w:val="left" w:pos="993"/>
        </w:tabs>
        <w:spacing w:after="0" w:line="240" w:lineRule="atLeast"/>
        <w:ind w:left="0" w:right="-2" w:firstLine="567"/>
        <w:jc w:val="both"/>
        <w:rPr>
          <w:rFonts w:ascii="Times New Roman" w:hAnsi="Times New Roman"/>
          <w:b/>
          <w:sz w:val="28"/>
          <w:szCs w:val="28"/>
          <w:lang w:val="ro-MO"/>
        </w:rPr>
      </w:pPr>
      <w:r>
        <w:rPr>
          <w:rFonts w:ascii="Times New Roman" w:hAnsi="Times New Roman"/>
          <w:b/>
          <w:sz w:val="28"/>
          <w:szCs w:val="28"/>
          <w:lang w:val="ro-MO"/>
        </w:rPr>
        <w:t>Respectarea transparenţei în procesul decizional:</w:t>
      </w:r>
    </w:p>
    <w:p w:rsidR="00213B0B" w:rsidRDefault="00213B0B" w:rsidP="00213B0B">
      <w:pPr>
        <w:shd w:val="clear" w:color="auto" w:fill="FFFFFF"/>
        <w:ind w:right="-2" w:firstLine="567"/>
        <w:jc w:val="both"/>
        <w:rPr>
          <w:szCs w:val="28"/>
          <w:lang w:val="ro-MO"/>
        </w:rPr>
      </w:pPr>
      <w:r>
        <w:rPr>
          <w:szCs w:val="28"/>
          <w:lang w:val="ro-MO"/>
        </w:rPr>
        <w:t>Preventiv iniţierii procedurii de avizare, proiectul Hotărârii Guvernului „C</w:t>
      </w:r>
      <w:r>
        <w:rPr>
          <w:bCs/>
          <w:szCs w:val="28"/>
          <w:lang w:val="ro-MO"/>
        </w:rPr>
        <w:t>u privire la aprobarea modificărilor şi completărilor în unele hotărâri ale Guvernului</w:t>
      </w:r>
      <w:r>
        <w:rPr>
          <w:szCs w:val="28"/>
          <w:lang w:val="ro-MO"/>
        </w:rPr>
        <w:t xml:space="preserve">”, urmează a fi pe larg mediatizat. </w:t>
      </w:r>
    </w:p>
    <w:p w:rsidR="00213B0B" w:rsidRDefault="00213B0B" w:rsidP="00213B0B">
      <w:pPr>
        <w:pStyle w:val="11"/>
        <w:numPr>
          <w:ilvl w:val="0"/>
          <w:numId w:val="14"/>
        </w:numPr>
        <w:tabs>
          <w:tab w:val="left" w:pos="993"/>
        </w:tabs>
        <w:spacing w:after="0" w:line="240" w:lineRule="atLeast"/>
        <w:ind w:left="0" w:right="-2" w:firstLine="567"/>
        <w:jc w:val="both"/>
        <w:rPr>
          <w:rFonts w:ascii="Times New Roman" w:hAnsi="Times New Roman"/>
          <w:b/>
          <w:sz w:val="28"/>
          <w:szCs w:val="28"/>
          <w:lang w:val="ro-MO"/>
        </w:rPr>
      </w:pPr>
      <w:r>
        <w:rPr>
          <w:rFonts w:ascii="Times New Roman" w:hAnsi="Times New Roman"/>
          <w:b/>
          <w:sz w:val="28"/>
          <w:szCs w:val="28"/>
          <w:lang w:val="ro-MO"/>
        </w:rPr>
        <w:t>Fundamentarea economico-financiară:</w:t>
      </w:r>
    </w:p>
    <w:p w:rsidR="00213B0B" w:rsidRDefault="00213B0B" w:rsidP="00213B0B">
      <w:pPr>
        <w:tabs>
          <w:tab w:val="left" w:pos="1134"/>
        </w:tabs>
        <w:spacing w:line="240" w:lineRule="atLeast"/>
        <w:ind w:right="-2" w:firstLine="567"/>
        <w:jc w:val="both"/>
        <w:rPr>
          <w:szCs w:val="28"/>
          <w:lang w:val="ro-MO"/>
        </w:rPr>
      </w:pPr>
      <w:r>
        <w:rPr>
          <w:szCs w:val="28"/>
          <w:lang w:val="ro-MO"/>
        </w:rPr>
        <w:t xml:space="preserve">Realizarea prezentului proiect de hotărâre a Guvernului nu va atrage după sine cheltuieli din bugetul de stat, iar ca prioritate pentru acest proiect se declară aprobarea şi punerea în aplicare a permisului de conducere internaţional, libera circulaţie a deţinătorilor permiselor de conducere ale Republicii Moldova în trafic internaţional, excluderea unor aspecte problematice în ce priveşte conversiunea permiselor de conducere ale Republicii Moldova, precum şi combaterea corupţiei din sistem prin fraudarea obţinerii permisului de conducere. </w:t>
      </w:r>
    </w:p>
    <w:p w:rsidR="00213B0B" w:rsidRDefault="00213B0B" w:rsidP="00213B0B">
      <w:pPr>
        <w:ind w:right="-2"/>
        <w:jc w:val="both"/>
        <w:rPr>
          <w:szCs w:val="28"/>
          <w:lang w:val="ro-MO"/>
        </w:rPr>
      </w:pPr>
    </w:p>
    <w:p w:rsidR="00213B0B" w:rsidRDefault="00213B0B" w:rsidP="00213B0B">
      <w:pPr>
        <w:ind w:right="-2"/>
        <w:jc w:val="both"/>
        <w:rPr>
          <w:sz w:val="22"/>
          <w:szCs w:val="22"/>
          <w:lang w:val="ro-MO"/>
        </w:rPr>
      </w:pPr>
    </w:p>
    <w:p w:rsidR="00213B0B" w:rsidRDefault="00213B0B" w:rsidP="00213B0B">
      <w:pPr>
        <w:tabs>
          <w:tab w:val="right" w:pos="9639"/>
        </w:tabs>
        <w:spacing w:before="120" w:line="276" w:lineRule="auto"/>
        <w:ind w:right="3"/>
        <w:jc w:val="both"/>
        <w:rPr>
          <w:b/>
          <w:szCs w:val="28"/>
          <w:lang w:val="en-US"/>
        </w:rPr>
      </w:pPr>
      <w:proofErr w:type="spellStart"/>
      <w:r>
        <w:rPr>
          <w:b/>
          <w:szCs w:val="28"/>
          <w:lang w:val="en-US"/>
        </w:rPr>
        <w:t>Secretar</w:t>
      </w:r>
      <w:proofErr w:type="spellEnd"/>
      <w:r>
        <w:rPr>
          <w:b/>
          <w:szCs w:val="28"/>
          <w:lang w:val="en-US"/>
        </w:rPr>
        <w:t xml:space="preserve"> general al </w:t>
      </w:r>
      <w:proofErr w:type="spellStart"/>
      <w:r>
        <w:rPr>
          <w:b/>
          <w:szCs w:val="28"/>
          <w:lang w:val="en-US"/>
        </w:rPr>
        <w:t>Guvernului</w:t>
      </w:r>
      <w:proofErr w:type="spellEnd"/>
      <w:r>
        <w:rPr>
          <w:b/>
          <w:szCs w:val="28"/>
          <w:lang w:val="en-US"/>
        </w:rPr>
        <w:tab/>
        <w:t>Lilia PALII</w:t>
      </w:r>
    </w:p>
    <w:p w:rsidR="00213B0B" w:rsidRDefault="00213B0B" w:rsidP="00213B0B">
      <w:pPr>
        <w:ind w:right="-2"/>
        <w:jc w:val="both"/>
        <w:rPr>
          <w:lang w:val="en-US"/>
        </w:rPr>
      </w:pPr>
    </w:p>
    <w:p w:rsidR="00653037" w:rsidRPr="00213B0B" w:rsidRDefault="00653037" w:rsidP="00213B0B">
      <w:pPr>
        <w:rPr>
          <w:lang w:val="en-US"/>
        </w:rPr>
      </w:pPr>
      <w:bookmarkStart w:id="0" w:name="_GoBack"/>
      <w:bookmarkEnd w:id="0"/>
    </w:p>
    <w:sectPr w:rsidR="00653037" w:rsidRPr="00213B0B" w:rsidSect="00C8374E">
      <w:footerReference w:type="default" r:id="rId9"/>
      <w:headerReference w:type="first" r:id="rId10"/>
      <w:pgSz w:w="11906" w:h="16838"/>
      <w:pgMar w:top="821" w:right="851" w:bottom="709" w:left="1418" w:header="426" w:footer="0" w:gutter="0"/>
      <w:pgNumType w:fmt="numberInDash"/>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A9E" w:rsidRDefault="00637A9E" w:rsidP="00561206">
      <w:r>
        <w:separator/>
      </w:r>
    </w:p>
  </w:endnote>
  <w:endnote w:type="continuationSeparator" w:id="0">
    <w:p w:rsidR="00637A9E" w:rsidRDefault="00637A9E" w:rsidP="00561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1206" w:rsidRDefault="00561206">
    <w:pPr>
      <w:pStyle w:val="ab"/>
      <w:jc w:val="right"/>
    </w:pPr>
  </w:p>
  <w:p w:rsidR="00561206" w:rsidRDefault="00561206">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A9E" w:rsidRDefault="00637A9E" w:rsidP="00561206">
      <w:r>
        <w:separator/>
      </w:r>
    </w:p>
  </w:footnote>
  <w:footnote w:type="continuationSeparator" w:id="0">
    <w:p w:rsidR="00637A9E" w:rsidRDefault="00637A9E" w:rsidP="005612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089682"/>
      <w:docPartObj>
        <w:docPartGallery w:val="Page Numbers (Top of Page)"/>
        <w:docPartUnique/>
      </w:docPartObj>
    </w:sdtPr>
    <w:sdtContent>
      <w:p w:rsidR="00C8374E" w:rsidRDefault="00C8374E">
        <w:pPr>
          <w:pStyle w:val="a9"/>
          <w:jc w:val="center"/>
        </w:pPr>
        <w:r>
          <w:fldChar w:fldCharType="begin"/>
        </w:r>
        <w:r>
          <w:instrText>PAGE   \* MERGEFORMAT</w:instrText>
        </w:r>
        <w:r>
          <w:fldChar w:fldCharType="separate"/>
        </w:r>
        <w:r>
          <w:rPr>
            <w:noProof/>
          </w:rPr>
          <w:t>- 1 -</w:t>
        </w:r>
        <w:r>
          <w:fldChar w:fldCharType="end"/>
        </w:r>
      </w:p>
    </w:sdtContent>
  </w:sdt>
  <w:p w:rsidR="00C8374E" w:rsidRDefault="00C8374E">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010DA"/>
    <w:multiLevelType w:val="hybridMultilevel"/>
    <w:tmpl w:val="8E12B3CE"/>
    <w:lvl w:ilvl="0" w:tplc="85F47DC2">
      <w:start w:val="1"/>
      <w:numFmt w:val="decimal"/>
      <w:lvlText w:val="%1."/>
      <w:lvlJc w:val="left"/>
      <w:pPr>
        <w:ind w:left="928" w:hanging="360"/>
      </w:pPr>
      <w:rPr>
        <w:rFonts w:cs="Times New Roman"/>
        <w:sz w:val="28"/>
        <w:szCs w:val="28"/>
      </w:rPr>
    </w:lvl>
    <w:lvl w:ilvl="1" w:tplc="04190019">
      <w:start w:val="1"/>
      <w:numFmt w:val="lowerLetter"/>
      <w:lvlText w:val="%2."/>
      <w:lvlJc w:val="left"/>
      <w:pPr>
        <w:ind w:left="1648" w:hanging="360"/>
      </w:pPr>
      <w:rPr>
        <w:rFonts w:cs="Times New Roman"/>
      </w:rPr>
    </w:lvl>
    <w:lvl w:ilvl="2" w:tplc="0419001B">
      <w:start w:val="1"/>
      <w:numFmt w:val="lowerRoman"/>
      <w:lvlText w:val="%3."/>
      <w:lvlJc w:val="right"/>
      <w:pPr>
        <w:ind w:left="2368" w:hanging="180"/>
      </w:pPr>
      <w:rPr>
        <w:rFonts w:cs="Times New Roman"/>
      </w:rPr>
    </w:lvl>
    <w:lvl w:ilvl="3" w:tplc="0419000F">
      <w:start w:val="1"/>
      <w:numFmt w:val="decimal"/>
      <w:lvlText w:val="%4."/>
      <w:lvlJc w:val="left"/>
      <w:pPr>
        <w:ind w:left="3088" w:hanging="360"/>
      </w:pPr>
      <w:rPr>
        <w:rFonts w:cs="Times New Roman"/>
      </w:rPr>
    </w:lvl>
    <w:lvl w:ilvl="4" w:tplc="04190019">
      <w:start w:val="1"/>
      <w:numFmt w:val="lowerLetter"/>
      <w:lvlText w:val="%5."/>
      <w:lvlJc w:val="left"/>
      <w:pPr>
        <w:ind w:left="3808" w:hanging="360"/>
      </w:pPr>
      <w:rPr>
        <w:rFonts w:cs="Times New Roman"/>
      </w:rPr>
    </w:lvl>
    <w:lvl w:ilvl="5" w:tplc="0419001B">
      <w:start w:val="1"/>
      <w:numFmt w:val="lowerRoman"/>
      <w:lvlText w:val="%6."/>
      <w:lvlJc w:val="right"/>
      <w:pPr>
        <w:ind w:left="4528" w:hanging="180"/>
      </w:pPr>
      <w:rPr>
        <w:rFonts w:cs="Times New Roman"/>
      </w:rPr>
    </w:lvl>
    <w:lvl w:ilvl="6" w:tplc="0419000F">
      <w:start w:val="1"/>
      <w:numFmt w:val="decimal"/>
      <w:lvlText w:val="%7."/>
      <w:lvlJc w:val="left"/>
      <w:pPr>
        <w:ind w:left="5248" w:hanging="360"/>
      </w:pPr>
      <w:rPr>
        <w:rFonts w:cs="Times New Roman"/>
      </w:rPr>
    </w:lvl>
    <w:lvl w:ilvl="7" w:tplc="04190019">
      <w:start w:val="1"/>
      <w:numFmt w:val="lowerLetter"/>
      <w:lvlText w:val="%8."/>
      <w:lvlJc w:val="left"/>
      <w:pPr>
        <w:ind w:left="5968" w:hanging="360"/>
      </w:pPr>
      <w:rPr>
        <w:rFonts w:cs="Times New Roman"/>
      </w:rPr>
    </w:lvl>
    <w:lvl w:ilvl="8" w:tplc="0419001B">
      <w:start w:val="1"/>
      <w:numFmt w:val="lowerRoman"/>
      <w:lvlText w:val="%9."/>
      <w:lvlJc w:val="right"/>
      <w:pPr>
        <w:ind w:left="6688" w:hanging="180"/>
      </w:pPr>
      <w:rPr>
        <w:rFonts w:cs="Times New Roman"/>
      </w:rPr>
    </w:lvl>
  </w:abstractNum>
  <w:abstractNum w:abstractNumId="1">
    <w:nsid w:val="19754C1B"/>
    <w:multiLevelType w:val="hybridMultilevel"/>
    <w:tmpl w:val="A8E285FC"/>
    <w:lvl w:ilvl="0" w:tplc="D91CA9E0">
      <w:start w:val="3"/>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2">
    <w:nsid w:val="1BFD78D2"/>
    <w:multiLevelType w:val="hybridMultilevel"/>
    <w:tmpl w:val="EF26247E"/>
    <w:lvl w:ilvl="0" w:tplc="AD92602C">
      <w:start w:val="1"/>
      <w:numFmt w:val="decimal"/>
      <w:lvlText w:val="%1)"/>
      <w:lvlJc w:val="left"/>
      <w:pPr>
        <w:ind w:left="888" w:hanging="360"/>
      </w:pPr>
      <w:rPr>
        <w:rFonts w:hint="default"/>
      </w:r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3">
    <w:nsid w:val="2BB4598B"/>
    <w:multiLevelType w:val="hybridMultilevel"/>
    <w:tmpl w:val="65F27AD4"/>
    <w:lvl w:ilvl="0" w:tplc="AEC8E32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967B4D"/>
    <w:multiLevelType w:val="hybridMultilevel"/>
    <w:tmpl w:val="6E80B14C"/>
    <w:lvl w:ilvl="0" w:tplc="55BEEFA2">
      <w:start w:val="2"/>
      <w:numFmt w:val="decimal"/>
      <w:lvlText w:val="%1."/>
      <w:lvlJc w:val="center"/>
      <w:pPr>
        <w:ind w:left="720" w:hanging="360"/>
      </w:pPr>
      <w:rPr>
        <w:rFonts w:hint="default"/>
        <w:b/>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E620A"/>
    <w:multiLevelType w:val="hybridMultilevel"/>
    <w:tmpl w:val="4FDC2724"/>
    <w:lvl w:ilvl="0" w:tplc="DFA09B5C">
      <w:start w:val="1"/>
      <w:numFmt w:val="decimal"/>
      <w:lvlText w:val="%1."/>
      <w:lvlJc w:val="center"/>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C474E49"/>
    <w:multiLevelType w:val="hybridMultilevel"/>
    <w:tmpl w:val="46C66E42"/>
    <w:lvl w:ilvl="0" w:tplc="32EACB3C">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7">
    <w:nsid w:val="62A92F9A"/>
    <w:multiLevelType w:val="hybridMultilevel"/>
    <w:tmpl w:val="7144B384"/>
    <w:lvl w:ilvl="0" w:tplc="8E5266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E2C4F2E"/>
    <w:multiLevelType w:val="hybridMultilevel"/>
    <w:tmpl w:val="7144B384"/>
    <w:lvl w:ilvl="0" w:tplc="8E5266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71CC7A3D"/>
    <w:multiLevelType w:val="hybridMultilevel"/>
    <w:tmpl w:val="7144B384"/>
    <w:lvl w:ilvl="0" w:tplc="8E52661A">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762F3850"/>
    <w:multiLevelType w:val="hybridMultilevel"/>
    <w:tmpl w:val="CDC0DE4E"/>
    <w:lvl w:ilvl="0" w:tplc="0E204E3E">
      <w:start w:val="1"/>
      <w:numFmt w:val="decimal"/>
      <w:lvlText w:val="%1)"/>
      <w:lvlJc w:val="left"/>
      <w:pPr>
        <w:ind w:left="1713" w:hanging="360"/>
      </w:pPr>
      <w:rPr>
        <w:b/>
      </w:r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11">
    <w:nsid w:val="7AF54A09"/>
    <w:multiLevelType w:val="hybridMultilevel"/>
    <w:tmpl w:val="E6EEC62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7"/>
  </w:num>
  <w:num w:numId="3">
    <w:abstractNumId w:val="9"/>
  </w:num>
  <w:num w:numId="4">
    <w:abstractNumId w:val="6"/>
  </w:num>
  <w:num w:numId="5">
    <w:abstractNumId w:val="1"/>
  </w:num>
  <w:num w:numId="6">
    <w:abstractNumId w:val="2"/>
  </w:num>
  <w:num w:numId="7">
    <w:abstractNumId w:val="0"/>
  </w:num>
  <w:num w:numId="8">
    <w:abstractNumId w:val="5"/>
  </w:num>
  <w:num w:numId="9">
    <w:abstractNumId w:val="3"/>
  </w:num>
  <w:num w:numId="10">
    <w:abstractNumId w:val="4"/>
  </w:num>
  <w:num w:numId="11">
    <w:abstractNumId w:val="10"/>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7A1"/>
    <w:rsid w:val="00000DCB"/>
    <w:rsid w:val="00002ADB"/>
    <w:rsid w:val="00002F62"/>
    <w:rsid w:val="0001734B"/>
    <w:rsid w:val="00041113"/>
    <w:rsid w:val="00055218"/>
    <w:rsid w:val="00062928"/>
    <w:rsid w:val="00093CB4"/>
    <w:rsid w:val="000B14D4"/>
    <w:rsid w:val="000E4191"/>
    <w:rsid w:val="000E694D"/>
    <w:rsid w:val="000F1D20"/>
    <w:rsid w:val="00125981"/>
    <w:rsid w:val="00125B10"/>
    <w:rsid w:val="001272FE"/>
    <w:rsid w:val="00127B34"/>
    <w:rsid w:val="00147C4A"/>
    <w:rsid w:val="00151D1C"/>
    <w:rsid w:val="00163BD7"/>
    <w:rsid w:val="001804A2"/>
    <w:rsid w:val="001E068A"/>
    <w:rsid w:val="002007D5"/>
    <w:rsid w:val="00213B0B"/>
    <w:rsid w:val="002255BE"/>
    <w:rsid w:val="002568A5"/>
    <w:rsid w:val="00263E64"/>
    <w:rsid w:val="0029307D"/>
    <w:rsid w:val="002B344B"/>
    <w:rsid w:val="002C6FF0"/>
    <w:rsid w:val="002E0695"/>
    <w:rsid w:val="002E63FD"/>
    <w:rsid w:val="002E7C53"/>
    <w:rsid w:val="002F12BB"/>
    <w:rsid w:val="003045A0"/>
    <w:rsid w:val="00336133"/>
    <w:rsid w:val="003A1B07"/>
    <w:rsid w:val="003A35A1"/>
    <w:rsid w:val="003A451D"/>
    <w:rsid w:val="003A705D"/>
    <w:rsid w:val="003B1A8E"/>
    <w:rsid w:val="003B391F"/>
    <w:rsid w:val="003B3CB2"/>
    <w:rsid w:val="003B7D59"/>
    <w:rsid w:val="003D1ADD"/>
    <w:rsid w:val="003E5423"/>
    <w:rsid w:val="003E660B"/>
    <w:rsid w:val="00407000"/>
    <w:rsid w:val="00430E19"/>
    <w:rsid w:val="00432826"/>
    <w:rsid w:val="00447DE4"/>
    <w:rsid w:val="00454304"/>
    <w:rsid w:val="004579BD"/>
    <w:rsid w:val="00480262"/>
    <w:rsid w:val="004C0DD1"/>
    <w:rsid w:val="004C2665"/>
    <w:rsid w:val="004F4BC3"/>
    <w:rsid w:val="00502905"/>
    <w:rsid w:val="00505365"/>
    <w:rsid w:val="005148DF"/>
    <w:rsid w:val="00522B4F"/>
    <w:rsid w:val="00532430"/>
    <w:rsid w:val="00536C22"/>
    <w:rsid w:val="00552CF4"/>
    <w:rsid w:val="00561206"/>
    <w:rsid w:val="005732CA"/>
    <w:rsid w:val="005A0D0E"/>
    <w:rsid w:val="005B69AD"/>
    <w:rsid w:val="005E66DA"/>
    <w:rsid w:val="005F7E2B"/>
    <w:rsid w:val="00602340"/>
    <w:rsid w:val="00602B76"/>
    <w:rsid w:val="006222CE"/>
    <w:rsid w:val="00624F40"/>
    <w:rsid w:val="00633114"/>
    <w:rsid w:val="00637A9E"/>
    <w:rsid w:val="00643996"/>
    <w:rsid w:val="00650465"/>
    <w:rsid w:val="00653037"/>
    <w:rsid w:val="0068496B"/>
    <w:rsid w:val="0069380F"/>
    <w:rsid w:val="00697890"/>
    <w:rsid w:val="006A2A25"/>
    <w:rsid w:val="006B0539"/>
    <w:rsid w:val="006B0DE1"/>
    <w:rsid w:val="006F1D58"/>
    <w:rsid w:val="006F741A"/>
    <w:rsid w:val="00701277"/>
    <w:rsid w:val="00731E14"/>
    <w:rsid w:val="007445BB"/>
    <w:rsid w:val="00763049"/>
    <w:rsid w:val="00774EC4"/>
    <w:rsid w:val="00781B02"/>
    <w:rsid w:val="007847CE"/>
    <w:rsid w:val="007A0D99"/>
    <w:rsid w:val="007B5494"/>
    <w:rsid w:val="007B7927"/>
    <w:rsid w:val="007B7A80"/>
    <w:rsid w:val="007D2301"/>
    <w:rsid w:val="007E35AC"/>
    <w:rsid w:val="007F34B4"/>
    <w:rsid w:val="008048DE"/>
    <w:rsid w:val="00820FE3"/>
    <w:rsid w:val="008231FD"/>
    <w:rsid w:val="008321EB"/>
    <w:rsid w:val="00840387"/>
    <w:rsid w:val="008450C2"/>
    <w:rsid w:val="008654C7"/>
    <w:rsid w:val="008963BC"/>
    <w:rsid w:val="008B4C78"/>
    <w:rsid w:val="008C0D08"/>
    <w:rsid w:val="008C37DF"/>
    <w:rsid w:val="008C7884"/>
    <w:rsid w:val="008D586A"/>
    <w:rsid w:val="008E33E4"/>
    <w:rsid w:val="008E4483"/>
    <w:rsid w:val="008E4597"/>
    <w:rsid w:val="008E4B43"/>
    <w:rsid w:val="009557C2"/>
    <w:rsid w:val="00957D3A"/>
    <w:rsid w:val="00982D3D"/>
    <w:rsid w:val="009839EF"/>
    <w:rsid w:val="009A0D37"/>
    <w:rsid w:val="009A4C9E"/>
    <w:rsid w:val="009A74BD"/>
    <w:rsid w:val="009D2FB8"/>
    <w:rsid w:val="009F417F"/>
    <w:rsid w:val="00A02146"/>
    <w:rsid w:val="00A2494C"/>
    <w:rsid w:val="00A4210E"/>
    <w:rsid w:val="00A66679"/>
    <w:rsid w:val="00A776BE"/>
    <w:rsid w:val="00AA1689"/>
    <w:rsid w:val="00AA5F52"/>
    <w:rsid w:val="00AA6459"/>
    <w:rsid w:val="00AA68C5"/>
    <w:rsid w:val="00AC35E3"/>
    <w:rsid w:val="00B24FDE"/>
    <w:rsid w:val="00B42F0A"/>
    <w:rsid w:val="00B46963"/>
    <w:rsid w:val="00B75334"/>
    <w:rsid w:val="00B7614F"/>
    <w:rsid w:val="00B92C69"/>
    <w:rsid w:val="00BA18BD"/>
    <w:rsid w:val="00BD0864"/>
    <w:rsid w:val="00C03C80"/>
    <w:rsid w:val="00C10F22"/>
    <w:rsid w:val="00C141AA"/>
    <w:rsid w:val="00C1743B"/>
    <w:rsid w:val="00C3469F"/>
    <w:rsid w:val="00C42845"/>
    <w:rsid w:val="00C62771"/>
    <w:rsid w:val="00C76EB9"/>
    <w:rsid w:val="00C8374E"/>
    <w:rsid w:val="00C85E50"/>
    <w:rsid w:val="00C9356A"/>
    <w:rsid w:val="00CA15A9"/>
    <w:rsid w:val="00CD4EB7"/>
    <w:rsid w:val="00CD69F0"/>
    <w:rsid w:val="00CE1EEF"/>
    <w:rsid w:val="00CE768B"/>
    <w:rsid w:val="00CF14EA"/>
    <w:rsid w:val="00CF171E"/>
    <w:rsid w:val="00CF4124"/>
    <w:rsid w:val="00D0124B"/>
    <w:rsid w:val="00D14C91"/>
    <w:rsid w:val="00D22687"/>
    <w:rsid w:val="00D45222"/>
    <w:rsid w:val="00D622A8"/>
    <w:rsid w:val="00D7122E"/>
    <w:rsid w:val="00D71ACD"/>
    <w:rsid w:val="00D96EC7"/>
    <w:rsid w:val="00DA06F4"/>
    <w:rsid w:val="00DB40C6"/>
    <w:rsid w:val="00DB48E1"/>
    <w:rsid w:val="00DC09B0"/>
    <w:rsid w:val="00DC5383"/>
    <w:rsid w:val="00DD3E8F"/>
    <w:rsid w:val="00DD718F"/>
    <w:rsid w:val="00DE65A8"/>
    <w:rsid w:val="00E00110"/>
    <w:rsid w:val="00E13971"/>
    <w:rsid w:val="00E27910"/>
    <w:rsid w:val="00E57BD1"/>
    <w:rsid w:val="00E660F0"/>
    <w:rsid w:val="00E663E4"/>
    <w:rsid w:val="00E739CF"/>
    <w:rsid w:val="00E93B6C"/>
    <w:rsid w:val="00E97926"/>
    <w:rsid w:val="00EA067A"/>
    <w:rsid w:val="00EC22A0"/>
    <w:rsid w:val="00EC3E8F"/>
    <w:rsid w:val="00ED0548"/>
    <w:rsid w:val="00ED59D8"/>
    <w:rsid w:val="00EE5A22"/>
    <w:rsid w:val="00EF1385"/>
    <w:rsid w:val="00EF494B"/>
    <w:rsid w:val="00EF7F9F"/>
    <w:rsid w:val="00F00B1F"/>
    <w:rsid w:val="00F04A7E"/>
    <w:rsid w:val="00F147D2"/>
    <w:rsid w:val="00F15635"/>
    <w:rsid w:val="00F25321"/>
    <w:rsid w:val="00F67DB2"/>
    <w:rsid w:val="00F82132"/>
    <w:rsid w:val="00FA77BA"/>
    <w:rsid w:val="00FA7F95"/>
    <w:rsid w:val="00FB07A1"/>
    <w:rsid w:val="00FB24B2"/>
    <w:rsid w:val="00FC0AE0"/>
    <w:rsid w:val="00FD46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5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E7C53"/>
    <w:pPr>
      <w:keepNext/>
      <w:jc w:val="center"/>
      <w:outlineLvl w:val="0"/>
    </w:pPr>
    <w:rPr>
      <w:rFonts w:ascii="Arial" w:hAnsi="Arial"/>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C53"/>
    <w:rPr>
      <w:rFonts w:ascii="Arial" w:eastAsia="Times New Roman" w:hAnsi="Arial" w:cs="Times New Roman"/>
      <w:sz w:val="44"/>
      <w:szCs w:val="20"/>
      <w:lang w:eastAsia="ru-RU"/>
    </w:rPr>
  </w:style>
  <w:style w:type="paragraph" w:customStyle="1" w:styleId="cb">
    <w:name w:val="cb"/>
    <w:basedOn w:val="a"/>
    <w:rsid w:val="002E7C53"/>
    <w:pPr>
      <w:jc w:val="center"/>
    </w:pPr>
    <w:rPr>
      <w:b/>
      <w:bCs/>
      <w:sz w:val="24"/>
      <w:szCs w:val="24"/>
    </w:rPr>
  </w:style>
  <w:style w:type="paragraph" w:styleId="a3">
    <w:name w:val="Body Text"/>
    <w:basedOn w:val="a"/>
    <w:link w:val="a4"/>
    <w:rsid w:val="002E7C53"/>
    <w:pPr>
      <w:jc w:val="center"/>
    </w:pPr>
    <w:rPr>
      <w:b/>
      <w:sz w:val="32"/>
      <w:szCs w:val="28"/>
      <w:lang w:val="ro-RO" w:eastAsia="ro-RO"/>
    </w:rPr>
  </w:style>
  <w:style w:type="character" w:customStyle="1" w:styleId="a4">
    <w:name w:val="Основной текст Знак"/>
    <w:basedOn w:val="a0"/>
    <w:link w:val="a3"/>
    <w:rsid w:val="002E7C53"/>
    <w:rPr>
      <w:rFonts w:ascii="Times New Roman" w:eastAsia="Times New Roman" w:hAnsi="Times New Roman" w:cs="Times New Roman"/>
      <w:b/>
      <w:sz w:val="32"/>
      <w:szCs w:val="28"/>
      <w:lang w:val="ro-RO" w:eastAsia="ro-RO"/>
    </w:rPr>
  </w:style>
  <w:style w:type="paragraph" w:customStyle="1" w:styleId="Listparagraf">
    <w:name w:val="Listă paragraf"/>
    <w:basedOn w:val="a"/>
    <w:qFormat/>
    <w:rsid w:val="002E7C53"/>
    <w:pPr>
      <w:spacing w:after="120"/>
      <w:ind w:left="720"/>
      <w:contextualSpacing/>
    </w:pPr>
    <w:rPr>
      <w:rFonts w:eastAsia="Calibri"/>
      <w:noProof/>
      <w:szCs w:val="22"/>
      <w:lang w:val="ro-RO" w:eastAsia="en-US"/>
    </w:rPr>
  </w:style>
  <w:style w:type="paragraph" w:styleId="a5">
    <w:name w:val="Balloon Text"/>
    <w:basedOn w:val="a"/>
    <w:link w:val="a6"/>
    <w:uiPriority w:val="99"/>
    <w:semiHidden/>
    <w:unhideWhenUsed/>
    <w:rsid w:val="002E7C53"/>
    <w:rPr>
      <w:rFonts w:ascii="Tahoma" w:hAnsi="Tahoma" w:cs="Tahoma"/>
      <w:sz w:val="16"/>
      <w:szCs w:val="16"/>
    </w:rPr>
  </w:style>
  <w:style w:type="character" w:customStyle="1" w:styleId="a6">
    <w:name w:val="Текст выноски Знак"/>
    <w:basedOn w:val="a0"/>
    <w:link w:val="a5"/>
    <w:uiPriority w:val="99"/>
    <w:semiHidden/>
    <w:rsid w:val="002E7C53"/>
    <w:rPr>
      <w:rFonts w:ascii="Tahoma" w:eastAsia="Times New Roman" w:hAnsi="Tahoma" w:cs="Tahoma"/>
      <w:sz w:val="16"/>
      <w:szCs w:val="16"/>
      <w:lang w:eastAsia="ru-RU"/>
    </w:rPr>
  </w:style>
  <w:style w:type="paragraph" w:styleId="a7">
    <w:name w:val="List Paragraph"/>
    <w:basedOn w:val="a"/>
    <w:uiPriority w:val="34"/>
    <w:qFormat/>
    <w:rsid w:val="00151D1C"/>
    <w:pPr>
      <w:ind w:left="720"/>
      <w:contextualSpacing/>
    </w:pPr>
  </w:style>
  <w:style w:type="paragraph" w:customStyle="1" w:styleId="11">
    <w:name w:val="Абзац списка1"/>
    <w:basedOn w:val="a"/>
    <w:rsid w:val="00430E19"/>
    <w:pPr>
      <w:spacing w:after="200" w:line="276" w:lineRule="auto"/>
      <w:ind w:left="720"/>
      <w:contextualSpacing/>
    </w:pPr>
    <w:rPr>
      <w:rFonts w:ascii="Calibri" w:hAnsi="Calibri"/>
      <w:sz w:val="22"/>
      <w:szCs w:val="22"/>
      <w:lang w:eastAsia="en-US"/>
    </w:rPr>
  </w:style>
  <w:style w:type="paragraph" w:styleId="a8">
    <w:name w:val="Normal (Web)"/>
    <w:basedOn w:val="a"/>
    <w:uiPriority w:val="99"/>
    <w:unhideWhenUsed/>
    <w:rsid w:val="00E00110"/>
    <w:pPr>
      <w:ind w:firstLine="567"/>
      <w:jc w:val="both"/>
    </w:pPr>
    <w:rPr>
      <w:sz w:val="24"/>
      <w:szCs w:val="24"/>
      <w:lang w:eastAsia="zh-CN"/>
    </w:rPr>
  </w:style>
  <w:style w:type="character" w:customStyle="1" w:styleId="docsign1">
    <w:name w:val="doc_sign1"/>
    <w:rsid w:val="00653037"/>
    <w:rPr>
      <w:rFonts w:cs="Times New Roman"/>
    </w:rPr>
  </w:style>
  <w:style w:type="character" w:customStyle="1" w:styleId="docblue">
    <w:name w:val="doc_blue"/>
    <w:rsid w:val="00653037"/>
    <w:rPr>
      <w:rFonts w:cs="Times New Roman"/>
    </w:rPr>
  </w:style>
  <w:style w:type="paragraph" w:styleId="a9">
    <w:name w:val="header"/>
    <w:basedOn w:val="a"/>
    <w:link w:val="aa"/>
    <w:uiPriority w:val="99"/>
    <w:rsid w:val="002255BE"/>
    <w:pPr>
      <w:tabs>
        <w:tab w:val="center" w:pos="4153"/>
        <w:tab w:val="right" w:pos="8306"/>
      </w:tabs>
    </w:pPr>
    <w:rPr>
      <w:sz w:val="20"/>
    </w:rPr>
  </w:style>
  <w:style w:type="character" w:customStyle="1" w:styleId="aa">
    <w:name w:val="Верхний колонтитул Знак"/>
    <w:basedOn w:val="a0"/>
    <w:link w:val="a9"/>
    <w:uiPriority w:val="99"/>
    <w:rsid w:val="002255B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61206"/>
    <w:pPr>
      <w:tabs>
        <w:tab w:val="center" w:pos="4677"/>
        <w:tab w:val="right" w:pos="9355"/>
      </w:tabs>
    </w:pPr>
  </w:style>
  <w:style w:type="character" w:customStyle="1" w:styleId="ac">
    <w:name w:val="Нижний колонтитул Знак"/>
    <w:basedOn w:val="a0"/>
    <w:link w:val="ab"/>
    <w:uiPriority w:val="99"/>
    <w:rsid w:val="00561206"/>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7C53"/>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2E7C53"/>
    <w:pPr>
      <w:keepNext/>
      <w:jc w:val="center"/>
      <w:outlineLvl w:val="0"/>
    </w:pPr>
    <w:rPr>
      <w:rFonts w:ascii="Arial" w:hAnsi="Arial"/>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7C53"/>
    <w:rPr>
      <w:rFonts w:ascii="Arial" w:eastAsia="Times New Roman" w:hAnsi="Arial" w:cs="Times New Roman"/>
      <w:sz w:val="44"/>
      <w:szCs w:val="20"/>
      <w:lang w:eastAsia="ru-RU"/>
    </w:rPr>
  </w:style>
  <w:style w:type="paragraph" w:customStyle="1" w:styleId="cb">
    <w:name w:val="cb"/>
    <w:basedOn w:val="a"/>
    <w:rsid w:val="002E7C53"/>
    <w:pPr>
      <w:jc w:val="center"/>
    </w:pPr>
    <w:rPr>
      <w:b/>
      <w:bCs/>
      <w:sz w:val="24"/>
      <w:szCs w:val="24"/>
    </w:rPr>
  </w:style>
  <w:style w:type="paragraph" w:styleId="a3">
    <w:name w:val="Body Text"/>
    <w:basedOn w:val="a"/>
    <w:link w:val="a4"/>
    <w:rsid w:val="002E7C53"/>
    <w:pPr>
      <w:jc w:val="center"/>
    </w:pPr>
    <w:rPr>
      <w:b/>
      <w:sz w:val="32"/>
      <w:szCs w:val="28"/>
      <w:lang w:val="ro-RO" w:eastAsia="ro-RO"/>
    </w:rPr>
  </w:style>
  <w:style w:type="character" w:customStyle="1" w:styleId="a4">
    <w:name w:val="Основной текст Знак"/>
    <w:basedOn w:val="a0"/>
    <w:link w:val="a3"/>
    <w:rsid w:val="002E7C53"/>
    <w:rPr>
      <w:rFonts w:ascii="Times New Roman" w:eastAsia="Times New Roman" w:hAnsi="Times New Roman" w:cs="Times New Roman"/>
      <w:b/>
      <w:sz w:val="32"/>
      <w:szCs w:val="28"/>
      <w:lang w:val="ro-RO" w:eastAsia="ro-RO"/>
    </w:rPr>
  </w:style>
  <w:style w:type="paragraph" w:customStyle="1" w:styleId="Listparagraf">
    <w:name w:val="Listă paragraf"/>
    <w:basedOn w:val="a"/>
    <w:qFormat/>
    <w:rsid w:val="002E7C53"/>
    <w:pPr>
      <w:spacing w:after="120"/>
      <w:ind w:left="720"/>
      <w:contextualSpacing/>
    </w:pPr>
    <w:rPr>
      <w:rFonts w:eastAsia="Calibri"/>
      <w:noProof/>
      <w:szCs w:val="22"/>
      <w:lang w:val="ro-RO" w:eastAsia="en-US"/>
    </w:rPr>
  </w:style>
  <w:style w:type="paragraph" w:styleId="a5">
    <w:name w:val="Balloon Text"/>
    <w:basedOn w:val="a"/>
    <w:link w:val="a6"/>
    <w:uiPriority w:val="99"/>
    <w:semiHidden/>
    <w:unhideWhenUsed/>
    <w:rsid w:val="002E7C53"/>
    <w:rPr>
      <w:rFonts w:ascii="Tahoma" w:hAnsi="Tahoma" w:cs="Tahoma"/>
      <w:sz w:val="16"/>
      <w:szCs w:val="16"/>
    </w:rPr>
  </w:style>
  <w:style w:type="character" w:customStyle="1" w:styleId="a6">
    <w:name w:val="Текст выноски Знак"/>
    <w:basedOn w:val="a0"/>
    <w:link w:val="a5"/>
    <w:uiPriority w:val="99"/>
    <w:semiHidden/>
    <w:rsid w:val="002E7C53"/>
    <w:rPr>
      <w:rFonts w:ascii="Tahoma" w:eastAsia="Times New Roman" w:hAnsi="Tahoma" w:cs="Tahoma"/>
      <w:sz w:val="16"/>
      <w:szCs w:val="16"/>
      <w:lang w:eastAsia="ru-RU"/>
    </w:rPr>
  </w:style>
  <w:style w:type="paragraph" w:styleId="a7">
    <w:name w:val="List Paragraph"/>
    <w:basedOn w:val="a"/>
    <w:uiPriority w:val="34"/>
    <w:qFormat/>
    <w:rsid w:val="00151D1C"/>
    <w:pPr>
      <w:ind w:left="720"/>
      <w:contextualSpacing/>
    </w:pPr>
  </w:style>
  <w:style w:type="paragraph" w:customStyle="1" w:styleId="11">
    <w:name w:val="Абзац списка1"/>
    <w:basedOn w:val="a"/>
    <w:rsid w:val="00430E19"/>
    <w:pPr>
      <w:spacing w:after="200" w:line="276" w:lineRule="auto"/>
      <w:ind w:left="720"/>
      <w:contextualSpacing/>
    </w:pPr>
    <w:rPr>
      <w:rFonts w:ascii="Calibri" w:hAnsi="Calibri"/>
      <w:sz w:val="22"/>
      <w:szCs w:val="22"/>
      <w:lang w:eastAsia="en-US"/>
    </w:rPr>
  </w:style>
  <w:style w:type="paragraph" w:styleId="a8">
    <w:name w:val="Normal (Web)"/>
    <w:basedOn w:val="a"/>
    <w:uiPriority w:val="99"/>
    <w:unhideWhenUsed/>
    <w:rsid w:val="00E00110"/>
    <w:pPr>
      <w:ind w:firstLine="567"/>
      <w:jc w:val="both"/>
    </w:pPr>
    <w:rPr>
      <w:sz w:val="24"/>
      <w:szCs w:val="24"/>
      <w:lang w:eastAsia="zh-CN"/>
    </w:rPr>
  </w:style>
  <w:style w:type="character" w:customStyle="1" w:styleId="docsign1">
    <w:name w:val="doc_sign1"/>
    <w:rsid w:val="00653037"/>
    <w:rPr>
      <w:rFonts w:cs="Times New Roman"/>
    </w:rPr>
  </w:style>
  <w:style w:type="character" w:customStyle="1" w:styleId="docblue">
    <w:name w:val="doc_blue"/>
    <w:rsid w:val="00653037"/>
    <w:rPr>
      <w:rFonts w:cs="Times New Roman"/>
    </w:rPr>
  </w:style>
  <w:style w:type="paragraph" w:styleId="a9">
    <w:name w:val="header"/>
    <w:basedOn w:val="a"/>
    <w:link w:val="aa"/>
    <w:uiPriority w:val="99"/>
    <w:rsid w:val="002255BE"/>
    <w:pPr>
      <w:tabs>
        <w:tab w:val="center" w:pos="4153"/>
        <w:tab w:val="right" w:pos="8306"/>
      </w:tabs>
    </w:pPr>
    <w:rPr>
      <w:sz w:val="20"/>
    </w:rPr>
  </w:style>
  <w:style w:type="character" w:customStyle="1" w:styleId="aa">
    <w:name w:val="Верхний колонтитул Знак"/>
    <w:basedOn w:val="a0"/>
    <w:link w:val="a9"/>
    <w:uiPriority w:val="99"/>
    <w:rsid w:val="002255BE"/>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561206"/>
    <w:pPr>
      <w:tabs>
        <w:tab w:val="center" w:pos="4677"/>
        <w:tab w:val="right" w:pos="9355"/>
      </w:tabs>
    </w:pPr>
  </w:style>
  <w:style w:type="character" w:customStyle="1" w:styleId="ac">
    <w:name w:val="Нижний колонтитул Знак"/>
    <w:basedOn w:val="a0"/>
    <w:link w:val="ab"/>
    <w:uiPriority w:val="99"/>
    <w:rsid w:val="00561206"/>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12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8913C-E335-41CD-B34A-24F130182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1941</Words>
  <Characters>11065</Characters>
  <Application>Microsoft Office Word</Application>
  <DocSecurity>4</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12981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dc:creator>
  <cp:lastModifiedBy>Svetlana Valeri Motruc</cp:lastModifiedBy>
  <cp:revision>2</cp:revision>
  <cp:lastPrinted>2018-02-07T09:44:00Z</cp:lastPrinted>
  <dcterms:created xsi:type="dcterms:W3CDTF">2018-02-07T11:47:00Z</dcterms:created>
  <dcterms:modified xsi:type="dcterms:W3CDTF">2018-02-07T11:47:00Z</dcterms:modified>
</cp:coreProperties>
</file>