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7653E2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7653E2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AE121A" w:rsidRPr="00AE121A" w:rsidRDefault="005B6A94" w:rsidP="00AE121A">
      <w:pPr>
        <w:spacing w:after="0"/>
        <w:jc w:val="center"/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</w:pPr>
      <w:r w:rsidRPr="007653E2">
        <w:rPr>
          <w:rFonts w:ascii="Times New Roman" w:hAnsi="Times New Roman"/>
          <w:b/>
          <w:i/>
          <w:sz w:val="28"/>
          <w:szCs w:val="28"/>
          <w:lang w:val="ro-MO"/>
        </w:rPr>
        <w:t>la proiectul hotărârii Guvernului „Cu privire la</w:t>
      </w:r>
      <w:r w:rsidR="00AE121A">
        <w:rPr>
          <w:rFonts w:ascii="Times New Roman" w:hAnsi="Times New Roman"/>
          <w:b/>
          <w:i/>
          <w:sz w:val="28"/>
          <w:szCs w:val="28"/>
          <w:lang w:val="ro-MO"/>
        </w:rPr>
        <w:t xml:space="preserve"> </w:t>
      </w:r>
      <w:r w:rsidR="00AE121A" w:rsidRPr="00AE121A"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  <w:t>modificarea anexei nr.4</w:t>
      </w:r>
      <w:r w:rsidR="00AE121A" w:rsidRPr="00AE121A">
        <w:rPr>
          <w:rFonts w:ascii="Times New Roman" w:eastAsiaTheme="minorHAnsi" w:hAnsi="Times New Roman"/>
          <w:b/>
          <w:i/>
          <w:sz w:val="28"/>
          <w:szCs w:val="28"/>
          <w:vertAlign w:val="superscript"/>
          <w:lang w:val="ro-MO" w:eastAsia="en-US"/>
        </w:rPr>
        <w:t xml:space="preserve">1 </w:t>
      </w:r>
      <w:r w:rsidR="00AE121A" w:rsidRPr="00AE121A"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  <w:t xml:space="preserve"> la </w:t>
      </w:r>
    </w:p>
    <w:p w:rsidR="005B6A94" w:rsidRPr="007653E2" w:rsidRDefault="00AE121A" w:rsidP="000B7E98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proofErr w:type="spellStart"/>
      <w:r w:rsidRPr="00AE121A"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  <w:t>Hotărîrea</w:t>
      </w:r>
      <w:proofErr w:type="spellEnd"/>
      <w:r w:rsidRPr="00AE121A"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  <w:t xml:space="preserve"> G</w:t>
      </w:r>
      <w:r w:rsidR="00572E80">
        <w:rPr>
          <w:rFonts w:ascii="Times New Roman" w:eastAsiaTheme="minorHAnsi" w:hAnsi="Times New Roman"/>
          <w:b/>
          <w:i/>
          <w:sz w:val="28"/>
          <w:szCs w:val="28"/>
          <w:lang w:val="ro-MO" w:eastAsia="en-US"/>
        </w:rPr>
        <w:t>uvernului nr.331 din 28 mai 2012</w:t>
      </w:r>
      <w:r w:rsidR="005B6A94" w:rsidRPr="007653E2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p w:rsidR="00E435AA" w:rsidRPr="00AA73C4" w:rsidRDefault="00E435AA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9D772F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9D772F" w:rsidTr="002C3455">
        <w:tc>
          <w:tcPr>
            <w:tcW w:w="9360" w:type="dxa"/>
            <w:shd w:val="clear" w:color="auto" w:fill="auto"/>
          </w:tcPr>
          <w:p w:rsidR="00E435AA" w:rsidRPr="00A4109F" w:rsidRDefault="00F62D08" w:rsidP="007C40BC">
            <w:pPr>
              <w:spacing w:after="0" w:line="360" w:lineRule="auto"/>
              <w:ind w:firstLine="549"/>
              <w:jc w:val="both"/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</w:pPr>
            <w:r w:rsidRPr="00E435A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Prezentul proiect de </w:t>
            </w:r>
            <w:r w:rsidR="00803395">
              <w:rPr>
                <w:rFonts w:ascii="Times New Roman" w:hAnsi="Times New Roman"/>
                <w:sz w:val="28"/>
                <w:szCs w:val="28"/>
                <w:lang w:val="ro-MO"/>
              </w:rPr>
              <w:t>hotărâ</w:t>
            </w:r>
            <w:r w:rsidRPr="00E435A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re a Guvernului a fost elaborat </w:t>
            </w:r>
            <w:r w:rsidR="002C6F9B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în </w:t>
            </w:r>
            <w:r w:rsidR="00953F1F" w:rsidRPr="00E435AA">
              <w:rPr>
                <w:rFonts w:ascii="Times New Roman" w:hAnsi="Times New Roman"/>
                <w:sz w:val="28"/>
                <w:szCs w:val="28"/>
                <w:lang w:val="ro-MO"/>
              </w:rPr>
              <w:t>temeiul art.7</w:t>
            </w:r>
            <w:r w:rsidR="00953F1F" w:rsidRPr="00E435AA">
              <w:rPr>
                <w:rFonts w:ascii="Times New Roman" w:hAnsi="Times New Roman"/>
                <w:sz w:val="28"/>
                <w:szCs w:val="28"/>
                <w:vertAlign w:val="superscript"/>
                <w:lang w:val="ro-MO"/>
              </w:rPr>
              <w:t>1</w:t>
            </w:r>
            <w:r w:rsidR="00953F1F" w:rsidRPr="00E435A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alin.(3) din Legea nr.48 din 22 martie 2012 privind sistemul de salarizare a funcţionarilor publici</w:t>
            </w:r>
            <w:r w:rsidR="007142F7" w:rsidRPr="00E435AA">
              <w:rPr>
                <w:rFonts w:ascii="Times New Roman" w:hAnsi="Times New Roman"/>
                <w:sz w:val="28"/>
                <w:szCs w:val="28"/>
                <w:lang w:val="ro-MO"/>
              </w:rPr>
              <w:t>, în scopul asigurării creșterii eficienței activității funcționarilor publici de conducere de nivel superior</w:t>
            </w:r>
            <w:r w:rsidR="00E435AA" w:rsidRPr="00E435A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7142F7" w:rsidRPr="00E435AA">
              <w:rPr>
                <w:rFonts w:ascii="Times New Roman" w:hAnsi="Times New Roman"/>
                <w:sz w:val="28"/>
                <w:szCs w:val="28"/>
                <w:lang w:val="ro-MO"/>
              </w:rPr>
              <w:t>și motivă</w:t>
            </w:r>
            <w:r w:rsidR="00E435AA" w:rsidRPr="00E435AA">
              <w:rPr>
                <w:rFonts w:ascii="Times New Roman" w:hAnsi="Times New Roman"/>
                <w:sz w:val="28"/>
                <w:szCs w:val="28"/>
                <w:lang w:val="ro-MO"/>
              </w:rPr>
              <w:t>rii acestora la obţinerea unor rezultate optime la nivel de autoritate publică prin acordarea diferenţiată a plăţilor de stimulare.</w:t>
            </w:r>
            <w:r w:rsidR="00A5298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Î</w:t>
            </w:r>
            <w:r w:rsidR="00A4109F">
              <w:rPr>
                <w:rFonts w:ascii="Times New Roman" w:hAnsi="Times New Roman"/>
                <w:sz w:val="28"/>
                <w:szCs w:val="28"/>
                <w:lang w:val="ro-MO"/>
              </w:rPr>
              <w:t>n acest sens</w:t>
            </w:r>
            <w:r w:rsidR="00572E80">
              <w:rPr>
                <w:rFonts w:ascii="Times New Roman" w:hAnsi="Times New Roman"/>
                <w:sz w:val="28"/>
                <w:szCs w:val="28"/>
                <w:lang w:val="ro-MO"/>
              </w:rPr>
              <w:t>,</w:t>
            </w:r>
            <w:r w:rsidR="00A4109F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se propun modificări la </w:t>
            </w:r>
            <w:r w:rsidR="00572E80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anexa</w:t>
            </w:r>
            <w:r w:rsidR="00A4109F" w:rsidRPr="00A4109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nr.4</w:t>
            </w:r>
            <w:r w:rsidR="00A4109F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val="ro-MO" w:eastAsia="en-US"/>
              </w:rPr>
              <w:t xml:space="preserve">1 </w:t>
            </w:r>
            <w:r w:rsidR="00A4109F" w:rsidRPr="00A4109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la </w:t>
            </w:r>
            <w:proofErr w:type="spellStart"/>
            <w:r w:rsidR="00A4109F" w:rsidRPr="00AE121A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Hotărîrea</w:t>
            </w:r>
            <w:proofErr w:type="spellEnd"/>
            <w:r w:rsidR="00A4109F" w:rsidRPr="00AE121A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G</w:t>
            </w:r>
            <w:r w:rsidR="009D772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uvernului nr.331 din 28 mai 2012</w:t>
            </w:r>
            <w:bookmarkStart w:id="0" w:name="_GoBack"/>
            <w:bookmarkEnd w:id="0"/>
            <w:r w:rsidR="00A4109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,,Privind salarizarea funcționarilor publici”.</w:t>
            </w:r>
          </w:p>
          <w:p w:rsidR="009A61DF" w:rsidRPr="00F066F5" w:rsidRDefault="009A61DF" w:rsidP="00A4109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9D772F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9D772F" w:rsidTr="002C3455">
        <w:tc>
          <w:tcPr>
            <w:tcW w:w="9360" w:type="dxa"/>
            <w:shd w:val="clear" w:color="auto" w:fill="auto"/>
          </w:tcPr>
          <w:p w:rsidR="006251D4" w:rsidRPr="00D52941" w:rsidRDefault="00BC3640" w:rsidP="007C40BC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Prin proiectul de hotărâre se propune expunerea în redacție nouă</w:t>
            </w:r>
            <w:r w:rsidR="00D529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formulei de calcul a plăților de stimulare pentru funcționarii publici de conducere de nivel superior, stabilită la anexa nr.4</w:t>
            </w:r>
            <w:r w:rsidR="00D52941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1</w:t>
            </w:r>
            <w:r w:rsidR="00D529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</w:t>
            </w:r>
            <w:proofErr w:type="spellStart"/>
            <w:r w:rsidR="00572E80">
              <w:rPr>
                <w:rFonts w:ascii="Times New Roman" w:hAnsi="Times New Roman"/>
                <w:sz w:val="28"/>
                <w:szCs w:val="28"/>
                <w:lang w:val="ro-RO"/>
              </w:rPr>
              <w:t>Hotărîrea</w:t>
            </w:r>
            <w:proofErr w:type="spellEnd"/>
            <w:r w:rsidR="00572E8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nr.331/2012. </w:t>
            </w:r>
            <w:r w:rsidR="00C37E01">
              <w:rPr>
                <w:rFonts w:ascii="Times New Roman" w:hAnsi="Times New Roman"/>
                <w:sz w:val="28"/>
                <w:szCs w:val="28"/>
                <w:lang w:val="ro-RO"/>
              </w:rPr>
              <w:t>Acest fapt va genera</w:t>
            </w:r>
            <w:r w:rsidR="00C37E01" w:rsidRPr="00811FA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rezultate pozitive pentru consolidarea unei echipe profesioniste şi formarea unui sistem eficient şi modern de administrare.</w:t>
            </w:r>
          </w:p>
        </w:tc>
      </w:tr>
      <w:tr w:rsidR="005B6A94" w:rsidRPr="009D772F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Descrierea gradului de compatibilitate  a prevederilor proiectului cu legislația Uniunii Europene</w:t>
            </w:r>
          </w:p>
        </w:tc>
      </w:tr>
      <w:tr w:rsidR="005B6A94" w:rsidRPr="009D772F" w:rsidTr="002C3455">
        <w:tc>
          <w:tcPr>
            <w:tcW w:w="9360" w:type="dxa"/>
            <w:shd w:val="clear" w:color="auto" w:fill="auto"/>
          </w:tcPr>
          <w:p w:rsidR="005B6A94" w:rsidRPr="00753156" w:rsidRDefault="005B6A94" w:rsidP="007738A9">
            <w:pPr>
              <w:spacing w:after="120" w:line="360" w:lineRule="auto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53156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9D772F" w:rsidTr="002C3455">
        <w:tc>
          <w:tcPr>
            <w:tcW w:w="9360" w:type="dxa"/>
            <w:shd w:val="clear" w:color="auto" w:fill="auto"/>
          </w:tcPr>
          <w:p w:rsidR="005B6A94" w:rsidRPr="00753156" w:rsidRDefault="005B6A94" w:rsidP="007C40BC">
            <w:pPr>
              <w:spacing w:after="0" w:line="360" w:lineRule="auto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5315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</w:t>
            </w:r>
            <w:r w:rsidR="00A82402" w:rsidRPr="00753156">
              <w:rPr>
                <w:rFonts w:ascii="Times New Roman" w:hAnsi="Times New Roman"/>
                <w:sz w:val="28"/>
                <w:szCs w:val="28"/>
                <w:lang w:val="ro-MO"/>
              </w:rPr>
              <w:t>din bugetul de stat</w:t>
            </w:r>
            <w:r w:rsidR="00E25E2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întrucât aceste plăți de stimulare se </w:t>
            </w:r>
            <w:r w:rsidR="00F92DF2">
              <w:rPr>
                <w:rFonts w:ascii="Times New Roman" w:hAnsi="Times New Roman"/>
                <w:sz w:val="28"/>
                <w:szCs w:val="28"/>
                <w:lang w:val="ro-MO"/>
              </w:rPr>
              <w:t>calculează</w:t>
            </w:r>
            <w:r w:rsidR="0094310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din </w:t>
            </w:r>
            <w:r w:rsidR="00F92DF2">
              <w:rPr>
                <w:rFonts w:ascii="Times New Roman" w:hAnsi="Times New Roman"/>
                <w:sz w:val="28"/>
                <w:szCs w:val="28"/>
                <w:lang w:val="ro-MO"/>
              </w:rPr>
              <w:t>economiile</w:t>
            </w:r>
            <w:r w:rsidR="00F92DF2" w:rsidRPr="00E25E2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mijloacelor </w:t>
            </w:r>
            <w:r w:rsidR="0094310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alocate </w:t>
            </w:r>
            <w:r w:rsidR="00F92DF2" w:rsidRPr="00E25E23">
              <w:rPr>
                <w:rFonts w:ascii="Times New Roman" w:hAnsi="Times New Roman"/>
                <w:sz w:val="28"/>
                <w:szCs w:val="28"/>
                <w:lang w:val="ro-MO"/>
              </w:rPr>
              <w:t>pentru retribuirea muncii pe anul respectiv pe</w:t>
            </w:r>
            <w:r w:rsidR="00943103">
              <w:rPr>
                <w:rFonts w:ascii="Times New Roman" w:hAnsi="Times New Roman"/>
                <w:sz w:val="28"/>
                <w:szCs w:val="28"/>
                <w:lang w:val="ro-MO"/>
              </w:rPr>
              <w:t>ntru fiecare</w:t>
            </w:r>
            <w:r w:rsidR="00F92DF2" w:rsidRPr="00E25E2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autoritate</w:t>
            </w:r>
            <w:r w:rsidR="00943103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</w:tc>
      </w:tr>
    </w:tbl>
    <w:p w:rsidR="00FB12DF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B12DF" w:rsidRPr="00AA73C4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AA73C4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  <w:t>Director                                                                                     Iurie CIOCAN</w:t>
      </w:r>
    </w:p>
    <w:p w:rsidR="00CA4ECF" w:rsidRPr="00AA73C4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64C"/>
    <w:rsid w:val="0000757E"/>
    <w:rsid w:val="00020B8F"/>
    <w:rsid w:val="00024362"/>
    <w:rsid w:val="00036C50"/>
    <w:rsid w:val="00036DDF"/>
    <w:rsid w:val="00040179"/>
    <w:rsid w:val="00047B2F"/>
    <w:rsid w:val="00056C49"/>
    <w:rsid w:val="00071442"/>
    <w:rsid w:val="00071F39"/>
    <w:rsid w:val="00092D5F"/>
    <w:rsid w:val="000B7E98"/>
    <w:rsid w:val="000D118A"/>
    <w:rsid w:val="000D2111"/>
    <w:rsid w:val="00106395"/>
    <w:rsid w:val="001111AC"/>
    <w:rsid w:val="00142304"/>
    <w:rsid w:val="00147B1C"/>
    <w:rsid w:val="0017722D"/>
    <w:rsid w:val="00193943"/>
    <w:rsid w:val="001B2095"/>
    <w:rsid w:val="001C721B"/>
    <w:rsid w:val="001D746A"/>
    <w:rsid w:val="001E362B"/>
    <w:rsid w:val="001E591D"/>
    <w:rsid w:val="0020762E"/>
    <w:rsid w:val="002230B2"/>
    <w:rsid w:val="00237DED"/>
    <w:rsid w:val="00250952"/>
    <w:rsid w:val="00251C46"/>
    <w:rsid w:val="00281139"/>
    <w:rsid w:val="00281E75"/>
    <w:rsid w:val="002A7F68"/>
    <w:rsid w:val="002C0A44"/>
    <w:rsid w:val="002C6F9B"/>
    <w:rsid w:val="002D43A4"/>
    <w:rsid w:val="002E0E6C"/>
    <w:rsid w:val="00303830"/>
    <w:rsid w:val="00323427"/>
    <w:rsid w:val="00332CDE"/>
    <w:rsid w:val="00336086"/>
    <w:rsid w:val="00337804"/>
    <w:rsid w:val="00344B5D"/>
    <w:rsid w:val="00344BE2"/>
    <w:rsid w:val="0035504B"/>
    <w:rsid w:val="00363AB5"/>
    <w:rsid w:val="00366FD7"/>
    <w:rsid w:val="00371499"/>
    <w:rsid w:val="00392233"/>
    <w:rsid w:val="00394FAC"/>
    <w:rsid w:val="003A4D14"/>
    <w:rsid w:val="003B0927"/>
    <w:rsid w:val="003B741B"/>
    <w:rsid w:val="003D7C72"/>
    <w:rsid w:val="003E0A6E"/>
    <w:rsid w:val="003E686D"/>
    <w:rsid w:val="003F4981"/>
    <w:rsid w:val="0040256E"/>
    <w:rsid w:val="00417B12"/>
    <w:rsid w:val="004358B3"/>
    <w:rsid w:val="00445580"/>
    <w:rsid w:val="00461087"/>
    <w:rsid w:val="00481193"/>
    <w:rsid w:val="00487747"/>
    <w:rsid w:val="0049661F"/>
    <w:rsid w:val="004A7C7E"/>
    <w:rsid w:val="004B3E21"/>
    <w:rsid w:val="004E68C5"/>
    <w:rsid w:val="004F1A73"/>
    <w:rsid w:val="004F4094"/>
    <w:rsid w:val="004F6607"/>
    <w:rsid w:val="005141E3"/>
    <w:rsid w:val="005171ED"/>
    <w:rsid w:val="005247A9"/>
    <w:rsid w:val="005340F2"/>
    <w:rsid w:val="005342CE"/>
    <w:rsid w:val="00537706"/>
    <w:rsid w:val="0056337A"/>
    <w:rsid w:val="00572E80"/>
    <w:rsid w:val="0058409C"/>
    <w:rsid w:val="005862BC"/>
    <w:rsid w:val="005B6A94"/>
    <w:rsid w:val="005C1D73"/>
    <w:rsid w:val="005C55E0"/>
    <w:rsid w:val="005C7297"/>
    <w:rsid w:val="005D0544"/>
    <w:rsid w:val="005E3BBB"/>
    <w:rsid w:val="005E4126"/>
    <w:rsid w:val="005F263C"/>
    <w:rsid w:val="005F2DD3"/>
    <w:rsid w:val="00617FC6"/>
    <w:rsid w:val="00624F20"/>
    <w:rsid w:val="006251D4"/>
    <w:rsid w:val="0063059D"/>
    <w:rsid w:val="006355B3"/>
    <w:rsid w:val="006526D0"/>
    <w:rsid w:val="006527B3"/>
    <w:rsid w:val="006627C5"/>
    <w:rsid w:val="00680BB7"/>
    <w:rsid w:val="006A114D"/>
    <w:rsid w:val="006B333B"/>
    <w:rsid w:val="006B7E6B"/>
    <w:rsid w:val="006C27F1"/>
    <w:rsid w:val="006D7330"/>
    <w:rsid w:val="0070193D"/>
    <w:rsid w:val="007142F7"/>
    <w:rsid w:val="00716388"/>
    <w:rsid w:val="007206D3"/>
    <w:rsid w:val="0072150B"/>
    <w:rsid w:val="00727903"/>
    <w:rsid w:val="00740FA3"/>
    <w:rsid w:val="00753156"/>
    <w:rsid w:val="007653E2"/>
    <w:rsid w:val="007738A9"/>
    <w:rsid w:val="007B6E7E"/>
    <w:rsid w:val="007C242B"/>
    <w:rsid w:val="007C40BC"/>
    <w:rsid w:val="007E68AD"/>
    <w:rsid w:val="007E6ECD"/>
    <w:rsid w:val="008025A4"/>
    <w:rsid w:val="00803395"/>
    <w:rsid w:val="0080440B"/>
    <w:rsid w:val="0080641E"/>
    <w:rsid w:val="00825A4F"/>
    <w:rsid w:val="008452C9"/>
    <w:rsid w:val="0085073D"/>
    <w:rsid w:val="008507F6"/>
    <w:rsid w:val="008509BE"/>
    <w:rsid w:val="008A5565"/>
    <w:rsid w:val="008E0155"/>
    <w:rsid w:val="008F5CC2"/>
    <w:rsid w:val="00910E2A"/>
    <w:rsid w:val="009219DD"/>
    <w:rsid w:val="00922326"/>
    <w:rsid w:val="00941E99"/>
    <w:rsid w:val="00943103"/>
    <w:rsid w:val="009518EA"/>
    <w:rsid w:val="00953F1F"/>
    <w:rsid w:val="0096161A"/>
    <w:rsid w:val="009736C4"/>
    <w:rsid w:val="00980FBE"/>
    <w:rsid w:val="00986C63"/>
    <w:rsid w:val="00992E4C"/>
    <w:rsid w:val="00997AB6"/>
    <w:rsid w:val="009A3890"/>
    <w:rsid w:val="009A61DF"/>
    <w:rsid w:val="009B6B8F"/>
    <w:rsid w:val="009B72AA"/>
    <w:rsid w:val="009D772F"/>
    <w:rsid w:val="00A4109F"/>
    <w:rsid w:val="00A52984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35DC"/>
    <w:rsid w:val="00AA73C4"/>
    <w:rsid w:val="00AB2245"/>
    <w:rsid w:val="00AB71CA"/>
    <w:rsid w:val="00AD4C0B"/>
    <w:rsid w:val="00AD7FE1"/>
    <w:rsid w:val="00AE121A"/>
    <w:rsid w:val="00B101AA"/>
    <w:rsid w:val="00B1207E"/>
    <w:rsid w:val="00B21F76"/>
    <w:rsid w:val="00B526EF"/>
    <w:rsid w:val="00B83B75"/>
    <w:rsid w:val="00BC0A05"/>
    <w:rsid w:val="00BC3640"/>
    <w:rsid w:val="00BD36D5"/>
    <w:rsid w:val="00C16CCB"/>
    <w:rsid w:val="00C20F99"/>
    <w:rsid w:val="00C215DD"/>
    <w:rsid w:val="00C25CE2"/>
    <w:rsid w:val="00C315FE"/>
    <w:rsid w:val="00C36009"/>
    <w:rsid w:val="00C37E01"/>
    <w:rsid w:val="00C85DF9"/>
    <w:rsid w:val="00CA47C0"/>
    <w:rsid w:val="00CA4ECF"/>
    <w:rsid w:val="00CA7FB5"/>
    <w:rsid w:val="00CB40AF"/>
    <w:rsid w:val="00CB5D92"/>
    <w:rsid w:val="00CC23EE"/>
    <w:rsid w:val="00D042FE"/>
    <w:rsid w:val="00D1315C"/>
    <w:rsid w:val="00D27051"/>
    <w:rsid w:val="00D410E2"/>
    <w:rsid w:val="00D43B6A"/>
    <w:rsid w:val="00D52941"/>
    <w:rsid w:val="00D64413"/>
    <w:rsid w:val="00D77366"/>
    <w:rsid w:val="00D876EA"/>
    <w:rsid w:val="00DA2FA2"/>
    <w:rsid w:val="00DB7216"/>
    <w:rsid w:val="00DD0923"/>
    <w:rsid w:val="00DE0DDE"/>
    <w:rsid w:val="00DF52BD"/>
    <w:rsid w:val="00E04FC4"/>
    <w:rsid w:val="00E16D9F"/>
    <w:rsid w:val="00E25E23"/>
    <w:rsid w:val="00E34950"/>
    <w:rsid w:val="00E435AA"/>
    <w:rsid w:val="00E611FB"/>
    <w:rsid w:val="00E6368F"/>
    <w:rsid w:val="00E87BE6"/>
    <w:rsid w:val="00E92F49"/>
    <w:rsid w:val="00E96DA8"/>
    <w:rsid w:val="00EA7866"/>
    <w:rsid w:val="00EB0FA6"/>
    <w:rsid w:val="00EC659B"/>
    <w:rsid w:val="00EC6CDD"/>
    <w:rsid w:val="00EE0A17"/>
    <w:rsid w:val="00EE22C1"/>
    <w:rsid w:val="00F066F5"/>
    <w:rsid w:val="00F109A4"/>
    <w:rsid w:val="00F17D26"/>
    <w:rsid w:val="00F26B34"/>
    <w:rsid w:val="00F27731"/>
    <w:rsid w:val="00F4267A"/>
    <w:rsid w:val="00F44815"/>
    <w:rsid w:val="00F46D29"/>
    <w:rsid w:val="00F62D08"/>
    <w:rsid w:val="00F67792"/>
    <w:rsid w:val="00F70914"/>
    <w:rsid w:val="00F72E1A"/>
    <w:rsid w:val="00F746E1"/>
    <w:rsid w:val="00F904E6"/>
    <w:rsid w:val="00F906CD"/>
    <w:rsid w:val="00F90806"/>
    <w:rsid w:val="00F92DF2"/>
    <w:rsid w:val="00F92EF2"/>
    <w:rsid w:val="00FB12DF"/>
    <w:rsid w:val="00FB7398"/>
    <w:rsid w:val="00FC1DCD"/>
    <w:rsid w:val="00FC56E5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55</cp:revision>
  <cp:lastPrinted>2018-02-02T08:35:00Z</cp:lastPrinted>
  <dcterms:created xsi:type="dcterms:W3CDTF">2017-09-27T05:06:00Z</dcterms:created>
  <dcterms:modified xsi:type="dcterms:W3CDTF">2018-02-02T09:06:00Z</dcterms:modified>
</cp:coreProperties>
</file>