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CC" w:rsidRDefault="00D50BCC">
      <w:pPr>
        <w:pStyle w:val="normal0"/>
      </w:pPr>
      <w:r>
        <w:t xml:space="preserve"> </w:t>
      </w:r>
    </w:p>
    <w:tbl>
      <w:tblPr>
        <w:tblW w:w="148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
        <w:gridCol w:w="638"/>
        <w:gridCol w:w="2049"/>
        <w:gridCol w:w="2411"/>
        <w:gridCol w:w="6"/>
        <w:gridCol w:w="3541"/>
        <w:gridCol w:w="1419"/>
        <w:gridCol w:w="1985"/>
        <w:gridCol w:w="1417"/>
        <w:gridCol w:w="1028"/>
        <w:gridCol w:w="249"/>
      </w:tblGrid>
      <w:tr w:rsidR="00D50BCC" w:rsidTr="00DA58CA">
        <w:trPr>
          <w:gridAfter w:val="1"/>
          <w:wAfter w:w="249" w:type="dxa"/>
        </w:trPr>
        <w:tc>
          <w:tcPr>
            <w:tcW w:w="14635" w:type="dxa"/>
            <w:gridSpan w:val="10"/>
            <w:tcBorders>
              <w:top w:val="nil"/>
              <w:left w:val="nil"/>
              <w:bottom w:val="single" w:sz="4" w:space="0" w:color="000000"/>
              <w:right w:val="nil"/>
            </w:tcBorders>
          </w:tcPr>
          <w:p w:rsidR="00D50BCC" w:rsidRDefault="00D50BCC">
            <w:pPr>
              <w:pStyle w:val="normal0"/>
              <w:spacing w:after="0" w:line="240" w:lineRule="auto"/>
              <w:jc w:val="center"/>
              <w:rPr>
                <w:rFonts w:ascii="Times New Roman" w:eastAsia="Times New Roman" w:hAnsi="Times New Roman" w:cs="Times New Roman"/>
                <w:b/>
                <w:sz w:val="20"/>
                <w:szCs w:val="20"/>
              </w:rPr>
            </w:pPr>
          </w:p>
          <w:p w:rsidR="00D50BCC" w:rsidRDefault="00D50BCC">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Planul naţional de acţiuni pentru implementarea</w:t>
            </w:r>
          </w:p>
          <w:p w:rsidR="00D50BCC" w:rsidRDefault="00D50BCC">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Acordului de Asociere Republica Moldova–Uniunea Europeană în perioada 2017–2019</w:t>
            </w:r>
          </w:p>
          <w:p w:rsidR="00D50BCC" w:rsidRDefault="00D50BCC">
            <w:pPr>
              <w:pStyle w:val="normal0"/>
              <w:spacing w:after="0" w:line="240" w:lineRule="auto"/>
              <w:jc w:val="center"/>
              <w:rPr>
                <w:rFonts w:ascii="Times New Roman" w:eastAsia="Times New Roman" w:hAnsi="Times New Roman" w:cs="Times New Roman"/>
                <w:b/>
                <w:sz w:val="20"/>
                <w:szCs w:val="20"/>
              </w:rPr>
            </w:pPr>
          </w:p>
          <w:p w:rsidR="00D50BCC" w:rsidRDefault="00D50BCC">
            <w:pPr>
              <w:pStyle w:val="normal0"/>
              <w:spacing w:after="0" w:line="240" w:lineRule="auto"/>
              <w:jc w:val="center"/>
              <w:rPr>
                <w:rFonts w:ascii="Times New Roman" w:eastAsia="Times New Roman" w:hAnsi="Times New Roman" w:cs="Times New Roman"/>
                <w:b/>
                <w:sz w:val="20"/>
                <w:szCs w:val="20"/>
              </w:rPr>
            </w:pPr>
          </w:p>
        </w:tc>
      </w:tr>
      <w:tr w:rsidR="00D50BCC" w:rsidRPr="001F4E71" w:rsidTr="00DA58CA">
        <w:trPr>
          <w:gridBefore w:val="1"/>
          <w:wBefore w:w="141" w:type="dxa"/>
        </w:trPr>
        <w:tc>
          <w:tcPr>
            <w:tcW w:w="14743" w:type="dxa"/>
            <w:gridSpan w:val="10"/>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TITLUL VI. ASISTENŢĂ FINANCIARĂ ŞI DISPOZIŢII ANTIFRAUDĂ ŞI DE CONTROL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I. ASISTENȚĂ FINANCIARĂ</w:t>
            </w:r>
          </w:p>
        </w:tc>
      </w:tr>
      <w:tr w:rsidR="00D50BCC" w:rsidRPr="001F4E71" w:rsidTr="00DA58CA">
        <w:trPr>
          <w:gridBefore w:val="1"/>
          <w:wBefore w:w="141" w:type="dxa"/>
          <w:trHeight w:val="820"/>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413</w:t>
            </w: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Republica Moldova beneficiază de asistenţă financiară prin intermediul mecanismelor şi al instrumentelor de finanţare relevante ale UE. Republica Moldova poate beneficia, de asemenea, de împrumuturi de la Banca Europeană de Investiţii (BEI), de la Banca Europeană pentru Reconstrucţie şi Dezvoltare (BERD) şi de la alte instituţii financiare internaţionale. Asistenţa financiară va contribui la îndeplinirea obiectivelor prezentului acord şi va fi furnizată în conformitate cu prezentul capitol</w:t>
            </w:r>
          </w:p>
        </w:tc>
      </w:tr>
      <w:tr w:rsidR="00D50BCC" w:rsidRPr="001F4E71" w:rsidTr="00DA58CA">
        <w:trPr>
          <w:gridBefore w:val="1"/>
          <w:wBefore w:w="141" w:type="dxa"/>
        </w:trPr>
        <w:tc>
          <w:tcPr>
            <w:tcW w:w="638"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414</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Principiile esenţiale ale asistenţei financiare se stabilesc în regulamentele relevante privind instrumentele financiare ale UE</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Elaborarea proiectului de modificare a </w:t>
            </w:r>
            <w:proofErr w:type="spellStart"/>
            <w:r w:rsidRPr="001F4E71">
              <w:rPr>
                <w:rFonts w:ascii="Times New Roman" w:eastAsia="Times New Roman" w:hAnsi="Times New Roman" w:cs="Times New Roman"/>
                <w:color w:val="000000" w:themeColor="text1"/>
                <w:sz w:val="20"/>
                <w:szCs w:val="20"/>
              </w:rPr>
              <w:t>Hotărîrii</w:t>
            </w:r>
            <w:proofErr w:type="spellEnd"/>
            <w:r w:rsidRPr="001F4E71">
              <w:rPr>
                <w:rFonts w:ascii="Times New Roman" w:eastAsia="Times New Roman" w:hAnsi="Times New Roman" w:cs="Times New Roman"/>
                <w:color w:val="000000" w:themeColor="text1"/>
                <w:sz w:val="20"/>
                <w:szCs w:val="20"/>
              </w:rPr>
              <w:t xml:space="preserve"> Guvernului nr.838 din 9 iulie 2008 „Privind instituirea Comitetului interministerial pentru planificare strategică”</w:t>
            </w: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Act normativ intrat în vigoare</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Evaluarea modului de implementare a </w:t>
            </w:r>
            <w:proofErr w:type="spellStart"/>
            <w:r w:rsidRPr="001F4E71">
              <w:rPr>
                <w:rFonts w:ascii="Times New Roman" w:eastAsia="Times New Roman" w:hAnsi="Times New Roman" w:cs="Times New Roman"/>
                <w:color w:val="000000" w:themeColor="text1"/>
                <w:sz w:val="20"/>
                <w:szCs w:val="20"/>
              </w:rPr>
              <w:t>Hotărîrii</w:t>
            </w:r>
            <w:proofErr w:type="spellEnd"/>
            <w:r w:rsidRPr="001F4E71">
              <w:rPr>
                <w:rFonts w:ascii="Times New Roman" w:eastAsia="Times New Roman" w:hAnsi="Times New Roman" w:cs="Times New Roman"/>
                <w:color w:val="000000" w:themeColor="text1"/>
                <w:sz w:val="20"/>
                <w:szCs w:val="20"/>
              </w:rPr>
              <w:t xml:space="preserve"> Guvernului nr. 561 din  19 august 2015 „Cu privire la reglementarea cadrului </w:t>
            </w:r>
            <w:proofErr w:type="spellStart"/>
            <w:r w:rsidRPr="001F4E71">
              <w:rPr>
                <w:rFonts w:ascii="Times New Roman" w:eastAsia="Times New Roman" w:hAnsi="Times New Roman" w:cs="Times New Roman"/>
                <w:color w:val="000000" w:themeColor="text1"/>
                <w:sz w:val="20"/>
                <w:szCs w:val="20"/>
              </w:rPr>
              <w:t>instituțional</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mecanismului </w:t>
            </w:r>
            <w:r w:rsidRPr="001F4E71">
              <w:rPr>
                <w:rFonts w:ascii="Times New Roman" w:eastAsia="Times New Roman" w:hAnsi="Times New Roman" w:cs="Times New Roman"/>
                <w:color w:val="000000" w:themeColor="text1"/>
                <w:sz w:val="20"/>
                <w:szCs w:val="20"/>
              </w:rPr>
              <w:br/>
              <w:t xml:space="preserve">de coordonare a </w:t>
            </w:r>
            <w:proofErr w:type="spellStart"/>
            <w:r w:rsidRPr="001F4E71">
              <w:rPr>
                <w:rFonts w:ascii="Times New Roman" w:eastAsia="Times New Roman" w:hAnsi="Times New Roman" w:cs="Times New Roman"/>
                <w:color w:val="000000" w:themeColor="text1"/>
                <w:sz w:val="20"/>
                <w:szCs w:val="20"/>
              </w:rPr>
              <w:t>asistenței</w:t>
            </w:r>
            <w:proofErr w:type="spellEnd"/>
            <w:r w:rsidRPr="001F4E71">
              <w:rPr>
                <w:rFonts w:ascii="Times New Roman" w:eastAsia="Times New Roman" w:hAnsi="Times New Roman" w:cs="Times New Roman"/>
                <w:color w:val="000000" w:themeColor="text1"/>
                <w:sz w:val="20"/>
                <w:szCs w:val="20"/>
              </w:rPr>
              <w:t xml:space="preserve"> externe acordate Republicii Moldova de </w:t>
            </w:r>
            <w:proofErr w:type="spellStart"/>
            <w:r w:rsidRPr="001F4E71">
              <w:rPr>
                <w:rFonts w:ascii="Times New Roman" w:eastAsia="Times New Roman" w:hAnsi="Times New Roman" w:cs="Times New Roman"/>
                <w:color w:val="000000" w:themeColor="text1"/>
                <w:sz w:val="20"/>
                <w:szCs w:val="20"/>
              </w:rPr>
              <w:t>organizațiile</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internaționale</w:t>
            </w:r>
            <w:proofErr w:type="spellEnd"/>
            <w:r w:rsidRPr="001F4E71">
              <w:rPr>
                <w:rFonts w:ascii="Times New Roman" w:eastAsia="Times New Roman" w:hAnsi="Times New Roman" w:cs="Times New Roman"/>
                <w:color w:val="000000" w:themeColor="text1"/>
                <w:sz w:val="20"/>
                <w:szCs w:val="20"/>
              </w:rPr>
              <w:t xml:space="preserve"> şi </w:t>
            </w:r>
            <w:proofErr w:type="spellStart"/>
            <w:r w:rsidRPr="001F4E71">
              <w:rPr>
                <w:rFonts w:ascii="Times New Roman" w:eastAsia="Times New Roman" w:hAnsi="Times New Roman" w:cs="Times New Roman"/>
                <w:color w:val="000000" w:themeColor="text1"/>
                <w:sz w:val="20"/>
                <w:szCs w:val="20"/>
              </w:rPr>
              <w:t>țările</w:t>
            </w:r>
            <w:proofErr w:type="spellEnd"/>
            <w:r w:rsidRPr="001F4E71">
              <w:rPr>
                <w:rFonts w:ascii="Times New Roman" w:eastAsia="Times New Roman" w:hAnsi="Times New Roman" w:cs="Times New Roman"/>
                <w:color w:val="000000" w:themeColor="text1"/>
                <w:sz w:val="20"/>
                <w:szCs w:val="20"/>
              </w:rPr>
              <w:t xml:space="preserve"> donatoare”</w:t>
            </w:r>
          </w:p>
        </w:tc>
        <w:tc>
          <w:tcPr>
            <w:tcW w:w="1419"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prezentat Comitetului interministerial pentru planificare strategică</w:t>
            </w:r>
          </w:p>
        </w:tc>
        <w:tc>
          <w:tcPr>
            <w:tcW w:w="1985"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tc>
        <w:tc>
          <w:tcPr>
            <w:tcW w:w="1417"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27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 </w:t>
            </w:r>
          </w:p>
        </w:tc>
      </w:tr>
      <w:tr w:rsidR="00D50BCC" w:rsidRPr="001F4E71" w:rsidTr="00DA58CA">
        <w:trPr>
          <w:gridBefore w:val="1"/>
          <w:wBefore w:w="141" w:type="dxa"/>
        </w:trPr>
        <w:tc>
          <w:tcPr>
            <w:tcW w:w="638"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415</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Domeniile prioritare ale asistenţei financiare din partea UE convenite de părţi </w:t>
            </w:r>
            <w:proofErr w:type="spellStart"/>
            <w:r w:rsidRPr="001F4E71">
              <w:rPr>
                <w:rFonts w:ascii="Times New Roman" w:eastAsia="Times New Roman" w:hAnsi="Times New Roman" w:cs="Times New Roman"/>
                <w:color w:val="000000" w:themeColor="text1"/>
                <w:sz w:val="20"/>
                <w:szCs w:val="20"/>
              </w:rPr>
              <w:t>sînt</w:t>
            </w:r>
            <w:proofErr w:type="spellEnd"/>
            <w:r w:rsidRPr="001F4E71">
              <w:rPr>
                <w:rFonts w:ascii="Times New Roman" w:eastAsia="Times New Roman" w:hAnsi="Times New Roman" w:cs="Times New Roman"/>
                <w:color w:val="000000" w:themeColor="text1"/>
                <w:sz w:val="20"/>
                <w:szCs w:val="20"/>
              </w:rPr>
              <w:t xml:space="preserve"> precizate în programele anuale de acţiuni, bazate pe cadre multianuale care reflectă priorităţile de politică convenite. Sumele aferente asistenţei stabilite în </w:t>
            </w:r>
            <w:r w:rsidRPr="001F4E71">
              <w:rPr>
                <w:rFonts w:ascii="Times New Roman" w:eastAsia="Times New Roman" w:hAnsi="Times New Roman" w:cs="Times New Roman"/>
                <w:color w:val="000000" w:themeColor="text1"/>
                <w:sz w:val="20"/>
                <w:szCs w:val="20"/>
              </w:rPr>
              <w:lastRenderedPageBreak/>
              <w:t>aceste programe ţin seama de necesităţile şi capacităţile sectoriale ale Republicii Moldova, precum şi de progresele reformelor aplicate de Republica Moldova, în special în domeniile care fac obiectul prezentului acord</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Negocierea şi aprobarea noului Cadru Multianual de acordare a asistenţei Uniunii Europene pentru 2017-2020 (SSF 2017-2020)</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Memorandum privind SSF 2017-2020 semnat</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Externe şi Integrării Europene;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bugetare/Bugetul de stat</w:t>
            </w:r>
          </w:p>
        </w:tc>
      </w:tr>
      <w:tr w:rsidR="00D50BCC" w:rsidRPr="001F4E71" w:rsidTr="00DA58CA">
        <w:trPr>
          <w:gridBefore w:val="1"/>
          <w:wBefore w:w="141" w:type="dxa"/>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Stabilirea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aprobarea priorităţilor anuale pentru asistenţa acordată din partea Uniunii Europene</w:t>
            </w:r>
          </w:p>
        </w:tc>
        <w:tc>
          <w:tcPr>
            <w:tcW w:w="1419"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 aprobate de către Comitetul interministerial pentru planificare </w:t>
            </w:r>
            <w:r w:rsidRPr="001F4E71">
              <w:rPr>
                <w:rFonts w:ascii="Times New Roman" w:eastAsia="Times New Roman" w:hAnsi="Times New Roman" w:cs="Times New Roman"/>
                <w:color w:val="000000" w:themeColor="text1"/>
                <w:sz w:val="20"/>
                <w:szCs w:val="20"/>
              </w:rPr>
              <w:lastRenderedPageBreak/>
              <w:t>strategică</w:t>
            </w:r>
          </w:p>
        </w:tc>
        <w:tc>
          <w:tcPr>
            <w:tcW w:w="1985"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Cancelaria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roofErr w:type="spellStart"/>
            <w:r w:rsidRPr="001F4E71">
              <w:rPr>
                <w:rFonts w:ascii="Times New Roman" w:eastAsia="Times New Roman" w:hAnsi="Times New Roman" w:cs="Times New Roman"/>
                <w:color w:val="000000" w:themeColor="text1"/>
                <w:sz w:val="20"/>
                <w:szCs w:val="20"/>
              </w:rPr>
              <w:t>Autoritățile</w:t>
            </w:r>
            <w:proofErr w:type="spellEnd"/>
            <w:r w:rsidRPr="001F4E71">
              <w:rPr>
                <w:rFonts w:ascii="Times New Roman" w:eastAsia="Times New Roman" w:hAnsi="Times New Roman" w:cs="Times New Roman"/>
                <w:color w:val="000000" w:themeColor="text1"/>
                <w:sz w:val="20"/>
                <w:szCs w:val="20"/>
              </w:rPr>
              <w:t xml:space="preserve"> publice</w:t>
            </w:r>
          </w:p>
        </w:tc>
        <w:tc>
          <w:tcPr>
            <w:tcW w:w="1417"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Din contul programelor bugetare ale instituţiei publice</w:t>
            </w:r>
          </w:p>
        </w:tc>
      </w:tr>
      <w:tr w:rsidR="00D50BCC" w:rsidRPr="001F4E71" w:rsidTr="00DA58CA">
        <w:trPr>
          <w:gridBefore w:val="1"/>
          <w:wBefore w:w="141" w:type="dxa"/>
        </w:trPr>
        <w:tc>
          <w:tcPr>
            <w:tcW w:w="638"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416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Pentru a asigura o utilizare optimă a resurselor disponibile, părţile depun eforturi pentru punerea în aplicare a asistenţei din partea UE în </w:t>
            </w:r>
            <w:proofErr w:type="spellStart"/>
            <w:r w:rsidRPr="001F4E71">
              <w:rPr>
                <w:rFonts w:ascii="Times New Roman" w:eastAsia="Times New Roman" w:hAnsi="Times New Roman" w:cs="Times New Roman"/>
                <w:color w:val="000000" w:themeColor="text1"/>
                <w:sz w:val="20"/>
                <w:szCs w:val="20"/>
              </w:rPr>
              <w:t>strînsă</w:t>
            </w:r>
            <w:proofErr w:type="spellEnd"/>
            <w:r w:rsidRPr="001F4E71">
              <w:rPr>
                <w:rFonts w:ascii="Times New Roman" w:eastAsia="Times New Roman" w:hAnsi="Times New Roman" w:cs="Times New Roman"/>
                <w:color w:val="000000" w:themeColor="text1"/>
                <w:sz w:val="20"/>
                <w:szCs w:val="20"/>
              </w:rPr>
              <w:t xml:space="preserve"> cooperare şi coordonare cu alte ţări donatoare, organizaţii donatoare şi instituţii financiare internaţionale şi în conformitate cu principiile internaţionale ale eficacităţii ajutoarelor</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Monitorizarea periodică a </w:t>
            </w:r>
            <w:proofErr w:type="spellStart"/>
            <w:r w:rsidRPr="001F4E71">
              <w:rPr>
                <w:rFonts w:ascii="Times New Roman" w:eastAsia="Times New Roman" w:hAnsi="Times New Roman" w:cs="Times New Roman"/>
                <w:color w:val="000000" w:themeColor="text1"/>
                <w:sz w:val="20"/>
                <w:szCs w:val="20"/>
              </w:rPr>
              <w:t>performanțelor</w:t>
            </w:r>
            <w:proofErr w:type="spellEnd"/>
            <w:r w:rsidRPr="001F4E71">
              <w:rPr>
                <w:rFonts w:ascii="Times New Roman" w:eastAsia="Times New Roman" w:hAnsi="Times New Roman" w:cs="Times New Roman"/>
                <w:color w:val="000000" w:themeColor="text1"/>
                <w:sz w:val="20"/>
                <w:szCs w:val="20"/>
              </w:rPr>
              <w:t xml:space="preserve"> principiilor </w:t>
            </w:r>
            <w:proofErr w:type="spellStart"/>
            <w:r w:rsidRPr="001F4E71">
              <w:rPr>
                <w:rFonts w:ascii="Times New Roman" w:eastAsia="Times New Roman" w:hAnsi="Times New Roman" w:cs="Times New Roman"/>
                <w:color w:val="000000" w:themeColor="text1"/>
                <w:sz w:val="20"/>
                <w:szCs w:val="20"/>
              </w:rPr>
              <w:t>internaționale</w:t>
            </w:r>
            <w:proofErr w:type="spellEnd"/>
            <w:r w:rsidRPr="001F4E71">
              <w:rPr>
                <w:rFonts w:ascii="Times New Roman" w:eastAsia="Times New Roman" w:hAnsi="Times New Roman" w:cs="Times New Roman"/>
                <w:color w:val="000000" w:themeColor="text1"/>
                <w:sz w:val="20"/>
                <w:szCs w:val="20"/>
              </w:rPr>
              <w:t xml:space="preserve"> ale </w:t>
            </w:r>
            <w:proofErr w:type="spellStart"/>
            <w:r w:rsidRPr="001F4E71">
              <w:rPr>
                <w:rFonts w:ascii="Times New Roman" w:eastAsia="Times New Roman" w:hAnsi="Times New Roman" w:cs="Times New Roman"/>
                <w:color w:val="000000" w:themeColor="text1"/>
                <w:sz w:val="20"/>
                <w:szCs w:val="20"/>
              </w:rPr>
              <w:t>eficacității</w:t>
            </w:r>
            <w:proofErr w:type="spellEnd"/>
            <w:r w:rsidRPr="001F4E71">
              <w:rPr>
                <w:rFonts w:ascii="Times New Roman" w:eastAsia="Times New Roman" w:hAnsi="Times New Roman" w:cs="Times New Roman"/>
                <w:color w:val="000000" w:themeColor="text1"/>
                <w:sz w:val="20"/>
                <w:szCs w:val="20"/>
              </w:rPr>
              <w:t xml:space="preserve"> asistenţei la nivel de ţară</w:t>
            </w: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Rapoarte de monitorizare elaborate</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roofErr w:type="spellStart"/>
            <w:r w:rsidRPr="001F4E71">
              <w:rPr>
                <w:rFonts w:ascii="Times New Roman" w:eastAsia="Times New Roman" w:hAnsi="Times New Roman" w:cs="Times New Roman"/>
                <w:color w:val="000000" w:themeColor="text1"/>
                <w:sz w:val="20"/>
                <w:szCs w:val="20"/>
              </w:rPr>
              <w:t>Autoritățile</w:t>
            </w:r>
            <w:proofErr w:type="spellEnd"/>
            <w:r w:rsidRPr="001F4E71">
              <w:rPr>
                <w:rFonts w:ascii="Times New Roman" w:eastAsia="Times New Roman" w:hAnsi="Times New Roman" w:cs="Times New Roman"/>
                <w:color w:val="000000" w:themeColor="text1"/>
                <w:sz w:val="20"/>
                <w:szCs w:val="20"/>
              </w:rPr>
              <w:t xml:space="preserve"> publice </w:t>
            </w: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Asigurarea implementării corespunzătoare a </w:t>
            </w:r>
            <w:proofErr w:type="spellStart"/>
            <w:r w:rsidRPr="001F4E71">
              <w:rPr>
                <w:rFonts w:ascii="Times New Roman" w:eastAsia="Times New Roman" w:hAnsi="Times New Roman" w:cs="Times New Roman"/>
                <w:color w:val="000000" w:themeColor="text1"/>
                <w:sz w:val="20"/>
                <w:szCs w:val="20"/>
              </w:rPr>
              <w:t>Hotărîrii</w:t>
            </w:r>
            <w:proofErr w:type="spellEnd"/>
            <w:r w:rsidRPr="001F4E71">
              <w:rPr>
                <w:rFonts w:ascii="Times New Roman" w:eastAsia="Times New Roman" w:hAnsi="Times New Roman" w:cs="Times New Roman"/>
                <w:color w:val="000000" w:themeColor="text1"/>
                <w:sz w:val="20"/>
                <w:szCs w:val="20"/>
              </w:rPr>
              <w:t xml:space="preserve"> Guvernului nr. 561, inclusiv prin organizarea periodică a şedinţelor Comitetului interministerial pentru planificare strategică şi a consiliilor sectoriale de coordonare a asistenţei</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reuniuni convocate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roofErr w:type="spellStart"/>
            <w:r w:rsidRPr="001F4E71">
              <w:rPr>
                <w:rFonts w:ascii="Times New Roman" w:eastAsia="Times New Roman" w:hAnsi="Times New Roman" w:cs="Times New Roman"/>
                <w:color w:val="000000" w:themeColor="text1"/>
                <w:sz w:val="20"/>
                <w:szCs w:val="20"/>
              </w:rPr>
              <w:t>Autoritățile</w:t>
            </w:r>
            <w:proofErr w:type="spellEnd"/>
            <w:r w:rsidRPr="001F4E71">
              <w:rPr>
                <w:rFonts w:ascii="Times New Roman" w:eastAsia="Times New Roman" w:hAnsi="Times New Roman" w:cs="Times New Roman"/>
                <w:color w:val="000000" w:themeColor="text1"/>
                <w:sz w:val="20"/>
                <w:szCs w:val="20"/>
              </w:rPr>
              <w:t xml:space="preserve"> publice</w:t>
            </w: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Consolidarea capacităţilor instituţionale de gestionare a asistenţei externe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instruiri/ ateliere organizate;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participanţi </w:t>
            </w:r>
          </w:p>
        </w:tc>
        <w:tc>
          <w:tcPr>
            <w:tcW w:w="1985"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4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Temeiul juridic şi baza administrativă şi tehnică a asistenţei financiare se stabilesc în cadrul acordurilor relevante dintre părţi</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Implementarea  cu bună-credinţă a acordurilor-cadru</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Raport privind implementarea tratatelor </w:t>
            </w:r>
            <w:proofErr w:type="spellStart"/>
            <w:r w:rsidRPr="001F4E71">
              <w:rPr>
                <w:rFonts w:ascii="Times New Roman" w:eastAsia="Times New Roman" w:hAnsi="Times New Roman" w:cs="Times New Roman"/>
                <w:color w:val="000000" w:themeColor="text1"/>
                <w:sz w:val="20"/>
                <w:szCs w:val="20"/>
              </w:rPr>
              <w:t>internaționale</w:t>
            </w:r>
            <w:proofErr w:type="spellEnd"/>
            <w:r w:rsidRPr="001F4E71">
              <w:rPr>
                <w:rFonts w:ascii="Times New Roman" w:eastAsia="Times New Roman" w:hAnsi="Times New Roman" w:cs="Times New Roman"/>
                <w:color w:val="000000" w:themeColor="text1"/>
                <w:sz w:val="20"/>
                <w:szCs w:val="20"/>
              </w:rPr>
              <w:t xml:space="preserve"> elaborat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prezentat Guvernului</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Externe şi Integrării Europene;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roofErr w:type="spellStart"/>
            <w:r w:rsidRPr="001F4E71">
              <w:rPr>
                <w:rFonts w:ascii="Times New Roman" w:eastAsia="Times New Roman" w:hAnsi="Times New Roman" w:cs="Times New Roman"/>
                <w:color w:val="000000" w:themeColor="text1"/>
                <w:sz w:val="20"/>
                <w:szCs w:val="20"/>
              </w:rPr>
              <w:t>Autoritățile</w:t>
            </w:r>
            <w:proofErr w:type="spellEnd"/>
            <w:r w:rsidRPr="001F4E71">
              <w:rPr>
                <w:rFonts w:ascii="Times New Roman" w:eastAsia="Times New Roman" w:hAnsi="Times New Roman" w:cs="Times New Roman"/>
                <w:color w:val="000000" w:themeColor="text1"/>
                <w:sz w:val="20"/>
                <w:szCs w:val="20"/>
              </w:rPr>
              <w:t xml:space="preserve"> publice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Height w:val="260"/>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4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Consiliul de asociere </w:t>
            </w:r>
            <w:r w:rsidRPr="001F4E71">
              <w:rPr>
                <w:rFonts w:ascii="Times New Roman" w:eastAsia="Times New Roman" w:hAnsi="Times New Roman" w:cs="Times New Roman"/>
                <w:color w:val="000000" w:themeColor="text1"/>
                <w:sz w:val="20"/>
                <w:szCs w:val="20"/>
              </w:rPr>
              <w:lastRenderedPageBreak/>
              <w:t>este informat în legătură cu progresul şi punerea în aplicare a asistenţei financiare şi în legătură cu impactul acesteia asupra îndeplinirii obiectivelor prezentului acord. În acest scop, organismele relevante ale părţilor îşi furnizează reciproc şi permanent informaţii adecvate obţinute în urma monitorizării şi evaluării</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Monitorizarea</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 xml:space="preserve">implementării </w:t>
            </w:r>
            <w:r w:rsidRPr="001F4E71">
              <w:rPr>
                <w:rFonts w:ascii="Times New Roman" w:eastAsia="Times New Roman" w:hAnsi="Times New Roman" w:cs="Times New Roman"/>
                <w:color w:val="000000" w:themeColor="text1"/>
                <w:sz w:val="20"/>
                <w:szCs w:val="20"/>
              </w:rPr>
              <w:lastRenderedPageBreak/>
              <w:t xml:space="preserve">proiectelor şi programelor de asistenţă externă acordate Republicii Moldova de </w:t>
            </w:r>
            <w:proofErr w:type="spellStart"/>
            <w:r w:rsidRPr="001F4E71">
              <w:rPr>
                <w:rFonts w:ascii="Times New Roman" w:eastAsia="Times New Roman" w:hAnsi="Times New Roman" w:cs="Times New Roman"/>
                <w:color w:val="000000" w:themeColor="text1"/>
                <w:sz w:val="20"/>
                <w:szCs w:val="20"/>
              </w:rPr>
              <w:t>organizațiile</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internaționale</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țările</w:t>
            </w:r>
            <w:proofErr w:type="spellEnd"/>
            <w:r w:rsidRPr="001F4E71">
              <w:rPr>
                <w:rFonts w:ascii="Times New Roman" w:eastAsia="Times New Roman" w:hAnsi="Times New Roman" w:cs="Times New Roman"/>
                <w:color w:val="000000" w:themeColor="text1"/>
                <w:sz w:val="20"/>
                <w:szCs w:val="20"/>
              </w:rPr>
              <w:t xml:space="preserve"> donatoare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Raport de </w:t>
            </w:r>
            <w:r w:rsidRPr="001F4E71">
              <w:rPr>
                <w:rFonts w:ascii="Times New Roman" w:eastAsia="Times New Roman" w:hAnsi="Times New Roman" w:cs="Times New Roman"/>
                <w:color w:val="000000" w:themeColor="text1"/>
                <w:sz w:val="20"/>
                <w:szCs w:val="20"/>
              </w:rPr>
              <w:lastRenderedPageBreak/>
              <w:t xml:space="preserve">monitorizare a </w:t>
            </w:r>
            <w:proofErr w:type="spellStart"/>
            <w:r w:rsidRPr="001F4E71">
              <w:rPr>
                <w:rFonts w:ascii="Times New Roman" w:eastAsia="Times New Roman" w:hAnsi="Times New Roman" w:cs="Times New Roman"/>
                <w:color w:val="000000" w:themeColor="text1"/>
                <w:sz w:val="20"/>
                <w:szCs w:val="20"/>
              </w:rPr>
              <w:t>asistenței</w:t>
            </w:r>
            <w:proofErr w:type="spellEnd"/>
            <w:r w:rsidRPr="001F4E71">
              <w:rPr>
                <w:rFonts w:ascii="Times New Roman" w:eastAsia="Times New Roman" w:hAnsi="Times New Roman" w:cs="Times New Roman"/>
                <w:color w:val="000000" w:themeColor="text1"/>
                <w:sz w:val="20"/>
                <w:szCs w:val="20"/>
              </w:rPr>
              <w:t xml:space="preserve"> externe aprobat de către Comitetul interministerial pentru planificare strategică</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Cancelaria de Stat;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roofErr w:type="spellStart"/>
            <w:r w:rsidRPr="001F4E71">
              <w:rPr>
                <w:rFonts w:ascii="Times New Roman" w:eastAsia="Times New Roman" w:hAnsi="Times New Roman" w:cs="Times New Roman"/>
                <w:color w:val="000000" w:themeColor="text1"/>
                <w:sz w:val="20"/>
                <w:szCs w:val="20"/>
              </w:rPr>
              <w:lastRenderedPageBreak/>
              <w:t>Autoritățile</w:t>
            </w:r>
            <w:proofErr w:type="spellEnd"/>
            <w:r w:rsidRPr="001F4E71">
              <w:rPr>
                <w:rFonts w:ascii="Times New Roman" w:eastAsia="Times New Roman" w:hAnsi="Times New Roman" w:cs="Times New Roman"/>
                <w:color w:val="000000" w:themeColor="text1"/>
                <w:sz w:val="20"/>
                <w:szCs w:val="20"/>
              </w:rPr>
              <w:t xml:space="preserve"> publice</w:t>
            </w: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Trimestrul II, </w:t>
            </w:r>
            <w:r w:rsidRPr="001F4E71">
              <w:rPr>
                <w:rFonts w:ascii="Times New Roman" w:eastAsia="Times New Roman" w:hAnsi="Times New Roman" w:cs="Times New Roman"/>
                <w:color w:val="000000" w:themeColor="text1"/>
                <w:sz w:val="20"/>
                <w:szCs w:val="20"/>
              </w:rPr>
              <w:lastRenderedPageBreak/>
              <w:t>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II 2019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w:t>
            </w:r>
            <w:proofErr w:type="spellStart"/>
            <w:r w:rsidRPr="001F4E71">
              <w:rPr>
                <w:rFonts w:ascii="Times New Roman" w:eastAsia="Times New Roman" w:hAnsi="Times New Roman" w:cs="Times New Roman"/>
                <w:color w:val="000000" w:themeColor="text1"/>
                <w:sz w:val="20"/>
                <w:szCs w:val="20"/>
              </w:rPr>
              <w:lastRenderedPageBreak/>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Height w:val="3060"/>
        </w:trPr>
        <w:tc>
          <w:tcPr>
            <w:tcW w:w="638"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419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Părţile pun în aplicare asistenţa în conformitate cu principiile bunei gestiuni financiare şi cooperează în vederea protejării intereselor financiare ale UE şi ale Republicii Moldova astfel cum prevede capitolul 2 (Dispoziţii </w:t>
            </w:r>
            <w:proofErr w:type="spellStart"/>
            <w:r w:rsidRPr="001F4E71">
              <w:rPr>
                <w:rFonts w:ascii="Times New Roman" w:eastAsia="Times New Roman" w:hAnsi="Times New Roman" w:cs="Times New Roman"/>
                <w:color w:val="000000" w:themeColor="text1"/>
                <w:sz w:val="20"/>
                <w:szCs w:val="20"/>
              </w:rPr>
              <w:t>antifraudă</w:t>
            </w:r>
            <w:proofErr w:type="spellEnd"/>
            <w:r w:rsidRPr="001F4E71">
              <w:rPr>
                <w:rFonts w:ascii="Times New Roman" w:eastAsia="Times New Roman" w:hAnsi="Times New Roman" w:cs="Times New Roman"/>
                <w:color w:val="000000" w:themeColor="text1"/>
                <w:sz w:val="20"/>
                <w:szCs w:val="20"/>
              </w:rPr>
              <w:t xml:space="preserve"> şi de control) din prezentul titlu</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rPr>
              <w:t xml:space="preserve">I1. Actualizarea </w:t>
            </w:r>
            <w:proofErr w:type="spellStart"/>
            <w:r w:rsidRPr="001F4E71">
              <w:rPr>
                <w:rFonts w:ascii="Times New Roman" w:eastAsia="Times New Roman" w:hAnsi="Times New Roman" w:cs="Times New Roman"/>
                <w:color w:val="000000" w:themeColor="text1"/>
                <w:sz w:val="20"/>
                <w:szCs w:val="20"/>
              </w:rPr>
              <w:t>Hotărîrii</w:t>
            </w:r>
            <w:proofErr w:type="spellEnd"/>
            <w:r w:rsidRPr="001F4E71">
              <w:rPr>
                <w:rFonts w:ascii="Times New Roman" w:eastAsia="Times New Roman" w:hAnsi="Times New Roman" w:cs="Times New Roman"/>
                <w:color w:val="000000" w:themeColor="text1"/>
                <w:sz w:val="20"/>
                <w:szCs w:val="20"/>
              </w:rPr>
              <w:t xml:space="preserve"> Guvernului nr. 246 din 8 aprilie 2010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w:t>
            </w: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roofErr w:type="spellStart"/>
            <w:r w:rsidRPr="001F4E71">
              <w:rPr>
                <w:rFonts w:ascii="Times New Roman" w:eastAsia="Times New Roman" w:hAnsi="Times New Roman" w:cs="Times New Roman"/>
                <w:color w:val="000000" w:themeColor="text1"/>
                <w:sz w:val="20"/>
                <w:szCs w:val="20"/>
              </w:rPr>
              <w:t>Hotărîre</w:t>
            </w:r>
            <w:proofErr w:type="spellEnd"/>
            <w:r w:rsidRPr="001F4E71">
              <w:rPr>
                <w:rFonts w:ascii="Times New Roman" w:eastAsia="Times New Roman" w:hAnsi="Times New Roman" w:cs="Times New Roman"/>
                <w:color w:val="000000" w:themeColor="text1"/>
                <w:sz w:val="20"/>
                <w:szCs w:val="20"/>
              </w:rPr>
              <w:t xml:space="preserve"> actualizată</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Inspectoratul Fiscal Principal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Height w:val="96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Racordarea procesului de planificare a asistenţei externe cu Cadrul Bugetar pe Termen Mediu şi/sau bugetele anuale</w:t>
            </w:r>
          </w:p>
          <w:p w:rsidR="00D50BCC" w:rsidRPr="001F4E71" w:rsidRDefault="00D50BCC">
            <w:pPr>
              <w:pStyle w:val="normal0"/>
              <w:spacing w:after="0" w:line="240" w:lineRule="auto"/>
              <w:rPr>
                <w:rFonts w:ascii="Times New Roman" w:eastAsia="Times New Roman" w:hAnsi="Times New Roman" w:cs="Times New Roman"/>
                <w:color w:val="000000" w:themeColor="text1"/>
              </w:rPr>
            </w:pP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Cadrul Bugetar pe Termen Mediu şi prognozele de asistenţă externă racordate</w:t>
            </w: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(termenele conform </w:t>
            </w:r>
            <w:r w:rsidRPr="001F4E71">
              <w:rPr>
                <w:rFonts w:ascii="Times New Roman" w:eastAsia="Times New Roman" w:hAnsi="Times New Roman" w:cs="Times New Roman"/>
                <w:color w:val="000000" w:themeColor="text1"/>
                <w:sz w:val="20"/>
                <w:szCs w:val="20"/>
              </w:rPr>
              <w:lastRenderedPageBreak/>
              <w:t>calendarului bugetar)</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Height w:val="224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Organizarea anuală a instruirilor funcţionarilor publici din instituţiile naţionale privind prevederile Legii nr. 595-XIV din 24 septembrie 1999 privind tratatele internaţionale ale Republicii Moldova, în special privind modificările introduse în raport cu acordurile financiare</w:t>
            </w:r>
          </w:p>
        </w:tc>
        <w:tc>
          <w:tcPr>
            <w:tcW w:w="1419"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Instruire asigurată  cu participarea a cel puţin unui reprezentant din autorităţile publice centrale cu drept de iniţiativă legislativă</w:t>
            </w:r>
          </w:p>
        </w:tc>
        <w:tc>
          <w:tcPr>
            <w:tcW w:w="1985"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Externe şi Integrării Europene;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tc>
        <w:tc>
          <w:tcPr>
            <w:tcW w:w="1417"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27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Din contul programelor bugetare</w:t>
            </w:r>
          </w:p>
        </w:tc>
      </w:tr>
      <w:tr w:rsidR="00D50BCC" w:rsidRPr="001F4E71" w:rsidTr="00DA58CA">
        <w:trPr>
          <w:gridBefore w:val="1"/>
          <w:wBefore w:w="141" w:type="dxa"/>
          <w:trHeight w:val="280"/>
        </w:trPr>
        <w:tc>
          <w:tcPr>
            <w:tcW w:w="14743" w:type="dxa"/>
            <w:gridSpan w:val="10"/>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2. DISPOZIŢII ANTIFRAUDĂ ŞI DE CONTROL</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420</w:t>
            </w: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Definiţii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În sensul prezentului capitol, se aplică definiţiile prevăzute în Protocolul IV la prezentul acord</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421</w:t>
            </w: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Domeniu de aplicare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Prezentul capitol se aplică oricărui alt acord sau instrument de finanţare care urmează să fie încheiat de către părţi şi oricărui alt instrument de finanţare al UE la care Republica Moldova poate fi asociată, fără a aduce atingere oricăror alte dispoziţii suplimentare referitoare la audituri, la controale la faţa locului, la inspecţii, la verificări şi la măsuri </w:t>
            </w:r>
            <w:proofErr w:type="spellStart"/>
            <w:r w:rsidRPr="001F4E71">
              <w:rPr>
                <w:rFonts w:ascii="Times New Roman" w:eastAsia="Times New Roman" w:hAnsi="Times New Roman" w:cs="Times New Roman"/>
                <w:color w:val="000000" w:themeColor="text1"/>
                <w:sz w:val="20"/>
                <w:szCs w:val="20"/>
              </w:rPr>
              <w:t>antifraudă</w:t>
            </w:r>
            <w:proofErr w:type="spellEnd"/>
            <w:r w:rsidRPr="001F4E71">
              <w:rPr>
                <w:rFonts w:ascii="Times New Roman" w:eastAsia="Times New Roman" w:hAnsi="Times New Roman" w:cs="Times New Roman"/>
                <w:color w:val="000000" w:themeColor="text1"/>
                <w:sz w:val="20"/>
                <w:szCs w:val="20"/>
              </w:rPr>
              <w:t xml:space="preserve">, inclusiv la cele efectuate de Oficiul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r w:rsidRPr="001F4E71">
              <w:rPr>
                <w:rFonts w:ascii="Times New Roman" w:eastAsia="Times New Roman" w:hAnsi="Times New Roman" w:cs="Times New Roman"/>
                <w:color w:val="000000" w:themeColor="text1"/>
                <w:sz w:val="20"/>
                <w:szCs w:val="20"/>
              </w:rPr>
              <w:t xml:space="preserve"> (OLAF) şi de Curtea de Conturi Europeană (CCE)</w:t>
            </w:r>
          </w:p>
        </w:tc>
      </w:tr>
      <w:tr w:rsidR="00D50BCC" w:rsidRPr="001F4E71" w:rsidTr="00DA58CA">
        <w:trPr>
          <w:gridBefore w:val="1"/>
          <w:wBefore w:w="141" w:type="dxa"/>
          <w:trHeight w:val="720"/>
        </w:trPr>
        <w:tc>
          <w:tcPr>
            <w:tcW w:w="638" w:type="dxa"/>
            <w:vMerge w:val="restart"/>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422</w:t>
            </w: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Măsuri pentru prevenirea şi combaterea fraudei, a corupţiei şi a oricăror alte activităţi ilegale </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Părţile iau măsuri eficace pentru prevenirea şi combaterea fraudei, a corupţiei şi a oricăror alte activităţi ilegale, printre altele, prin intermediul asistenţei </w:t>
            </w:r>
            <w:r w:rsidRPr="001F4E71">
              <w:rPr>
                <w:rFonts w:ascii="Times New Roman" w:eastAsia="Times New Roman" w:hAnsi="Times New Roman" w:cs="Times New Roman"/>
                <w:color w:val="000000" w:themeColor="text1"/>
                <w:sz w:val="20"/>
                <w:szCs w:val="20"/>
              </w:rPr>
              <w:lastRenderedPageBreak/>
              <w:t>administrative reciproce şi al asistenţei juridice reciproce în domeniile care fac obiectul prezentului prezentul acord</w:t>
            </w:r>
          </w:p>
        </w:tc>
        <w:tc>
          <w:tcPr>
            <w:tcW w:w="2411" w:type="dxa"/>
          </w:tcPr>
          <w:p w:rsidR="00D50BCC" w:rsidRPr="001F4E71" w:rsidRDefault="00D50BCC" w:rsidP="00AF01F7">
            <w:pPr>
              <w:rPr>
                <w:rFonts w:ascii="Times New Roman" w:eastAsia="Times New Roman" w:hAnsi="Times New Roman" w:cs="Times New Roman"/>
                <w:noProof/>
                <w:color w:val="000000" w:themeColor="text1"/>
              </w:rPr>
            </w:pPr>
            <w:r w:rsidRPr="001F4E71">
              <w:rPr>
                <w:rFonts w:ascii="Times New Roman" w:hAnsi="Times New Roman" w:cs="Times New Roman"/>
                <w:b/>
                <w:color w:val="000000" w:themeColor="text1"/>
              </w:rPr>
              <w:lastRenderedPageBreak/>
              <w:t xml:space="preserve">2.2. Dialogul politic, buna </w:t>
            </w:r>
            <w:proofErr w:type="spellStart"/>
            <w:r w:rsidRPr="001F4E71">
              <w:rPr>
                <w:rFonts w:ascii="Times New Roman" w:hAnsi="Times New Roman" w:cs="Times New Roman"/>
                <w:b/>
                <w:color w:val="000000" w:themeColor="text1"/>
              </w:rPr>
              <w:t>guvernanță</w:t>
            </w:r>
            <w:proofErr w:type="spellEnd"/>
            <w:r w:rsidRPr="001F4E71">
              <w:rPr>
                <w:rFonts w:ascii="Times New Roman" w:hAnsi="Times New Roman" w:cs="Times New Roman"/>
                <w:b/>
                <w:color w:val="000000" w:themeColor="text1"/>
              </w:rPr>
              <w:t xml:space="preserve"> </w:t>
            </w:r>
            <w:proofErr w:type="spellStart"/>
            <w:r w:rsidRPr="001F4E71">
              <w:rPr>
                <w:rFonts w:ascii="Times New Roman" w:hAnsi="Times New Roman" w:cs="Times New Roman"/>
                <w:b/>
                <w:color w:val="000000" w:themeColor="text1"/>
              </w:rPr>
              <w:t>și</w:t>
            </w:r>
            <w:proofErr w:type="spellEnd"/>
            <w:r w:rsidRPr="001F4E71">
              <w:rPr>
                <w:rFonts w:ascii="Times New Roman" w:hAnsi="Times New Roman" w:cs="Times New Roman"/>
                <w:b/>
                <w:color w:val="000000" w:themeColor="text1"/>
              </w:rPr>
              <w:t xml:space="preserve"> consolidarea </w:t>
            </w:r>
            <w:proofErr w:type="spellStart"/>
            <w:r w:rsidRPr="001F4E71">
              <w:rPr>
                <w:rFonts w:ascii="Times New Roman" w:hAnsi="Times New Roman" w:cs="Times New Roman"/>
                <w:b/>
                <w:color w:val="000000" w:themeColor="text1"/>
              </w:rPr>
              <w:t>instituțiilor</w:t>
            </w:r>
            <w:proofErr w:type="spellEnd"/>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bCs/>
                <w:color w:val="000000" w:themeColor="text1"/>
                <w:lang w:eastAsia="ru-RU"/>
              </w:rPr>
              <w:t xml:space="preserve">- </w:t>
            </w:r>
            <w:r w:rsidRPr="001F4E71">
              <w:rPr>
                <w:rFonts w:ascii="Times New Roman" w:hAnsi="Times New Roman" w:cs="Times New Roman"/>
                <w:color w:val="000000" w:themeColor="text1"/>
              </w:rPr>
              <w:t>Actualizarea Strategiei GFP a Republicii Moldova pentru perioada 2013-2020</w:t>
            </w: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Cs/>
                <w:color w:val="000000" w:themeColor="text1"/>
                <w:lang w:eastAsia="ru-RU"/>
              </w:rPr>
              <w:t xml:space="preserve">SL1. Proiectul </w:t>
            </w:r>
            <w:proofErr w:type="spellStart"/>
            <w:r w:rsidRPr="001F4E71">
              <w:rPr>
                <w:rFonts w:ascii="Times New Roman" w:eastAsia="Times New Roman" w:hAnsi="Times New Roman" w:cs="Times New Roman"/>
                <w:bCs/>
                <w:color w:val="000000" w:themeColor="text1"/>
                <w:lang w:eastAsia="ru-RU"/>
              </w:rPr>
              <w:t>hotărîrii</w:t>
            </w:r>
            <w:proofErr w:type="spellEnd"/>
            <w:r w:rsidRPr="001F4E71">
              <w:rPr>
                <w:rFonts w:ascii="Times New Roman" w:eastAsia="Times New Roman" w:hAnsi="Times New Roman" w:cs="Times New Roman"/>
                <w:bCs/>
                <w:color w:val="000000" w:themeColor="text1"/>
                <w:lang w:eastAsia="ru-RU"/>
              </w:rPr>
              <w:t xml:space="preserve"> de Guvern cu privire la modificarea şi completarea Strategiei de dezvoltare a managementului finanţelor publice 2013-2020</w:t>
            </w: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roofErr w:type="spellStart"/>
            <w:r w:rsidRPr="001F4E71">
              <w:rPr>
                <w:rFonts w:ascii="Times New Roman" w:eastAsia="Times New Roman" w:hAnsi="Times New Roman" w:cs="Times New Roman"/>
                <w:color w:val="000000" w:themeColor="text1"/>
                <w:lang w:eastAsia="ru-RU"/>
              </w:rPr>
              <w:t>Hotărîre</w:t>
            </w:r>
            <w:proofErr w:type="spellEnd"/>
            <w:r w:rsidRPr="001F4E71">
              <w:rPr>
                <w:rFonts w:ascii="Times New Roman" w:eastAsia="Times New Roman" w:hAnsi="Times New Roman" w:cs="Times New Roman"/>
                <w:color w:val="000000" w:themeColor="text1"/>
                <w:lang w:eastAsia="ru-RU"/>
              </w:rPr>
              <w:t xml:space="preserve"> de Guvern intrată în vigoare</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Ministerul Finanţelor</w:t>
            </w: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Trimestrul I, 2018</w:t>
            </w: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720"/>
        </w:trPr>
        <w:tc>
          <w:tcPr>
            <w:tcW w:w="638"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Implementarea sistemului de depunere on-line a </w:t>
            </w:r>
            <w:proofErr w:type="spellStart"/>
            <w:r w:rsidRPr="001F4E71">
              <w:rPr>
                <w:rFonts w:ascii="Times New Roman" w:eastAsia="Times New Roman" w:hAnsi="Times New Roman" w:cs="Times New Roman"/>
                <w:color w:val="000000" w:themeColor="text1"/>
                <w:sz w:val="20"/>
                <w:szCs w:val="20"/>
              </w:rPr>
              <w:t>declarației</w:t>
            </w:r>
            <w:proofErr w:type="spellEnd"/>
            <w:r w:rsidRPr="001F4E71">
              <w:rPr>
                <w:rFonts w:ascii="Times New Roman" w:eastAsia="Times New Roman" w:hAnsi="Times New Roman" w:cs="Times New Roman"/>
                <w:color w:val="000000" w:themeColor="text1"/>
                <w:sz w:val="20"/>
                <w:szCs w:val="20"/>
              </w:rPr>
              <w:t xml:space="preserve"> de avere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interese personale</w:t>
            </w: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Sistem on-line </w:t>
            </w:r>
            <w:proofErr w:type="spellStart"/>
            <w:r w:rsidRPr="001F4E71">
              <w:rPr>
                <w:rFonts w:ascii="Times New Roman" w:eastAsia="Times New Roman" w:hAnsi="Times New Roman" w:cs="Times New Roman"/>
                <w:color w:val="000000" w:themeColor="text1"/>
                <w:sz w:val="20"/>
                <w:szCs w:val="20"/>
              </w:rPr>
              <w:t>funcțional</w:t>
            </w:r>
            <w:proofErr w:type="spellEnd"/>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Autoritatea </w:t>
            </w:r>
            <w:proofErr w:type="spellStart"/>
            <w:r w:rsidRPr="001F4E71">
              <w:rPr>
                <w:rFonts w:ascii="Times New Roman" w:eastAsia="Times New Roman" w:hAnsi="Times New Roman" w:cs="Times New Roman"/>
                <w:color w:val="000000" w:themeColor="text1"/>
                <w:sz w:val="20"/>
                <w:szCs w:val="20"/>
              </w:rPr>
              <w:t>Națională</w:t>
            </w:r>
            <w:proofErr w:type="spellEnd"/>
            <w:r w:rsidRPr="001F4E71">
              <w:rPr>
                <w:rFonts w:ascii="Times New Roman" w:eastAsia="Times New Roman" w:hAnsi="Times New Roman" w:cs="Times New Roman"/>
                <w:color w:val="000000" w:themeColor="text1"/>
                <w:sz w:val="20"/>
                <w:szCs w:val="20"/>
              </w:rPr>
              <w:t xml:space="preserve"> de Integritate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Bugetul de stat,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PFSE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DA58CA">
        <w:trPr>
          <w:gridBefore w:val="1"/>
          <w:wBefore w:w="141" w:type="dxa"/>
          <w:trHeight w:val="82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Actualizarea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adaptarea ghidurilor privind completarea </w:t>
            </w:r>
            <w:proofErr w:type="spellStart"/>
            <w:r w:rsidRPr="001F4E71">
              <w:rPr>
                <w:rFonts w:ascii="Times New Roman" w:eastAsia="Times New Roman" w:hAnsi="Times New Roman" w:cs="Times New Roman"/>
                <w:color w:val="000000" w:themeColor="text1"/>
                <w:sz w:val="20"/>
                <w:szCs w:val="20"/>
              </w:rPr>
              <w:t>declarațiilor</w:t>
            </w:r>
            <w:proofErr w:type="spellEnd"/>
            <w:r w:rsidRPr="001F4E71">
              <w:rPr>
                <w:rFonts w:ascii="Times New Roman" w:eastAsia="Times New Roman" w:hAnsi="Times New Roman" w:cs="Times New Roman"/>
                <w:color w:val="000000" w:themeColor="text1"/>
                <w:sz w:val="20"/>
                <w:szCs w:val="20"/>
              </w:rPr>
              <w:t xml:space="preserve"> de avere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interese, privind </w:t>
            </w:r>
            <w:proofErr w:type="spellStart"/>
            <w:r w:rsidRPr="001F4E71">
              <w:rPr>
                <w:rFonts w:ascii="Times New Roman" w:eastAsia="Times New Roman" w:hAnsi="Times New Roman" w:cs="Times New Roman"/>
                <w:color w:val="000000" w:themeColor="text1"/>
                <w:sz w:val="20"/>
                <w:szCs w:val="20"/>
              </w:rPr>
              <w:t>incompatibilitățile</w:t>
            </w:r>
            <w:proofErr w:type="spellEnd"/>
            <w:r w:rsidRPr="001F4E71">
              <w:rPr>
                <w:rFonts w:ascii="Times New Roman" w:eastAsia="Times New Roman" w:hAnsi="Times New Roman" w:cs="Times New Roman"/>
                <w:color w:val="000000" w:themeColor="text1"/>
                <w:sz w:val="20"/>
                <w:szCs w:val="20"/>
              </w:rPr>
              <w:t xml:space="preserve">, conflictele de interese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restricțiile</w:t>
            </w:r>
            <w:proofErr w:type="spellEnd"/>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Ghiduri tematice  editate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Autoritatea </w:t>
            </w:r>
            <w:proofErr w:type="spellStart"/>
            <w:r w:rsidRPr="001F4E71">
              <w:rPr>
                <w:rFonts w:ascii="Times New Roman" w:eastAsia="Times New Roman" w:hAnsi="Times New Roman" w:cs="Times New Roman"/>
                <w:color w:val="000000" w:themeColor="text1"/>
                <w:sz w:val="20"/>
                <w:szCs w:val="20"/>
              </w:rPr>
              <w:t>Națională</w:t>
            </w:r>
            <w:proofErr w:type="spellEnd"/>
            <w:r w:rsidRPr="001F4E71">
              <w:rPr>
                <w:rFonts w:ascii="Times New Roman" w:eastAsia="Times New Roman" w:hAnsi="Times New Roman" w:cs="Times New Roman"/>
                <w:color w:val="000000" w:themeColor="text1"/>
                <w:sz w:val="20"/>
                <w:szCs w:val="20"/>
              </w:rPr>
              <w:t xml:space="preserve"> de Integritate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Bugetul Autorităţii </w:t>
            </w:r>
            <w:proofErr w:type="spellStart"/>
            <w:r w:rsidRPr="001F4E71">
              <w:rPr>
                <w:rFonts w:ascii="Times New Roman" w:eastAsia="Times New Roman" w:hAnsi="Times New Roman" w:cs="Times New Roman"/>
                <w:color w:val="000000" w:themeColor="text1"/>
                <w:sz w:val="20"/>
                <w:szCs w:val="20"/>
              </w:rPr>
              <w:t>Naționale</w:t>
            </w:r>
            <w:proofErr w:type="spellEnd"/>
            <w:r w:rsidRPr="001F4E71">
              <w:rPr>
                <w:rFonts w:ascii="Times New Roman" w:eastAsia="Times New Roman" w:hAnsi="Times New Roman" w:cs="Times New Roman"/>
                <w:color w:val="000000" w:themeColor="text1"/>
                <w:sz w:val="20"/>
                <w:szCs w:val="20"/>
              </w:rPr>
              <w:t xml:space="preserve"> de Integritate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DA58CA">
        <w:trPr>
          <w:gridBefore w:val="1"/>
          <w:wBefore w:w="141" w:type="dxa"/>
          <w:trHeight w:val="68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Efectuarea unui studiu cu privire la cazurile cu caracter repetitiv în materia conflictelor de interese, a </w:t>
            </w:r>
            <w:proofErr w:type="spellStart"/>
            <w:r w:rsidRPr="001F4E71">
              <w:rPr>
                <w:rFonts w:ascii="Times New Roman" w:eastAsia="Times New Roman" w:hAnsi="Times New Roman" w:cs="Times New Roman"/>
                <w:color w:val="000000" w:themeColor="text1"/>
                <w:sz w:val="20"/>
                <w:szCs w:val="20"/>
              </w:rPr>
              <w:t>incompatibilităților</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restricțiilor</w:t>
            </w:r>
            <w:proofErr w:type="spellEnd"/>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Studiu elaborat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Autoritatea </w:t>
            </w:r>
            <w:proofErr w:type="spellStart"/>
            <w:r w:rsidRPr="001F4E71">
              <w:rPr>
                <w:rFonts w:ascii="Times New Roman" w:eastAsia="Times New Roman" w:hAnsi="Times New Roman" w:cs="Times New Roman"/>
                <w:color w:val="000000" w:themeColor="text1"/>
                <w:sz w:val="20"/>
                <w:szCs w:val="20"/>
              </w:rPr>
              <w:t>Națională</w:t>
            </w:r>
            <w:proofErr w:type="spellEnd"/>
            <w:r w:rsidRPr="001F4E71">
              <w:rPr>
                <w:rFonts w:ascii="Times New Roman" w:eastAsia="Times New Roman" w:hAnsi="Times New Roman" w:cs="Times New Roman"/>
                <w:color w:val="000000" w:themeColor="text1"/>
                <w:sz w:val="20"/>
                <w:szCs w:val="20"/>
              </w:rPr>
              <w:t xml:space="preserve"> de Integritate</w:t>
            </w: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Bugetul Autorităţii </w:t>
            </w:r>
            <w:proofErr w:type="spellStart"/>
            <w:r w:rsidRPr="001F4E71">
              <w:rPr>
                <w:rFonts w:ascii="Times New Roman" w:eastAsia="Times New Roman" w:hAnsi="Times New Roman" w:cs="Times New Roman"/>
                <w:color w:val="000000" w:themeColor="text1"/>
                <w:sz w:val="20"/>
                <w:szCs w:val="20"/>
              </w:rPr>
              <w:t>Naționale</w:t>
            </w:r>
            <w:proofErr w:type="spellEnd"/>
            <w:r w:rsidRPr="001F4E71">
              <w:rPr>
                <w:rFonts w:ascii="Times New Roman" w:eastAsia="Times New Roman" w:hAnsi="Times New Roman" w:cs="Times New Roman"/>
                <w:color w:val="000000" w:themeColor="text1"/>
                <w:sz w:val="20"/>
                <w:szCs w:val="20"/>
              </w:rPr>
              <w:t xml:space="preserve"> de Integritate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DA58CA">
        <w:trPr>
          <w:gridBefore w:val="1"/>
          <w:wBefore w:w="141" w:type="dxa"/>
          <w:trHeight w:val="72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Colaborarea cu Academia de Administrare Publică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Institutul Naţional al Justiţiei în vederea organizării cursurilor de instruire pe aspecte legate de conflictul de interese, </w:t>
            </w:r>
            <w:proofErr w:type="spellStart"/>
            <w:r w:rsidRPr="001F4E71">
              <w:rPr>
                <w:rFonts w:ascii="Times New Roman" w:eastAsia="Times New Roman" w:hAnsi="Times New Roman" w:cs="Times New Roman"/>
                <w:color w:val="000000" w:themeColor="text1"/>
                <w:sz w:val="20"/>
                <w:szCs w:val="20"/>
              </w:rPr>
              <w:t>incompatibilități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restricții</w:t>
            </w:r>
            <w:proofErr w:type="spellEnd"/>
            <w:r w:rsidRPr="001F4E71">
              <w:rPr>
                <w:rFonts w:ascii="Times New Roman" w:eastAsia="Times New Roman" w:hAnsi="Times New Roman" w:cs="Times New Roman"/>
                <w:color w:val="000000" w:themeColor="text1"/>
                <w:sz w:val="20"/>
                <w:szCs w:val="20"/>
              </w:rPr>
              <w:t xml:space="preserve"> în </w:t>
            </w:r>
            <w:proofErr w:type="spellStart"/>
            <w:r w:rsidRPr="001F4E71">
              <w:rPr>
                <w:rFonts w:ascii="Times New Roman" w:eastAsia="Times New Roman" w:hAnsi="Times New Roman" w:cs="Times New Roman"/>
                <w:color w:val="000000" w:themeColor="text1"/>
                <w:sz w:val="20"/>
                <w:szCs w:val="20"/>
              </w:rPr>
              <w:t>funcția</w:t>
            </w:r>
            <w:proofErr w:type="spellEnd"/>
            <w:r w:rsidRPr="001F4E71">
              <w:rPr>
                <w:rFonts w:ascii="Times New Roman" w:eastAsia="Times New Roman" w:hAnsi="Times New Roman" w:cs="Times New Roman"/>
                <w:color w:val="000000" w:themeColor="text1"/>
                <w:sz w:val="20"/>
                <w:szCs w:val="20"/>
              </w:rPr>
              <w:t xml:space="preserve"> publică</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Cursuri periodice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Autoritatea </w:t>
            </w:r>
            <w:proofErr w:type="spellStart"/>
            <w:r w:rsidRPr="001F4E71">
              <w:rPr>
                <w:rFonts w:ascii="Times New Roman" w:eastAsia="Times New Roman" w:hAnsi="Times New Roman" w:cs="Times New Roman"/>
                <w:color w:val="000000" w:themeColor="text1"/>
                <w:sz w:val="20"/>
                <w:szCs w:val="20"/>
              </w:rPr>
              <w:t>Națională</w:t>
            </w:r>
            <w:proofErr w:type="spellEnd"/>
            <w:r w:rsidRPr="001F4E71">
              <w:rPr>
                <w:rFonts w:ascii="Times New Roman" w:eastAsia="Times New Roman" w:hAnsi="Times New Roman" w:cs="Times New Roman"/>
                <w:color w:val="000000" w:themeColor="text1"/>
                <w:sz w:val="20"/>
                <w:szCs w:val="20"/>
              </w:rPr>
              <w:t xml:space="preserve"> de Integritate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Administrare Publică</w:t>
            </w: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externe</w:t>
            </w:r>
          </w:p>
        </w:tc>
      </w:tr>
      <w:tr w:rsidR="00D50BCC" w:rsidRPr="001F4E71" w:rsidTr="00DA58CA">
        <w:trPr>
          <w:gridBefore w:val="1"/>
          <w:wBefore w:w="141" w:type="dxa"/>
          <w:trHeight w:val="74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I5.</w:t>
            </w:r>
            <w:r w:rsidRPr="001F4E71">
              <w:rPr>
                <w:rFonts w:ascii="Times New Roman" w:eastAsia="Times New Roman" w:hAnsi="Times New Roman" w:cs="Times New Roman"/>
                <w:color w:val="000000" w:themeColor="text1"/>
                <w:sz w:val="20"/>
                <w:szCs w:val="20"/>
              </w:rPr>
              <w:t xml:space="preserve"> Elaborarea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implementarea proiectelor de prevenire a conflictelor de interese, a </w:t>
            </w:r>
            <w:proofErr w:type="spellStart"/>
            <w:r w:rsidRPr="001F4E71">
              <w:rPr>
                <w:rFonts w:ascii="Times New Roman" w:eastAsia="Times New Roman" w:hAnsi="Times New Roman" w:cs="Times New Roman"/>
                <w:color w:val="000000" w:themeColor="text1"/>
                <w:sz w:val="20"/>
                <w:szCs w:val="20"/>
              </w:rPr>
              <w:t>incompatibilităților</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restricțiilor</w:t>
            </w:r>
            <w:proofErr w:type="spellEnd"/>
            <w:r w:rsidRPr="001F4E71">
              <w:rPr>
                <w:rFonts w:ascii="Times New Roman" w:eastAsia="Times New Roman" w:hAnsi="Times New Roman" w:cs="Times New Roman"/>
                <w:color w:val="000000" w:themeColor="text1"/>
                <w:sz w:val="20"/>
                <w:szCs w:val="20"/>
              </w:rPr>
              <w:t xml:space="preserve"> la nivelul </w:t>
            </w:r>
            <w:proofErr w:type="spellStart"/>
            <w:r w:rsidRPr="001F4E71">
              <w:rPr>
                <w:rFonts w:ascii="Times New Roman" w:eastAsia="Times New Roman" w:hAnsi="Times New Roman" w:cs="Times New Roman"/>
                <w:color w:val="000000" w:themeColor="text1"/>
                <w:sz w:val="20"/>
                <w:szCs w:val="20"/>
              </w:rPr>
              <w:t>administrației</w:t>
            </w:r>
            <w:proofErr w:type="spellEnd"/>
            <w:r w:rsidRPr="001F4E71">
              <w:rPr>
                <w:rFonts w:ascii="Times New Roman" w:eastAsia="Times New Roman" w:hAnsi="Times New Roman" w:cs="Times New Roman"/>
                <w:color w:val="000000" w:themeColor="text1"/>
                <w:sz w:val="20"/>
                <w:szCs w:val="20"/>
              </w:rPr>
              <w:t xml:space="preserve"> publice centrale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locale</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 de nivel central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local implementate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Autoritatea </w:t>
            </w:r>
            <w:proofErr w:type="spellStart"/>
            <w:r w:rsidRPr="001F4E71">
              <w:rPr>
                <w:rFonts w:ascii="Times New Roman" w:eastAsia="Times New Roman" w:hAnsi="Times New Roman" w:cs="Times New Roman"/>
                <w:color w:val="000000" w:themeColor="text1"/>
                <w:sz w:val="20"/>
                <w:szCs w:val="20"/>
              </w:rPr>
              <w:t>Națională</w:t>
            </w:r>
            <w:proofErr w:type="spellEnd"/>
            <w:r w:rsidRPr="001F4E71">
              <w:rPr>
                <w:rFonts w:ascii="Times New Roman" w:eastAsia="Times New Roman" w:hAnsi="Times New Roman" w:cs="Times New Roman"/>
                <w:color w:val="000000" w:themeColor="text1"/>
                <w:sz w:val="20"/>
                <w:szCs w:val="20"/>
              </w:rPr>
              <w:t xml:space="preserve"> de Integritate</w:t>
            </w: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Bugetul Autorităţii </w:t>
            </w:r>
            <w:proofErr w:type="spellStart"/>
            <w:r w:rsidRPr="001F4E71">
              <w:rPr>
                <w:rFonts w:ascii="Times New Roman" w:eastAsia="Times New Roman" w:hAnsi="Times New Roman" w:cs="Times New Roman"/>
                <w:color w:val="000000" w:themeColor="text1"/>
                <w:sz w:val="20"/>
                <w:szCs w:val="20"/>
              </w:rPr>
              <w:t>Naționale</w:t>
            </w:r>
            <w:proofErr w:type="spellEnd"/>
            <w:r w:rsidRPr="001F4E71">
              <w:rPr>
                <w:rFonts w:ascii="Times New Roman" w:eastAsia="Times New Roman" w:hAnsi="Times New Roman" w:cs="Times New Roman"/>
                <w:color w:val="000000" w:themeColor="text1"/>
                <w:sz w:val="20"/>
                <w:szCs w:val="20"/>
              </w:rPr>
              <w:t xml:space="preserve"> de Integritate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DA58CA">
        <w:trPr>
          <w:gridBefore w:val="1"/>
          <w:wBefore w:w="141" w:type="dxa"/>
          <w:trHeight w:val="66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I6. </w:t>
            </w:r>
            <w:r w:rsidRPr="001F4E71">
              <w:rPr>
                <w:rFonts w:ascii="Times New Roman" w:eastAsia="Times New Roman" w:hAnsi="Times New Roman" w:cs="Times New Roman"/>
                <w:color w:val="000000" w:themeColor="text1"/>
                <w:sz w:val="20"/>
                <w:szCs w:val="20"/>
              </w:rPr>
              <w:t xml:space="preserve">Consolidarea </w:t>
            </w:r>
            <w:proofErr w:type="spellStart"/>
            <w:r w:rsidRPr="001F4E71">
              <w:rPr>
                <w:rFonts w:ascii="Times New Roman" w:eastAsia="Times New Roman" w:hAnsi="Times New Roman" w:cs="Times New Roman"/>
                <w:color w:val="000000" w:themeColor="text1"/>
                <w:sz w:val="20"/>
                <w:szCs w:val="20"/>
              </w:rPr>
              <w:t>capacităților</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instituționale</w:t>
            </w:r>
            <w:proofErr w:type="spellEnd"/>
            <w:r w:rsidRPr="001F4E71">
              <w:rPr>
                <w:rFonts w:ascii="Times New Roman" w:eastAsia="Times New Roman" w:hAnsi="Times New Roman" w:cs="Times New Roman"/>
                <w:color w:val="000000" w:themeColor="text1"/>
                <w:sz w:val="20"/>
                <w:szCs w:val="20"/>
              </w:rPr>
              <w:t xml:space="preserve"> ale Autorităţii </w:t>
            </w:r>
            <w:proofErr w:type="spellStart"/>
            <w:r w:rsidRPr="001F4E71">
              <w:rPr>
                <w:rFonts w:ascii="Times New Roman" w:eastAsia="Times New Roman" w:hAnsi="Times New Roman" w:cs="Times New Roman"/>
                <w:color w:val="000000" w:themeColor="text1"/>
                <w:sz w:val="20"/>
                <w:szCs w:val="20"/>
              </w:rPr>
              <w:t>Naționale</w:t>
            </w:r>
            <w:proofErr w:type="spellEnd"/>
            <w:r w:rsidRPr="001F4E71">
              <w:rPr>
                <w:rFonts w:ascii="Times New Roman" w:eastAsia="Times New Roman" w:hAnsi="Times New Roman" w:cs="Times New Roman"/>
                <w:color w:val="000000" w:themeColor="text1"/>
                <w:sz w:val="20"/>
                <w:szCs w:val="20"/>
              </w:rPr>
              <w:t xml:space="preserve"> de Integritate de prevenire a conflictelor de interese, a </w:t>
            </w:r>
            <w:proofErr w:type="spellStart"/>
            <w:r w:rsidRPr="001F4E71">
              <w:rPr>
                <w:rFonts w:ascii="Times New Roman" w:eastAsia="Times New Roman" w:hAnsi="Times New Roman" w:cs="Times New Roman"/>
                <w:color w:val="000000" w:themeColor="text1"/>
                <w:sz w:val="20"/>
                <w:szCs w:val="20"/>
              </w:rPr>
              <w:t>incompatibilităților</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restricțiilor</w:t>
            </w:r>
            <w:proofErr w:type="spellEnd"/>
            <w:r w:rsidRPr="001F4E71">
              <w:rPr>
                <w:rFonts w:ascii="Times New Roman" w:eastAsia="Times New Roman" w:hAnsi="Times New Roman" w:cs="Times New Roman"/>
                <w:color w:val="000000" w:themeColor="text1"/>
                <w:sz w:val="20"/>
                <w:szCs w:val="20"/>
              </w:rPr>
              <w:t xml:space="preserve">, inclusiv prin eficientizarea </w:t>
            </w:r>
            <w:proofErr w:type="spellStart"/>
            <w:r w:rsidRPr="001F4E71">
              <w:rPr>
                <w:rFonts w:ascii="Times New Roman" w:eastAsia="Times New Roman" w:hAnsi="Times New Roman" w:cs="Times New Roman"/>
                <w:color w:val="000000" w:themeColor="text1"/>
                <w:sz w:val="20"/>
                <w:szCs w:val="20"/>
              </w:rPr>
              <w:t>activității</w:t>
            </w:r>
            <w:proofErr w:type="spellEnd"/>
            <w:r w:rsidRPr="001F4E71">
              <w:rPr>
                <w:rFonts w:ascii="Times New Roman" w:eastAsia="Times New Roman" w:hAnsi="Times New Roman" w:cs="Times New Roman"/>
                <w:color w:val="000000" w:themeColor="text1"/>
                <w:sz w:val="20"/>
                <w:szCs w:val="20"/>
              </w:rPr>
              <w:t xml:space="preserve"> analitice a Autorităţii </w:t>
            </w:r>
            <w:proofErr w:type="spellStart"/>
            <w:r w:rsidRPr="001F4E71">
              <w:rPr>
                <w:rFonts w:ascii="Times New Roman" w:eastAsia="Times New Roman" w:hAnsi="Times New Roman" w:cs="Times New Roman"/>
                <w:color w:val="000000" w:themeColor="text1"/>
                <w:sz w:val="20"/>
                <w:szCs w:val="20"/>
              </w:rPr>
              <w:t>Naționale</w:t>
            </w:r>
            <w:proofErr w:type="spellEnd"/>
            <w:r w:rsidRPr="001F4E71">
              <w:rPr>
                <w:rFonts w:ascii="Times New Roman" w:eastAsia="Times New Roman" w:hAnsi="Times New Roman" w:cs="Times New Roman"/>
                <w:color w:val="000000" w:themeColor="text1"/>
                <w:sz w:val="20"/>
                <w:szCs w:val="20"/>
              </w:rPr>
              <w:t xml:space="preserve"> de Integritate</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Corpul inspectorilor de integritate instruit;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Studii analitice efectuate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Autoritatea </w:t>
            </w:r>
            <w:proofErr w:type="spellStart"/>
            <w:r w:rsidRPr="001F4E71">
              <w:rPr>
                <w:rFonts w:ascii="Times New Roman" w:eastAsia="Times New Roman" w:hAnsi="Times New Roman" w:cs="Times New Roman"/>
                <w:color w:val="000000" w:themeColor="text1"/>
                <w:sz w:val="20"/>
                <w:szCs w:val="20"/>
              </w:rPr>
              <w:t>Națională</w:t>
            </w:r>
            <w:proofErr w:type="spellEnd"/>
            <w:r w:rsidRPr="001F4E71">
              <w:rPr>
                <w:rFonts w:ascii="Times New Roman" w:eastAsia="Times New Roman" w:hAnsi="Times New Roman" w:cs="Times New Roman"/>
                <w:color w:val="000000" w:themeColor="text1"/>
                <w:sz w:val="20"/>
                <w:szCs w:val="20"/>
              </w:rPr>
              <w:t xml:space="preserve"> de Integritate</w:t>
            </w: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Bugetul Autorităţii </w:t>
            </w:r>
            <w:proofErr w:type="spellStart"/>
            <w:r w:rsidRPr="001F4E71">
              <w:rPr>
                <w:rFonts w:ascii="Times New Roman" w:eastAsia="Times New Roman" w:hAnsi="Times New Roman" w:cs="Times New Roman"/>
                <w:color w:val="000000" w:themeColor="text1"/>
                <w:sz w:val="20"/>
                <w:szCs w:val="20"/>
              </w:rPr>
              <w:t>Naționale</w:t>
            </w:r>
            <w:proofErr w:type="spellEnd"/>
            <w:r w:rsidRPr="001F4E71">
              <w:rPr>
                <w:rFonts w:ascii="Times New Roman" w:eastAsia="Times New Roman" w:hAnsi="Times New Roman" w:cs="Times New Roman"/>
                <w:color w:val="000000" w:themeColor="text1"/>
                <w:sz w:val="20"/>
                <w:szCs w:val="20"/>
              </w:rPr>
              <w:t xml:space="preserve"> de Integritate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DA58CA">
        <w:trPr>
          <w:gridBefore w:val="1"/>
          <w:wBefore w:w="141" w:type="dxa"/>
          <w:trHeight w:val="154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2.2. Dialogul politic, buna guvernanţei şi consolidarea instituţiilor</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îmbunătăţirea în continuare a MFP şi implementarea efectivă a strategiei actualizate în materie de MFP</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2.5. </w:t>
            </w:r>
            <w:proofErr w:type="spellStart"/>
            <w:r w:rsidRPr="001F4E71">
              <w:rPr>
                <w:rFonts w:ascii="Times New Roman" w:eastAsia="Times New Roman" w:hAnsi="Times New Roman" w:cs="Times New Roman"/>
                <w:color w:val="000000" w:themeColor="text1"/>
                <w:sz w:val="20"/>
                <w:szCs w:val="20"/>
              </w:rPr>
              <w:t>Comer</w:t>
            </w:r>
            <w:r w:rsidRPr="001F4E71">
              <w:rPr>
                <w:rFonts w:ascii="Cambria Math" w:eastAsia="Times New Roman" w:hAnsi="Cambria Math" w:cs="Times New Roman"/>
                <w:color w:val="000000" w:themeColor="text1"/>
                <w:sz w:val="20"/>
                <w:szCs w:val="20"/>
              </w:rPr>
              <w:t>ț</w:t>
            </w:r>
            <w:r w:rsidRPr="001F4E71">
              <w:rPr>
                <w:rFonts w:ascii="Times New Roman" w:eastAsia="Times New Roman" w:hAnsi="Times New Roman" w:cs="Times New Roman"/>
                <w:color w:val="000000" w:themeColor="text1"/>
                <w:sz w:val="20"/>
                <w:szCs w:val="20"/>
              </w:rPr>
              <w:t>ul</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Cambria Math" w:eastAsia="Times New Roman" w:hAnsi="Cambria Math" w:cs="Times New Roman"/>
                <w:color w:val="000000" w:themeColor="text1"/>
                <w:sz w:val="20"/>
                <w:szCs w:val="20"/>
              </w:rPr>
              <w:t>ș</w:t>
            </w:r>
            <w:r w:rsidRPr="001F4E71">
              <w:rPr>
                <w:rFonts w:ascii="Times New Roman" w:eastAsia="Times New Roman" w:hAnsi="Times New Roman" w:cs="Times New Roman"/>
                <w:color w:val="000000" w:themeColor="text1"/>
                <w:sz w:val="20"/>
                <w:szCs w:val="20"/>
              </w:rPr>
              <w:t>i</w:t>
            </w:r>
            <w:proofErr w:type="spellEnd"/>
            <w:r w:rsidRPr="001F4E71">
              <w:rPr>
                <w:rFonts w:ascii="Times New Roman" w:eastAsia="Times New Roman" w:hAnsi="Times New Roman" w:cs="Times New Roman"/>
                <w:color w:val="000000" w:themeColor="text1"/>
                <w:sz w:val="20"/>
                <w:szCs w:val="20"/>
              </w:rPr>
              <w:t xml:space="preserve"> aspectele legate de </w:t>
            </w:r>
            <w:proofErr w:type="spellStart"/>
            <w:r w:rsidRPr="001F4E71">
              <w:rPr>
                <w:rFonts w:ascii="Times New Roman" w:eastAsia="Times New Roman" w:hAnsi="Times New Roman" w:cs="Times New Roman"/>
                <w:color w:val="000000" w:themeColor="text1"/>
                <w:sz w:val="20"/>
                <w:szCs w:val="20"/>
              </w:rPr>
              <w:t>comer</w:t>
            </w:r>
            <w:r w:rsidRPr="001F4E71">
              <w:rPr>
                <w:rFonts w:ascii="Cambria Math" w:eastAsia="Times New Roman" w:hAnsi="Cambria Math" w:cs="Times New Roman"/>
                <w:color w:val="000000" w:themeColor="text1"/>
                <w:sz w:val="20"/>
                <w:szCs w:val="20"/>
              </w:rPr>
              <w:t>ț</w:t>
            </w:r>
            <w:proofErr w:type="spellEnd"/>
            <w:r w:rsidRPr="001F4E71">
              <w:rPr>
                <w:rFonts w:ascii="Times New Roman" w:eastAsia="Times New Roman" w:hAnsi="Times New Roman" w:cs="Times New Roman"/>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Regimul vamal </w:t>
            </w:r>
            <w:proofErr w:type="spellStart"/>
            <w:r w:rsidRPr="001F4E71">
              <w:rPr>
                <w:rFonts w:ascii="Cambria Math" w:eastAsia="Times New Roman" w:hAnsi="Cambria Math" w:cs="Times New Roman"/>
                <w:color w:val="000000" w:themeColor="text1"/>
                <w:sz w:val="20"/>
                <w:szCs w:val="20"/>
              </w:rPr>
              <w:t>ș</w:t>
            </w:r>
            <w:r w:rsidRPr="001F4E71">
              <w:rPr>
                <w:rFonts w:ascii="Times New Roman" w:eastAsia="Times New Roman" w:hAnsi="Times New Roman" w:cs="Times New Roman"/>
                <w:color w:val="000000" w:themeColor="text1"/>
                <w:sz w:val="20"/>
                <w:szCs w:val="20"/>
              </w:rPr>
              <w:t>i</w:t>
            </w:r>
            <w:proofErr w:type="spellEnd"/>
            <w:r w:rsidRPr="001F4E71">
              <w:rPr>
                <w:rFonts w:ascii="Times New Roman" w:eastAsia="Times New Roman" w:hAnsi="Times New Roman" w:cs="Times New Roman"/>
                <w:color w:val="000000" w:themeColor="text1"/>
                <w:sz w:val="20"/>
                <w:szCs w:val="20"/>
              </w:rPr>
              <w:t xml:space="preserve"> facilitarea </w:t>
            </w:r>
            <w:proofErr w:type="spellStart"/>
            <w:r w:rsidRPr="001F4E71">
              <w:rPr>
                <w:rFonts w:ascii="Times New Roman" w:eastAsia="Times New Roman" w:hAnsi="Times New Roman" w:cs="Times New Roman"/>
                <w:color w:val="000000" w:themeColor="text1"/>
                <w:sz w:val="20"/>
                <w:szCs w:val="20"/>
              </w:rPr>
              <w:t>comer</w:t>
            </w:r>
            <w:r w:rsidRPr="001F4E71">
              <w:rPr>
                <w:rFonts w:ascii="Cambria Math" w:eastAsia="Times New Roman" w:hAnsi="Cambria Math" w:cs="Times New Roman"/>
                <w:color w:val="000000" w:themeColor="text1"/>
                <w:sz w:val="20"/>
                <w:szCs w:val="20"/>
              </w:rPr>
              <w:t>ț</w:t>
            </w:r>
            <w:r w:rsidRPr="001F4E71">
              <w:rPr>
                <w:rFonts w:ascii="Times New Roman" w:eastAsia="Times New Roman" w:hAnsi="Times New Roman" w:cs="Times New Roman"/>
                <w:color w:val="000000" w:themeColor="text1"/>
                <w:sz w:val="20"/>
                <w:szCs w:val="20"/>
              </w:rPr>
              <w:t>ului</w:t>
            </w:r>
            <w:proofErr w:type="spellEnd"/>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Continuarea modernizării Serviciului vamal </w:t>
            </w:r>
            <w:proofErr w:type="spellStart"/>
            <w:r w:rsidRPr="001F4E71">
              <w:rPr>
                <w:rFonts w:ascii="Cambria Math" w:eastAsia="Times New Roman" w:hAnsi="Cambria Math" w:cs="Times New Roman"/>
                <w:color w:val="000000" w:themeColor="text1"/>
                <w:sz w:val="20"/>
                <w:szCs w:val="20"/>
              </w:rPr>
              <w:t>ș</w:t>
            </w:r>
            <w:r w:rsidRPr="001F4E71">
              <w:rPr>
                <w:rFonts w:ascii="Times New Roman" w:eastAsia="Times New Roman" w:hAnsi="Times New Roman" w:cs="Times New Roman"/>
                <w:color w:val="000000" w:themeColor="text1"/>
                <w:sz w:val="20"/>
                <w:szCs w:val="20"/>
              </w:rPr>
              <w:t>i</w:t>
            </w:r>
            <w:proofErr w:type="spellEnd"/>
            <w:r w:rsidRPr="001F4E71">
              <w:rPr>
                <w:rFonts w:ascii="Times New Roman" w:eastAsia="Times New Roman" w:hAnsi="Times New Roman" w:cs="Times New Roman"/>
                <w:color w:val="000000" w:themeColor="text1"/>
                <w:sz w:val="20"/>
                <w:szCs w:val="20"/>
              </w:rPr>
              <w:t xml:space="preserve"> a infrastructurii acestuia, precum </w:t>
            </w:r>
            <w:proofErr w:type="spellStart"/>
            <w:r w:rsidRPr="001F4E71">
              <w:rPr>
                <w:rFonts w:ascii="Cambria Math" w:eastAsia="Times New Roman" w:hAnsi="Cambria Math" w:cs="Times New Roman"/>
                <w:color w:val="000000" w:themeColor="text1"/>
                <w:sz w:val="20"/>
                <w:szCs w:val="20"/>
              </w:rPr>
              <w:t>ș</w:t>
            </w:r>
            <w:r w:rsidRPr="001F4E71">
              <w:rPr>
                <w:rFonts w:ascii="Times New Roman" w:eastAsia="Times New Roman" w:hAnsi="Times New Roman" w:cs="Times New Roman"/>
                <w:color w:val="000000" w:themeColor="text1"/>
                <w:sz w:val="20"/>
                <w:szCs w:val="20"/>
              </w:rPr>
              <w:t>i</w:t>
            </w:r>
            <w:proofErr w:type="spellEnd"/>
            <w:r w:rsidRPr="001F4E71">
              <w:rPr>
                <w:rFonts w:ascii="Times New Roman" w:eastAsia="Times New Roman" w:hAnsi="Times New Roman" w:cs="Times New Roman"/>
                <w:color w:val="000000" w:themeColor="text1"/>
                <w:sz w:val="20"/>
                <w:szCs w:val="20"/>
              </w:rPr>
              <w:t xml:space="preserve"> a organizării de cursuri de formare pentru personal, în special în vederea consolidării unei culturi orientate spre servicii </w:t>
            </w:r>
            <w:proofErr w:type="spellStart"/>
            <w:r w:rsidRPr="001F4E71">
              <w:rPr>
                <w:rFonts w:ascii="Cambria Math" w:eastAsia="Times New Roman" w:hAnsi="Cambria Math" w:cs="Times New Roman"/>
                <w:color w:val="000000" w:themeColor="text1"/>
                <w:sz w:val="20"/>
                <w:szCs w:val="20"/>
              </w:rPr>
              <w:t>ș</w:t>
            </w:r>
            <w:r w:rsidRPr="001F4E71">
              <w:rPr>
                <w:rFonts w:ascii="Times New Roman" w:eastAsia="Times New Roman" w:hAnsi="Times New Roman" w:cs="Times New Roman"/>
                <w:color w:val="000000" w:themeColor="text1"/>
                <w:sz w:val="20"/>
                <w:szCs w:val="20"/>
              </w:rPr>
              <w:t>i</w:t>
            </w:r>
            <w:proofErr w:type="spellEnd"/>
            <w:r w:rsidRPr="001F4E71">
              <w:rPr>
                <w:rFonts w:ascii="Times New Roman" w:eastAsia="Times New Roman" w:hAnsi="Times New Roman" w:cs="Times New Roman"/>
                <w:color w:val="000000" w:themeColor="text1"/>
                <w:sz w:val="20"/>
                <w:szCs w:val="20"/>
              </w:rPr>
              <w:t xml:space="preserve"> lipsite de </w:t>
            </w:r>
            <w:proofErr w:type="spellStart"/>
            <w:r w:rsidRPr="001F4E71">
              <w:rPr>
                <w:rFonts w:ascii="Times New Roman" w:eastAsia="Times New Roman" w:hAnsi="Times New Roman" w:cs="Times New Roman"/>
                <w:color w:val="000000" w:themeColor="text1"/>
                <w:sz w:val="20"/>
                <w:szCs w:val="20"/>
              </w:rPr>
              <w:t>corup</w:t>
            </w:r>
            <w:r w:rsidRPr="001F4E71">
              <w:rPr>
                <w:rFonts w:ascii="Cambria Math" w:eastAsia="Times New Roman" w:hAnsi="Cambria Math" w:cs="Times New Roman"/>
                <w:color w:val="000000" w:themeColor="text1"/>
                <w:sz w:val="20"/>
                <w:szCs w:val="20"/>
              </w:rPr>
              <w:t>ț</w:t>
            </w:r>
            <w:r w:rsidRPr="001F4E71">
              <w:rPr>
                <w:rFonts w:ascii="Times New Roman" w:eastAsia="Times New Roman" w:hAnsi="Times New Roman" w:cs="Times New Roman"/>
                <w:color w:val="000000" w:themeColor="text1"/>
                <w:sz w:val="20"/>
                <w:szCs w:val="20"/>
              </w:rPr>
              <w:t>ie</w:t>
            </w:r>
            <w:proofErr w:type="spellEnd"/>
            <w:r w:rsidRPr="001F4E71">
              <w:rPr>
                <w:rFonts w:ascii="Times New Roman" w:eastAsia="Times New Roman" w:hAnsi="Times New Roman" w:cs="Times New Roman"/>
                <w:color w:val="000000" w:themeColor="text1"/>
                <w:sz w:val="20"/>
                <w:szCs w:val="20"/>
              </w:rPr>
              <w:t xml:space="preserve"> în Republica Moldova</w:t>
            </w:r>
          </w:p>
        </w:tc>
        <w:tc>
          <w:tcPr>
            <w:tcW w:w="354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I7. </w:t>
            </w:r>
            <w:r w:rsidRPr="001F4E71">
              <w:rPr>
                <w:rFonts w:ascii="Times New Roman" w:eastAsia="Times New Roman" w:hAnsi="Times New Roman" w:cs="Times New Roman"/>
                <w:color w:val="000000" w:themeColor="text1"/>
                <w:sz w:val="20"/>
                <w:szCs w:val="20"/>
              </w:rPr>
              <w:t xml:space="preserve">Continuarea consolidării </w:t>
            </w:r>
            <w:proofErr w:type="spellStart"/>
            <w:r w:rsidRPr="001F4E71">
              <w:rPr>
                <w:rFonts w:ascii="Times New Roman" w:eastAsia="Times New Roman" w:hAnsi="Times New Roman" w:cs="Times New Roman"/>
                <w:color w:val="000000" w:themeColor="text1"/>
                <w:sz w:val="20"/>
                <w:szCs w:val="20"/>
              </w:rPr>
              <w:t>guvernanței</w:t>
            </w:r>
            <w:proofErr w:type="spellEnd"/>
            <w:r w:rsidRPr="001F4E71">
              <w:rPr>
                <w:rFonts w:ascii="Times New Roman" w:eastAsia="Times New Roman" w:hAnsi="Times New Roman" w:cs="Times New Roman"/>
                <w:color w:val="000000" w:themeColor="text1"/>
                <w:sz w:val="20"/>
                <w:szCs w:val="20"/>
              </w:rPr>
              <w:t xml:space="preserve"> prin  asigurarea implementării eficiente a Strategiei de dezvoltare a managementului </w:t>
            </w:r>
            <w:proofErr w:type="spellStart"/>
            <w:r w:rsidRPr="001F4E71">
              <w:rPr>
                <w:rFonts w:ascii="Times New Roman" w:eastAsia="Times New Roman" w:hAnsi="Times New Roman" w:cs="Times New Roman"/>
                <w:color w:val="000000" w:themeColor="text1"/>
                <w:sz w:val="20"/>
                <w:szCs w:val="20"/>
              </w:rPr>
              <w:t>finanțelor</w:t>
            </w:r>
            <w:proofErr w:type="spellEnd"/>
            <w:r w:rsidRPr="001F4E71">
              <w:rPr>
                <w:rFonts w:ascii="Times New Roman" w:eastAsia="Times New Roman" w:hAnsi="Times New Roman" w:cs="Times New Roman"/>
                <w:color w:val="000000" w:themeColor="text1"/>
                <w:sz w:val="20"/>
                <w:szCs w:val="20"/>
              </w:rPr>
              <w:t xml:space="preserve"> publice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 strategiilor din domeniile specifice gestionării </w:t>
            </w:r>
            <w:proofErr w:type="spellStart"/>
            <w:r w:rsidRPr="001F4E71">
              <w:rPr>
                <w:rFonts w:ascii="Times New Roman" w:eastAsia="Times New Roman" w:hAnsi="Times New Roman" w:cs="Times New Roman"/>
                <w:color w:val="000000" w:themeColor="text1"/>
                <w:sz w:val="20"/>
                <w:szCs w:val="20"/>
              </w:rPr>
              <w:t>finanțelor</w:t>
            </w:r>
            <w:proofErr w:type="spellEnd"/>
            <w:r w:rsidRPr="001F4E71">
              <w:rPr>
                <w:rFonts w:ascii="Times New Roman" w:eastAsia="Times New Roman" w:hAnsi="Times New Roman" w:cs="Times New Roman"/>
                <w:color w:val="000000" w:themeColor="text1"/>
                <w:sz w:val="20"/>
                <w:szCs w:val="20"/>
              </w:rPr>
              <w:t xml:space="preserve"> publice (</w:t>
            </w:r>
            <w:proofErr w:type="spellStart"/>
            <w:r w:rsidRPr="001F4E71">
              <w:rPr>
                <w:rFonts w:ascii="Times New Roman" w:eastAsia="Times New Roman" w:hAnsi="Times New Roman" w:cs="Times New Roman"/>
                <w:color w:val="000000" w:themeColor="text1"/>
                <w:sz w:val="20"/>
                <w:szCs w:val="20"/>
              </w:rPr>
              <w:t>achiziții</w:t>
            </w:r>
            <w:proofErr w:type="spellEnd"/>
            <w:r w:rsidRPr="001F4E71">
              <w:rPr>
                <w:rFonts w:ascii="Times New Roman" w:eastAsia="Times New Roman" w:hAnsi="Times New Roman" w:cs="Times New Roman"/>
                <w:color w:val="000000" w:themeColor="text1"/>
                <w:sz w:val="20"/>
                <w:szCs w:val="20"/>
              </w:rPr>
              <w:t xml:space="preserve"> publice, administrare fiscală, administrare vamală etc.)</w:t>
            </w:r>
          </w:p>
        </w:tc>
        <w:tc>
          <w:tcPr>
            <w:tcW w:w="1419"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Rapoarte de implementare elaborate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diseminate</w:t>
            </w:r>
          </w:p>
        </w:tc>
        <w:tc>
          <w:tcPr>
            <w:tcW w:w="1985"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w:t>
            </w:r>
            <w:proofErr w:type="spellStart"/>
            <w:r w:rsidRPr="001F4E71">
              <w:rPr>
                <w:rFonts w:ascii="Times New Roman" w:eastAsia="Times New Roman" w:hAnsi="Times New Roman" w:cs="Times New Roman"/>
                <w:color w:val="000000" w:themeColor="text1"/>
                <w:sz w:val="20"/>
                <w:szCs w:val="20"/>
              </w:rPr>
              <w:t>Finanțelor</w:t>
            </w:r>
            <w:proofErr w:type="spellEnd"/>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Inspectoratul Fiscal Principal de Stat; Serviciul Vamal; </w:t>
            </w:r>
            <w:proofErr w:type="spellStart"/>
            <w:r w:rsidRPr="001F4E71">
              <w:rPr>
                <w:rFonts w:ascii="Times New Roman" w:eastAsia="Times New Roman" w:hAnsi="Times New Roman" w:cs="Times New Roman"/>
                <w:color w:val="000000" w:themeColor="text1"/>
                <w:sz w:val="20"/>
                <w:szCs w:val="20"/>
              </w:rPr>
              <w:t>Agenția</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Achiziții</w:t>
            </w:r>
            <w:proofErr w:type="spellEnd"/>
            <w:r w:rsidRPr="001F4E71">
              <w:rPr>
                <w:rFonts w:ascii="Times New Roman" w:eastAsia="Times New Roman" w:hAnsi="Times New Roman" w:cs="Times New Roman"/>
                <w:color w:val="000000" w:themeColor="text1"/>
                <w:sz w:val="20"/>
                <w:szCs w:val="20"/>
              </w:rPr>
              <w:t xml:space="preserve"> Publice</w:t>
            </w:r>
          </w:p>
        </w:tc>
        <w:tc>
          <w:tcPr>
            <w:tcW w:w="1417"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27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Din contul programelor bugetare ale autorităţii publice</w:t>
            </w:r>
          </w:p>
        </w:tc>
      </w:tr>
      <w:tr w:rsidR="00D50BCC" w:rsidRPr="001F4E71" w:rsidTr="00DA58CA">
        <w:trPr>
          <w:gridBefore w:val="1"/>
          <w:wBefore w:w="141" w:type="dxa"/>
          <w:trHeight w:val="1220"/>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I8.</w:t>
            </w:r>
            <w:r w:rsidRPr="001F4E71">
              <w:rPr>
                <w:rFonts w:ascii="Times New Roman" w:eastAsia="Times New Roman" w:hAnsi="Times New Roman" w:cs="Times New Roman"/>
                <w:color w:val="000000" w:themeColor="text1"/>
                <w:sz w:val="20"/>
                <w:szCs w:val="20"/>
              </w:rPr>
              <w:t xml:space="preserve"> Semnarea Memorandumului de </w:t>
            </w:r>
            <w:proofErr w:type="spellStart"/>
            <w:r w:rsidRPr="001F4E71">
              <w:rPr>
                <w:rFonts w:ascii="Times New Roman" w:eastAsia="Times New Roman" w:hAnsi="Times New Roman" w:cs="Times New Roman"/>
                <w:color w:val="000000" w:themeColor="text1"/>
                <w:sz w:val="20"/>
                <w:szCs w:val="20"/>
              </w:rPr>
              <w:t>înțelegere</w:t>
            </w:r>
            <w:proofErr w:type="spellEnd"/>
            <w:r w:rsidRPr="001F4E71">
              <w:rPr>
                <w:rFonts w:ascii="Times New Roman" w:eastAsia="Times New Roman" w:hAnsi="Times New Roman" w:cs="Times New Roman"/>
                <w:color w:val="000000" w:themeColor="text1"/>
                <w:sz w:val="20"/>
                <w:szCs w:val="20"/>
              </w:rPr>
              <w:t xml:space="preserve"> între Centrul </w:t>
            </w:r>
            <w:proofErr w:type="spellStart"/>
            <w:r w:rsidRPr="001F4E71">
              <w:rPr>
                <w:rFonts w:ascii="Times New Roman" w:eastAsia="Times New Roman" w:hAnsi="Times New Roman" w:cs="Times New Roman"/>
                <w:color w:val="000000" w:themeColor="text1"/>
                <w:sz w:val="20"/>
                <w:szCs w:val="20"/>
              </w:rPr>
              <w:t>Național</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Anticorupție</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Banca Europeană pentru </w:t>
            </w:r>
            <w:proofErr w:type="spellStart"/>
            <w:r w:rsidRPr="001F4E71">
              <w:rPr>
                <w:rFonts w:ascii="Times New Roman" w:eastAsia="Times New Roman" w:hAnsi="Times New Roman" w:cs="Times New Roman"/>
                <w:color w:val="000000" w:themeColor="text1"/>
                <w:sz w:val="20"/>
                <w:szCs w:val="20"/>
              </w:rPr>
              <w:t>Investiții</w:t>
            </w:r>
            <w:proofErr w:type="spellEnd"/>
            <w:r w:rsidRPr="001F4E71">
              <w:rPr>
                <w:rFonts w:ascii="Times New Roman" w:eastAsia="Times New Roman" w:hAnsi="Times New Roman" w:cs="Times New Roman"/>
                <w:color w:val="000000" w:themeColor="text1"/>
                <w:sz w:val="20"/>
                <w:szCs w:val="20"/>
              </w:rPr>
              <w:t xml:space="preserve"> (BEI)</w:t>
            </w:r>
          </w:p>
        </w:tc>
        <w:tc>
          <w:tcPr>
            <w:tcW w:w="1419"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Memorandum semnat</w:t>
            </w:r>
          </w:p>
        </w:tc>
        <w:tc>
          <w:tcPr>
            <w:tcW w:w="1985"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Centrul </w:t>
            </w:r>
            <w:proofErr w:type="spellStart"/>
            <w:r w:rsidRPr="001F4E71">
              <w:rPr>
                <w:rFonts w:ascii="Times New Roman" w:eastAsia="Times New Roman" w:hAnsi="Times New Roman" w:cs="Times New Roman"/>
                <w:color w:val="000000" w:themeColor="text1"/>
                <w:sz w:val="20"/>
                <w:szCs w:val="20"/>
              </w:rPr>
              <w:t>Național</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Anticorupție</w:t>
            </w:r>
            <w:proofErr w:type="spellEnd"/>
          </w:p>
        </w:tc>
        <w:tc>
          <w:tcPr>
            <w:tcW w:w="1417"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tc>
        <w:tc>
          <w:tcPr>
            <w:tcW w:w="127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tc>
      </w:tr>
      <w:tr w:rsidR="00D50BCC" w:rsidRPr="001F4E71" w:rsidTr="00DA58CA">
        <w:trPr>
          <w:gridBefore w:val="1"/>
          <w:wBefore w:w="141" w:type="dxa"/>
          <w:trHeight w:val="1500"/>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
                <w:color w:val="000000" w:themeColor="text1"/>
                <w:sz w:val="20"/>
                <w:szCs w:val="20"/>
              </w:rPr>
              <w:t>I9.</w:t>
            </w:r>
            <w:r w:rsidRPr="001F4E71">
              <w:rPr>
                <w:rFonts w:ascii="Times New Roman" w:hAnsi="Times New Roman" w:cs="Times New Roman"/>
                <w:color w:val="000000" w:themeColor="text1"/>
                <w:sz w:val="20"/>
                <w:szCs w:val="20"/>
              </w:rPr>
              <w:t xml:space="preserve"> Incriminarea faptei de exercitare a </w:t>
            </w:r>
            <w:proofErr w:type="spellStart"/>
            <w:r w:rsidRPr="001F4E71">
              <w:rPr>
                <w:rFonts w:ascii="Times New Roman" w:hAnsi="Times New Roman" w:cs="Times New Roman"/>
                <w:color w:val="000000" w:themeColor="text1"/>
                <w:sz w:val="20"/>
                <w:szCs w:val="20"/>
              </w:rPr>
              <w:t>atribu</w:t>
            </w:r>
            <w:r w:rsidRPr="001F4E71">
              <w:rPr>
                <w:rFonts w:ascii="Times New Roman" w:hAnsi="Tahoma" w:cs="Times New Roman"/>
                <w:color w:val="000000" w:themeColor="text1"/>
                <w:sz w:val="20"/>
                <w:szCs w:val="20"/>
              </w:rPr>
              <w:t>ț</w:t>
            </w:r>
            <w:r w:rsidRPr="001F4E71">
              <w:rPr>
                <w:rFonts w:ascii="Times New Roman" w:hAnsi="Times New Roman" w:cs="Times New Roman"/>
                <w:color w:val="000000" w:themeColor="text1"/>
                <w:sz w:val="20"/>
                <w:szCs w:val="20"/>
              </w:rPr>
              <w:t>iilor</w:t>
            </w:r>
            <w:proofErr w:type="spellEnd"/>
            <w:r w:rsidRPr="001F4E71">
              <w:rPr>
                <w:rFonts w:ascii="Times New Roman" w:hAnsi="Times New Roman" w:cs="Times New Roman"/>
                <w:color w:val="000000" w:themeColor="text1"/>
                <w:sz w:val="20"/>
                <w:szCs w:val="20"/>
              </w:rPr>
              <w:t xml:space="preserve"> în sectorul public, inclusiv în ceea ce </w:t>
            </w:r>
            <w:proofErr w:type="spellStart"/>
            <w:r w:rsidRPr="001F4E71">
              <w:rPr>
                <w:rFonts w:ascii="Times New Roman" w:hAnsi="Times New Roman" w:cs="Times New Roman"/>
                <w:color w:val="000000" w:themeColor="text1"/>
                <w:sz w:val="20"/>
                <w:szCs w:val="20"/>
              </w:rPr>
              <w:t>prive</w:t>
            </w:r>
            <w:r w:rsidRPr="001F4E71">
              <w:rPr>
                <w:rFonts w:ascii="Times New Roman" w:hAnsi="Tahoma" w:cs="Times New Roman"/>
                <w:color w:val="000000" w:themeColor="text1"/>
                <w:sz w:val="20"/>
                <w:szCs w:val="20"/>
              </w:rPr>
              <w:t>ș</w:t>
            </w:r>
            <w:r w:rsidRPr="001F4E71">
              <w:rPr>
                <w:rFonts w:ascii="Times New Roman" w:hAnsi="Times New Roman" w:cs="Times New Roman"/>
                <w:color w:val="000000" w:themeColor="text1"/>
                <w:sz w:val="20"/>
                <w:szCs w:val="20"/>
              </w:rPr>
              <w:t>te</w:t>
            </w:r>
            <w:proofErr w:type="spellEnd"/>
            <w:r w:rsidRPr="001F4E71">
              <w:rPr>
                <w:rFonts w:ascii="Times New Roman" w:hAnsi="Times New Roman" w:cs="Times New Roman"/>
                <w:color w:val="000000" w:themeColor="text1"/>
                <w:sz w:val="20"/>
                <w:szCs w:val="20"/>
              </w:rPr>
              <w:t xml:space="preserve"> valorificarea mijloacelor din fondurile Uniunii Europene, în </w:t>
            </w:r>
            <w:proofErr w:type="spellStart"/>
            <w:r w:rsidRPr="001F4E71">
              <w:rPr>
                <w:rFonts w:ascii="Times New Roman" w:hAnsi="Times New Roman" w:cs="Times New Roman"/>
                <w:color w:val="000000" w:themeColor="text1"/>
                <w:sz w:val="20"/>
                <w:szCs w:val="20"/>
              </w:rPr>
              <w:t>situa</w:t>
            </w:r>
            <w:r w:rsidRPr="001F4E71">
              <w:rPr>
                <w:rFonts w:ascii="Times New Roman" w:hAnsi="Tahoma" w:cs="Times New Roman"/>
                <w:color w:val="000000" w:themeColor="text1"/>
                <w:sz w:val="20"/>
                <w:szCs w:val="20"/>
              </w:rPr>
              <w:t>ț</w:t>
            </w:r>
            <w:r w:rsidRPr="001F4E71">
              <w:rPr>
                <w:rFonts w:ascii="Times New Roman" w:hAnsi="Times New Roman" w:cs="Times New Roman"/>
                <w:color w:val="000000" w:themeColor="text1"/>
                <w:sz w:val="20"/>
                <w:szCs w:val="20"/>
              </w:rPr>
              <w:t>ie</w:t>
            </w:r>
            <w:proofErr w:type="spellEnd"/>
            <w:r w:rsidRPr="001F4E71">
              <w:rPr>
                <w:rFonts w:ascii="Times New Roman" w:hAnsi="Times New Roman" w:cs="Times New Roman"/>
                <w:color w:val="000000" w:themeColor="text1"/>
                <w:sz w:val="20"/>
                <w:szCs w:val="20"/>
              </w:rPr>
              <w:t xml:space="preserve"> de conflict de interese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vigoare</w:t>
            </w:r>
          </w:p>
        </w:tc>
        <w:tc>
          <w:tcPr>
            <w:tcW w:w="1985" w:type="dxa"/>
          </w:tcPr>
          <w:p w:rsidR="00D50BCC" w:rsidRPr="001F4E71" w:rsidRDefault="00D50BCC" w:rsidP="00AF01F7">
            <w:pPr>
              <w:pStyle w:val="Normal1"/>
              <w:spacing w:after="0" w:line="240" w:lineRule="auto"/>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Ministerul Justiţiei,</w:t>
            </w:r>
          </w:p>
          <w:p w:rsidR="00D50BCC" w:rsidRPr="001F4E71" w:rsidRDefault="00D50BCC" w:rsidP="00AF01F7">
            <w:pPr>
              <w:pStyle w:val="Normal1"/>
              <w:spacing w:after="0" w:line="240" w:lineRule="auto"/>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 xml:space="preserve">Centrul </w:t>
            </w:r>
            <w:proofErr w:type="spellStart"/>
            <w:r w:rsidRPr="001F4E71">
              <w:rPr>
                <w:rFonts w:ascii="Times New Roman" w:hAnsi="Times New Roman" w:cs="Times New Roman"/>
                <w:color w:val="000000" w:themeColor="text1"/>
                <w:sz w:val="20"/>
                <w:szCs w:val="20"/>
              </w:rPr>
              <w:t>Na</w:t>
            </w:r>
            <w:r w:rsidRPr="001F4E71">
              <w:rPr>
                <w:rFonts w:ascii="Times New Roman" w:hAnsi="Tahoma" w:cs="Times New Roman"/>
                <w:color w:val="000000" w:themeColor="text1"/>
                <w:sz w:val="20"/>
                <w:szCs w:val="20"/>
              </w:rPr>
              <w:t>ț</w:t>
            </w:r>
            <w:r w:rsidRPr="001F4E71">
              <w:rPr>
                <w:rFonts w:ascii="Times New Roman" w:hAnsi="Times New Roman" w:cs="Times New Roman"/>
                <w:color w:val="000000" w:themeColor="text1"/>
                <w:sz w:val="20"/>
                <w:szCs w:val="20"/>
              </w:rPr>
              <w:t>ional</w:t>
            </w:r>
            <w:proofErr w:type="spellEnd"/>
            <w:r w:rsidRPr="001F4E71">
              <w:rPr>
                <w:rFonts w:ascii="Times New Roman" w:hAnsi="Times New Roman" w:cs="Times New Roman"/>
                <w:color w:val="000000" w:themeColor="text1"/>
                <w:sz w:val="20"/>
                <w:szCs w:val="20"/>
              </w:rPr>
              <w:t xml:space="preserve"> </w:t>
            </w:r>
            <w:proofErr w:type="spellStart"/>
            <w:r w:rsidRPr="001F4E71">
              <w:rPr>
                <w:rFonts w:ascii="Times New Roman" w:hAnsi="Times New Roman" w:cs="Times New Roman"/>
                <w:color w:val="000000" w:themeColor="text1"/>
                <w:sz w:val="20"/>
                <w:szCs w:val="20"/>
              </w:rPr>
              <w:t>Anticorup</w:t>
            </w:r>
            <w:r w:rsidRPr="001F4E71">
              <w:rPr>
                <w:rFonts w:ascii="Times New Roman" w:hAnsi="Tahoma" w:cs="Times New Roman"/>
                <w:color w:val="000000" w:themeColor="text1"/>
                <w:sz w:val="20"/>
                <w:szCs w:val="20"/>
              </w:rPr>
              <w:t>ț</w:t>
            </w:r>
            <w:r w:rsidRPr="001F4E71">
              <w:rPr>
                <w:rFonts w:ascii="Times New Roman" w:hAnsi="Times New Roman" w:cs="Times New Roman"/>
                <w:color w:val="000000" w:themeColor="text1"/>
                <w:sz w:val="20"/>
                <w:szCs w:val="20"/>
              </w:rPr>
              <w:t>ie</w:t>
            </w:r>
            <w:proofErr w:type="spellEnd"/>
            <w:r w:rsidRPr="001F4E71">
              <w:rPr>
                <w:rFonts w:ascii="Times New Roman" w:hAnsi="Times New Roman" w:cs="Times New Roman"/>
                <w:color w:val="000000" w:themeColor="text1"/>
                <w:sz w:val="20"/>
                <w:szCs w:val="20"/>
              </w:rPr>
              <w:t>,</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Autoritatea Naţională de Integritate</w:t>
            </w:r>
          </w:p>
        </w:tc>
        <w:tc>
          <w:tcPr>
            <w:tcW w:w="1417" w:type="dxa"/>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tc>
      </w:tr>
      <w:tr w:rsidR="00D50BCC" w:rsidRPr="001F4E71" w:rsidTr="00DA58CA">
        <w:trPr>
          <w:gridBefore w:val="1"/>
          <w:wBefore w:w="141" w:type="dxa"/>
          <w:trHeight w:val="2700"/>
        </w:trPr>
        <w:tc>
          <w:tcPr>
            <w:tcW w:w="638"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423</w:t>
            </w: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Schimbul de informaţii şi intensificarea cooperării la nivel operaţional</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Pentru buna aplicare a prezentului capitol, autorităţile competente din UE şi din Republica Moldova fac schimb de informaţii periodic şi, la cererea uneia dintre părţi, poartă consultări</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w:t>
            </w:r>
            <w:proofErr w:type="spellStart"/>
            <w:r w:rsidRPr="001F4E71">
              <w:rPr>
                <w:rFonts w:ascii="Times New Roman" w:eastAsia="Times New Roman" w:hAnsi="Times New Roman" w:cs="Times New Roman"/>
                <w:color w:val="000000" w:themeColor="text1"/>
                <w:sz w:val="20"/>
                <w:szCs w:val="20"/>
              </w:rPr>
              <w:t>hotărîrii</w:t>
            </w:r>
            <w:proofErr w:type="spellEnd"/>
            <w:r w:rsidRPr="001F4E71">
              <w:rPr>
                <w:rFonts w:ascii="Times New Roman" w:eastAsia="Times New Roman" w:hAnsi="Times New Roman" w:cs="Times New Roman"/>
                <w:color w:val="000000" w:themeColor="text1"/>
                <w:sz w:val="20"/>
                <w:szCs w:val="20"/>
              </w:rPr>
              <w:t xml:space="preserve"> de Guvern pentru aprobarea Regulamentului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cu privire la implementarea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programelor de cooperare transfrontalieră şi transnaţională finanţate de Uniunea Europeană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de punere în aplicare (UE) nr. 897/2014</w:t>
            </w:r>
          </w:p>
        </w:tc>
        <w:tc>
          <w:tcPr>
            <w:tcW w:w="141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roofErr w:type="spellStart"/>
            <w:r w:rsidRPr="001F4E71">
              <w:rPr>
                <w:rFonts w:ascii="Times New Roman" w:eastAsia="Times New Roman" w:hAnsi="Times New Roman" w:cs="Times New Roman"/>
                <w:color w:val="000000" w:themeColor="text1"/>
                <w:sz w:val="20"/>
                <w:szCs w:val="20"/>
              </w:rPr>
              <w:t>Hotărîre</w:t>
            </w:r>
            <w:proofErr w:type="spellEnd"/>
            <w:r w:rsidRPr="001F4E71">
              <w:rPr>
                <w:rFonts w:ascii="Times New Roman" w:eastAsia="Times New Roman" w:hAnsi="Times New Roman" w:cs="Times New Roman"/>
                <w:color w:val="000000" w:themeColor="text1"/>
                <w:sz w:val="20"/>
                <w:szCs w:val="20"/>
              </w:rPr>
              <w:t xml:space="preserve"> de Guvern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Cancelaria de Stat</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proofErr w:type="spellStart"/>
            <w:r w:rsidRPr="001F4E71">
              <w:rPr>
                <w:rFonts w:ascii="Times New Roman" w:eastAsia="Times New Roman" w:hAnsi="Times New Roman" w:cs="Times New Roman"/>
                <w:color w:val="000000" w:themeColor="text1"/>
                <w:sz w:val="20"/>
                <w:szCs w:val="20"/>
              </w:rPr>
              <w:t>alocațiilor</w:t>
            </w:r>
            <w:proofErr w:type="spellEnd"/>
            <w:r w:rsidRPr="001F4E71">
              <w:rPr>
                <w:rFonts w:ascii="Times New Roman" w:eastAsia="Times New Roman" w:hAnsi="Times New Roman" w:cs="Times New Roman"/>
                <w:color w:val="000000" w:themeColor="text1"/>
                <w:sz w:val="20"/>
                <w:szCs w:val="20"/>
              </w:rPr>
              <w:t xml:space="preserve"> bugetare (bugetul de stat)</w:t>
            </w:r>
          </w:p>
        </w:tc>
      </w:tr>
      <w:tr w:rsidR="00D50BCC" w:rsidRPr="001F4E71" w:rsidTr="00DA58CA">
        <w:trPr>
          <w:gridBefore w:val="1"/>
          <w:wBefore w:w="141" w:type="dxa"/>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2.5. </w:t>
            </w:r>
            <w:proofErr w:type="spellStart"/>
            <w:r w:rsidRPr="001F4E71">
              <w:rPr>
                <w:rFonts w:ascii="Times New Roman" w:eastAsia="Times New Roman" w:hAnsi="Times New Roman" w:cs="Times New Roman"/>
                <w:b/>
                <w:color w:val="000000" w:themeColor="text1"/>
                <w:sz w:val="20"/>
                <w:szCs w:val="20"/>
              </w:rPr>
              <w:t>Comer</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ul</w:t>
            </w:r>
            <w:proofErr w:type="spellEnd"/>
            <w:r w:rsidRPr="001F4E71">
              <w:rPr>
                <w:rFonts w:ascii="Times New Roman" w:eastAsia="Times New Roman" w:hAnsi="Times New Roman" w:cs="Times New Roman"/>
                <w:b/>
                <w:color w:val="000000" w:themeColor="text1"/>
                <w:sz w:val="20"/>
                <w:szCs w:val="20"/>
              </w:rPr>
              <w:t xml:space="preserve"> </w:t>
            </w:r>
            <w:proofErr w:type="spellStart"/>
            <w:r w:rsidRPr="001F4E71">
              <w:rPr>
                <w:rFonts w:ascii="Cambria Math" w:eastAsia="Times New Roman" w:hAnsi="Cambria Math"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aspectele legate de </w:t>
            </w:r>
            <w:proofErr w:type="spellStart"/>
            <w:r w:rsidRPr="001F4E71">
              <w:rPr>
                <w:rFonts w:ascii="Times New Roman" w:eastAsia="Times New Roman" w:hAnsi="Times New Roman" w:cs="Times New Roman"/>
                <w:b/>
                <w:color w:val="000000" w:themeColor="text1"/>
                <w:sz w:val="20"/>
                <w:szCs w:val="20"/>
              </w:rPr>
              <w:t>comer</w:t>
            </w:r>
            <w:r w:rsidRPr="001F4E71">
              <w:rPr>
                <w:rFonts w:ascii="Cambria Math" w:eastAsia="Times New Roman" w:hAnsi="Cambria Math" w:cs="Times New Roman"/>
                <w:b/>
                <w:color w:val="000000" w:themeColor="text1"/>
                <w:sz w:val="20"/>
                <w:szCs w:val="20"/>
              </w:rPr>
              <w:t>ț</w:t>
            </w:r>
            <w:proofErr w:type="spellEnd"/>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proofErr w:type="spellStart"/>
            <w:r w:rsidRPr="001F4E71">
              <w:rPr>
                <w:rFonts w:ascii="Cambria Math" w:eastAsia="Times New Roman" w:hAnsi="Cambria Math"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facilitarea </w:t>
            </w:r>
            <w:proofErr w:type="spellStart"/>
            <w:r w:rsidRPr="001F4E71">
              <w:rPr>
                <w:rFonts w:ascii="Times New Roman" w:eastAsia="Times New Roman" w:hAnsi="Times New Roman" w:cs="Times New Roman"/>
                <w:b/>
                <w:color w:val="000000" w:themeColor="text1"/>
                <w:sz w:val="20"/>
                <w:szCs w:val="20"/>
              </w:rPr>
              <w:t>comer</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roofErr w:type="spellEnd"/>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Consolidarea măsurilor pentru combaterea fraudei </w:t>
            </w:r>
            <w:proofErr w:type="spellStart"/>
            <w:r w:rsidRPr="001F4E71">
              <w:rPr>
                <w:rFonts w:ascii="Cambria Math" w:eastAsia="Times New Roman" w:hAnsi="Cambria Math"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pentru prevenirea </w:t>
            </w:r>
            <w:proofErr w:type="spellStart"/>
            <w:r w:rsidRPr="001F4E71">
              <w:rPr>
                <w:rFonts w:ascii="Times New Roman" w:eastAsia="Times New Roman" w:hAnsi="Times New Roman" w:cs="Times New Roman"/>
                <w:b/>
                <w:color w:val="000000" w:themeColor="text1"/>
                <w:sz w:val="20"/>
                <w:szCs w:val="20"/>
              </w:rPr>
              <w:t>comer</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roofErr w:type="spellEnd"/>
            <w:r w:rsidRPr="001F4E71">
              <w:rPr>
                <w:rFonts w:ascii="Times New Roman" w:eastAsia="Times New Roman" w:hAnsi="Times New Roman" w:cs="Times New Roman"/>
                <w:b/>
                <w:color w:val="000000" w:themeColor="text1"/>
                <w:sz w:val="20"/>
                <w:szCs w:val="20"/>
              </w:rPr>
              <w:t xml:space="preserve"> ilicit, inclusiv cu produse supuse accizelor, în special prin </w:t>
            </w:r>
            <w:proofErr w:type="spellStart"/>
            <w:r w:rsidRPr="001F4E71">
              <w:rPr>
                <w:rFonts w:ascii="Times New Roman" w:eastAsia="Times New Roman" w:hAnsi="Times New Roman" w:cs="Times New Roman"/>
                <w:b/>
                <w:color w:val="000000" w:themeColor="text1"/>
                <w:sz w:val="20"/>
                <w:szCs w:val="20"/>
              </w:rPr>
              <w:t>îmbunătă</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irea</w:t>
            </w:r>
            <w:proofErr w:type="spellEnd"/>
            <w:r w:rsidRPr="001F4E71">
              <w:rPr>
                <w:rFonts w:ascii="Times New Roman" w:eastAsia="Times New Roman" w:hAnsi="Times New Roman" w:cs="Times New Roman"/>
                <w:b/>
                <w:color w:val="000000" w:themeColor="text1"/>
                <w:sz w:val="20"/>
                <w:szCs w:val="20"/>
              </w:rPr>
              <w:t xml:space="preserve"> cooperării în baza Protocolului privind </w:t>
            </w:r>
            <w:proofErr w:type="spellStart"/>
            <w:r w:rsidRPr="001F4E71">
              <w:rPr>
                <w:rFonts w:ascii="Times New Roman" w:eastAsia="Times New Roman" w:hAnsi="Times New Roman" w:cs="Times New Roman"/>
                <w:b/>
                <w:color w:val="000000" w:themeColor="text1"/>
                <w:sz w:val="20"/>
                <w:szCs w:val="20"/>
              </w:rPr>
              <w:t>asisten</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a</w:t>
            </w:r>
            <w:proofErr w:type="spellEnd"/>
            <w:r w:rsidRPr="001F4E71">
              <w:rPr>
                <w:rFonts w:ascii="Times New Roman" w:eastAsia="Times New Roman" w:hAnsi="Times New Roman" w:cs="Times New Roman"/>
                <w:b/>
                <w:color w:val="000000" w:themeColor="text1"/>
                <w:sz w:val="20"/>
                <w:szCs w:val="20"/>
              </w:rPr>
              <w:t xml:space="preserve"> administrativă reciprocă în domeniul vamal</w:t>
            </w: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Asigurarea unui proces eficient de </w:t>
            </w:r>
            <w:proofErr w:type="spellStart"/>
            <w:r w:rsidRPr="001F4E71">
              <w:rPr>
                <w:rFonts w:ascii="Times New Roman" w:eastAsia="Times New Roman" w:hAnsi="Times New Roman" w:cs="Times New Roman"/>
                <w:color w:val="000000" w:themeColor="text1"/>
                <w:sz w:val="20"/>
                <w:szCs w:val="20"/>
              </w:rPr>
              <w:t>asistență</w:t>
            </w:r>
            <w:proofErr w:type="spellEnd"/>
            <w:r w:rsidRPr="001F4E71">
              <w:rPr>
                <w:rFonts w:ascii="Times New Roman" w:eastAsia="Times New Roman" w:hAnsi="Times New Roman" w:cs="Times New Roman"/>
                <w:color w:val="000000" w:themeColor="text1"/>
                <w:sz w:val="20"/>
                <w:szCs w:val="20"/>
              </w:rPr>
              <w:t xml:space="preserve"> administrativă cu </w:t>
            </w:r>
            <w:proofErr w:type="spellStart"/>
            <w:r w:rsidRPr="001F4E71">
              <w:rPr>
                <w:rFonts w:ascii="Times New Roman" w:eastAsia="Times New Roman" w:hAnsi="Times New Roman" w:cs="Times New Roman"/>
                <w:color w:val="000000" w:themeColor="text1"/>
                <w:sz w:val="20"/>
                <w:szCs w:val="20"/>
              </w:rPr>
              <w:t>țările</w:t>
            </w:r>
            <w:proofErr w:type="spellEnd"/>
            <w:r w:rsidRPr="001F4E71">
              <w:rPr>
                <w:rFonts w:ascii="Times New Roman" w:eastAsia="Times New Roman" w:hAnsi="Times New Roman" w:cs="Times New Roman"/>
                <w:color w:val="000000" w:themeColor="text1"/>
                <w:sz w:val="20"/>
                <w:szCs w:val="20"/>
              </w:rPr>
              <w:t xml:space="preserve"> Uniunii Europene în domeniul vamal</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solicitări primite/transmise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Din contul programelor bugetare ale autorităţii publice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OLAF poate conveni cu omologii săi din Republica Moldova asupra intensificării cooperării în domeniul combaterii fraudei, inclusiv prin acorduri operaţionale cu </w:t>
            </w:r>
            <w:r w:rsidRPr="001F4E71">
              <w:rPr>
                <w:rFonts w:ascii="Times New Roman" w:eastAsia="Times New Roman" w:hAnsi="Times New Roman" w:cs="Times New Roman"/>
                <w:color w:val="000000" w:themeColor="text1"/>
                <w:sz w:val="20"/>
                <w:szCs w:val="20"/>
              </w:rPr>
              <w:lastRenderedPageBreak/>
              <w:t>autorităţile din Republica Moldova</w:t>
            </w: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Desemnarea subdiviziunii structurale responsabile de cooperarea efectivă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schimbul de </w:t>
            </w:r>
            <w:proofErr w:type="spellStart"/>
            <w:r w:rsidRPr="001F4E71">
              <w:rPr>
                <w:rFonts w:ascii="Times New Roman" w:eastAsia="Times New Roman" w:hAnsi="Times New Roman" w:cs="Times New Roman"/>
                <w:color w:val="000000" w:themeColor="text1"/>
                <w:sz w:val="20"/>
                <w:szCs w:val="20"/>
              </w:rPr>
              <w:t>informații</w:t>
            </w:r>
            <w:proofErr w:type="spellEnd"/>
            <w:r w:rsidRPr="001F4E71">
              <w:rPr>
                <w:rFonts w:ascii="Times New Roman" w:eastAsia="Times New Roman" w:hAnsi="Times New Roman" w:cs="Times New Roman"/>
                <w:color w:val="000000" w:themeColor="text1"/>
                <w:sz w:val="20"/>
                <w:szCs w:val="20"/>
              </w:rPr>
              <w:t xml:space="preserve"> cu Oficiul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Subdiviziune structurală desemnată/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 al subdiviziunii aprobat</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2.5. </w:t>
            </w:r>
            <w:proofErr w:type="spellStart"/>
            <w:r w:rsidRPr="001F4E71">
              <w:rPr>
                <w:rFonts w:ascii="Times New Roman" w:eastAsia="Times New Roman" w:hAnsi="Times New Roman" w:cs="Times New Roman"/>
                <w:b/>
                <w:color w:val="000000" w:themeColor="text1"/>
                <w:sz w:val="20"/>
                <w:szCs w:val="20"/>
              </w:rPr>
              <w:t>Comer</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ul</w:t>
            </w:r>
            <w:proofErr w:type="spellEnd"/>
            <w:r w:rsidRPr="001F4E71">
              <w:rPr>
                <w:rFonts w:ascii="Times New Roman" w:eastAsia="Times New Roman" w:hAnsi="Times New Roman" w:cs="Times New Roman"/>
                <w:b/>
                <w:color w:val="000000" w:themeColor="text1"/>
                <w:sz w:val="20"/>
                <w:szCs w:val="20"/>
              </w:rPr>
              <w:t xml:space="preserve"> </w:t>
            </w:r>
            <w:proofErr w:type="spellStart"/>
            <w:r w:rsidRPr="001F4E71">
              <w:rPr>
                <w:rFonts w:ascii="Cambria Math" w:eastAsia="Times New Roman" w:hAnsi="Cambria Math"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aspectele legate de </w:t>
            </w:r>
            <w:proofErr w:type="spellStart"/>
            <w:r w:rsidRPr="001F4E71">
              <w:rPr>
                <w:rFonts w:ascii="Times New Roman" w:eastAsia="Times New Roman" w:hAnsi="Times New Roman" w:cs="Times New Roman"/>
                <w:b/>
                <w:color w:val="000000" w:themeColor="text1"/>
                <w:sz w:val="20"/>
                <w:szCs w:val="20"/>
              </w:rPr>
              <w:t>comer</w:t>
            </w:r>
            <w:r w:rsidRPr="001F4E71">
              <w:rPr>
                <w:rFonts w:ascii="Cambria Math" w:eastAsia="Times New Roman" w:hAnsi="Cambria Math" w:cs="Times New Roman"/>
                <w:b/>
                <w:color w:val="000000" w:themeColor="text1"/>
                <w:sz w:val="20"/>
                <w:szCs w:val="20"/>
              </w:rPr>
              <w:t>ț</w:t>
            </w:r>
            <w:proofErr w:type="spellEnd"/>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proofErr w:type="spellStart"/>
            <w:r w:rsidRPr="001F4E71">
              <w:rPr>
                <w:rFonts w:ascii="Cambria Math" w:eastAsia="Times New Roman" w:hAnsi="Cambria Math"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facilitarea </w:t>
            </w:r>
            <w:proofErr w:type="spellStart"/>
            <w:r w:rsidRPr="001F4E71">
              <w:rPr>
                <w:rFonts w:ascii="Times New Roman" w:eastAsia="Times New Roman" w:hAnsi="Times New Roman" w:cs="Times New Roman"/>
                <w:b/>
                <w:color w:val="000000" w:themeColor="text1"/>
                <w:sz w:val="20"/>
                <w:szCs w:val="20"/>
              </w:rPr>
              <w:t>comer</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roofErr w:type="spellEnd"/>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Consolidarea măsurilor pentru combaterea fraudei </w:t>
            </w:r>
            <w:proofErr w:type="spellStart"/>
            <w:r w:rsidRPr="001F4E71">
              <w:rPr>
                <w:rFonts w:ascii="Cambria Math" w:eastAsia="Times New Roman" w:hAnsi="Cambria Math"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pentru prevenirea </w:t>
            </w:r>
            <w:proofErr w:type="spellStart"/>
            <w:r w:rsidRPr="001F4E71">
              <w:rPr>
                <w:rFonts w:ascii="Times New Roman" w:eastAsia="Times New Roman" w:hAnsi="Times New Roman" w:cs="Times New Roman"/>
                <w:b/>
                <w:color w:val="000000" w:themeColor="text1"/>
                <w:sz w:val="20"/>
                <w:szCs w:val="20"/>
              </w:rPr>
              <w:t>comer</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roofErr w:type="spellEnd"/>
            <w:r w:rsidRPr="001F4E71">
              <w:rPr>
                <w:rFonts w:ascii="Times New Roman" w:eastAsia="Times New Roman" w:hAnsi="Times New Roman" w:cs="Times New Roman"/>
                <w:b/>
                <w:color w:val="000000" w:themeColor="text1"/>
                <w:sz w:val="20"/>
                <w:szCs w:val="20"/>
              </w:rPr>
              <w:t xml:space="preserve"> ilicit, inclusiv cu produse supuse accizelor, în special prin </w:t>
            </w:r>
            <w:proofErr w:type="spellStart"/>
            <w:r w:rsidRPr="001F4E71">
              <w:rPr>
                <w:rFonts w:ascii="Times New Roman" w:eastAsia="Times New Roman" w:hAnsi="Times New Roman" w:cs="Times New Roman"/>
                <w:b/>
                <w:color w:val="000000" w:themeColor="text1"/>
                <w:sz w:val="20"/>
                <w:szCs w:val="20"/>
              </w:rPr>
              <w:t>îmbunătă</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irea</w:t>
            </w:r>
            <w:proofErr w:type="spellEnd"/>
            <w:r w:rsidRPr="001F4E71">
              <w:rPr>
                <w:rFonts w:ascii="Times New Roman" w:eastAsia="Times New Roman" w:hAnsi="Times New Roman" w:cs="Times New Roman"/>
                <w:b/>
                <w:color w:val="000000" w:themeColor="text1"/>
                <w:sz w:val="20"/>
                <w:szCs w:val="20"/>
              </w:rPr>
              <w:t xml:space="preserve"> cooperării în baza Protocolului privind </w:t>
            </w:r>
            <w:proofErr w:type="spellStart"/>
            <w:r w:rsidRPr="001F4E71">
              <w:rPr>
                <w:rFonts w:ascii="Times New Roman" w:eastAsia="Times New Roman" w:hAnsi="Times New Roman" w:cs="Times New Roman"/>
                <w:b/>
                <w:color w:val="000000" w:themeColor="text1"/>
                <w:sz w:val="20"/>
                <w:szCs w:val="20"/>
              </w:rPr>
              <w:t>asisten</w:t>
            </w:r>
            <w:r w:rsidRPr="001F4E71">
              <w:rPr>
                <w:rFonts w:ascii="Cambria Math" w:eastAsia="Times New Roman" w:hAnsi="Cambria Math"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a</w:t>
            </w:r>
            <w:proofErr w:type="spellEnd"/>
            <w:r w:rsidRPr="001F4E71">
              <w:rPr>
                <w:rFonts w:ascii="Times New Roman" w:eastAsia="Times New Roman" w:hAnsi="Times New Roman" w:cs="Times New Roman"/>
                <w:b/>
                <w:color w:val="000000" w:themeColor="text1"/>
                <w:sz w:val="20"/>
                <w:szCs w:val="20"/>
              </w:rPr>
              <w:t xml:space="preserve"> administrativă reciprocă în domeniul vamal</w:t>
            </w: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Dezvoltarea parteneriatului cu Oficiul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r w:rsidRPr="001F4E71">
              <w:rPr>
                <w:rFonts w:ascii="Times New Roman" w:eastAsia="Times New Roman" w:hAnsi="Times New Roman" w:cs="Times New Roman"/>
                <w:color w:val="000000" w:themeColor="text1"/>
                <w:sz w:val="20"/>
                <w:szCs w:val="20"/>
              </w:rPr>
              <w:t xml:space="preserve"> şi organizarea şi/sau participarea la evenimentele internaţionale care vizează dezvoltarea profesională a ofiţerilor de legătură în colaborare cu Oficiul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Participare la operaţiunile internaţionale comune, sub egida Oficiului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Participare la şedinţele tematice sau activităţile de instruire organizate de Oficiul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Centrul </w:t>
            </w:r>
            <w:proofErr w:type="spellStart"/>
            <w:r w:rsidRPr="001F4E71">
              <w:rPr>
                <w:rFonts w:ascii="Times New Roman" w:eastAsia="Times New Roman" w:hAnsi="Times New Roman" w:cs="Times New Roman"/>
                <w:color w:val="000000" w:themeColor="text1"/>
                <w:sz w:val="20"/>
                <w:szCs w:val="20"/>
              </w:rPr>
              <w:t>Național</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Anticorupție</w:t>
            </w:r>
            <w:proofErr w:type="spellEnd"/>
            <w:r w:rsidRPr="001F4E71">
              <w:rPr>
                <w:rFonts w:ascii="Times New Roman" w:eastAsia="Times New Roman" w:hAnsi="Times New Roman" w:cs="Times New Roman"/>
                <w:color w:val="000000" w:themeColor="text1"/>
                <w:sz w:val="20"/>
                <w:szCs w:val="20"/>
              </w:rPr>
              <w:t>; Serviciul Vamal</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Din contul programelor bugetare ale autorităţii publice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În ceea ce priveşte transferul şi prelucrarea datelor cu caracter personal, se aplică articolul 13 de la titlul III (Libertate, securitate şi justiţie) din prezentul acord</w:t>
            </w:r>
          </w:p>
        </w:tc>
      </w:tr>
      <w:tr w:rsidR="00D50BCC" w:rsidRPr="001F4E71" w:rsidTr="00DA58CA">
        <w:trPr>
          <w:gridBefore w:val="1"/>
          <w:wBefore w:w="141" w:type="dxa"/>
          <w:trHeight w:val="1080"/>
        </w:trPr>
        <w:tc>
          <w:tcPr>
            <w:tcW w:w="638"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424</w:t>
            </w:r>
          </w:p>
        </w:tc>
        <w:tc>
          <w:tcPr>
            <w:tcW w:w="2049" w:type="dxa"/>
            <w:vMerge w:val="restart"/>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Prevenirea neregulilor, a fraudei şi a corupţiei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Autorităţile din Republica Moldova verifică cu regularitate dacă operaţiunile finanţate din fonduri UE au fost executate corespunzător. Acestea iau toate măsurile adecvate </w:t>
            </w:r>
            <w:r w:rsidRPr="001F4E71">
              <w:rPr>
                <w:rFonts w:ascii="Times New Roman" w:eastAsia="Times New Roman" w:hAnsi="Times New Roman" w:cs="Times New Roman"/>
                <w:color w:val="000000" w:themeColor="text1"/>
                <w:sz w:val="20"/>
                <w:szCs w:val="20"/>
              </w:rPr>
              <w:lastRenderedPageBreak/>
              <w:t>pentru a preveni şi a remedia neregulile sau fraudele</w:t>
            </w:r>
          </w:p>
        </w:tc>
        <w:tc>
          <w:tcPr>
            <w:tcW w:w="2411" w:type="dxa"/>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produselor analitice referitoare la modul de </w:t>
            </w:r>
            <w:proofErr w:type="spellStart"/>
            <w:r w:rsidRPr="001F4E71">
              <w:rPr>
                <w:rFonts w:ascii="Times New Roman" w:eastAsia="Times New Roman" w:hAnsi="Times New Roman" w:cs="Times New Roman"/>
                <w:color w:val="000000" w:themeColor="text1"/>
                <w:sz w:val="20"/>
                <w:szCs w:val="20"/>
              </w:rPr>
              <w:t>obținere</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valorificare a mijloacelor din fondurile Uniunii Europene</w:t>
            </w: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Produse analitice elaborate</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277" w:type="dxa"/>
            <w:gridSpan w:val="2"/>
            <w:vMerge w:val="restart"/>
          </w:tcPr>
          <w:p w:rsidR="00D50BCC" w:rsidRPr="001F4E71" w:rsidRDefault="00D50BCC" w:rsidP="00AF01F7">
            <w:pPr>
              <w:pStyle w:val="Normal1"/>
              <w:spacing w:after="0" w:line="240" w:lineRule="auto"/>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 xml:space="preserve">Costuri planificate în bugetul instituţiei;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rPr>
              <w:t xml:space="preserve">Proiectul „Consolidarea funcţiei de prevenire a corupţiei şi a funcţiei analitice ale Centrului </w:t>
            </w:r>
            <w:r w:rsidRPr="001F4E71">
              <w:rPr>
                <w:rFonts w:ascii="Times New Roman" w:hAnsi="Times New Roman" w:cs="Times New Roman"/>
                <w:color w:val="000000" w:themeColor="text1"/>
                <w:sz w:val="20"/>
                <w:szCs w:val="20"/>
              </w:rPr>
              <w:lastRenderedPageBreak/>
              <w:t>Naţional Anticorupţie”, implementat de către Programul Naţiunilor Unite pentru Dezvoltare în Moldova, cu suportul financiar al Ministerului Afacerilor Externe al Norvegiei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rPr>
              <w:t>De specificat de către Curtea de Conturi!</w:t>
            </w:r>
          </w:p>
        </w:tc>
      </w:tr>
      <w:tr w:rsidR="00D50BCC" w:rsidRPr="001F4E71" w:rsidTr="00DA58CA">
        <w:trPr>
          <w:gridBefore w:val="1"/>
          <w:wBefore w:w="141" w:type="dxa"/>
          <w:trHeight w:val="78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Instruirea auditorilor </w:t>
            </w:r>
            <w:proofErr w:type="spellStart"/>
            <w:r w:rsidRPr="001F4E71">
              <w:rPr>
                <w:rFonts w:ascii="Times New Roman" w:eastAsia="Times New Roman" w:hAnsi="Times New Roman" w:cs="Times New Roman"/>
                <w:color w:val="000000" w:themeColor="text1"/>
                <w:sz w:val="20"/>
                <w:szCs w:val="20"/>
              </w:rPr>
              <w:t>Curții</w:t>
            </w:r>
            <w:proofErr w:type="spellEnd"/>
            <w:r w:rsidRPr="001F4E71">
              <w:rPr>
                <w:rFonts w:ascii="Times New Roman" w:eastAsia="Times New Roman" w:hAnsi="Times New Roman" w:cs="Times New Roman"/>
                <w:color w:val="000000" w:themeColor="text1"/>
                <w:sz w:val="20"/>
                <w:szCs w:val="20"/>
              </w:rPr>
              <w:t xml:space="preserve"> de Conturi privind auditul </w:t>
            </w:r>
            <w:proofErr w:type="spellStart"/>
            <w:r w:rsidRPr="001F4E71">
              <w:rPr>
                <w:rFonts w:ascii="Times New Roman" w:eastAsia="Times New Roman" w:hAnsi="Times New Roman" w:cs="Times New Roman"/>
                <w:color w:val="000000" w:themeColor="text1"/>
                <w:sz w:val="20"/>
                <w:szCs w:val="20"/>
              </w:rPr>
              <w:t>asistenței</w:t>
            </w:r>
            <w:proofErr w:type="spellEnd"/>
            <w:r w:rsidRPr="001F4E71">
              <w:rPr>
                <w:rFonts w:ascii="Times New Roman" w:eastAsia="Times New Roman" w:hAnsi="Times New Roman" w:cs="Times New Roman"/>
                <w:color w:val="000000" w:themeColor="text1"/>
                <w:sz w:val="20"/>
                <w:szCs w:val="20"/>
              </w:rPr>
              <w:t xml:space="preserve"> externe oferite Republicii Moldova de către Uniunea Europeană</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instruiri realizate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vMerge w:val="restart"/>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Curtea de Conturi</w:t>
            </w: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 parcursul anului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84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Încheierea Acordului de cooperare dintre Curtea de Conturi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Curtea de Conturi Europeană</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Acord de cooperare încheiat</w:t>
            </w:r>
          </w:p>
        </w:tc>
        <w:tc>
          <w:tcPr>
            <w:tcW w:w="1985" w:type="dxa"/>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176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Asigurarea informării donatorilor cu privire la suspiciunile de fraude identificate şi </w:t>
            </w:r>
            <w:proofErr w:type="spellStart"/>
            <w:r w:rsidRPr="001F4E71">
              <w:rPr>
                <w:rFonts w:ascii="Times New Roman" w:eastAsia="Times New Roman" w:hAnsi="Times New Roman" w:cs="Times New Roman"/>
                <w:color w:val="000000" w:themeColor="text1"/>
                <w:sz w:val="20"/>
                <w:szCs w:val="20"/>
              </w:rPr>
              <w:t>iregularități</w:t>
            </w:r>
            <w:proofErr w:type="spellEnd"/>
            <w:r w:rsidRPr="001F4E71">
              <w:rPr>
                <w:rFonts w:ascii="Times New Roman" w:eastAsia="Times New Roman" w:hAnsi="Times New Roman" w:cs="Times New Roman"/>
                <w:color w:val="000000" w:themeColor="text1"/>
                <w:sz w:val="20"/>
                <w:szCs w:val="20"/>
              </w:rPr>
              <w:t xml:space="preserve"> depistate de Curtea de Conturi în procesul auditului activităţii entităţilor publice care au beneficiat de asistenţă externă</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comunicări realizate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 parcursul anului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112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Borders>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I5.</w:t>
            </w:r>
            <w:r w:rsidRPr="001F4E71">
              <w:rPr>
                <w:rFonts w:ascii="Times New Roman" w:eastAsia="Times New Roman" w:hAnsi="Times New Roman" w:cs="Times New Roman"/>
                <w:color w:val="000000" w:themeColor="text1"/>
                <w:sz w:val="20"/>
                <w:szCs w:val="20"/>
              </w:rPr>
              <w:t xml:space="preserve"> Consultarea societăţii civile înainte de aprobarea planurilor şi programelor anuale de audit a Curţii de Conturi pentru anul viitor</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roofErr w:type="spellStart"/>
            <w:r w:rsidRPr="001F4E71">
              <w:rPr>
                <w:rFonts w:ascii="Times New Roman" w:eastAsia="Times New Roman" w:hAnsi="Times New Roman" w:cs="Times New Roman"/>
                <w:color w:val="000000" w:themeColor="text1"/>
                <w:sz w:val="20"/>
                <w:szCs w:val="20"/>
              </w:rPr>
              <w:t>Sedințe</w:t>
            </w:r>
            <w:proofErr w:type="spellEnd"/>
            <w:r w:rsidRPr="001F4E71">
              <w:rPr>
                <w:rFonts w:ascii="Times New Roman" w:eastAsia="Times New Roman" w:hAnsi="Times New Roman" w:cs="Times New Roman"/>
                <w:color w:val="000000" w:themeColor="text1"/>
                <w:sz w:val="20"/>
                <w:szCs w:val="20"/>
              </w:rPr>
              <w:t xml:space="preserve"> consultative organizate anual</w:t>
            </w:r>
          </w:p>
        </w:tc>
        <w:tc>
          <w:tcPr>
            <w:tcW w:w="1985" w:type="dxa"/>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tc>
        <w:tc>
          <w:tcPr>
            <w:tcW w:w="1277" w:type="dxa"/>
            <w:gridSpan w:val="2"/>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2100"/>
        </w:trPr>
        <w:tc>
          <w:tcPr>
            <w:tcW w:w="638"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Autorităţile din Republica Moldova iau toate măsurile adecvate pentru a preveni şi a remedia orice practici de corupţie activă sau pasivă şi pentru a exclude conflictul de interese în orice etapă a procedurilor referitoare la execuţia fondurilor UE</w:t>
            </w: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I6.</w:t>
            </w:r>
            <w:r w:rsidRPr="001F4E71">
              <w:rPr>
                <w:rFonts w:ascii="Times New Roman" w:eastAsia="Times New Roman" w:hAnsi="Times New Roman" w:cs="Times New Roman"/>
                <w:color w:val="000000" w:themeColor="text1"/>
                <w:sz w:val="20"/>
                <w:szCs w:val="20"/>
              </w:rPr>
              <w:t xml:space="preserve"> Instruirea continuă a personalului autorităţilor naţionale şi proiectelor în prevenirea fraudei şi corupţiei în contextul implementării proiectelor de asistenţă ale Uniunii Europene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instruiri desfăşurate;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Număr de persoane instruite</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 Cancelaria de Stat; Academia de Administrare Publică;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Autoritatea Naţională de Integritate</w:t>
            </w: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Permanent</w:t>
            </w: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Implică costuri suplimentare care urmează a fi calculate şi </w:t>
            </w:r>
            <w:proofErr w:type="spellStart"/>
            <w:r w:rsidRPr="001F4E71">
              <w:rPr>
                <w:rFonts w:ascii="Times New Roman" w:eastAsia="Times New Roman" w:hAnsi="Times New Roman" w:cs="Times New Roman"/>
                <w:color w:val="000000" w:themeColor="text1"/>
                <w:sz w:val="20"/>
                <w:szCs w:val="20"/>
              </w:rPr>
              <w:t>bugetate</w:t>
            </w:r>
            <w:proofErr w:type="spellEnd"/>
            <w:r w:rsidRPr="001F4E71">
              <w:rPr>
                <w:rFonts w:ascii="Times New Roman" w:eastAsia="Times New Roman" w:hAnsi="Times New Roman" w:cs="Times New Roman"/>
                <w:color w:val="000000" w:themeColor="text1"/>
                <w:sz w:val="20"/>
                <w:szCs w:val="20"/>
              </w:rPr>
              <w:t xml:space="preserve"> anual de către instituţiile de aplicare, precum şi din cadrul proiectelor de asistenţă</w:t>
            </w:r>
          </w:p>
        </w:tc>
      </w:tr>
      <w:tr w:rsidR="00D50BCC" w:rsidRPr="001F4E71" w:rsidTr="00DA58CA">
        <w:trPr>
          <w:gridBefore w:val="1"/>
          <w:wBefore w:w="141" w:type="dxa"/>
          <w:trHeight w:val="50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2.2. Dialogul politic, buna guvernanţei şi consolidarea instituţiilor</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lastRenderedPageBreak/>
              <w:t xml:space="preserve">- </w:t>
            </w:r>
            <w:r w:rsidRPr="001F4E71">
              <w:rPr>
                <w:rFonts w:ascii="Times New Roman" w:hAnsi="Times New Roman" w:cs="Times New Roman"/>
                <w:color w:val="000000" w:themeColor="text1"/>
              </w:rPr>
              <w:t>îmbunătăţirea în continuare a MFP şi implementarea efectivă a strategiei actualizate în materie de MFP</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I7. </w:t>
            </w:r>
            <w:r w:rsidRPr="001F4E71">
              <w:rPr>
                <w:rFonts w:ascii="Times New Roman" w:eastAsia="Times New Roman" w:hAnsi="Times New Roman" w:cs="Times New Roman"/>
                <w:color w:val="000000" w:themeColor="text1"/>
                <w:sz w:val="20"/>
                <w:szCs w:val="20"/>
              </w:rPr>
              <w:t xml:space="preserve">Continuarea consolidării </w:t>
            </w:r>
            <w:proofErr w:type="spellStart"/>
            <w:r w:rsidRPr="001F4E71">
              <w:rPr>
                <w:rFonts w:ascii="Times New Roman" w:eastAsia="Times New Roman" w:hAnsi="Times New Roman" w:cs="Times New Roman"/>
                <w:color w:val="000000" w:themeColor="text1"/>
                <w:sz w:val="20"/>
                <w:szCs w:val="20"/>
              </w:rPr>
              <w:t>guvernanței</w:t>
            </w:r>
            <w:proofErr w:type="spellEnd"/>
            <w:r w:rsidRPr="001F4E71">
              <w:rPr>
                <w:rFonts w:ascii="Times New Roman" w:eastAsia="Times New Roman" w:hAnsi="Times New Roman" w:cs="Times New Roman"/>
                <w:color w:val="000000" w:themeColor="text1"/>
                <w:sz w:val="20"/>
                <w:szCs w:val="20"/>
              </w:rPr>
              <w:t xml:space="preserve"> prin  asigurarea implementării eficiente a Strategiei de dezvoltare a managementului </w:t>
            </w:r>
            <w:proofErr w:type="spellStart"/>
            <w:r w:rsidRPr="001F4E71">
              <w:rPr>
                <w:rFonts w:ascii="Times New Roman" w:eastAsia="Times New Roman" w:hAnsi="Times New Roman" w:cs="Times New Roman"/>
                <w:color w:val="000000" w:themeColor="text1"/>
                <w:sz w:val="20"/>
                <w:szCs w:val="20"/>
              </w:rPr>
              <w:t>finanțelor</w:t>
            </w:r>
            <w:proofErr w:type="spellEnd"/>
            <w:r w:rsidRPr="001F4E71">
              <w:rPr>
                <w:rFonts w:ascii="Times New Roman" w:eastAsia="Times New Roman" w:hAnsi="Times New Roman" w:cs="Times New Roman"/>
                <w:color w:val="000000" w:themeColor="text1"/>
                <w:sz w:val="20"/>
                <w:szCs w:val="20"/>
              </w:rPr>
              <w:t xml:space="preserve"> publice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 strategiilor din domeniile </w:t>
            </w:r>
            <w:r w:rsidRPr="001F4E71">
              <w:rPr>
                <w:rFonts w:ascii="Times New Roman" w:eastAsia="Times New Roman" w:hAnsi="Times New Roman" w:cs="Times New Roman"/>
                <w:color w:val="000000" w:themeColor="text1"/>
                <w:sz w:val="20"/>
                <w:szCs w:val="20"/>
              </w:rPr>
              <w:lastRenderedPageBreak/>
              <w:t xml:space="preserve">specifice gestionării </w:t>
            </w:r>
            <w:proofErr w:type="spellStart"/>
            <w:r w:rsidRPr="001F4E71">
              <w:rPr>
                <w:rFonts w:ascii="Times New Roman" w:eastAsia="Times New Roman" w:hAnsi="Times New Roman" w:cs="Times New Roman"/>
                <w:color w:val="000000" w:themeColor="text1"/>
                <w:sz w:val="20"/>
                <w:szCs w:val="20"/>
              </w:rPr>
              <w:t>finanțelor</w:t>
            </w:r>
            <w:proofErr w:type="spellEnd"/>
            <w:r w:rsidRPr="001F4E71">
              <w:rPr>
                <w:rFonts w:ascii="Times New Roman" w:eastAsia="Times New Roman" w:hAnsi="Times New Roman" w:cs="Times New Roman"/>
                <w:color w:val="000000" w:themeColor="text1"/>
                <w:sz w:val="20"/>
                <w:szCs w:val="20"/>
              </w:rPr>
              <w:t xml:space="preserve"> publice (</w:t>
            </w:r>
            <w:proofErr w:type="spellStart"/>
            <w:r w:rsidRPr="001F4E71">
              <w:rPr>
                <w:rFonts w:ascii="Times New Roman" w:eastAsia="Times New Roman" w:hAnsi="Times New Roman" w:cs="Times New Roman"/>
                <w:color w:val="000000" w:themeColor="text1"/>
                <w:sz w:val="20"/>
                <w:szCs w:val="20"/>
              </w:rPr>
              <w:t>achiziții</w:t>
            </w:r>
            <w:proofErr w:type="spellEnd"/>
            <w:r w:rsidRPr="001F4E71">
              <w:rPr>
                <w:rFonts w:ascii="Times New Roman" w:eastAsia="Times New Roman" w:hAnsi="Times New Roman" w:cs="Times New Roman"/>
                <w:color w:val="000000" w:themeColor="text1"/>
                <w:sz w:val="20"/>
                <w:szCs w:val="20"/>
              </w:rPr>
              <w:t xml:space="preserve"> publice, administrare fiscală, administrare vamală etc.)</w:t>
            </w:r>
          </w:p>
        </w:tc>
        <w:tc>
          <w:tcPr>
            <w:tcW w:w="1419"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Rapoarte de implementare elaborate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diseminate</w:t>
            </w:r>
          </w:p>
        </w:tc>
        <w:tc>
          <w:tcPr>
            <w:tcW w:w="1985"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w:t>
            </w:r>
            <w:proofErr w:type="spellStart"/>
            <w:r w:rsidRPr="001F4E71">
              <w:rPr>
                <w:rFonts w:ascii="Times New Roman" w:eastAsia="Times New Roman" w:hAnsi="Times New Roman" w:cs="Times New Roman"/>
                <w:color w:val="000000" w:themeColor="text1"/>
                <w:sz w:val="20"/>
                <w:szCs w:val="20"/>
              </w:rPr>
              <w:t>Finanțelor</w:t>
            </w:r>
            <w:proofErr w:type="spellEnd"/>
            <w:r w:rsidRPr="001F4E71">
              <w:rPr>
                <w:rFonts w:ascii="Times New Roman" w:eastAsia="Times New Roman" w:hAnsi="Times New Roman" w:cs="Times New Roman"/>
                <w:color w:val="000000" w:themeColor="text1"/>
                <w:sz w:val="20"/>
                <w:szCs w:val="20"/>
              </w:rPr>
              <w:t>;</w:t>
            </w:r>
          </w:p>
          <w:p w:rsidR="00D50BCC" w:rsidRPr="001F4E71" w:rsidRDefault="00D50BCC" w:rsidP="00AF01F7">
            <w:pPr>
              <w:spacing w:after="0" w:line="240" w:lineRule="auto"/>
              <w:jc w:val="both"/>
              <w:rPr>
                <w:rFonts w:ascii="Times New Roman" w:eastAsia="Times New Roman" w:hAnsi="Times New Roman" w:cs="Times New Roman"/>
                <w:color w:val="000000" w:themeColor="text1"/>
                <w:lang w:eastAsia="ru-RU"/>
              </w:rPr>
            </w:pPr>
          </w:p>
          <w:p w:rsidR="00D50BCC" w:rsidRPr="001F4E71" w:rsidRDefault="00D50BCC" w:rsidP="00AF01F7">
            <w:pPr>
              <w:spacing w:after="0" w:line="240" w:lineRule="auto"/>
              <w:jc w:val="both"/>
              <w:rPr>
                <w:rFonts w:ascii="Times New Roman" w:eastAsia="Times New Roman" w:hAnsi="Times New Roman" w:cs="Times New Roman"/>
                <w:color w:val="000000" w:themeColor="text1"/>
                <w:lang w:eastAsia="ru-RU"/>
              </w:rPr>
            </w:pPr>
            <w:r w:rsidRPr="001F4E71">
              <w:rPr>
                <w:rFonts w:ascii="Times New Roman" w:eastAsia="Times New Roman" w:hAnsi="Times New Roman" w:cs="Times New Roman"/>
                <w:color w:val="000000" w:themeColor="text1"/>
                <w:lang w:eastAsia="ru-RU"/>
              </w:rPr>
              <w:t xml:space="preserve">Serviciul Fiscal de </w:t>
            </w:r>
            <w:r w:rsidRPr="001F4E71">
              <w:rPr>
                <w:rFonts w:ascii="Times New Roman" w:eastAsia="Times New Roman" w:hAnsi="Times New Roman" w:cs="Times New Roman"/>
                <w:color w:val="000000" w:themeColor="text1"/>
                <w:lang w:eastAsia="ru-RU"/>
              </w:rPr>
              <w:lastRenderedPageBreak/>
              <w:t>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Serviciul Vamal; </w:t>
            </w:r>
            <w:proofErr w:type="spellStart"/>
            <w:r w:rsidRPr="001F4E71">
              <w:rPr>
                <w:rFonts w:ascii="Times New Roman" w:eastAsia="Times New Roman" w:hAnsi="Times New Roman" w:cs="Times New Roman"/>
                <w:color w:val="000000" w:themeColor="text1"/>
                <w:sz w:val="20"/>
                <w:szCs w:val="20"/>
              </w:rPr>
              <w:t>Agenția</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Achiziții</w:t>
            </w:r>
            <w:proofErr w:type="spellEnd"/>
            <w:r w:rsidRPr="001F4E71">
              <w:rPr>
                <w:rFonts w:ascii="Times New Roman" w:eastAsia="Times New Roman" w:hAnsi="Times New Roman" w:cs="Times New Roman"/>
                <w:color w:val="000000" w:themeColor="text1"/>
                <w:sz w:val="20"/>
                <w:szCs w:val="20"/>
              </w:rPr>
              <w:t xml:space="preserve"> Publice</w:t>
            </w:r>
          </w:p>
        </w:tc>
        <w:tc>
          <w:tcPr>
            <w:tcW w:w="1417"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 </w:t>
            </w:r>
            <w:r w:rsidRPr="001F4E71">
              <w:rPr>
                <w:rFonts w:ascii="Times New Roman" w:eastAsia="Times New Roman" w:hAnsi="Times New Roman" w:cs="Times New Roman"/>
                <w:color w:val="000000" w:themeColor="text1"/>
                <w:sz w:val="20"/>
                <w:szCs w:val="20"/>
              </w:rPr>
              <w:lastRenderedPageBreak/>
              <w:t>2019</w:t>
            </w:r>
          </w:p>
        </w:tc>
        <w:tc>
          <w:tcPr>
            <w:tcW w:w="127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Din contul programelor bugetare ale autorităţii publice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Autorităţile din Republica Moldova informează Comisia Europeană cu privire la orice măsură de prevenire luată</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Comisia Europeană are dreptul de a obţine dovezi în conformitate cu articolul 56 din Regulamentul (CE, </w:t>
            </w:r>
            <w:proofErr w:type="spellStart"/>
            <w:r w:rsidRPr="001F4E71">
              <w:rPr>
                <w:rFonts w:ascii="Times New Roman" w:eastAsia="Times New Roman" w:hAnsi="Times New Roman" w:cs="Times New Roman"/>
                <w:color w:val="000000" w:themeColor="text1"/>
                <w:sz w:val="20"/>
                <w:szCs w:val="20"/>
              </w:rPr>
              <w:t>Euratom</w:t>
            </w:r>
            <w:proofErr w:type="spellEnd"/>
            <w:r w:rsidRPr="001F4E71">
              <w:rPr>
                <w:rFonts w:ascii="Times New Roman" w:eastAsia="Times New Roman" w:hAnsi="Times New Roman" w:cs="Times New Roman"/>
                <w:color w:val="000000" w:themeColor="text1"/>
                <w:sz w:val="20"/>
                <w:szCs w:val="20"/>
              </w:rPr>
              <w:t>) nr. 1605/2002 al Consiliului din 25 iunie 2002 privind regulamentul financiar aplicabil bugetului general al Comunităţilor Europene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Comisia Europeană are, de asemenea, dreptul de a obţine dovezi că procedurile privind achiziţiile publice şi </w:t>
            </w:r>
            <w:proofErr w:type="spellStart"/>
            <w:r w:rsidRPr="001F4E71">
              <w:rPr>
                <w:rFonts w:ascii="Times New Roman" w:eastAsia="Times New Roman" w:hAnsi="Times New Roman" w:cs="Times New Roman"/>
                <w:color w:val="000000" w:themeColor="text1"/>
                <w:sz w:val="20"/>
                <w:szCs w:val="20"/>
              </w:rPr>
              <w:t>granturile</w:t>
            </w:r>
            <w:proofErr w:type="spellEnd"/>
            <w:r w:rsidRPr="001F4E71">
              <w:rPr>
                <w:rFonts w:ascii="Times New Roman" w:eastAsia="Times New Roman" w:hAnsi="Times New Roman" w:cs="Times New Roman"/>
                <w:color w:val="000000" w:themeColor="text1"/>
                <w:sz w:val="20"/>
                <w:szCs w:val="20"/>
              </w:rPr>
              <w:t xml:space="preserve"> respectă principiile transparenţei, tratamentului egal şi nediscriminării, previn orice conflict de interese, oferă garanţii echivalente standardelor acceptate pe plan internaţional şi asigură respectarea dispoziţiilor privind buna gestiune financiară</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În acest scop, autorităţile competente din Republica Moldova furnizează Comisiei Europene toate informaţiile legate de execuţia fondurilor UE şi îi comunică acesteia fără </w:t>
            </w:r>
            <w:proofErr w:type="spellStart"/>
            <w:r w:rsidRPr="001F4E71">
              <w:rPr>
                <w:rFonts w:ascii="Times New Roman" w:eastAsia="Times New Roman" w:hAnsi="Times New Roman" w:cs="Times New Roman"/>
                <w:color w:val="000000" w:themeColor="text1"/>
                <w:sz w:val="20"/>
                <w:szCs w:val="20"/>
              </w:rPr>
              <w:t>întîrziere</w:t>
            </w:r>
            <w:proofErr w:type="spellEnd"/>
            <w:r w:rsidRPr="001F4E71">
              <w:rPr>
                <w:rFonts w:ascii="Times New Roman" w:eastAsia="Times New Roman" w:hAnsi="Times New Roman" w:cs="Times New Roman"/>
                <w:color w:val="000000" w:themeColor="text1"/>
                <w:sz w:val="20"/>
                <w:szCs w:val="20"/>
              </w:rPr>
              <w:t xml:space="preserve"> orice modificare semnificativă a procedurilor sau a sistemelor lor</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425</w:t>
            </w: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Cercetarea şi urmărirea penală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Autorităţile din Republica Moldova asigură cercetarea şi urmărirea penală a cazurilor presupuse şi reale de fraudă, corupţie sau orice altă neregulă, inclusiv conflict de interese, depistate în urma controalelor naţionale sau ale UE. Dacă este cazul, OLAF poate furniza autorităţilor competente din Republica Moldova asistenţă în îndeplinirea acestei sarcini</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Revizuirea/semnarea acordurilor de cooperare dintre Centrul </w:t>
            </w:r>
            <w:proofErr w:type="spellStart"/>
            <w:r w:rsidRPr="001F4E71">
              <w:rPr>
                <w:rFonts w:ascii="Times New Roman" w:eastAsia="Times New Roman" w:hAnsi="Times New Roman" w:cs="Times New Roman"/>
                <w:color w:val="000000" w:themeColor="text1"/>
                <w:sz w:val="20"/>
                <w:szCs w:val="20"/>
              </w:rPr>
              <w:t>Național</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Anticorupție</w:t>
            </w:r>
            <w:proofErr w:type="spellEnd"/>
            <w:r w:rsidRPr="001F4E71">
              <w:rPr>
                <w:rFonts w:ascii="Times New Roman" w:eastAsia="Times New Roman" w:hAnsi="Times New Roman" w:cs="Times New Roman"/>
                <w:color w:val="000000" w:themeColor="text1"/>
                <w:sz w:val="20"/>
                <w:szCs w:val="20"/>
              </w:rPr>
              <w:t xml:space="preserve"> cu Procuratura Generală, Ministerul </w:t>
            </w:r>
            <w:proofErr w:type="spellStart"/>
            <w:r w:rsidRPr="001F4E71">
              <w:rPr>
                <w:rFonts w:ascii="Times New Roman" w:eastAsia="Times New Roman" w:hAnsi="Times New Roman" w:cs="Times New Roman"/>
                <w:color w:val="000000" w:themeColor="text1"/>
                <w:sz w:val="20"/>
                <w:szCs w:val="20"/>
              </w:rPr>
              <w:t>Finanțelor</w:t>
            </w:r>
            <w:proofErr w:type="spellEnd"/>
            <w:r w:rsidRPr="001F4E71">
              <w:rPr>
                <w:rFonts w:ascii="Times New Roman" w:eastAsia="Times New Roman" w:hAnsi="Times New Roman" w:cs="Times New Roman"/>
                <w:color w:val="000000" w:themeColor="text1"/>
                <w:sz w:val="20"/>
                <w:szCs w:val="20"/>
              </w:rPr>
              <w:t xml:space="preserve">, Ministerul Afacerilor Interne, Autoritatea </w:t>
            </w:r>
            <w:proofErr w:type="spellStart"/>
            <w:r w:rsidRPr="001F4E71">
              <w:rPr>
                <w:rFonts w:ascii="Times New Roman" w:eastAsia="Times New Roman" w:hAnsi="Times New Roman" w:cs="Times New Roman"/>
                <w:color w:val="000000" w:themeColor="text1"/>
                <w:sz w:val="20"/>
                <w:szCs w:val="20"/>
              </w:rPr>
              <w:t>Națională</w:t>
            </w:r>
            <w:proofErr w:type="spellEnd"/>
            <w:r w:rsidRPr="001F4E71">
              <w:rPr>
                <w:rFonts w:ascii="Times New Roman" w:eastAsia="Times New Roman" w:hAnsi="Times New Roman" w:cs="Times New Roman"/>
                <w:color w:val="000000" w:themeColor="text1"/>
                <w:sz w:val="20"/>
                <w:szCs w:val="20"/>
              </w:rPr>
              <w:t xml:space="preserve"> de Integritate, Serviciul Vamal, Curtea de Conturi, Cancelaria de Stat în ceea ce </w:t>
            </w:r>
            <w:proofErr w:type="spellStart"/>
            <w:r w:rsidRPr="001F4E71">
              <w:rPr>
                <w:rFonts w:ascii="Times New Roman" w:eastAsia="Times New Roman" w:hAnsi="Times New Roman" w:cs="Times New Roman"/>
                <w:color w:val="000000" w:themeColor="text1"/>
                <w:sz w:val="20"/>
                <w:szCs w:val="20"/>
              </w:rPr>
              <w:t>privește</w:t>
            </w:r>
            <w:proofErr w:type="spellEnd"/>
            <w:r w:rsidRPr="001F4E71">
              <w:rPr>
                <w:rFonts w:ascii="Times New Roman" w:eastAsia="Times New Roman" w:hAnsi="Times New Roman" w:cs="Times New Roman"/>
                <w:color w:val="000000" w:themeColor="text1"/>
                <w:sz w:val="20"/>
                <w:szCs w:val="20"/>
              </w:rPr>
              <w:t xml:space="preserve"> investigarea modului de </w:t>
            </w:r>
            <w:proofErr w:type="spellStart"/>
            <w:r w:rsidRPr="001F4E71">
              <w:rPr>
                <w:rFonts w:ascii="Times New Roman" w:eastAsia="Times New Roman" w:hAnsi="Times New Roman" w:cs="Times New Roman"/>
                <w:color w:val="000000" w:themeColor="text1"/>
                <w:sz w:val="20"/>
                <w:szCs w:val="20"/>
              </w:rPr>
              <w:t>obținere</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valorificare a mijloacelor din fondurile externe</w:t>
            </w:r>
          </w:p>
        </w:tc>
        <w:tc>
          <w:tcPr>
            <w:tcW w:w="141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Acorduri revizuite/semnate</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Informarea </w:t>
            </w:r>
            <w:proofErr w:type="spellStart"/>
            <w:r w:rsidRPr="001F4E71">
              <w:rPr>
                <w:rFonts w:ascii="Times New Roman" w:eastAsia="Times New Roman" w:hAnsi="Times New Roman" w:cs="Times New Roman"/>
                <w:color w:val="000000" w:themeColor="text1"/>
                <w:sz w:val="20"/>
                <w:szCs w:val="20"/>
              </w:rPr>
              <w:t>neîntîrziată</w:t>
            </w:r>
            <w:proofErr w:type="spellEnd"/>
            <w:r w:rsidRPr="001F4E71">
              <w:rPr>
                <w:rFonts w:ascii="Times New Roman" w:eastAsia="Times New Roman" w:hAnsi="Times New Roman" w:cs="Times New Roman"/>
                <w:color w:val="000000" w:themeColor="text1"/>
                <w:sz w:val="20"/>
                <w:szCs w:val="20"/>
              </w:rPr>
              <w:t xml:space="preserve"> a Centrului </w:t>
            </w:r>
            <w:proofErr w:type="spellStart"/>
            <w:r w:rsidRPr="001F4E71">
              <w:rPr>
                <w:rFonts w:ascii="Times New Roman" w:eastAsia="Times New Roman" w:hAnsi="Times New Roman" w:cs="Times New Roman"/>
                <w:color w:val="000000" w:themeColor="text1"/>
                <w:sz w:val="20"/>
                <w:szCs w:val="20"/>
              </w:rPr>
              <w:t>Național</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Anticorupție</w:t>
            </w:r>
            <w:proofErr w:type="spellEnd"/>
            <w:r w:rsidRPr="001F4E71">
              <w:rPr>
                <w:rFonts w:ascii="Times New Roman" w:eastAsia="Times New Roman" w:hAnsi="Times New Roman" w:cs="Times New Roman"/>
                <w:color w:val="000000" w:themeColor="text1"/>
                <w:sz w:val="20"/>
                <w:szCs w:val="20"/>
              </w:rPr>
              <w:t xml:space="preserve"> cu privire la tentativele de </w:t>
            </w:r>
            <w:proofErr w:type="spellStart"/>
            <w:r w:rsidRPr="001F4E71">
              <w:rPr>
                <w:rFonts w:ascii="Times New Roman" w:eastAsia="Times New Roman" w:hAnsi="Times New Roman" w:cs="Times New Roman"/>
                <w:color w:val="000000" w:themeColor="text1"/>
                <w:sz w:val="20"/>
                <w:szCs w:val="20"/>
              </w:rPr>
              <w:t>obținere</w:t>
            </w:r>
            <w:proofErr w:type="spellEnd"/>
            <w:r w:rsidRPr="001F4E71">
              <w:rPr>
                <w:rFonts w:ascii="Times New Roman" w:eastAsia="Times New Roman" w:hAnsi="Times New Roman" w:cs="Times New Roman"/>
                <w:color w:val="000000" w:themeColor="text1"/>
                <w:sz w:val="20"/>
                <w:szCs w:val="20"/>
              </w:rPr>
              <w:t xml:space="preserve"> frauduloasă a mijloacelor din fondurile Uniunii Europene, utilizarea neconformă, delapidarea mijloacelor din fondurile Uniunii Europene,  </w:t>
            </w:r>
            <w:proofErr w:type="spellStart"/>
            <w:r w:rsidRPr="001F4E71">
              <w:rPr>
                <w:rFonts w:ascii="Times New Roman" w:eastAsia="Times New Roman" w:hAnsi="Times New Roman" w:cs="Times New Roman"/>
                <w:color w:val="000000" w:themeColor="text1"/>
                <w:sz w:val="20"/>
                <w:szCs w:val="20"/>
              </w:rPr>
              <w:t>săvîrșirea</w:t>
            </w:r>
            <w:proofErr w:type="spellEnd"/>
            <w:r w:rsidRPr="001F4E71">
              <w:rPr>
                <w:rFonts w:ascii="Times New Roman" w:eastAsia="Times New Roman" w:hAnsi="Times New Roman" w:cs="Times New Roman"/>
                <w:color w:val="000000" w:themeColor="text1"/>
                <w:sz w:val="20"/>
                <w:szCs w:val="20"/>
              </w:rPr>
              <w:t xml:space="preserve"> unor acte de </w:t>
            </w:r>
            <w:proofErr w:type="spellStart"/>
            <w:r w:rsidRPr="001F4E71">
              <w:rPr>
                <w:rFonts w:ascii="Times New Roman" w:eastAsia="Times New Roman" w:hAnsi="Times New Roman" w:cs="Times New Roman"/>
                <w:color w:val="000000" w:themeColor="text1"/>
                <w:sz w:val="20"/>
                <w:szCs w:val="20"/>
              </w:rPr>
              <w:t>corupție</w:t>
            </w:r>
            <w:proofErr w:type="spellEnd"/>
            <w:r w:rsidRPr="001F4E71">
              <w:rPr>
                <w:rFonts w:ascii="Times New Roman" w:eastAsia="Times New Roman" w:hAnsi="Times New Roman" w:cs="Times New Roman"/>
                <w:color w:val="000000" w:themeColor="text1"/>
                <w:sz w:val="20"/>
                <w:szCs w:val="20"/>
              </w:rPr>
              <w:t xml:space="preserve">, acte asimilate </w:t>
            </w:r>
            <w:proofErr w:type="spellStart"/>
            <w:r w:rsidRPr="001F4E71">
              <w:rPr>
                <w:rFonts w:ascii="Times New Roman" w:eastAsia="Times New Roman" w:hAnsi="Times New Roman" w:cs="Times New Roman"/>
                <w:color w:val="000000" w:themeColor="text1"/>
                <w:sz w:val="20"/>
                <w:szCs w:val="20"/>
              </w:rPr>
              <w:t>corupției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conexe acestora, a unor fapte coruptibile, precum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 altor </w:t>
            </w:r>
            <w:proofErr w:type="spellStart"/>
            <w:r w:rsidRPr="001F4E71">
              <w:rPr>
                <w:rFonts w:ascii="Times New Roman" w:eastAsia="Times New Roman" w:hAnsi="Times New Roman" w:cs="Times New Roman"/>
                <w:color w:val="000000" w:themeColor="text1"/>
                <w:sz w:val="20"/>
                <w:szCs w:val="20"/>
              </w:rPr>
              <w:t>iregularități</w:t>
            </w:r>
            <w:proofErr w:type="spellEnd"/>
            <w:r w:rsidRPr="001F4E71">
              <w:rPr>
                <w:rFonts w:ascii="Times New Roman" w:eastAsia="Times New Roman" w:hAnsi="Times New Roman" w:cs="Times New Roman"/>
                <w:color w:val="000000" w:themeColor="text1"/>
                <w:sz w:val="20"/>
                <w:szCs w:val="20"/>
              </w:rPr>
              <w:t xml:space="preserve"> în ceea ce </w:t>
            </w:r>
            <w:proofErr w:type="spellStart"/>
            <w:r w:rsidRPr="001F4E71">
              <w:rPr>
                <w:rFonts w:ascii="Times New Roman" w:eastAsia="Times New Roman" w:hAnsi="Times New Roman" w:cs="Times New Roman"/>
                <w:color w:val="000000" w:themeColor="text1"/>
                <w:sz w:val="20"/>
                <w:szCs w:val="20"/>
              </w:rPr>
              <w:t>privește</w:t>
            </w:r>
            <w:proofErr w:type="spellEnd"/>
            <w:r w:rsidRPr="001F4E71">
              <w:rPr>
                <w:rFonts w:ascii="Times New Roman" w:eastAsia="Times New Roman" w:hAnsi="Times New Roman" w:cs="Times New Roman"/>
                <w:color w:val="000000" w:themeColor="text1"/>
                <w:sz w:val="20"/>
                <w:szCs w:val="20"/>
              </w:rPr>
              <w:t xml:space="preserve"> mijloacele din fondurile Uniunii Europene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cazuri comunicate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Centrul </w:t>
            </w:r>
            <w:proofErr w:type="spellStart"/>
            <w:r w:rsidRPr="001F4E71">
              <w:rPr>
                <w:rFonts w:ascii="Times New Roman" w:eastAsia="Times New Roman" w:hAnsi="Times New Roman" w:cs="Times New Roman"/>
                <w:color w:val="000000" w:themeColor="text1"/>
                <w:sz w:val="20"/>
                <w:szCs w:val="20"/>
              </w:rPr>
              <w:t>Național</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Anticorupție</w:t>
            </w:r>
            <w:proofErr w:type="spellEnd"/>
            <w:r w:rsidRPr="001F4E71">
              <w:rPr>
                <w:rFonts w:ascii="Times New Roman" w:eastAsia="Times New Roman" w:hAnsi="Times New Roman" w:cs="Times New Roman"/>
                <w:color w:val="000000" w:themeColor="text1"/>
                <w:sz w:val="20"/>
                <w:szCs w:val="20"/>
              </w:rPr>
              <w:t>; Cancelaria de Stat</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La necesitate</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Investigarea cazurilor de </w:t>
            </w:r>
            <w:proofErr w:type="spellStart"/>
            <w:r w:rsidRPr="001F4E71">
              <w:rPr>
                <w:rFonts w:ascii="Times New Roman" w:eastAsia="Times New Roman" w:hAnsi="Times New Roman" w:cs="Times New Roman"/>
                <w:color w:val="000000" w:themeColor="text1"/>
                <w:sz w:val="20"/>
                <w:szCs w:val="20"/>
              </w:rPr>
              <w:t>obținere</w:t>
            </w:r>
            <w:proofErr w:type="spellEnd"/>
            <w:r w:rsidRPr="001F4E71">
              <w:rPr>
                <w:rFonts w:ascii="Times New Roman" w:eastAsia="Times New Roman" w:hAnsi="Times New Roman" w:cs="Times New Roman"/>
                <w:color w:val="000000" w:themeColor="text1"/>
                <w:sz w:val="20"/>
                <w:szCs w:val="20"/>
              </w:rPr>
              <w:t xml:space="preserve"> frauduloasă, utilizare neconformă, </w:t>
            </w:r>
            <w:r w:rsidRPr="001F4E71">
              <w:rPr>
                <w:rFonts w:ascii="Times New Roman" w:eastAsia="Times New Roman" w:hAnsi="Times New Roman" w:cs="Times New Roman"/>
                <w:color w:val="000000" w:themeColor="text1"/>
                <w:sz w:val="20"/>
                <w:szCs w:val="20"/>
              </w:rPr>
              <w:lastRenderedPageBreak/>
              <w:t xml:space="preserve">delapidarea mijloacelor din fondurile Uniunii Europene,  </w:t>
            </w:r>
            <w:proofErr w:type="spellStart"/>
            <w:r w:rsidRPr="001F4E71">
              <w:rPr>
                <w:rFonts w:ascii="Times New Roman" w:eastAsia="Times New Roman" w:hAnsi="Times New Roman" w:cs="Times New Roman"/>
                <w:color w:val="000000" w:themeColor="text1"/>
                <w:sz w:val="20"/>
                <w:szCs w:val="20"/>
              </w:rPr>
              <w:t>săvîrșirea</w:t>
            </w:r>
            <w:proofErr w:type="spellEnd"/>
            <w:r w:rsidRPr="001F4E71">
              <w:rPr>
                <w:rFonts w:ascii="Times New Roman" w:eastAsia="Times New Roman" w:hAnsi="Times New Roman" w:cs="Times New Roman"/>
                <w:color w:val="000000" w:themeColor="text1"/>
                <w:sz w:val="20"/>
                <w:szCs w:val="20"/>
              </w:rPr>
              <w:t xml:space="preserve"> unor acte de </w:t>
            </w:r>
            <w:proofErr w:type="spellStart"/>
            <w:r w:rsidRPr="001F4E71">
              <w:rPr>
                <w:rFonts w:ascii="Times New Roman" w:eastAsia="Times New Roman" w:hAnsi="Times New Roman" w:cs="Times New Roman"/>
                <w:color w:val="000000" w:themeColor="text1"/>
                <w:sz w:val="20"/>
                <w:szCs w:val="20"/>
              </w:rPr>
              <w:t>corupție</w:t>
            </w:r>
            <w:proofErr w:type="spellEnd"/>
            <w:r w:rsidRPr="001F4E71">
              <w:rPr>
                <w:rFonts w:ascii="Times New Roman" w:eastAsia="Times New Roman" w:hAnsi="Times New Roman" w:cs="Times New Roman"/>
                <w:color w:val="000000" w:themeColor="text1"/>
                <w:sz w:val="20"/>
                <w:szCs w:val="20"/>
              </w:rPr>
              <w:t xml:space="preserve">, acte asimilate </w:t>
            </w:r>
            <w:proofErr w:type="spellStart"/>
            <w:r w:rsidRPr="001F4E71">
              <w:rPr>
                <w:rFonts w:ascii="Times New Roman" w:eastAsia="Times New Roman" w:hAnsi="Times New Roman" w:cs="Times New Roman"/>
                <w:color w:val="000000" w:themeColor="text1"/>
                <w:sz w:val="20"/>
                <w:szCs w:val="20"/>
              </w:rPr>
              <w:t>corupției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conexe acestora, a unor fapte coruptibile, precum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 altor </w:t>
            </w:r>
            <w:proofErr w:type="spellStart"/>
            <w:r w:rsidRPr="001F4E71">
              <w:rPr>
                <w:rFonts w:ascii="Times New Roman" w:eastAsia="Times New Roman" w:hAnsi="Times New Roman" w:cs="Times New Roman"/>
                <w:color w:val="000000" w:themeColor="text1"/>
                <w:sz w:val="20"/>
                <w:szCs w:val="20"/>
              </w:rPr>
              <w:t>iregularități</w:t>
            </w:r>
            <w:proofErr w:type="spellEnd"/>
            <w:r w:rsidRPr="001F4E71">
              <w:rPr>
                <w:rFonts w:ascii="Times New Roman" w:eastAsia="Times New Roman" w:hAnsi="Times New Roman" w:cs="Times New Roman"/>
                <w:color w:val="000000" w:themeColor="text1"/>
                <w:sz w:val="20"/>
                <w:szCs w:val="20"/>
              </w:rPr>
              <w:t xml:space="preserve"> în ceea ce </w:t>
            </w:r>
            <w:proofErr w:type="spellStart"/>
            <w:r w:rsidRPr="001F4E71">
              <w:rPr>
                <w:rFonts w:ascii="Times New Roman" w:eastAsia="Times New Roman" w:hAnsi="Times New Roman" w:cs="Times New Roman"/>
                <w:color w:val="000000" w:themeColor="text1"/>
                <w:sz w:val="20"/>
                <w:szCs w:val="20"/>
              </w:rPr>
              <w:t>privește</w:t>
            </w:r>
            <w:proofErr w:type="spellEnd"/>
            <w:r w:rsidRPr="001F4E71">
              <w:rPr>
                <w:rFonts w:ascii="Times New Roman" w:eastAsia="Times New Roman" w:hAnsi="Times New Roman" w:cs="Times New Roman"/>
                <w:color w:val="000000" w:themeColor="text1"/>
                <w:sz w:val="20"/>
                <w:szCs w:val="20"/>
              </w:rPr>
              <w:t xml:space="preserve"> mijloacele din fondurile Uniunii Europene, inclusiv conflict de interese, depistate în urma controalelor naţionale sau ale Uniunii Europene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Număr de cauze penale </w:t>
            </w:r>
            <w:r w:rsidRPr="001F4E71">
              <w:rPr>
                <w:rFonts w:ascii="Times New Roman" w:eastAsia="Times New Roman" w:hAnsi="Times New Roman" w:cs="Times New Roman"/>
                <w:color w:val="000000" w:themeColor="text1"/>
                <w:sz w:val="20"/>
                <w:szCs w:val="20"/>
              </w:rPr>
              <w:lastRenderedPageBreak/>
              <w:t>pornite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Centrul Naţional Anticorupţie</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La necesitate</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 implică costuri </w:t>
            </w:r>
            <w:r w:rsidRPr="001F4E71">
              <w:rPr>
                <w:rFonts w:ascii="Times New Roman" w:eastAsia="Times New Roman" w:hAnsi="Times New Roman" w:cs="Times New Roman"/>
                <w:color w:val="000000" w:themeColor="text1"/>
                <w:sz w:val="20"/>
                <w:szCs w:val="20"/>
              </w:rPr>
              <w:lastRenderedPageBreak/>
              <w:t>suplimentare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426</w:t>
            </w:r>
          </w:p>
        </w:tc>
        <w:tc>
          <w:tcPr>
            <w:tcW w:w="204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Comunicarea cu privire la fraude, corupţie şi nereguli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 xml:space="preserve">Autorităţile din Republica Moldova transmit Comisiei Europene fără </w:t>
            </w:r>
            <w:proofErr w:type="spellStart"/>
            <w:r w:rsidRPr="001F4E71">
              <w:rPr>
                <w:rFonts w:ascii="Times New Roman" w:eastAsia="Times New Roman" w:hAnsi="Times New Roman" w:cs="Times New Roman"/>
                <w:color w:val="000000" w:themeColor="text1"/>
                <w:sz w:val="20"/>
                <w:szCs w:val="20"/>
              </w:rPr>
              <w:t>întîrziere</w:t>
            </w:r>
            <w:proofErr w:type="spellEnd"/>
            <w:r w:rsidRPr="001F4E71">
              <w:rPr>
                <w:rFonts w:ascii="Times New Roman" w:eastAsia="Times New Roman" w:hAnsi="Times New Roman" w:cs="Times New Roman"/>
                <w:color w:val="000000" w:themeColor="text1"/>
                <w:sz w:val="20"/>
                <w:szCs w:val="20"/>
              </w:rPr>
              <w:t xml:space="preserve"> orice informaţie de care iau cunoştinţă cu privire la cazuri presupuse sau reale de fraudă, corupţie sau orice altă neregulă, inclusiv conflict de interese, legate de execuţia fondurilor UE. În caz de suspiciune de fraudă sau corupţie, OLAF este, de asemenea, informat</w:t>
            </w:r>
          </w:p>
        </w:tc>
        <w:tc>
          <w:tcPr>
            <w:tcW w:w="241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Prezentarea Comisiei Europene şi Oficiului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r w:rsidRPr="001F4E71">
              <w:rPr>
                <w:rFonts w:ascii="Times New Roman" w:eastAsia="Times New Roman" w:hAnsi="Times New Roman" w:cs="Times New Roman"/>
                <w:color w:val="000000" w:themeColor="text1"/>
                <w:sz w:val="20"/>
                <w:szCs w:val="20"/>
              </w:rPr>
              <w:t xml:space="preserve"> a informaţiei cu privire la cazurile de </w:t>
            </w:r>
            <w:proofErr w:type="spellStart"/>
            <w:r w:rsidRPr="001F4E71">
              <w:rPr>
                <w:rFonts w:ascii="Times New Roman" w:eastAsia="Times New Roman" w:hAnsi="Times New Roman" w:cs="Times New Roman"/>
                <w:color w:val="000000" w:themeColor="text1"/>
                <w:sz w:val="20"/>
                <w:szCs w:val="20"/>
              </w:rPr>
              <w:t>obținere</w:t>
            </w:r>
            <w:proofErr w:type="spellEnd"/>
            <w:r w:rsidRPr="001F4E71">
              <w:rPr>
                <w:rFonts w:ascii="Times New Roman" w:eastAsia="Times New Roman" w:hAnsi="Times New Roman" w:cs="Times New Roman"/>
                <w:color w:val="000000" w:themeColor="text1"/>
                <w:sz w:val="20"/>
                <w:szCs w:val="20"/>
              </w:rPr>
              <w:t xml:space="preserve"> frauduloasă, utilizare neconformă, delapidare a mijloacelor din fondurile Uniunii Europene,  </w:t>
            </w:r>
            <w:proofErr w:type="spellStart"/>
            <w:r w:rsidRPr="001F4E71">
              <w:rPr>
                <w:rFonts w:ascii="Times New Roman" w:eastAsia="Times New Roman" w:hAnsi="Times New Roman" w:cs="Times New Roman"/>
                <w:color w:val="000000" w:themeColor="text1"/>
                <w:sz w:val="20"/>
                <w:szCs w:val="20"/>
              </w:rPr>
              <w:t>săvîrșirea</w:t>
            </w:r>
            <w:proofErr w:type="spellEnd"/>
            <w:r w:rsidRPr="001F4E71">
              <w:rPr>
                <w:rFonts w:ascii="Times New Roman" w:eastAsia="Times New Roman" w:hAnsi="Times New Roman" w:cs="Times New Roman"/>
                <w:color w:val="000000" w:themeColor="text1"/>
                <w:sz w:val="20"/>
                <w:szCs w:val="20"/>
              </w:rPr>
              <w:t xml:space="preserve"> unor acte de </w:t>
            </w:r>
            <w:proofErr w:type="spellStart"/>
            <w:r w:rsidRPr="001F4E71">
              <w:rPr>
                <w:rFonts w:ascii="Times New Roman" w:eastAsia="Times New Roman" w:hAnsi="Times New Roman" w:cs="Times New Roman"/>
                <w:color w:val="000000" w:themeColor="text1"/>
                <w:sz w:val="20"/>
                <w:szCs w:val="20"/>
              </w:rPr>
              <w:t>corupție</w:t>
            </w:r>
            <w:proofErr w:type="spellEnd"/>
            <w:r w:rsidRPr="001F4E71">
              <w:rPr>
                <w:rFonts w:ascii="Times New Roman" w:eastAsia="Times New Roman" w:hAnsi="Times New Roman" w:cs="Times New Roman"/>
                <w:color w:val="000000" w:themeColor="text1"/>
                <w:sz w:val="20"/>
                <w:szCs w:val="20"/>
              </w:rPr>
              <w:t xml:space="preserve">, acte asimilate </w:t>
            </w:r>
            <w:proofErr w:type="spellStart"/>
            <w:r w:rsidRPr="001F4E71">
              <w:rPr>
                <w:rFonts w:ascii="Times New Roman" w:eastAsia="Times New Roman" w:hAnsi="Times New Roman" w:cs="Times New Roman"/>
                <w:color w:val="000000" w:themeColor="text1"/>
                <w:sz w:val="20"/>
                <w:szCs w:val="20"/>
              </w:rPr>
              <w:t>corupției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conexe acestora, a unor fapte coruptibile, precum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 altor </w:t>
            </w:r>
            <w:proofErr w:type="spellStart"/>
            <w:r w:rsidRPr="001F4E71">
              <w:rPr>
                <w:rFonts w:ascii="Times New Roman" w:eastAsia="Times New Roman" w:hAnsi="Times New Roman" w:cs="Times New Roman"/>
                <w:color w:val="000000" w:themeColor="text1"/>
                <w:sz w:val="20"/>
                <w:szCs w:val="20"/>
              </w:rPr>
              <w:t>iregularități</w:t>
            </w:r>
            <w:proofErr w:type="spellEnd"/>
            <w:r w:rsidRPr="001F4E71">
              <w:rPr>
                <w:rFonts w:ascii="Times New Roman" w:eastAsia="Times New Roman" w:hAnsi="Times New Roman" w:cs="Times New Roman"/>
                <w:color w:val="000000" w:themeColor="text1"/>
                <w:sz w:val="20"/>
                <w:szCs w:val="20"/>
              </w:rPr>
              <w:t xml:space="preserve"> în ceea ce </w:t>
            </w:r>
            <w:proofErr w:type="spellStart"/>
            <w:r w:rsidRPr="001F4E71">
              <w:rPr>
                <w:rFonts w:ascii="Times New Roman" w:eastAsia="Times New Roman" w:hAnsi="Times New Roman" w:cs="Times New Roman"/>
                <w:color w:val="000000" w:themeColor="text1"/>
                <w:sz w:val="20"/>
                <w:szCs w:val="20"/>
              </w:rPr>
              <w:t>privește</w:t>
            </w:r>
            <w:proofErr w:type="spellEnd"/>
            <w:r w:rsidRPr="001F4E71">
              <w:rPr>
                <w:rFonts w:ascii="Times New Roman" w:eastAsia="Times New Roman" w:hAnsi="Times New Roman" w:cs="Times New Roman"/>
                <w:color w:val="000000" w:themeColor="text1"/>
                <w:sz w:val="20"/>
                <w:szCs w:val="20"/>
              </w:rPr>
              <w:t xml:space="preserve"> mijloacele din fondurile inclusiv conflicte de interese</w:t>
            </w:r>
          </w:p>
        </w:tc>
        <w:tc>
          <w:tcPr>
            <w:tcW w:w="141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Număr de demersuri expediate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 Autoritatea Naţională de Integritate; Cancelaria de Stat;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Autoritatea Naţională de Integritate</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La necesitate</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De asemenea, autorităţile din Republica Moldova raportează cu privire la toate măsurile luate în legătură cu faptele comunicate în temeiul prezentului articol. Dacă nu există cazuri </w:t>
            </w:r>
            <w:r w:rsidRPr="001F4E71">
              <w:rPr>
                <w:rFonts w:ascii="Times New Roman" w:eastAsia="Times New Roman" w:hAnsi="Times New Roman" w:cs="Times New Roman"/>
                <w:color w:val="000000" w:themeColor="text1"/>
                <w:sz w:val="20"/>
                <w:szCs w:val="20"/>
              </w:rPr>
              <w:lastRenderedPageBreak/>
              <w:t xml:space="preserve">presupuse sau reale de fraudă, corupţie sau altă neregulă de raportat, autorităţile din Republica Moldova informează Comisia Europeană după </w:t>
            </w:r>
            <w:proofErr w:type="spellStart"/>
            <w:r w:rsidRPr="001F4E71">
              <w:rPr>
                <w:rFonts w:ascii="Times New Roman" w:eastAsia="Times New Roman" w:hAnsi="Times New Roman" w:cs="Times New Roman"/>
                <w:color w:val="000000" w:themeColor="text1"/>
                <w:sz w:val="20"/>
                <w:szCs w:val="20"/>
              </w:rPr>
              <w:t>sfîrşitul</w:t>
            </w:r>
            <w:proofErr w:type="spellEnd"/>
            <w:r w:rsidRPr="001F4E71">
              <w:rPr>
                <w:rFonts w:ascii="Times New Roman" w:eastAsia="Times New Roman" w:hAnsi="Times New Roman" w:cs="Times New Roman"/>
                <w:color w:val="000000" w:themeColor="text1"/>
                <w:sz w:val="20"/>
                <w:szCs w:val="20"/>
              </w:rPr>
              <w:t xml:space="preserve"> fiecărui an calendaristic</w:t>
            </w: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Elaborarea şi prezentarea în adresa Comisiei Europene a rapoartelor privind măsurile întreprinse în legătură cu cazurile presupuse sau reale de fraudă, corupţie sau alte nereguli în execuţia fondurilor Uniunii Europene, inclusiv în cazul lipsei unor asemenea nereguli</w:t>
            </w:r>
          </w:p>
        </w:tc>
        <w:tc>
          <w:tcPr>
            <w:tcW w:w="141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Rapoarte elaborate şi remise </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 Cancelaria de Stat;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Autoritatea Naţională de Integritate</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2017-2019</w:t>
            </w:r>
          </w:p>
        </w:tc>
        <w:tc>
          <w:tcPr>
            <w:tcW w:w="127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427</w:t>
            </w: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Audituri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Comisia Europeană şi CCE au dreptul să examineze legalitatea şi regularitatea cheltuielilor legate de execuţia fondurilor UE şi să verifice dacă a fost aplicată o bună gestiune financiară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Auditurile privesc </w:t>
            </w:r>
            <w:proofErr w:type="spellStart"/>
            <w:r w:rsidRPr="001F4E71">
              <w:rPr>
                <w:rFonts w:ascii="Times New Roman" w:eastAsia="Times New Roman" w:hAnsi="Times New Roman" w:cs="Times New Roman"/>
                <w:color w:val="000000" w:themeColor="text1"/>
                <w:sz w:val="20"/>
                <w:szCs w:val="20"/>
              </w:rPr>
              <w:t>atît</w:t>
            </w:r>
            <w:proofErr w:type="spellEnd"/>
            <w:r w:rsidRPr="001F4E71">
              <w:rPr>
                <w:rFonts w:ascii="Times New Roman" w:eastAsia="Times New Roman" w:hAnsi="Times New Roman" w:cs="Times New Roman"/>
                <w:color w:val="000000" w:themeColor="text1"/>
                <w:sz w:val="20"/>
                <w:szCs w:val="20"/>
              </w:rPr>
              <w:t xml:space="preserve"> angajamentele asumate, </w:t>
            </w:r>
            <w:proofErr w:type="spellStart"/>
            <w:r w:rsidRPr="001F4E71">
              <w:rPr>
                <w:rFonts w:ascii="Times New Roman" w:eastAsia="Times New Roman" w:hAnsi="Times New Roman" w:cs="Times New Roman"/>
                <w:color w:val="000000" w:themeColor="text1"/>
                <w:sz w:val="20"/>
                <w:szCs w:val="20"/>
              </w:rPr>
              <w:t>cît</w:t>
            </w:r>
            <w:proofErr w:type="spellEnd"/>
            <w:r w:rsidRPr="001F4E71">
              <w:rPr>
                <w:rFonts w:ascii="Times New Roman" w:eastAsia="Times New Roman" w:hAnsi="Times New Roman" w:cs="Times New Roman"/>
                <w:color w:val="000000" w:themeColor="text1"/>
                <w:sz w:val="20"/>
                <w:szCs w:val="20"/>
              </w:rPr>
              <w:t xml:space="preserve"> şi plăţile efectuate. Acestea se bazează pe documente şi, dacă este necesar, </w:t>
            </w:r>
            <w:proofErr w:type="spellStart"/>
            <w:r w:rsidRPr="001F4E71">
              <w:rPr>
                <w:rFonts w:ascii="Times New Roman" w:eastAsia="Times New Roman" w:hAnsi="Times New Roman" w:cs="Times New Roman"/>
                <w:color w:val="000000" w:themeColor="text1"/>
                <w:sz w:val="20"/>
                <w:szCs w:val="20"/>
              </w:rPr>
              <w:t>sînt</w:t>
            </w:r>
            <w:proofErr w:type="spellEnd"/>
            <w:r w:rsidRPr="001F4E71">
              <w:rPr>
                <w:rFonts w:ascii="Times New Roman" w:eastAsia="Times New Roman" w:hAnsi="Times New Roman" w:cs="Times New Roman"/>
                <w:color w:val="000000" w:themeColor="text1"/>
                <w:sz w:val="20"/>
                <w:szCs w:val="20"/>
              </w:rPr>
              <w:t xml:space="preserve"> efectuate la faţa locului, la sediul oricărei entităţi care gestionează fonduri UE sau participă la execuţia acestora. Auditurile pot fi efectuate înainte de închiderea conturilor pentru exerciţiul financiar în cauză şi pentru o perioadă de 5 ani de la data plăţii soldului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Inspectorii Comisiei Europene şi alte persoane împuternicite de Comisia Europeană sau de CCE pot desfăşura controale şi audituri documentare sau la faţa locului, la sediul oricărei entităţi, precum şi la sediul </w:t>
            </w:r>
            <w:proofErr w:type="spellStart"/>
            <w:r w:rsidRPr="001F4E71">
              <w:rPr>
                <w:rFonts w:ascii="Times New Roman" w:eastAsia="Times New Roman" w:hAnsi="Times New Roman" w:cs="Times New Roman"/>
                <w:color w:val="000000" w:themeColor="text1"/>
                <w:sz w:val="20"/>
                <w:szCs w:val="20"/>
              </w:rPr>
              <w:t>subcontractorilor</w:t>
            </w:r>
            <w:proofErr w:type="spellEnd"/>
            <w:r w:rsidRPr="001F4E71">
              <w:rPr>
                <w:rFonts w:ascii="Times New Roman" w:eastAsia="Times New Roman" w:hAnsi="Times New Roman" w:cs="Times New Roman"/>
                <w:color w:val="000000" w:themeColor="text1"/>
                <w:sz w:val="20"/>
                <w:szCs w:val="20"/>
              </w:rPr>
              <w:t xml:space="preserve"> acesteia din Republica Moldova, care gestionează fonduri UE sau participă la execuţia acestora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Comisia Europeană sau alte persoane mandatate de aceasta sau de CCE au acces corespunzător la spaţii, lucrări şi documente, precum şi la toate informaţiile, inclusiv la cele în format electronic, necesare pentru efectuarea acestor audituri. Dreptul de acces ar trebui comunicat tuturor instituţiilor publice din Republica Moldova şi este precizat explicit în contractele încheiate pentru punerea în aplicare a instrumentelor menţionate în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Controalele şi auditurile menţionate în prezentul articol </w:t>
            </w:r>
            <w:proofErr w:type="spellStart"/>
            <w:r w:rsidRPr="001F4E71">
              <w:rPr>
                <w:rFonts w:ascii="Times New Roman" w:eastAsia="Times New Roman" w:hAnsi="Times New Roman" w:cs="Times New Roman"/>
                <w:color w:val="000000" w:themeColor="text1"/>
                <w:sz w:val="20"/>
                <w:szCs w:val="20"/>
              </w:rPr>
              <w:t>sînt</w:t>
            </w:r>
            <w:proofErr w:type="spellEnd"/>
            <w:r w:rsidRPr="001F4E71">
              <w:rPr>
                <w:rFonts w:ascii="Times New Roman" w:eastAsia="Times New Roman" w:hAnsi="Times New Roman" w:cs="Times New Roman"/>
                <w:color w:val="000000" w:themeColor="text1"/>
                <w:sz w:val="20"/>
                <w:szCs w:val="20"/>
              </w:rPr>
              <w:t xml:space="preserve"> aplicabile tuturor contractorilor şi </w:t>
            </w:r>
            <w:proofErr w:type="spellStart"/>
            <w:r w:rsidRPr="001F4E71">
              <w:rPr>
                <w:rFonts w:ascii="Times New Roman" w:eastAsia="Times New Roman" w:hAnsi="Times New Roman" w:cs="Times New Roman"/>
                <w:color w:val="000000" w:themeColor="text1"/>
                <w:sz w:val="20"/>
                <w:szCs w:val="20"/>
              </w:rPr>
              <w:t>subcontractorilor</w:t>
            </w:r>
            <w:proofErr w:type="spellEnd"/>
            <w:r w:rsidRPr="001F4E71">
              <w:rPr>
                <w:rFonts w:ascii="Times New Roman" w:eastAsia="Times New Roman" w:hAnsi="Times New Roman" w:cs="Times New Roman"/>
                <w:color w:val="000000" w:themeColor="text1"/>
                <w:sz w:val="20"/>
                <w:szCs w:val="20"/>
              </w:rPr>
              <w:t xml:space="preserve"> care au primit fonduri UE în mod direct sau indirect. În îndeplinirea sarcinilor lor, CCE şi organismele de audit din Republica Moldova desfăşoară o cooperare bazată pe încredere şi pe respectarea independenţei</w:t>
            </w:r>
          </w:p>
        </w:tc>
      </w:tr>
      <w:tr w:rsidR="00D50BCC" w:rsidRPr="001F4E71" w:rsidTr="00DA58CA">
        <w:trPr>
          <w:gridBefore w:val="1"/>
          <w:wBefore w:w="141" w:type="dxa"/>
          <w:trHeight w:val="680"/>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428</w:t>
            </w:r>
          </w:p>
        </w:tc>
        <w:tc>
          <w:tcPr>
            <w:tcW w:w="204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Controale la faţa locului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În cadrul prezentului acord, OLAF este autorizat să efectueze controale şi inspecţii la faţa locului în scopul protejării intereselor financiare ale UE împotriva fraudelor şi a altor nereguli, în conformitate cu dispoziţiile </w:t>
            </w:r>
            <w:r w:rsidRPr="001F4E71">
              <w:rPr>
                <w:rFonts w:ascii="Times New Roman" w:eastAsia="Times New Roman" w:hAnsi="Times New Roman" w:cs="Times New Roman"/>
                <w:color w:val="000000" w:themeColor="text1"/>
                <w:sz w:val="20"/>
                <w:szCs w:val="20"/>
              </w:rPr>
              <w:lastRenderedPageBreak/>
              <w:t xml:space="preserve">Regulamentului (CE, </w:t>
            </w:r>
            <w:proofErr w:type="spellStart"/>
            <w:r w:rsidRPr="001F4E71">
              <w:rPr>
                <w:rFonts w:ascii="Times New Roman" w:eastAsia="Times New Roman" w:hAnsi="Times New Roman" w:cs="Times New Roman"/>
                <w:color w:val="000000" w:themeColor="text1"/>
                <w:sz w:val="20"/>
                <w:szCs w:val="20"/>
              </w:rPr>
              <w:t>Euratom</w:t>
            </w:r>
            <w:proofErr w:type="spellEnd"/>
            <w:r w:rsidRPr="001F4E71">
              <w:rPr>
                <w:rFonts w:ascii="Times New Roman" w:eastAsia="Times New Roman" w:hAnsi="Times New Roman" w:cs="Times New Roman"/>
                <w:color w:val="000000" w:themeColor="text1"/>
                <w:sz w:val="20"/>
                <w:szCs w:val="20"/>
              </w:rPr>
              <w:t>) nr. 2185/96 al Consiliului din 11 noiembrie 1996 privind controalele şi inspecţiile la faţa locului efectuate de Comisie în scopul protejării intereselor financiare ale Comunităţilor Europene împotriva fraudei şi a altor abateri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Controalele şi inspecţiile la faţa locului </w:t>
            </w:r>
            <w:proofErr w:type="spellStart"/>
            <w:r w:rsidRPr="001F4E71">
              <w:rPr>
                <w:rFonts w:ascii="Times New Roman" w:eastAsia="Times New Roman" w:hAnsi="Times New Roman" w:cs="Times New Roman"/>
                <w:color w:val="000000" w:themeColor="text1"/>
                <w:sz w:val="20"/>
                <w:szCs w:val="20"/>
              </w:rPr>
              <w:t>sînt</w:t>
            </w:r>
            <w:proofErr w:type="spellEnd"/>
            <w:r w:rsidRPr="001F4E71">
              <w:rPr>
                <w:rFonts w:ascii="Times New Roman" w:eastAsia="Times New Roman" w:hAnsi="Times New Roman" w:cs="Times New Roman"/>
                <w:color w:val="000000" w:themeColor="text1"/>
                <w:sz w:val="20"/>
                <w:szCs w:val="20"/>
              </w:rPr>
              <w:t xml:space="preserve"> pregătite şi efectuate de OLAF în </w:t>
            </w:r>
            <w:proofErr w:type="spellStart"/>
            <w:r w:rsidRPr="001F4E71">
              <w:rPr>
                <w:rFonts w:ascii="Times New Roman" w:eastAsia="Times New Roman" w:hAnsi="Times New Roman" w:cs="Times New Roman"/>
                <w:color w:val="000000" w:themeColor="text1"/>
                <w:sz w:val="20"/>
                <w:szCs w:val="20"/>
              </w:rPr>
              <w:t>strînsă</w:t>
            </w:r>
            <w:proofErr w:type="spellEnd"/>
            <w:r w:rsidRPr="001F4E71">
              <w:rPr>
                <w:rFonts w:ascii="Times New Roman" w:eastAsia="Times New Roman" w:hAnsi="Times New Roman" w:cs="Times New Roman"/>
                <w:color w:val="000000" w:themeColor="text1"/>
                <w:sz w:val="20"/>
                <w:szCs w:val="20"/>
              </w:rPr>
              <w:t xml:space="preserve"> cooperare cu autorităţile competente din Republica Moldova </w:t>
            </w: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Autorităţilor din Republica Moldova li se notifică în timp util obiectul, scopul şi temeiul juridic al controalelor şi inspecţiilor, astfel </w:t>
            </w:r>
            <w:proofErr w:type="spellStart"/>
            <w:r w:rsidRPr="001F4E71">
              <w:rPr>
                <w:rFonts w:ascii="Times New Roman" w:eastAsia="Times New Roman" w:hAnsi="Times New Roman" w:cs="Times New Roman"/>
                <w:color w:val="000000" w:themeColor="text1"/>
                <w:sz w:val="20"/>
                <w:szCs w:val="20"/>
              </w:rPr>
              <w:t>încît</w:t>
            </w:r>
            <w:proofErr w:type="spellEnd"/>
            <w:r w:rsidRPr="001F4E71">
              <w:rPr>
                <w:rFonts w:ascii="Times New Roman" w:eastAsia="Times New Roman" w:hAnsi="Times New Roman" w:cs="Times New Roman"/>
                <w:color w:val="000000" w:themeColor="text1"/>
                <w:sz w:val="20"/>
                <w:szCs w:val="20"/>
              </w:rPr>
              <w:t xml:space="preserve"> acestea să poată furniza ajutorul necesar. În acest scop, funcţionarii autorităţilor competente din Republica Moldova pot participa la controalele şi inspecţiile la faţa </w:t>
            </w:r>
            <w:r w:rsidRPr="001F4E71">
              <w:rPr>
                <w:rFonts w:ascii="Times New Roman" w:eastAsia="Times New Roman" w:hAnsi="Times New Roman" w:cs="Times New Roman"/>
                <w:color w:val="000000" w:themeColor="text1"/>
                <w:sz w:val="20"/>
                <w:szCs w:val="20"/>
              </w:rPr>
              <w:lastRenderedPageBreak/>
              <w:t>locului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Dacă autorităţile în cauză din Republica Moldova îşi exprimă interesul în acest sens, controalele şi inspecţiile la faţa locului pot fi efectuate împreună de către OLAF şi autorităţile respective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Dacă un operator economic se împotriveşte unui control sau unei inspecţii la faţa locului, autorităţile din Republica Moldova îi asigură OLAF asistenţa necesară pentru ca acesta să îşi poată îndeplini sarcina de a efectua un control sau o inspecţie la faţa locului</w:t>
            </w:r>
          </w:p>
        </w:tc>
        <w:tc>
          <w:tcPr>
            <w:tcW w:w="2411"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Asigurarea </w:t>
            </w:r>
            <w:proofErr w:type="spellStart"/>
            <w:r w:rsidRPr="001F4E71">
              <w:rPr>
                <w:rFonts w:ascii="Times New Roman" w:eastAsia="Times New Roman" w:hAnsi="Times New Roman" w:cs="Times New Roman"/>
                <w:b/>
                <w:color w:val="000000" w:themeColor="text1"/>
                <w:sz w:val="20"/>
                <w:szCs w:val="20"/>
              </w:rPr>
              <w:t>asisten</w:t>
            </w:r>
            <w:r w:rsidRPr="001F4E71">
              <w:rPr>
                <w:rFonts w:ascii="Times New Roman" w:eastAsia="Tahoma" w:hAnsi="Tahoma"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ei</w:t>
            </w:r>
            <w:proofErr w:type="spellEnd"/>
            <w:r w:rsidRPr="001F4E71">
              <w:rPr>
                <w:rFonts w:ascii="Times New Roman" w:eastAsia="Times New Roman" w:hAnsi="Times New Roman" w:cs="Times New Roman"/>
                <w:b/>
                <w:color w:val="000000" w:themeColor="text1"/>
                <w:sz w:val="20"/>
                <w:szCs w:val="20"/>
              </w:rPr>
              <w:t xml:space="preserve"> </w:t>
            </w:r>
            <w:proofErr w:type="spellStart"/>
            <w:r w:rsidRPr="001F4E71">
              <w:rPr>
                <w:rFonts w:ascii="Times New Roman" w:eastAsia="Tahoma" w:hAnsi="Tahoma"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a cooperării efective cu </w:t>
            </w:r>
            <w:proofErr w:type="spellStart"/>
            <w:r w:rsidRPr="001F4E71">
              <w:rPr>
                <w:rFonts w:ascii="Times New Roman" w:eastAsia="Times New Roman" w:hAnsi="Times New Roman" w:cs="Times New Roman"/>
                <w:b/>
                <w:color w:val="000000" w:themeColor="text1"/>
                <w:sz w:val="20"/>
                <w:szCs w:val="20"/>
              </w:rPr>
              <w:t>institu</w:t>
            </w:r>
            <w:r w:rsidRPr="001F4E71">
              <w:rPr>
                <w:rFonts w:ascii="Times New Roman" w:eastAsia="Tahoma" w:hAnsi="Tahoma"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iile</w:t>
            </w:r>
            <w:proofErr w:type="spellEnd"/>
            <w:r w:rsidRPr="001F4E71">
              <w:rPr>
                <w:rFonts w:ascii="Times New Roman" w:eastAsia="Times New Roman" w:hAnsi="Times New Roman" w:cs="Times New Roman"/>
                <w:b/>
                <w:color w:val="000000" w:themeColor="text1"/>
                <w:sz w:val="20"/>
                <w:szCs w:val="20"/>
              </w:rPr>
              <w:t xml:space="preserve"> </w:t>
            </w:r>
            <w:proofErr w:type="spellStart"/>
            <w:r w:rsidRPr="001F4E71">
              <w:rPr>
                <w:rFonts w:ascii="Times New Roman" w:eastAsia="Tahoma" w:hAnsi="Tahoma"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organismele relevante ale UE, inclusiv cu Oficiul European de Luptă </w:t>
            </w:r>
            <w:proofErr w:type="spellStart"/>
            <w:r w:rsidRPr="001F4E71">
              <w:rPr>
                <w:rFonts w:ascii="Times New Roman" w:eastAsia="Times New Roman" w:hAnsi="Times New Roman" w:cs="Times New Roman"/>
                <w:b/>
                <w:color w:val="000000" w:themeColor="text1"/>
                <w:sz w:val="20"/>
                <w:szCs w:val="20"/>
              </w:rPr>
              <w:t>Antifraudă</w:t>
            </w:r>
            <w:proofErr w:type="spellEnd"/>
            <w:r w:rsidRPr="001F4E71">
              <w:rPr>
                <w:rFonts w:ascii="Times New Roman" w:eastAsia="Times New Roman" w:hAnsi="Times New Roman" w:cs="Times New Roman"/>
                <w:b/>
                <w:color w:val="000000" w:themeColor="text1"/>
                <w:sz w:val="20"/>
                <w:szCs w:val="20"/>
              </w:rPr>
              <w:t xml:space="preserve"> (OLAF) în cazul controalelor </w:t>
            </w:r>
            <w:proofErr w:type="spellStart"/>
            <w:r w:rsidRPr="001F4E71">
              <w:rPr>
                <w:rFonts w:ascii="Times New Roman" w:eastAsia="Tahoma" w:hAnsi="Tahoma"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al </w:t>
            </w:r>
            <w:proofErr w:type="spellStart"/>
            <w:r w:rsidRPr="001F4E71">
              <w:rPr>
                <w:rFonts w:ascii="Times New Roman" w:eastAsia="Times New Roman" w:hAnsi="Times New Roman" w:cs="Times New Roman"/>
                <w:b/>
                <w:color w:val="000000" w:themeColor="text1"/>
                <w:sz w:val="20"/>
                <w:szCs w:val="20"/>
              </w:rPr>
              <w:t>inspec</w:t>
            </w:r>
            <w:r w:rsidRPr="001F4E71">
              <w:rPr>
                <w:rFonts w:ascii="Times New Roman" w:eastAsia="Tahoma" w:hAnsi="Tahoma"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iilor</w:t>
            </w:r>
            <w:proofErr w:type="spellEnd"/>
            <w:r w:rsidRPr="001F4E71">
              <w:rPr>
                <w:rFonts w:ascii="Times New Roman" w:eastAsia="Times New Roman" w:hAnsi="Times New Roman" w:cs="Times New Roman"/>
                <w:b/>
                <w:color w:val="000000" w:themeColor="text1"/>
                <w:sz w:val="20"/>
                <w:szCs w:val="20"/>
              </w:rPr>
              <w:t xml:space="preserve"> la </w:t>
            </w:r>
            <w:proofErr w:type="spellStart"/>
            <w:r w:rsidRPr="001F4E71">
              <w:rPr>
                <w:rFonts w:ascii="Times New Roman" w:eastAsia="Times New Roman" w:hAnsi="Times New Roman" w:cs="Times New Roman"/>
                <w:b/>
                <w:color w:val="000000" w:themeColor="text1"/>
                <w:sz w:val="20"/>
                <w:szCs w:val="20"/>
              </w:rPr>
              <w:t>fa</w:t>
            </w:r>
            <w:r w:rsidRPr="001F4E71">
              <w:rPr>
                <w:rFonts w:ascii="Times New Roman" w:eastAsia="Tahoma" w:hAnsi="Tahoma"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a</w:t>
            </w:r>
            <w:proofErr w:type="spellEnd"/>
            <w:r w:rsidRPr="001F4E71">
              <w:rPr>
                <w:rFonts w:ascii="Times New Roman" w:eastAsia="Times New Roman" w:hAnsi="Times New Roman" w:cs="Times New Roman"/>
                <w:b/>
                <w:color w:val="000000" w:themeColor="text1"/>
                <w:sz w:val="20"/>
                <w:szCs w:val="20"/>
              </w:rPr>
              <w:t xml:space="preserve"> locului legate de gestionarea </w:t>
            </w:r>
            <w:proofErr w:type="spellStart"/>
            <w:r w:rsidRPr="001F4E71">
              <w:rPr>
                <w:rFonts w:ascii="Times New Roman" w:eastAsia="Tahoma" w:hAnsi="Tahoma"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controlul fondurilor UE, care să se realizeze în conformitate </w:t>
            </w:r>
            <w:r w:rsidRPr="001F4E71">
              <w:rPr>
                <w:rFonts w:ascii="Times New Roman" w:eastAsia="Times New Roman" w:hAnsi="Times New Roman" w:cs="Times New Roman"/>
                <w:b/>
                <w:color w:val="000000" w:themeColor="text1"/>
                <w:sz w:val="20"/>
                <w:szCs w:val="20"/>
              </w:rPr>
              <w:lastRenderedPageBreak/>
              <w:t xml:space="preserve">cu normele </w:t>
            </w:r>
            <w:proofErr w:type="spellStart"/>
            <w:r w:rsidRPr="001F4E71">
              <w:rPr>
                <w:rFonts w:ascii="Times New Roman" w:eastAsia="Tahoma" w:hAnsi="Tahoma"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procedurile aplicabile.</w:t>
            </w:r>
          </w:p>
        </w:tc>
        <w:tc>
          <w:tcPr>
            <w:tcW w:w="354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I.1</w:t>
            </w:r>
            <w:r w:rsidRPr="001F4E71">
              <w:rPr>
                <w:rFonts w:ascii="Times New Roman" w:eastAsia="Times New Roman" w:hAnsi="Times New Roman" w:cs="Times New Roman"/>
                <w:color w:val="000000" w:themeColor="text1"/>
                <w:sz w:val="20"/>
                <w:szCs w:val="20"/>
              </w:rPr>
              <w:t xml:space="preserve">.Acordarea </w:t>
            </w:r>
            <w:proofErr w:type="spellStart"/>
            <w:r w:rsidRPr="001F4E71">
              <w:rPr>
                <w:rFonts w:ascii="Times New Roman" w:eastAsia="Times New Roman" w:hAnsi="Times New Roman" w:cs="Times New Roman"/>
                <w:color w:val="000000" w:themeColor="text1"/>
                <w:sz w:val="20"/>
                <w:szCs w:val="20"/>
              </w:rPr>
              <w:t>asistenței</w:t>
            </w:r>
            <w:proofErr w:type="spellEnd"/>
            <w:r w:rsidRPr="001F4E71">
              <w:rPr>
                <w:rFonts w:ascii="Times New Roman" w:eastAsia="Times New Roman" w:hAnsi="Times New Roman" w:cs="Times New Roman"/>
                <w:color w:val="000000" w:themeColor="text1"/>
                <w:sz w:val="20"/>
                <w:szCs w:val="20"/>
              </w:rPr>
              <w:t xml:space="preserve"> Oficiului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r w:rsidRPr="001F4E71">
              <w:rPr>
                <w:rFonts w:ascii="Times New Roman" w:eastAsia="Times New Roman" w:hAnsi="Times New Roman" w:cs="Times New Roman"/>
                <w:color w:val="000000" w:themeColor="text1"/>
                <w:sz w:val="20"/>
                <w:szCs w:val="20"/>
              </w:rPr>
              <w:t xml:space="preserve"> din partea Centrului Naţional </w:t>
            </w:r>
            <w:proofErr w:type="spellStart"/>
            <w:r w:rsidRPr="001F4E71">
              <w:rPr>
                <w:rFonts w:ascii="Times New Roman" w:eastAsia="Times New Roman" w:hAnsi="Times New Roman" w:cs="Times New Roman"/>
                <w:color w:val="000000" w:themeColor="text1"/>
                <w:sz w:val="20"/>
                <w:szCs w:val="20"/>
              </w:rPr>
              <w:t>Anticorupție</w:t>
            </w:r>
            <w:proofErr w:type="spellEnd"/>
            <w:r w:rsidRPr="001F4E71">
              <w:rPr>
                <w:rFonts w:ascii="Times New Roman" w:eastAsia="Times New Roman" w:hAnsi="Times New Roman" w:cs="Times New Roman"/>
                <w:color w:val="000000" w:themeColor="text1"/>
                <w:sz w:val="20"/>
                <w:szCs w:val="20"/>
              </w:rPr>
              <w:t xml:space="preserve"> în efectuarea controalelor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inspecțiilor</w:t>
            </w:r>
            <w:proofErr w:type="spellEnd"/>
            <w:r w:rsidRPr="001F4E71">
              <w:rPr>
                <w:rFonts w:ascii="Times New Roman" w:eastAsia="Times New Roman" w:hAnsi="Times New Roman" w:cs="Times New Roman"/>
                <w:color w:val="000000" w:themeColor="text1"/>
                <w:sz w:val="20"/>
                <w:szCs w:val="20"/>
              </w:rPr>
              <w:t xml:space="preserve"> la </w:t>
            </w:r>
            <w:proofErr w:type="spellStart"/>
            <w:r w:rsidRPr="001F4E71">
              <w:rPr>
                <w:rFonts w:ascii="Times New Roman" w:eastAsia="Times New Roman" w:hAnsi="Times New Roman" w:cs="Times New Roman"/>
                <w:color w:val="000000" w:themeColor="text1"/>
                <w:sz w:val="20"/>
                <w:szCs w:val="20"/>
              </w:rPr>
              <w:t>fața</w:t>
            </w:r>
            <w:proofErr w:type="spellEnd"/>
            <w:r w:rsidRPr="001F4E71">
              <w:rPr>
                <w:rFonts w:ascii="Times New Roman" w:eastAsia="Times New Roman" w:hAnsi="Times New Roman" w:cs="Times New Roman"/>
                <w:color w:val="000000" w:themeColor="text1"/>
                <w:sz w:val="20"/>
                <w:szCs w:val="20"/>
              </w:rPr>
              <w:t xml:space="preserve"> locului, în limitele </w:t>
            </w:r>
            <w:proofErr w:type="spellStart"/>
            <w:r w:rsidRPr="001F4E71">
              <w:rPr>
                <w:rFonts w:ascii="Times New Roman" w:eastAsia="Times New Roman" w:hAnsi="Times New Roman" w:cs="Times New Roman"/>
                <w:color w:val="000000" w:themeColor="text1"/>
                <w:sz w:val="20"/>
                <w:szCs w:val="20"/>
              </w:rPr>
              <w:t>atribuțiilor</w:t>
            </w:r>
            <w:proofErr w:type="spellEnd"/>
            <w:r w:rsidRPr="001F4E71">
              <w:rPr>
                <w:rFonts w:ascii="Times New Roman" w:eastAsia="Times New Roman" w:hAnsi="Times New Roman" w:cs="Times New Roman"/>
                <w:color w:val="000000" w:themeColor="text1"/>
                <w:sz w:val="20"/>
                <w:szCs w:val="20"/>
              </w:rPr>
              <w:t xml:space="preserve"> de urmărire penală, de </w:t>
            </w:r>
            <w:proofErr w:type="spellStart"/>
            <w:r w:rsidRPr="001F4E71">
              <w:rPr>
                <w:rFonts w:ascii="Times New Roman" w:eastAsia="Times New Roman" w:hAnsi="Times New Roman" w:cs="Times New Roman"/>
                <w:color w:val="000000" w:themeColor="text1"/>
                <w:sz w:val="20"/>
                <w:szCs w:val="20"/>
              </w:rPr>
              <w:t>investigații</w:t>
            </w:r>
            <w:proofErr w:type="spellEnd"/>
            <w:r w:rsidRPr="001F4E71">
              <w:rPr>
                <w:rFonts w:ascii="Times New Roman" w:eastAsia="Times New Roman" w:hAnsi="Times New Roman" w:cs="Times New Roman"/>
                <w:color w:val="000000" w:themeColor="text1"/>
                <w:sz w:val="20"/>
                <w:szCs w:val="20"/>
              </w:rPr>
              <w:t xml:space="preserve"> speciale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analitice</w:t>
            </w: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controale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inspecții</w:t>
            </w:r>
            <w:proofErr w:type="spellEnd"/>
            <w:r w:rsidRPr="001F4E71">
              <w:rPr>
                <w:rFonts w:ascii="Times New Roman" w:eastAsia="Times New Roman" w:hAnsi="Times New Roman" w:cs="Times New Roman"/>
                <w:color w:val="000000" w:themeColor="text1"/>
                <w:sz w:val="20"/>
                <w:szCs w:val="20"/>
              </w:rPr>
              <w:t xml:space="preserve"> la </w:t>
            </w:r>
            <w:proofErr w:type="spellStart"/>
            <w:r w:rsidRPr="001F4E71">
              <w:rPr>
                <w:rFonts w:ascii="Times New Roman" w:eastAsia="Times New Roman" w:hAnsi="Times New Roman" w:cs="Times New Roman"/>
                <w:color w:val="000000" w:themeColor="text1"/>
                <w:sz w:val="20"/>
                <w:szCs w:val="20"/>
              </w:rPr>
              <w:t>fața</w:t>
            </w:r>
            <w:proofErr w:type="spellEnd"/>
            <w:r w:rsidRPr="001F4E71">
              <w:rPr>
                <w:rFonts w:ascii="Times New Roman" w:eastAsia="Times New Roman" w:hAnsi="Times New Roman" w:cs="Times New Roman"/>
                <w:color w:val="000000" w:themeColor="text1"/>
                <w:sz w:val="20"/>
                <w:szCs w:val="20"/>
              </w:rPr>
              <w:t xml:space="preserve"> locului efectuate de Oficiul European de Luptă </w:t>
            </w:r>
            <w:proofErr w:type="spellStart"/>
            <w:r w:rsidRPr="001F4E71">
              <w:rPr>
                <w:rFonts w:ascii="Times New Roman" w:eastAsia="Times New Roman" w:hAnsi="Times New Roman" w:cs="Times New Roman"/>
                <w:color w:val="000000" w:themeColor="text1"/>
                <w:sz w:val="20"/>
                <w:szCs w:val="20"/>
              </w:rPr>
              <w:t>Antifraudă</w:t>
            </w:r>
            <w:proofErr w:type="spellEnd"/>
            <w:r w:rsidRPr="001F4E71">
              <w:rPr>
                <w:rFonts w:ascii="Times New Roman" w:eastAsia="Times New Roman" w:hAnsi="Times New Roman" w:cs="Times New Roman"/>
                <w:color w:val="000000" w:themeColor="text1"/>
                <w:sz w:val="20"/>
                <w:szCs w:val="20"/>
              </w:rPr>
              <w:t xml:space="preserve"> cu </w:t>
            </w:r>
            <w:proofErr w:type="spellStart"/>
            <w:r w:rsidRPr="001F4E71">
              <w:rPr>
                <w:rFonts w:ascii="Times New Roman" w:eastAsia="Times New Roman" w:hAnsi="Times New Roman" w:cs="Times New Roman"/>
                <w:color w:val="000000" w:themeColor="text1"/>
                <w:sz w:val="20"/>
                <w:szCs w:val="20"/>
              </w:rPr>
              <w:t>asistența</w:t>
            </w:r>
            <w:proofErr w:type="spellEnd"/>
            <w:r w:rsidRPr="001F4E71">
              <w:rPr>
                <w:rFonts w:ascii="Times New Roman" w:eastAsia="Times New Roman" w:hAnsi="Times New Roman" w:cs="Times New Roman"/>
                <w:color w:val="000000" w:themeColor="text1"/>
                <w:sz w:val="20"/>
                <w:szCs w:val="20"/>
              </w:rPr>
              <w:t xml:space="preserve"> Centrului Naţional Anticorupţie</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2017-2019</w:t>
            </w:r>
          </w:p>
        </w:tc>
        <w:tc>
          <w:tcPr>
            <w:tcW w:w="1277" w:type="dxa"/>
            <w:gridSpan w:val="2"/>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tc>
      </w:tr>
      <w:tr w:rsidR="00D50BCC" w:rsidRPr="001F4E71" w:rsidTr="00DA58CA">
        <w:trPr>
          <w:gridBefore w:val="1"/>
          <w:wBefore w:w="141" w:type="dxa"/>
          <w:trHeight w:val="740"/>
        </w:trPr>
        <w:tc>
          <w:tcPr>
            <w:tcW w:w="638"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429</w:t>
            </w: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Măsuri şi sancţiuni administrative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Comisia Europeană poate impune măsuri şi sancţiuni administrative în conformitate cu Regulamentul (CE, </w:t>
            </w:r>
            <w:proofErr w:type="spellStart"/>
            <w:r w:rsidRPr="001F4E71">
              <w:rPr>
                <w:rFonts w:ascii="Times New Roman" w:eastAsia="Times New Roman" w:hAnsi="Times New Roman" w:cs="Times New Roman"/>
                <w:color w:val="000000" w:themeColor="text1"/>
                <w:sz w:val="20"/>
                <w:szCs w:val="20"/>
              </w:rPr>
              <w:t>Euratom</w:t>
            </w:r>
            <w:proofErr w:type="spellEnd"/>
            <w:r w:rsidRPr="001F4E71">
              <w:rPr>
                <w:rFonts w:ascii="Times New Roman" w:eastAsia="Times New Roman" w:hAnsi="Times New Roman" w:cs="Times New Roman"/>
                <w:color w:val="000000" w:themeColor="text1"/>
                <w:sz w:val="20"/>
                <w:szCs w:val="20"/>
              </w:rPr>
              <w:t xml:space="preserve">) nr. 1605/2002, Regulamentul (CE, </w:t>
            </w:r>
            <w:proofErr w:type="spellStart"/>
            <w:r w:rsidRPr="001F4E71">
              <w:rPr>
                <w:rFonts w:ascii="Times New Roman" w:eastAsia="Times New Roman" w:hAnsi="Times New Roman" w:cs="Times New Roman"/>
                <w:color w:val="000000" w:themeColor="text1"/>
                <w:sz w:val="20"/>
                <w:szCs w:val="20"/>
              </w:rPr>
              <w:t>Euratom</w:t>
            </w:r>
            <w:proofErr w:type="spellEnd"/>
            <w:r w:rsidRPr="001F4E71">
              <w:rPr>
                <w:rFonts w:ascii="Times New Roman" w:eastAsia="Times New Roman" w:hAnsi="Times New Roman" w:cs="Times New Roman"/>
                <w:color w:val="000000" w:themeColor="text1"/>
                <w:sz w:val="20"/>
                <w:szCs w:val="20"/>
              </w:rPr>
              <w:t xml:space="preserve">) nr. 2342/2002 din 23 decembrie 2002 şi Regulamentul (CE, </w:t>
            </w:r>
            <w:proofErr w:type="spellStart"/>
            <w:r w:rsidRPr="001F4E71">
              <w:rPr>
                <w:rFonts w:ascii="Times New Roman" w:eastAsia="Times New Roman" w:hAnsi="Times New Roman" w:cs="Times New Roman"/>
                <w:color w:val="000000" w:themeColor="text1"/>
                <w:sz w:val="20"/>
                <w:szCs w:val="20"/>
              </w:rPr>
              <w:t>Euratom</w:t>
            </w:r>
            <w:proofErr w:type="spellEnd"/>
            <w:r w:rsidRPr="001F4E71">
              <w:rPr>
                <w:rFonts w:ascii="Times New Roman" w:eastAsia="Times New Roman" w:hAnsi="Times New Roman" w:cs="Times New Roman"/>
                <w:color w:val="000000" w:themeColor="text1"/>
                <w:sz w:val="20"/>
                <w:szCs w:val="20"/>
              </w:rPr>
              <w:t>) nr. 2988/95 al Consiliului din 18 decembrie 1995 privind protecţia intereselor financiare ale Comunităţilor Europene</w:t>
            </w:r>
          </w:p>
        </w:tc>
      </w:tr>
      <w:tr w:rsidR="00D50BCC" w:rsidRPr="001F4E71" w:rsidTr="00DA58CA">
        <w:trPr>
          <w:gridBefore w:val="1"/>
          <w:wBefore w:w="141" w:type="dxa"/>
          <w:trHeight w:val="960"/>
        </w:trPr>
        <w:tc>
          <w:tcPr>
            <w:tcW w:w="638"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430</w:t>
            </w:r>
          </w:p>
        </w:tc>
        <w:tc>
          <w:tcPr>
            <w:tcW w:w="2049"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Recuperarea</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Autorităţile din Republica Moldova iau toate măsurile adecvate pentru a recupera fondurile UE plătite în mod necuvenit</w:t>
            </w:r>
          </w:p>
        </w:tc>
        <w:tc>
          <w:tcPr>
            <w:tcW w:w="2417"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Instituirea unui serviciu </w:t>
            </w:r>
            <w:proofErr w:type="spellStart"/>
            <w:r w:rsidRPr="001F4E71">
              <w:rPr>
                <w:rFonts w:ascii="Times New Roman" w:eastAsia="Times New Roman" w:hAnsi="Times New Roman" w:cs="Times New Roman"/>
                <w:color w:val="000000" w:themeColor="text1"/>
                <w:sz w:val="20"/>
                <w:szCs w:val="20"/>
              </w:rPr>
              <w:t>na</w:t>
            </w:r>
            <w:r w:rsidRPr="001F4E71">
              <w:rPr>
                <w:rFonts w:ascii="Times New Roman" w:eastAsia="Tahoma" w:hAnsi="Tahoma" w:cs="Times New Roman"/>
                <w:color w:val="000000" w:themeColor="text1"/>
                <w:sz w:val="20"/>
                <w:szCs w:val="20"/>
              </w:rPr>
              <w:t>ț</w:t>
            </w:r>
            <w:r w:rsidRPr="001F4E71">
              <w:rPr>
                <w:rFonts w:ascii="Times New Roman" w:eastAsia="Times New Roman" w:hAnsi="Times New Roman" w:cs="Times New Roman"/>
                <w:color w:val="000000" w:themeColor="text1"/>
                <w:sz w:val="20"/>
                <w:szCs w:val="20"/>
              </w:rPr>
              <w:t>ional</w:t>
            </w:r>
            <w:proofErr w:type="spellEnd"/>
            <w:r w:rsidRPr="001F4E71">
              <w:rPr>
                <w:rFonts w:ascii="Times New Roman" w:eastAsia="Times New Roman" w:hAnsi="Times New Roman" w:cs="Times New Roman"/>
                <w:color w:val="000000" w:themeColor="text1"/>
                <w:sz w:val="20"/>
                <w:szCs w:val="20"/>
              </w:rPr>
              <w:t xml:space="preserve"> de recuperare a activelor care să promoveze, printr-o mai bună cooperare, cea mai rapidă modalitate posibilă de urmărire la nivelul UE a activelor provenite din criminalitate.</w:t>
            </w:r>
          </w:p>
        </w:tc>
        <w:tc>
          <w:tcPr>
            <w:tcW w:w="3541"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crearea Agenţiei de recuperare a bunurilor infracţionale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val="restart"/>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Asistenţă tehnică şi consultanţă legislativă în cadrul proiectului „Consolidarea funcţiei de prevenire a </w:t>
            </w:r>
            <w:r w:rsidRPr="001F4E71">
              <w:rPr>
                <w:rFonts w:ascii="Times New Roman" w:eastAsia="Times New Roman" w:hAnsi="Times New Roman" w:cs="Times New Roman"/>
                <w:color w:val="000000" w:themeColor="text1"/>
                <w:sz w:val="20"/>
                <w:szCs w:val="20"/>
              </w:rPr>
              <w:lastRenderedPageBreak/>
              <w:t xml:space="preserve">corupţiei şi a funcţiei analitice ale Centrului Naţional Anticorupţie”, implementat de către Programul Naţiunilor Unite pentru Dezvoltare în Moldova, cu suportul financiar al Ministerului Afacerilor Externe al Norvegiei </w:t>
            </w:r>
          </w:p>
        </w:tc>
      </w:tr>
      <w:tr w:rsidR="00D50BCC" w:rsidRPr="001F4E71" w:rsidTr="00DA58CA">
        <w:trPr>
          <w:gridBefore w:val="1"/>
          <w:wBefore w:w="141" w:type="dxa"/>
          <w:trHeight w:val="40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1"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L2.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Cadrul legal pentru reglementarea investigaţiilor financiare paralele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procedurii de recuperare a bunurilor </w:t>
            </w:r>
            <w:proofErr w:type="spellStart"/>
            <w:r w:rsidRPr="001F4E71">
              <w:rPr>
                <w:rFonts w:ascii="Times New Roman" w:eastAsia="Times New Roman" w:hAnsi="Times New Roman" w:cs="Times New Roman"/>
                <w:color w:val="000000" w:themeColor="text1"/>
                <w:sz w:val="20"/>
                <w:szCs w:val="20"/>
              </w:rPr>
              <w:t>infracționale</w:t>
            </w:r>
            <w:proofErr w:type="spellEnd"/>
          </w:p>
        </w:tc>
        <w:tc>
          <w:tcPr>
            <w:tcW w:w="1419"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176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1"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Proiecte de acte normative interne/departamentale în vederea implementării Legii privind crearea Agenţiei de recuperare a bunurilor infracţionale</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Acte normative interne/ departamentale aprobate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 alte instituţii de specialitate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168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1"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Semnarea unui Ordin interdepartamental  în vederea stabilirii mecanismului de conlucrare între instituţiile abilitate în domeniul recuperării bunurilor infracţionale  şi numirea ofiţerilor de legătură</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Ordin interdepartamental semnat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 alte instituţii de specialitate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 suplimentare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54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1"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Asigurarea recuperării fondurilor Uniunii Europene plătite în mod necuvenit în cadrul investigaţiilor penale efectuate pe cauzele penale de corupţie şi conexe corupţiei</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Fonduri recuperate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La necesitate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DA58CA">
        <w:trPr>
          <w:gridBefore w:val="1"/>
          <w:wBefore w:w="141" w:type="dxa"/>
          <w:trHeight w:val="382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7" w:type="dxa"/>
            <w:gridSpan w:val="2"/>
          </w:tcPr>
          <w:p w:rsidR="00D50BCC" w:rsidRPr="001F4E71" w:rsidRDefault="00D50BCC">
            <w:pPr>
              <w:pStyle w:val="normal0"/>
              <w:spacing w:after="0"/>
              <w:rPr>
                <w:rFonts w:ascii="Times New Roman" w:eastAsia="Times New Roman" w:hAnsi="Times New Roman" w:cs="Times New Roman"/>
                <w:color w:val="000000" w:themeColor="text1"/>
                <w:sz w:val="20"/>
                <w:szCs w:val="20"/>
                <w:highlight w:val="white"/>
              </w:rPr>
            </w:pPr>
            <w:proofErr w:type="spellStart"/>
            <w:r w:rsidRPr="001F4E71">
              <w:rPr>
                <w:rFonts w:ascii="Times New Roman" w:eastAsia="Times New Roman" w:hAnsi="Times New Roman" w:cs="Times New Roman"/>
                <w:color w:val="000000" w:themeColor="text1"/>
                <w:sz w:val="20"/>
                <w:szCs w:val="20"/>
                <w:highlight w:val="white"/>
              </w:rPr>
              <w:t>Importanța</w:t>
            </w:r>
            <w:proofErr w:type="spellEnd"/>
            <w:r w:rsidRPr="001F4E71">
              <w:rPr>
                <w:rFonts w:ascii="Times New Roman" w:eastAsia="Times New Roman" w:hAnsi="Times New Roman" w:cs="Times New Roman"/>
                <w:color w:val="000000" w:themeColor="text1"/>
                <w:sz w:val="20"/>
                <w:szCs w:val="20"/>
                <w:highlight w:val="white"/>
              </w:rPr>
              <w:t xml:space="preserve"> </w:t>
            </w:r>
            <w:proofErr w:type="spellStart"/>
            <w:r w:rsidRPr="001F4E71">
              <w:rPr>
                <w:rFonts w:ascii="Times New Roman" w:eastAsia="Times New Roman" w:hAnsi="Times New Roman" w:cs="Times New Roman"/>
                <w:color w:val="000000" w:themeColor="text1"/>
                <w:sz w:val="20"/>
                <w:szCs w:val="20"/>
                <w:highlight w:val="white"/>
              </w:rPr>
              <w:t>investigațiilor</w:t>
            </w:r>
            <w:proofErr w:type="spellEnd"/>
            <w:r w:rsidRPr="001F4E71">
              <w:rPr>
                <w:rFonts w:ascii="Times New Roman" w:eastAsia="Times New Roman" w:hAnsi="Times New Roman" w:cs="Times New Roman"/>
                <w:color w:val="000000" w:themeColor="text1"/>
                <w:sz w:val="20"/>
                <w:szCs w:val="20"/>
                <w:highlight w:val="white"/>
              </w:rPr>
              <w:t xml:space="preserve"> financiare ar trebui să se reflecte în mod corespunzător în formarea investigatorilor, a procurorilor </w:t>
            </w:r>
            <w:proofErr w:type="spellStart"/>
            <w:r w:rsidRPr="001F4E71">
              <w:rPr>
                <w:rFonts w:ascii="Times New Roman" w:eastAsia="Times New Roman" w:hAnsi="Times New Roman" w:cs="Times New Roman"/>
                <w:color w:val="000000" w:themeColor="text1"/>
                <w:sz w:val="20"/>
                <w:szCs w:val="20"/>
                <w:highlight w:val="white"/>
              </w:rPr>
              <w:t>și</w:t>
            </w:r>
            <w:proofErr w:type="spellEnd"/>
            <w:r w:rsidRPr="001F4E71">
              <w:rPr>
                <w:rFonts w:ascii="Times New Roman" w:eastAsia="Times New Roman" w:hAnsi="Times New Roman" w:cs="Times New Roman"/>
                <w:color w:val="000000" w:themeColor="text1"/>
                <w:sz w:val="20"/>
                <w:szCs w:val="20"/>
                <w:highlight w:val="white"/>
              </w:rPr>
              <w:t xml:space="preserve"> a judecătorilor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1"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Instruirea actorilor din sectorul justiţiei (ofiţeri de urmărire penală, procurori şi judecători) în domeniul procedurilor de recuperare a bunurilor infracţionale, inclusiv cu privire la sechestrarea şi confiscarea specială şi extinsă, precum şi cooperarea juridică internaţională</w:t>
            </w:r>
          </w:p>
        </w:tc>
        <w:tc>
          <w:tcPr>
            <w:tcW w:w="1419"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instruiri organizate;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persoane instruite</w:t>
            </w:r>
          </w:p>
        </w:tc>
        <w:tc>
          <w:tcPr>
            <w:tcW w:w="1985"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Naţional al Justiţiei;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Interne; Serviciul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Autoritatea Naţională de Integritate</w:t>
            </w:r>
          </w:p>
        </w:tc>
        <w:tc>
          <w:tcPr>
            <w:tcW w:w="1417" w:type="dxa"/>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Implică costuri suplimentare care urmează a fi calculate şi </w:t>
            </w:r>
            <w:proofErr w:type="spellStart"/>
            <w:r w:rsidRPr="001F4E71">
              <w:rPr>
                <w:rFonts w:ascii="Times New Roman" w:eastAsia="Times New Roman" w:hAnsi="Times New Roman" w:cs="Times New Roman"/>
                <w:color w:val="000000" w:themeColor="text1"/>
                <w:sz w:val="20"/>
                <w:szCs w:val="20"/>
              </w:rPr>
              <w:t>bugetate</w:t>
            </w:r>
            <w:proofErr w:type="spellEnd"/>
            <w:r w:rsidRPr="001F4E71">
              <w:rPr>
                <w:rFonts w:ascii="Times New Roman" w:eastAsia="Times New Roman" w:hAnsi="Times New Roman" w:cs="Times New Roman"/>
                <w:color w:val="000000" w:themeColor="text1"/>
                <w:sz w:val="20"/>
                <w:szCs w:val="20"/>
              </w:rPr>
              <w:t xml:space="preserve"> anual de instituţiile de aplicare, precum şi din cadrul proiectelor de asistenţă</w:t>
            </w:r>
          </w:p>
        </w:tc>
      </w:tr>
      <w:tr w:rsidR="00D50BCC" w:rsidRPr="001F4E71" w:rsidTr="00DA58CA">
        <w:trPr>
          <w:gridBefore w:val="1"/>
          <w:wBefore w:w="141" w:type="dxa"/>
          <w:trHeight w:val="1720"/>
        </w:trPr>
        <w:tc>
          <w:tcPr>
            <w:tcW w:w="638"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49"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7"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roofErr w:type="spellStart"/>
            <w:r w:rsidRPr="001F4E71">
              <w:rPr>
                <w:rFonts w:ascii="Times New Roman" w:eastAsia="Times New Roman" w:hAnsi="Times New Roman" w:cs="Times New Roman"/>
                <w:b/>
                <w:color w:val="000000" w:themeColor="text1"/>
                <w:sz w:val="20"/>
                <w:szCs w:val="20"/>
              </w:rPr>
              <w:t>Îmbunătă</w:t>
            </w:r>
            <w:r w:rsidRPr="001F4E71">
              <w:rPr>
                <w:rFonts w:ascii="Times New Roman" w:eastAsia="Tahoma" w:hAnsi="Tahoma"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irea</w:t>
            </w:r>
            <w:proofErr w:type="spellEnd"/>
            <w:r w:rsidRPr="001F4E71">
              <w:rPr>
                <w:rFonts w:ascii="Times New Roman" w:eastAsia="Times New Roman" w:hAnsi="Times New Roman" w:cs="Times New Roman"/>
                <w:b/>
                <w:color w:val="000000" w:themeColor="text1"/>
                <w:sz w:val="20"/>
                <w:szCs w:val="20"/>
              </w:rPr>
              <w:t xml:space="preserve"> cooperării </w:t>
            </w:r>
            <w:proofErr w:type="spellStart"/>
            <w:r w:rsidRPr="001F4E71">
              <w:rPr>
                <w:rFonts w:ascii="Times New Roman" w:eastAsia="Times New Roman" w:hAnsi="Times New Roman" w:cs="Times New Roman"/>
                <w:b/>
                <w:color w:val="000000" w:themeColor="text1"/>
                <w:sz w:val="20"/>
                <w:szCs w:val="20"/>
              </w:rPr>
              <w:t>opera</w:t>
            </w:r>
            <w:r w:rsidRPr="001F4E71">
              <w:rPr>
                <w:rFonts w:ascii="Times New Roman" w:eastAsia="Tahoma" w:hAnsi="Tahoma" w:cs="Times New Roman"/>
                <w:b/>
                <w:color w:val="000000" w:themeColor="text1"/>
                <w:sz w:val="20"/>
                <w:szCs w:val="20"/>
              </w:rPr>
              <w:t>ț</w:t>
            </w:r>
            <w:r w:rsidRPr="001F4E71">
              <w:rPr>
                <w:rFonts w:ascii="Times New Roman" w:eastAsia="Times New Roman" w:hAnsi="Times New Roman" w:cs="Times New Roman"/>
                <w:b/>
                <w:color w:val="000000" w:themeColor="text1"/>
                <w:sz w:val="20"/>
                <w:szCs w:val="20"/>
              </w:rPr>
              <w:t>ionale</w:t>
            </w:r>
            <w:proofErr w:type="spellEnd"/>
            <w:r w:rsidRPr="001F4E71">
              <w:rPr>
                <w:rFonts w:ascii="Times New Roman" w:eastAsia="Times New Roman" w:hAnsi="Times New Roman" w:cs="Times New Roman"/>
                <w:b/>
                <w:color w:val="000000" w:themeColor="text1"/>
                <w:sz w:val="20"/>
                <w:szCs w:val="20"/>
              </w:rPr>
              <w:t xml:space="preserve"> cu privire la confiscare, recuperarea activelor </w:t>
            </w:r>
            <w:proofErr w:type="spellStart"/>
            <w:r w:rsidRPr="001F4E71">
              <w:rPr>
                <w:rFonts w:ascii="Times New Roman" w:eastAsia="Tahoma" w:hAnsi="Tahoma"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gestionarea activelor, prin</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comunicare efectivă </w:t>
            </w:r>
            <w:proofErr w:type="spellStart"/>
            <w:r w:rsidRPr="001F4E71">
              <w:rPr>
                <w:rFonts w:ascii="Times New Roman" w:eastAsia="Tahoma" w:hAnsi="Tahoma"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schimb de bune practici între Oficiul de Recuperare a Activelor din Republica Moldova </w:t>
            </w:r>
            <w:proofErr w:type="spellStart"/>
            <w:r w:rsidRPr="001F4E71">
              <w:rPr>
                <w:rFonts w:ascii="Times New Roman" w:eastAsia="Tahoma" w:hAnsi="Tahoma" w:cs="Times New Roman"/>
                <w:b/>
                <w:color w:val="000000" w:themeColor="text1"/>
                <w:sz w:val="20"/>
                <w:szCs w:val="20"/>
              </w:rPr>
              <w:t>ș</w:t>
            </w:r>
            <w:r w:rsidRPr="001F4E71">
              <w:rPr>
                <w:rFonts w:ascii="Times New Roman" w:eastAsia="Times New Roman" w:hAnsi="Times New Roman" w:cs="Times New Roman"/>
                <w:b/>
                <w:color w:val="000000" w:themeColor="text1"/>
                <w:sz w:val="20"/>
                <w:szCs w:val="20"/>
              </w:rPr>
              <w:t>i</w:t>
            </w:r>
            <w:proofErr w:type="spellEnd"/>
            <w:r w:rsidRPr="001F4E71">
              <w:rPr>
                <w:rFonts w:ascii="Times New Roman" w:eastAsia="Times New Roman" w:hAnsi="Times New Roman" w:cs="Times New Roman"/>
                <w:b/>
                <w:color w:val="000000" w:themeColor="text1"/>
                <w:sz w:val="20"/>
                <w:szCs w:val="20"/>
              </w:rPr>
              <w:t xml:space="preserve"> UE;</w:t>
            </w:r>
          </w:p>
        </w:tc>
        <w:tc>
          <w:tcPr>
            <w:tcW w:w="3541"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Utilizarea instrumentelor </w:t>
            </w:r>
            <w:proofErr w:type="spellStart"/>
            <w:r w:rsidRPr="001F4E71">
              <w:rPr>
                <w:rFonts w:ascii="Times New Roman" w:eastAsia="Times New Roman" w:hAnsi="Times New Roman" w:cs="Times New Roman"/>
                <w:color w:val="000000" w:themeColor="text1"/>
                <w:sz w:val="20"/>
                <w:szCs w:val="20"/>
              </w:rPr>
              <w:t>internaționale</w:t>
            </w:r>
            <w:proofErr w:type="spellEnd"/>
            <w:r w:rsidRPr="001F4E71">
              <w:rPr>
                <w:rFonts w:ascii="Times New Roman" w:eastAsia="Times New Roman" w:hAnsi="Times New Roman" w:cs="Times New Roman"/>
                <w:color w:val="000000" w:themeColor="text1"/>
                <w:sz w:val="20"/>
                <w:szCs w:val="20"/>
              </w:rPr>
              <w:t xml:space="preserve"> </w:t>
            </w:r>
            <w:proofErr w:type="spellStart"/>
            <w:r w:rsidRPr="001F4E71">
              <w:rPr>
                <w:rFonts w:ascii="Times New Roman" w:eastAsia="Times New Roman" w:hAnsi="Times New Roman" w:cs="Times New Roman"/>
                <w:color w:val="000000" w:themeColor="text1"/>
                <w:sz w:val="20"/>
                <w:szCs w:val="20"/>
              </w:rPr>
              <w:t>și</w:t>
            </w:r>
            <w:proofErr w:type="spellEnd"/>
            <w:r w:rsidRPr="001F4E71">
              <w:rPr>
                <w:rFonts w:ascii="Times New Roman" w:eastAsia="Times New Roman" w:hAnsi="Times New Roman" w:cs="Times New Roman"/>
                <w:color w:val="000000" w:themeColor="text1"/>
                <w:sz w:val="20"/>
                <w:szCs w:val="20"/>
              </w:rPr>
              <w:t xml:space="preserve"> a recomandărilor Comitetului Selectat de Experţi pentru Evaluarea Măsurilor de Combatere a Spălării Banilor</w:t>
            </w:r>
            <w:r w:rsidRPr="001F4E71">
              <w:rPr>
                <w:rFonts w:ascii="Times New Roman" w:hAnsi="Times New Roman" w:cs="Times New Roman"/>
                <w:color w:val="000000" w:themeColor="text1"/>
              </w:rPr>
              <w:t xml:space="preserve"> (</w:t>
            </w:r>
            <w:r w:rsidRPr="001F4E71">
              <w:rPr>
                <w:rFonts w:ascii="Times New Roman" w:eastAsia="Times New Roman" w:hAnsi="Times New Roman" w:cs="Times New Roman"/>
                <w:color w:val="000000" w:themeColor="text1"/>
                <w:sz w:val="20"/>
                <w:szCs w:val="20"/>
              </w:rPr>
              <w:t>MONEYVAL) în cazurile de solicitare a recuperării fondurilor Uniunii Europene</w:t>
            </w:r>
          </w:p>
        </w:tc>
        <w:tc>
          <w:tcPr>
            <w:tcW w:w="1419"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Recomandări ale MONEYVAL implementate</w:t>
            </w:r>
          </w:p>
        </w:tc>
        <w:tc>
          <w:tcPr>
            <w:tcW w:w="1985"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Naţional Anticorupţie;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Procuratura Generală;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Interne;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417" w:type="dxa"/>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2017-2019</w:t>
            </w:r>
          </w:p>
        </w:tc>
        <w:tc>
          <w:tcPr>
            <w:tcW w:w="1277"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Din contul bugetului</w:t>
            </w:r>
          </w:p>
        </w:tc>
      </w:tr>
      <w:tr w:rsidR="00D50BCC" w:rsidRPr="001F4E71" w:rsidTr="00DA58CA">
        <w:trPr>
          <w:gridBefore w:val="1"/>
          <w:wBefore w:w="141" w:type="dxa"/>
        </w:trPr>
        <w:tc>
          <w:tcPr>
            <w:tcW w:w="638"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432</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05"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Apropierea legislaţiei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Republica Moldova realizează apropierea legislaţiei sale de actele normative ale UE şi de instrumentele internaţionale menţionate în anexa XXXV la prezentul acord, în conformitate cu dispoziţiile din anexa respectivă:</w:t>
            </w:r>
            <w:r w:rsidRPr="001F4E71">
              <w:rPr>
                <w:rFonts w:ascii="Times New Roman" w:eastAsia="Times New Roman" w:hAnsi="Times New Roman" w:cs="Times New Roman"/>
                <w:b/>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Convenţia din 26 iulie 1995 privind protejarea intereselor financiare ale Comunităţilor Europene, elaborată în temeiul articolului K.3 din Tratatul privind Uniunea Europeană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Protocolul la Convenţia privind protejarea intereselor financiare ale Comunităţilor Europene, elaborat în temeiul articolului K.3 din Tratatul privind Uniunea Europeană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 doilea Protocol la Convenţia privind protecţia intereselor financiare ale Comunităţilor Europene, elaborat în temeiul articolului K.3 din Tratatul privind Uniunea Europeană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ahoma" w:hAnsi="Times New Roman" w:cs="Times New Roman"/>
                <w:color w:val="000000" w:themeColor="text1"/>
                <w:sz w:val="18"/>
                <w:szCs w:val="18"/>
              </w:rPr>
              <w:br/>
            </w:r>
          </w:p>
        </w:tc>
      </w:tr>
    </w:tbl>
    <w:p w:rsidR="00D50BCC" w:rsidRDefault="00D50BCC">
      <w:pPr>
        <w:pStyle w:val="normal0"/>
        <w:spacing w:after="0" w:line="240" w:lineRule="auto"/>
        <w:jc w:val="both"/>
        <w:rPr>
          <w:rFonts w:ascii="Times New Roman" w:eastAsia="Times New Roman" w:hAnsi="Times New Roman" w:cs="Times New Roman"/>
          <w:sz w:val="20"/>
          <w:szCs w:val="20"/>
        </w:rPr>
      </w:pPr>
    </w:p>
    <w:p w:rsidR="00314E28" w:rsidRDefault="00314E28"/>
    <w:sectPr w:rsidR="00314E28" w:rsidSect="00D50BCC">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453"/>
    <w:multiLevelType w:val="hybridMultilevel"/>
    <w:tmpl w:val="5AC496C4"/>
    <w:lvl w:ilvl="0" w:tplc="4CF0ED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166C4"/>
    <w:multiLevelType w:val="hybridMultilevel"/>
    <w:tmpl w:val="7B04C166"/>
    <w:lvl w:ilvl="0" w:tplc="0762BA5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720"/>
    <w:multiLevelType w:val="hybridMultilevel"/>
    <w:tmpl w:val="43AA1F14"/>
    <w:lvl w:ilvl="0" w:tplc="89E8F09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2E4001"/>
    <w:multiLevelType w:val="hybridMultilevel"/>
    <w:tmpl w:val="CC568C5C"/>
    <w:lvl w:ilvl="0" w:tplc="4A24B5D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07059"/>
    <w:multiLevelType w:val="hybridMultilevel"/>
    <w:tmpl w:val="A2542290"/>
    <w:lvl w:ilvl="0" w:tplc="501CD56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70DC2"/>
    <w:multiLevelType w:val="hybridMultilevel"/>
    <w:tmpl w:val="862AA43E"/>
    <w:lvl w:ilvl="0" w:tplc="5D5AD1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B3853"/>
    <w:multiLevelType w:val="multilevel"/>
    <w:tmpl w:val="02DCF56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6F5CD0"/>
    <w:multiLevelType w:val="hybridMultilevel"/>
    <w:tmpl w:val="830278CC"/>
    <w:lvl w:ilvl="0" w:tplc="BFEA16A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61F3335"/>
    <w:multiLevelType w:val="multilevel"/>
    <w:tmpl w:val="55143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CD31ED"/>
    <w:multiLevelType w:val="multilevel"/>
    <w:tmpl w:val="13E802C0"/>
    <w:lvl w:ilvl="0">
      <w:start w:val="1"/>
      <w:numFmt w:val="decimal"/>
      <w:lvlText w:val="%1."/>
      <w:lvlJc w:val="left"/>
      <w:pPr>
        <w:ind w:left="424" w:hanging="39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nsid w:val="2AE13485"/>
    <w:multiLevelType w:val="hybridMultilevel"/>
    <w:tmpl w:val="9796BEEE"/>
    <w:lvl w:ilvl="0" w:tplc="340E44C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C0335"/>
    <w:multiLevelType w:val="hybridMultilevel"/>
    <w:tmpl w:val="DBA26D38"/>
    <w:lvl w:ilvl="0" w:tplc="4B2C5A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A4E6E"/>
    <w:multiLevelType w:val="hybridMultilevel"/>
    <w:tmpl w:val="25C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29175F"/>
    <w:multiLevelType w:val="multilevel"/>
    <w:tmpl w:val="84E6F216"/>
    <w:lvl w:ilvl="0">
      <w:start w:val="20"/>
      <w:numFmt w:val="bullet"/>
      <w:lvlText w:val="-"/>
      <w:lvlJc w:val="left"/>
      <w:pPr>
        <w:ind w:left="-4887" w:hanging="360"/>
      </w:pPr>
      <w:rPr>
        <w:rFonts w:ascii="Calibri" w:eastAsia="Calibri" w:hAnsi="Calibri" w:cs="Calibri"/>
        <w:color w:val="000000"/>
      </w:rPr>
    </w:lvl>
    <w:lvl w:ilvl="1">
      <w:start w:val="1"/>
      <w:numFmt w:val="bullet"/>
      <w:lvlText w:val="o"/>
      <w:lvlJc w:val="left"/>
      <w:pPr>
        <w:ind w:left="-430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2149" w:hanging="360"/>
      </w:pPr>
      <w:rPr>
        <w:rFonts w:ascii="Courier New" w:eastAsia="Courier New" w:hAnsi="Courier New" w:cs="Courier New"/>
      </w:rPr>
    </w:lvl>
    <w:lvl w:ilvl="5">
      <w:start w:val="1"/>
      <w:numFmt w:val="bullet"/>
      <w:lvlText w:val="▪"/>
      <w:lvlJc w:val="left"/>
      <w:pPr>
        <w:ind w:left="-1429" w:hanging="360"/>
      </w:pPr>
      <w:rPr>
        <w:rFonts w:ascii="Noto Sans Symbols" w:eastAsia="Noto Sans Symbols" w:hAnsi="Noto Sans Symbols" w:cs="Noto Sans Symbols"/>
      </w:rPr>
    </w:lvl>
    <w:lvl w:ilvl="6">
      <w:start w:val="1"/>
      <w:numFmt w:val="bullet"/>
      <w:lvlText w:val="●"/>
      <w:lvlJc w:val="left"/>
      <w:pPr>
        <w:ind w:left="-709" w:hanging="360"/>
      </w:pPr>
      <w:rPr>
        <w:rFonts w:ascii="Noto Sans Symbols" w:eastAsia="Noto Sans Symbols" w:hAnsi="Noto Sans Symbols" w:cs="Noto Sans Symbols"/>
      </w:rPr>
    </w:lvl>
    <w:lvl w:ilvl="7">
      <w:start w:val="1"/>
      <w:numFmt w:val="bullet"/>
      <w:lvlText w:val="o"/>
      <w:lvlJc w:val="left"/>
      <w:pPr>
        <w:ind w:left="11" w:hanging="360"/>
      </w:pPr>
      <w:rPr>
        <w:rFonts w:ascii="Courier New" w:eastAsia="Courier New" w:hAnsi="Courier New" w:cs="Courier New"/>
      </w:rPr>
    </w:lvl>
    <w:lvl w:ilvl="8">
      <w:start w:val="1"/>
      <w:numFmt w:val="bullet"/>
      <w:lvlText w:val="▪"/>
      <w:lvlJc w:val="left"/>
      <w:pPr>
        <w:ind w:left="731" w:hanging="360"/>
      </w:pPr>
      <w:rPr>
        <w:rFonts w:ascii="Noto Sans Symbols" w:eastAsia="Noto Sans Symbols" w:hAnsi="Noto Sans Symbols" w:cs="Noto Sans Symbols"/>
      </w:rPr>
    </w:lvl>
  </w:abstractNum>
  <w:abstractNum w:abstractNumId="14">
    <w:nsid w:val="339C1318"/>
    <w:multiLevelType w:val="hybridMultilevel"/>
    <w:tmpl w:val="1A8241F6"/>
    <w:lvl w:ilvl="0" w:tplc="FB9E698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62CE6"/>
    <w:multiLevelType w:val="hybridMultilevel"/>
    <w:tmpl w:val="679429CA"/>
    <w:lvl w:ilvl="0" w:tplc="A006A0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5F5AC5"/>
    <w:multiLevelType w:val="hybridMultilevel"/>
    <w:tmpl w:val="67D24AF4"/>
    <w:lvl w:ilvl="0" w:tplc="D24E70C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148B0"/>
    <w:multiLevelType w:val="hybridMultilevel"/>
    <w:tmpl w:val="9CF27C5C"/>
    <w:lvl w:ilvl="0" w:tplc="31BC46A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0C3D8B"/>
    <w:multiLevelType w:val="hybridMultilevel"/>
    <w:tmpl w:val="24E0FC30"/>
    <w:lvl w:ilvl="0" w:tplc="7B76F8AC">
      <w:start w:val="1"/>
      <w:numFmt w:val="upperRoman"/>
      <w:lvlText w:val="%1."/>
      <w:lvlJc w:val="left"/>
      <w:pPr>
        <w:ind w:left="1146" w:hanging="72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569209C"/>
    <w:multiLevelType w:val="hybridMultilevel"/>
    <w:tmpl w:val="ABE4EFC8"/>
    <w:lvl w:ilvl="0" w:tplc="5BA8C0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DF1450"/>
    <w:multiLevelType w:val="hybridMultilevel"/>
    <w:tmpl w:val="407C3FE6"/>
    <w:lvl w:ilvl="0" w:tplc="A8BA5932">
      <w:start w:val="1"/>
      <w:numFmt w:val="upperRoman"/>
      <w:lvlText w:val="%1."/>
      <w:lvlJc w:val="left"/>
      <w:pPr>
        <w:ind w:left="1004" w:hanging="720"/>
      </w:pPr>
      <w:rPr>
        <w:rFonts w:hint="default"/>
        <w:b/>
        <w:bCs/>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7EA143E"/>
    <w:multiLevelType w:val="hybridMultilevel"/>
    <w:tmpl w:val="7E40D04C"/>
    <w:lvl w:ilvl="0" w:tplc="B382FD4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B0EDA"/>
    <w:multiLevelType w:val="hybridMultilevel"/>
    <w:tmpl w:val="C568D748"/>
    <w:lvl w:ilvl="0" w:tplc="943AF5CE">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BD2EC3"/>
    <w:multiLevelType w:val="hybridMultilevel"/>
    <w:tmpl w:val="AF4C99D2"/>
    <w:lvl w:ilvl="0" w:tplc="96D6249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C6E74"/>
    <w:multiLevelType w:val="multilevel"/>
    <w:tmpl w:val="2DF0A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C33008"/>
    <w:multiLevelType w:val="hybridMultilevel"/>
    <w:tmpl w:val="E3DC009A"/>
    <w:lvl w:ilvl="0" w:tplc="58EA8E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A1FA1"/>
    <w:multiLevelType w:val="hybridMultilevel"/>
    <w:tmpl w:val="39445C58"/>
    <w:lvl w:ilvl="0" w:tplc="395A82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380F5A"/>
    <w:multiLevelType w:val="hybridMultilevel"/>
    <w:tmpl w:val="EDBCC4EA"/>
    <w:lvl w:ilvl="0" w:tplc="E3A6D21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843EF"/>
    <w:multiLevelType w:val="hybridMultilevel"/>
    <w:tmpl w:val="04E04634"/>
    <w:lvl w:ilvl="0" w:tplc="BD5869E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EF0EA5"/>
    <w:multiLevelType w:val="hybridMultilevel"/>
    <w:tmpl w:val="BCA812C2"/>
    <w:lvl w:ilvl="0" w:tplc="EB9C4E9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5E0482"/>
    <w:multiLevelType w:val="hybridMultilevel"/>
    <w:tmpl w:val="D9E6F910"/>
    <w:lvl w:ilvl="0" w:tplc="2CD8D8E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A576A7"/>
    <w:multiLevelType w:val="hybridMultilevel"/>
    <w:tmpl w:val="589A5D1A"/>
    <w:lvl w:ilvl="0" w:tplc="1D70D18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DD6FF6"/>
    <w:multiLevelType w:val="hybridMultilevel"/>
    <w:tmpl w:val="DAB60D7C"/>
    <w:lvl w:ilvl="0" w:tplc="C7548FAC">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1E281B"/>
    <w:multiLevelType w:val="hybridMultilevel"/>
    <w:tmpl w:val="F7A887C8"/>
    <w:lvl w:ilvl="0" w:tplc="811A31F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26655A"/>
    <w:multiLevelType w:val="hybridMultilevel"/>
    <w:tmpl w:val="8A38032E"/>
    <w:lvl w:ilvl="0" w:tplc="4BEE3B7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A24D8"/>
    <w:multiLevelType w:val="hybridMultilevel"/>
    <w:tmpl w:val="0CDC95BC"/>
    <w:lvl w:ilvl="0" w:tplc="1122A6B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4102DA"/>
    <w:multiLevelType w:val="hybridMultilevel"/>
    <w:tmpl w:val="65D0473C"/>
    <w:lvl w:ilvl="0" w:tplc="28C69F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EB457C"/>
    <w:multiLevelType w:val="hybridMultilevel"/>
    <w:tmpl w:val="76840290"/>
    <w:lvl w:ilvl="0" w:tplc="C6D8E74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B6204A"/>
    <w:multiLevelType w:val="multilevel"/>
    <w:tmpl w:val="D444CCE0"/>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58122E2"/>
    <w:multiLevelType w:val="multilevel"/>
    <w:tmpl w:val="FB463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A55FC"/>
    <w:multiLevelType w:val="hybridMultilevel"/>
    <w:tmpl w:val="8DE064DC"/>
    <w:lvl w:ilvl="0" w:tplc="B8727F8E">
      <w:start w:val="1"/>
      <w:numFmt w:val="upperRoman"/>
      <w:lvlText w:val="%1."/>
      <w:lvlJc w:val="left"/>
      <w:pPr>
        <w:ind w:left="1080" w:hanging="72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055EED"/>
    <w:multiLevelType w:val="multilevel"/>
    <w:tmpl w:val="CCCA1D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355608"/>
    <w:multiLevelType w:val="hybridMultilevel"/>
    <w:tmpl w:val="486825A8"/>
    <w:lvl w:ilvl="0" w:tplc="F110B0C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3523B6"/>
    <w:multiLevelType w:val="hybridMultilevel"/>
    <w:tmpl w:val="A40E2314"/>
    <w:lvl w:ilvl="0" w:tplc="14E622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DFD2EC3"/>
    <w:multiLevelType w:val="hybridMultilevel"/>
    <w:tmpl w:val="D9F4E830"/>
    <w:lvl w:ilvl="0" w:tplc="118684D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D36B7"/>
    <w:multiLevelType w:val="hybridMultilevel"/>
    <w:tmpl w:val="5338F6C0"/>
    <w:lvl w:ilvl="0" w:tplc="5B786BC2">
      <w:start w:val="2017"/>
      <w:numFmt w:val="bullet"/>
      <w:lvlText w:val="-"/>
      <w:lvlJc w:val="left"/>
      <w:pPr>
        <w:ind w:left="720" w:hanging="360"/>
      </w:pPr>
      <w:rPr>
        <w:rFonts w:ascii="Times New Roman" w:eastAsia="SimSu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5"/>
  </w:num>
  <w:num w:numId="4">
    <w:abstractNumId w:val="45"/>
  </w:num>
  <w:num w:numId="5">
    <w:abstractNumId w:val="12"/>
  </w:num>
  <w:num w:numId="6">
    <w:abstractNumId w:val="40"/>
  </w:num>
  <w:num w:numId="7">
    <w:abstractNumId w:val="32"/>
  </w:num>
  <w:num w:numId="8">
    <w:abstractNumId w:val="44"/>
  </w:num>
  <w:num w:numId="9">
    <w:abstractNumId w:val="1"/>
  </w:num>
  <w:num w:numId="10">
    <w:abstractNumId w:val="27"/>
  </w:num>
  <w:num w:numId="11">
    <w:abstractNumId w:val="31"/>
  </w:num>
  <w:num w:numId="12">
    <w:abstractNumId w:val="28"/>
  </w:num>
  <w:num w:numId="13">
    <w:abstractNumId w:val="4"/>
  </w:num>
  <w:num w:numId="14">
    <w:abstractNumId w:val="19"/>
  </w:num>
  <w:num w:numId="15">
    <w:abstractNumId w:val="36"/>
  </w:num>
  <w:num w:numId="16">
    <w:abstractNumId w:val="10"/>
  </w:num>
  <w:num w:numId="17">
    <w:abstractNumId w:val="22"/>
  </w:num>
  <w:num w:numId="18">
    <w:abstractNumId w:val="3"/>
  </w:num>
  <w:num w:numId="19">
    <w:abstractNumId w:val="34"/>
  </w:num>
  <w:num w:numId="20">
    <w:abstractNumId w:val="5"/>
  </w:num>
  <w:num w:numId="21">
    <w:abstractNumId w:val="42"/>
  </w:num>
  <w:num w:numId="22">
    <w:abstractNumId w:val="25"/>
  </w:num>
  <w:num w:numId="23">
    <w:abstractNumId w:val="17"/>
  </w:num>
  <w:num w:numId="24">
    <w:abstractNumId w:val="20"/>
  </w:num>
  <w:num w:numId="25">
    <w:abstractNumId w:val="15"/>
  </w:num>
  <w:num w:numId="26">
    <w:abstractNumId w:val="37"/>
  </w:num>
  <w:num w:numId="27">
    <w:abstractNumId w:val="29"/>
  </w:num>
  <w:num w:numId="28">
    <w:abstractNumId w:val="16"/>
  </w:num>
  <w:num w:numId="29">
    <w:abstractNumId w:val="18"/>
  </w:num>
  <w:num w:numId="30">
    <w:abstractNumId w:val="21"/>
  </w:num>
  <w:num w:numId="31">
    <w:abstractNumId w:val="23"/>
  </w:num>
  <w:num w:numId="32">
    <w:abstractNumId w:val="14"/>
  </w:num>
  <w:num w:numId="33">
    <w:abstractNumId w:val="0"/>
  </w:num>
  <w:num w:numId="34">
    <w:abstractNumId w:val="33"/>
  </w:num>
  <w:num w:numId="35">
    <w:abstractNumId w:val="26"/>
  </w:num>
  <w:num w:numId="36">
    <w:abstractNumId w:val="30"/>
  </w:num>
  <w:num w:numId="37">
    <w:abstractNumId w:val="2"/>
  </w:num>
  <w:num w:numId="38">
    <w:abstractNumId w:val="13"/>
  </w:num>
  <w:num w:numId="39">
    <w:abstractNumId w:val="38"/>
  </w:num>
  <w:num w:numId="40">
    <w:abstractNumId w:val="8"/>
  </w:num>
  <w:num w:numId="41">
    <w:abstractNumId w:val="39"/>
  </w:num>
  <w:num w:numId="42">
    <w:abstractNumId w:val="24"/>
  </w:num>
  <w:num w:numId="43">
    <w:abstractNumId w:val="41"/>
  </w:num>
  <w:num w:numId="44">
    <w:abstractNumId w:val="6"/>
  </w:num>
  <w:num w:numId="45">
    <w:abstractNumId w:val="43"/>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defaultTabStop w:val="708"/>
  <w:hyphenationZone w:val="425"/>
  <w:characterSpacingControl w:val="doNotCompress"/>
  <w:compat/>
  <w:rsids>
    <w:rsidRoot w:val="00D50BCC"/>
    <w:rsid w:val="00013FD8"/>
    <w:rsid w:val="000A1E3E"/>
    <w:rsid w:val="000C16B4"/>
    <w:rsid w:val="0012458A"/>
    <w:rsid w:val="001F4E71"/>
    <w:rsid w:val="002224B0"/>
    <w:rsid w:val="00314E28"/>
    <w:rsid w:val="003269EA"/>
    <w:rsid w:val="004C155C"/>
    <w:rsid w:val="0052244A"/>
    <w:rsid w:val="00552217"/>
    <w:rsid w:val="00730C7F"/>
    <w:rsid w:val="00733D93"/>
    <w:rsid w:val="007E3D14"/>
    <w:rsid w:val="008807F9"/>
    <w:rsid w:val="0089232E"/>
    <w:rsid w:val="008F10F7"/>
    <w:rsid w:val="00904017"/>
    <w:rsid w:val="00921306"/>
    <w:rsid w:val="009602B4"/>
    <w:rsid w:val="00975946"/>
    <w:rsid w:val="00A30DBC"/>
    <w:rsid w:val="00A76658"/>
    <w:rsid w:val="00AF01F7"/>
    <w:rsid w:val="00B436FA"/>
    <w:rsid w:val="00B5251D"/>
    <w:rsid w:val="00B846BA"/>
    <w:rsid w:val="00B86461"/>
    <w:rsid w:val="00BE74DD"/>
    <w:rsid w:val="00BF0F70"/>
    <w:rsid w:val="00CF7C51"/>
    <w:rsid w:val="00D43FF6"/>
    <w:rsid w:val="00D50BCC"/>
    <w:rsid w:val="00D55503"/>
    <w:rsid w:val="00DA4F80"/>
    <w:rsid w:val="00DA58CA"/>
    <w:rsid w:val="00EE0C87"/>
    <w:rsid w:val="00EF4E9F"/>
    <w:rsid w:val="00F41A77"/>
    <w:rsid w:val="00FF21B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uiPriority w:val="99"/>
    <w:qFormat/>
    <w:rsid w:val="00D50BCC"/>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D50BCC"/>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D50BCC"/>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D50BCC"/>
    <w:pPr>
      <w:keepNext/>
      <w:keepLines/>
      <w:spacing w:before="240" w:after="40"/>
      <w:outlineLvl w:val="3"/>
    </w:pPr>
    <w:rPr>
      <w:b/>
      <w:sz w:val="24"/>
      <w:szCs w:val="24"/>
    </w:rPr>
  </w:style>
  <w:style w:type="paragraph" w:styleId="Heading5">
    <w:name w:val="heading 5"/>
    <w:basedOn w:val="normal0"/>
    <w:next w:val="normal0"/>
    <w:link w:val="Heading5Char"/>
    <w:rsid w:val="00D50BCC"/>
    <w:pPr>
      <w:keepNext/>
      <w:keepLines/>
      <w:spacing w:before="220" w:after="40"/>
      <w:outlineLvl w:val="4"/>
    </w:pPr>
    <w:rPr>
      <w:b/>
    </w:rPr>
  </w:style>
  <w:style w:type="paragraph" w:styleId="Heading6">
    <w:name w:val="heading 6"/>
    <w:basedOn w:val="normal0"/>
    <w:next w:val="normal0"/>
    <w:link w:val="Heading6Char"/>
    <w:rsid w:val="00D50BC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BCC"/>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D50BCC"/>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D50BCC"/>
    <w:rPr>
      <w:rFonts w:ascii="Cambria" w:eastAsia="Cambria" w:hAnsi="Cambria" w:cs="Cambria"/>
      <w:b/>
      <w:color w:val="4F81BD"/>
      <w:lang w:eastAsia="ro-RO"/>
    </w:rPr>
  </w:style>
  <w:style w:type="character" w:customStyle="1" w:styleId="Heading4Char">
    <w:name w:val="Heading 4 Char"/>
    <w:basedOn w:val="DefaultParagraphFont"/>
    <w:link w:val="Heading4"/>
    <w:rsid w:val="00D50BCC"/>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D50BCC"/>
    <w:rPr>
      <w:rFonts w:ascii="Calibri" w:eastAsia="Calibri" w:hAnsi="Calibri" w:cs="Calibri"/>
      <w:b/>
      <w:color w:val="000000"/>
      <w:lang w:eastAsia="ro-RO"/>
    </w:rPr>
  </w:style>
  <w:style w:type="character" w:customStyle="1" w:styleId="Heading6Char">
    <w:name w:val="Heading 6 Char"/>
    <w:basedOn w:val="DefaultParagraphFont"/>
    <w:link w:val="Heading6"/>
    <w:rsid w:val="00D50BCC"/>
    <w:rPr>
      <w:rFonts w:ascii="Calibri" w:eastAsia="Calibri" w:hAnsi="Calibri" w:cs="Calibri"/>
      <w:b/>
      <w:color w:val="000000"/>
      <w:sz w:val="20"/>
      <w:szCs w:val="20"/>
      <w:lang w:eastAsia="ro-RO"/>
    </w:rPr>
  </w:style>
  <w:style w:type="paragraph" w:customStyle="1" w:styleId="AutoCorrect">
    <w:name w:val="AutoCorrect"/>
    <w:rsid w:val="00D50BCC"/>
    <w:rPr>
      <w:rFonts w:eastAsiaTheme="minorEastAsia"/>
      <w:lang w:eastAsia="ro-RO"/>
    </w:rPr>
  </w:style>
  <w:style w:type="table" w:styleId="TableGrid">
    <w:name w:val="Table Grid"/>
    <w:basedOn w:val="TableNormal"/>
    <w:uiPriority w:val="59"/>
    <w:rsid w:val="00D50B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0BC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D50BCC"/>
    <w:pPr>
      <w:ind w:left="720"/>
      <w:contextualSpacing/>
    </w:pPr>
  </w:style>
  <w:style w:type="character" w:styleId="CommentReference">
    <w:name w:val="annotation reference"/>
    <w:basedOn w:val="DefaultParagraphFont"/>
    <w:uiPriority w:val="99"/>
    <w:semiHidden/>
    <w:unhideWhenUsed/>
    <w:rsid w:val="00D50BCC"/>
    <w:rPr>
      <w:sz w:val="16"/>
      <w:szCs w:val="16"/>
    </w:rPr>
  </w:style>
  <w:style w:type="paragraph" w:styleId="CommentText">
    <w:name w:val="annotation text"/>
    <w:basedOn w:val="Normal"/>
    <w:link w:val="CommentTextChar"/>
    <w:uiPriority w:val="99"/>
    <w:unhideWhenUsed/>
    <w:rsid w:val="00D50BCC"/>
    <w:pPr>
      <w:spacing w:line="240" w:lineRule="auto"/>
    </w:pPr>
    <w:rPr>
      <w:sz w:val="20"/>
      <w:szCs w:val="20"/>
    </w:rPr>
  </w:style>
  <w:style w:type="character" w:customStyle="1" w:styleId="CommentTextChar">
    <w:name w:val="Comment Text Char"/>
    <w:basedOn w:val="DefaultParagraphFont"/>
    <w:link w:val="CommentText"/>
    <w:uiPriority w:val="99"/>
    <w:rsid w:val="00D50BCC"/>
    <w:rPr>
      <w:sz w:val="20"/>
      <w:szCs w:val="20"/>
    </w:rPr>
  </w:style>
  <w:style w:type="paragraph" w:styleId="CommentSubject">
    <w:name w:val="annotation subject"/>
    <w:basedOn w:val="CommentText"/>
    <w:next w:val="CommentText"/>
    <w:link w:val="CommentSubjectChar"/>
    <w:uiPriority w:val="99"/>
    <w:semiHidden/>
    <w:unhideWhenUsed/>
    <w:rsid w:val="00D50BCC"/>
    <w:rPr>
      <w:b/>
      <w:bCs/>
    </w:rPr>
  </w:style>
  <w:style w:type="character" w:customStyle="1" w:styleId="CommentSubjectChar">
    <w:name w:val="Comment Subject Char"/>
    <w:basedOn w:val="CommentTextChar"/>
    <w:link w:val="CommentSubject"/>
    <w:uiPriority w:val="99"/>
    <w:semiHidden/>
    <w:rsid w:val="00D50BCC"/>
    <w:rPr>
      <w:b/>
      <w:bCs/>
    </w:rPr>
  </w:style>
  <w:style w:type="paragraph" w:styleId="BalloonText">
    <w:name w:val="Balloon Text"/>
    <w:basedOn w:val="Normal"/>
    <w:link w:val="BalloonTextChar"/>
    <w:uiPriority w:val="99"/>
    <w:semiHidden/>
    <w:unhideWhenUsed/>
    <w:rsid w:val="00D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CC"/>
    <w:rPr>
      <w:rFonts w:ascii="Tahoma" w:hAnsi="Tahoma" w:cs="Tahoma"/>
      <w:sz w:val="16"/>
      <w:szCs w:val="16"/>
    </w:rPr>
  </w:style>
  <w:style w:type="paragraph" w:customStyle="1" w:styleId="ListParagraph1">
    <w:name w:val="List Paragraph1"/>
    <w:basedOn w:val="Normal"/>
    <w:uiPriority w:val="99"/>
    <w:rsid w:val="00D50BCC"/>
    <w:pPr>
      <w:ind w:left="720"/>
      <w:contextualSpacing/>
    </w:pPr>
    <w:rPr>
      <w:rFonts w:ascii="Calibri" w:eastAsia="Calibri" w:hAnsi="Calibri" w:cs="Times New Roman"/>
      <w:lang w:val="en-US"/>
    </w:rPr>
  </w:style>
  <w:style w:type="paragraph" w:styleId="Revision">
    <w:name w:val="Revision"/>
    <w:hidden/>
    <w:uiPriority w:val="99"/>
    <w:semiHidden/>
    <w:rsid w:val="00D50BCC"/>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D50BCC"/>
  </w:style>
  <w:style w:type="character" w:styleId="Hyperlink">
    <w:name w:val="Hyperlink"/>
    <w:basedOn w:val="DefaultParagraphFont"/>
    <w:uiPriority w:val="99"/>
    <w:rsid w:val="00D50BCC"/>
    <w:rPr>
      <w:rFonts w:cs="Times New Roman"/>
      <w:color w:val="0000FF"/>
      <w:u w:val="single"/>
    </w:rPr>
  </w:style>
  <w:style w:type="paragraph" w:customStyle="1" w:styleId="normal0">
    <w:name w:val="normal"/>
    <w:rsid w:val="00D50BCC"/>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D50BCC"/>
    <w:pPr>
      <w:keepNext/>
      <w:keepLines/>
      <w:spacing w:before="480" w:after="120"/>
    </w:pPr>
    <w:rPr>
      <w:b/>
      <w:sz w:val="72"/>
      <w:szCs w:val="72"/>
    </w:rPr>
  </w:style>
  <w:style w:type="character" w:customStyle="1" w:styleId="TitleChar">
    <w:name w:val="Title Char"/>
    <w:basedOn w:val="DefaultParagraphFont"/>
    <w:link w:val="Title"/>
    <w:rsid w:val="00D50BCC"/>
    <w:rPr>
      <w:rFonts w:ascii="Calibri" w:eastAsia="Calibri" w:hAnsi="Calibri" w:cs="Calibri"/>
      <w:b/>
      <w:color w:val="000000"/>
      <w:sz w:val="72"/>
      <w:szCs w:val="72"/>
      <w:lang w:eastAsia="ro-RO"/>
    </w:rPr>
  </w:style>
  <w:style w:type="paragraph" w:styleId="Subtitle">
    <w:name w:val="Subtitle"/>
    <w:basedOn w:val="normal0"/>
    <w:next w:val="normal0"/>
    <w:link w:val="SubtitleChar"/>
    <w:rsid w:val="00D50BC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50BCC"/>
    <w:rPr>
      <w:rFonts w:ascii="Georgia" w:eastAsia="Georgia" w:hAnsi="Georgia" w:cs="Georgia"/>
      <w:i/>
      <w:color w:val="666666"/>
      <w:sz w:val="48"/>
      <w:szCs w:val="48"/>
      <w:lang w:eastAsia="ro-RO"/>
    </w:rPr>
  </w:style>
  <w:style w:type="table" w:customStyle="1" w:styleId="4">
    <w:name w:val="4"/>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D50BCC"/>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D50BCC"/>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D50BCC"/>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0BCC"/>
  </w:style>
  <w:style w:type="paragraph" w:customStyle="1" w:styleId="10">
    <w:name w:val="Обычный1"/>
    <w:rsid w:val="00D50BCC"/>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D50BCC"/>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D50BCC"/>
    <w:rPr>
      <w:b/>
      <w:bCs/>
    </w:rPr>
  </w:style>
  <w:style w:type="character" w:styleId="Emphasis">
    <w:name w:val="Emphasis"/>
    <w:qFormat/>
    <w:rsid w:val="00D50BCC"/>
    <w:rPr>
      <w:i/>
      <w:iCs/>
    </w:rPr>
  </w:style>
  <w:style w:type="character" w:customStyle="1" w:styleId="apple-converted-space">
    <w:name w:val="apple-converted-space"/>
    <w:rsid w:val="00D50BCC"/>
    <w:rPr>
      <w:rFonts w:ascii="Times New Roman" w:hAnsi="Times New Roman" w:cs="Times New Roman" w:hint="default"/>
    </w:rPr>
  </w:style>
  <w:style w:type="paragraph" w:customStyle="1" w:styleId="Frspaiere1">
    <w:name w:val="Fără spațiere1"/>
    <w:link w:val="FrspaiereCaracter"/>
    <w:qFormat/>
    <w:rsid w:val="00D50BCC"/>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D50BCC"/>
    <w:rPr>
      <w:rFonts w:ascii="Calibri" w:eastAsia="Times New Roman" w:hAnsi="Calibri" w:cs="Times New Roman"/>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27FF-0424-4C9C-A75A-41BD6511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alexandru.cazacu</cp:lastModifiedBy>
  <cp:revision>3</cp:revision>
  <dcterms:created xsi:type="dcterms:W3CDTF">2018-01-15T11:35:00Z</dcterms:created>
  <dcterms:modified xsi:type="dcterms:W3CDTF">2018-01-15T11:37:00Z</dcterms:modified>
</cp:coreProperties>
</file>