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376" w:rsidRDefault="00F42376" w:rsidP="00F42376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>Anexă</w:t>
      </w:r>
    </w:p>
    <w:p w:rsidR="00F42376" w:rsidRDefault="00F42376" w:rsidP="00F42376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 xml:space="preserve">la hotărîrea Guvernului </w:t>
      </w:r>
    </w:p>
    <w:p w:rsidR="00F42376" w:rsidRDefault="00F42376" w:rsidP="00F42376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>nr._______din ___________________</w:t>
      </w:r>
    </w:p>
    <w:p w:rsidR="00F42376" w:rsidRDefault="00F42376" w:rsidP="0052717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o-MD"/>
        </w:rPr>
      </w:pPr>
    </w:p>
    <w:p w:rsidR="00527173" w:rsidRPr="00C92C02" w:rsidRDefault="00527173" w:rsidP="0052717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o-MD"/>
        </w:rPr>
      </w:pPr>
      <w:r w:rsidRPr="00C92C02">
        <w:rPr>
          <w:rFonts w:ascii="Times New Roman" w:hAnsi="Times New Roman"/>
          <w:b/>
          <w:sz w:val="24"/>
          <w:szCs w:val="24"/>
          <w:lang w:val="ro-MD"/>
        </w:rPr>
        <w:t xml:space="preserve">Planul sectorial anticorupţie </w:t>
      </w:r>
    </w:p>
    <w:p w:rsidR="00527173" w:rsidRDefault="00527173" w:rsidP="0052717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o-MD"/>
        </w:rPr>
      </w:pPr>
      <w:r w:rsidRPr="00C92C02">
        <w:rPr>
          <w:rFonts w:ascii="Times New Roman" w:hAnsi="Times New Roman"/>
          <w:b/>
          <w:sz w:val="24"/>
          <w:szCs w:val="24"/>
          <w:lang w:val="ro-MD"/>
        </w:rPr>
        <w:t xml:space="preserve">în domeniul </w:t>
      </w:r>
      <w:bookmarkStart w:id="0" w:name="OLE_LINK3"/>
      <w:bookmarkStart w:id="1" w:name="OLE_LINK4"/>
      <w:r w:rsidRPr="00C92C02">
        <w:rPr>
          <w:rFonts w:ascii="Times New Roman" w:hAnsi="Times New Roman"/>
          <w:b/>
          <w:sz w:val="24"/>
          <w:szCs w:val="24"/>
          <w:lang w:val="ro-MD"/>
        </w:rPr>
        <w:t>administrării şi deetatizării proprietăţii publice</w:t>
      </w:r>
      <w:bookmarkEnd w:id="0"/>
      <w:bookmarkEnd w:id="1"/>
    </w:p>
    <w:p w:rsidR="00446B80" w:rsidRPr="00C92C02" w:rsidRDefault="00446B80" w:rsidP="0052717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>pentru anii 2018-2020</w:t>
      </w:r>
    </w:p>
    <w:p w:rsidR="00527173" w:rsidRPr="00C92C02" w:rsidRDefault="00527173" w:rsidP="00527173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val="ro-MD"/>
        </w:rPr>
      </w:pPr>
      <w:r w:rsidRPr="00C92C02">
        <w:rPr>
          <w:rFonts w:ascii="Times New Roman" w:hAnsi="Times New Roman"/>
          <w:b/>
          <w:sz w:val="24"/>
          <w:szCs w:val="24"/>
          <w:lang w:val="ro-MD"/>
        </w:rPr>
        <w:t>Descrierea problemelor</w:t>
      </w:r>
    </w:p>
    <w:p w:rsidR="00EE135A" w:rsidRDefault="00EE135A" w:rsidP="005271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D" w:eastAsia="ru-RU"/>
        </w:rPr>
      </w:pPr>
    </w:p>
    <w:p w:rsidR="00527173" w:rsidRPr="00C92C02" w:rsidRDefault="00527173" w:rsidP="005271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D" w:eastAsia="ru-RU"/>
        </w:rPr>
      </w:pPr>
      <w:r w:rsidRPr="00C92C02">
        <w:rPr>
          <w:rFonts w:ascii="Times New Roman" w:hAnsi="Times New Roman"/>
          <w:sz w:val="24"/>
          <w:szCs w:val="24"/>
          <w:lang w:val="ro-MD" w:eastAsia="ru-RU"/>
        </w:rPr>
        <w:t>Prezentul Plan de ac</w:t>
      </w:r>
      <w:r w:rsidRPr="00C92C02">
        <w:rPr>
          <w:rFonts w:ascii="Cambria Math" w:hAnsi="Cambria Math" w:cs="Cambria Math"/>
          <w:sz w:val="24"/>
          <w:szCs w:val="24"/>
          <w:lang w:val="ro-MD" w:eastAsia="ru-RU"/>
        </w:rPr>
        <w:t>ț</w:t>
      </w:r>
      <w:r w:rsidRPr="00C92C02">
        <w:rPr>
          <w:rFonts w:ascii="Times New Roman" w:hAnsi="Times New Roman"/>
          <w:sz w:val="24"/>
          <w:szCs w:val="24"/>
          <w:lang w:val="ro-MD" w:eastAsia="ru-RU"/>
        </w:rPr>
        <w:t>iuni este elaborat în baza Hotăr</w:t>
      </w:r>
      <w:r w:rsidR="00EE135A">
        <w:rPr>
          <w:rFonts w:ascii="Times New Roman" w:hAnsi="Times New Roman"/>
          <w:sz w:val="24"/>
          <w:szCs w:val="24"/>
          <w:lang w:val="ro-MD" w:eastAsia="ru-RU"/>
        </w:rPr>
        <w:t>î</w:t>
      </w:r>
      <w:r w:rsidRPr="00C92C02">
        <w:rPr>
          <w:rFonts w:ascii="Times New Roman" w:hAnsi="Times New Roman"/>
          <w:sz w:val="24"/>
          <w:szCs w:val="24"/>
          <w:lang w:val="ro-MD" w:eastAsia="ru-RU"/>
        </w:rPr>
        <w:t>rii Parlamentului nr. 56 din 30.03.2017 privind aprobarea Strategiei na</w:t>
      </w:r>
      <w:r w:rsidRPr="00C92C02">
        <w:rPr>
          <w:rFonts w:ascii="Cambria Math" w:hAnsi="Cambria Math" w:cs="Cambria Math"/>
          <w:sz w:val="24"/>
          <w:szCs w:val="24"/>
          <w:lang w:val="ro-MD" w:eastAsia="ru-RU"/>
        </w:rPr>
        <w:t>ț</w:t>
      </w:r>
      <w:r w:rsidRPr="00C92C02">
        <w:rPr>
          <w:rFonts w:ascii="Times New Roman" w:hAnsi="Times New Roman"/>
          <w:sz w:val="24"/>
          <w:szCs w:val="24"/>
          <w:lang w:val="ro-MD" w:eastAsia="ru-RU"/>
        </w:rPr>
        <w:t xml:space="preserve">ionale de integritate </w:t>
      </w:r>
      <w:r w:rsidRPr="00C92C02">
        <w:rPr>
          <w:rFonts w:ascii="Cambria Math" w:hAnsi="Cambria Math" w:cs="Cambria Math"/>
          <w:sz w:val="24"/>
          <w:szCs w:val="24"/>
          <w:lang w:val="ro-MD" w:eastAsia="ru-RU"/>
        </w:rPr>
        <w:t>ș</w:t>
      </w:r>
      <w:r w:rsidRPr="00C92C02">
        <w:rPr>
          <w:rFonts w:ascii="Times New Roman" w:hAnsi="Times New Roman"/>
          <w:sz w:val="24"/>
          <w:szCs w:val="24"/>
          <w:lang w:val="ro-MD" w:eastAsia="ru-RU"/>
        </w:rPr>
        <w:t>i anticorup</w:t>
      </w:r>
      <w:r w:rsidRPr="00C92C02">
        <w:rPr>
          <w:rFonts w:ascii="Cambria Math" w:hAnsi="Cambria Math" w:cs="Cambria Math"/>
          <w:sz w:val="24"/>
          <w:szCs w:val="24"/>
          <w:lang w:val="ro-MD" w:eastAsia="ru-RU"/>
        </w:rPr>
        <w:t>ț</w:t>
      </w:r>
      <w:r w:rsidRPr="00C92C02">
        <w:rPr>
          <w:rFonts w:ascii="Times New Roman" w:hAnsi="Times New Roman"/>
          <w:sz w:val="24"/>
          <w:szCs w:val="24"/>
          <w:lang w:val="ro-MD" w:eastAsia="ru-RU"/>
        </w:rPr>
        <w:t xml:space="preserve">ie pentru anii 2017-2020  </w:t>
      </w:r>
      <w:r w:rsidRPr="00C92C02">
        <w:rPr>
          <w:rFonts w:ascii="Cambria Math" w:hAnsi="Cambria Math" w:cs="Cambria Math"/>
          <w:sz w:val="24"/>
          <w:szCs w:val="24"/>
          <w:lang w:val="ro-MD" w:eastAsia="ru-RU"/>
        </w:rPr>
        <w:t>ș</w:t>
      </w:r>
      <w:r w:rsidRPr="00C92C02">
        <w:rPr>
          <w:rFonts w:ascii="Times New Roman" w:hAnsi="Times New Roman"/>
          <w:sz w:val="24"/>
          <w:szCs w:val="24"/>
          <w:lang w:val="ro-MD" w:eastAsia="ru-RU"/>
        </w:rPr>
        <w:t>i are drept obiectiv eficientizarea ac</w:t>
      </w:r>
      <w:r w:rsidRPr="00C92C02">
        <w:rPr>
          <w:rFonts w:ascii="Cambria Math" w:hAnsi="Cambria Math" w:cs="Cambria Math"/>
          <w:sz w:val="24"/>
          <w:szCs w:val="24"/>
          <w:lang w:val="ro-MD" w:eastAsia="ru-RU"/>
        </w:rPr>
        <w:t>ț</w:t>
      </w:r>
      <w:r w:rsidRPr="00C92C02">
        <w:rPr>
          <w:rFonts w:ascii="Times New Roman" w:hAnsi="Times New Roman"/>
          <w:sz w:val="24"/>
          <w:szCs w:val="24"/>
          <w:lang w:val="ro-MD" w:eastAsia="ru-RU"/>
        </w:rPr>
        <w:t xml:space="preserve">iunilor statului în vederea valorificării drepturilor </w:t>
      </w:r>
      <w:r w:rsidRPr="00C92C02">
        <w:rPr>
          <w:rFonts w:ascii="Cambria Math" w:hAnsi="Cambria Math" w:cs="Cambria Math"/>
          <w:sz w:val="24"/>
          <w:szCs w:val="24"/>
          <w:lang w:val="ro-MD" w:eastAsia="ru-RU"/>
        </w:rPr>
        <w:t>ș</w:t>
      </w:r>
      <w:r w:rsidRPr="00C92C02">
        <w:rPr>
          <w:rFonts w:ascii="Times New Roman" w:hAnsi="Times New Roman"/>
          <w:sz w:val="24"/>
          <w:szCs w:val="24"/>
          <w:lang w:val="ro-MD" w:eastAsia="ru-RU"/>
        </w:rPr>
        <w:t>i calită</w:t>
      </w:r>
      <w:r w:rsidRPr="00C92C02">
        <w:rPr>
          <w:rFonts w:ascii="Cambria Math" w:hAnsi="Cambria Math" w:cs="Cambria Math"/>
          <w:sz w:val="24"/>
          <w:szCs w:val="24"/>
          <w:lang w:val="ro-MD" w:eastAsia="ru-RU"/>
        </w:rPr>
        <w:t>ț</w:t>
      </w:r>
      <w:r w:rsidRPr="00C92C02">
        <w:rPr>
          <w:rFonts w:ascii="Times New Roman" w:hAnsi="Times New Roman"/>
          <w:sz w:val="24"/>
          <w:szCs w:val="24"/>
          <w:lang w:val="ro-MD" w:eastAsia="ru-RU"/>
        </w:rPr>
        <w:t xml:space="preserve">ii de proprietar. Dat fiind că, administrarea </w:t>
      </w:r>
      <w:r w:rsidRPr="00C92C02">
        <w:rPr>
          <w:rFonts w:ascii="Cambria Math" w:hAnsi="Cambria Math" w:cs="Cambria Math"/>
          <w:sz w:val="24"/>
          <w:szCs w:val="24"/>
          <w:lang w:val="ro-MD" w:eastAsia="ru-RU"/>
        </w:rPr>
        <w:t>ș</w:t>
      </w:r>
      <w:r w:rsidRPr="00C92C02">
        <w:rPr>
          <w:rFonts w:ascii="Times New Roman" w:hAnsi="Times New Roman"/>
          <w:sz w:val="24"/>
          <w:szCs w:val="24"/>
          <w:lang w:val="ro-MD" w:eastAsia="ru-RU"/>
        </w:rPr>
        <w:t>i deetatizarea proprietă</w:t>
      </w:r>
      <w:r w:rsidRPr="00C92C02">
        <w:rPr>
          <w:rFonts w:ascii="Cambria Math" w:hAnsi="Cambria Math" w:cs="Cambria Math"/>
          <w:sz w:val="24"/>
          <w:szCs w:val="24"/>
          <w:lang w:val="ro-MD" w:eastAsia="ru-RU"/>
        </w:rPr>
        <w:t>ț</w:t>
      </w:r>
      <w:r w:rsidRPr="00C92C02">
        <w:rPr>
          <w:rFonts w:ascii="Times New Roman" w:hAnsi="Times New Roman"/>
          <w:sz w:val="24"/>
          <w:szCs w:val="24"/>
          <w:lang w:val="ro-MD" w:eastAsia="ru-RU"/>
        </w:rPr>
        <w:t>ii publice reprezintă  activită</w:t>
      </w:r>
      <w:r w:rsidRPr="00C92C02">
        <w:rPr>
          <w:rFonts w:ascii="Cambria Math" w:hAnsi="Cambria Math" w:cs="Cambria Math"/>
          <w:sz w:val="24"/>
          <w:szCs w:val="24"/>
          <w:lang w:val="ro-MD" w:eastAsia="ru-RU"/>
        </w:rPr>
        <w:t>ț</w:t>
      </w:r>
      <w:r w:rsidRPr="00C92C02">
        <w:rPr>
          <w:rFonts w:ascii="Times New Roman" w:hAnsi="Times New Roman"/>
          <w:sz w:val="24"/>
          <w:szCs w:val="24"/>
          <w:lang w:val="ro-MD" w:eastAsia="ru-RU"/>
        </w:rPr>
        <w:t>i cu risc sporit de corupţie, Planul de ac</w:t>
      </w:r>
      <w:r w:rsidRPr="00C92C02">
        <w:rPr>
          <w:rFonts w:ascii="Cambria Math" w:hAnsi="Cambria Math" w:cs="Cambria Math"/>
          <w:sz w:val="24"/>
          <w:szCs w:val="24"/>
          <w:lang w:val="ro-MD" w:eastAsia="ru-RU"/>
        </w:rPr>
        <w:t>ț</w:t>
      </w:r>
      <w:r w:rsidRPr="00C92C02">
        <w:rPr>
          <w:rFonts w:ascii="Times New Roman" w:hAnsi="Times New Roman"/>
          <w:sz w:val="24"/>
          <w:szCs w:val="24"/>
          <w:lang w:val="ro-MD" w:eastAsia="ru-RU"/>
        </w:rPr>
        <w:t>iuni urmăre</w:t>
      </w:r>
      <w:r w:rsidRPr="00C92C02">
        <w:rPr>
          <w:rFonts w:ascii="Cambria Math" w:hAnsi="Cambria Math" w:cs="Cambria Math"/>
          <w:sz w:val="24"/>
          <w:szCs w:val="24"/>
          <w:lang w:val="ro-MD" w:eastAsia="ru-RU"/>
        </w:rPr>
        <w:t>ș</w:t>
      </w:r>
      <w:r w:rsidRPr="00C92C02">
        <w:rPr>
          <w:rFonts w:ascii="Times New Roman" w:hAnsi="Times New Roman"/>
          <w:sz w:val="24"/>
          <w:szCs w:val="24"/>
          <w:lang w:val="ro-MD" w:eastAsia="ru-RU"/>
        </w:rPr>
        <w:t>te atingerea unor rezultate tangibile, în vederea sporirii  integrită</w:t>
      </w:r>
      <w:r w:rsidRPr="00C92C02">
        <w:rPr>
          <w:rFonts w:ascii="Cambria Math" w:hAnsi="Cambria Math" w:cs="Cambria Math"/>
          <w:sz w:val="24"/>
          <w:szCs w:val="24"/>
          <w:lang w:val="ro-MD" w:eastAsia="ru-RU"/>
        </w:rPr>
        <w:t>ț</w:t>
      </w:r>
      <w:r w:rsidRPr="00C92C02">
        <w:rPr>
          <w:rFonts w:ascii="Times New Roman" w:hAnsi="Times New Roman"/>
          <w:sz w:val="24"/>
          <w:szCs w:val="24"/>
          <w:lang w:val="ro-MD" w:eastAsia="ru-RU"/>
        </w:rPr>
        <w:t xml:space="preserve">ii responsabililor, prin parcurgerea unor etape distincte de implementare a unor măsuri </w:t>
      </w:r>
      <w:r w:rsidRPr="00C92C02">
        <w:rPr>
          <w:rFonts w:ascii="Cambria Math" w:hAnsi="Cambria Math" w:cs="Cambria Math"/>
          <w:sz w:val="24"/>
          <w:szCs w:val="24"/>
          <w:lang w:val="ro-MD" w:eastAsia="ru-RU"/>
        </w:rPr>
        <w:t>ș</w:t>
      </w:r>
      <w:r w:rsidRPr="00C92C02">
        <w:rPr>
          <w:rFonts w:ascii="Times New Roman" w:hAnsi="Times New Roman"/>
          <w:sz w:val="24"/>
          <w:szCs w:val="24"/>
          <w:lang w:val="ro-MD" w:eastAsia="ru-RU"/>
        </w:rPr>
        <w:t>i ac</w:t>
      </w:r>
      <w:r w:rsidRPr="00C92C02">
        <w:rPr>
          <w:rFonts w:ascii="Cambria Math" w:hAnsi="Cambria Math" w:cs="Cambria Math"/>
          <w:sz w:val="24"/>
          <w:szCs w:val="24"/>
          <w:lang w:val="ro-MD" w:eastAsia="ru-RU"/>
        </w:rPr>
        <w:t>ț</w:t>
      </w:r>
      <w:r w:rsidRPr="00C92C02">
        <w:rPr>
          <w:rFonts w:ascii="Times New Roman" w:hAnsi="Times New Roman"/>
          <w:sz w:val="24"/>
          <w:szCs w:val="24"/>
          <w:lang w:val="ro-MD" w:eastAsia="ru-RU"/>
        </w:rPr>
        <w:t xml:space="preserve">iuni concrete. </w:t>
      </w:r>
    </w:p>
    <w:p w:rsidR="00527173" w:rsidRPr="00C92C02" w:rsidRDefault="00527173" w:rsidP="005271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D" w:eastAsia="ru-RU"/>
        </w:rPr>
      </w:pPr>
      <w:r w:rsidRPr="00C92C02">
        <w:rPr>
          <w:rFonts w:ascii="Times New Roman" w:hAnsi="Times New Roman"/>
          <w:sz w:val="24"/>
          <w:szCs w:val="24"/>
          <w:lang w:val="ro-MD" w:eastAsia="ru-RU"/>
        </w:rPr>
        <w:t>Corup</w:t>
      </w:r>
      <w:r w:rsidRPr="00C92C02">
        <w:rPr>
          <w:rFonts w:ascii="Cambria Math" w:hAnsi="Cambria Math" w:cs="Cambria Math"/>
          <w:sz w:val="24"/>
          <w:szCs w:val="24"/>
          <w:lang w:val="ro-MD" w:eastAsia="ru-RU"/>
        </w:rPr>
        <w:t>ț</w:t>
      </w:r>
      <w:r w:rsidRPr="00C92C02">
        <w:rPr>
          <w:rFonts w:ascii="Times New Roman" w:hAnsi="Times New Roman"/>
          <w:sz w:val="24"/>
          <w:szCs w:val="24"/>
          <w:lang w:val="ro-MD" w:eastAsia="ru-RU"/>
        </w:rPr>
        <w:t>ia în domeniul administrării şi deetatizării proprietăţii publice poate apărea la orice etapă de realizare a dreptului de proprietate prin orice element a</w:t>
      </w:r>
      <w:r w:rsidR="00DE0A79" w:rsidRPr="00C92C02">
        <w:rPr>
          <w:rFonts w:ascii="Times New Roman" w:hAnsi="Times New Roman"/>
          <w:sz w:val="24"/>
          <w:szCs w:val="24"/>
          <w:lang w:val="ro-MD" w:eastAsia="ru-RU"/>
        </w:rPr>
        <w:t>l</w:t>
      </w:r>
      <w:r w:rsidRPr="00C92C02">
        <w:rPr>
          <w:rFonts w:ascii="Times New Roman" w:hAnsi="Times New Roman"/>
          <w:sz w:val="24"/>
          <w:szCs w:val="24"/>
          <w:lang w:val="ro-MD" w:eastAsia="ru-RU"/>
        </w:rPr>
        <w:t xml:space="preserve"> aceste</w:t>
      </w:r>
      <w:r w:rsidR="003D592D" w:rsidRPr="00C92C02">
        <w:rPr>
          <w:rFonts w:ascii="Times New Roman" w:hAnsi="Times New Roman"/>
          <w:sz w:val="24"/>
          <w:szCs w:val="24"/>
          <w:lang w:val="ro-MD" w:eastAsia="ru-RU"/>
        </w:rPr>
        <w:t>i</w:t>
      </w:r>
      <w:r w:rsidRPr="00C92C02">
        <w:rPr>
          <w:rFonts w:ascii="Times New Roman" w:hAnsi="Times New Roman"/>
          <w:sz w:val="24"/>
          <w:szCs w:val="24"/>
          <w:lang w:val="ro-MD" w:eastAsia="ru-RU"/>
        </w:rPr>
        <w:t>a</w:t>
      </w:r>
      <w:r w:rsidR="003D592D" w:rsidRPr="00C92C02">
        <w:rPr>
          <w:rFonts w:ascii="Times New Roman" w:hAnsi="Times New Roman"/>
          <w:sz w:val="24"/>
          <w:szCs w:val="24"/>
          <w:lang w:val="ro-MD" w:eastAsia="ru-RU"/>
        </w:rPr>
        <w:t xml:space="preserve"> -  posesie, folosinţă</w:t>
      </w:r>
      <w:r w:rsidRPr="00C92C02">
        <w:rPr>
          <w:rFonts w:ascii="Times New Roman" w:hAnsi="Times New Roman"/>
          <w:sz w:val="24"/>
          <w:szCs w:val="24"/>
          <w:lang w:val="ro-MD" w:eastAsia="ru-RU"/>
        </w:rPr>
        <w:t xml:space="preserve"> sau dispozi</w:t>
      </w:r>
      <w:r w:rsidRPr="00C92C02">
        <w:rPr>
          <w:rFonts w:ascii="Cambria Math" w:hAnsi="Cambria Math" w:cs="Cambria Math"/>
          <w:sz w:val="24"/>
          <w:szCs w:val="24"/>
          <w:lang w:val="ro-MD" w:eastAsia="ru-RU"/>
        </w:rPr>
        <w:t>ț</w:t>
      </w:r>
      <w:r w:rsidRPr="00C92C02">
        <w:rPr>
          <w:rFonts w:ascii="Times New Roman" w:hAnsi="Times New Roman"/>
          <w:sz w:val="24"/>
          <w:szCs w:val="24"/>
          <w:lang w:val="ro-MD" w:eastAsia="ru-RU"/>
        </w:rPr>
        <w:t>ie.</w:t>
      </w:r>
      <w:r w:rsidR="00CC64EA" w:rsidRPr="00C92C02">
        <w:rPr>
          <w:rFonts w:ascii="Times New Roman" w:hAnsi="Times New Roman"/>
          <w:sz w:val="24"/>
          <w:szCs w:val="24"/>
          <w:lang w:val="ro-MD" w:eastAsia="ru-RU"/>
        </w:rPr>
        <w:t xml:space="preserve"> </w:t>
      </w:r>
      <w:r w:rsidRPr="00C92C02">
        <w:rPr>
          <w:rFonts w:ascii="Times New Roman" w:hAnsi="Times New Roman"/>
          <w:sz w:val="24"/>
          <w:szCs w:val="24"/>
          <w:lang w:val="ro-MD" w:eastAsia="ru-RU"/>
        </w:rPr>
        <w:t>Statul, în calitate de proprietar, sau unitatea administrativ-teritorială</w:t>
      </w:r>
      <w:r w:rsidR="00CC64EA" w:rsidRPr="00C92C02">
        <w:rPr>
          <w:rFonts w:ascii="Times New Roman" w:hAnsi="Times New Roman"/>
          <w:sz w:val="24"/>
          <w:szCs w:val="24"/>
          <w:lang w:val="ro-MD" w:eastAsia="ru-RU"/>
        </w:rPr>
        <w:t>,</w:t>
      </w:r>
      <w:r w:rsidRPr="00C92C02">
        <w:rPr>
          <w:rFonts w:ascii="Times New Roman" w:hAnsi="Times New Roman"/>
          <w:sz w:val="24"/>
          <w:szCs w:val="24"/>
          <w:lang w:val="ro-MD" w:eastAsia="ru-RU"/>
        </w:rPr>
        <w:t xml:space="preserve"> ac</w:t>
      </w:r>
      <w:r w:rsidRPr="00C92C02">
        <w:rPr>
          <w:rFonts w:ascii="Cambria Math" w:hAnsi="Cambria Math" w:cs="Cambria Math"/>
          <w:sz w:val="24"/>
          <w:szCs w:val="24"/>
          <w:lang w:val="ro-MD" w:eastAsia="ru-RU"/>
        </w:rPr>
        <w:t>ț</w:t>
      </w:r>
      <w:r w:rsidRPr="00C92C02">
        <w:rPr>
          <w:rFonts w:ascii="Times New Roman" w:hAnsi="Times New Roman"/>
          <w:sz w:val="24"/>
          <w:szCs w:val="24"/>
          <w:lang w:val="ro-MD" w:eastAsia="ru-RU"/>
        </w:rPr>
        <w:t>ionează în procesul de administrare a patrimoniului prin intermediul autorită</w:t>
      </w:r>
      <w:r w:rsidRPr="00C92C02">
        <w:rPr>
          <w:rFonts w:ascii="Cambria Math" w:hAnsi="Cambria Math" w:cs="Cambria Math"/>
          <w:sz w:val="24"/>
          <w:szCs w:val="24"/>
          <w:lang w:val="ro-MD" w:eastAsia="ru-RU"/>
        </w:rPr>
        <w:t>ț</w:t>
      </w:r>
      <w:r w:rsidRPr="00C92C02">
        <w:rPr>
          <w:rFonts w:ascii="Times New Roman" w:hAnsi="Times New Roman"/>
          <w:sz w:val="24"/>
          <w:szCs w:val="24"/>
          <w:lang w:val="ro-MD" w:eastAsia="ru-RU"/>
        </w:rPr>
        <w:t>ilor publice centrale sau locale, reprezentate la r</w:t>
      </w:r>
      <w:r w:rsidR="00EE135A">
        <w:rPr>
          <w:rFonts w:ascii="Times New Roman" w:hAnsi="Times New Roman"/>
          <w:sz w:val="24"/>
          <w:szCs w:val="24"/>
          <w:lang w:val="ro-MD" w:eastAsia="ru-RU"/>
        </w:rPr>
        <w:t>î</w:t>
      </w:r>
      <w:r w:rsidRPr="00C92C02">
        <w:rPr>
          <w:rFonts w:ascii="Times New Roman" w:hAnsi="Times New Roman"/>
          <w:sz w:val="24"/>
          <w:szCs w:val="24"/>
          <w:lang w:val="ro-MD" w:eastAsia="ru-RU"/>
        </w:rPr>
        <w:t>ndul său de func</w:t>
      </w:r>
      <w:r w:rsidRPr="00C92C02">
        <w:rPr>
          <w:rFonts w:ascii="Cambria Math" w:hAnsi="Cambria Math" w:cs="Cambria Math"/>
          <w:sz w:val="24"/>
          <w:szCs w:val="24"/>
          <w:lang w:val="ro-MD" w:eastAsia="ru-RU"/>
        </w:rPr>
        <w:t>ț</w:t>
      </w:r>
      <w:r w:rsidRPr="00C92C02">
        <w:rPr>
          <w:rFonts w:ascii="Times New Roman" w:hAnsi="Times New Roman"/>
          <w:sz w:val="24"/>
          <w:szCs w:val="24"/>
          <w:lang w:val="ro-MD" w:eastAsia="ru-RU"/>
        </w:rPr>
        <w:t>ionari, care uneori ac</w:t>
      </w:r>
      <w:r w:rsidRPr="00C92C02">
        <w:rPr>
          <w:rFonts w:ascii="Cambria Math" w:hAnsi="Cambria Math" w:cs="Cambria Math"/>
          <w:sz w:val="24"/>
          <w:szCs w:val="24"/>
          <w:lang w:val="ro-MD" w:eastAsia="ru-RU"/>
        </w:rPr>
        <w:t>ț</w:t>
      </w:r>
      <w:r w:rsidRPr="00C92C02">
        <w:rPr>
          <w:rFonts w:ascii="Times New Roman" w:hAnsi="Times New Roman"/>
          <w:sz w:val="24"/>
          <w:szCs w:val="24"/>
          <w:lang w:val="ro-MD" w:eastAsia="ru-RU"/>
        </w:rPr>
        <w:t>ionează contrar interesului public, în scopul realizării intereselor sale p</w:t>
      </w:r>
      <w:r w:rsidR="00DE0A79" w:rsidRPr="00C92C02">
        <w:rPr>
          <w:rFonts w:ascii="Times New Roman" w:hAnsi="Times New Roman"/>
          <w:sz w:val="24"/>
          <w:szCs w:val="24"/>
          <w:lang w:val="ro-MD" w:eastAsia="ru-RU"/>
        </w:rPr>
        <w:t>ersonale</w:t>
      </w:r>
      <w:r w:rsidRPr="00C92C02">
        <w:rPr>
          <w:rFonts w:ascii="Times New Roman" w:hAnsi="Times New Roman"/>
          <w:sz w:val="24"/>
          <w:szCs w:val="24"/>
          <w:lang w:val="ro-MD" w:eastAsia="ru-RU"/>
        </w:rPr>
        <w:t xml:space="preserve">. </w:t>
      </w:r>
    </w:p>
    <w:p w:rsidR="00527173" w:rsidRPr="00C92C02" w:rsidRDefault="00527173" w:rsidP="005271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D" w:eastAsia="ru-RU"/>
        </w:rPr>
      </w:pPr>
    </w:p>
    <w:p w:rsidR="00527173" w:rsidRPr="00C92C02" w:rsidRDefault="00527173" w:rsidP="00527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MD" w:eastAsia="ru-RU"/>
        </w:rPr>
      </w:pPr>
      <w:r w:rsidRPr="00C92C02">
        <w:rPr>
          <w:rFonts w:ascii="Times New Roman" w:hAnsi="Times New Roman"/>
          <w:b/>
          <w:sz w:val="24"/>
          <w:szCs w:val="24"/>
          <w:lang w:val="ro-MD" w:eastAsia="ru-RU"/>
        </w:rPr>
        <w:t>Principalele riscuri</w:t>
      </w:r>
      <w:r w:rsidRPr="00C92C02">
        <w:rPr>
          <w:rFonts w:ascii="Times New Roman" w:hAnsi="Times New Roman"/>
          <w:i/>
          <w:sz w:val="24"/>
          <w:szCs w:val="24"/>
          <w:lang w:val="ro-MD" w:eastAsia="ru-RU"/>
        </w:rPr>
        <w:t xml:space="preserve"> </w:t>
      </w:r>
      <w:r w:rsidRPr="00C92C02">
        <w:rPr>
          <w:rFonts w:ascii="Times New Roman" w:hAnsi="Times New Roman"/>
          <w:sz w:val="24"/>
          <w:szCs w:val="24"/>
          <w:lang w:val="ro-MD" w:eastAsia="ru-RU"/>
        </w:rPr>
        <w:t>de corup</w:t>
      </w:r>
      <w:r w:rsidRPr="00C92C02">
        <w:rPr>
          <w:rFonts w:ascii="Cambria Math" w:hAnsi="Cambria Math" w:cs="Cambria Math"/>
          <w:sz w:val="24"/>
          <w:szCs w:val="24"/>
          <w:lang w:val="ro-MD" w:eastAsia="ru-RU"/>
        </w:rPr>
        <w:t>ț</w:t>
      </w:r>
      <w:r w:rsidRPr="00C92C02">
        <w:rPr>
          <w:rFonts w:ascii="Times New Roman" w:hAnsi="Times New Roman"/>
          <w:sz w:val="24"/>
          <w:szCs w:val="24"/>
          <w:lang w:val="ro-MD" w:eastAsia="ru-RU"/>
        </w:rPr>
        <w:t>ie apar ca urmare a utilizării resurselor administrative, fie prin trafic de influen</w:t>
      </w:r>
      <w:r w:rsidRPr="00C92C02">
        <w:rPr>
          <w:rFonts w:ascii="Cambria Math" w:hAnsi="Cambria Math" w:cs="Cambria Math"/>
          <w:sz w:val="24"/>
          <w:szCs w:val="24"/>
          <w:lang w:val="ro-MD" w:eastAsia="ru-RU"/>
        </w:rPr>
        <w:t>ț</w:t>
      </w:r>
      <w:r w:rsidRPr="00C92C02">
        <w:rPr>
          <w:rFonts w:ascii="Times New Roman" w:hAnsi="Times New Roman"/>
          <w:sz w:val="24"/>
          <w:szCs w:val="24"/>
          <w:lang w:val="ro-MD" w:eastAsia="ru-RU"/>
        </w:rPr>
        <w:t>ă, fie prin inactivitate administrativă, ce duc la încălcări a</w:t>
      </w:r>
      <w:r w:rsidR="003D592D" w:rsidRPr="00C92C02">
        <w:rPr>
          <w:rFonts w:ascii="Times New Roman" w:hAnsi="Times New Roman"/>
          <w:sz w:val="24"/>
          <w:szCs w:val="24"/>
          <w:lang w:val="ro-MD" w:eastAsia="ru-RU"/>
        </w:rPr>
        <w:t>le</w:t>
      </w:r>
      <w:r w:rsidRPr="00C92C02">
        <w:rPr>
          <w:rFonts w:ascii="Times New Roman" w:hAnsi="Times New Roman"/>
          <w:sz w:val="24"/>
          <w:szCs w:val="24"/>
          <w:lang w:val="ro-MD" w:eastAsia="ru-RU"/>
        </w:rPr>
        <w:t xml:space="preserve"> prevederilor legale, diminuarea valorii bunurilor proprietă</w:t>
      </w:r>
      <w:r w:rsidRPr="00C92C02">
        <w:rPr>
          <w:rFonts w:ascii="Cambria Math" w:hAnsi="Cambria Math" w:cs="Cambria Math"/>
          <w:sz w:val="24"/>
          <w:szCs w:val="24"/>
          <w:lang w:val="ro-MD" w:eastAsia="ru-RU"/>
        </w:rPr>
        <w:t>ț</w:t>
      </w:r>
      <w:r w:rsidRPr="00C92C02">
        <w:rPr>
          <w:rFonts w:ascii="Times New Roman" w:hAnsi="Times New Roman"/>
          <w:sz w:val="24"/>
          <w:szCs w:val="24"/>
          <w:lang w:val="ro-MD" w:eastAsia="ru-RU"/>
        </w:rPr>
        <w:t xml:space="preserve">ii publice </w:t>
      </w:r>
      <w:r w:rsidRPr="00C92C02">
        <w:rPr>
          <w:rFonts w:ascii="Cambria Math" w:hAnsi="Cambria Math" w:cs="Cambria Math"/>
          <w:sz w:val="24"/>
          <w:szCs w:val="24"/>
          <w:lang w:val="ro-MD" w:eastAsia="ru-RU"/>
        </w:rPr>
        <w:t>ș</w:t>
      </w:r>
      <w:r w:rsidRPr="00C92C02">
        <w:rPr>
          <w:rFonts w:ascii="Times New Roman" w:hAnsi="Times New Roman"/>
          <w:sz w:val="24"/>
          <w:szCs w:val="24"/>
          <w:lang w:val="ro-MD" w:eastAsia="ru-RU"/>
        </w:rPr>
        <w:t>i a veniturilor în bugetul de stat, fiind ratate oportunită</w:t>
      </w:r>
      <w:r w:rsidRPr="00C92C02">
        <w:rPr>
          <w:rFonts w:ascii="Cambria Math" w:hAnsi="Cambria Math" w:cs="Cambria Math"/>
          <w:sz w:val="24"/>
          <w:szCs w:val="24"/>
          <w:lang w:val="ro-MD" w:eastAsia="ru-RU"/>
        </w:rPr>
        <w:t>ț</w:t>
      </w:r>
      <w:r w:rsidRPr="00C92C02">
        <w:rPr>
          <w:rFonts w:ascii="Times New Roman" w:hAnsi="Times New Roman"/>
          <w:sz w:val="24"/>
          <w:szCs w:val="24"/>
          <w:lang w:val="ro-MD" w:eastAsia="ru-RU"/>
        </w:rPr>
        <w:t>i de valorificare a proprietă</w:t>
      </w:r>
      <w:r w:rsidRPr="00C92C02">
        <w:rPr>
          <w:rFonts w:ascii="Cambria Math" w:hAnsi="Cambria Math" w:cs="Cambria Math"/>
          <w:sz w:val="24"/>
          <w:szCs w:val="24"/>
          <w:lang w:val="ro-MD" w:eastAsia="ru-RU"/>
        </w:rPr>
        <w:t>ț</w:t>
      </w:r>
      <w:r w:rsidRPr="00C92C02">
        <w:rPr>
          <w:rFonts w:ascii="Times New Roman" w:hAnsi="Times New Roman"/>
          <w:sz w:val="24"/>
          <w:szCs w:val="24"/>
          <w:lang w:val="ro-MD" w:eastAsia="ru-RU"/>
        </w:rPr>
        <w:t>ii publice, inclusiv prin intermediul programelor de asisten</w:t>
      </w:r>
      <w:r w:rsidRPr="00C92C02">
        <w:rPr>
          <w:rFonts w:ascii="Cambria Math" w:hAnsi="Cambria Math" w:cs="Cambria Math"/>
          <w:sz w:val="24"/>
          <w:szCs w:val="24"/>
          <w:lang w:val="ro-MD" w:eastAsia="ru-RU"/>
        </w:rPr>
        <w:t>ț</w:t>
      </w:r>
      <w:r w:rsidRPr="00C92C02">
        <w:rPr>
          <w:rFonts w:ascii="Times New Roman" w:hAnsi="Times New Roman"/>
          <w:sz w:val="24"/>
          <w:szCs w:val="24"/>
          <w:lang w:val="ro-MD" w:eastAsia="ru-RU"/>
        </w:rPr>
        <w:t>ă financiar</w:t>
      </w:r>
      <w:r w:rsidR="00685258" w:rsidRPr="00C92C02">
        <w:rPr>
          <w:rFonts w:ascii="Times New Roman" w:hAnsi="Times New Roman"/>
          <w:sz w:val="24"/>
          <w:szCs w:val="24"/>
          <w:lang w:val="ro-MD" w:eastAsia="ru-RU"/>
        </w:rPr>
        <w:t>ă</w:t>
      </w:r>
      <w:r w:rsidRPr="00C92C02">
        <w:rPr>
          <w:rFonts w:ascii="Times New Roman" w:hAnsi="Times New Roman"/>
          <w:sz w:val="24"/>
          <w:szCs w:val="24"/>
          <w:lang w:val="ro-MD" w:eastAsia="ru-RU"/>
        </w:rPr>
        <w:t xml:space="preserve"> din buget sau din surse externe.</w:t>
      </w:r>
    </w:p>
    <w:p w:rsidR="00527173" w:rsidRPr="00C92C02" w:rsidRDefault="00527173" w:rsidP="005271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o-MD" w:eastAsia="ru-RU"/>
        </w:rPr>
      </w:pPr>
    </w:p>
    <w:p w:rsidR="00527173" w:rsidRPr="00C92C02" w:rsidRDefault="00527173" w:rsidP="005271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D" w:eastAsia="ru-RU"/>
        </w:rPr>
      </w:pPr>
      <w:r w:rsidRPr="00C92C02">
        <w:rPr>
          <w:rFonts w:ascii="Times New Roman" w:hAnsi="Times New Roman"/>
          <w:b/>
          <w:sz w:val="24"/>
          <w:szCs w:val="24"/>
          <w:lang w:val="ro-MD" w:eastAsia="ru-RU"/>
        </w:rPr>
        <w:t>Cauzele</w:t>
      </w:r>
      <w:r w:rsidRPr="00C92C02">
        <w:rPr>
          <w:rFonts w:ascii="Times New Roman" w:hAnsi="Times New Roman"/>
          <w:sz w:val="24"/>
          <w:szCs w:val="24"/>
          <w:lang w:val="ro-MD" w:eastAsia="ru-RU"/>
        </w:rPr>
        <w:t xml:space="preserve"> apari</w:t>
      </w:r>
      <w:r w:rsidRPr="00C92C02">
        <w:rPr>
          <w:rFonts w:ascii="Cambria Math" w:hAnsi="Cambria Math" w:cs="Cambria Math"/>
          <w:sz w:val="24"/>
          <w:szCs w:val="24"/>
          <w:lang w:val="ro-MD" w:eastAsia="ru-RU"/>
        </w:rPr>
        <w:t>ț</w:t>
      </w:r>
      <w:r w:rsidRPr="00C92C02">
        <w:rPr>
          <w:rFonts w:ascii="Times New Roman" w:hAnsi="Times New Roman"/>
          <w:sz w:val="24"/>
          <w:szCs w:val="24"/>
          <w:lang w:val="ro-MD" w:eastAsia="ru-RU"/>
        </w:rPr>
        <w:t>iei corup</w:t>
      </w:r>
      <w:r w:rsidRPr="00C92C02">
        <w:rPr>
          <w:rFonts w:ascii="Cambria Math" w:hAnsi="Cambria Math" w:cs="Cambria Math"/>
          <w:sz w:val="24"/>
          <w:szCs w:val="24"/>
          <w:lang w:val="ro-MD" w:eastAsia="ru-RU"/>
        </w:rPr>
        <w:t>ț</w:t>
      </w:r>
      <w:r w:rsidRPr="00C92C02">
        <w:rPr>
          <w:rFonts w:ascii="Times New Roman" w:hAnsi="Times New Roman"/>
          <w:sz w:val="24"/>
          <w:szCs w:val="24"/>
          <w:lang w:val="ro-MD" w:eastAsia="ru-RU"/>
        </w:rPr>
        <w:t>iei în domeniul administrării şi deetatizării proprietăţii publice:</w:t>
      </w:r>
    </w:p>
    <w:p w:rsidR="00527173" w:rsidRPr="00C92C02" w:rsidRDefault="00527173" w:rsidP="0052717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o-MD" w:eastAsia="ru-RU"/>
        </w:rPr>
      </w:pPr>
      <w:r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Eviden</w:t>
      </w:r>
      <w:r w:rsidRPr="00C92C02">
        <w:rPr>
          <w:rFonts w:ascii="Cambria Math" w:eastAsia="Times New Roman" w:hAnsi="Cambria Math" w:cs="Cambria Math"/>
          <w:sz w:val="24"/>
          <w:szCs w:val="24"/>
          <w:lang w:val="ro-MD" w:eastAsia="ru-RU"/>
        </w:rPr>
        <w:t>ț</w:t>
      </w:r>
      <w:r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 xml:space="preserve">a, evaluarea </w:t>
      </w:r>
      <w:r w:rsidRPr="00C92C02">
        <w:rPr>
          <w:rFonts w:ascii="Cambria Math" w:eastAsia="Times New Roman" w:hAnsi="Cambria Math" w:cs="Cambria Math"/>
          <w:sz w:val="24"/>
          <w:szCs w:val="24"/>
          <w:lang w:val="ro-MD" w:eastAsia="ru-RU"/>
        </w:rPr>
        <w:t>ș</w:t>
      </w:r>
      <w:r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 xml:space="preserve">i monitorizarea ineficientă a patrimoniului public;  </w:t>
      </w:r>
    </w:p>
    <w:p w:rsidR="00527173" w:rsidRPr="00C92C02" w:rsidRDefault="00527173" w:rsidP="0052717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MD" w:eastAsia="ru-RU"/>
        </w:rPr>
      </w:pPr>
      <w:r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 xml:space="preserve">Lipsa transparenţei în procesul decizional la înstrăinarea </w:t>
      </w:r>
      <w:r w:rsidR="00CC64EA"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şi</w:t>
      </w:r>
      <w:r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 xml:space="preserve"> administrarea patrimoniului public;</w:t>
      </w:r>
    </w:p>
    <w:p w:rsidR="00527173" w:rsidRPr="00C92C02" w:rsidRDefault="00527173" w:rsidP="0052717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MD" w:eastAsia="ru-RU"/>
        </w:rPr>
      </w:pPr>
      <w:r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 xml:space="preserve">Cadrul normativ imperfect; </w:t>
      </w:r>
    </w:p>
    <w:p w:rsidR="00527173" w:rsidRPr="00C92C02" w:rsidRDefault="00527173" w:rsidP="0052717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MD" w:eastAsia="ru-RU"/>
        </w:rPr>
      </w:pPr>
      <w:r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 xml:space="preserve">Abuzul de putere </w:t>
      </w:r>
      <w:r w:rsidRPr="00C92C02">
        <w:rPr>
          <w:rFonts w:ascii="Cambria Math" w:eastAsia="Times New Roman" w:hAnsi="Cambria Math" w:cs="Cambria Math"/>
          <w:sz w:val="24"/>
          <w:szCs w:val="24"/>
          <w:lang w:val="ro-MD" w:eastAsia="ru-RU"/>
        </w:rPr>
        <w:t>ș</w:t>
      </w:r>
      <w:r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i depă</w:t>
      </w:r>
      <w:r w:rsidRPr="00C92C02">
        <w:rPr>
          <w:rFonts w:ascii="Cambria Math" w:eastAsia="Times New Roman" w:hAnsi="Cambria Math" w:cs="Cambria Math"/>
          <w:sz w:val="24"/>
          <w:szCs w:val="24"/>
          <w:lang w:val="ro-MD" w:eastAsia="ru-RU"/>
        </w:rPr>
        <w:t>ș</w:t>
      </w:r>
      <w:r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irea atribu</w:t>
      </w:r>
      <w:r w:rsidRPr="00C92C02">
        <w:rPr>
          <w:rFonts w:ascii="Cambria Math" w:eastAsia="Times New Roman" w:hAnsi="Cambria Math" w:cs="Cambria Math"/>
          <w:sz w:val="24"/>
          <w:szCs w:val="24"/>
          <w:lang w:val="ro-MD" w:eastAsia="ru-RU"/>
        </w:rPr>
        <w:t>ț</w:t>
      </w:r>
      <w:r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iilor de serviciu;</w:t>
      </w:r>
    </w:p>
    <w:p w:rsidR="00527173" w:rsidRPr="00C92C02" w:rsidRDefault="00527173" w:rsidP="0052717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MD" w:eastAsia="ru-RU"/>
        </w:rPr>
      </w:pPr>
      <w:r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Managementul ineficient a</w:t>
      </w:r>
      <w:r w:rsidR="003D592D"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l</w:t>
      </w:r>
      <w:r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 xml:space="preserve"> întreprinderilor de stat</w:t>
      </w:r>
      <w:r w:rsidR="00CC64EA"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 xml:space="preserve"> şi societăţilor pe acţiuni cu capital majoritar de stat</w:t>
      </w:r>
      <w:r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.</w:t>
      </w:r>
    </w:p>
    <w:p w:rsidR="00527173" w:rsidRPr="00C92C02" w:rsidRDefault="00527173" w:rsidP="005271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D"/>
        </w:rPr>
      </w:pPr>
    </w:p>
    <w:p w:rsidR="00527173" w:rsidRPr="00C92C02" w:rsidRDefault="00527173" w:rsidP="005271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MD" w:eastAsia="ru-RU"/>
        </w:rPr>
      </w:pPr>
      <w:r w:rsidRPr="00C92C02">
        <w:rPr>
          <w:rFonts w:ascii="Times New Roman" w:eastAsia="Times New Roman" w:hAnsi="Times New Roman"/>
          <w:b/>
          <w:sz w:val="24"/>
          <w:szCs w:val="24"/>
          <w:lang w:val="ro-MD" w:eastAsia="ru-RU"/>
        </w:rPr>
        <w:t>Eviden</w:t>
      </w:r>
      <w:r w:rsidRPr="00C92C02">
        <w:rPr>
          <w:rFonts w:ascii="Cambria Math" w:eastAsia="Times New Roman" w:hAnsi="Cambria Math" w:cs="Cambria Math"/>
          <w:b/>
          <w:sz w:val="24"/>
          <w:szCs w:val="24"/>
          <w:lang w:val="ro-MD" w:eastAsia="ru-RU"/>
        </w:rPr>
        <w:t>ț</w:t>
      </w:r>
      <w:r w:rsidRPr="00C92C02">
        <w:rPr>
          <w:rFonts w:ascii="Times New Roman" w:eastAsia="Times New Roman" w:hAnsi="Times New Roman"/>
          <w:b/>
          <w:sz w:val="24"/>
          <w:szCs w:val="24"/>
          <w:lang w:val="ro-MD" w:eastAsia="ru-RU"/>
        </w:rPr>
        <w:t xml:space="preserve">a, evaluarea </w:t>
      </w:r>
      <w:r w:rsidRPr="00C92C02">
        <w:rPr>
          <w:rFonts w:ascii="Cambria Math" w:eastAsia="Times New Roman" w:hAnsi="Cambria Math" w:cs="Cambria Math"/>
          <w:b/>
          <w:sz w:val="24"/>
          <w:szCs w:val="24"/>
          <w:lang w:val="ro-MD" w:eastAsia="ru-RU"/>
        </w:rPr>
        <w:t>ș</w:t>
      </w:r>
      <w:r w:rsidRPr="00C92C02">
        <w:rPr>
          <w:rFonts w:ascii="Times New Roman" w:eastAsia="Times New Roman" w:hAnsi="Times New Roman"/>
          <w:b/>
          <w:sz w:val="24"/>
          <w:szCs w:val="24"/>
          <w:lang w:val="ro-MD" w:eastAsia="ru-RU"/>
        </w:rPr>
        <w:t>i monitorizarea ineficientă a</w:t>
      </w:r>
      <w:r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 xml:space="preserve"> </w:t>
      </w:r>
      <w:r w:rsidRPr="00C92C02">
        <w:rPr>
          <w:rFonts w:ascii="Times New Roman" w:eastAsia="Times New Roman" w:hAnsi="Times New Roman"/>
          <w:b/>
          <w:sz w:val="24"/>
          <w:szCs w:val="24"/>
          <w:lang w:val="ro-MD" w:eastAsia="ru-RU"/>
        </w:rPr>
        <w:t>patrimoniului public</w:t>
      </w:r>
      <w:r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 xml:space="preserve"> permite gestionarea frauduloasă a patrimoniului public </w:t>
      </w:r>
      <w:r w:rsidRPr="00C92C02">
        <w:rPr>
          <w:rFonts w:ascii="Cambria Math" w:eastAsia="Times New Roman" w:hAnsi="Cambria Math" w:cs="Cambria Math"/>
          <w:sz w:val="24"/>
          <w:szCs w:val="24"/>
          <w:lang w:val="ro-MD" w:eastAsia="ru-RU"/>
        </w:rPr>
        <w:t>ș</w:t>
      </w:r>
      <w:r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i se manifestă prin:</w:t>
      </w:r>
    </w:p>
    <w:p w:rsidR="00527173" w:rsidRPr="00C92C02" w:rsidRDefault="00527173" w:rsidP="0052717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C92C02">
        <w:rPr>
          <w:rFonts w:ascii="Times New Roman" w:hAnsi="Times New Roman"/>
          <w:i/>
          <w:sz w:val="24"/>
          <w:szCs w:val="24"/>
          <w:u w:val="single"/>
          <w:lang w:val="ro-MD"/>
        </w:rPr>
        <w:t xml:space="preserve"> Neînregistrarea dreptului de proprietate</w:t>
      </w:r>
      <w:r w:rsidRPr="00C92C02">
        <w:rPr>
          <w:rFonts w:ascii="Times New Roman" w:hAnsi="Times New Roman"/>
          <w:sz w:val="24"/>
          <w:szCs w:val="24"/>
          <w:lang w:val="ro-MD"/>
        </w:rPr>
        <w:t>.  Prevederile art. 290 a Codului civil a</w:t>
      </w:r>
      <w:r w:rsidR="006B7740" w:rsidRPr="00C92C02">
        <w:rPr>
          <w:rFonts w:ascii="Times New Roman" w:hAnsi="Times New Roman"/>
          <w:sz w:val="24"/>
          <w:szCs w:val="24"/>
          <w:lang w:val="ro-MD"/>
        </w:rPr>
        <w:t>l</w:t>
      </w:r>
      <w:r w:rsidRPr="00C92C02">
        <w:rPr>
          <w:rFonts w:ascii="Times New Roman" w:hAnsi="Times New Roman"/>
          <w:sz w:val="24"/>
          <w:szCs w:val="24"/>
          <w:lang w:val="ro-MD"/>
        </w:rPr>
        <w:t xml:space="preserve"> Republici</w:t>
      </w:r>
      <w:r w:rsidR="006B7740" w:rsidRPr="00C92C02">
        <w:rPr>
          <w:rFonts w:ascii="Times New Roman" w:hAnsi="Times New Roman"/>
          <w:sz w:val="24"/>
          <w:szCs w:val="24"/>
          <w:lang w:val="ro-MD"/>
        </w:rPr>
        <w:t>i</w:t>
      </w:r>
      <w:r w:rsidRPr="00C92C02">
        <w:rPr>
          <w:rFonts w:ascii="Times New Roman" w:hAnsi="Times New Roman"/>
          <w:sz w:val="24"/>
          <w:szCs w:val="24"/>
          <w:lang w:val="ro-MD"/>
        </w:rPr>
        <w:t xml:space="preserve"> Moldova </w:t>
      </w:r>
      <w:r w:rsidR="00DE0A79" w:rsidRPr="00C92C02">
        <w:rPr>
          <w:rFonts w:ascii="Times New Roman" w:hAnsi="Times New Roman"/>
          <w:sz w:val="24"/>
          <w:szCs w:val="24"/>
          <w:lang w:val="ro-MD"/>
        </w:rPr>
        <w:t>reglementează</w:t>
      </w:r>
      <w:r w:rsidRPr="00C92C02">
        <w:rPr>
          <w:rFonts w:ascii="Times New Roman" w:hAnsi="Times New Roman"/>
          <w:sz w:val="24"/>
          <w:szCs w:val="24"/>
          <w:lang w:val="ro-MD"/>
        </w:rPr>
        <w:t xml:space="preserve"> clar </w:t>
      </w:r>
      <w:r w:rsidRPr="00C92C02">
        <w:rPr>
          <w:rFonts w:ascii="Cambria Math" w:hAnsi="Cambria Math" w:cs="Cambria Math"/>
          <w:sz w:val="24"/>
          <w:szCs w:val="24"/>
          <w:lang w:val="ro-MD"/>
        </w:rPr>
        <w:t>ș</w:t>
      </w:r>
      <w:r w:rsidRPr="00C92C02">
        <w:rPr>
          <w:rFonts w:ascii="Times New Roman" w:hAnsi="Times New Roman"/>
          <w:sz w:val="24"/>
          <w:szCs w:val="24"/>
          <w:lang w:val="ro-MD"/>
        </w:rPr>
        <w:t xml:space="preserve">i univoc că dreptul de proprietate </w:t>
      </w:r>
      <w:r w:rsidRPr="00C92C02">
        <w:rPr>
          <w:rFonts w:ascii="Cambria Math" w:hAnsi="Cambria Math" w:cs="Cambria Math"/>
          <w:sz w:val="24"/>
          <w:szCs w:val="24"/>
          <w:lang w:val="ro-MD"/>
        </w:rPr>
        <w:t>ș</w:t>
      </w:r>
      <w:r w:rsidRPr="00C92C02">
        <w:rPr>
          <w:rFonts w:ascii="Times New Roman" w:hAnsi="Times New Roman"/>
          <w:sz w:val="24"/>
          <w:szCs w:val="24"/>
          <w:lang w:val="ro-MD"/>
        </w:rPr>
        <w:t xml:space="preserve">i alte drepturi reale asupra bunurilor imobile (dreptul de uz, dreptul de uzufruct, dreptul </w:t>
      </w:r>
      <w:r w:rsidR="003D592D" w:rsidRPr="00C92C02">
        <w:rPr>
          <w:rFonts w:ascii="Times New Roman" w:hAnsi="Times New Roman"/>
          <w:sz w:val="24"/>
          <w:szCs w:val="24"/>
          <w:lang w:val="ro-MD"/>
        </w:rPr>
        <w:t xml:space="preserve">de </w:t>
      </w:r>
      <w:r w:rsidRPr="00C92C02">
        <w:rPr>
          <w:rFonts w:ascii="Times New Roman" w:hAnsi="Times New Roman"/>
          <w:sz w:val="24"/>
          <w:szCs w:val="24"/>
          <w:lang w:val="ro-MD"/>
        </w:rPr>
        <w:t>abita</w:t>
      </w:r>
      <w:r w:rsidRPr="00C92C02">
        <w:rPr>
          <w:rFonts w:ascii="Cambria Math" w:hAnsi="Cambria Math" w:cs="Cambria Math"/>
          <w:sz w:val="24"/>
          <w:szCs w:val="24"/>
          <w:lang w:val="ro-MD"/>
        </w:rPr>
        <w:t>ț</w:t>
      </w:r>
      <w:r w:rsidRPr="00C92C02">
        <w:rPr>
          <w:rFonts w:ascii="Times New Roman" w:hAnsi="Times New Roman"/>
          <w:sz w:val="24"/>
          <w:szCs w:val="24"/>
          <w:lang w:val="ro-MD"/>
        </w:rPr>
        <w:t xml:space="preserve">ie, dreptul </w:t>
      </w:r>
      <w:r w:rsidR="003D592D" w:rsidRPr="00C92C02">
        <w:rPr>
          <w:rFonts w:ascii="Times New Roman" w:hAnsi="Times New Roman"/>
          <w:sz w:val="24"/>
          <w:szCs w:val="24"/>
          <w:lang w:val="ro-MD"/>
        </w:rPr>
        <w:t xml:space="preserve">de </w:t>
      </w:r>
      <w:r w:rsidRPr="00C92C02">
        <w:rPr>
          <w:rFonts w:ascii="Times New Roman" w:hAnsi="Times New Roman"/>
          <w:sz w:val="24"/>
          <w:szCs w:val="24"/>
          <w:lang w:val="ro-MD"/>
        </w:rPr>
        <w:t xml:space="preserve">servitute, dreptul de superficie </w:t>
      </w:r>
      <w:r w:rsidRPr="00C92C02">
        <w:rPr>
          <w:rFonts w:ascii="Cambria Math" w:hAnsi="Cambria Math" w:cs="Cambria Math"/>
          <w:sz w:val="24"/>
          <w:szCs w:val="24"/>
          <w:lang w:val="ro-MD"/>
        </w:rPr>
        <w:t>ș</w:t>
      </w:r>
      <w:r w:rsidRPr="00C92C02">
        <w:rPr>
          <w:rFonts w:ascii="Times New Roman" w:hAnsi="Times New Roman"/>
          <w:sz w:val="24"/>
          <w:szCs w:val="24"/>
          <w:lang w:val="ro-MD"/>
        </w:rPr>
        <w:t>i dreptul de gaj), grevările acestor drepturi, apari</w:t>
      </w:r>
      <w:r w:rsidRPr="00C92C02">
        <w:rPr>
          <w:rFonts w:ascii="Cambria Math" w:hAnsi="Cambria Math" w:cs="Cambria Math"/>
          <w:sz w:val="24"/>
          <w:szCs w:val="24"/>
          <w:lang w:val="ro-MD"/>
        </w:rPr>
        <w:t>ț</w:t>
      </w:r>
      <w:r w:rsidRPr="00C92C02">
        <w:rPr>
          <w:rFonts w:ascii="Times New Roman" w:hAnsi="Times New Roman"/>
          <w:sz w:val="24"/>
          <w:szCs w:val="24"/>
          <w:lang w:val="ro-MD"/>
        </w:rPr>
        <w:t xml:space="preserve">ia, modificarea </w:t>
      </w:r>
      <w:r w:rsidRPr="00C92C02">
        <w:rPr>
          <w:rFonts w:ascii="Cambria Math" w:hAnsi="Cambria Math" w:cs="Cambria Math"/>
          <w:sz w:val="24"/>
          <w:szCs w:val="24"/>
          <w:lang w:val="ro-MD"/>
        </w:rPr>
        <w:t>ș</w:t>
      </w:r>
      <w:r w:rsidRPr="00C92C02">
        <w:rPr>
          <w:rFonts w:ascii="Times New Roman" w:hAnsi="Times New Roman"/>
          <w:sz w:val="24"/>
          <w:szCs w:val="24"/>
          <w:lang w:val="ro-MD"/>
        </w:rPr>
        <w:t xml:space="preserve">i încetarea lor, are efecte juridice doar din momentul înregistrării de stat. Potrivit </w:t>
      </w:r>
      <w:r w:rsidR="003D592D" w:rsidRPr="00C92C02">
        <w:rPr>
          <w:rFonts w:ascii="Times New Roman" w:hAnsi="Times New Roman"/>
          <w:sz w:val="24"/>
          <w:szCs w:val="24"/>
          <w:lang w:val="ro-MD"/>
        </w:rPr>
        <w:t>datelor din</w:t>
      </w:r>
      <w:r w:rsidRPr="00C92C02">
        <w:rPr>
          <w:rFonts w:ascii="Times New Roman" w:hAnsi="Times New Roman"/>
          <w:sz w:val="24"/>
          <w:szCs w:val="24"/>
          <w:lang w:val="ro-MD"/>
        </w:rPr>
        <w:t xml:space="preserve"> Registrul patrimoniului public </w:t>
      </w:r>
      <w:r w:rsidRPr="00C92C02">
        <w:rPr>
          <w:rFonts w:ascii="Cambria Math" w:hAnsi="Cambria Math" w:cs="Cambria Math"/>
          <w:sz w:val="24"/>
          <w:szCs w:val="24"/>
          <w:lang w:val="ro-MD"/>
        </w:rPr>
        <w:t>ț</w:t>
      </w:r>
      <w:r w:rsidRPr="00C92C02">
        <w:rPr>
          <w:rFonts w:ascii="Times New Roman" w:hAnsi="Times New Roman"/>
          <w:sz w:val="24"/>
          <w:szCs w:val="24"/>
          <w:lang w:val="ro-MD"/>
        </w:rPr>
        <w:t>inut de Agenţia Proprietăţii Publice</w:t>
      </w:r>
      <w:r w:rsidR="001E02E0" w:rsidRPr="00C92C02">
        <w:rPr>
          <w:rFonts w:ascii="Times New Roman" w:hAnsi="Times New Roman"/>
          <w:sz w:val="24"/>
          <w:szCs w:val="24"/>
          <w:lang w:val="ro-MD"/>
        </w:rPr>
        <w:t>,</w:t>
      </w:r>
      <w:r w:rsidRPr="00C92C02">
        <w:rPr>
          <w:rFonts w:ascii="Times New Roman" w:hAnsi="Times New Roman"/>
          <w:sz w:val="24"/>
          <w:szCs w:val="24"/>
          <w:lang w:val="ro-MD"/>
        </w:rPr>
        <w:t xml:space="preserve"> un </w:t>
      </w:r>
      <w:r w:rsidRPr="00C92C02">
        <w:rPr>
          <w:rFonts w:ascii="Cambria Math" w:hAnsi="Cambria Math" w:cs="Cambria Math"/>
          <w:sz w:val="24"/>
          <w:szCs w:val="24"/>
          <w:lang w:val="ro-MD"/>
        </w:rPr>
        <w:t>ș</w:t>
      </w:r>
      <w:r w:rsidRPr="00C92C02">
        <w:rPr>
          <w:rFonts w:ascii="Times New Roman" w:hAnsi="Times New Roman"/>
          <w:sz w:val="24"/>
          <w:szCs w:val="24"/>
          <w:lang w:val="ro-MD"/>
        </w:rPr>
        <w:t xml:space="preserve">ir de bunuri imobile nu sunt înregistrate în Registrul bunurilor imobile ale Republicii Moldova din cauza lipsei resurselor financiare din partea gestionarului. </w:t>
      </w:r>
      <w:r w:rsidR="00221291" w:rsidRPr="00C92C02">
        <w:rPr>
          <w:rFonts w:ascii="Times New Roman" w:hAnsi="Times New Roman"/>
          <w:sz w:val="24"/>
          <w:szCs w:val="24"/>
          <w:lang w:val="ro-MD"/>
        </w:rPr>
        <w:t>Acest lucru creează impedimente în soluţionarea problemelor ce ţin de</w:t>
      </w:r>
      <w:r w:rsidRPr="00C92C02">
        <w:rPr>
          <w:rFonts w:ascii="Times New Roman" w:hAnsi="Times New Roman"/>
          <w:sz w:val="24"/>
          <w:szCs w:val="24"/>
          <w:lang w:val="ro-MD"/>
        </w:rPr>
        <w:t xml:space="preserve"> drepturile reale asupra lor, administrarea </w:t>
      </w:r>
      <w:r w:rsidRPr="00C92C02">
        <w:rPr>
          <w:rFonts w:ascii="Cambria Math" w:hAnsi="Cambria Math" w:cs="Cambria Math"/>
          <w:sz w:val="24"/>
          <w:szCs w:val="24"/>
          <w:lang w:val="ro-MD"/>
        </w:rPr>
        <w:t>ș</w:t>
      </w:r>
      <w:r w:rsidRPr="00C92C02">
        <w:rPr>
          <w:rFonts w:ascii="Times New Roman" w:hAnsi="Times New Roman"/>
          <w:sz w:val="24"/>
          <w:szCs w:val="24"/>
          <w:lang w:val="ro-MD"/>
        </w:rPr>
        <w:t>i posesia bunurilor, garan</w:t>
      </w:r>
      <w:r w:rsidRPr="00C92C02">
        <w:rPr>
          <w:rFonts w:ascii="Cambria Math" w:hAnsi="Cambria Math" w:cs="Cambria Math"/>
          <w:sz w:val="24"/>
          <w:szCs w:val="24"/>
          <w:lang w:val="ro-MD"/>
        </w:rPr>
        <w:t>ț</w:t>
      </w:r>
      <w:r w:rsidRPr="00C92C02">
        <w:rPr>
          <w:rFonts w:ascii="Times New Roman" w:hAnsi="Times New Roman"/>
          <w:sz w:val="24"/>
          <w:szCs w:val="24"/>
          <w:lang w:val="ro-MD"/>
        </w:rPr>
        <w:t xml:space="preserve">iile asupra acestor bunuri, precum </w:t>
      </w:r>
      <w:r w:rsidRPr="00C92C02">
        <w:rPr>
          <w:rFonts w:ascii="Cambria Math" w:hAnsi="Cambria Math" w:cs="Cambria Math"/>
          <w:sz w:val="24"/>
          <w:szCs w:val="24"/>
          <w:lang w:val="ro-MD"/>
        </w:rPr>
        <w:t>ș</w:t>
      </w:r>
      <w:r w:rsidRPr="00C92C02">
        <w:rPr>
          <w:rFonts w:ascii="Times New Roman" w:hAnsi="Times New Roman"/>
          <w:sz w:val="24"/>
          <w:szCs w:val="24"/>
          <w:lang w:val="ro-MD"/>
        </w:rPr>
        <w:t xml:space="preserve">i </w:t>
      </w:r>
      <w:r w:rsidR="003D592D" w:rsidRPr="00C92C02">
        <w:rPr>
          <w:rFonts w:ascii="Times New Roman" w:hAnsi="Times New Roman"/>
          <w:sz w:val="24"/>
          <w:szCs w:val="24"/>
          <w:lang w:val="ro-MD"/>
        </w:rPr>
        <w:t xml:space="preserve">de </w:t>
      </w:r>
      <w:r w:rsidRPr="00C92C02">
        <w:rPr>
          <w:rFonts w:ascii="Times New Roman" w:hAnsi="Times New Roman"/>
          <w:sz w:val="24"/>
          <w:szCs w:val="24"/>
          <w:lang w:val="ro-MD"/>
        </w:rPr>
        <w:t>capacitatea instan</w:t>
      </w:r>
      <w:r w:rsidRPr="00C92C02">
        <w:rPr>
          <w:rFonts w:ascii="Cambria Math" w:hAnsi="Cambria Math" w:cs="Cambria Math"/>
          <w:sz w:val="24"/>
          <w:szCs w:val="24"/>
          <w:lang w:val="ro-MD"/>
        </w:rPr>
        <w:t>ț</w:t>
      </w:r>
      <w:r w:rsidRPr="00C92C02">
        <w:rPr>
          <w:rFonts w:ascii="Times New Roman" w:hAnsi="Times New Roman"/>
          <w:sz w:val="24"/>
          <w:szCs w:val="24"/>
          <w:lang w:val="ro-MD"/>
        </w:rPr>
        <w:t>elor judecătore</w:t>
      </w:r>
      <w:r w:rsidRPr="00C92C02">
        <w:rPr>
          <w:rFonts w:ascii="Cambria Math" w:hAnsi="Cambria Math" w:cs="Cambria Math"/>
          <w:sz w:val="24"/>
          <w:szCs w:val="24"/>
          <w:lang w:val="ro-MD"/>
        </w:rPr>
        <w:t>ș</w:t>
      </w:r>
      <w:r w:rsidRPr="00C92C02">
        <w:rPr>
          <w:rFonts w:ascii="Times New Roman" w:hAnsi="Times New Roman"/>
          <w:sz w:val="24"/>
          <w:szCs w:val="24"/>
          <w:lang w:val="ro-MD"/>
        </w:rPr>
        <w:t>ti de a examina eventualele litigii în raport cu astfel de bunuri.</w:t>
      </w:r>
    </w:p>
    <w:p w:rsidR="00527173" w:rsidRPr="00C92C02" w:rsidRDefault="00527173" w:rsidP="0052717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C92C02">
        <w:rPr>
          <w:rFonts w:ascii="Times New Roman" w:hAnsi="Times New Roman"/>
          <w:i/>
          <w:sz w:val="24"/>
          <w:szCs w:val="24"/>
          <w:u w:val="single"/>
          <w:lang w:val="ro-MD"/>
        </w:rPr>
        <w:t>Eviden</w:t>
      </w:r>
      <w:r w:rsidRPr="00C92C02">
        <w:rPr>
          <w:rFonts w:ascii="Cambria Math" w:hAnsi="Cambria Math" w:cs="Cambria Math"/>
          <w:i/>
          <w:sz w:val="24"/>
          <w:szCs w:val="24"/>
          <w:u w:val="single"/>
          <w:lang w:val="ro-MD"/>
        </w:rPr>
        <w:t>ț</w:t>
      </w:r>
      <w:r w:rsidRPr="00C92C02">
        <w:rPr>
          <w:rFonts w:ascii="Times New Roman" w:hAnsi="Times New Roman"/>
          <w:i/>
          <w:sz w:val="24"/>
          <w:szCs w:val="24"/>
          <w:u w:val="single"/>
          <w:lang w:val="ro-MD"/>
        </w:rPr>
        <w:t xml:space="preserve">a </w:t>
      </w:r>
      <w:r w:rsidRPr="00C92C02">
        <w:rPr>
          <w:rFonts w:ascii="Cambria Math" w:hAnsi="Cambria Math" w:cs="Cambria Math"/>
          <w:i/>
          <w:sz w:val="24"/>
          <w:szCs w:val="24"/>
          <w:u w:val="single"/>
          <w:lang w:val="ro-MD"/>
        </w:rPr>
        <w:t>ș</w:t>
      </w:r>
      <w:r w:rsidRPr="00C92C02">
        <w:rPr>
          <w:rFonts w:ascii="Times New Roman" w:hAnsi="Times New Roman"/>
          <w:i/>
          <w:sz w:val="24"/>
          <w:szCs w:val="24"/>
          <w:u w:val="single"/>
          <w:lang w:val="ro-MD"/>
        </w:rPr>
        <w:t xml:space="preserve">i inventarierea incompletă a bunurilor </w:t>
      </w:r>
      <w:r w:rsidRPr="00C92C02">
        <w:rPr>
          <w:rFonts w:ascii="Times New Roman" w:hAnsi="Times New Roman"/>
          <w:sz w:val="24"/>
          <w:szCs w:val="24"/>
          <w:lang w:val="ro-MD"/>
        </w:rPr>
        <w:t xml:space="preserve"> proprietate publică</w:t>
      </w:r>
      <w:r w:rsidR="00DE0A79" w:rsidRPr="00C92C02">
        <w:rPr>
          <w:rFonts w:ascii="Times New Roman" w:hAnsi="Times New Roman"/>
          <w:sz w:val="24"/>
          <w:szCs w:val="24"/>
          <w:lang w:val="ro-MD"/>
        </w:rPr>
        <w:t xml:space="preserve"> rezultă din</w:t>
      </w:r>
      <w:r w:rsidRPr="00C92C02">
        <w:rPr>
          <w:rFonts w:ascii="Times New Roman" w:hAnsi="Times New Roman"/>
          <w:sz w:val="24"/>
          <w:szCs w:val="24"/>
          <w:lang w:val="ro-MD"/>
        </w:rPr>
        <w:t>, nereflectarea costului în eviden</w:t>
      </w:r>
      <w:r w:rsidRPr="00C92C02">
        <w:rPr>
          <w:rFonts w:ascii="Cambria Math" w:hAnsi="Cambria Math" w:cs="Cambria Math"/>
          <w:sz w:val="24"/>
          <w:szCs w:val="24"/>
          <w:lang w:val="ro-MD"/>
        </w:rPr>
        <w:t>ț</w:t>
      </w:r>
      <w:r w:rsidRPr="00C92C02">
        <w:rPr>
          <w:rFonts w:ascii="Times New Roman" w:hAnsi="Times New Roman"/>
          <w:sz w:val="24"/>
          <w:szCs w:val="24"/>
          <w:lang w:val="ro-MD"/>
        </w:rPr>
        <w:t>a contabilă, lipsa eviden</w:t>
      </w:r>
      <w:r w:rsidRPr="00C92C02">
        <w:rPr>
          <w:rFonts w:ascii="Cambria Math" w:hAnsi="Cambria Math" w:cs="Cambria Math"/>
          <w:sz w:val="24"/>
          <w:szCs w:val="24"/>
          <w:lang w:val="ro-MD"/>
        </w:rPr>
        <w:t>ț</w:t>
      </w:r>
      <w:r w:rsidRPr="00C92C02">
        <w:rPr>
          <w:rFonts w:ascii="Times New Roman" w:hAnsi="Times New Roman"/>
          <w:sz w:val="24"/>
          <w:szCs w:val="24"/>
          <w:lang w:val="ro-MD"/>
        </w:rPr>
        <w:t>ei uzurii etc., de către autorită</w:t>
      </w:r>
      <w:r w:rsidRPr="00C92C02">
        <w:rPr>
          <w:rFonts w:ascii="Cambria Math" w:hAnsi="Cambria Math" w:cs="Cambria Math"/>
          <w:sz w:val="24"/>
          <w:szCs w:val="24"/>
          <w:lang w:val="ro-MD"/>
        </w:rPr>
        <w:t>ț</w:t>
      </w:r>
      <w:r w:rsidRPr="00C92C02">
        <w:rPr>
          <w:rFonts w:ascii="Times New Roman" w:hAnsi="Times New Roman"/>
          <w:sz w:val="24"/>
          <w:szCs w:val="24"/>
          <w:lang w:val="ro-MD"/>
        </w:rPr>
        <w:t>ile administra</w:t>
      </w:r>
      <w:r w:rsidRPr="00C92C02">
        <w:rPr>
          <w:rFonts w:ascii="Cambria Math" w:hAnsi="Cambria Math" w:cs="Cambria Math"/>
          <w:sz w:val="24"/>
          <w:szCs w:val="24"/>
          <w:lang w:val="ro-MD"/>
        </w:rPr>
        <w:t>ț</w:t>
      </w:r>
      <w:r w:rsidRPr="00C92C02">
        <w:rPr>
          <w:rFonts w:ascii="Times New Roman" w:hAnsi="Times New Roman"/>
          <w:sz w:val="24"/>
          <w:szCs w:val="24"/>
          <w:lang w:val="ro-MD"/>
        </w:rPr>
        <w:t xml:space="preserve">iei publice centrale </w:t>
      </w:r>
      <w:r w:rsidRPr="00C92C02">
        <w:rPr>
          <w:rFonts w:ascii="Cambria Math" w:hAnsi="Cambria Math" w:cs="Cambria Math"/>
          <w:sz w:val="24"/>
          <w:szCs w:val="24"/>
          <w:lang w:val="ro-MD"/>
        </w:rPr>
        <w:t>ș</w:t>
      </w:r>
      <w:r w:rsidRPr="00C92C02">
        <w:rPr>
          <w:rFonts w:ascii="Times New Roman" w:hAnsi="Times New Roman"/>
          <w:sz w:val="24"/>
          <w:szCs w:val="24"/>
          <w:lang w:val="ro-MD"/>
        </w:rPr>
        <w:t>i întreprinderile de stat care</w:t>
      </w:r>
      <w:r w:rsidR="00221291" w:rsidRPr="00C92C02">
        <w:rPr>
          <w:rFonts w:ascii="Times New Roman" w:hAnsi="Times New Roman"/>
          <w:sz w:val="24"/>
          <w:szCs w:val="24"/>
          <w:lang w:val="ro-MD"/>
        </w:rPr>
        <w:t>,</w:t>
      </w:r>
      <w:r w:rsidRPr="00C92C02">
        <w:rPr>
          <w:rFonts w:ascii="Times New Roman" w:hAnsi="Times New Roman"/>
          <w:sz w:val="24"/>
          <w:szCs w:val="24"/>
          <w:lang w:val="ro-MD"/>
        </w:rPr>
        <w:t xml:space="preserve"> în conformitate cu prevederile legale</w:t>
      </w:r>
      <w:r w:rsidR="00200F59" w:rsidRPr="00C92C02">
        <w:rPr>
          <w:rFonts w:ascii="Times New Roman" w:hAnsi="Times New Roman"/>
          <w:sz w:val="24"/>
          <w:szCs w:val="24"/>
          <w:lang w:val="ro-MD"/>
        </w:rPr>
        <w:t>,</w:t>
      </w:r>
      <w:r w:rsidR="00DE0A79" w:rsidRPr="00C92C02">
        <w:rPr>
          <w:rFonts w:ascii="Times New Roman" w:hAnsi="Times New Roman"/>
          <w:sz w:val="24"/>
          <w:szCs w:val="24"/>
          <w:lang w:val="ro-MD"/>
        </w:rPr>
        <w:t xml:space="preserve"> care</w:t>
      </w:r>
      <w:r w:rsidRPr="00C92C02">
        <w:rPr>
          <w:rFonts w:ascii="Times New Roman" w:hAnsi="Times New Roman"/>
          <w:sz w:val="24"/>
          <w:szCs w:val="24"/>
          <w:lang w:val="ro-MD"/>
        </w:rPr>
        <w:t xml:space="preserve"> sunt obligate să asigure procesul men</w:t>
      </w:r>
      <w:r w:rsidRPr="00C92C02">
        <w:rPr>
          <w:rFonts w:ascii="Cambria Math" w:hAnsi="Cambria Math" w:cs="Cambria Math"/>
          <w:sz w:val="24"/>
          <w:szCs w:val="24"/>
          <w:lang w:val="ro-MD"/>
        </w:rPr>
        <w:t>ț</w:t>
      </w:r>
      <w:r w:rsidRPr="00C92C02">
        <w:rPr>
          <w:rFonts w:ascii="Times New Roman" w:hAnsi="Times New Roman"/>
          <w:sz w:val="24"/>
          <w:szCs w:val="24"/>
          <w:lang w:val="ro-MD"/>
        </w:rPr>
        <w:t>ionat.</w:t>
      </w:r>
    </w:p>
    <w:p w:rsidR="00527173" w:rsidRPr="00C92C02" w:rsidRDefault="00527173" w:rsidP="0052717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ro-MD"/>
        </w:rPr>
      </w:pPr>
      <w:r w:rsidRPr="00C92C02">
        <w:rPr>
          <w:rFonts w:ascii="Times New Roman" w:hAnsi="Times New Roman"/>
          <w:i/>
          <w:sz w:val="24"/>
          <w:szCs w:val="24"/>
          <w:u w:val="single"/>
          <w:lang w:val="ro-MD"/>
        </w:rPr>
        <w:t xml:space="preserve">Monitorizarea indolentă a patrimoniului transmis în gestiune economică </w:t>
      </w:r>
      <w:r w:rsidRPr="00C92C02">
        <w:rPr>
          <w:rFonts w:ascii="Times New Roman" w:hAnsi="Times New Roman"/>
          <w:sz w:val="24"/>
          <w:szCs w:val="24"/>
          <w:lang w:val="ro-MD"/>
        </w:rPr>
        <w:t>at</w:t>
      </w:r>
      <w:r w:rsidR="00EE135A">
        <w:rPr>
          <w:rFonts w:ascii="Times New Roman" w:hAnsi="Times New Roman"/>
          <w:sz w:val="24"/>
          <w:szCs w:val="24"/>
          <w:lang w:val="ro-MD"/>
        </w:rPr>
        <w:t>î</w:t>
      </w:r>
      <w:r w:rsidRPr="00C92C02">
        <w:rPr>
          <w:rFonts w:ascii="Times New Roman" w:hAnsi="Times New Roman"/>
          <w:sz w:val="24"/>
          <w:szCs w:val="24"/>
          <w:lang w:val="ro-MD"/>
        </w:rPr>
        <w:t>t în perioada arendei / loca</w:t>
      </w:r>
      <w:r w:rsidRPr="00C92C02">
        <w:rPr>
          <w:rFonts w:ascii="Cambria Math" w:hAnsi="Cambria Math" w:cs="Cambria Math"/>
          <w:sz w:val="24"/>
          <w:szCs w:val="24"/>
          <w:lang w:val="ro-MD"/>
        </w:rPr>
        <w:t>ț</w:t>
      </w:r>
      <w:r w:rsidRPr="00C92C02">
        <w:rPr>
          <w:rFonts w:ascii="Times New Roman" w:hAnsi="Times New Roman"/>
          <w:sz w:val="24"/>
          <w:szCs w:val="24"/>
          <w:lang w:val="ro-MD"/>
        </w:rPr>
        <w:t>iunii sau comodatului, c</w:t>
      </w:r>
      <w:r w:rsidR="00EE135A">
        <w:rPr>
          <w:rFonts w:ascii="Times New Roman" w:hAnsi="Times New Roman"/>
          <w:sz w:val="24"/>
          <w:szCs w:val="24"/>
          <w:lang w:val="ro-MD"/>
        </w:rPr>
        <w:t>î</w:t>
      </w:r>
      <w:r w:rsidRPr="00C92C02">
        <w:rPr>
          <w:rFonts w:ascii="Times New Roman" w:hAnsi="Times New Roman"/>
          <w:sz w:val="24"/>
          <w:szCs w:val="24"/>
          <w:lang w:val="ro-MD"/>
        </w:rPr>
        <w:t xml:space="preserve">t </w:t>
      </w:r>
      <w:r w:rsidRPr="00C92C02">
        <w:rPr>
          <w:rFonts w:ascii="Cambria Math" w:hAnsi="Cambria Math" w:cs="Cambria Math"/>
          <w:sz w:val="24"/>
          <w:szCs w:val="24"/>
          <w:lang w:val="ro-MD"/>
        </w:rPr>
        <w:t>ș</w:t>
      </w:r>
      <w:r w:rsidRPr="00C92C02">
        <w:rPr>
          <w:rFonts w:ascii="Times New Roman" w:hAnsi="Times New Roman"/>
          <w:sz w:val="24"/>
          <w:szCs w:val="24"/>
          <w:lang w:val="ro-MD"/>
        </w:rPr>
        <w:t>i după expirarea contractelor respective. Cazual, se determină situa</w:t>
      </w:r>
      <w:r w:rsidRPr="00C92C02">
        <w:rPr>
          <w:rFonts w:ascii="Cambria Math" w:hAnsi="Cambria Math" w:cs="Cambria Math"/>
          <w:sz w:val="24"/>
          <w:szCs w:val="24"/>
          <w:lang w:val="ro-MD"/>
        </w:rPr>
        <w:t>ț</w:t>
      </w:r>
      <w:r w:rsidRPr="00C92C02">
        <w:rPr>
          <w:rFonts w:ascii="Times New Roman" w:hAnsi="Times New Roman"/>
          <w:sz w:val="24"/>
          <w:szCs w:val="24"/>
          <w:lang w:val="ro-MD"/>
        </w:rPr>
        <w:t>ii c</w:t>
      </w:r>
      <w:r w:rsidR="00EE135A">
        <w:rPr>
          <w:rFonts w:ascii="Times New Roman" w:hAnsi="Times New Roman"/>
          <w:sz w:val="24"/>
          <w:szCs w:val="24"/>
          <w:lang w:val="ro-MD"/>
        </w:rPr>
        <w:t>î</w:t>
      </w:r>
      <w:r w:rsidRPr="00C92C02">
        <w:rPr>
          <w:rFonts w:ascii="Times New Roman" w:hAnsi="Times New Roman"/>
          <w:sz w:val="24"/>
          <w:szCs w:val="24"/>
          <w:lang w:val="ro-MD"/>
        </w:rPr>
        <w:t>nd fără acordul proprietarului/gestionarului, patrimoniul transmis nu este utilizat conform destina</w:t>
      </w:r>
      <w:r w:rsidRPr="00C92C02">
        <w:rPr>
          <w:rFonts w:ascii="Cambria Math" w:hAnsi="Cambria Math" w:cs="Cambria Math"/>
          <w:sz w:val="24"/>
          <w:szCs w:val="24"/>
          <w:lang w:val="ro-MD"/>
        </w:rPr>
        <w:t>ț</w:t>
      </w:r>
      <w:r w:rsidRPr="00C92C02">
        <w:rPr>
          <w:rFonts w:ascii="Times New Roman" w:hAnsi="Times New Roman"/>
          <w:sz w:val="24"/>
          <w:szCs w:val="24"/>
          <w:lang w:val="ro-MD"/>
        </w:rPr>
        <w:t xml:space="preserve">iei, sau este schimbat statutul juridic al acestuia. Patrimoniul este utilizat </w:t>
      </w:r>
      <w:r w:rsidRPr="00C92C02">
        <w:rPr>
          <w:rFonts w:ascii="Cambria Math" w:hAnsi="Cambria Math" w:cs="Cambria Math"/>
          <w:sz w:val="24"/>
          <w:szCs w:val="24"/>
          <w:lang w:val="ro-MD"/>
        </w:rPr>
        <w:t>ș</w:t>
      </w:r>
      <w:r w:rsidRPr="00C92C02">
        <w:rPr>
          <w:rFonts w:ascii="Times New Roman" w:hAnsi="Times New Roman"/>
          <w:sz w:val="24"/>
          <w:szCs w:val="24"/>
          <w:lang w:val="ro-MD"/>
        </w:rPr>
        <w:t>i după expirarea termenului contractului ini</w:t>
      </w:r>
      <w:r w:rsidRPr="00C92C02">
        <w:rPr>
          <w:rFonts w:ascii="Cambria Math" w:hAnsi="Cambria Math" w:cs="Cambria Math"/>
          <w:sz w:val="24"/>
          <w:szCs w:val="24"/>
          <w:lang w:val="ro-MD"/>
        </w:rPr>
        <w:t>ț</w:t>
      </w:r>
      <w:r w:rsidRPr="00C92C02">
        <w:rPr>
          <w:rFonts w:ascii="Times New Roman" w:hAnsi="Times New Roman"/>
          <w:sz w:val="24"/>
          <w:szCs w:val="24"/>
          <w:lang w:val="ro-MD"/>
        </w:rPr>
        <w:t xml:space="preserve">ial, fără ajustarea la noile </w:t>
      </w:r>
      <w:r w:rsidR="00DE0A79" w:rsidRPr="00C92C02">
        <w:rPr>
          <w:rFonts w:ascii="Times New Roman" w:hAnsi="Times New Roman"/>
          <w:sz w:val="24"/>
          <w:szCs w:val="24"/>
          <w:lang w:val="ro-MD"/>
        </w:rPr>
        <w:t>cerinţe ale actelor normative</w:t>
      </w:r>
      <w:r w:rsidRPr="00C92C02">
        <w:rPr>
          <w:rFonts w:ascii="Times New Roman" w:hAnsi="Times New Roman"/>
          <w:sz w:val="24"/>
          <w:szCs w:val="24"/>
          <w:lang w:val="ro-MD"/>
        </w:rPr>
        <w:t>.</w:t>
      </w:r>
    </w:p>
    <w:p w:rsidR="00527173" w:rsidRPr="00C92C02" w:rsidRDefault="00200F59" w:rsidP="0052717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ro-MD"/>
        </w:rPr>
      </w:pPr>
      <w:r w:rsidRPr="00C92C02">
        <w:rPr>
          <w:rFonts w:ascii="Times New Roman" w:eastAsia="Times New Roman" w:hAnsi="Times New Roman"/>
          <w:i/>
          <w:sz w:val="24"/>
          <w:szCs w:val="24"/>
          <w:u w:val="single"/>
          <w:lang w:val="ro-MD" w:eastAsia="ru-RU"/>
        </w:rPr>
        <w:t>L</w:t>
      </w:r>
      <w:r w:rsidR="00527173" w:rsidRPr="00C92C02">
        <w:rPr>
          <w:rFonts w:ascii="Times New Roman" w:eastAsia="Times New Roman" w:hAnsi="Times New Roman"/>
          <w:i/>
          <w:sz w:val="24"/>
          <w:szCs w:val="24"/>
          <w:u w:val="single"/>
          <w:lang w:val="ro-MD" w:eastAsia="ru-RU"/>
        </w:rPr>
        <w:t>ipsa unui mecanism eficient de control pentru a depista rapid administrarea fraud</w:t>
      </w:r>
      <w:r w:rsidR="00527173" w:rsidRPr="00C92C02">
        <w:rPr>
          <w:rFonts w:ascii="Times New Roman" w:eastAsia="Times New Roman" w:hAnsi="Times New Roman"/>
          <w:i/>
          <w:sz w:val="24"/>
          <w:szCs w:val="24"/>
          <w:lang w:val="ro-MD" w:eastAsia="ru-RU"/>
        </w:rPr>
        <w:t xml:space="preserve">uloasă </w:t>
      </w:r>
      <w:r w:rsidR="00527173"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a patrimoniului public din partea gestionarului. În autorită</w:t>
      </w:r>
      <w:r w:rsidR="00527173" w:rsidRPr="00C92C02">
        <w:rPr>
          <w:rFonts w:ascii="Cambria Math" w:eastAsia="Times New Roman" w:hAnsi="Cambria Math" w:cs="Cambria Math"/>
          <w:sz w:val="24"/>
          <w:szCs w:val="24"/>
          <w:lang w:val="ro-MD" w:eastAsia="ru-RU"/>
        </w:rPr>
        <w:t>ț</w:t>
      </w:r>
      <w:r w:rsidR="00527173"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ile publice centrale se atestă insuficien</w:t>
      </w:r>
      <w:r w:rsidR="00527173" w:rsidRPr="00C92C02">
        <w:rPr>
          <w:rFonts w:ascii="Cambria Math" w:eastAsia="Times New Roman" w:hAnsi="Cambria Math" w:cs="Cambria Math"/>
          <w:sz w:val="24"/>
          <w:szCs w:val="24"/>
          <w:lang w:val="ro-MD" w:eastAsia="ru-RU"/>
        </w:rPr>
        <w:t>ț</w:t>
      </w:r>
      <w:r w:rsidR="00527173"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 xml:space="preserve">a personalului în domeniul administrării </w:t>
      </w:r>
      <w:r w:rsidR="00527173" w:rsidRPr="00C92C02">
        <w:rPr>
          <w:rFonts w:ascii="Cambria Math" w:eastAsia="Times New Roman" w:hAnsi="Cambria Math" w:cs="Cambria Math"/>
          <w:sz w:val="24"/>
          <w:szCs w:val="24"/>
          <w:lang w:val="ro-MD" w:eastAsia="ru-RU"/>
        </w:rPr>
        <w:t>ș</w:t>
      </w:r>
      <w:r w:rsidR="00527173"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i lipsa reglementărilor de control în administrarea proprietă</w:t>
      </w:r>
      <w:r w:rsidR="00527173" w:rsidRPr="00C92C02">
        <w:rPr>
          <w:rFonts w:ascii="Cambria Math" w:eastAsia="Times New Roman" w:hAnsi="Cambria Math" w:cs="Cambria Math"/>
          <w:sz w:val="24"/>
          <w:szCs w:val="24"/>
          <w:lang w:val="ro-MD" w:eastAsia="ru-RU"/>
        </w:rPr>
        <w:t>ț</w:t>
      </w:r>
      <w:r w:rsidR="00527173"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ii publice.</w:t>
      </w:r>
      <w:r w:rsidR="00527173" w:rsidRPr="00C92C02" w:rsidDel="008E79E1">
        <w:rPr>
          <w:rFonts w:ascii="Times New Roman" w:eastAsia="Times New Roman" w:hAnsi="Times New Roman"/>
          <w:sz w:val="24"/>
          <w:szCs w:val="24"/>
          <w:lang w:val="ro-MD" w:eastAsia="ru-RU"/>
        </w:rPr>
        <w:t xml:space="preserve"> </w:t>
      </w:r>
    </w:p>
    <w:p w:rsidR="00527173" w:rsidRPr="00C92C02" w:rsidRDefault="00527173" w:rsidP="00527173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  <w:u w:val="single"/>
          <w:lang w:val="ro-MD"/>
        </w:rPr>
      </w:pPr>
    </w:p>
    <w:p w:rsidR="00527173" w:rsidRPr="00C92C02" w:rsidRDefault="00527173" w:rsidP="005271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MD" w:eastAsia="ru-RU"/>
        </w:rPr>
      </w:pPr>
      <w:r w:rsidRPr="00C92C02">
        <w:rPr>
          <w:rFonts w:ascii="Times New Roman" w:eastAsia="Times New Roman" w:hAnsi="Times New Roman"/>
          <w:b/>
          <w:i/>
          <w:sz w:val="24"/>
          <w:szCs w:val="24"/>
          <w:lang w:val="ro-MD" w:eastAsia="ru-RU"/>
        </w:rPr>
        <w:t>Lipsa transparenţei în procesul decizional</w:t>
      </w:r>
      <w:r w:rsidR="00685258" w:rsidRPr="00C92C02">
        <w:rPr>
          <w:rFonts w:ascii="Times New Roman" w:eastAsia="Times New Roman" w:hAnsi="Times New Roman"/>
          <w:b/>
          <w:i/>
          <w:sz w:val="24"/>
          <w:szCs w:val="24"/>
          <w:lang w:val="ro-MD" w:eastAsia="ru-RU"/>
        </w:rPr>
        <w:t xml:space="preserve"> </w:t>
      </w:r>
      <w:r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permite imix</w:t>
      </w:r>
      <w:r w:rsidR="00221291"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t</w:t>
      </w:r>
      <w:r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 xml:space="preserve">iunea politicului </w:t>
      </w:r>
      <w:r w:rsidRPr="00C92C02">
        <w:rPr>
          <w:rFonts w:ascii="Cambria Math" w:eastAsia="Times New Roman" w:hAnsi="Cambria Math" w:cs="Cambria Math"/>
          <w:sz w:val="24"/>
          <w:szCs w:val="24"/>
          <w:lang w:val="ro-MD" w:eastAsia="ru-RU"/>
        </w:rPr>
        <w:t>ș</w:t>
      </w:r>
      <w:r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 xml:space="preserve">i </w:t>
      </w:r>
      <w:r w:rsidR="00221291"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con</w:t>
      </w:r>
      <w:r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duce la mic</w:t>
      </w:r>
      <w:r w:rsidRPr="00C92C02">
        <w:rPr>
          <w:rFonts w:ascii="Cambria Math" w:eastAsia="Times New Roman" w:hAnsi="Cambria Math" w:cs="Cambria Math"/>
          <w:sz w:val="24"/>
          <w:szCs w:val="24"/>
          <w:lang w:val="ro-MD" w:eastAsia="ru-RU"/>
        </w:rPr>
        <w:t>ș</w:t>
      </w:r>
      <w:r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orarea veniturilor din administrarea/v</w:t>
      </w:r>
      <w:r w:rsidR="00EE135A">
        <w:rPr>
          <w:rFonts w:ascii="Times New Roman" w:eastAsia="Times New Roman" w:hAnsi="Times New Roman"/>
          <w:sz w:val="24"/>
          <w:szCs w:val="24"/>
          <w:lang w:val="ro-MD" w:eastAsia="ru-RU"/>
        </w:rPr>
        <w:t>î</w:t>
      </w:r>
      <w:r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nzarea patrimoniului public :</w:t>
      </w:r>
    </w:p>
    <w:p w:rsidR="00527173" w:rsidRPr="00C92C02" w:rsidRDefault="00200F59" w:rsidP="00527173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o-MD" w:eastAsia="ru-RU"/>
        </w:rPr>
      </w:pPr>
      <w:r w:rsidRPr="00C92C02">
        <w:rPr>
          <w:rFonts w:ascii="Times New Roman" w:eastAsia="Times New Roman" w:hAnsi="Times New Roman"/>
          <w:i/>
          <w:sz w:val="24"/>
          <w:szCs w:val="24"/>
          <w:u w:val="single"/>
          <w:lang w:val="ro-MD" w:eastAsia="ru-RU"/>
        </w:rPr>
        <w:t>N</w:t>
      </w:r>
      <w:r w:rsidR="00527173" w:rsidRPr="00C92C02">
        <w:rPr>
          <w:rFonts w:ascii="Times New Roman" w:eastAsia="Times New Roman" w:hAnsi="Times New Roman"/>
          <w:i/>
          <w:sz w:val="24"/>
          <w:szCs w:val="24"/>
          <w:u w:val="single"/>
          <w:lang w:val="ro-MD" w:eastAsia="ru-RU"/>
        </w:rPr>
        <w:t>erespectarea normelor privind v</w:t>
      </w:r>
      <w:r w:rsidR="00EE135A">
        <w:rPr>
          <w:rFonts w:ascii="Times New Roman" w:eastAsia="Times New Roman" w:hAnsi="Times New Roman"/>
          <w:i/>
          <w:sz w:val="24"/>
          <w:szCs w:val="24"/>
          <w:u w:val="single"/>
          <w:lang w:val="ro-MD" w:eastAsia="ru-RU"/>
        </w:rPr>
        <w:t>î</w:t>
      </w:r>
      <w:r w:rsidR="00527173" w:rsidRPr="00C92C02">
        <w:rPr>
          <w:rFonts w:ascii="Times New Roman" w:eastAsia="Times New Roman" w:hAnsi="Times New Roman"/>
          <w:i/>
          <w:sz w:val="24"/>
          <w:szCs w:val="24"/>
          <w:u w:val="single"/>
          <w:lang w:val="ro-MD" w:eastAsia="ru-RU"/>
        </w:rPr>
        <w:t>nzarea / loca</w:t>
      </w:r>
      <w:r w:rsidR="00527173" w:rsidRPr="00C92C02">
        <w:rPr>
          <w:rFonts w:ascii="Cambria Math" w:eastAsia="Times New Roman" w:hAnsi="Cambria Math" w:cs="Cambria Math"/>
          <w:i/>
          <w:sz w:val="24"/>
          <w:szCs w:val="24"/>
          <w:u w:val="single"/>
          <w:lang w:val="ro-MD" w:eastAsia="ru-RU"/>
        </w:rPr>
        <w:t>ț</w:t>
      </w:r>
      <w:r w:rsidR="00527173" w:rsidRPr="00C92C02">
        <w:rPr>
          <w:rFonts w:ascii="Times New Roman" w:eastAsia="Times New Roman" w:hAnsi="Times New Roman"/>
          <w:i/>
          <w:sz w:val="24"/>
          <w:szCs w:val="24"/>
          <w:u w:val="single"/>
          <w:lang w:val="ro-MD" w:eastAsia="ru-RU"/>
        </w:rPr>
        <w:t xml:space="preserve">iunea (arenda) patrimoniului public. </w:t>
      </w:r>
      <w:r w:rsidR="00527173"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 xml:space="preserve"> Folosirea loca</w:t>
      </w:r>
      <w:r w:rsidR="00527173" w:rsidRPr="00C92C02">
        <w:rPr>
          <w:rFonts w:ascii="Cambria Math" w:eastAsia="Times New Roman" w:hAnsi="Cambria Math" w:cs="Cambria Math"/>
          <w:sz w:val="24"/>
          <w:szCs w:val="24"/>
          <w:lang w:val="ro-MD" w:eastAsia="ru-RU"/>
        </w:rPr>
        <w:t>ț</w:t>
      </w:r>
      <w:r w:rsidR="00527173"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iunii în alte scopuri dec</w:t>
      </w:r>
      <w:r w:rsidR="00EE135A">
        <w:rPr>
          <w:rFonts w:ascii="Times New Roman" w:eastAsia="Times New Roman" w:hAnsi="Times New Roman"/>
          <w:sz w:val="24"/>
          <w:szCs w:val="24"/>
          <w:lang w:val="ro-MD" w:eastAsia="ru-RU"/>
        </w:rPr>
        <w:t>î</w:t>
      </w:r>
      <w:r w:rsidR="00527173"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 xml:space="preserve">t cele stabilite, neîncheierea </w:t>
      </w:r>
      <w:r w:rsidR="00527173" w:rsidRPr="00C92C02">
        <w:rPr>
          <w:rFonts w:ascii="Times New Roman" w:hAnsi="Times New Roman"/>
          <w:sz w:val="24"/>
          <w:szCs w:val="24"/>
          <w:lang w:val="ro-MD"/>
        </w:rPr>
        <w:t>contractelor de arendă a terenului aferent</w:t>
      </w:r>
      <w:r w:rsidR="00527173"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 xml:space="preserve"> cu</w:t>
      </w:r>
      <w:r w:rsidR="00527173" w:rsidRPr="00C92C02">
        <w:rPr>
          <w:rFonts w:ascii="Times New Roman" w:hAnsi="Times New Roman"/>
          <w:sz w:val="24"/>
          <w:szCs w:val="24"/>
          <w:lang w:val="ro-MD"/>
        </w:rPr>
        <w:t xml:space="preserve"> proprietarii bunurilor imobile proprietate privată, e</w:t>
      </w:r>
      <w:r w:rsidR="00527173" w:rsidRPr="00C92C02">
        <w:rPr>
          <w:rFonts w:ascii="Cambria Math" w:hAnsi="Cambria Math" w:cs="Cambria Math"/>
          <w:sz w:val="24"/>
          <w:szCs w:val="24"/>
          <w:lang w:val="ro-MD"/>
        </w:rPr>
        <w:t>ș</w:t>
      </w:r>
      <w:r w:rsidR="00527173" w:rsidRPr="00C92C02">
        <w:rPr>
          <w:rFonts w:ascii="Times New Roman" w:hAnsi="Times New Roman"/>
          <w:sz w:val="24"/>
          <w:szCs w:val="24"/>
          <w:lang w:val="ro-MD"/>
        </w:rPr>
        <w:t>alonarea ne</w:t>
      </w:r>
      <w:r w:rsidR="009A7E0B" w:rsidRPr="00C92C02">
        <w:rPr>
          <w:rFonts w:ascii="Times New Roman" w:hAnsi="Times New Roman"/>
          <w:sz w:val="24"/>
          <w:szCs w:val="24"/>
          <w:lang w:val="ro-MD"/>
        </w:rPr>
        <w:t>justificată</w:t>
      </w:r>
      <w:r w:rsidR="00527173" w:rsidRPr="00C92C02">
        <w:rPr>
          <w:rFonts w:ascii="Times New Roman" w:hAnsi="Times New Roman"/>
          <w:sz w:val="24"/>
          <w:szCs w:val="24"/>
          <w:lang w:val="ro-MD"/>
        </w:rPr>
        <w:t xml:space="preserve"> a achitării plă</w:t>
      </w:r>
      <w:r w:rsidR="00527173" w:rsidRPr="00C92C02">
        <w:rPr>
          <w:rFonts w:ascii="Cambria Math" w:hAnsi="Cambria Math" w:cs="Cambria Math"/>
          <w:sz w:val="24"/>
          <w:szCs w:val="24"/>
          <w:lang w:val="ro-MD"/>
        </w:rPr>
        <w:t>ț</w:t>
      </w:r>
      <w:r w:rsidR="00527173" w:rsidRPr="00C92C02">
        <w:rPr>
          <w:rFonts w:ascii="Times New Roman" w:hAnsi="Times New Roman"/>
          <w:sz w:val="24"/>
          <w:szCs w:val="24"/>
          <w:lang w:val="ro-MD"/>
        </w:rPr>
        <w:t>ii de privatizare</w:t>
      </w:r>
      <w:r w:rsidR="009A7E0B" w:rsidRPr="00C92C02">
        <w:rPr>
          <w:rFonts w:ascii="Times New Roman" w:hAnsi="Times New Roman"/>
          <w:sz w:val="24"/>
          <w:szCs w:val="24"/>
          <w:lang w:val="ro-MD"/>
        </w:rPr>
        <w:t>, utilizarea bunurilor imobile încheiate contrar scopului indicat în contractele de locaţiune/arendă</w:t>
      </w:r>
      <w:r w:rsidR="00527173" w:rsidRPr="00C92C02">
        <w:rPr>
          <w:rFonts w:ascii="Times New Roman" w:eastAsia="Times New Roman" w:hAnsi="Times New Roman"/>
          <w:i/>
          <w:sz w:val="24"/>
          <w:szCs w:val="24"/>
          <w:u w:val="single"/>
          <w:lang w:val="ro-MD" w:eastAsia="ru-RU"/>
        </w:rPr>
        <w:t>;</w:t>
      </w:r>
    </w:p>
    <w:p w:rsidR="00527173" w:rsidRPr="00C92C02" w:rsidRDefault="00200F59" w:rsidP="00527173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o-MD" w:eastAsia="ru-RU"/>
        </w:rPr>
      </w:pPr>
      <w:r w:rsidRPr="00C92C02">
        <w:rPr>
          <w:rFonts w:ascii="Times New Roman" w:eastAsia="Times New Roman" w:hAnsi="Times New Roman"/>
          <w:i/>
          <w:sz w:val="24"/>
          <w:szCs w:val="24"/>
          <w:u w:val="single"/>
          <w:lang w:val="ro-MD" w:eastAsia="ru-RU"/>
        </w:rPr>
        <w:t>C</w:t>
      </w:r>
      <w:r w:rsidR="00527173" w:rsidRPr="00C92C02">
        <w:rPr>
          <w:rFonts w:ascii="Times New Roman" w:eastAsia="Times New Roman" w:hAnsi="Times New Roman"/>
          <w:i/>
          <w:sz w:val="24"/>
          <w:szCs w:val="24"/>
          <w:u w:val="single"/>
          <w:lang w:val="ro-MD" w:eastAsia="ru-RU"/>
        </w:rPr>
        <w:t>ercetarea publică insuficientă</w:t>
      </w:r>
      <w:r w:rsidR="00527173"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 xml:space="preserve"> a problemelor de corup</w:t>
      </w:r>
      <w:r w:rsidR="00527173" w:rsidRPr="00C92C02">
        <w:rPr>
          <w:rFonts w:ascii="Cambria Math" w:eastAsia="Times New Roman" w:hAnsi="Cambria Math" w:cs="Cambria Math"/>
          <w:sz w:val="24"/>
          <w:szCs w:val="24"/>
          <w:lang w:val="ro-MD" w:eastAsia="ru-RU"/>
        </w:rPr>
        <w:t>ț</w:t>
      </w:r>
      <w:r w:rsidR="00527173"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ie în domeniul vizat. Acest proces se află la o etapă incipientă. Doar în ultimii c</w:t>
      </w:r>
      <w:r w:rsidR="00EE135A">
        <w:rPr>
          <w:rFonts w:ascii="Times New Roman" w:eastAsia="Times New Roman" w:hAnsi="Times New Roman"/>
          <w:sz w:val="24"/>
          <w:szCs w:val="24"/>
          <w:lang w:val="ro-MD" w:eastAsia="ru-RU"/>
        </w:rPr>
        <w:t>î</w:t>
      </w:r>
      <w:r w:rsidR="00527173" w:rsidRPr="00C92C02">
        <w:rPr>
          <w:rFonts w:ascii="Cambria Math" w:eastAsia="Times New Roman" w:hAnsi="Cambria Math" w:cs="Cambria Math"/>
          <w:sz w:val="24"/>
          <w:szCs w:val="24"/>
          <w:lang w:val="ro-MD" w:eastAsia="ru-RU"/>
        </w:rPr>
        <w:t>ț</w:t>
      </w:r>
      <w:r w:rsidR="00527173"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iva ani a fost posibilă punerea la dispozi</w:t>
      </w:r>
      <w:r w:rsidR="00527173" w:rsidRPr="00C92C02">
        <w:rPr>
          <w:rFonts w:ascii="Cambria Math" w:eastAsia="Times New Roman" w:hAnsi="Cambria Math" w:cs="Cambria Math"/>
          <w:sz w:val="24"/>
          <w:szCs w:val="24"/>
          <w:lang w:val="ro-MD" w:eastAsia="ru-RU"/>
        </w:rPr>
        <w:t>ț</w:t>
      </w:r>
      <w:r w:rsidR="00527173"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 xml:space="preserve">ia </w:t>
      </w:r>
      <w:r w:rsidR="009A7E0B"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societăţii civile</w:t>
      </w:r>
      <w:r w:rsidR="00527173"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 xml:space="preserve"> a unor studii pe anumite domenii, datorită finan</w:t>
      </w:r>
      <w:r w:rsidR="00527173" w:rsidRPr="00C92C02">
        <w:rPr>
          <w:rFonts w:ascii="Cambria Math" w:eastAsia="Times New Roman" w:hAnsi="Cambria Math" w:cs="Cambria Math"/>
          <w:sz w:val="24"/>
          <w:szCs w:val="24"/>
          <w:lang w:val="ro-MD" w:eastAsia="ru-RU"/>
        </w:rPr>
        <w:t>ț</w:t>
      </w:r>
      <w:r w:rsidR="00527173"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ării donatorilor, orienta</w:t>
      </w:r>
      <w:r w:rsidR="00527173" w:rsidRPr="00C92C02">
        <w:rPr>
          <w:rFonts w:ascii="Cambria Math" w:eastAsia="Times New Roman" w:hAnsi="Cambria Math" w:cs="Cambria Math"/>
          <w:sz w:val="24"/>
          <w:szCs w:val="24"/>
          <w:lang w:val="ro-MD" w:eastAsia="ru-RU"/>
        </w:rPr>
        <w:t>ț</w:t>
      </w:r>
      <w:r w:rsidR="00527173"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i să contribuie la prevenirea corup</w:t>
      </w:r>
      <w:r w:rsidR="00527173" w:rsidRPr="00C92C02">
        <w:rPr>
          <w:rFonts w:ascii="Cambria Math" w:eastAsia="Times New Roman" w:hAnsi="Cambria Math" w:cs="Cambria Math"/>
          <w:sz w:val="24"/>
          <w:szCs w:val="24"/>
          <w:lang w:val="ro-MD" w:eastAsia="ru-RU"/>
        </w:rPr>
        <w:t>ț</w:t>
      </w:r>
      <w:r w:rsidR="00527173"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 xml:space="preserve">iei în societatea noastră. Aceste studii </w:t>
      </w:r>
      <w:r w:rsidR="00CC64EA"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au</w:t>
      </w:r>
      <w:r w:rsidR="00527173"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 xml:space="preserve"> identifica</w:t>
      </w:r>
      <w:r w:rsidR="00CC64EA"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t</w:t>
      </w:r>
      <w:r w:rsidR="00527173"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 xml:space="preserve"> premizel</w:t>
      </w:r>
      <w:r w:rsidR="00CC64EA"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e</w:t>
      </w:r>
      <w:r w:rsidR="00527173"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 xml:space="preserve"> </w:t>
      </w:r>
      <w:r w:rsidR="00527173" w:rsidRPr="00C92C02">
        <w:rPr>
          <w:rFonts w:ascii="Cambria Math" w:eastAsia="Times New Roman" w:hAnsi="Cambria Math" w:cs="Cambria Math"/>
          <w:sz w:val="24"/>
          <w:szCs w:val="24"/>
          <w:lang w:val="ro-MD" w:eastAsia="ru-RU"/>
        </w:rPr>
        <w:t>ș</w:t>
      </w:r>
      <w:r w:rsidR="00527173"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i consecin</w:t>
      </w:r>
      <w:r w:rsidR="00527173" w:rsidRPr="00C92C02">
        <w:rPr>
          <w:rFonts w:ascii="Cambria Math" w:eastAsia="Times New Roman" w:hAnsi="Cambria Math" w:cs="Cambria Math"/>
          <w:sz w:val="24"/>
          <w:szCs w:val="24"/>
          <w:lang w:val="ro-MD" w:eastAsia="ru-RU"/>
        </w:rPr>
        <w:t>ț</w:t>
      </w:r>
      <w:r w:rsidR="00527173"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el</w:t>
      </w:r>
      <w:r w:rsidR="00CC64EA"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e</w:t>
      </w:r>
      <w:r w:rsidR="00527173"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 xml:space="preserve"> administrării ineficiente a patrimoniului public. Mai multe autorită</w:t>
      </w:r>
      <w:r w:rsidR="00527173" w:rsidRPr="00C92C02">
        <w:rPr>
          <w:rFonts w:ascii="Cambria Math" w:eastAsia="Times New Roman" w:hAnsi="Cambria Math" w:cs="Cambria Math"/>
          <w:sz w:val="24"/>
          <w:szCs w:val="24"/>
          <w:lang w:val="ro-MD" w:eastAsia="ru-RU"/>
        </w:rPr>
        <w:t>ț</w:t>
      </w:r>
      <w:r w:rsidR="00527173"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i publice centrale eliberează informa</w:t>
      </w:r>
      <w:r w:rsidR="00527173" w:rsidRPr="00C92C02">
        <w:rPr>
          <w:rFonts w:ascii="Cambria Math" w:eastAsia="Times New Roman" w:hAnsi="Cambria Math" w:cs="Cambria Math"/>
          <w:sz w:val="24"/>
          <w:szCs w:val="24"/>
          <w:lang w:val="ro-MD" w:eastAsia="ru-RU"/>
        </w:rPr>
        <w:t>ț</w:t>
      </w:r>
      <w:r w:rsidR="00527173"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ii din acest domeniu doar la cerere, iar solicitantul urmează să-</w:t>
      </w:r>
      <w:r w:rsidR="00527173" w:rsidRPr="00C92C02">
        <w:rPr>
          <w:rFonts w:ascii="Cambria Math" w:eastAsia="Times New Roman" w:hAnsi="Cambria Math" w:cs="Cambria Math"/>
          <w:sz w:val="24"/>
          <w:szCs w:val="24"/>
          <w:lang w:val="ro-MD" w:eastAsia="ru-RU"/>
        </w:rPr>
        <w:t>ș</w:t>
      </w:r>
      <w:r w:rsidR="00527173"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i argumenteze scopul solicitării sau investiga</w:t>
      </w:r>
      <w:r w:rsidR="00527173" w:rsidRPr="00C92C02">
        <w:rPr>
          <w:rFonts w:ascii="Cambria Math" w:eastAsia="Times New Roman" w:hAnsi="Cambria Math" w:cs="Cambria Math"/>
          <w:sz w:val="24"/>
          <w:szCs w:val="24"/>
          <w:lang w:val="ro-MD" w:eastAsia="ru-RU"/>
        </w:rPr>
        <w:t>ț</w:t>
      </w:r>
      <w:r w:rsidR="00527173"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iei. Totodată</w:t>
      </w:r>
      <w:r w:rsidR="00221291"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,</w:t>
      </w:r>
      <w:r w:rsidR="00527173"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 xml:space="preserve"> este necesar de men</w:t>
      </w:r>
      <w:r w:rsidR="00527173" w:rsidRPr="00C92C02">
        <w:rPr>
          <w:rFonts w:ascii="Cambria Math" w:eastAsia="Times New Roman" w:hAnsi="Cambria Math" w:cs="Cambria Math"/>
          <w:sz w:val="24"/>
          <w:szCs w:val="24"/>
          <w:lang w:val="ro-MD" w:eastAsia="ru-RU"/>
        </w:rPr>
        <w:t>ț</w:t>
      </w:r>
      <w:r w:rsidR="00527173"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ionat că</w:t>
      </w:r>
      <w:r w:rsidR="00221291"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,</w:t>
      </w:r>
      <w:r w:rsidR="00527173"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 xml:space="preserve"> </w:t>
      </w:r>
      <w:r w:rsidR="00221291"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 xml:space="preserve"> </w:t>
      </w:r>
      <w:r w:rsidR="00527173"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autorită</w:t>
      </w:r>
      <w:r w:rsidR="00527173" w:rsidRPr="00C92C02">
        <w:rPr>
          <w:rFonts w:ascii="Cambria Math" w:eastAsia="Times New Roman" w:hAnsi="Cambria Math" w:cs="Cambria Math"/>
          <w:sz w:val="24"/>
          <w:szCs w:val="24"/>
          <w:lang w:val="ro-MD" w:eastAsia="ru-RU"/>
        </w:rPr>
        <w:t>ț</w:t>
      </w:r>
      <w:r w:rsidR="00527173"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i</w:t>
      </w:r>
      <w:r w:rsidR="00CC64EA"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le</w:t>
      </w:r>
      <w:r w:rsidR="00527173"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 xml:space="preserve"> publice fac eforturi pentru a asigura transparen</w:t>
      </w:r>
      <w:r w:rsidR="00527173" w:rsidRPr="00C92C02">
        <w:rPr>
          <w:rFonts w:ascii="Cambria Math" w:eastAsia="Times New Roman" w:hAnsi="Cambria Math" w:cs="Cambria Math"/>
          <w:sz w:val="24"/>
          <w:szCs w:val="24"/>
          <w:lang w:val="ro-MD" w:eastAsia="ru-RU"/>
        </w:rPr>
        <w:t>ț</w:t>
      </w:r>
      <w:r w:rsidR="00527173"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a informa</w:t>
      </w:r>
      <w:r w:rsidR="00527173" w:rsidRPr="00C92C02">
        <w:rPr>
          <w:rFonts w:ascii="Cambria Math" w:eastAsia="Times New Roman" w:hAnsi="Cambria Math" w:cs="Cambria Math"/>
          <w:sz w:val="24"/>
          <w:szCs w:val="24"/>
          <w:lang w:val="ro-MD" w:eastAsia="ru-RU"/>
        </w:rPr>
        <w:t>ț</w:t>
      </w:r>
      <w:r w:rsidR="00527173"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ională, plas</w:t>
      </w:r>
      <w:r w:rsidR="00EE135A">
        <w:rPr>
          <w:rFonts w:ascii="Times New Roman" w:eastAsia="Times New Roman" w:hAnsi="Times New Roman"/>
          <w:sz w:val="24"/>
          <w:szCs w:val="24"/>
          <w:lang w:val="ro-MD" w:eastAsia="ru-RU"/>
        </w:rPr>
        <w:t>î</w:t>
      </w:r>
      <w:r w:rsidR="00527173"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nd diferite informa</w:t>
      </w:r>
      <w:r w:rsidR="00527173" w:rsidRPr="00C92C02">
        <w:rPr>
          <w:rFonts w:ascii="Cambria Math" w:eastAsia="Times New Roman" w:hAnsi="Cambria Math" w:cs="Cambria Math"/>
          <w:sz w:val="24"/>
          <w:szCs w:val="24"/>
          <w:lang w:val="ro-MD" w:eastAsia="ru-RU"/>
        </w:rPr>
        <w:t>ț</w:t>
      </w:r>
      <w:r w:rsidR="00527173"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 xml:space="preserve">ii pe </w:t>
      </w:r>
      <w:r w:rsidR="00CC64EA"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 xml:space="preserve">paginile sale oficiale şi se bucură de </w:t>
      </w:r>
      <w:r w:rsidR="00527173"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rezultate pozitive în acest sens</w:t>
      </w:r>
      <w:r w:rsidR="00221291"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. Însă</w:t>
      </w:r>
      <w:r w:rsidR="00527173"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 xml:space="preserve">, </w:t>
      </w:r>
      <w:r w:rsidR="00221291"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în pofida eforturilor depuse, răm</w:t>
      </w:r>
      <w:r w:rsidR="00EE135A">
        <w:rPr>
          <w:rFonts w:ascii="Times New Roman" w:eastAsia="Times New Roman" w:hAnsi="Times New Roman"/>
          <w:sz w:val="24"/>
          <w:szCs w:val="24"/>
          <w:lang w:val="ro-MD" w:eastAsia="ru-RU"/>
        </w:rPr>
        <w:t>î</w:t>
      </w:r>
      <w:r w:rsidR="00221291"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ne</w:t>
      </w:r>
      <w:r w:rsidR="00527173"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 xml:space="preserve"> dificil</w:t>
      </w:r>
      <w:r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ă</w:t>
      </w:r>
      <w:r w:rsidR="00527173"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 xml:space="preserve"> identifica</w:t>
      </w:r>
      <w:r w:rsidR="005F0BCC"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rea</w:t>
      </w:r>
      <w:r w:rsidR="00527173"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 xml:space="preserve"> rapid</w:t>
      </w:r>
      <w:r w:rsidR="005F0BCC"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ă</w:t>
      </w:r>
      <w:r w:rsidR="00527173"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 xml:space="preserve"> </w:t>
      </w:r>
      <w:r w:rsidR="00527173" w:rsidRPr="00C92C02">
        <w:rPr>
          <w:rFonts w:ascii="Cambria Math" w:eastAsia="Times New Roman" w:hAnsi="Cambria Math" w:cs="Cambria Math"/>
          <w:sz w:val="24"/>
          <w:szCs w:val="24"/>
          <w:lang w:val="ro-MD" w:eastAsia="ru-RU"/>
        </w:rPr>
        <w:t>ș</w:t>
      </w:r>
      <w:r w:rsidR="00527173"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i complet</w:t>
      </w:r>
      <w:r w:rsidR="005F0BCC"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ă a informaţiei aferente unui patrimoniu</w:t>
      </w:r>
      <w:r w:rsidR="00775548"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, şi anume</w:t>
      </w:r>
      <w:r w:rsidR="00527173"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: cine îl gestionează, care</w:t>
      </w:r>
      <w:r w:rsidR="00775548"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 xml:space="preserve"> sunt </w:t>
      </w:r>
      <w:r w:rsidR="00527173"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condi</w:t>
      </w:r>
      <w:r w:rsidR="00527173" w:rsidRPr="00C92C02">
        <w:rPr>
          <w:rFonts w:ascii="Cambria Math" w:eastAsia="Times New Roman" w:hAnsi="Cambria Math" w:cs="Cambria Math"/>
          <w:sz w:val="24"/>
          <w:szCs w:val="24"/>
          <w:lang w:val="ro-MD" w:eastAsia="ru-RU"/>
        </w:rPr>
        <w:t>ț</w:t>
      </w:r>
      <w:r w:rsidR="00527173"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 xml:space="preserve">iile </w:t>
      </w:r>
      <w:r w:rsidR="00527173" w:rsidRPr="00C92C02">
        <w:rPr>
          <w:rFonts w:ascii="Cambria Math" w:eastAsia="Times New Roman" w:hAnsi="Cambria Math" w:cs="Cambria Math"/>
          <w:sz w:val="24"/>
          <w:szCs w:val="24"/>
          <w:lang w:val="ro-MD" w:eastAsia="ru-RU"/>
        </w:rPr>
        <w:t>ș</w:t>
      </w:r>
      <w:r w:rsidR="00527173"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i termenul gestiunii, generează profituri sau pierderi, etc. Lipsa accesului la informa</w:t>
      </w:r>
      <w:r w:rsidR="00527173" w:rsidRPr="00C92C02">
        <w:rPr>
          <w:rFonts w:ascii="Cambria Math" w:eastAsia="Times New Roman" w:hAnsi="Cambria Math" w:cs="Cambria Math"/>
          <w:sz w:val="24"/>
          <w:szCs w:val="24"/>
          <w:lang w:val="ro-MD" w:eastAsia="ru-RU"/>
        </w:rPr>
        <w:t>ț</w:t>
      </w:r>
      <w:r w:rsidR="00527173"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ie provoacă mu</w:t>
      </w:r>
      <w:r w:rsidR="00527173" w:rsidRPr="00C92C02">
        <w:rPr>
          <w:rFonts w:ascii="Cambria Math" w:eastAsia="Times New Roman" w:hAnsi="Cambria Math" w:cs="Cambria Math"/>
          <w:sz w:val="24"/>
          <w:szCs w:val="24"/>
          <w:lang w:val="ro-MD" w:eastAsia="ru-RU"/>
        </w:rPr>
        <w:t>ș</w:t>
      </w:r>
      <w:r w:rsidR="00527173"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 xml:space="preserve">amalizarea gestionării frauduloase a patrimoniului public </w:t>
      </w:r>
      <w:r w:rsidR="00527173" w:rsidRPr="00C92C02">
        <w:rPr>
          <w:rFonts w:ascii="Cambria Math" w:eastAsia="Times New Roman" w:hAnsi="Cambria Math" w:cs="Cambria Math"/>
          <w:sz w:val="24"/>
          <w:szCs w:val="24"/>
          <w:lang w:val="ro-MD" w:eastAsia="ru-RU"/>
        </w:rPr>
        <w:t>ș</w:t>
      </w:r>
      <w:r w:rsidR="00527173"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i persoanele vinovate răm</w:t>
      </w:r>
      <w:r w:rsidR="00EE135A">
        <w:rPr>
          <w:rFonts w:ascii="Times New Roman" w:eastAsia="Times New Roman" w:hAnsi="Times New Roman"/>
          <w:sz w:val="24"/>
          <w:szCs w:val="24"/>
          <w:lang w:val="ro-MD" w:eastAsia="ru-RU"/>
        </w:rPr>
        <w:t>î</w:t>
      </w:r>
      <w:r w:rsidR="00527173"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 xml:space="preserve">n în afara răspunderii. </w:t>
      </w:r>
    </w:p>
    <w:p w:rsidR="00527173" w:rsidRPr="00C92C02" w:rsidRDefault="00527173" w:rsidP="00527173">
      <w:pPr>
        <w:spacing w:after="0" w:line="240" w:lineRule="auto"/>
        <w:ind w:left="491"/>
        <w:jc w:val="both"/>
        <w:rPr>
          <w:rFonts w:ascii="Times New Roman" w:hAnsi="Times New Roman"/>
          <w:sz w:val="24"/>
          <w:szCs w:val="24"/>
          <w:lang w:val="ro-MD"/>
        </w:rPr>
      </w:pPr>
    </w:p>
    <w:p w:rsidR="00527173" w:rsidRPr="00C92C02" w:rsidRDefault="00527173" w:rsidP="005271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MD" w:eastAsia="ru-RU"/>
        </w:rPr>
      </w:pPr>
      <w:r w:rsidRPr="00C92C02">
        <w:rPr>
          <w:rFonts w:ascii="Times New Roman" w:eastAsia="Times New Roman" w:hAnsi="Times New Roman"/>
          <w:b/>
          <w:sz w:val="24"/>
          <w:szCs w:val="24"/>
          <w:lang w:val="ro-MD" w:eastAsia="ru-RU"/>
        </w:rPr>
        <w:t xml:space="preserve">Cadrul normativ imperfect </w:t>
      </w:r>
      <w:r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oferă posibilită</w:t>
      </w:r>
      <w:r w:rsidRPr="00C92C02">
        <w:rPr>
          <w:rFonts w:ascii="Cambria Math" w:eastAsia="Times New Roman" w:hAnsi="Cambria Math" w:cs="Cambria Math"/>
          <w:sz w:val="24"/>
          <w:szCs w:val="24"/>
          <w:lang w:val="ro-MD" w:eastAsia="ru-RU"/>
        </w:rPr>
        <w:t>ț</w:t>
      </w:r>
      <w:r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i func</w:t>
      </w:r>
      <w:r w:rsidRPr="00C92C02">
        <w:rPr>
          <w:rFonts w:ascii="Cambria Math" w:eastAsia="Times New Roman" w:hAnsi="Cambria Math" w:cs="Cambria Math"/>
          <w:sz w:val="24"/>
          <w:szCs w:val="24"/>
          <w:lang w:val="ro-MD" w:eastAsia="ru-RU"/>
        </w:rPr>
        <w:t>ț</w:t>
      </w:r>
      <w:r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ionarului public să</w:t>
      </w:r>
      <w:r w:rsidRPr="00C92C02">
        <w:rPr>
          <w:rFonts w:ascii="Times New Roman" w:hAnsi="Times New Roman"/>
          <w:sz w:val="24"/>
          <w:szCs w:val="24"/>
          <w:lang w:val="ro-MD" w:eastAsia="ru-RU"/>
        </w:rPr>
        <w:t xml:space="preserve"> ac</w:t>
      </w:r>
      <w:r w:rsidRPr="00C92C02">
        <w:rPr>
          <w:rFonts w:ascii="Cambria Math" w:hAnsi="Cambria Math" w:cs="Cambria Math"/>
          <w:sz w:val="24"/>
          <w:szCs w:val="24"/>
          <w:lang w:val="ro-MD" w:eastAsia="ru-RU"/>
        </w:rPr>
        <w:t>ț</w:t>
      </w:r>
      <w:r w:rsidRPr="00C92C02">
        <w:rPr>
          <w:rFonts w:ascii="Times New Roman" w:hAnsi="Times New Roman"/>
          <w:sz w:val="24"/>
          <w:szCs w:val="24"/>
          <w:lang w:val="ro-MD" w:eastAsia="ru-RU"/>
        </w:rPr>
        <w:t>ioneze contrar interesului public.</w:t>
      </w:r>
    </w:p>
    <w:p w:rsidR="00527173" w:rsidRPr="00C92C02" w:rsidRDefault="00527173" w:rsidP="0052717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MD" w:eastAsia="ru-RU"/>
        </w:rPr>
      </w:pPr>
      <w:r w:rsidRPr="00C92C02">
        <w:rPr>
          <w:rFonts w:ascii="Times New Roman" w:hAnsi="Times New Roman"/>
          <w:sz w:val="24"/>
          <w:szCs w:val="24"/>
          <w:lang w:val="ro-MD"/>
        </w:rPr>
        <w:t xml:space="preserve">Lipsa </w:t>
      </w:r>
      <w:r w:rsidRPr="00C92C02">
        <w:rPr>
          <w:rFonts w:ascii="Times New Roman" w:hAnsi="Times New Roman"/>
          <w:i/>
          <w:sz w:val="24"/>
          <w:szCs w:val="24"/>
          <w:u w:val="single"/>
          <w:lang w:val="ro-MD" w:eastAsia="ru-RU"/>
        </w:rPr>
        <w:t>cadrului normativ univoc</w:t>
      </w:r>
      <w:r w:rsidRPr="00C92C02">
        <w:rPr>
          <w:rFonts w:ascii="Times New Roman" w:hAnsi="Times New Roman"/>
          <w:sz w:val="24"/>
          <w:szCs w:val="24"/>
          <w:lang w:val="ro-MD" w:eastAsia="ru-RU"/>
        </w:rPr>
        <w:t xml:space="preserve"> în domeniul administrării proprietă</w:t>
      </w:r>
      <w:r w:rsidRPr="00C92C02">
        <w:rPr>
          <w:rFonts w:ascii="Cambria Math" w:hAnsi="Cambria Math" w:cs="Cambria Math"/>
          <w:sz w:val="24"/>
          <w:szCs w:val="24"/>
          <w:lang w:val="ro-MD" w:eastAsia="ru-RU"/>
        </w:rPr>
        <w:t>ț</w:t>
      </w:r>
      <w:r w:rsidR="009A7E0B" w:rsidRPr="00C92C02">
        <w:rPr>
          <w:rFonts w:ascii="Times New Roman" w:hAnsi="Times New Roman"/>
          <w:sz w:val="24"/>
          <w:szCs w:val="24"/>
          <w:lang w:val="ro-MD" w:eastAsia="ru-RU"/>
        </w:rPr>
        <w:t>ii publice.</w:t>
      </w:r>
      <w:r w:rsidRPr="00C92C02">
        <w:rPr>
          <w:rFonts w:ascii="Times New Roman" w:hAnsi="Times New Roman"/>
          <w:sz w:val="24"/>
          <w:szCs w:val="24"/>
          <w:lang w:val="ro-MD" w:eastAsia="ru-RU"/>
        </w:rPr>
        <w:t xml:space="preserve"> Astfel, unele norme legale prevăd excep</w:t>
      </w:r>
      <w:r w:rsidRPr="00C92C02">
        <w:rPr>
          <w:rFonts w:ascii="Cambria Math" w:hAnsi="Cambria Math" w:cs="Cambria Math"/>
          <w:sz w:val="24"/>
          <w:szCs w:val="24"/>
          <w:lang w:val="ro-MD" w:eastAsia="ru-RU"/>
        </w:rPr>
        <w:t>ț</w:t>
      </w:r>
      <w:r w:rsidRPr="00C92C02">
        <w:rPr>
          <w:rFonts w:ascii="Times New Roman" w:hAnsi="Times New Roman"/>
          <w:sz w:val="24"/>
          <w:szCs w:val="24"/>
          <w:lang w:val="ro-MD" w:eastAsia="ru-RU"/>
        </w:rPr>
        <w:t>ii de la regula generală de a transmite în loca</w:t>
      </w:r>
      <w:r w:rsidRPr="00C92C02">
        <w:rPr>
          <w:rFonts w:ascii="Cambria Math" w:hAnsi="Cambria Math" w:cs="Cambria Math"/>
          <w:sz w:val="24"/>
          <w:szCs w:val="24"/>
          <w:lang w:val="ro-MD" w:eastAsia="ru-RU"/>
        </w:rPr>
        <w:t>ț</w:t>
      </w:r>
      <w:r w:rsidRPr="00C92C02">
        <w:rPr>
          <w:rFonts w:ascii="Times New Roman" w:hAnsi="Times New Roman"/>
          <w:sz w:val="24"/>
          <w:szCs w:val="24"/>
          <w:lang w:val="ro-MD" w:eastAsia="ru-RU"/>
        </w:rPr>
        <w:t>iune doar în baza licita</w:t>
      </w:r>
      <w:r w:rsidRPr="00C92C02">
        <w:rPr>
          <w:rFonts w:ascii="Cambria Math" w:hAnsi="Cambria Math" w:cs="Cambria Math"/>
          <w:sz w:val="24"/>
          <w:szCs w:val="24"/>
          <w:lang w:val="ro-MD" w:eastAsia="ru-RU"/>
        </w:rPr>
        <w:t>ț</w:t>
      </w:r>
      <w:r w:rsidRPr="00C92C02">
        <w:rPr>
          <w:rFonts w:ascii="Times New Roman" w:hAnsi="Times New Roman"/>
          <w:sz w:val="24"/>
          <w:szCs w:val="24"/>
          <w:lang w:val="ro-MD" w:eastAsia="ru-RU"/>
        </w:rPr>
        <w:t xml:space="preserve">iilor </w:t>
      </w:r>
      <w:r w:rsidR="009A7E0B" w:rsidRPr="00C92C02">
        <w:rPr>
          <w:rFonts w:ascii="Times New Roman" w:hAnsi="Times New Roman"/>
          <w:sz w:val="24"/>
          <w:szCs w:val="24"/>
          <w:lang w:val="ro-MD" w:eastAsia="ru-RU"/>
        </w:rPr>
        <w:t>şi anume</w:t>
      </w:r>
      <w:r w:rsidR="00775548" w:rsidRPr="00C92C02">
        <w:rPr>
          <w:rFonts w:ascii="Times New Roman" w:hAnsi="Times New Roman"/>
          <w:sz w:val="24"/>
          <w:szCs w:val="24"/>
          <w:lang w:val="ro-MD" w:eastAsia="ru-RU"/>
        </w:rPr>
        <w:t>:</w:t>
      </w:r>
      <w:r w:rsidRPr="00C92C02">
        <w:rPr>
          <w:rFonts w:ascii="Times New Roman" w:hAnsi="Times New Roman"/>
          <w:sz w:val="24"/>
          <w:szCs w:val="24"/>
          <w:lang w:val="ro-MD" w:eastAsia="ru-RU"/>
        </w:rPr>
        <w:t xml:space="preserve"> </w:t>
      </w:r>
      <w:r w:rsidR="009A7E0B" w:rsidRPr="00C92C02">
        <w:rPr>
          <w:rFonts w:ascii="Times New Roman" w:hAnsi="Times New Roman"/>
          <w:sz w:val="24"/>
          <w:szCs w:val="24"/>
          <w:lang w:val="ro-MD" w:eastAsia="ru-RU"/>
        </w:rPr>
        <w:t xml:space="preserve">art.24 alin (4) din </w:t>
      </w:r>
      <w:r w:rsidRPr="00C92C02">
        <w:rPr>
          <w:rFonts w:ascii="Times New Roman" w:hAnsi="Times New Roman"/>
          <w:sz w:val="24"/>
          <w:szCs w:val="24"/>
          <w:lang w:val="ro-MD" w:eastAsia="ru-RU"/>
        </w:rPr>
        <w:t>Legea culturii nr. 413/1999</w:t>
      </w:r>
      <w:r w:rsidR="009A7E0B" w:rsidRPr="00C92C02">
        <w:rPr>
          <w:rFonts w:ascii="Times New Roman" w:hAnsi="Times New Roman"/>
          <w:sz w:val="24"/>
          <w:szCs w:val="24"/>
          <w:lang w:val="ro-MD" w:eastAsia="ru-RU"/>
        </w:rPr>
        <w:t>;</w:t>
      </w:r>
      <w:r w:rsidRPr="00C92C02">
        <w:rPr>
          <w:rFonts w:ascii="Times New Roman" w:hAnsi="Times New Roman"/>
          <w:sz w:val="24"/>
          <w:szCs w:val="24"/>
          <w:lang w:val="ro-MD" w:eastAsia="ru-RU"/>
        </w:rPr>
        <w:t xml:space="preserve"> </w:t>
      </w:r>
      <w:r w:rsidR="009A7E0B" w:rsidRPr="00C92C02">
        <w:rPr>
          <w:rFonts w:ascii="Times New Roman" w:hAnsi="Times New Roman"/>
          <w:sz w:val="24"/>
          <w:szCs w:val="24"/>
          <w:lang w:val="ro-MD" w:eastAsia="ru-RU"/>
        </w:rPr>
        <w:t xml:space="preserve">art. 8 alin. (2) din </w:t>
      </w:r>
      <w:r w:rsidRPr="00C92C02">
        <w:rPr>
          <w:rFonts w:ascii="Times New Roman" w:hAnsi="Times New Roman"/>
          <w:sz w:val="24"/>
          <w:szCs w:val="24"/>
          <w:lang w:val="ro-MD" w:eastAsia="ru-RU"/>
        </w:rPr>
        <w:t>Legea cu privire la asocia</w:t>
      </w:r>
      <w:r w:rsidRPr="00C92C02">
        <w:rPr>
          <w:rFonts w:ascii="Cambria Math" w:hAnsi="Cambria Math" w:cs="Cambria Math"/>
          <w:sz w:val="24"/>
          <w:szCs w:val="24"/>
          <w:lang w:val="ro-MD" w:eastAsia="ru-RU"/>
        </w:rPr>
        <w:t>ț</w:t>
      </w:r>
      <w:r w:rsidRPr="00C92C02">
        <w:rPr>
          <w:rFonts w:ascii="Times New Roman" w:hAnsi="Times New Roman"/>
          <w:sz w:val="24"/>
          <w:szCs w:val="24"/>
          <w:lang w:val="ro-MD" w:eastAsia="ru-RU"/>
        </w:rPr>
        <w:t>iile ob</w:t>
      </w:r>
      <w:r w:rsidRPr="00C92C02">
        <w:rPr>
          <w:rFonts w:ascii="Cambria Math" w:hAnsi="Cambria Math" w:cs="Cambria Math"/>
          <w:sz w:val="24"/>
          <w:szCs w:val="24"/>
          <w:lang w:val="ro-MD" w:eastAsia="ru-RU"/>
        </w:rPr>
        <w:t>ș</w:t>
      </w:r>
      <w:r w:rsidRPr="00C92C02">
        <w:rPr>
          <w:rFonts w:ascii="Times New Roman" w:hAnsi="Times New Roman"/>
          <w:sz w:val="24"/>
          <w:szCs w:val="24"/>
          <w:lang w:val="ro-MD" w:eastAsia="ru-RU"/>
        </w:rPr>
        <w:t>te</w:t>
      </w:r>
      <w:r w:rsidRPr="00C92C02">
        <w:rPr>
          <w:rFonts w:ascii="Cambria Math" w:hAnsi="Cambria Math" w:cs="Cambria Math"/>
          <w:sz w:val="24"/>
          <w:szCs w:val="24"/>
          <w:lang w:val="ro-MD" w:eastAsia="ru-RU"/>
        </w:rPr>
        <w:t>ș</w:t>
      </w:r>
      <w:r w:rsidRPr="00C92C02">
        <w:rPr>
          <w:rFonts w:ascii="Times New Roman" w:hAnsi="Times New Roman"/>
          <w:sz w:val="24"/>
          <w:szCs w:val="24"/>
          <w:lang w:val="ro-MD" w:eastAsia="ru-RU"/>
        </w:rPr>
        <w:t>ti nr. 837/1996</w:t>
      </w:r>
      <w:r w:rsidR="009A7E0B" w:rsidRPr="00C92C02">
        <w:rPr>
          <w:rFonts w:ascii="Times New Roman" w:hAnsi="Times New Roman"/>
          <w:sz w:val="24"/>
          <w:szCs w:val="24"/>
          <w:lang w:val="ro-MD" w:eastAsia="ru-RU"/>
        </w:rPr>
        <w:t>;</w:t>
      </w:r>
      <w:r w:rsidRPr="00C92C02">
        <w:rPr>
          <w:rFonts w:ascii="Times New Roman" w:hAnsi="Times New Roman"/>
          <w:sz w:val="24"/>
          <w:szCs w:val="24"/>
          <w:lang w:val="ro-MD" w:eastAsia="ru-RU"/>
        </w:rPr>
        <w:t xml:space="preserve"> </w:t>
      </w:r>
      <w:r w:rsidR="009A7E0B" w:rsidRPr="00C92C02">
        <w:rPr>
          <w:rFonts w:ascii="Times New Roman" w:hAnsi="Times New Roman"/>
          <w:sz w:val="24"/>
          <w:szCs w:val="24"/>
          <w:lang w:val="ro-MD" w:eastAsia="ru-RU"/>
        </w:rPr>
        <w:t xml:space="preserve">art. 65 alin (3) din </w:t>
      </w:r>
      <w:r w:rsidRPr="00C92C02">
        <w:rPr>
          <w:rFonts w:ascii="Times New Roman" w:hAnsi="Times New Roman"/>
          <w:sz w:val="24"/>
          <w:szCs w:val="24"/>
          <w:lang w:val="ro-MD" w:eastAsia="ru-RU"/>
        </w:rPr>
        <w:t>Legea cu privire la avocatură nr. 1260/2002</w:t>
      </w:r>
      <w:r w:rsidR="009A7E0B" w:rsidRPr="00C92C02">
        <w:rPr>
          <w:rFonts w:ascii="Times New Roman" w:hAnsi="Times New Roman"/>
          <w:sz w:val="24"/>
          <w:szCs w:val="24"/>
          <w:lang w:val="ro-MD" w:eastAsia="ru-RU"/>
        </w:rPr>
        <w:t>;</w:t>
      </w:r>
      <w:r w:rsidRPr="00C92C02">
        <w:rPr>
          <w:rFonts w:ascii="Times New Roman" w:hAnsi="Times New Roman"/>
          <w:sz w:val="24"/>
          <w:szCs w:val="24"/>
          <w:lang w:val="ro-MD" w:eastAsia="ru-RU"/>
        </w:rPr>
        <w:t xml:space="preserve"> </w:t>
      </w:r>
      <w:r w:rsidR="009A7E0B" w:rsidRPr="00C92C02">
        <w:rPr>
          <w:rFonts w:ascii="Times New Roman" w:hAnsi="Times New Roman"/>
          <w:sz w:val="24"/>
          <w:szCs w:val="24"/>
          <w:lang w:val="ro-MD" w:eastAsia="ru-RU"/>
        </w:rPr>
        <w:t xml:space="preserve">art. 21 din </w:t>
      </w:r>
      <w:r w:rsidRPr="00C92C02">
        <w:rPr>
          <w:rFonts w:ascii="Times New Roman" w:hAnsi="Times New Roman"/>
          <w:sz w:val="24"/>
          <w:szCs w:val="24"/>
          <w:lang w:val="ro-MD" w:eastAsia="ru-RU"/>
        </w:rPr>
        <w:t>Legea privind me</w:t>
      </w:r>
      <w:r w:rsidRPr="00C92C02">
        <w:rPr>
          <w:rFonts w:ascii="Cambria Math" w:hAnsi="Cambria Math" w:cs="Cambria Math"/>
          <w:sz w:val="24"/>
          <w:szCs w:val="24"/>
          <w:lang w:val="ro-MD" w:eastAsia="ru-RU"/>
        </w:rPr>
        <w:t>ș</w:t>
      </w:r>
      <w:r w:rsidRPr="00C92C02">
        <w:rPr>
          <w:rFonts w:ascii="Times New Roman" w:hAnsi="Times New Roman"/>
          <w:sz w:val="24"/>
          <w:szCs w:val="24"/>
          <w:lang w:val="ro-MD" w:eastAsia="ru-RU"/>
        </w:rPr>
        <w:t>te</w:t>
      </w:r>
      <w:r w:rsidRPr="00C92C02">
        <w:rPr>
          <w:rFonts w:ascii="Cambria Math" w:hAnsi="Cambria Math" w:cs="Cambria Math"/>
          <w:sz w:val="24"/>
          <w:szCs w:val="24"/>
          <w:lang w:val="ro-MD" w:eastAsia="ru-RU"/>
        </w:rPr>
        <w:t>ș</w:t>
      </w:r>
      <w:r w:rsidRPr="00C92C02">
        <w:rPr>
          <w:rFonts w:ascii="Times New Roman" w:hAnsi="Times New Roman"/>
          <w:sz w:val="24"/>
          <w:szCs w:val="24"/>
          <w:lang w:val="ro-MD" w:eastAsia="ru-RU"/>
        </w:rPr>
        <w:t>ugurile artistice populare nr. 135/2003</w:t>
      </w:r>
      <w:r w:rsidR="009A7E0B" w:rsidRPr="00C92C02">
        <w:rPr>
          <w:rFonts w:ascii="Times New Roman" w:hAnsi="Times New Roman"/>
          <w:sz w:val="24"/>
          <w:szCs w:val="24"/>
          <w:lang w:val="ro-MD" w:eastAsia="ru-RU"/>
        </w:rPr>
        <w:t xml:space="preserve">; art. 146 alin (5) din </w:t>
      </w:r>
      <w:r w:rsidRPr="00C92C02">
        <w:rPr>
          <w:rFonts w:ascii="Times New Roman" w:hAnsi="Times New Roman"/>
          <w:sz w:val="24"/>
          <w:szCs w:val="24"/>
          <w:lang w:val="ro-MD" w:eastAsia="ru-RU"/>
        </w:rPr>
        <w:t>Codul educa</w:t>
      </w:r>
      <w:r w:rsidRPr="00C92C02">
        <w:rPr>
          <w:rFonts w:ascii="Cambria Math" w:hAnsi="Cambria Math" w:cs="Cambria Math"/>
          <w:sz w:val="24"/>
          <w:szCs w:val="24"/>
          <w:lang w:val="ro-MD" w:eastAsia="ru-RU"/>
        </w:rPr>
        <w:t>ț</w:t>
      </w:r>
      <w:r w:rsidRPr="00C92C02">
        <w:rPr>
          <w:rFonts w:ascii="Times New Roman" w:hAnsi="Times New Roman"/>
          <w:sz w:val="24"/>
          <w:szCs w:val="24"/>
          <w:lang w:val="ro-MD" w:eastAsia="ru-RU"/>
        </w:rPr>
        <w:t>iei nr.152/2014 al RM</w:t>
      </w:r>
      <w:r w:rsidR="009A7E0B" w:rsidRPr="00C92C02">
        <w:rPr>
          <w:rFonts w:ascii="Times New Roman" w:hAnsi="Times New Roman"/>
          <w:sz w:val="24"/>
          <w:szCs w:val="24"/>
          <w:lang w:val="ro-MD" w:eastAsia="ru-RU"/>
        </w:rPr>
        <w:t>;</w:t>
      </w:r>
      <w:r w:rsidRPr="00C92C02">
        <w:rPr>
          <w:rFonts w:ascii="Times New Roman" w:hAnsi="Times New Roman"/>
          <w:sz w:val="24"/>
          <w:szCs w:val="24"/>
          <w:lang w:val="ro-MD" w:eastAsia="ru-RU"/>
        </w:rPr>
        <w:t xml:space="preserve"> </w:t>
      </w:r>
      <w:r w:rsidR="009A7E0B" w:rsidRPr="00C92C02">
        <w:rPr>
          <w:rFonts w:ascii="Times New Roman" w:hAnsi="Times New Roman"/>
          <w:sz w:val="24"/>
          <w:szCs w:val="24"/>
          <w:lang w:val="ro-MD" w:eastAsia="ru-RU"/>
        </w:rPr>
        <w:t xml:space="preserve">art. 8 alin (1) din </w:t>
      </w:r>
      <w:r w:rsidRPr="00C92C02">
        <w:rPr>
          <w:rFonts w:ascii="Times New Roman" w:hAnsi="Times New Roman"/>
          <w:sz w:val="24"/>
          <w:szCs w:val="24"/>
          <w:lang w:val="ro-MD" w:eastAsia="ru-RU"/>
        </w:rPr>
        <w:t>Legea privatizării fondului de locuin</w:t>
      </w:r>
      <w:r w:rsidRPr="00C92C02">
        <w:rPr>
          <w:rFonts w:ascii="Cambria Math" w:hAnsi="Cambria Math" w:cs="Cambria Math"/>
          <w:sz w:val="24"/>
          <w:szCs w:val="24"/>
          <w:lang w:val="ro-MD" w:eastAsia="ru-RU"/>
        </w:rPr>
        <w:t>ț</w:t>
      </w:r>
      <w:r w:rsidRPr="00C92C02">
        <w:rPr>
          <w:rFonts w:ascii="Times New Roman" w:hAnsi="Times New Roman"/>
          <w:sz w:val="24"/>
          <w:szCs w:val="24"/>
          <w:lang w:val="ro-MD" w:eastAsia="ru-RU"/>
        </w:rPr>
        <w:t>e nr. 1324/1993.  Aceste excep</w:t>
      </w:r>
      <w:r w:rsidRPr="00C92C02">
        <w:rPr>
          <w:rFonts w:ascii="Cambria Math" w:hAnsi="Cambria Math" w:cs="Cambria Math"/>
          <w:sz w:val="24"/>
          <w:szCs w:val="24"/>
          <w:lang w:val="ro-MD" w:eastAsia="ru-RU"/>
        </w:rPr>
        <w:t>ț</w:t>
      </w:r>
      <w:r w:rsidRPr="00C92C02">
        <w:rPr>
          <w:rFonts w:ascii="Times New Roman" w:hAnsi="Times New Roman"/>
          <w:sz w:val="24"/>
          <w:szCs w:val="24"/>
          <w:lang w:val="ro-MD" w:eastAsia="ru-RU"/>
        </w:rPr>
        <w:t>ii urmează a fi sistematizate în</w:t>
      </w:r>
      <w:r w:rsidR="001D6469" w:rsidRPr="00C92C02">
        <w:rPr>
          <w:rFonts w:ascii="Times New Roman" w:hAnsi="Times New Roman"/>
          <w:sz w:val="24"/>
          <w:szCs w:val="24"/>
          <w:lang w:val="ro-MD" w:eastAsia="ru-RU"/>
        </w:rPr>
        <w:t>tr-</w:t>
      </w:r>
      <w:r w:rsidRPr="00C92C02">
        <w:rPr>
          <w:rFonts w:ascii="Times New Roman" w:hAnsi="Times New Roman"/>
          <w:sz w:val="24"/>
          <w:szCs w:val="24"/>
          <w:lang w:val="ro-MD" w:eastAsia="ru-RU"/>
        </w:rPr>
        <w:t xml:space="preserve">un singur act normativ </w:t>
      </w:r>
      <w:r w:rsidRPr="00C92C02">
        <w:rPr>
          <w:rFonts w:ascii="Cambria Math" w:hAnsi="Cambria Math" w:cs="Cambria Math"/>
          <w:sz w:val="24"/>
          <w:szCs w:val="24"/>
          <w:lang w:val="ro-MD" w:eastAsia="ru-RU"/>
        </w:rPr>
        <w:t>ș</w:t>
      </w:r>
      <w:r w:rsidRPr="00C92C02">
        <w:rPr>
          <w:rFonts w:ascii="Times New Roman" w:hAnsi="Times New Roman"/>
          <w:sz w:val="24"/>
          <w:szCs w:val="24"/>
          <w:lang w:val="ro-MD" w:eastAsia="ru-RU"/>
        </w:rPr>
        <w:t>i utilizate uniform.</w:t>
      </w:r>
    </w:p>
    <w:p w:rsidR="00527173" w:rsidRPr="00C92C02" w:rsidRDefault="00527173" w:rsidP="0052717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C92C02">
        <w:rPr>
          <w:rFonts w:ascii="Times New Roman" w:hAnsi="Times New Roman"/>
          <w:i/>
          <w:sz w:val="24"/>
          <w:szCs w:val="24"/>
          <w:u w:val="single"/>
          <w:lang w:val="ro-MD" w:eastAsia="ru-RU"/>
        </w:rPr>
        <w:t>Lips</w:t>
      </w:r>
      <w:r w:rsidR="00775548" w:rsidRPr="00C92C02">
        <w:rPr>
          <w:rFonts w:ascii="Times New Roman" w:hAnsi="Times New Roman"/>
          <w:i/>
          <w:sz w:val="24"/>
          <w:szCs w:val="24"/>
          <w:u w:val="single"/>
          <w:lang w:val="ro-MD" w:eastAsia="ru-RU"/>
        </w:rPr>
        <w:t>a</w:t>
      </w:r>
      <w:r w:rsidRPr="00C92C02">
        <w:rPr>
          <w:rFonts w:ascii="Times New Roman" w:hAnsi="Times New Roman"/>
          <w:i/>
          <w:sz w:val="24"/>
          <w:szCs w:val="24"/>
          <w:u w:val="single"/>
          <w:lang w:val="ro-MD" w:eastAsia="ru-RU"/>
        </w:rPr>
        <w:t xml:space="preserve"> delimitării proprietă</w:t>
      </w:r>
      <w:r w:rsidRPr="00C92C02">
        <w:rPr>
          <w:rFonts w:ascii="Cambria Math" w:hAnsi="Cambria Math" w:cs="Cambria Math"/>
          <w:i/>
          <w:sz w:val="24"/>
          <w:szCs w:val="24"/>
          <w:u w:val="single"/>
          <w:lang w:val="ro-MD" w:eastAsia="ru-RU"/>
        </w:rPr>
        <w:t>ț</w:t>
      </w:r>
      <w:r w:rsidRPr="00C92C02">
        <w:rPr>
          <w:rFonts w:ascii="Times New Roman" w:hAnsi="Times New Roman"/>
          <w:i/>
          <w:sz w:val="24"/>
          <w:szCs w:val="24"/>
          <w:u w:val="single"/>
          <w:lang w:val="ro-MD" w:eastAsia="ru-RU"/>
        </w:rPr>
        <w:t xml:space="preserve">ii conform domeniului </w:t>
      </w:r>
      <w:r w:rsidRPr="00C92C02">
        <w:rPr>
          <w:rFonts w:ascii="Cambria Math" w:hAnsi="Cambria Math" w:cs="Cambria Math"/>
          <w:i/>
          <w:sz w:val="24"/>
          <w:szCs w:val="24"/>
          <w:u w:val="single"/>
          <w:lang w:val="ro-MD" w:eastAsia="ru-RU"/>
        </w:rPr>
        <w:t>ș</w:t>
      </w:r>
      <w:r w:rsidRPr="00C92C02">
        <w:rPr>
          <w:rFonts w:ascii="Times New Roman" w:hAnsi="Times New Roman"/>
          <w:i/>
          <w:sz w:val="24"/>
          <w:szCs w:val="24"/>
          <w:u w:val="single"/>
          <w:lang w:val="ro-MD" w:eastAsia="ru-RU"/>
        </w:rPr>
        <w:t>i regimului juridic</w:t>
      </w:r>
      <w:r w:rsidRPr="00C92C02">
        <w:rPr>
          <w:rFonts w:ascii="Times New Roman" w:hAnsi="Times New Roman"/>
          <w:sz w:val="24"/>
          <w:szCs w:val="24"/>
          <w:lang w:val="ro-MD" w:eastAsia="ru-RU"/>
        </w:rPr>
        <w:t>. P</w:t>
      </w:r>
      <w:r w:rsidR="00EE135A">
        <w:rPr>
          <w:rFonts w:ascii="Times New Roman" w:hAnsi="Times New Roman"/>
          <w:sz w:val="24"/>
          <w:szCs w:val="24"/>
          <w:lang w:val="ro-MD" w:eastAsia="ru-RU"/>
        </w:rPr>
        <w:t>î</w:t>
      </w:r>
      <w:r w:rsidRPr="00C92C02">
        <w:rPr>
          <w:rFonts w:ascii="Times New Roman" w:hAnsi="Times New Roman"/>
          <w:sz w:val="24"/>
          <w:szCs w:val="24"/>
          <w:lang w:val="ro-MD" w:eastAsia="ru-RU"/>
        </w:rPr>
        <w:t>nă în prezent nu a fost formulată o concep</w:t>
      </w:r>
      <w:r w:rsidRPr="00C92C02">
        <w:rPr>
          <w:rFonts w:ascii="Cambria Math" w:hAnsi="Cambria Math" w:cs="Cambria Math"/>
          <w:sz w:val="24"/>
          <w:szCs w:val="24"/>
          <w:lang w:val="ro-MD" w:eastAsia="ru-RU"/>
        </w:rPr>
        <w:t>ț</w:t>
      </w:r>
      <w:r w:rsidRPr="00C92C02">
        <w:rPr>
          <w:rFonts w:ascii="Times New Roman" w:hAnsi="Times New Roman"/>
          <w:sz w:val="24"/>
          <w:szCs w:val="24"/>
          <w:lang w:val="ro-MD" w:eastAsia="ru-RU"/>
        </w:rPr>
        <w:t>ie clară a delimitării proprietă</w:t>
      </w:r>
      <w:r w:rsidRPr="00C92C02">
        <w:rPr>
          <w:rFonts w:ascii="Cambria Math" w:hAnsi="Cambria Math" w:cs="Cambria Math"/>
          <w:sz w:val="24"/>
          <w:szCs w:val="24"/>
          <w:lang w:val="ro-MD" w:eastAsia="ru-RU"/>
        </w:rPr>
        <w:t>ț</w:t>
      </w:r>
      <w:r w:rsidRPr="00C92C02">
        <w:rPr>
          <w:rFonts w:ascii="Times New Roman" w:hAnsi="Times New Roman"/>
          <w:sz w:val="24"/>
          <w:szCs w:val="24"/>
          <w:lang w:val="ro-MD" w:eastAsia="ru-RU"/>
        </w:rPr>
        <w:t xml:space="preserve">ii publice, fapt ce permite abuzul persoanelor interesate. </w:t>
      </w:r>
      <w:r w:rsidRPr="00C92C02">
        <w:rPr>
          <w:rFonts w:ascii="Times New Roman" w:hAnsi="Times New Roman"/>
          <w:sz w:val="24"/>
          <w:szCs w:val="24"/>
          <w:lang w:val="ro-MD"/>
        </w:rPr>
        <w:t>P</w:t>
      </w:r>
      <w:r w:rsidR="00EE135A">
        <w:rPr>
          <w:rFonts w:ascii="Times New Roman" w:hAnsi="Times New Roman"/>
          <w:sz w:val="24"/>
          <w:szCs w:val="24"/>
          <w:lang w:val="ro-MD"/>
        </w:rPr>
        <w:t>î</w:t>
      </w:r>
      <w:r w:rsidRPr="00C92C02">
        <w:rPr>
          <w:rFonts w:ascii="Times New Roman" w:hAnsi="Times New Roman"/>
          <w:sz w:val="24"/>
          <w:szCs w:val="24"/>
          <w:lang w:val="ro-MD"/>
        </w:rPr>
        <w:t>nă în prezent, mai multe întreprinderi de stat au în gestiune bunuri ce ar putea fi atribuite la domeniul public</w:t>
      </w:r>
      <w:r w:rsidR="005F0BCC" w:rsidRPr="00C92C02">
        <w:rPr>
          <w:rFonts w:ascii="Times New Roman" w:hAnsi="Times New Roman"/>
          <w:sz w:val="24"/>
          <w:szCs w:val="24"/>
          <w:lang w:val="ro-MD"/>
        </w:rPr>
        <w:t>, inclusiv</w:t>
      </w:r>
      <w:r w:rsidRPr="00C92C02">
        <w:rPr>
          <w:rFonts w:ascii="Times New Roman" w:hAnsi="Times New Roman"/>
          <w:sz w:val="24"/>
          <w:szCs w:val="24"/>
          <w:lang w:val="ro-MD"/>
        </w:rPr>
        <w:t xml:space="preserve"> bunuri cu destina</w:t>
      </w:r>
      <w:r w:rsidRPr="00C92C02">
        <w:rPr>
          <w:rFonts w:ascii="Cambria Math" w:hAnsi="Cambria Math" w:cs="Cambria Math"/>
          <w:sz w:val="24"/>
          <w:szCs w:val="24"/>
          <w:lang w:val="ro-MD"/>
        </w:rPr>
        <w:t>ț</w:t>
      </w:r>
      <w:r w:rsidRPr="00C92C02">
        <w:rPr>
          <w:rFonts w:ascii="Times New Roman" w:hAnsi="Times New Roman"/>
          <w:sz w:val="24"/>
          <w:szCs w:val="24"/>
          <w:lang w:val="ro-MD"/>
        </w:rPr>
        <w:t>ie socială (fond locativ, grădini</w:t>
      </w:r>
      <w:r w:rsidRPr="00C92C02">
        <w:rPr>
          <w:rFonts w:ascii="Cambria Math" w:hAnsi="Cambria Math" w:cs="Cambria Math"/>
          <w:sz w:val="24"/>
          <w:szCs w:val="24"/>
          <w:lang w:val="ro-MD"/>
        </w:rPr>
        <w:t>ț</w:t>
      </w:r>
      <w:r w:rsidRPr="00C92C02">
        <w:rPr>
          <w:rFonts w:ascii="Times New Roman" w:hAnsi="Times New Roman"/>
          <w:sz w:val="24"/>
          <w:szCs w:val="24"/>
          <w:lang w:val="ro-MD"/>
        </w:rPr>
        <w:t>e de copii, tabere de odihnă etc.). Acestea urmează a fi luate la eviden</w:t>
      </w:r>
      <w:r w:rsidRPr="00C92C02">
        <w:rPr>
          <w:rFonts w:ascii="Cambria Math" w:hAnsi="Cambria Math" w:cs="Cambria Math"/>
          <w:sz w:val="24"/>
          <w:szCs w:val="24"/>
          <w:lang w:val="ro-MD"/>
        </w:rPr>
        <w:t>ț</w:t>
      </w:r>
      <w:r w:rsidRPr="00C92C02">
        <w:rPr>
          <w:rFonts w:ascii="Times New Roman" w:hAnsi="Times New Roman"/>
          <w:sz w:val="24"/>
          <w:szCs w:val="24"/>
          <w:lang w:val="ro-MD"/>
        </w:rPr>
        <w:t xml:space="preserve">ă contabilă la subconturi separate, fără dreptul de a </w:t>
      </w:r>
      <w:r w:rsidR="005F0BCC" w:rsidRPr="00C92C02">
        <w:rPr>
          <w:rFonts w:ascii="Times New Roman" w:hAnsi="Times New Roman"/>
          <w:sz w:val="24"/>
          <w:szCs w:val="24"/>
          <w:lang w:val="ro-MD"/>
        </w:rPr>
        <w:t>fi</w:t>
      </w:r>
      <w:r w:rsidRPr="00C92C02">
        <w:rPr>
          <w:rFonts w:ascii="Times New Roman" w:hAnsi="Times New Roman"/>
          <w:sz w:val="24"/>
          <w:szCs w:val="24"/>
          <w:lang w:val="ro-MD"/>
        </w:rPr>
        <w:t xml:space="preserve"> </w:t>
      </w:r>
      <w:r w:rsidR="005F0BCC" w:rsidRPr="00C92C02">
        <w:rPr>
          <w:rFonts w:ascii="Times New Roman" w:hAnsi="Times New Roman"/>
          <w:sz w:val="24"/>
          <w:szCs w:val="24"/>
          <w:lang w:val="ro-MD"/>
        </w:rPr>
        <w:t>înstrăinat</w:t>
      </w:r>
      <w:r w:rsidRPr="00C92C02">
        <w:rPr>
          <w:rFonts w:ascii="Times New Roman" w:hAnsi="Times New Roman"/>
          <w:sz w:val="24"/>
          <w:szCs w:val="24"/>
          <w:lang w:val="ro-MD"/>
        </w:rPr>
        <w:t xml:space="preserve"> terenul aferent </w:t>
      </w:r>
      <w:r w:rsidR="009A7E0B" w:rsidRPr="00C92C02">
        <w:rPr>
          <w:rFonts w:ascii="Times New Roman" w:hAnsi="Times New Roman"/>
          <w:sz w:val="24"/>
          <w:szCs w:val="24"/>
          <w:lang w:val="ro-MD"/>
        </w:rPr>
        <w:t>unor</w:t>
      </w:r>
      <w:r w:rsidR="00200F59" w:rsidRPr="00C92C02">
        <w:rPr>
          <w:rFonts w:ascii="Times New Roman" w:hAnsi="Times New Roman"/>
          <w:sz w:val="24"/>
          <w:szCs w:val="24"/>
          <w:lang w:val="ro-MD"/>
        </w:rPr>
        <w:t xml:space="preserve"> </w:t>
      </w:r>
      <w:r w:rsidRPr="00C92C02">
        <w:rPr>
          <w:rFonts w:ascii="Times New Roman" w:hAnsi="Times New Roman"/>
          <w:sz w:val="24"/>
          <w:szCs w:val="24"/>
          <w:lang w:val="ro-MD"/>
        </w:rPr>
        <w:t>astfel de imobil</w:t>
      </w:r>
      <w:r w:rsidR="00200F59" w:rsidRPr="00C92C02">
        <w:rPr>
          <w:rFonts w:ascii="Times New Roman" w:hAnsi="Times New Roman"/>
          <w:sz w:val="24"/>
          <w:szCs w:val="24"/>
          <w:lang w:val="ro-MD"/>
        </w:rPr>
        <w:t>e</w:t>
      </w:r>
      <w:r w:rsidRPr="00C92C02">
        <w:rPr>
          <w:rFonts w:ascii="Times New Roman" w:hAnsi="Times New Roman"/>
          <w:sz w:val="24"/>
          <w:szCs w:val="24"/>
          <w:lang w:val="ro-MD"/>
        </w:rPr>
        <w:t>,  dacă fac parte din domeniul public.</w:t>
      </w:r>
    </w:p>
    <w:p w:rsidR="00527173" w:rsidRPr="00C92C02" w:rsidRDefault="00527173" w:rsidP="0052717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MD" w:eastAsia="ru-RU"/>
        </w:rPr>
      </w:pPr>
      <w:r w:rsidRPr="00C92C02">
        <w:rPr>
          <w:rFonts w:ascii="Times New Roman" w:hAnsi="Times New Roman"/>
          <w:i/>
          <w:sz w:val="24"/>
          <w:szCs w:val="24"/>
          <w:u w:val="single"/>
          <w:lang w:val="ro-MD" w:eastAsia="ru-RU"/>
        </w:rPr>
        <w:t xml:space="preserve">Nu este delimitată proprietatea publică după </w:t>
      </w:r>
      <w:r w:rsidR="005F0BCC" w:rsidRPr="00C92C02">
        <w:rPr>
          <w:rFonts w:ascii="Times New Roman" w:hAnsi="Times New Roman"/>
          <w:i/>
          <w:sz w:val="24"/>
          <w:szCs w:val="24"/>
          <w:u w:val="single"/>
          <w:lang w:val="ro-MD" w:eastAsia="ru-RU"/>
        </w:rPr>
        <w:t>apartenenţă</w:t>
      </w:r>
      <w:r w:rsidRPr="00C92C02">
        <w:rPr>
          <w:rFonts w:ascii="Times New Roman" w:hAnsi="Times New Roman"/>
          <w:sz w:val="24"/>
          <w:szCs w:val="24"/>
          <w:lang w:val="ro-MD" w:eastAsia="ru-RU"/>
        </w:rPr>
        <w:t xml:space="preserve"> – statul Republica Moldova </w:t>
      </w:r>
      <w:r w:rsidRPr="00C92C02">
        <w:rPr>
          <w:rFonts w:ascii="Cambria Math" w:hAnsi="Cambria Math" w:cs="Cambria Math"/>
          <w:sz w:val="24"/>
          <w:szCs w:val="24"/>
          <w:lang w:val="ro-MD" w:eastAsia="ru-RU"/>
        </w:rPr>
        <w:t>ș</w:t>
      </w:r>
      <w:r w:rsidRPr="00C92C02">
        <w:rPr>
          <w:rFonts w:ascii="Times New Roman" w:hAnsi="Times New Roman"/>
          <w:sz w:val="24"/>
          <w:szCs w:val="24"/>
          <w:lang w:val="ro-MD" w:eastAsia="ru-RU"/>
        </w:rPr>
        <w:t>i UAT. Registrul bunurilor imobile divizează acest patrimoniu, însă acesta con</w:t>
      </w:r>
      <w:r w:rsidRPr="00C92C02">
        <w:rPr>
          <w:rFonts w:ascii="Cambria Math" w:hAnsi="Cambria Math" w:cs="Cambria Math"/>
          <w:sz w:val="24"/>
          <w:szCs w:val="24"/>
          <w:lang w:val="ro-MD" w:eastAsia="ru-RU"/>
        </w:rPr>
        <w:t>ț</w:t>
      </w:r>
      <w:r w:rsidRPr="00C92C02">
        <w:rPr>
          <w:rFonts w:ascii="Times New Roman" w:hAnsi="Times New Roman"/>
          <w:sz w:val="24"/>
          <w:szCs w:val="24"/>
          <w:lang w:val="ro-MD" w:eastAsia="ru-RU"/>
        </w:rPr>
        <w:t>ine foarte multe erori. În domeniul dat s-a elaborat un proiect de lege, care stabile</w:t>
      </w:r>
      <w:r w:rsidRPr="00C92C02">
        <w:rPr>
          <w:rFonts w:ascii="Cambria Math" w:hAnsi="Cambria Math" w:cs="Cambria Math"/>
          <w:sz w:val="24"/>
          <w:szCs w:val="24"/>
          <w:lang w:val="ro-MD" w:eastAsia="ru-RU"/>
        </w:rPr>
        <w:t>ș</w:t>
      </w:r>
      <w:r w:rsidRPr="00C92C02">
        <w:rPr>
          <w:rFonts w:ascii="Times New Roman" w:hAnsi="Times New Roman"/>
          <w:sz w:val="24"/>
          <w:szCs w:val="24"/>
          <w:lang w:val="ro-MD" w:eastAsia="ru-RU"/>
        </w:rPr>
        <w:t xml:space="preserve">te principii noi </w:t>
      </w:r>
      <w:r w:rsidR="005F0BCC" w:rsidRPr="00C92C02">
        <w:rPr>
          <w:rFonts w:ascii="Times New Roman" w:hAnsi="Times New Roman"/>
          <w:sz w:val="24"/>
          <w:szCs w:val="24"/>
          <w:lang w:val="ro-MD" w:eastAsia="ru-RU"/>
        </w:rPr>
        <w:t>privind delimitarea patrimoniului după apartenenţă</w:t>
      </w:r>
      <w:r w:rsidRPr="00C92C02">
        <w:rPr>
          <w:rFonts w:ascii="Times New Roman" w:hAnsi="Times New Roman"/>
          <w:sz w:val="24"/>
          <w:szCs w:val="24"/>
          <w:lang w:val="ro-MD" w:eastAsia="ru-RU"/>
        </w:rPr>
        <w:t>. Implementarea acestor ac</w:t>
      </w:r>
      <w:r w:rsidRPr="00C92C02">
        <w:rPr>
          <w:rFonts w:ascii="Cambria Math" w:hAnsi="Cambria Math" w:cs="Cambria Math"/>
          <w:sz w:val="24"/>
          <w:szCs w:val="24"/>
          <w:lang w:val="ro-MD" w:eastAsia="ru-RU"/>
        </w:rPr>
        <w:t>ț</w:t>
      </w:r>
      <w:r w:rsidRPr="00C92C02">
        <w:rPr>
          <w:rFonts w:ascii="Times New Roman" w:hAnsi="Times New Roman"/>
          <w:sz w:val="24"/>
          <w:szCs w:val="24"/>
          <w:lang w:val="ro-MD" w:eastAsia="ru-RU"/>
        </w:rPr>
        <w:t>iuni urmează a fi monitorizate din punct de vedere a integrită</w:t>
      </w:r>
      <w:r w:rsidRPr="00C92C02">
        <w:rPr>
          <w:rFonts w:ascii="Cambria Math" w:hAnsi="Cambria Math" w:cs="Cambria Math"/>
          <w:sz w:val="24"/>
          <w:szCs w:val="24"/>
          <w:lang w:val="ro-MD" w:eastAsia="ru-RU"/>
        </w:rPr>
        <w:t>ț</w:t>
      </w:r>
      <w:r w:rsidRPr="00C92C02">
        <w:rPr>
          <w:rFonts w:ascii="Times New Roman" w:hAnsi="Times New Roman"/>
          <w:sz w:val="24"/>
          <w:szCs w:val="24"/>
          <w:lang w:val="ro-MD" w:eastAsia="ru-RU"/>
        </w:rPr>
        <w:t xml:space="preserve">ii persoanelor responsabile. </w:t>
      </w:r>
    </w:p>
    <w:p w:rsidR="00527173" w:rsidRPr="00C92C02" w:rsidRDefault="00527173" w:rsidP="00527173">
      <w:pPr>
        <w:spacing w:after="0" w:line="240" w:lineRule="auto"/>
        <w:ind w:left="491"/>
        <w:jc w:val="both"/>
        <w:rPr>
          <w:rFonts w:ascii="Times New Roman" w:hAnsi="Times New Roman"/>
          <w:sz w:val="24"/>
          <w:szCs w:val="24"/>
          <w:lang w:val="ro-MD"/>
        </w:rPr>
      </w:pPr>
    </w:p>
    <w:p w:rsidR="00527173" w:rsidRPr="00C92C02" w:rsidRDefault="00527173" w:rsidP="00527173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  <w:lang w:val="ro-MD"/>
        </w:rPr>
      </w:pPr>
      <w:r w:rsidRPr="00C92C02">
        <w:rPr>
          <w:rFonts w:ascii="Times New Roman" w:eastAsia="Times New Roman" w:hAnsi="Times New Roman"/>
          <w:b/>
          <w:sz w:val="24"/>
          <w:szCs w:val="24"/>
          <w:lang w:val="ro-MD" w:eastAsia="ru-RU"/>
        </w:rPr>
        <w:t xml:space="preserve">Abuzul de putere </w:t>
      </w:r>
      <w:r w:rsidRPr="00C92C02">
        <w:rPr>
          <w:rFonts w:ascii="Cambria Math" w:eastAsia="Times New Roman" w:hAnsi="Cambria Math" w:cs="Cambria Math"/>
          <w:b/>
          <w:sz w:val="24"/>
          <w:szCs w:val="24"/>
          <w:lang w:val="ro-MD" w:eastAsia="ru-RU"/>
        </w:rPr>
        <w:t>ș</w:t>
      </w:r>
      <w:r w:rsidRPr="00C92C02">
        <w:rPr>
          <w:rFonts w:ascii="Times New Roman" w:eastAsia="Times New Roman" w:hAnsi="Times New Roman"/>
          <w:b/>
          <w:sz w:val="24"/>
          <w:szCs w:val="24"/>
          <w:lang w:val="ro-MD" w:eastAsia="ru-RU"/>
        </w:rPr>
        <w:t>i depă</w:t>
      </w:r>
      <w:r w:rsidRPr="00C92C02">
        <w:rPr>
          <w:rFonts w:ascii="Cambria Math" w:eastAsia="Times New Roman" w:hAnsi="Cambria Math" w:cs="Cambria Math"/>
          <w:b/>
          <w:sz w:val="24"/>
          <w:szCs w:val="24"/>
          <w:lang w:val="ro-MD" w:eastAsia="ru-RU"/>
        </w:rPr>
        <w:t>ș</w:t>
      </w:r>
      <w:r w:rsidRPr="00C92C02">
        <w:rPr>
          <w:rFonts w:ascii="Times New Roman" w:eastAsia="Times New Roman" w:hAnsi="Times New Roman"/>
          <w:b/>
          <w:sz w:val="24"/>
          <w:szCs w:val="24"/>
          <w:lang w:val="ro-MD" w:eastAsia="ru-RU"/>
        </w:rPr>
        <w:t>irea atribu</w:t>
      </w:r>
      <w:r w:rsidRPr="00C92C02">
        <w:rPr>
          <w:rFonts w:ascii="Cambria Math" w:eastAsia="Times New Roman" w:hAnsi="Cambria Math" w:cs="Cambria Math"/>
          <w:b/>
          <w:sz w:val="24"/>
          <w:szCs w:val="24"/>
          <w:lang w:val="ro-MD" w:eastAsia="ru-RU"/>
        </w:rPr>
        <w:t>ț</w:t>
      </w:r>
      <w:r w:rsidRPr="00C92C02">
        <w:rPr>
          <w:rFonts w:ascii="Times New Roman" w:eastAsia="Times New Roman" w:hAnsi="Times New Roman"/>
          <w:b/>
          <w:sz w:val="24"/>
          <w:szCs w:val="24"/>
          <w:lang w:val="ro-MD" w:eastAsia="ru-RU"/>
        </w:rPr>
        <w:t>iilor de serviciu</w:t>
      </w:r>
      <w:r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, manifestat prin capacitate de influen</w:t>
      </w:r>
      <w:r w:rsidRPr="00C92C02">
        <w:rPr>
          <w:rFonts w:ascii="Cambria Math" w:eastAsia="Times New Roman" w:hAnsi="Cambria Math" w:cs="Cambria Math"/>
          <w:sz w:val="24"/>
          <w:szCs w:val="24"/>
          <w:lang w:val="ro-MD" w:eastAsia="ru-RU"/>
        </w:rPr>
        <w:t>ț</w:t>
      </w:r>
      <w:r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are de către conducere a subalternilor pentru a ob</w:t>
      </w:r>
      <w:r w:rsidRPr="00C92C02">
        <w:rPr>
          <w:rFonts w:ascii="Cambria Math" w:eastAsia="Times New Roman" w:hAnsi="Cambria Math" w:cs="Cambria Math"/>
          <w:sz w:val="24"/>
          <w:szCs w:val="24"/>
          <w:lang w:val="ro-MD" w:eastAsia="ru-RU"/>
        </w:rPr>
        <w:t>ț</w:t>
      </w:r>
      <w:r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ine la etapa de examinare o rezolu</w:t>
      </w:r>
      <w:r w:rsidRPr="00C92C02">
        <w:rPr>
          <w:rFonts w:ascii="Cambria Math" w:eastAsia="Times New Roman" w:hAnsi="Cambria Math" w:cs="Cambria Math"/>
          <w:sz w:val="24"/>
          <w:szCs w:val="24"/>
          <w:lang w:val="ro-MD" w:eastAsia="ru-RU"/>
        </w:rPr>
        <w:t>ț</w:t>
      </w:r>
      <w:r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 xml:space="preserve">ie pozitivă, chiar dacă anumite lucruri din documentele solicitantului nu </w:t>
      </w:r>
      <w:r w:rsidR="00775548"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corespund</w:t>
      </w:r>
      <w:r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 xml:space="preserve"> în totalitate </w:t>
      </w:r>
      <w:r w:rsidR="00775548"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 xml:space="preserve">prevederilor </w:t>
      </w:r>
      <w:r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actel</w:t>
      </w:r>
      <w:r w:rsidR="00F63A8C"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or</w:t>
      </w:r>
      <w:r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 xml:space="preserve"> normative existente. Acest proces </w:t>
      </w:r>
      <w:r w:rsidR="00775548"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are loc din următoarele motive</w:t>
      </w:r>
      <w:r w:rsidR="005F0BCC"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:</w:t>
      </w:r>
    </w:p>
    <w:p w:rsidR="00527173" w:rsidRPr="00C92C02" w:rsidRDefault="00527173" w:rsidP="0052717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C92C02">
        <w:rPr>
          <w:rFonts w:ascii="Times New Roman" w:hAnsi="Times New Roman"/>
          <w:i/>
          <w:sz w:val="24"/>
          <w:szCs w:val="24"/>
          <w:u w:val="single"/>
          <w:lang w:val="ro-MD"/>
        </w:rPr>
        <w:t xml:space="preserve">Personalul responsabil de gestionarea patrimoniului nu este suficient motivat </w:t>
      </w:r>
      <w:r w:rsidRPr="00C92C02">
        <w:rPr>
          <w:rFonts w:ascii="Cambria Math" w:hAnsi="Cambria Math" w:cs="Cambria Math"/>
          <w:i/>
          <w:sz w:val="24"/>
          <w:szCs w:val="24"/>
          <w:u w:val="single"/>
          <w:lang w:val="ro-MD"/>
        </w:rPr>
        <w:t>ș</w:t>
      </w:r>
      <w:r w:rsidRPr="00C92C02">
        <w:rPr>
          <w:rFonts w:ascii="Times New Roman" w:hAnsi="Times New Roman"/>
          <w:i/>
          <w:sz w:val="24"/>
          <w:szCs w:val="24"/>
          <w:u w:val="single"/>
          <w:lang w:val="ro-MD"/>
        </w:rPr>
        <w:t>i nu se perfec</w:t>
      </w:r>
      <w:r w:rsidRPr="00C92C02">
        <w:rPr>
          <w:rFonts w:ascii="Cambria Math" w:hAnsi="Cambria Math" w:cs="Cambria Math"/>
          <w:i/>
          <w:sz w:val="24"/>
          <w:szCs w:val="24"/>
          <w:u w:val="single"/>
          <w:lang w:val="ro-MD"/>
        </w:rPr>
        <w:t>ț</w:t>
      </w:r>
      <w:r w:rsidRPr="00C92C02">
        <w:rPr>
          <w:rFonts w:ascii="Times New Roman" w:hAnsi="Times New Roman"/>
          <w:i/>
          <w:sz w:val="24"/>
          <w:szCs w:val="24"/>
          <w:u w:val="single"/>
          <w:lang w:val="ro-MD"/>
        </w:rPr>
        <w:t>ionează.</w:t>
      </w:r>
      <w:r w:rsidRPr="00C92C02">
        <w:rPr>
          <w:rFonts w:ascii="Times New Roman" w:hAnsi="Times New Roman"/>
          <w:sz w:val="24"/>
          <w:szCs w:val="24"/>
          <w:lang w:val="ro-MD"/>
        </w:rPr>
        <w:t xml:space="preserve"> Potrivit studiilor efectuate în domeniul administrării proprietă</w:t>
      </w:r>
      <w:r w:rsidRPr="00C92C02">
        <w:rPr>
          <w:rFonts w:ascii="Cambria Math" w:hAnsi="Cambria Math" w:cs="Cambria Math"/>
          <w:sz w:val="24"/>
          <w:szCs w:val="24"/>
          <w:lang w:val="ro-MD"/>
        </w:rPr>
        <w:t>ț</w:t>
      </w:r>
      <w:r w:rsidRPr="00C92C02">
        <w:rPr>
          <w:rFonts w:ascii="Times New Roman" w:hAnsi="Times New Roman"/>
          <w:sz w:val="24"/>
          <w:szCs w:val="24"/>
          <w:lang w:val="ro-MD"/>
        </w:rPr>
        <w:t xml:space="preserve">ii publice, majoritatea erorilor </w:t>
      </w:r>
      <w:r w:rsidRPr="00C92C02">
        <w:rPr>
          <w:rFonts w:ascii="Cambria Math" w:hAnsi="Cambria Math" w:cs="Cambria Math"/>
          <w:sz w:val="24"/>
          <w:szCs w:val="24"/>
          <w:lang w:val="ro-MD"/>
        </w:rPr>
        <w:t>ș</w:t>
      </w:r>
      <w:r w:rsidRPr="00C92C02">
        <w:rPr>
          <w:rFonts w:ascii="Times New Roman" w:hAnsi="Times New Roman"/>
          <w:sz w:val="24"/>
          <w:szCs w:val="24"/>
          <w:lang w:val="ro-MD"/>
        </w:rPr>
        <w:t>i iregularită</w:t>
      </w:r>
      <w:r w:rsidRPr="00C92C02">
        <w:rPr>
          <w:rFonts w:ascii="Cambria Math" w:hAnsi="Cambria Math" w:cs="Cambria Math"/>
          <w:sz w:val="24"/>
          <w:szCs w:val="24"/>
          <w:lang w:val="ro-MD"/>
        </w:rPr>
        <w:t>ț</w:t>
      </w:r>
      <w:r w:rsidRPr="00C92C02">
        <w:rPr>
          <w:rFonts w:ascii="Times New Roman" w:hAnsi="Times New Roman"/>
          <w:sz w:val="24"/>
          <w:szCs w:val="24"/>
          <w:lang w:val="ro-MD"/>
        </w:rPr>
        <w:t>ilor identificate se datorează lipsei de capacită</w:t>
      </w:r>
      <w:r w:rsidRPr="00C92C02">
        <w:rPr>
          <w:rFonts w:ascii="Cambria Math" w:hAnsi="Cambria Math" w:cs="Cambria Math"/>
          <w:sz w:val="24"/>
          <w:szCs w:val="24"/>
          <w:lang w:val="ro-MD"/>
        </w:rPr>
        <w:t>ț</w:t>
      </w:r>
      <w:r w:rsidRPr="00C92C02">
        <w:rPr>
          <w:rFonts w:ascii="Times New Roman" w:hAnsi="Times New Roman"/>
          <w:sz w:val="24"/>
          <w:szCs w:val="24"/>
          <w:lang w:val="ro-MD"/>
        </w:rPr>
        <w:t>i, lipsei de profesionalism sau lipsei de politici clare de resurse umane la nivelul autorită</w:t>
      </w:r>
      <w:r w:rsidRPr="00C92C02">
        <w:rPr>
          <w:rFonts w:ascii="Cambria Math" w:hAnsi="Cambria Math" w:cs="Cambria Math"/>
          <w:sz w:val="24"/>
          <w:szCs w:val="24"/>
          <w:lang w:val="ro-MD"/>
        </w:rPr>
        <w:t>ț</w:t>
      </w:r>
      <w:r w:rsidRPr="00C92C02">
        <w:rPr>
          <w:rFonts w:ascii="Times New Roman" w:hAnsi="Times New Roman"/>
          <w:sz w:val="24"/>
          <w:szCs w:val="24"/>
          <w:lang w:val="ro-MD"/>
        </w:rPr>
        <w:t>ii. O altă problemă constă în lipsa de personal pentru func</w:t>
      </w:r>
      <w:r w:rsidRPr="00C92C02">
        <w:rPr>
          <w:rFonts w:ascii="Cambria Math" w:hAnsi="Cambria Math" w:cs="Cambria Math"/>
          <w:sz w:val="24"/>
          <w:szCs w:val="24"/>
          <w:lang w:val="ro-MD"/>
        </w:rPr>
        <w:t>ț</w:t>
      </w:r>
      <w:r w:rsidRPr="00C92C02">
        <w:rPr>
          <w:rFonts w:ascii="Times New Roman" w:hAnsi="Times New Roman"/>
          <w:sz w:val="24"/>
          <w:szCs w:val="24"/>
          <w:lang w:val="ro-MD"/>
        </w:rPr>
        <w:t>iile executorii, fapt datorat, în special, nivelului de salarizare scăzut.</w:t>
      </w:r>
    </w:p>
    <w:p w:rsidR="00527173" w:rsidRPr="00C92C02" w:rsidRDefault="00527173" w:rsidP="0052717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MD" w:eastAsia="ru-RU"/>
        </w:rPr>
      </w:pPr>
      <w:r w:rsidRPr="00C92C02">
        <w:rPr>
          <w:rFonts w:ascii="Times New Roman" w:eastAsia="Times New Roman" w:hAnsi="Times New Roman"/>
          <w:i/>
          <w:sz w:val="24"/>
          <w:szCs w:val="24"/>
          <w:u w:val="single"/>
          <w:lang w:val="ro-MD" w:eastAsia="ru-RU"/>
        </w:rPr>
        <w:t>lipsa unei interac</w:t>
      </w:r>
      <w:r w:rsidRPr="00C92C02">
        <w:rPr>
          <w:rFonts w:ascii="Cambria Math" w:eastAsia="Times New Roman" w:hAnsi="Cambria Math" w:cs="Cambria Math"/>
          <w:i/>
          <w:sz w:val="24"/>
          <w:szCs w:val="24"/>
          <w:u w:val="single"/>
          <w:lang w:val="ro-MD" w:eastAsia="ru-RU"/>
        </w:rPr>
        <w:t>ț</w:t>
      </w:r>
      <w:r w:rsidRPr="00C92C02">
        <w:rPr>
          <w:rFonts w:ascii="Times New Roman" w:eastAsia="Times New Roman" w:hAnsi="Times New Roman"/>
          <w:i/>
          <w:sz w:val="24"/>
          <w:szCs w:val="24"/>
          <w:u w:val="single"/>
          <w:lang w:val="ro-MD" w:eastAsia="ru-RU"/>
        </w:rPr>
        <w:t>iuni str</w:t>
      </w:r>
      <w:r w:rsidR="00EE135A">
        <w:rPr>
          <w:rFonts w:ascii="Times New Roman" w:eastAsia="Times New Roman" w:hAnsi="Times New Roman"/>
          <w:i/>
          <w:sz w:val="24"/>
          <w:szCs w:val="24"/>
          <w:u w:val="single"/>
          <w:lang w:val="ro-MD" w:eastAsia="ru-RU"/>
        </w:rPr>
        <w:t>î</w:t>
      </w:r>
      <w:r w:rsidRPr="00C92C02">
        <w:rPr>
          <w:rFonts w:ascii="Times New Roman" w:eastAsia="Times New Roman" w:hAnsi="Times New Roman"/>
          <w:i/>
          <w:sz w:val="24"/>
          <w:szCs w:val="24"/>
          <w:u w:val="single"/>
          <w:lang w:val="ro-MD" w:eastAsia="ru-RU"/>
        </w:rPr>
        <w:t>nse între structurile publice</w:t>
      </w:r>
      <w:r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 xml:space="preserve"> antrenate în administrarea  proprietă</w:t>
      </w:r>
      <w:r w:rsidRPr="00C92C02">
        <w:rPr>
          <w:rFonts w:ascii="Cambria Math" w:eastAsia="Times New Roman" w:hAnsi="Cambria Math" w:cs="Cambria Math"/>
          <w:sz w:val="24"/>
          <w:szCs w:val="24"/>
          <w:lang w:val="ro-MD" w:eastAsia="ru-RU"/>
        </w:rPr>
        <w:t>ț</w:t>
      </w:r>
      <w:r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 xml:space="preserve">ii publice care se </w:t>
      </w:r>
      <w:r w:rsidR="00775548"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 xml:space="preserve">rezumă </w:t>
      </w:r>
      <w:r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doar la reflectarea cifrelor statistice, fără a interveni cu recomandări practice ce ar duce la diminuarea problemelor expuse mai sus.</w:t>
      </w:r>
    </w:p>
    <w:p w:rsidR="00527173" w:rsidRPr="00C92C02" w:rsidRDefault="00527173" w:rsidP="0052717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MD" w:eastAsia="ru-RU"/>
        </w:rPr>
      </w:pPr>
      <w:r w:rsidRPr="00C92C02">
        <w:rPr>
          <w:rFonts w:ascii="Times New Roman" w:eastAsia="Times New Roman" w:hAnsi="Times New Roman"/>
          <w:i/>
          <w:sz w:val="24"/>
          <w:szCs w:val="24"/>
          <w:u w:val="single"/>
          <w:lang w:val="ro-MD" w:eastAsia="ru-RU"/>
        </w:rPr>
        <w:t>Prezen</w:t>
      </w:r>
      <w:r w:rsidRPr="00C92C02">
        <w:rPr>
          <w:rFonts w:ascii="Cambria Math" w:eastAsia="Times New Roman" w:hAnsi="Cambria Math" w:cs="Cambria Math"/>
          <w:i/>
          <w:sz w:val="24"/>
          <w:szCs w:val="24"/>
          <w:u w:val="single"/>
          <w:lang w:val="ro-MD" w:eastAsia="ru-RU"/>
        </w:rPr>
        <w:t>ț</w:t>
      </w:r>
      <w:r w:rsidRPr="00C92C02">
        <w:rPr>
          <w:rFonts w:ascii="Times New Roman" w:eastAsia="Times New Roman" w:hAnsi="Times New Roman"/>
          <w:i/>
          <w:sz w:val="24"/>
          <w:szCs w:val="24"/>
          <w:u w:val="single"/>
          <w:lang w:val="ro-MD" w:eastAsia="ru-RU"/>
        </w:rPr>
        <w:t>a fenomenului de pantuflaj</w:t>
      </w:r>
      <w:r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 xml:space="preserve">, adică migrarea </w:t>
      </w:r>
      <w:r w:rsidR="00EE135A"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funcționarilor</w:t>
      </w:r>
      <w:r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 xml:space="preserve"> publici în sectorul privat sau conflictele de interese în cadrul administraţiei publice, folosir</w:t>
      </w:r>
      <w:r w:rsidR="005F0BCC"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ea unor tipuri de informaţii at</w:t>
      </w:r>
      <w:r w:rsidR="00EE135A">
        <w:rPr>
          <w:rFonts w:ascii="Times New Roman" w:eastAsia="Times New Roman" w:hAnsi="Times New Roman"/>
          <w:sz w:val="24"/>
          <w:szCs w:val="24"/>
          <w:lang w:val="ro-MD" w:eastAsia="ru-RU"/>
        </w:rPr>
        <w:t>î</w:t>
      </w:r>
      <w:r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t pe parcursul serviciului public c</w:t>
      </w:r>
      <w:r w:rsidR="00EE135A">
        <w:rPr>
          <w:rFonts w:ascii="Times New Roman" w:eastAsia="Times New Roman" w:hAnsi="Times New Roman"/>
          <w:sz w:val="24"/>
          <w:szCs w:val="24"/>
          <w:lang w:val="ro-MD" w:eastAsia="ru-RU"/>
        </w:rPr>
        <w:t>î</w:t>
      </w:r>
      <w:r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t şi după încetarea activităţii de funcţionar public</w:t>
      </w:r>
      <w:r w:rsidR="00200F59"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,</w:t>
      </w:r>
      <w:r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 xml:space="preserve"> în  scopul realizării intereselor sale private, contrar interesului public. Un agent public în funcţie are acces la informaţiile cele mai recente, fiind în str</w:t>
      </w:r>
      <w:r w:rsidR="00EE135A">
        <w:rPr>
          <w:rFonts w:ascii="Times New Roman" w:eastAsia="Times New Roman" w:hAnsi="Times New Roman"/>
          <w:sz w:val="24"/>
          <w:szCs w:val="24"/>
          <w:lang w:val="ro-MD" w:eastAsia="ru-RU"/>
        </w:rPr>
        <w:t>î</w:t>
      </w:r>
      <w:r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nsă legătură cu alţi funcţionari publici, poate obţine avantaje personale în administrarea sau deetatizarea unui patrimoniu.  Studiile efectuate denotă situa</w:t>
      </w:r>
      <w:r w:rsidRPr="00C92C02">
        <w:rPr>
          <w:rFonts w:ascii="Cambria Math" w:eastAsia="Times New Roman" w:hAnsi="Cambria Math" w:cs="Cambria Math"/>
          <w:sz w:val="24"/>
          <w:szCs w:val="24"/>
          <w:lang w:val="ro-MD" w:eastAsia="ru-RU"/>
        </w:rPr>
        <w:t>ț</w:t>
      </w:r>
      <w:r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ii c</w:t>
      </w:r>
      <w:r w:rsidR="00EE135A">
        <w:rPr>
          <w:rFonts w:ascii="Times New Roman" w:eastAsia="Times New Roman" w:hAnsi="Times New Roman"/>
          <w:sz w:val="24"/>
          <w:szCs w:val="24"/>
          <w:lang w:val="ro-MD" w:eastAsia="ru-RU"/>
        </w:rPr>
        <w:t>î</w:t>
      </w:r>
      <w:r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nd companii afiliate func</w:t>
      </w:r>
      <w:r w:rsidRPr="00C92C02">
        <w:rPr>
          <w:rFonts w:ascii="Cambria Math" w:eastAsia="Times New Roman" w:hAnsi="Cambria Math" w:cs="Cambria Math"/>
          <w:sz w:val="24"/>
          <w:szCs w:val="24"/>
          <w:lang w:val="ro-MD" w:eastAsia="ru-RU"/>
        </w:rPr>
        <w:t>ț</w:t>
      </w:r>
      <w:r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ionarilor publici sunt învingătoare de concursuri, licita</w:t>
      </w:r>
      <w:r w:rsidRPr="00C92C02">
        <w:rPr>
          <w:rFonts w:ascii="Cambria Math" w:eastAsia="Times New Roman" w:hAnsi="Cambria Math" w:cs="Cambria Math"/>
          <w:sz w:val="24"/>
          <w:szCs w:val="24"/>
          <w:lang w:val="ro-MD" w:eastAsia="ru-RU"/>
        </w:rPr>
        <w:t>ț</w:t>
      </w:r>
      <w:r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ii sau ob</w:t>
      </w:r>
      <w:r w:rsidRPr="00C92C02">
        <w:rPr>
          <w:rFonts w:ascii="Cambria Math" w:eastAsia="Times New Roman" w:hAnsi="Cambria Math" w:cs="Cambria Math"/>
          <w:sz w:val="24"/>
          <w:szCs w:val="24"/>
          <w:lang w:val="ro-MD" w:eastAsia="ru-RU"/>
        </w:rPr>
        <w:t>ț</w:t>
      </w:r>
      <w:r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in contracte avantajoase.</w:t>
      </w:r>
    </w:p>
    <w:p w:rsidR="00527173" w:rsidRPr="00C92C02" w:rsidRDefault="00527173" w:rsidP="005271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D" w:eastAsia="ru-RU"/>
        </w:rPr>
      </w:pPr>
    </w:p>
    <w:p w:rsidR="00527173" w:rsidRPr="00C92C02" w:rsidRDefault="00527173" w:rsidP="00F63A8C">
      <w:pPr>
        <w:spacing w:after="0" w:line="240" w:lineRule="auto"/>
        <w:ind w:left="1068"/>
        <w:jc w:val="both"/>
        <w:rPr>
          <w:rFonts w:ascii="Times New Roman" w:eastAsia="Times New Roman" w:hAnsi="Times New Roman"/>
          <w:sz w:val="24"/>
          <w:szCs w:val="24"/>
          <w:lang w:val="ro-MD" w:eastAsia="ru-RU"/>
        </w:rPr>
      </w:pPr>
      <w:r w:rsidRPr="00C92C02">
        <w:rPr>
          <w:rFonts w:ascii="Times New Roman" w:eastAsia="Times New Roman" w:hAnsi="Times New Roman"/>
          <w:b/>
          <w:sz w:val="24"/>
          <w:szCs w:val="24"/>
          <w:lang w:val="ro-MD" w:eastAsia="ru-RU"/>
        </w:rPr>
        <w:t>Managementul ineficient a întreprinderilor de stat</w:t>
      </w:r>
      <w:r w:rsidR="00F63A8C" w:rsidRPr="00C92C02">
        <w:rPr>
          <w:rFonts w:ascii="Times New Roman" w:eastAsia="Times New Roman" w:hAnsi="Times New Roman"/>
          <w:b/>
          <w:sz w:val="24"/>
          <w:szCs w:val="24"/>
          <w:lang w:val="ro-MD" w:eastAsia="ru-RU"/>
        </w:rPr>
        <w:t xml:space="preserve"> </w:t>
      </w:r>
      <w:r w:rsidR="00F63A8C"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 xml:space="preserve">şi societăţilor pe acţiuni cu capital majoritar de stat </w:t>
      </w:r>
      <w:r w:rsidRPr="00C92C02" w:rsidDel="006200DD">
        <w:rPr>
          <w:rFonts w:ascii="Times New Roman" w:eastAsia="Times New Roman" w:hAnsi="Times New Roman"/>
          <w:b/>
          <w:sz w:val="24"/>
          <w:szCs w:val="24"/>
          <w:lang w:val="ro-MD" w:eastAsia="ru-RU"/>
        </w:rPr>
        <w:t xml:space="preserve"> </w:t>
      </w:r>
      <w:r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se manifestă prin:</w:t>
      </w:r>
    </w:p>
    <w:p w:rsidR="00527173" w:rsidRPr="00C92C02" w:rsidRDefault="00527173" w:rsidP="0052717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MD" w:eastAsia="ru-RU"/>
        </w:rPr>
      </w:pPr>
      <w:r w:rsidRPr="00C92C02">
        <w:rPr>
          <w:rFonts w:ascii="Times New Roman" w:hAnsi="Times New Roman"/>
          <w:i/>
          <w:sz w:val="24"/>
          <w:szCs w:val="24"/>
          <w:u w:val="single"/>
          <w:lang w:val="ro-MD" w:eastAsia="ru-RU"/>
        </w:rPr>
        <w:t>Existen</w:t>
      </w:r>
      <w:r w:rsidRPr="00C92C02">
        <w:rPr>
          <w:rFonts w:ascii="Cambria Math" w:hAnsi="Cambria Math" w:cs="Cambria Math"/>
          <w:i/>
          <w:sz w:val="24"/>
          <w:szCs w:val="24"/>
          <w:u w:val="single"/>
          <w:lang w:val="ro-MD" w:eastAsia="ru-RU"/>
        </w:rPr>
        <w:t>ț</w:t>
      </w:r>
      <w:r w:rsidRPr="00C92C02">
        <w:rPr>
          <w:rFonts w:ascii="Times New Roman" w:hAnsi="Times New Roman"/>
          <w:i/>
          <w:sz w:val="24"/>
          <w:szCs w:val="24"/>
          <w:u w:val="single"/>
          <w:lang w:val="ro-MD" w:eastAsia="ru-RU"/>
        </w:rPr>
        <w:t xml:space="preserve">a unor întreprinderi de stat </w:t>
      </w:r>
      <w:r w:rsidRPr="00C92C02">
        <w:rPr>
          <w:rFonts w:ascii="Cambria Math" w:hAnsi="Cambria Math" w:cs="Cambria Math"/>
          <w:i/>
          <w:sz w:val="24"/>
          <w:szCs w:val="24"/>
          <w:u w:val="single"/>
          <w:lang w:val="ro-MD" w:eastAsia="ru-RU"/>
        </w:rPr>
        <w:t>ș</w:t>
      </w:r>
      <w:r w:rsidRPr="00C92C02">
        <w:rPr>
          <w:rFonts w:ascii="Times New Roman" w:hAnsi="Times New Roman"/>
          <w:i/>
          <w:sz w:val="24"/>
          <w:szCs w:val="24"/>
          <w:u w:val="single"/>
          <w:lang w:val="ro-MD" w:eastAsia="ru-RU"/>
        </w:rPr>
        <w:t xml:space="preserve">i  </w:t>
      </w:r>
      <w:r w:rsidRPr="00C92C02">
        <w:rPr>
          <w:rFonts w:ascii="Times New Roman" w:eastAsia="Times New Roman" w:hAnsi="Times New Roman"/>
          <w:i/>
          <w:sz w:val="24"/>
          <w:szCs w:val="24"/>
          <w:u w:val="single"/>
          <w:lang w:val="ro-MD" w:eastAsia="ru-RU"/>
        </w:rPr>
        <w:t>societă</w:t>
      </w:r>
      <w:r w:rsidRPr="00C92C02">
        <w:rPr>
          <w:rFonts w:ascii="Cambria Math" w:eastAsia="Times New Roman" w:hAnsi="Cambria Math" w:cs="Cambria Math"/>
          <w:i/>
          <w:sz w:val="24"/>
          <w:szCs w:val="24"/>
          <w:u w:val="single"/>
          <w:lang w:val="ro-MD" w:eastAsia="ru-RU"/>
        </w:rPr>
        <w:t>ț</w:t>
      </w:r>
      <w:r w:rsidRPr="00C92C02">
        <w:rPr>
          <w:rFonts w:ascii="Times New Roman" w:eastAsia="Times New Roman" w:hAnsi="Times New Roman"/>
          <w:i/>
          <w:sz w:val="24"/>
          <w:szCs w:val="24"/>
          <w:u w:val="single"/>
          <w:lang w:val="ro-MD" w:eastAsia="ru-RU"/>
        </w:rPr>
        <w:t>i pe ac</w:t>
      </w:r>
      <w:r w:rsidRPr="00C92C02">
        <w:rPr>
          <w:rFonts w:ascii="Cambria Math" w:eastAsia="Times New Roman" w:hAnsi="Cambria Math" w:cs="Cambria Math"/>
          <w:i/>
          <w:sz w:val="24"/>
          <w:szCs w:val="24"/>
          <w:u w:val="single"/>
          <w:lang w:val="ro-MD" w:eastAsia="ru-RU"/>
        </w:rPr>
        <w:t>ț</w:t>
      </w:r>
      <w:r w:rsidRPr="00C92C02">
        <w:rPr>
          <w:rFonts w:ascii="Times New Roman" w:eastAsia="Times New Roman" w:hAnsi="Times New Roman"/>
          <w:i/>
          <w:sz w:val="24"/>
          <w:szCs w:val="24"/>
          <w:u w:val="single"/>
          <w:lang w:val="ro-MD" w:eastAsia="ru-RU"/>
        </w:rPr>
        <w:t>iuni cu capital integral de stat</w:t>
      </w:r>
      <w:r w:rsidRPr="00C92C02">
        <w:rPr>
          <w:rFonts w:ascii="Times New Roman" w:hAnsi="Times New Roman"/>
          <w:i/>
          <w:sz w:val="24"/>
          <w:szCs w:val="24"/>
          <w:u w:val="single"/>
          <w:lang w:val="ro-MD" w:eastAsia="ru-RU"/>
        </w:rPr>
        <w:t xml:space="preserve"> care activează în domenii liberalizate</w:t>
      </w:r>
      <w:r w:rsidRPr="00C92C02">
        <w:rPr>
          <w:rFonts w:ascii="Times New Roman" w:eastAsia="Times New Roman" w:hAnsi="Times New Roman"/>
          <w:i/>
          <w:sz w:val="24"/>
          <w:szCs w:val="24"/>
          <w:lang w:val="ro-MD" w:eastAsia="ru-RU"/>
        </w:rPr>
        <w:t>.</w:t>
      </w:r>
      <w:r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 xml:space="preserve"> Dacă crearea companiilor date a fost dictată ini</w:t>
      </w:r>
      <w:r w:rsidRPr="00C92C02">
        <w:rPr>
          <w:rFonts w:ascii="Cambria Math" w:eastAsia="Times New Roman" w:hAnsi="Cambria Math" w:cs="Cambria Math"/>
          <w:sz w:val="24"/>
          <w:szCs w:val="24"/>
          <w:lang w:val="ro-MD" w:eastAsia="ru-RU"/>
        </w:rPr>
        <w:t>ț</w:t>
      </w:r>
      <w:r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ial de necesitatea de a înlătura deficien</w:t>
      </w:r>
      <w:r w:rsidRPr="00C92C02">
        <w:rPr>
          <w:rFonts w:ascii="Cambria Math" w:eastAsia="Times New Roman" w:hAnsi="Cambria Math" w:cs="Cambria Math"/>
          <w:sz w:val="24"/>
          <w:szCs w:val="24"/>
          <w:lang w:val="ro-MD" w:eastAsia="ru-RU"/>
        </w:rPr>
        <w:t>ț</w:t>
      </w:r>
      <w:r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ele pie</w:t>
      </w:r>
      <w:r w:rsidRPr="00C92C02">
        <w:rPr>
          <w:rFonts w:ascii="Cambria Math" w:eastAsia="Times New Roman" w:hAnsi="Cambria Math" w:cs="Cambria Math"/>
          <w:sz w:val="24"/>
          <w:szCs w:val="24"/>
          <w:lang w:val="ro-MD" w:eastAsia="ru-RU"/>
        </w:rPr>
        <w:t>ț</w:t>
      </w:r>
      <w:r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 xml:space="preserve">ii </w:t>
      </w:r>
      <w:r w:rsidRPr="00C92C02">
        <w:rPr>
          <w:rFonts w:ascii="Cambria Math" w:eastAsia="Times New Roman" w:hAnsi="Cambria Math" w:cs="Cambria Math"/>
          <w:sz w:val="24"/>
          <w:szCs w:val="24"/>
          <w:lang w:val="ro-MD" w:eastAsia="ru-RU"/>
        </w:rPr>
        <w:t>ș</w:t>
      </w:r>
      <w:r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 xml:space="preserve">i de a promova dezvoltarea economică, a reduce </w:t>
      </w:r>
      <w:r w:rsidRPr="00C92C02">
        <w:rPr>
          <w:rFonts w:ascii="Cambria Math" w:eastAsia="Times New Roman" w:hAnsi="Cambria Math" w:cs="Cambria Math"/>
          <w:sz w:val="24"/>
          <w:szCs w:val="24"/>
          <w:lang w:val="ro-MD" w:eastAsia="ru-RU"/>
        </w:rPr>
        <w:t>ș</w:t>
      </w:r>
      <w:r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 xml:space="preserve">omajul în masă, precum </w:t>
      </w:r>
      <w:r w:rsidRPr="00C92C02">
        <w:rPr>
          <w:rFonts w:ascii="Cambria Math" w:eastAsia="Times New Roman" w:hAnsi="Cambria Math" w:cs="Cambria Math"/>
          <w:sz w:val="24"/>
          <w:szCs w:val="24"/>
          <w:lang w:val="ro-MD" w:eastAsia="ru-RU"/>
        </w:rPr>
        <w:t>ș</w:t>
      </w:r>
      <w:r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i a asigura un control general asupra economiei na</w:t>
      </w:r>
      <w:r w:rsidRPr="00C92C02">
        <w:rPr>
          <w:rFonts w:ascii="Cambria Math" w:eastAsia="Times New Roman" w:hAnsi="Cambria Math" w:cs="Cambria Math"/>
          <w:sz w:val="24"/>
          <w:szCs w:val="24"/>
          <w:lang w:val="ro-MD" w:eastAsia="ru-RU"/>
        </w:rPr>
        <w:t>ț</w:t>
      </w:r>
      <w:r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 xml:space="preserve">ionale, prin alocarea de capital </w:t>
      </w:r>
      <w:r w:rsidRPr="00C92C02">
        <w:rPr>
          <w:rFonts w:ascii="Cambria Math" w:eastAsia="Times New Roman" w:hAnsi="Cambria Math" w:cs="Cambria Math"/>
          <w:sz w:val="24"/>
          <w:szCs w:val="24"/>
          <w:lang w:val="ro-MD" w:eastAsia="ru-RU"/>
        </w:rPr>
        <w:t>ș</w:t>
      </w:r>
      <w:r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 xml:space="preserve">i tehnologii în domeniile strategice ale economiei, </w:t>
      </w:r>
      <w:r w:rsidR="009A7E0B"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actualmente</w:t>
      </w:r>
      <w:r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 xml:space="preserve"> observăm o iner</w:t>
      </w:r>
      <w:r w:rsidRPr="00C92C02">
        <w:rPr>
          <w:rFonts w:ascii="Cambria Math" w:eastAsia="Times New Roman" w:hAnsi="Cambria Math" w:cs="Cambria Math"/>
          <w:sz w:val="24"/>
          <w:szCs w:val="24"/>
          <w:lang w:val="ro-MD" w:eastAsia="ru-RU"/>
        </w:rPr>
        <w:t>ț</w:t>
      </w:r>
      <w:r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ie institu</w:t>
      </w:r>
      <w:r w:rsidRPr="00C92C02">
        <w:rPr>
          <w:rFonts w:ascii="Cambria Math" w:eastAsia="Times New Roman" w:hAnsi="Cambria Math" w:cs="Cambria Math"/>
          <w:sz w:val="24"/>
          <w:szCs w:val="24"/>
          <w:lang w:val="ro-MD" w:eastAsia="ru-RU"/>
        </w:rPr>
        <w:t>ț</w:t>
      </w:r>
      <w:r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 xml:space="preserve">ională care nu permite </w:t>
      </w:r>
      <w:r w:rsidR="00775548"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 xml:space="preserve">alinierea </w:t>
      </w:r>
      <w:r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 xml:space="preserve">acestui sector la rigorile, standardele </w:t>
      </w:r>
      <w:r w:rsidRPr="00C92C02">
        <w:rPr>
          <w:rFonts w:ascii="Cambria Math" w:eastAsia="Times New Roman" w:hAnsi="Cambria Math" w:cs="Cambria Math"/>
          <w:sz w:val="24"/>
          <w:szCs w:val="24"/>
          <w:lang w:val="ro-MD" w:eastAsia="ru-RU"/>
        </w:rPr>
        <w:t>ș</w:t>
      </w:r>
      <w:r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i obiectivele economiei de pia</w:t>
      </w:r>
      <w:r w:rsidRPr="00C92C02">
        <w:rPr>
          <w:rFonts w:ascii="Cambria Math" w:eastAsia="Times New Roman" w:hAnsi="Cambria Math" w:cs="Cambria Math"/>
          <w:sz w:val="24"/>
          <w:szCs w:val="24"/>
          <w:lang w:val="ro-MD" w:eastAsia="ru-RU"/>
        </w:rPr>
        <w:t>ț</w:t>
      </w:r>
      <w:r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ă, în pofida resurselor  bugetare alocate pentru unele din ele. Totodată, ponderea acestui sector în economia na</w:t>
      </w:r>
      <w:r w:rsidRPr="00C92C02">
        <w:rPr>
          <w:rFonts w:ascii="Cambria Math" w:eastAsia="Times New Roman" w:hAnsi="Cambria Math" w:cs="Cambria Math"/>
          <w:sz w:val="24"/>
          <w:szCs w:val="24"/>
          <w:lang w:val="ro-MD" w:eastAsia="ru-RU"/>
        </w:rPr>
        <w:t>ț</w:t>
      </w:r>
      <w:r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ională este cu mult</w:t>
      </w:r>
      <w:r w:rsidR="005F0BCC"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 xml:space="preserve"> mai</w:t>
      </w:r>
      <w:r w:rsidR="00F63A8C"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 xml:space="preserve"> </w:t>
      </w:r>
      <w:r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mare fa</w:t>
      </w:r>
      <w:r w:rsidRPr="00C92C02">
        <w:rPr>
          <w:rFonts w:ascii="Cambria Math" w:eastAsia="Times New Roman" w:hAnsi="Cambria Math" w:cs="Cambria Math"/>
          <w:sz w:val="24"/>
          <w:szCs w:val="24"/>
          <w:lang w:val="ro-MD" w:eastAsia="ru-RU"/>
        </w:rPr>
        <w:t>ț</w:t>
      </w:r>
      <w:r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 xml:space="preserve">ă de alte </w:t>
      </w:r>
      <w:r w:rsidRPr="00C92C02">
        <w:rPr>
          <w:rFonts w:ascii="Cambria Math" w:eastAsia="Times New Roman" w:hAnsi="Cambria Math" w:cs="Cambria Math"/>
          <w:sz w:val="24"/>
          <w:szCs w:val="24"/>
          <w:lang w:val="ro-MD" w:eastAsia="ru-RU"/>
        </w:rPr>
        <w:t>ț</w:t>
      </w:r>
      <w:r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ări europene, influ</w:t>
      </w:r>
      <w:r w:rsidR="000E5C97"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e</w:t>
      </w:r>
      <w:r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n</w:t>
      </w:r>
      <w:r w:rsidRPr="00C92C02">
        <w:rPr>
          <w:rFonts w:ascii="Cambria Math" w:eastAsia="Times New Roman" w:hAnsi="Cambria Math" w:cs="Cambria Math"/>
          <w:sz w:val="24"/>
          <w:szCs w:val="24"/>
          <w:lang w:val="ro-MD" w:eastAsia="ru-RU"/>
        </w:rPr>
        <w:t>ț</w:t>
      </w:r>
      <w:r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a politicului  în acest sector  fiind foarte pronun</w:t>
      </w:r>
      <w:r w:rsidRPr="00C92C02">
        <w:rPr>
          <w:rFonts w:ascii="Cambria Math" w:eastAsia="Times New Roman" w:hAnsi="Cambria Math" w:cs="Cambria Math"/>
          <w:sz w:val="24"/>
          <w:szCs w:val="24"/>
          <w:lang w:val="ro-MD" w:eastAsia="ru-RU"/>
        </w:rPr>
        <w:t>ț</w:t>
      </w:r>
      <w:r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 xml:space="preserve">ată. </w:t>
      </w:r>
    </w:p>
    <w:p w:rsidR="00527173" w:rsidRPr="00C92C02" w:rsidRDefault="00527173" w:rsidP="0052717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MD" w:eastAsia="ru-RU"/>
        </w:rPr>
      </w:pPr>
      <w:r w:rsidRPr="00C92C02">
        <w:rPr>
          <w:rFonts w:ascii="Times New Roman" w:eastAsia="Times New Roman" w:hAnsi="Times New Roman"/>
          <w:i/>
          <w:sz w:val="24"/>
          <w:szCs w:val="24"/>
          <w:u w:val="single"/>
          <w:lang w:val="ro-MD" w:eastAsia="ru-RU"/>
        </w:rPr>
        <w:t xml:space="preserve">Lipsa unui sistem de selectare a managementului întreprinderilor </w:t>
      </w:r>
      <w:r w:rsidRPr="00C92C02">
        <w:rPr>
          <w:rFonts w:ascii="Cambria Math" w:eastAsia="Times New Roman" w:hAnsi="Cambria Math" w:cs="Cambria Math"/>
          <w:i/>
          <w:sz w:val="24"/>
          <w:szCs w:val="24"/>
          <w:u w:val="single"/>
          <w:lang w:val="ro-MD" w:eastAsia="ru-RU"/>
        </w:rPr>
        <w:t>ș</w:t>
      </w:r>
      <w:r w:rsidRPr="00C92C02">
        <w:rPr>
          <w:rFonts w:ascii="Times New Roman" w:eastAsia="Times New Roman" w:hAnsi="Times New Roman"/>
          <w:i/>
          <w:sz w:val="24"/>
          <w:szCs w:val="24"/>
          <w:u w:val="single"/>
          <w:lang w:val="ro-MD" w:eastAsia="ru-RU"/>
        </w:rPr>
        <w:t>i evaluare a activită</w:t>
      </w:r>
      <w:r w:rsidRPr="00C92C02">
        <w:rPr>
          <w:rFonts w:ascii="Cambria Math" w:eastAsia="Times New Roman" w:hAnsi="Cambria Math" w:cs="Cambria Math"/>
          <w:i/>
          <w:sz w:val="24"/>
          <w:szCs w:val="24"/>
          <w:u w:val="single"/>
          <w:lang w:val="ro-MD" w:eastAsia="ru-RU"/>
        </w:rPr>
        <w:t>ț</w:t>
      </w:r>
      <w:r w:rsidRPr="00C92C02">
        <w:rPr>
          <w:rFonts w:ascii="Times New Roman" w:eastAsia="Times New Roman" w:hAnsi="Times New Roman"/>
          <w:i/>
          <w:sz w:val="24"/>
          <w:szCs w:val="24"/>
          <w:u w:val="single"/>
          <w:lang w:val="ro-MD" w:eastAsia="ru-RU"/>
        </w:rPr>
        <w:t>ii pe bază de performan</w:t>
      </w:r>
      <w:r w:rsidRPr="00C92C02">
        <w:rPr>
          <w:rFonts w:ascii="Cambria Math" w:eastAsia="Times New Roman" w:hAnsi="Cambria Math" w:cs="Cambria Math"/>
          <w:i/>
          <w:sz w:val="24"/>
          <w:szCs w:val="24"/>
          <w:u w:val="single"/>
          <w:lang w:val="ro-MD" w:eastAsia="ru-RU"/>
        </w:rPr>
        <w:t>ț</w:t>
      </w:r>
      <w:r w:rsidRPr="00C92C02">
        <w:rPr>
          <w:rFonts w:ascii="Times New Roman" w:eastAsia="Times New Roman" w:hAnsi="Times New Roman"/>
          <w:i/>
          <w:sz w:val="24"/>
          <w:szCs w:val="24"/>
          <w:u w:val="single"/>
          <w:lang w:val="ro-MD" w:eastAsia="ru-RU"/>
        </w:rPr>
        <w:t xml:space="preserve">ă </w:t>
      </w:r>
      <w:r w:rsidRPr="00C92C02">
        <w:rPr>
          <w:rFonts w:ascii="Cambria Math" w:eastAsia="Times New Roman" w:hAnsi="Cambria Math" w:cs="Cambria Math"/>
          <w:i/>
          <w:sz w:val="24"/>
          <w:szCs w:val="24"/>
          <w:u w:val="single"/>
          <w:lang w:val="ro-MD" w:eastAsia="ru-RU"/>
        </w:rPr>
        <w:t>ș</w:t>
      </w:r>
      <w:r w:rsidRPr="00C92C02">
        <w:rPr>
          <w:rFonts w:ascii="Times New Roman" w:eastAsia="Times New Roman" w:hAnsi="Times New Roman"/>
          <w:i/>
          <w:sz w:val="24"/>
          <w:szCs w:val="24"/>
          <w:u w:val="single"/>
          <w:lang w:val="ro-MD" w:eastAsia="ru-RU"/>
        </w:rPr>
        <w:t>i eficien</w:t>
      </w:r>
      <w:r w:rsidRPr="00C92C02">
        <w:rPr>
          <w:rFonts w:ascii="Cambria Math" w:eastAsia="Times New Roman" w:hAnsi="Cambria Math" w:cs="Cambria Math"/>
          <w:i/>
          <w:sz w:val="24"/>
          <w:szCs w:val="24"/>
          <w:u w:val="single"/>
          <w:lang w:val="ro-MD" w:eastAsia="ru-RU"/>
        </w:rPr>
        <w:t>ț</w:t>
      </w:r>
      <w:r w:rsidRPr="00C92C02">
        <w:rPr>
          <w:rFonts w:ascii="Times New Roman" w:eastAsia="Times New Roman" w:hAnsi="Times New Roman"/>
          <w:i/>
          <w:sz w:val="24"/>
          <w:szCs w:val="24"/>
          <w:u w:val="single"/>
          <w:lang w:val="ro-MD" w:eastAsia="ru-RU"/>
        </w:rPr>
        <w:t>ă</w:t>
      </w:r>
      <w:r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.  În multe cazuri, membrii consiliilor de administrare a întreprinderilor nu sunt competen</w:t>
      </w:r>
      <w:r w:rsidRPr="00C92C02">
        <w:rPr>
          <w:rFonts w:ascii="Cambria Math" w:eastAsia="Times New Roman" w:hAnsi="Cambria Math" w:cs="Cambria Math"/>
          <w:sz w:val="24"/>
          <w:szCs w:val="24"/>
          <w:lang w:val="ro-MD" w:eastAsia="ru-RU"/>
        </w:rPr>
        <w:t>ț</w:t>
      </w:r>
      <w:r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 xml:space="preserve">i </w:t>
      </w:r>
      <w:r w:rsidRPr="00C92C02">
        <w:rPr>
          <w:rFonts w:ascii="Cambria Math" w:eastAsia="Times New Roman" w:hAnsi="Cambria Math" w:cs="Cambria Math"/>
          <w:sz w:val="24"/>
          <w:szCs w:val="24"/>
          <w:lang w:val="ro-MD" w:eastAsia="ru-RU"/>
        </w:rPr>
        <w:t>ș</w:t>
      </w:r>
      <w:r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 xml:space="preserve">i votează pe principii politice. Nu este transparent procesul de numire a administratorilor întreprinderilor de stat, a membrilor consiliilor, a principiilor de remunerare. Nu există un sistem de motivare a corpului managerial de a dezvolta întreprinderea, dar </w:t>
      </w:r>
      <w:r w:rsidRPr="00C92C02">
        <w:rPr>
          <w:rFonts w:ascii="Cambria Math" w:eastAsia="Times New Roman" w:hAnsi="Cambria Math" w:cs="Cambria Math"/>
          <w:sz w:val="24"/>
          <w:szCs w:val="24"/>
          <w:lang w:val="ro-MD" w:eastAsia="ru-RU"/>
        </w:rPr>
        <w:t>ș</w:t>
      </w:r>
      <w:r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i se constată lipsa de abilită</w:t>
      </w:r>
      <w:r w:rsidRPr="00C92C02">
        <w:rPr>
          <w:rFonts w:ascii="Cambria Math" w:eastAsia="Times New Roman" w:hAnsi="Cambria Math" w:cs="Cambria Math"/>
          <w:sz w:val="24"/>
          <w:szCs w:val="24"/>
          <w:lang w:val="ro-MD" w:eastAsia="ru-RU"/>
        </w:rPr>
        <w:t>ț</w:t>
      </w:r>
      <w:r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i profesionale, etice, corporative ale acestora. Urmare a achizi</w:t>
      </w:r>
      <w:r w:rsidRPr="00C92C02">
        <w:rPr>
          <w:rFonts w:ascii="Cambria Math" w:eastAsia="Times New Roman" w:hAnsi="Cambria Math" w:cs="Cambria Math"/>
          <w:sz w:val="24"/>
          <w:szCs w:val="24"/>
          <w:lang w:val="ro-MD" w:eastAsia="ru-RU"/>
        </w:rPr>
        <w:t>ț</w:t>
      </w:r>
      <w:r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 xml:space="preserve">iilor de bunuri, lucrări </w:t>
      </w:r>
      <w:r w:rsidRPr="00C92C02">
        <w:rPr>
          <w:rFonts w:ascii="Cambria Math" w:eastAsia="Times New Roman" w:hAnsi="Cambria Math" w:cs="Cambria Math"/>
          <w:sz w:val="24"/>
          <w:szCs w:val="24"/>
          <w:lang w:val="ro-MD" w:eastAsia="ru-RU"/>
        </w:rPr>
        <w:t>ș</w:t>
      </w:r>
      <w:r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i servicii netransparente, comercializări de active la pre</w:t>
      </w:r>
      <w:r w:rsidRPr="00C92C02">
        <w:rPr>
          <w:rFonts w:ascii="Cambria Math" w:eastAsia="Times New Roman" w:hAnsi="Cambria Math" w:cs="Cambria Math"/>
          <w:sz w:val="24"/>
          <w:szCs w:val="24"/>
          <w:lang w:val="ro-MD" w:eastAsia="ru-RU"/>
        </w:rPr>
        <w:t>ț</w:t>
      </w:r>
      <w:r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uri reduse, cheltuieli ne</w:t>
      </w:r>
      <w:r w:rsidR="009A7E0B"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justificate</w:t>
      </w:r>
      <w:r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 xml:space="preserve">, înregistrarea pierderilor din activitatea economico-financiară, dar </w:t>
      </w:r>
      <w:r w:rsidRPr="00C92C02">
        <w:rPr>
          <w:rFonts w:ascii="Cambria Math" w:eastAsia="Times New Roman" w:hAnsi="Cambria Math" w:cs="Cambria Math"/>
          <w:sz w:val="24"/>
          <w:szCs w:val="24"/>
          <w:lang w:val="ro-MD" w:eastAsia="ru-RU"/>
        </w:rPr>
        <w:t>ș</w:t>
      </w:r>
      <w:r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 xml:space="preserve">i a managementului </w:t>
      </w:r>
      <w:r w:rsidR="005F0BCC"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ineficient</w:t>
      </w:r>
      <w:r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, percep</w:t>
      </w:r>
      <w:r w:rsidRPr="00C92C02">
        <w:rPr>
          <w:rFonts w:ascii="Cambria Math" w:eastAsia="Times New Roman" w:hAnsi="Cambria Math" w:cs="Cambria Math"/>
          <w:sz w:val="24"/>
          <w:szCs w:val="24"/>
          <w:lang w:val="ro-MD" w:eastAsia="ru-RU"/>
        </w:rPr>
        <w:t>ț</w:t>
      </w:r>
      <w:r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ia asupra acestui sector este una negativă.</w:t>
      </w:r>
    </w:p>
    <w:p w:rsidR="00527173" w:rsidRPr="00C92C02" w:rsidRDefault="00527173" w:rsidP="0052717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C92C02">
        <w:rPr>
          <w:rFonts w:ascii="Times New Roman" w:hAnsi="Times New Roman"/>
          <w:sz w:val="24"/>
          <w:szCs w:val="24"/>
          <w:lang w:val="ro-MD"/>
        </w:rPr>
        <w:t xml:space="preserve">De asemenea, problemele sectorului poartă un caracter mult mai complex </w:t>
      </w:r>
      <w:r w:rsidRPr="00C92C02">
        <w:rPr>
          <w:rFonts w:ascii="Cambria Math" w:hAnsi="Cambria Math" w:cs="Cambria Math"/>
          <w:sz w:val="24"/>
          <w:szCs w:val="24"/>
          <w:lang w:val="ro-MD"/>
        </w:rPr>
        <w:t>ș</w:t>
      </w:r>
      <w:r w:rsidRPr="00C92C02">
        <w:rPr>
          <w:rFonts w:ascii="Times New Roman" w:hAnsi="Times New Roman"/>
          <w:sz w:val="24"/>
          <w:szCs w:val="24"/>
          <w:lang w:val="ro-MD"/>
        </w:rPr>
        <w:t xml:space="preserve">i nu </w:t>
      </w:r>
      <w:r w:rsidRPr="00C92C02">
        <w:rPr>
          <w:rFonts w:ascii="Cambria Math" w:hAnsi="Cambria Math" w:cs="Cambria Math"/>
          <w:sz w:val="24"/>
          <w:szCs w:val="24"/>
          <w:lang w:val="ro-MD"/>
        </w:rPr>
        <w:t>ț</w:t>
      </w:r>
      <w:r w:rsidRPr="00C92C02">
        <w:rPr>
          <w:rFonts w:ascii="Times New Roman" w:hAnsi="Times New Roman"/>
          <w:sz w:val="24"/>
          <w:szCs w:val="24"/>
          <w:lang w:val="ro-MD"/>
        </w:rPr>
        <w:t xml:space="preserve">in doar de </w:t>
      </w:r>
      <w:r w:rsidRPr="00C92C02">
        <w:rPr>
          <w:rFonts w:ascii="Times New Roman" w:hAnsi="Times New Roman"/>
          <w:sz w:val="24"/>
          <w:szCs w:val="24"/>
          <w:lang w:val="ro-MD" w:eastAsia="ru-RU"/>
        </w:rPr>
        <w:t xml:space="preserve">administrarea şi deetatizarea proprietăţii publice, dar </w:t>
      </w:r>
      <w:r w:rsidRPr="00C92C02">
        <w:rPr>
          <w:rFonts w:ascii="Cambria Math" w:hAnsi="Cambria Math" w:cs="Cambria Math"/>
          <w:sz w:val="24"/>
          <w:szCs w:val="24"/>
          <w:lang w:val="ro-MD" w:eastAsia="ru-RU"/>
        </w:rPr>
        <w:t>ș</w:t>
      </w:r>
      <w:r w:rsidRPr="00C92C02">
        <w:rPr>
          <w:rFonts w:ascii="Times New Roman" w:hAnsi="Times New Roman"/>
          <w:sz w:val="24"/>
          <w:szCs w:val="24"/>
          <w:lang w:val="ro-MD" w:eastAsia="ru-RU"/>
        </w:rPr>
        <w:t>i de: (a) l</w:t>
      </w:r>
      <w:r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ipsa transparenţei în procesul de recrutare, selectare, angajare şi promovare a func</w:t>
      </w:r>
      <w:r w:rsidRPr="00C92C02">
        <w:rPr>
          <w:rFonts w:ascii="Cambria Math" w:eastAsia="Times New Roman" w:hAnsi="Cambria Math" w:cs="Cambria Math"/>
          <w:sz w:val="24"/>
          <w:szCs w:val="24"/>
          <w:lang w:val="ro-MD" w:eastAsia="ru-RU"/>
        </w:rPr>
        <w:t>ț</w:t>
      </w:r>
      <w:r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ionarilor cu abilită</w:t>
      </w:r>
      <w:r w:rsidRPr="00C92C02">
        <w:rPr>
          <w:rFonts w:ascii="Cambria Math" w:eastAsia="Times New Roman" w:hAnsi="Cambria Math" w:cs="Cambria Math"/>
          <w:sz w:val="24"/>
          <w:szCs w:val="24"/>
          <w:lang w:val="ro-MD" w:eastAsia="ru-RU"/>
        </w:rPr>
        <w:t>ț</w:t>
      </w:r>
      <w:r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i de gestionare a patrimoniului public din cadrul autorită</w:t>
      </w:r>
      <w:r w:rsidRPr="00C92C02">
        <w:rPr>
          <w:rFonts w:ascii="Cambria Math" w:eastAsia="Times New Roman" w:hAnsi="Cambria Math" w:cs="Cambria Math"/>
          <w:sz w:val="24"/>
          <w:szCs w:val="24"/>
          <w:lang w:val="ro-MD" w:eastAsia="ru-RU"/>
        </w:rPr>
        <w:t>ț</w:t>
      </w:r>
      <w:r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i</w:t>
      </w:r>
      <w:r w:rsidR="00775548"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i</w:t>
      </w:r>
      <w:r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 xml:space="preserve"> publice, a persoanelor ce reprez</w:t>
      </w:r>
      <w:r w:rsidR="00F63A8C"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i</w:t>
      </w:r>
      <w:r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 xml:space="preserve">ntă interesele statului în consiliile de administrare a întreprinderilor </w:t>
      </w:r>
      <w:r w:rsidRPr="00C92C02">
        <w:rPr>
          <w:rFonts w:ascii="Cambria Math" w:eastAsia="Times New Roman" w:hAnsi="Cambria Math" w:cs="Cambria Math"/>
          <w:sz w:val="24"/>
          <w:szCs w:val="24"/>
          <w:lang w:val="ro-MD" w:eastAsia="ru-RU"/>
        </w:rPr>
        <w:t>ș</w:t>
      </w:r>
      <w:r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i consiliile societă</w:t>
      </w:r>
      <w:r w:rsidRPr="00C92C02">
        <w:rPr>
          <w:rFonts w:ascii="Cambria Math" w:eastAsia="Times New Roman" w:hAnsi="Cambria Math" w:cs="Cambria Math"/>
          <w:sz w:val="24"/>
          <w:szCs w:val="24"/>
          <w:lang w:val="ro-MD" w:eastAsia="ru-RU"/>
        </w:rPr>
        <w:t>ț</w:t>
      </w:r>
      <w:r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ilor pe ac</w:t>
      </w:r>
      <w:r w:rsidRPr="00C92C02">
        <w:rPr>
          <w:rFonts w:ascii="Cambria Math" w:eastAsia="Times New Roman" w:hAnsi="Cambria Math" w:cs="Cambria Math"/>
          <w:sz w:val="24"/>
          <w:szCs w:val="24"/>
          <w:lang w:val="ro-MD" w:eastAsia="ru-RU"/>
        </w:rPr>
        <w:t>ț</w:t>
      </w:r>
      <w:r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 xml:space="preserve">iuni cu capital integral sau majoritar de stat, în procesul de numire a administratorilor întreprinderilor de stat </w:t>
      </w:r>
      <w:r w:rsidRPr="00C92C02">
        <w:rPr>
          <w:rFonts w:ascii="Cambria Math" w:eastAsia="Times New Roman" w:hAnsi="Cambria Math" w:cs="Cambria Math"/>
          <w:sz w:val="24"/>
          <w:szCs w:val="24"/>
          <w:lang w:val="ro-MD" w:eastAsia="ru-RU"/>
        </w:rPr>
        <w:t>ș</w:t>
      </w:r>
      <w:r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i societă</w:t>
      </w:r>
      <w:r w:rsidRPr="00C92C02">
        <w:rPr>
          <w:rFonts w:ascii="Cambria Math" w:eastAsia="Times New Roman" w:hAnsi="Cambria Math" w:cs="Cambria Math"/>
          <w:sz w:val="24"/>
          <w:szCs w:val="24"/>
          <w:lang w:val="ro-MD" w:eastAsia="ru-RU"/>
        </w:rPr>
        <w:t>ț</w:t>
      </w:r>
      <w:r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ilor pe ac</w:t>
      </w:r>
      <w:r w:rsidRPr="00C92C02">
        <w:rPr>
          <w:rFonts w:ascii="Cambria Math" w:eastAsia="Times New Roman" w:hAnsi="Cambria Math" w:cs="Cambria Math"/>
          <w:sz w:val="24"/>
          <w:szCs w:val="24"/>
          <w:lang w:val="ro-MD" w:eastAsia="ru-RU"/>
        </w:rPr>
        <w:t>ț</w:t>
      </w:r>
      <w:r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iuni cu capital integral sau majoritar de stat etc., (b) capacitatea de a influen</w:t>
      </w:r>
      <w:r w:rsidRPr="00C92C02">
        <w:rPr>
          <w:rFonts w:ascii="Cambria Math" w:eastAsia="Times New Roman" w:hAnsi="Cambria Math" w:cs="Cambria Math"/>
          <w:sz w:val="24"/>
          <w:szCs w:val="24"/>
          <w:lang w:val="ro-MD" w:eastAsia="ru-RU"/>
        </w:rPr>
        <w:t>ț</w:t>
      </w:r>
      <w:r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a deciziile judecătore</w:t>
      </w:r>
      <w:r w:rsidRPr="00C92C02">
        <w:rPr>
          <w:rFonts w:ascii="Cambria Math" w:eastAsia="Times New Roman" w:hAnsi="Cambria Math" w:cs="Cambria Math"/>
          <w:sz w:val="24"/>
          <w:szCs w:val="24"/>
          <w:lang w:val="ro-MD" w:eastAsia="ru-RU"/>
        </w:rPr>
        <w:t>ș</w:t>
      </w:r>
      <w:r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 xml:space="preserve">ti în defavoarea statului, (c) </w:t>
      </w:r>
      <w:r w:rsidR="00F55C76"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 xml:space="preserve">lipsa unor </w:t>
      </w:r>
      <w:r w:rsidR="00A707C4"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 xml:space="preserve">acţiuni </w:t>
      </w:r>
      <w:r w:rsidR="00200F59"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 xml:space="preserve">cu caracter </w:t>
      </w:r>
      <w:r w:rsidR="00A707C4"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 xml:space="preserve">punitiv </w:t>
      </w:r>
      <w:r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pentru acte de corup</w:t>
      </w:r>
      <w:r w:rsidRPr="00C92C02">
        <w:rPr>
          <w:rFonts w:ascii="Cambria Math" w:eastAsia="Times New Roman" w:hAnsi="Cambria Math" w:cs="Cambria Math"/>
          <w:sz w:val="24"/>
          <w:szCs w:val="24"/>
          <w:lang w:val="ro-MD" w:eastAsia="ru-RU"/>
        </w:rPr>
        <w:t>ț</w:t>
      </w:r>
      <w:r w:rsidRPr="00C92C02">
        <w:rPr>
          <w:rFonts w:ascii="Times New Roman" w:eastAsia="Times New Roman" w:hAnsi="Times New Roman"/>
          <w:sz w:val="24"/>
          <w:szCs w:val="24"/>
          <w:lang w:val="ro-MD" w:eastAsia="ru-RU"/>
        </w:rPr>
        <w:t>ie.</w:t>
      </w:r>
    </w:p>
    <w:p w:rsidR="00527173" w:rsidRPr="00C92C02" w:rsidRDefault="00527173" w:rsidP="00727549">
      <w:pPr>
        <w:spacing w:after="0" w:line="240" w:lineRule="auto"/>
        <w:contextualSpacing/>
        <w:jc w:val="center"/>
        <w:rPr>
          <w:rFonts w:ascii="Times New Roman" w:hAnsi="Times New Roman"/>
          <w:b/>
          <w:lang w:val="ro-MD"/>
        </w:rPr>
      </w:pPr>
    </w:p>
    <w:p w:rsidR="00727549" w:rsidRPr="00C92C02" w:rsidRDefault="00527173" w:rsidP="0072754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o-MD"/>
        </w:rPr>
      </w:pPr>
      <w:r w:rsidRPr="00C92C02">
        <w:rPr>
          <w:rFonts w:ascii="Times New Roman" w:hAnsi="Times New Roman"/>
          <w:b/>
          <w:lang w:val="ro-MD"/>
        </w:rPr>
        <w:br w:type="page"/>
      </w:r>
      <w:r w:rsidR="00983366" w:rsidRPr="00C92C02">
        <w:rPr>
          <w:rFonts w:ascii="Times New Roman" w:hAnsi="Times New Roman"/>
          <w:b/>
          <w:sz w:val="24"/>
          <w:szCs w:val="24"/>
          <w:lang w:val="ro-MD"/>
        </w:rPr>
        <w:t xml:space="preserve">II. </w:t>
      </w:r>
      <w:r w:rsidR="00727549" w:rsidRPr="00C92C02">
        <w:rPr>
          <w:rFonts w:ascii="Times New Roman" w:hAnsi="Times New Roman"/>
          <w:b/>
          <w:sz w:val="24"/>
          <w:szCs w:val="24"/>
          <w:lang w:val="ro-MD"/>
        </w:rPr>
        <w:t xml:space="preserve">Obiectivul </w:t>
      </w:r>
      <w:r w:rsidR="00607640" w:rsidRPr="00C92C02">
        <w:rPr>
          <w:rFonts w:ascii="Times New Roman" w:hAnsi="Times New Roman"/>
          <w:b/>
          <w:sz w:val="24"/>
          <w:szCs w:val="24"/>
          <w:lang w:val="ro-MD"/>
        </w:rPr>
        <w:t>planului sectorial anticorupţie în domeniul administrării şi deetatizării proprietăţii publice</w:t>
      </w:r>
    </w:p>
    <w:p w:rsidR="00727549" w:rsidRPr="00C92C02" w:rsidRDefault="00727549" w:rsidP="00983366">
      <w:pPr>
        <w:pStyle w:val="Normal1"/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16"/>
          <w:szCs w:val="16"/>
          <w:lang w:val="ro-MD"/>
        </w:rPr>
      </w:pPr>
    </w:p>
    <w:p w:rsidR="00727549" w:rsidRPr="00B0147A" w:rsidRDefault="00607640" w:rsidP="00607640">
      <w:pPr>
        <w:pStyle w:val="Normal1"/>
        <w:spacing w:after="0" w:line="240" w:lineRule="auto"/>
        <w:ind w:left="180"/>
        <w:jc w:val="both"/>
        <w:rPr>
          <w:rFonts w:ascii="Times New Roman" w:hAnsi="Times New Roman" w:cs="Times New Roman"/>
          <w:color w:val="auto"/>
          <w:sz w:val="24"/>
          <w:szCs w:val="24"/>
          <w:lang w:val="ro-MD"/>
        </w:rPr>
      </w:pPr>
      <w:r w:rsidRPr="00C92C02">
        <w:rPr>
          <w:rFonts w:ascii="Times New Roman" w:hAnsi="Times New Roman" w:cs="Times New Roman"/>
          <w:color w:val="auto"/>
          <w:sz w:val="24"/>
          <w:szCs w:val="24"/>
          <w:lang w:val="ro-MD"/>
        </w:rPr>
        <w:t xml:space="preserve">Obiectivul planului sectorial anticorupţie în domeniul administrării şi deetatizării proprietăţii publice este </w:t>
      </w:r>
      <w:r w:rsidRPr="007A2095">
        <w:rPr>
          <w:rFonts w:ascii="Times New Roman" w:hAnsi="Times New Roman" w:cs="Times New Roman"/>
          <w:b/>
          <w:color w:val="auto"/>
          <w:sz w:val="24"/>
          <w:szCs w:val="24"/>
          <w:lang w:val="ro-MD"/>
        </w:rPr>
        <w:t>d</w:t>
      </w:r>
      <w:r w:rsidR="00727549" w:rsidRPr="007A2095">
        <w:rPr>
          <w:rFonts w:ascii="Times New Roman" w:hAnsi="Times New Roman" w:cs="Times New Roman"/>
          <w:b/>
          <w:color w:val="auto"/>
          <w:sz w:val="24"/>
          <w:szCs w:val="24"/>
          <w:lang w:val="ro-MD"/>
        </w:rPr>
        <w:t xml:space="preserve">ezvoltarea </w:t>
      </w:r>
      <w:r w:rsidR="00804933" w:rsidRPr="007A2095">
        <w:rPr>
          <w:rFonts w:ascii="Cambria Math" w:hAnsi="Cambria Math" w:cs="Cambria Math"/>
          <w:b/>
          <w:color w:val="auto"/>
          <w:sz w:val="24"/>
          <w:szCs w:val="24"/>
          <w:lang w:val="ro-MD"/>
        </w:rPr>
        <w:t>ș</w:t>
      </w:r>
      <w:r w:rsidR="00804933" w:rsidRPr="007A2095">
        <w:rPr>
          <w:rFonts w:ascii="Times New Roman" w:hAnsi="Times New Roman" w:cs="Times New Roman"/>
          <w:b/>
          <w:color w:val="auto"/>
          <w:sz w:val="24"/>
          <w:szCs w:val="24"/>
          <w:lang w:val="ro-MD"/>
        </w:rPr>
        <w:t>i implementarea</w:t>
      </w:r>
      <w:r w:rsidR="007A2095">
        <w:rPr>
          <w:rFonts w:ascii="Times New Roman" w:hAnsi="Times New Roman" w:cs="Times New Roman"/>
          <w:b/>
          <w:color w:val="auto"/>
          <w:sz w:val="24"/>
          <w:szCs w:val="24"/>
          <w:lang w:val="ro-MD"/>
        </w:rPr>
        <w:t xml:space="preserve"> prioritară a</w:t>
      </w:r>
      <w:r w:rsidR="00804933" w:rsidRPr="007A2095">
        <w:rPr>
          <w:rFonts w:ascii="Times New Roman" w:hAnsi="Times New Roman" w:cs="Times New Roman"/>
          <w:b/>
          <w:color w:val="auto"/>
          <w:sz w:val="24"/>
          <w:szCs w:val="24"/>
          <w:lang w:val="ro-MD"/>
        </w:rPr>
        <w:t xml:space="preserve"> standardelor de integritate</w:t>
      </w:r>
      <w:r w:rsidR="00727549" w:rsidRPr="007A2095">
        <w:rPr>
          <w:rFonts w:ascii="Times New Roman" w:hAnsi="Times New Roman" w:cs="Times New Roman"/>
          <w:b/>
          <w:color w:val="auto"/>
          <w:sz w:val="24"/>
          <w:szCs w:val="24"/>
          <w:lang w:val="ro-MD"/>
        </w:rPr>
        <w:t xml:space="preserve">, </w:t>
      </w:r>
      <w:r w:rsidR="00804933" w:rsidRPr="007A2095">
        <w:rPr>
          <w:rFonts w:ascii="Times New Roman" w:hAnsi="Times New Roman" w:cs="Times New Roman"/>
          <w:b/>
          <w:color w:val="auto"/>
          <w:sz w:val="24"/>
          <w:szCs w:val="24"/>
          <w:lang w:val="ro-MD"/>
        </w:rPr>
        <w:t xml:space="preserve">a </w:t>
      </w:r>
      <w:r w:rsidR="00727549" w:rsidRPr="007A2095">
        <w:rPr>
          <w:rFonts w:ascii="Times New Roman" w:hAnsi="Times New Roman" w:cs="Times New Roman"/>
          <w:b/>
          <w:color w:val="auto"/>
          <w:sz w:val="24"/>
          <w:szCs w:val="24"/>
          <w:lang w:val="ro-MD"/>
        </w:rPr>
        <w:t xml:space="preserve">responsabilităţii, </w:t>
      </w:r>
      <w:r w:rsidR="00257155" w:rsidRPr="007A2095">
        <w:rPr>
          <w:rFonts w:ascii="Times New Roman" w:hAnsi="Times New Roman" w:cs="Times New Roman"/>
          <w:b/>
          <w:color w:val="auto"/>
          <w:sz w:val="24"/>
          <w:szCs w:val="24"/>
          <w:lang w:val="ro-MD"/>
        </w:rPr>
        <w:t xml:space="preserve"> </w:t>
      </w:r>
      <w:r w:rsidR="00727549" w:rsidRPr="007A2095">
        <w:rPr>
          <w:rFonts w:ascii="Times New Roman" w:hAnsi="Times New Roman" w:cs="Times New Roman"/>
          <w:b/>
          <w:color w:val="auto"/>
          <w:sz w:val="24"/>
          <w:szCs w:val="24"/>
          <w:lang w:val="ro-MD"/>
        </w:rPr>
        <w:t xml:space="preserve">transparenţei şi rezistenţei la riscurile de corupţie </w:t>
      </w:r>
      <w:r w:rsidR="00B0147A">
        <w:rPr>
          <w:rFonts w:ascii="Times New Roman" w:hAnsi="Times New Roman" w:cs="Times New Roman"/>
          <w:b/>
          <w:color w:val="auto"/>
          <w:sz w:val="24"/>
          <w:szCs w:val="24"/>
          <w:lang w:val="ro-MD"/>
        </w:rPr>
        <w:t>în administrarea patrimoniului public de către</w:t>
      </w:r>
      <w:r w:rsidR="00B0147A" w:rsidRPr="007A2095">
        <w:rPr>
          <w:rFonts w:ascii="Times New Roman" w:hAnsi="Times New Roman" w:cs="Times New Roman"/>
          <w:b/>
          <w:color w:val="auto"/>
          <w:sz w:val="24"/>
          <w:szCs w:val="24"/>
          <w:lang w:val="ro-MD"/>
        </w:rPr>
        <w:t xml:space="preserve"> agenți</w:t>
      </w:r>
      <w:r w:rsidR="00B0147A">
        <w:rPr>
          <w:rFonts w:ascii="Times New Roman" w:hAnsi="Times New Roman" w:cs="Times New Roman"/>
          <w:b/>
          <w:color w:val="auto"/>
          <w:sz w:val="24"/>
          <w:szCs w:val="24"/>
          <w:lang w:val="ro-MD"/>
        </w:rPr>
        <w:t>i</w:t>
      </w:r>
      <w:r w:rsidR="00727549" w:rsidRPr="007A2095">
        <w:rPr>
          <w:rFonts w:ascii="Times New Roman" w:hAnsi="Times New Roman" w:cs="Times New Roman"/>
          <w:b/>
          <w:color w:val="auto"/>
          <w:sz w:val="24"/>
          <w:szCs w:val="24"/>
          <w:lang w:val="ro-MD"/>
        </w:rPr>
        <w:t xml:space="preserve"> </w:t>
      </w:r>
      <w:r w:rsidR="00B0147A">
        <w:rPr>
          <w:rFonts w:ascii="Times New Roman" w:hAnsi="Times New Roman" w:cs="Times New Roman"/>
          <w:b/>
          <w:color w:val="auto"/>
          <w:sz w:val="24"/>
          <w:szCs w:val="24"/>
          <w:lang w:val="ro-MD"/>
        </w:rPr>
        <w:t xml:space="preserve">publici </w:t>
      </w:r>
      <w:r w:rsidR="007A2095">
        <w:rPr>
          <w:rFonts w:ascii="Times New Roman" w:hAnsi="Times New Roman" w:cs="Times New Roman"/>
          <w:b/>
          <w:color w:val="auto"/>
          <w:sz w:val="24"/>
          <w:szCs w:val="24"/>
          <w:lang w:val="ro-MD"/>
        </w:rPr>
        <w:t>la nivel central și local</w:t>
      </w:r>
      <w:r w:rsidR="00B0147A">
        <w:rPr>
          <w:rFonts w:ascii="Times New Roman" w:hAnsi="Times New Roman" w:cs="Times New Roman"/>
          <w:b/>
          <w:color w:val="auto"/>
          <w:sz w:val="24"/>
          <w:szCs w:val="24"/>
          <w:lang w:val="ro-MD"/>
        </w:rPr>
        <w:t xml:space="preserve">, precum și în cadrul întreprinderilor de stat și municipale </w:t>
      </w:r>
      <w:r w:rsidRPr="00C92C02">
        <w:rPr>
          <w:rFonts w:ascii="Times New Roman" w:hAnsi="Times New Roman" w:cs="Times New Roman"/>
          <w:color w:val="auto"/>
          <w:sz w:val="24"/>
          <w:szCs w:val="24"/>
          <w:lang w:val="ro-MD"/>
        </w:rPr>
        <w:t xml:space="preserve">, </w:t>
      </w:r>
      <w:r w:rsidR="00EE135A">
        <w:rPr>
          <w:rFonts w:ascii="Times New Roman" w:hAnsi="Times New Roman" w:cs="Times New Roman"/>
          <w:color w:val="auto"/>
          <w:sz w:val="24"/>
          <w:szCs w:val="24"/>
          <w:lang w:val="ro-MD"/>
        </w:rPr>
        <w:t>îî</w:t>
      </w:r>
    </w:p>
    <w:p w:rsidR="00727549" w:rsidRPr="00C92C02" w:rsidRDefault="00727549" w:rsidP="00727549">
      <w:pPr>
        <w:pStyle w:val="Normal1"/>
        <w:tabs>
          <w:tab w:val="num" w:pos="2520"/>
        </w:tabs>
        <w:spacing w:after="0" w:line="240" w:lineRule="auto"/>
        <w:jc w:val="both"/>
        <w:rPr>
          <w:rFonts w:ascii="Times New Roman" w:hAnsi="Times New Roman" w:cs="Times New Roman"/>
          <w:b/>
          <w:color w:val="auto"/>
          <w:lang w:val="ro-MD"/>
        </w:rPr>
      </w:pPr>
    </w:p>
    <w:p w:rsidR="00727549" w:rsidRPr="00C92C02" w:rsidRDefault="00727549" w:rsidP="00942334">
      <w:pPr>
        <w:pStyle w:val="Normal1"/>
        <w:numPr>
          <w:ilvl w:val="0"/>
          <w:numId w:val="4"/>
        </w:numPr>
        <w:tabs>
          <w:tab w:val="num" w:pos="1560"/>
        </w:tabs>
        <w:spacing w:after="0" w:line="240" w:lineRule="auto"/>
        <w:ind w:left="1560" w:hanging="660"/>
        <w:jc w:val="center"/>
        <w:rPr>
          <w:rFonts w:ascii="Times New Roman" w:hAnsi="Times New Roman" w:cs="Times New Roman"/>
          <w:b/>
          <w:color w:val="auto"/>
          <w:lang w:val="ro-MD"/>
        </w:rPr>
      </w:pPr>
      <w:r w:rsidRPr="00C92C02">
        <w:rPr>
          <w:rFonts w:ascii="Times New Roman" w:hAnsi="Times New Roman" w:cs="Times New Roman"/>
          <w:b/>
          <w:color w:val="auto"/>
          <w:lang w:val="ro-MD"/>
        </w:rPr>
        <w:t>Planul sectorial de acţiuni</w:t>
      </w:r>
    </w:p>
    <w:p w:rsidR="00727549" w:rsidRPr="00C92C02" w:rsidRDefault="00727549" w:rsidP="00727549">
      <w:pPr>
        <w:pStyle w:val="Normal1"/>
        <w:spacing w:after="0" w:line="240" w:lineRule="auto"/>
        <w:ind w:left="180"/>
        <w:jc w:val="both"/>
        <w:rPr>
          <w:rFonts w:ascii="Times New Roman" w:hAnsi="Times New Roman" w:cs="Times New Roman"/>
          <w:color w:val="auto"/>
          <w:sz w:val="16"/>
          <w:szCs w:val="16"/>
          <w:lang w:val="ro-MD"/>
        </w:rPr>
      </w:pPr>
    </w:p>
    <w:p w:rsidR="00501078" w:rsidRPr="00C92C02" w:rsidRDefault="00501078" w:rsidP="00501078">
      <w:pPr>
        <w:shd w:val="clear" w:color="auto" w:fill="31849B"/>
        <w:spacing w:after="0" w:line="240" w:lineRule="auto"/>
        <w:outlineLvl w:val="0"/>
        <w:rPr>
          <w:rFonts w:ascii="Times New Roman" w:hAnsi="Times New Roman"/>
          <w:b/>
          <w:i/>
          <w:lang w:val="ro-MD"/>
        </w:rPr>
      </w:pPr>
      <w:r w:rsidRPr="00C92C02">
        <w:rPr>
          <w:rFonts w:ascii="Times New Roman" w:hAnsi="Times New Roman"/>
          <w:b/>
          <w:i/>
          <w:lang w:val="ro-MD"/>
        </w:rPr>
        <w:t xml:space="preserve">Prioritatea I.  </w:t>
      </w:r>
      <w:r w:rsidR="001A080E" w:rsidRPr="00C92C02">
        <w:rPr>
          <w:rFonts w:ascii="Times New Roman" w:eastAsia="Times New Roman" w:hAnsi="Times New Roman"/>
          <w:b/>
          <w:lang w:val="ro-MD" w:eastAsia="ru-RU"/>
        </w:rPr>
        <w:t>In</w:t>
      </w:r>
      <w:r w:rsidR="009865AA" w:rsidRPr="00C92C02">
        <w:rPr>
          <w:rFonts w:ascii="Times New Roman" w:eastAsia="Times New Roman" w:hAnsi="Times New Roman"/>
          <w:b/>
          <w:lang w:val="ro-MD" w:eastAsia="ru-RU"/>
        </w:rPr>
        <w:t>ventarierea, înregistrarea dreptului de proprietate</w:t>
      </w:r>
      <w:r w:rsidR="00607640" w:rsidRPr="00C92C02">
        <w:rPr>
          <w:rFonts w:ascii="Times New Roman" w:eastAsia="Times New Roman" w:hAnsi="Times New Roman"/>
          <w:b/>
          <w:lang w:val="ro-MD" w:eastAsia="ru-RU"/>
        </w:rPr>
        <w:t xml:space="preserve"> </w:t>
      </w:r>
      <w:r w:rsidR="00607640" w:rsidRPr="00C92C02">
        <w:rPr>
          <w:rFonts w:ascii="Cambria Math" w:eastAsia="Times New Roman" w:hAnsi="Cambria Math" w:cs="Cambria Math"/>
          <w:b/>
          <w:lang w:val="ro-MD" w:eastAsia="ru-RU"/>
        </w:rPr>
        <w:t>ș</w:t>
      </w:r>
      <w:r w:rsidR="00607640" w:rsidRPr="00C92C02">
        <w:rPr>
          <w:rFonts w:ascii="Times New Roman" w:eastAsia="Times New Roman" w:hAnsi="Times New Roman"/>
          <w:b/>
          <w:lang w:val="ro-MD" w:eastAsia="ru-RU"/>
        </w:rPr>
        <w:t xml:space="preserve">i monitorizarea </w:t>
      </w:r>
      <w:r w:rsidR="002029B2" w:rsidRPr="00C92C02">
        <w:rPr>
          <w:rFonts w:ascii="Times New Roman" w:eastAsia="Times New Roman" w:hAnsi="Times New Roman"/>
          <w:b/>
          <w:lang w:val="ro-MD" w:eastAsia="ru-RU"/>
        </w:rPr>
        <w:t>e</w:t>
      </w:r>
      <w:r w:rsidR="00607640" w:rsidRPr="00C92C02">
        <w:rPr>
          <w:rFonts w:ascii="Times New Roman" w:eastAsia="Times New Roman" w:hAnsi="Times New Roman"/>
          <w:b/>
          <w:lang w:val="ro-MD" w:eastAsia="ru-RU"/>
        </w:rPr>
        <w:t>ficient</w:t>
      </w:r>
      <w:r w:rsidR="002029B2" w:rsidRPr="00C92C02">
        <w:rPr>
          <w:rFonts w:ascii="Times New Roman" w:eastAsia="Times New Roman" w:hAnsi="Times New Roman"/>
          <w:b/>
          <w:lang w:val="ro-MD" w:eastAsia="ru-RU"/>
        </w:rPr>
        <w:t>ă</w:t>
      </w:r>
      <w:r w:rsidR="00607640" w:rsidRPr="00C92C02">
        <w:rPr>
          <w:rFonts w:ascii="Times New Roman" w:eastAsia="Times New Roman" w:hAnsi="Times New Roman"/>
          <w:b/>
          <w:lang w:val="ro-MD" w:eastAsia="ru-RU"/>
        </w:rPr>
        <w:t xml:space="preserve"> a patrimoniului public</w:t>
      </w:r>
    </w:p>
    <w:tbl>
      <w:tblPr>
        <w:tblW w:w="154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1536"/>
        <w:gridCol w:w="2360"/>
        <w:gridCol w:w="2126"/>
        <w:gridCol w:w="2410"/>
        <w:gridCol w:w="2551"/>
        <w:gridCol w:w="1418"/>
        <w:gridCol w:w="2551"/>
      </w:tblGrid>
      <w:tr w:rsidR="00D914FD" w:rsidRPr="00C92C02" w:rsidTr="00377947">
        <w:trPr>
          <w:tblHeader/>
        </w:trPr>
        <w:tc>
          <w:tcPr>
            <w:tcW w:w="528" w:type="dxa"/>
            <w:shd w:val="clear" w:color="auto" w:fill="DBE5F1"/>
            <w:vAlign w:val="center"/>
          </w:tcPr>
          <w:p w:rsidR="00501078" w:rsidRPr="00C92C02" w:rsidRDefault="00501078" w:rsidP="0033268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MD"/>
              </w:rPr>
            </w:pPr>
            <w:r w:rsidRPr="00C92C02">
              <w:rPr>
                <w:rFonts w:ascii="Times New Roman" w:hAnsi="Times New Roman"/>
                <w:b/>
                <w:lang w:val="ro-MD"/>
              </w:rPr>
              <w:t>Nr.</w:t>
            </w:r>
          </w:p>
        </w:tc>
        <w:tc>
          <w:tcPr>
            <w:tcW w:w="1536" w:type="dxa"/>
            <w:shd w:val="clear" w:color="auto" w:fill="DBE5F1"/>
            <w:vAlign w:val="center"/>
          </w:tcPr>
          <w:p w:rsidR="00501078" w:rsidRPr="00C92C02" w:rsidRDefault="00501078" w:rsidP="0033268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MD"/>
              </w:rPr>
            </w:pPr>
            <w:r w:rsidRPr="00C92C02">
              <w:rPr>
                <w:rFonts w:ascii="Times New Roman" w:hAnsi="Times New Roman"/>
                <w:b/>
                <w:lang w:val="ro-MD"/>
              </w:rPr>
              <w:t>Acţiunea</w:t>
            </w:r>
          </w:p>
        </w:tc>
        <w:tc>
          <w:tcPr>
            <w:tcW w:w="2360" w:type="dxa"/>
            <w:shd w:val="clear" w:color="auto" w:fill="DBE5F1"/>
            <w:vAlign w:val="center"/>
          </w:tcPr>
          <w:p w:rsidR="00501078" w:rsidRPr="00C92C02" w:rsidRDefault="00501078" w:rsidP="0033268E">
            <w:pPr>
              <w:spacing w:after="0" w:line="240" w:lineRule="auto"/>
              <w:rPr>
                <w:rFonts w:ascii="Times New Roman" w:hAnsi="Times New Roman"/>
                <w:b/>
                <w:lang w:val="ro-MD"/>
              </w:rPr>
            </w:pPr>
            <w:r w:rsidRPr="00C92C02">
              <w:rPr>
                <w:rFonts w:ascii="Times New Roman" w:hAnsi="Times New Roman"/>
                <w:b/>
                <w:lang w:val="ro-MD"/>
              </w:rPr>
              <w:t>Termenul de realizare</w:t>
            </w:r>
          </w:p>
        </w:tc>
        <w:tc>
          <w:tcPr>
            <w:tcW w:w="2126" w:type="dxa"/>
            <w:shd w:val="clear" w:color="auto" w:fill="DBE5F1"/>
            <w:vAlign w:val="center"/>
          </w:tcPr>
          <w:p w:rsidR="00501078" w:rsidRPr="00C92C02" w:rsidRDefault="00501078" w:rsidP="0033268E">
            <w:pPr>
              <w:spacing w:after="0" w:line="240" w:lineRule="auto"/>
              <w:rPr>
                <w:rFonts w:ascii="Times New Roman" w:hAnsi="Times New Roman"/>
                <w:b/>
                <w:lang w:val="ro-MD"/>
              </w:rPr>
            </w:pPr>
            <w:r w:rsidRPr="00C92C02">
              <w:rPr>
                <w:rFonts w:ascii="Times New Roman" w:hAnsi="Times New Roman"/>
                <w:b/>
                <w:lang w:val="ro-MD"/>
              </w:rPr>
              <w:t>Instituţia responsabilă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501078" w:rsidRPr="00C92C02" w:rsidRDefault="00501078" w:rsidP="0033268E">
            <w:pPr>
              <w:spacing w:after="0" w:line="240" w:lineRule="auto"/>
              <w:rPr>
                <w:rFonts w:ascii="Times New Roman" w:hAnsi="Times New Roman"/>
                <w:b/>
                <w:lang w:val="ro-MD"/>
              </w:rPr>
            </w:pPr>
            <w:r w:rsidRPr="00C92C02">
              <w:rPr>
                <w:rFonts w:ascii="Times New Roman" w:hAnsi="Times New Roman"/>
                <w:b/>
                <w:lang w:val="ro-MD"/>
              </w:rPr>
              <w:t>Indicator de progres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501078" w:rsidRPr="00C92C02" w:rsidRDefault="00501078" w:rsidP="0033268E">
            <w:pPr>
              <w:spacing w:after="0" w:line="240" w:lineRule="auto"/>
              <w:rPr>
                <w:rFonts w:ascii="Times New Roman" w:hAnsi="Times New Roman"/>
                <w:b/>
                <w:lang w:val="ro-MD"/>
              </w:rPr>
            </w:pPr>
            <w:r w:rsidRPr="00C92C02">
              <w:rPr>
                <w:rFonts w:ascii="Times New Roman" w:hAnsi="Times New Roman"/>
                <w:b/>
                <w:lang w:val="ro-MD"/>
              </w:rPr>
              <w:t>Sursa de verificare</w:t>
            </w:r>
          </w:p>
        </w:tc>
        <w:tc>
          <w:tcPr>
            <w:tcW w:w="1418" w:type="dxa"/>
            <w:shd w:val="clear" w:color="auto" w:fill="DBE5F1"/>
          </w:tcPr>
          <w:p w:rsidR="00501078" w:rsidRPr="00C92C02" w:rsidRDefault="00501078" w:rsidP="0033268E">
            <w:pPr>
              <w:spacing w:after="0" w:line="240" w:lineRule="auto"/>
              <w:rPr>
                <w:rFonts w:ascii="Times New Roman" w:hAnsi="Times New Roman"/>
                <w:b/>
                <w:lang w:val="ro-MD"/>
              </w:rPr>
            </w:pPr>
            <w:r w:rsidRPr="00C92C02">
              <w:rPr>
                <w:rFonts w:ascii="Times New Roman" w:hAnsi="Times New Roman"/>
                <w:b/>
                <w:lang w:val="ro-MD"/>
              </w:rPr>
              <w:t>Obiectiv corelativ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501078" w:rsidRPr="00C92C02" w:rsidRDefault="00501078" w:rsidP="0033268E">
            <w:pPr>
              <w:spacing w:after="0" w:line="240" w:lineRule="auto"/>
              <w:rPr>
                <w:rFonts w:ascii="Times New Roman" w:hAnsi="Times New Roman"/>
                <w:b/>
                <w:lang w:val="ro-MD"/>
              </w:rPr>
            </w:pPr>
            <w:r w:rsidRPr="00C92C02">
              <w:rPr>
                <w:rFonts w:ascii="Times New Roman" w:hAnsi="Times New Roman"/>
                <w:b/>
                <w:lang w:val="ro-MD"/>
              </w:rPr>
              <w:t>Sursa de finanţare</w:t>
            </w:r>
          </w:p>
        </w:tc>
      </w:tr>
      <w:tr w:rsidR="001A080E" w:rsidRPr="00C92C02" w:rsidTr="00377947">
        <w:tc>
          <w:tcPr>
            <w:tcW w:w="528" w:type="dxa"/>
          </w:tcPr>
          <w:p w:rsidR="001A080E" w:rsidRPr="00C92C02" w:rsidRDefault="001A080E" w:rsidP="00DA5B87">
            <w:pPr>
              <w:numPr>
                <w:ilvl w:val="0"/>
                <w:numId w:val="6"/>
              </w:num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lang w:val="ro-MD"/>
              </w:rPr>
            </w:pPr>
          </w:p>
        </w:tc>
        <w:tc>
          <w:tcPr>
            <w:tcW w:w="1536" w:type="dxa"/>
          </w:tcPr>
          <w:p w:rsidR="001A080E" w:rsidRPr="00C92C02" w:rsidRDefault="001A080E" w:rsidP="003D11D4">
            <w:pPr>
              <w:spacing w:after="0" w:line="240" w:lineRule="auto"/>
              <w:ind w:right="-32"/>
              <w:rPr>
                <w:rFonts w:ascii="Times New Roman" w:hAnsi="Times New Roman"/>
                <w:lang w:val="ro-MD"/>
              </w:rPr>
            </w:pPr>
            <w:r w:rsidRPr="00C92C02">
              <w:rPr>
                <w:rFonts w:ascii="Times New Roman" w:hAnsi="Times New Roman"/>
                <w:i/>
                <w:lang w:val="ro-MD"/>
              </w:rPr>
              <w:t>Inventarierea patrimoniului public</w:t>
            </w:r>
            <w:r w:rsidR="004F72A6" w:rsidRPr="00C92C02">
              <w:rPr>
                <w:rFonts w:ascii="Times New Roman" w:hAnsi="Times New Roman"/>
                <w:i/>
                <w:lang w:val="ro-MD"/>
              </w:rPr>
              <w:t>.</w:t>
            </w:r>
            <w:r w:rsidR="004F72A6" w:rsidRPr="00C92C02">
              <w:rPr>
                <w:rFonts w:ascii="Times New Roman" w:hAnsi="Times New Roman"/>
                <w:lang w:val="ro-MD"/>
              </w:rPr>
              <w:t xml:space="preserve"> Identificarea bunurilor imobile neînregistrate în Registrul bunurilor imobile al </w:t>
            </w:r>
            <w:r w:rsidR="003D11D4" w:rsidRPr="00C92C02">
              <w:rPr>
                <w:rFonts w:ascii="Times New Roman" w:hAnsi="Times New Roman"/>
                <w:lang w:val="ro-MD"/>
              </w:rPr>
              <w:t>RM</w:t>
            </w:r>
          </w:p>
        </w:tc>
        <w:tc>
          <w:tcPr>
            <w:tcW w:w="2360" w:type="dxa"/>
          </w:tcPr>
          <w:p w:rsidR="001A080E" w:rsidRPr="00C92C02" w:rsidRDefault="001A080E" w:rsidP="00DA5B87">
            <w:pPr>
              <w:spacing w:after="0" w:line="240" w:lineRule="auto"/>
              <w:ind w:left="-14" w:right="-54"/>
              <w:jc w:val="center"/>
              <w:rPr>
                <w:rFonts w:ascii="Times New Roman" w:hAnsi="Times New Roman"/>
                <w:lang w:val="ro-MD"/>
              </w:rPr>
            </w:pPr>
            <w:r w:rsidRPr="00C92C02">
              <w:rPr>
                <w:rFonts w:ascii="Times New Roman" w:hAnsi="Times New Roman"/>
                <w:lang w:val="ro-MD"/>
              </w:rPr>
              <w:t>Permanent</w:t>
            </w:r>
            <w:r w:rsidR="009865AA" w:rsidRPr="00C92C02">
              <w:rPr>
                <w:rFonts w:ascii="Times New Roman" w:hAnsi="Times New Roman"/>
                <w:lang w:val="ro-MD"/>
              </w:rPr>
              <w:t>,</w:t>
            </w:r>
          </w:p>
          <w:p w:rsidR="009865AA" w:rsidRPr="00C92C02" w:rsidRDefault="00C92C02" w:rsidP="004E49FB">
            <w:pPr>
              <w:spacing w:after="0" w:line="240" w:lineRule="auto"/>
              <w:ind w:left="-14" w:right="-54"/>
              <w:jc w:val="center"/>
              <w:rPr>
                <w:rFonts w:ascii="Times New Roman" w:hAnsi="Times New Roman"/>
                <w:lang w:val="ro-MD"/>
              </w:rPr>
            </w:pPr>
            <w:r w:rsidRPr="00C92C02">
              <w:rPr>
                <w:rFonts w:ascii="Times New Roman" w:hAnsi="Times New Roman"/>
                <w:lang w:val="ro-MD"/>
              </w:rPr>
              <w:t>c</w:t>
            </w:r>
            <w:r w:rsidR="004F72A6" w:rsidRPr="00C92C02">
              <w:rPr>
                <w:rFonts w:ascii="Times New Roman" w:hAnsi="Times New Roman"/>
                <w:lang w:val="ro-MD"/>
              </w:rPr>
              <w:t xml:space="preserve">u raportarea anuală </w:t>
            </w:r>
            <w:r w:rsidR="004E49FB">
              <w:rPr>
                <w:rFonts w:ascii="Times New Roman" w:hAnsi="Times New Roman"/>
                <w:lang w:val="ro-MD"/>
              </w:rPr>
              <w:t>în trim. IV</w:t>
            </w:r>
          </w:p>
        </w:tc>
        <w:tc>
          <w:tcPr>
            <w:tcW w:w="2126" w:type="dxa"/>
          </w:tcPr>
          <w:p w:rsidR="001A080E" w:rsidRPr="00C92C02" w:rsidRDefault="001A080E" w:rsidP="001A080E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C92C02">
              <w:rPr>
                <w:rFonts w:ascii="Times New Roman" w:hAnsi="Times New Roman"/>
                <w:lang w:val="ro-MD"/>
              </w:rPr>
              <w:t>APC</w:t>
            </w:r>
          </w:p>
          <w:p w:rsidR="001A080E" w:rsidRPr="00C92C02" w:rsidRDefault="001A080E" w:rsidP="001A080E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C92C02">
              <w:rPr>
                <w:rFonts w:ascii="Times New Roman" w:hAnsi="Times New Roman"/>
                <w:lang w:val="ro-MD"/>
              </w:rPr>
              <w:t>APP</w:t>
            </w:r>
          </w:p>
          <w:p w:rsidR="001A080E" w:rsidRPr="00C92C02" w:rsidRDefault="001A080E" w:rsidP="001A080E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C92C02">
              <w:rPr>
                <w:rFonts w:ascii="Times New Roman" w:hAnsi="Times New Roman"/>
                <w:lang w:val="ro-MD"/>
              </w:rPr>
              <w:t>ASP</w:t>
            </w:r>
          </w:p>
          <w:p w:rsidR="001A080E" w:rsidRDefault="001A080E" w:rsidP="004F72A6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C92C02">
              <w:rPr>
                <w:rFonts w:ascii="Times New Roman" w:hAnsi="Times New Roman"/>
                <w:lang w:val="ro-MD"/>
              </w:rPr>
              <w:t xml:space="preserve">Întreprinderile de stat </w:t>
            </w:r>
          </w:p>
          <w:p w:rsidR="00346680" w:rsidRDefault="00346680" w:rsidP="004F72A6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</w:p>
          <w:p w:rsidR="00346680" w:rsidRPr="00C92C02" w:rsidRDefault="00346680" w:rsidP="004F72A6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>
              <w:rPr>
                <w:rFonts w:ascii="Times New Roman" w:hAnsi="Times New Roman"/>
                <w:lang w:val="ro-MD"/>
              </w:rPr>
              <w:t>(responsabilitate concomitentă)</w:t>
            </w:r>
          </w:p>
        </w:tc>
        <w:tc>
          <w:tcPr>
            <w:tcW w:w="2410" w:type="dxa"/>
          </w:tcPr>
          <w:p w:rsidR="009865AA" w:rsidRPr="00C92C02" w:rsidRDefault="004F72A6" w:rsidP="00DA5B87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C92C02">
              <w:rPr>
                <w:rFonts w:ascii="Times New Roman" w:hAnsi="Times New Roman"/>
                <w:lang w:val="ro-MD"/>
              </w:rPr>
              <w:t>Numărul actelor normative</w:t>
            </w:r>
            <w:r w:rsidR="00F55C76" w:rsidRPr="00C92C02">
              <w:rPr>
                <w:rFonts w:ascii="Times New Roman" w:hAnsi="Times New Roman"/>
                <w:lang w:val="ro-MD"/>
              </w:rPr>
              <w:t xml:space="preserve"> elaborate/</w:t>
            </w:r>
            <w:r w:rsidRPr="00C92C02">
              <w:rPr>
                <w:rFonts w:ascii="Times New Roman" w:hAnsi="Times New Roman"/>
                <w:lang w:val="ro-MD"/>
              </w:rPr>
              <w:t xml:space="preserve"> modificate</w:t>
            </w:r>
            <w:r w:rsidR="009865AA" w:rsidRPr="00C92C02">
              <w:rPr>
                <w:rFonts w:ascii="Times New Roman" w:hAnsi="Times New Roman"/>
                <w:lang w:val="ro-MD"/>
              </w:rPr>
              <w:t xml:space="preserve">; </w:t>
            </w:r>
          </w:p>
          <w:p w:rsidR="001A080E" w:rsidRPr="00C92C02" w:rsidRDefault="004F72A6" w:rsidP="003D11D4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C92C02">
              <w:rPr>
                <w:rFonts w:ascii="Times New Roman" w:hAnsi="Times New Roman"/>
                <w:lang w:val="ro-MD"/>
              </w:rPr>
              <w:t xml:space="preserve">Numărul bunurilor noi identificate  neînregistrate </w:t>
            </w:r>
            <w:r w:rsidR="009865AA" w:rsidRPr="00C92C02">
              <w:rPr>
                <w:rFonts w:ascii="Times New Roman" w:hAnsi="Times New Roman"/>
                <w:lang w:val="ro-MD"/>
              </w:rPr>
              <w:t xml:space="preserve">în Registrul bunurilor imobile al </w:t>
            </w:r>
            <w:r w:rsidR="003D11D4" w:rsidRPr="00C92C02">
              <w:rPr>
                <w:rFonts w:ascii="Times New Roman" w:hAnsi="Times New Roman"/>
                <w:lang w:val="ro-MD"/>
              </w:rPr>
              <w:t>RM</w:t>
            </w:r>
          </w:p>
        </w:tc>
        <w:tc>
          <w:tcPr>
            <w:tcW w:w="2551" w:type="dxa"/>
          </w:tcPr>
          <w:p w:rsidR="00C92C02" w:rsidRPr="00C92C02" w:rsidRDefault="009865AA" w:rsidP="00C92C02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C92C02">
              <w:rPr>
                <w:rFonts w:ascii="Times New Roman" w:hAnsi="Times New Roman"/>
                <w:lang w:val="ro-MD"/>
              </w:rPr>
              <w:t>Registrul patrimoniului public al Republicii Moldova</w:t>
            </w:r>
            <w:r w:rsidR="007A2095">
              <w:rPr>
                <w:rFonts w:ascii="Times New Roman" w:hAnsi="Times New Roman"/>
                <w:lang w:val="ro-MD"/>
              </w:rPr>
              <w:t>;</w:t>
            </w:r>
            <w:r w:rsidR="00C92C02" w:rsidRPr="00C92C02">
              <w:rPr>
                <w:rFonts w:ascii="Times New Roman" w:hAnsi="Times New Roman"/>
                <w:lang w:val="ro-MD"/>
              </w:rPr>
              <w:t xml:space="preserve"> Raportul privind administrarea şi deetatizarea;</w:t>
            </w:r>
          </w:p>
          <w:p w:rsidR="001A080E" w:rsidRPr="00C92C02" w:rsidRDefault="001A080E" w:rsidP="009865AA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</w:p>
        </w:tc>
        <w:tc>
          <w:tcPr>
            <w:tcW w:w="1418" w:type="dxa"/>
          </w:tcPr>
          <w:p w:rsidR="009865AA" w:rsidRPr="00C92C02" w:rsidRDefault="009865AA" w:rsidP="009865AA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C92C02">
              <w:rPr>
                <w:rFonts w:ascii="Times New Roman" w:hAnsi="Times New Roman"/>
                <w:lang w:val="ro-MD"/>
              </w:rPr>
              <w:t>Descurajare</w:t>
            </w:r>
          </w:p>
          <w:p w:rsidR="001A080E" w:rsidRPr="00C92C02" w:rsidRDefault="009865AA" w:rsidP="009865AA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C92C02">
              <w:rPr>
                <w:rFonts w:ascii="Times New Roman" w:hAnsi="Times New Roman"/>
                <w:lang w:val="ro-MD"/>
              </w:rPr>
              <w:t>Recuperare</w:t>
            </w:r>
          </w:p>
        </w:tc>
        <w:tc>
          <w:tcPr>
            <w:tcW w:w="2551" w:type="dxa"/>
          </w:tcPr>
          <w:p w:rsidR="009865AA" w:rsidRPr="00C92C02" w:rsidRDefault="009865AA" w:rsidP="009865AA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C92C02">
              <w:rPr>
                <w:rFonts w:ascii="Times New Roman" w:hAnsi="Times New Roman"/>
                <w:lang w:val="ro-MD"/>
              </w:rPr>
              <w:t xml:space="preserve">Mijloace </w:t>
            </w:r>
            <w:r w:rsidR="00CF22E6" w:rsidRPr="00C92C02">
              <w:rPr>
                <w:rFonts w:ascii="Times New Roman" w:hAnsi="Times New Roman"/>
                <w:lang w:val="ro-MD"/>
              </w:rPr>
              <w:t xml:space="preserve">bugetare/ </w:t>
            </w:r>
            <w:r w:rsidR="005F0BCC" w:rsidRPr="00C92C02">
              <w:rPr>
                <w:rFonts w:ascii="Times New Roman" w:hAnsi="Times New Roman"/>
                <w:lang w:val="ro-MD"/>
              </w:rPr>
              <w:t>proprii</w:t>
            </w:r>
          </w:p>
          <w:p w:rsidR="001A080E" w:rsidRPr="00C92C02" w:rsidRDefault="001A080E" w:rsidP="00DA5B87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</w:p>
        </w:tc>
      </w:tr>
      <w:tr w:rsidR="00D914FD" w:rsidRPr="00C92C02" w:rsidTr="00377947">
        <w:tc>
          <w:tcPr>
            <w:tcW w:w="528" w:type="dxa"/>
          </w:tcPr>
          <w:p w:rsidR="00501078" w:rsidRPr="00C92C02" w:rsidRDefault="00501078" w:rsidP="0033268E">
            <w:pPr>
              <w:numPr>
                <w:ilvl w:val="0"/>
                <w:numId w:val="6"/>
              </w:num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lang w:val="ro-MD"/>
              </w:rPr>
            </w:pPr>
          </w:p>
        </w:tc>
        <w:tc>
          <w:tcPr>
            <w:tcW w:w="1536" w:type="dxa"/>
          </w:tcPr>
          <w:p w:rsidR="00501078" w:rsidRPr="00C92C02" w:rsidRDefault="002029B2" w:rsidP="0033268E">
            <w:pPr>
              <w:spacing w:after="0" w:line="240" w:lineRule="auto"/>
              <w:ind w:right="-32"/>
              <w:rPr>
                <w:rFonts w:ascii="Times New Roman" w:hAnsi="Times New Roman"/>
                <w:lang w:val="ro-MD"/>
              </w:rPr>
            </w:pPr>
            <w:r w:rsidRPr="00C92C02">
              <w:rPr>
                <w:rFonts w:ascii="Times New Roman" w:hAnsi="Times New Roman"/>
                <w:lang w:val="ro-MD"/>
              </w:rPr>
              <w:t>Înregistrarea dreptului de proprietate</w:t>
            </w:r>
          </w:p>
        </w:tc>
        <w:tc>
          <w:tcPr>
            <w:tcW w:w="2360" w:type="dxa"/>
          </w:tcPr>
          <w:p w:rsidR="00501078" w:rsidRPr="00C92C02" w:rsidRDefault="002029B2" w:rsidP="004F72A6">
            <w:pPr>
              <w:spacing w:after="0" w:line="240" w:lineRule="auto"/>
              <w:ind w:left="-14" w:right="-54"/>
              <w:jc w:val="center"/>
              <w:rPr>
                <w:rFonts w:ascii="Times New Roman" w:hAnsi="Times New Roman"/>
                <w:lang w:val="ro-MD"/>
              </w:rPr>
            </w:pPr>
            <w:r w:rsidRPr="00C92C02">
              <w:rPr>
                <w:rFonts w:ascii="Times New Roman" w:hAnsi="Times New Roman"/>
                <w:lang w:val="ro-MD"/>
              </w:rPr>
              <w:t xml:space="preserve">Permanent, </w:t>
            </w:r>
            <w:r w:rsidR="00D85270" w:rsidRPr="00C92C02">
              <w:rPr>
                <w:rFonts w:ascii="Times New Roman" w:hAnsi="Times New Roman"/>
                <w:lang w:val="ro-MD"/>
              </w:rPr>
              <w:t>anual</w:t>
            </w:r>
            <w:r w:rsidRPr="00C92C02">
              <w:rPr>
                <w:rFonts w:ascii="Times New Roman" w:hAnsi="Times New Roman"/>
                <w:lang w:val="ro-MD"/>
              </w:rPr>
              <w:t xml:space="preserve">, începînd cu </w:t>
            </w:r>
            <w:r w:rsidR="00D85270" w:rsidRPr="00C92C02">
              <w:rPr>
                <w:rFonts w:ascii="Times New Roman" w:hAnsi="Times New Roman"/>
                <w:lang w:val="ro-MD"/>
              </w:rPr>
              <w:t xml:space="preserve"> </w:t>
            </w:r>
            <w:r w:rsidRPr="00C92C02">
              <w:rPr>
                <w:rFonts w:ascii="Times New Roman" w:hAnsi="Times New Roman"/>
                <w:lang w:val="ro-MD"/>
              </w:rPr>
              <w:t>anul 201</w:t>
            </w:r>
            <w:r w:rsidR="004F72A6" w:rsidRPr="00C92C02">
              <w:rPr>
                <w:rFonts w:ascii="Times New Roman" w:hAnsi="Times New Roman"/>
                <w:lang w:val="ro-MD"/>
              </w:rPr>
              <w:t>8</w:t>
            </w:r>
            <w:r w:rsidRPr="00C92C02">
              <w:rPr>
                <w:rFonts w:ascii="Times New Roman" w:hAnsi="Times New Roman"/>
                <w:lang w:val="ro-MD"/>
              </w:rPr>
              <w:t xml:space="preserve"> – pentru implementare</w:t>
            </w:r>
          </w:p>
          <w:p w:rsidR="004F72A6" w:rsidRPr="00C92C02" w:rsidRDefault="004F72A6" w:rsidP="004F72A6">
            <w:pPr>
              <w:spacing w:after="0" w:line="240" w:lineRule="auto"/>
              <w:ind w:left="-14" w:right="-54"/>
              <w:jc w:val="center"/>
              <w:rPr>
                <w:rFonts w:ascii="Times New Roman" w:hAnsi="Times New Roman"/>
                <w:lang w:val="ro-MD"/>
              </w:rPr>
            </w:pPr>
            <w:r w:rsidRPr="00C92C02">
              <w:rPr>
                <w:rFonts w:ascii="Times New Roman" w:hAnsi="Times New Roman"/>
                <w:lang w:val="ro-MD"/>
              </w:rPr>
              <w:t xml:space="preserve">cu raportarea anuală </w:t>
            </w:r>
            <w:r w:rsidR="004E49FB">
              <w:rPr>
                <w:rFonts w:ascii="Times New Roman" w:hAnsi="Times New Roman"/>
                <w:lang w:val="ro-MD"/>
              </w:rPr>
              <w:t>în trim. IV</w:t>
            </w:r>
          </w:p>
        </w:tc>
        <w:tc>
          <w:tcPr>
            <w:tcW w:w="2126" w:type="dxa"/>
          </w:tcPr>
          <w:p w:rsidR="002029B2" w:rsidRPr="00C92C02" w:rsidRDefault="009A37D7" w:rsidP="0033268E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C92C02">
              <w:rPr>
                <w:rFonts w:ascii="Times New Roman" w:hAnsi="Times New Roman"/>
                <w:lang w:val="ro-MD"/>
              </w:rPr>
              <w:t>APC</w:t>
            </w:r>
          </w:p>
          <w:p w:rsidR="00501078" w:rsidRPr="00C92C02" w:rsidRDefault="002029B2" w:rsidP="0033268E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C92C02">
              <w:rPr>
                <w:rFonts w:ascii="Times New Roman" w:hAnsi="Times New Roman"/>
                <w:lang w:val="ro-MD"/>
              </w:rPr>
              <w:t>APP</w:t>
            </w:r>
          </w:p>
          <w:p w:rsidR="002029B2" w:rsidRPr="00C92C02" w:rsidRDefault="009A37D7" w:rsidP="0033268E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C92C02">
              <w:rPr>
                <w:rFonts w:ascii="Times New Roman" w:hAnsi="Times New Roman"/>
                <w:lang w:val="ro-MD"/>
              </w:rPr>
              <w:t>ASP</w:t>
            </w:r>
          </w:p>
          <w:p w:rsidR="002029B2" w:rsidRDefault="002E4656" w:rsidP="004F72A6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C92C02">
              <w:rPr>
                <w:rFonts w:ascii="Times New Roman" w:hAnsi="Times New Roman"/>
                <w:lang w:val="ro-MD"/>
              </w:rPr>
              <w:t>Întreprinderile de stat</w:t>
            </w:r>
            <w:r w:rsidR="009A37D7" w:rsidRPr="00C92C02">
              <w:rPr>
                <w:rFonts w:ascii="Times New Roman" w:hAnsi="Times New Roman"/>
                <w:lang w:val="ro-MD"/>
              </w:rPr>
              <w:t xml:space="preserve"> </w:t>
            </w:r>
          </w:p>
          <w:p w:rsidR="00D44E86" w:rsidRDefault="00D44E86" w:rsidP="004F72A6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</w:p>
          <w:p w:rsidR="00346680" w:rsidRPr="00C92C02" w:rsidRDefault="00346680" w:rsidP="004F72A6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>
              <w:rPr>
                <w:rFonts w:ascii="Times New Roman" w:hAnsi="Times New Roman"/>
                <w:lang w:val="ro-MD"/>
              </w:rPr>
              <w:t>(responsabilitate concomitentă)</w:t>
            </w:r>
          </w:p>
        </w:tc>
        <w:tc>
          <w:tcPr>
            <w:tcW w:w="2410" w:type="dxa"/>
          </w:tcPr>
          <w:p w:rsidR="00501078" w:rsidRPr="00C92C02" w:rsidRDefault="004E4648" w:rsidP="004E4648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C92C02">
              <w:rPr>
                <w:rFonts w:ascii="Times New Roman" w:hAnsi="Times New Roman"/>
                <w:lang w:val="ro-MD"/>
              </w:rPr>
              <w:t xml:space="preserve">Numărul </w:t>
            </w:r>
            <w:r w:rsidR="00A10C84" w:rsidRPr="00C92C02">
              <w:rPr>
                <w:rFonts w:ascii="Times New Roman" w:hAnsi="Times New Roman"/>
                <w:lang w:val="ro-MD"/>
              </w:rPr>
              <w:t xml:space="preserve">de </w:t>
            </w:r>
            <w:r w:rsidRPr="00C92C02">
              <w:rPr>
                <w:rFonts w:ascii="Times New Roman" w:hAnsi="Times New Roman"/>
                <w:lang w:val="ro-MD"/>
              </w:rPr>
              <w:t>b</w:t>
            </w:r>
            <w:r w:rsidR="00804933" w:rsidRPr="00C92C02">
              <w:rPr>
                <w:rFonts w:ascii="Times New Roman" w:hAnsi="Times New Roman"/>
                <w:lang w:val="ro-MD"/>
              </w:rPr>
              <w:t>unuri noi înregistrate în Registrul bunurilor imobile ale Republicii Moldova</w:t>
            </w:r>
          </w:p>
        </w:tc>
        <w:tc>
          <w:tcPr>
            <w:tcW w:w="2551" w:type="dxa"/>
          </w:tcPr>
          <w:p w:rsidR="00501078" w:rsidRPr="00D169DD" w:rsidRDefault="004F72A6" w:rsidP="0033268E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D169DD">
              <w:rPr>
                <w:rFonts w:ascii="Times New Roman" w:hAnsi="Times New Roman"/>
                <w:lang w:val="ro-MD"/>
              </w:rPr>
              <w:t>Dări de seamă prezentate de APC şi Î.S.</w:t>
            </w:r>
          </w:p>
          <w:p w:rsidR="00257155" w:rsidRPr="00D169DD" w:rsidRDefault="00257155" w:rsidP="009865AA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D169DD">
              <w:rPr>
                <w:rFonts w:ascii="Times New Roman" w:hAnsi="Times New Roman"/>
                <w:lang w:val="ro-MD"/>
              </w:rPr>
              <w:t>Registrul patrimoniului public al Republicii Moldova</w:t>
            </w:r>
            <w:r w:rsidR="009865AA" w:rsidRPr="00D169DD">
              <w:rPr>
                <w:rFonts w:ascii="Times New Roman" w:hAnsi="Times New Roman"/>
                <w:lang w:val="ro-MD"/>
              </w:rPr>
              <w:t xml:space="preserve"> </w:t>
            </w:r>
          </w:p>
        </w:tc>
        <w:tc>
          <w:tcPr>
            <w:tcW w:w="1418" w:type="dxa"/>
          </w:tcPr>
          <w:p w:rsidR="00501078" w:rsidRPr="00D169DD" w:rsidRDefault="00804933" w:rsidP="0033268E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D169DD">
              <w:rPr>
                <w:rFonts w:ascii="Times New Roman" w:hAnsi="Times New Roman"/>
                <w:lang w:val="ro-MD"/>
              </w:rPr>
              <w:t>Descurajare</w:t>
            </w:r>
          </w:p>
          <w:p w:rsidR="00804933" w:rsidRPr="00D169DD" w:rsidRDefault="00804933" w:rsidP="0033268E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D169DD">
              <w:rPr>
                <w:rFonts w:ascii="Times New Roman" w:hAnsi="Times New Roman"/>
                <w:lang w:val="ro-MD"/>
              </w:rPr>
              <w:t>Recuperare</w:t>
            </w:r>
          </w:p>
        </w:tc>
        <w:tc>
          <w:tcPr>
            <w:tcW w:w="2551" w:type="dxa"/>
          </w:tcPr>
          <w:p w:rsidR="00501078" w:rsidRPr="00D169DD" w:rsidRDefault="00804933" w:rsidP="0033268E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D169DD">
              <w:rPr>
                <w:rFonts w:ascii="Times New Roman" w:hAnsi="Times New Roman"/>
                <w:lang w:val="ro-MD"/>
              </w:rPr>
              <w:t>Mijloace bugetare</w:t>
            </w:r>
            <w:r w:rsidR="004F72A6" w:rsidRPr="00D169DD">
              <w:rPr>
                <w:rFonts w:ascii="Times New Roman" w:hAnsi="Times New Roman"/>
                <w:lang w:val="ro-MD"/>
              </w:rPr>
              <w:t>/proprii</w:t>
            </w:r>
          </w:p>
          <w:p w:rsidR="001A080E" w:rsidRPr="00D169DD" w:rsidRDefault="001A080E" w:rsidP="0033268E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D169DD">
              <w:rPr>
                <w:rFonts w:ascii="Times New Roman" w:hAnsi="Times New Roman"/>
                <w:lang w:val="ro-MD"/>
              </w:rPr>
              <w:t>Surse de finanţare externă disponibile</w:t>
            </w:r>
          </w:p>
          <w:p w:rsidR="001A080E" w:rsidRPr="00D169DD" w:rsidRDefault="001A080E" w:rsidP="0033268E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D169DD">
              <w:rPr>
                <w:rFonts w:ascii="Times New Roman" w:hAnsi="Times New Roman"/>
                <w:lang w:val="ro-MD"/>
              </w:rPr>
              <w:t>Granturi</w:t>
            </w:r>
          </w:p>
        </w:tc>
      </w:tr>
      <w:tr w:rsidR="00D914FD" w:rsidRPr="00C92C02" w:rsidTr="00377947">
        <w:tc>
          <w:tcPr>
            <w:tcW w:w="528" w:type="dxa"/>
          </w:tcPr>
          <w:p w:rsidR="0033268E" w:rsidRPr="00C92C02" w:rsidRDefault="0033268E" w:rsidP="0033268E">
            <w:pPr>
              <w:numPr>
                <w:ilvl w:val="0"/>
                <w:numId w:val="6"/>
              </w:num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lang w:val="ro-MD"/>
              </w:rPr>
            </w:pPr>
          </w:p>
        </w:tc>
        <w:tc>
          <w:tcPr>
            <w:tcW w:w="1536" w:type="dxa"/>
          </w:tcPr>
          <w:p w:rsidR="0033268E" w:rsidRPr="00C92C02" w:rsidRDefault="0033268E" w:rsidP="00440213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auto"/>
                <w:lang w:val="ro-MD"/>
              </w:rPr>
            </w:pPr>
            <w:r w:rsidRPr="00C92C02">
              <w:rPr>
                <w:rFonts w:ascii="Times New Roman" w:hAnsi="Times New Roman" w:cs="Times New Roman"/>
                <w:color w:val="auto"/>
                <w:lang w:val="ro-MD"/>
              </w:rPr>
              <w:t xml:space="preserve">Monitorizarea patrimoniului transmis </w:t>
            </w:r>
            <w:r w:rsidR="007A2095">
              <w:rPr>
                <w:rFonts w:ascii="Times New Roman" w:hAnsi="Times New Roman" w:cs="Times New Roman"/>
                <w:color w:val="auto"/>
                <w:lang w:val="ro-MD"/>
              </w:rPr>
              <w:t>î</w:t>
            </w:r>
            <w:r w:rsidR="007A2095" w:rsidRPr="00C92C02">
              <w:rPr>
                <w:rFonts w:ascii="Times New Roman" w:hAnsi="Times New Roman" w:cs="Times New Roman"/>
                <w:color w:val="auto"/>
                <w:lang w:val="ro-MD"/>
              </w:rPr>
              <w:t xml:space="preserve">n </w:t>
            </w:r>
            <w:r w:rsidR="00F55C76" w:rsidRPr="00C92C02">
              <w:rPr>
                <w:rFonts w:ascii="Times New Roman" w:hAnsi="Times New Roman" w:cs="Times New Roman"/>
                <w:color w:val="auto"/>
                <w:lang w:val="ro-MD"/>
              </w:rPr>
              <w:t>locaţiune/arendă</w:t>
            </w:r>
            <w:r w:rsidR="004F72A6" w:rsidRPr="00C92C02">
              <w:rPr>
                <w:rFonts w:ascii="Times New Roman" w:hAnsi="Times New Roman" w:cs="Times New Roman"/>
                <w:color w:val="auto"/>
                <w:lang w:val="ro-MD"/>
              </w:rPr>
              <w:t xml:space="preserve"> în scopul identificării abaterilor de la </w:t>
            </w:r>
            <w:r w:rsidR="004E4648" w:rsidRPr="00C92C02">
              <w:rPr>
                <w:rFonts w:ascii="Times New Roman" w:hAnsi="Times New Roman" w:cs="Times New Roman"/>
                <w:color w:val="auto"/>
                <w:lang w:val="ro-MD"/>
              </w:rPr>
              <w:t>clauzele contractuale (destina</w:t>
            </w:r>
            <w:r w:rsidR="004E4648" w:rsidRPr="00C92C02">
              <w:rPr>
                <w:rFonts w:ascii="Cambria Math" w:hAnsi="Cambria Math" w:cs="Cambria Math"/>
                <w:color w:val="auto"/>
                <w:lang w:val="ro-MD"/>
              </w:rPr>
              <w:t>ț</w:t>
            </w:r>
            <w:r w:rsidR="004E4648" w:rsidRPr="00C92C02">
              <w:rPr>
                <w:rFonts w:ascii="Times New Roman" w:hAnsi="Times New Roman" w:cs="Times New Roman"/>
                <w:color w:val="auto"/>
                <w:lang w:val="ro-MD"/>
              </w:rPr>
              <w:t>ie, pre</w:t>
            </w:r>
            <w:r w:rsidR="004E4648" w:rsidRPr="00C92C02">
              <w:rPr>
                <w:rFonts w:ascii="Cambria Math" w:hAnsi="Cambria Math" w:cs="Cambria Math"/>
                <w:color w:val="auto"/>
                <w:lang w:val="ro-MD"/>
              </w:rPr>
              <w:t>ț</w:t>
            </w:r>
            <w:r w:rsidR="004E4648" w:rsidRPr="00C92C02">
              <w:rPr>
                <w:rFonts w:ascii="Times New Roman" w:hAnsi="Times New Roman" w:cs="Times New Roman"/>
                <w:color w:val="auto"/>
                <w:lang w:val="ro-MD"/>
              </w:rPr>
              <w:t>, termen etc.)</w:t>
            </w:r>
          </w:p>
        </w:tc>
        <w:tc>
          <w:tcPr>
            <w:tcW w:w="2360" w:type="dxa"/>
          </w:tcPr>
          <w:p w:rsidR="0033268E" w:rsidRPr="00C92C02" w:rsidRDefault="009865AA" w:rsidP="0033268E">
            <w:pPr>
              <w:spacing w:after="0" w:line="240" w:lineRule="auto"/>
              <w:ind w:left="-14" w:right="-54"/>
              <w:jc w:val="center"/>
              <w:rPr>
                <w:rFonts w:ascii="Times New Roman" w:hAnsi="Times New Roman"/>
                <w:lang w:val="ro-MD"/>
              </w:rPr>
            </w:pPr>
            <w:r w:rsidRPr="00C92C02">
              <w:rPr>
                <w:rFonts w:ascii="Times New Roman" w:hAnsi="Times New Roman"/>
                <w:lang w:val="ro-MD"/>
              </w:rPr>
              <w:t>Permanent, anual</w:t>
            </w:r>
          </w:p>
        </w:tc>
        <w:tc>
          <w:tcPr>
            <w:tcW w:w="2126" w:type="dxa"/>
          </w:tcPr>
          <w:p w:rsidR="009865AA" w:rsidRPr="00C92C02" w:rsidRDefault="009865AA" w:rsidP="009865AA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C92C02">
              <w:rPr>
                <w:rFonts w:ascii="Times New Roman" w:hAnsi="Times New Roman"/>
                <w:lang w:val="ro-MD"/>
              </w:rPr>
              <w:t>APC</w:t>
            </w:r>
          </w:p>
          <w:p w:rsidR="009865AA" w:rsidRPr="00C92C02" w:rsidRDefault="009865AA" w:rsidP="009865AA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C92C02">
              <w:rPr>
                <w:rFonts w:ascii="Times New Roman" w:hAnsi="Times New Roman"/>
                <w:lang w:val="ro-MD"/>
              </w:rPr>
              <w:t>APP</w:t>
            </w:r>
          </w:p>
          <w:p w:rsidR="009865AA" w:rsidRPr="00C92C02" w:rsidRDefault="009865AA" w:rsidP="009865AA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C92C02">
              <w:rPr>
                <w:rFonts w:ascii="Times New Roman" w:hAnsi="Times New Roman"/>
                <w:lang w:val="ro-MD"/>
              </w:rPr>
              <w:t>ASP</w:t>
            </w:r>
          </w:p>
          <w:p w:rsidR="0033268E" w:rsidRDefault="009865AA" w:rsidP="00A977D1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C92C02">
              <w:rPr>
                <w:rFonts w:ascii="Times New Roman" w:hAnsi="Times New Roman"/>
                <w:lang w:val="ro-MD"/>
              </w:rPr>
              <w:t xml:space="preserve">Întreprinderile de stat </w:t>
            </w:r>
            <w:r w:rsidR="00A977D1" w:rsidRPr="00C92C02">
              <w:rPr>
                <w:rFonts w:ascii="Times New Roman" w:hAnsi="Times New Roman"/>
                <w:lang w:val="ro-MD"/>
              </w:rPr>
              <w:t>ş</w:t>
            </w:r>
            <w:r w:rsidRPr="00C92C02">
              <w:rPr>
                <w:rFonts w:ascii="Times New Roman" w:hAnsi="Times New Roman"/>
                <w:lang w:val="ro-MD"/>
              </w:rPr>
              <w:t>i societă</w:t>
            </w:r>
            <w:r w:rsidRPr="00C92C02">
              <w:rPr>
                <w:rFonts w:ascii="Cambria Math" w:hAnsi="Cambria Math" w:cs="Cambria Math"/>
                <w:lang w:val="ro-MD"/>
              </w:rPr>
              <w:t>ț</w:t>
            </w:r>
            <w:r w:rsidRPr="00C92C02">
              <w:rPr>
                <w:rFonts w:ascii="Times New Roman" w:hAnsi="Times New Roman"/>
                <w:lang w:val="ro-MD"/>
              </w:rPr>
              <w:t>ile pe ac</w:t>
            </w:r>
            <w:r w:rsidRPr="00C92C02">
              <w:rPr>
                <w:rFonts w:ascii="Cambria Math" w:hAnsi="Cambria Math" w:cs="Cambria Math"/>
                <w:lang w:val="ro-MD"/>
              </w:rPr>
              <w:t>ț</w:t>
            </w:r>
            <w:r w:rsidRPr="00C92C02">
              <w:rPr>
                <w:rFonts w:ascii="Times New Roman" w:hAnsi="Times New Roman"/>
                <w:lang w:val="ro-MD"/>
              </w:rPr>
              <w:t xml:space="preserve">iuni cu capital integral </w:t>
            </w:r>
            <w:r w:rsidR="00A977D1" w:rsidRPr="00C92C02">
              <w:rPr>
                <w:rFonts w:ascii="Times New Roman" w:hAnsi="Times New Roman"/>
                <w:lang w:val="ro-MD"/>
              </w:rPr>
              <w:t xml:space="preserve">sau majoritar </w:t>
            </w:r>
            <w:r w:rsidRPr="00C92C02">
              <w:rPr>
                <w:rFonts w:ascii="Times New Roman" w:hAnsi="Times New Roman"/>
                <w:lang w:val="ro-MD"/>
              </w:rPr>
              <w:t>de stat</w:t>
            </w:r>
          </w:p>
          <w:p w:rsidR="00346680" w:rsidRPr="00C92C02" w:rsidRDefault="00346680" w:rsidP="00A977D1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>
              <w:rPr>
                <w:rFonts w:ascii="Times New Roman" w:hAnsi="Times New Roman"/>
                <w:lang w:val="ro-MD"/>
              </w:rPr>
              <w:t>(responsabilitate concomitentă)</w:t>
            </w:r>
          </w:p>
        </w:tc>
        <w:tc>
          <w:tcPr>
            <w:tcW w:w="2410" w:type="dxa"/>
          </w:tcPr>
          <w:p w:rsidR="0033268E" w:rsidRPr="00C92C02" w:rsidRDefault="004F72A6" w:rsidP="0033268E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C92C02">
              <w:rPr>
                <w:rFonts w:ascii="Times New Roman" w:hAnsi="Times New Roman"/>
                <w:lang w:val="ro-MD"/>
              </w:rPr>
              <w:t>Numărul de contracte verificate</w:t>
            </w:r>
          </w:p>
        </w:tc>
        <w:tc>
          <w:tcPr>
            <w:tcW w:w="2551" w:type="dxa"/>
          </w:tcPr>
          <w:p w:rsidR="004E4648" w:rsidRPr="00C92C02" w:rsidRDefault="004E4648" w:rsidP="0033268E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C92C02">
              <w:rPr>
                <w:rFonts w:ascii="Times New Roman" w:hAnsi="Times New Roman"/>
                <w:lang w:val="ro-MD"/>
              </w:rPr>
              <w:t xml:space="preserve">Dări de seamă prezentate de APC </w:t>
            </w:r>
            <w:r w:rsidRPr="00C92C02">
              <w:rPr>
                <w:rFonts w:ascii="Cambria Math" w:hAnsi="Cambria Math" w:cs="Cambria Math"/>
                <w:lang w:val="ro-MD"/>
              </w:rPr>
              <w:t>ș</w:t>
            </w:r>
            <w:r w:rsidRPr="00C92C02">
              <w:rPr>
                <w:rFonts w:ascii="Times New Roman" w:hAnsi="Times New Roman"/>
                <w:lang w:val="ro-MD"/>
              </w:rPr>
              <w:t>i Întreprinderile de stat</w:t>
            </w:r>
            <w:r w:rsidR="007A2095">
              <w:rPr>
                <w:rFonts w:ascii="Times New Roman" w:hAnsi="Times New Roman"/>
                <w:lang w:val="ro-MD"/>
              </w:rPr>
              <w:t>;</w:t>
            </w:r>
          </w:p>
          <w:p w:rsidR="0033268E" w:rsidRPr="00C92C02" w:rsidRDefault="00A70E3C" w:rsidP="0033268E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C92C02">
              <w:rPr>
                <w:rFonts w:ascii="Times New Roman" w:hAnsi="Times New Roman"/>
                <w:lang w:val="ro-MD"/>
              </w:rPr>
              <w:t>Rapoartele anuale</w:t>
            </w:r>
            <w:r w:rsidR="00A977D1" w:rsidRPr="00C92C02">
              <w:rPr>
                <w:rFonts w:ascii="Times New Roman" w:hAnsi="Times New Roman"/>
                <w:lang w:val="ro-MD"/>
              </w:rPr>
              <w:t xml:space="preserve"> ale Curţii de C</w:t>
            </w:r>
            <w:r w:rsidR="004F72A6" w:rsidRPr="00C92C02">
              <w:rPr>
                <w:rFonts w:ascii="Times New Roman" w:hAnsi="Times New Roman"/>
                <w:lang w:val="ro-MD"/>
              </w:rPr>
              <w:t>onturi</w:t>
            </w:r>
          </w:p>
        </w:tc>
        <w:tc>
          <w:tcPr>
            <w:tcW w:w="1418" w:type="dxa"/>
          </w:tcPr>
          <w:p w:rsidR="00A70E3C" w:rsidRPr="00C92C02" w:rsidRDefault="00A70E3C" w:rsidP="00A70E3C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C92C02">
              <w:rPr>
                <w:rFonts w:ascii="Times New Roman" w:hAnsi="Times New Roman"/>
                <w:lang w:val="ro-MD"/>
              </w:rPr>
              <w:t>Descurajare</w:t>
            </w:r>
          </w:p>
          <w:p w:rsidR="0033268E" w:rsidRPr="00C92C02" w:rsidRDefault="00A70E3C" w:rsidP="00A70E3C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C92C02">
              <w:rPr>
                <w:rFonts w:ascii="Times New Roman" w:hAnsi="Times New Roman"/>
                <w:lang w:val="ro-MD"/>
              </w:rPr>
              <w:t>Recuperare</w:t>
            </w:r>
          </w:p>
        </w:tc>
        <w:tc>
          <w:tcPr>
            <w:tcW w:w="2551" w:type="dxa"/>
          </w:tcPr>
          <w:p w:rsidR="00A70E3C" w:rsidRPr="00C92C02" w:rsidRDefault="00A70E3C" w:rsidP="00A70E3C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C92C02">
              <w:rPr>
                <w:rFonts w:ascii="Times New Roman" w:hAnsi="Times New Roman"/>
                <w:lang w:val="ro-MD"/>
              </w:rPr>
              <w:t>Mijloace bugetare</w:t>
            </w:r>
            <w:r w:rsidR="00A10C84" w:rsidRPr="00C92C02">
              <w:rPr>
                <w:rFonts w:ascii="Times New Roman" w:hAnsi="Times New Roman"/>
                <w:lang w:val="ro-MD"/>
              </w:rPr>
              <w:t>/ proprii</w:t>
            </w:r>
          </w:p>
          <w:p w:rsidR="0033268E" w:rsidRPr="00C92C02" w:rsidRDefault="0033268E" w:rsidP="0033268E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</w:p>
        </w:tc>
      </w:tr>
      <w:tr w:rsidR="003F62F8" w:rsidRPr="00C92C02" w:rsidTr="00377947">
        <w:tc>
          <w:tcPr>
            <w:tcW w:w="528" w:type="dxa"/>
          </w:tcPr>
          <w:p w:rsidR="003F62F8" w:rsidRPr="00C92C02" w:rsidRDefault="003F62F8" w:rsidP="0033268E">
            <w:pPr>
              <w:numPr>
                <w:ilvl w:val="0"/>
                <w:numId w:val="6"/>
              </w:num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lang w:val="ro-MD"/>
              </w:rPr>
            </w:pPr>
          </w:p>
        </w:tc>
        <w:tc>
          <w:tcPr>
            <w:tcW w:w="1536" w:type="dxa"/>
          </w:tcPr>
          <w:p w:rsidR="003F62F8" w:rsidRPr="00C92C02" w:rsidRDefault="003F62F8" w:rsidP="004F72A6">
            <w:pPr>
              <w:pStyle w:val="Normal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ro-MD"/>
              </w:rPr>
            </w:pPr>
            <w:r w:rsidRPr="00C92C02">
              <w:rPr>
                <w:rFonts w:ascii="Times New Roman" w:hAnsi="Times New Roman" w:cs="Times New Roman"/>
                <w:color w:val="auto"/>
                <w:lang w:val="ro-MD"/>
              </w:rPr>
              <w:t xml:space="preserve">Instruirea cenzorilor/ auditorilor </w:t>
            </w:r>
            <w:r w:rsidR="004F72A6" w:rsidRPr="00C92C02">
              <w:rPr>
                <w:rFonts w:ascii="Times New Roman" w:hAnsi="Times New Roman" w:cs="Times New Roman"/>
                <w:color w:val="auto"/>
                <w:lang w:val="ro-MD"/>
              </w:rPr>
              <w:t>interni</w:t>
            </w:r>
            <w:r w:rsidRPr="00C92C02">
              <w:rPr>
                <w:rFonts w:ascii="Times New Roman" w:hAnsi="Times New Roman" w:cs="Times New Roman"/>
                <w:color w:val="auto"/>
                <w:lang w:val="ro-MD"/>
              </w:rPr>
              <w:t xml:space="preserve"> în vederea monitorizării patrimoniului public</w:t>
            </w:r>
          </w:p>
        </w:tc>
        <w:tc>
          <w:tcPr>
            <w:tcW w:w="2360" w:type="dxa"/>
          </w:tcPr>
          <w:p w:rsidR="003F62F8" w:rsidRPr="00C92C02" w:rsidRDefault="003F62F8" w:rsidP="003F62F8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C92C02">
              <w:rPr>
                <w:rFonts w:ascii="Times New Roman" w:hAnsi="Times New Roman"/>
                <w:lang w:val="ro-MD"/>
              </w:rPr>
              <w:t>Trimestrul II 2018 –aprobarea programului de instruire;</w:t>
            </w:r>
          </w:p>
          <w:p w:rsidR="003F62F8" w:rsidRPr="00C92C02" w:rsidRDefault="003D11D4" w:rsidP="003D11D4">
            <w:pPr>
              <w:spacing w:after="0" w:line="240" w:lineRule="auto"/>
              <w:ind w:left="-14" w:right="-54"/>
              <w:jc w:val="center"/>
              <w:rPr>
                <w:rFonts w:ascii="Times New Roman" w:hAnsi="Times New Roman"/>
                <w:lang w:val="ro-MD"/>
              </w:rPr>
            </w:pPr>
            <w:r w:rsidRPr="00C92C02">
              <w:rPr>
                <w:rFonts w:ascii="Times New Roman" w:hAnsi="Times New Roman"/>
                <w:lang w:val="ro-MD"/>
              </w:rPr>
              <w:t>Trimestrul III 2018 -</w:t>
            </w:r>
            <w:r w:rsidR="00C92C02">
              <w:rPr>
                <w:rFonts w:ascii="Times New Roman" w:hAnsi="Times New Roman"/>
                <w:lang w:val="ro-MD"/>
              </w:rPr>
              <w:t xml:space="preserve"> </w:t>
            </w:r>
            <w:r w:rsidRPr="00C92C02">
              <w:rPr>
                <w:rFonts w:ascii="Times New Roman" w:hAnsi="Times New Roman"/>
                <w:lang w:val="ro-MD"/>
              </w:rPr>
              <w:t>desfăşurarea instruirilor</w:t>
            </w:r>
          </w:p>
          <w:p w:rsidR="003D11D4" w:rsidRPr="00C92C02" w:rsidRDefault="003D11D4" w:rsidP="003D11D4">
            <w:pPr>
              <w:spacing w:after="0" w:line="240" w:lineRule="auto"/>
              <w:ind w:left="-14" w:right="-54"/>
              <w:jc w:val="center"/>
              <w:rPr>
                <w:rFonts w:ascii="Times New Roman" w:hAnsi="Times New Roman"/>
                <w:lang w:val="ro-MD"/>
              </w:rPr>
            </w:pPr>
          </w:p>
        </w:tc>
        <w:tc>
          <w:tcPr>
            <w:tcW w:w="2126" w:type="dxa"/>
          </w:tcPr>
          <w:p w:rsidR="00BF1F01" w:rsidRPr="00C92C02" w:rsidRDefault="00BF1F01" w:rsidP="009865AA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C92C02">
              <w:rPr>
                <w:rFonts w:ascii="Times New Roman" w:hAnsi="Times New Roman"/>
                <w:lang w:val="ro-MD"/>
              </w:rPr>
              <w:t>MF</w:t>
            </w:r>
          </w:p>
          <w:p w:rsidR="00F55C76" w:rsidRPr="00C92C02" w:rsidRDefault="003D11D4" w:rsidP="00F55C76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C92C02">
              <w:rPr>
                <w:rFonts w:ascii="Times New Roman" w:hAnsi="Times New Roman"/>
                <w:lang w:val="ro-MD"/>
              </w:rPr>
              <w:t>Academia de Administrare Publică</w:t>
            </w:r>
            <w:r w:rsidR="00F55C76" w:rsidRPr="00C92C02">
              <w:rPr>
                <w:rFonts w:ascii="Times New Roman" w:hAnsi="Times New Roman"/>
                <w:lang w:val="ro-MD"/>
              </w:rPr>
              <w:t xml:space="preserve"> </w:t>
            </w:r>
          </w:p>
          <w:p w:rsidR="00F55C76" w:rsidRDefault="00F55C76" w:rsidP="00F55C76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C92C02">
              <w:rPr>
                <w:rFonts w:ascii="Times New Roman" w:hAnsi="Times New Roman"/>
                <w:lang w:val="ro-MD"/>
              </w:rPr>
              <w:t>APP</w:t>
            </w:r>
          </w:p>
          <w:p w:rsidR="00346680" w:rsidRPr="00C92C02" w:rsidRDefault="00346680" w:rsidP="00F55C76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>
              <w:rPr>
                <w:rFonts w:ascii="Times New Roman" w:hAnsi="Times New Roman"/>
                <w:lang w:val="ro-MD"/>
              </w:rPr>
              <w:t>(responsabilitate concomitentă)</w:t>
            </w:r>
          </w:p>
          <w:p w:rsidR="003818B8" w:rsidRPr="00C92C02" w:rsidRDefault="003818B8" w:rsidP="009865AA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</w:p>
        </w:tc>
        <w:tc>
          <w:tcPr>
            <w:tcW w:w="2410" w:type="dxa"/>
          </w:tcPr>
          <w:p w:rsidR="003F62F8" w:rsidRPr="00C92C02" w:rsidRDefault="003F62F8" w:rsidP="004E4648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C92C02">
              <w:rPr>
                <w:rFonts w:ascii="Times New Roman" w:hAnsi="Times New Roman"/>
                <w:lang w:val="ro-MD"/>
              </w:rPr>
              <w:t xml:space="preserve">Programul de instruiri al auditorilor </w:t>
            </w:r>
            <w:r w:rsidR="003D11D4" w:rsidRPr="00C92C02">
              <w:rPr>
                <w:rFonts w:ascii="Times New Roman" w:hAnsi="Times New Roman"/>
                <w:lang w:val="ro-MD"/>
              </w:rPr>
              <w:t>elaborat. Numărul de instruiri desfăşurate</w:t>
            </w:r>
            <w:r w:rsidRPr="00C92C02">
              <w:rPr>
                <w:rFonts w:ascii="Times New Roman" w:hAnsi="Times New Roman"/>
                <w:lang w:val="ro-MD"/>
              </w:rPr>
              <w:t xml:space="preserve">  </w:t>
            </w:r>
          </w:p>
        </w:tc>
        <w:tc>
          <w:tcPr>
            <w:tcW w:w="2551" w:type="dxa"/>
          </w:tcPr>
          <w:p w:rsidR="003F62F8" w:rsidRPr="00C92C02" w:rsidRDefault="003F62F8" w:rsidP="003D11D4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C92C02">
              <w:rPr>
                <w:rFonts w:ascii="Times New Roman" w:hAnsi="Times New Roman"/>
                <w:lang w:val="ro-MD"/>
              </w:rPr>
              <w:t>Confirmări din partea instituţiilor responsabile – agenda, listele  de participanţi, etc.</w:t>
            </w:r>
          </w:p>
        </w:tc>
        <w:tc>
          <w:tcPr>
            <w:tcW w:w="1418" w:type="dxa"/>
          </w:tcPr>
          <w:p w:rsidR="003F62F8" w:rsidRPr="00C92C02" w:rsidRDefault="003F62F8" w:rsidP="00DA5B87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C92C02">
              <w:rPr>
                <w:rFonts w:ascii="Times New Roman" w:hAnsi="Times New Roman"/>
                <w:lang w:val="ro-MD"/>
              </w:rPr>
              <w:t>Recuperare</w:t>
            </w:r>
          </w:p>
          <w:p w:rsidR="003F62F8" w:rsidRPr="00C92C02" w:rsidRDefault="003F62F8" w:rsidP="00DA5B87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C92C02">
              <w:rPr>
                <w:rFonts w:ascii="Times New Roman" w:hAnsi="Times New Roman"/>
                <w:lang w:val="ro-MD"/>
              </w:rPr>
              <w:t>Descurajare</w:t>
            </w:r>
          </w:p>
        </w:tc>
        <w:tc>
          <w:tcPr>
            <w:tcW w:w="2551" w:type="dxa"/>
          </w:tcPr>
          <w:p w:rsidR="003F62F8" w:rsidRPr="00C92C02" w:rsidRDefault="003F62F8" w:rsidP="00DA5B87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C92C02">
              <w:rPr>
                <w:rFonts w:ascii="Times New Roman" w:hAnsi="Times New Roman"/>
                <w:lang w:val="ro-MD"/>
              </w:rPr>
              <w:t>Mijloace bugetare</w:t>
            </w:r>
            <w:r w:rsidR="00A977D1" w:rsidRPr="00C92C02">
              <w:rPr>
                <w:rFonts w:ascii="Times New Roman" w:hAnsi="Times New Roman"/>
                <w:lang w:val="ro-MD"/>
              </w:rPr>
              <w:t>/extrabugetare</w:t>
            </w:r>
          </w:p>
        </w:tc>
      </w:tr>
      <w:tr w:rsidR="003F62F8" w:rsidRPr="00C92C02" w:rsidTr="00377947">
        <w:tc>
          <w:tcPr>
            <w:tcW w:w="528" w:type="dxa"/>
          </w:tcPr>
          <w:p w:rsidR="003F62F8" w:rsidRPr="00C92C02" w:rsidRDefault="003F62F8" w:rsidP="0033268E">
            <w:pPr>
              <w:numPr>
                <w:ilvl w:val="0"/>
                <w:numId w:val="6"/>
              </w:num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lang w:val="ro-MD"/>
              </w:rPr>
            </w:pPr>
          </w:p>
        </w:tc>
        <w:tc>
          <w:tcPr>
            <w:tcW w:w="1536" w:type="dxa"/>
          </w:tcPr>
          <w:p w:rsidR="003F62F8" w:rsidRPr="00D169DD" w:rsidRDefault="003F62F8" w:rsidP="0033268E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D169DD">
              <w:rPr>
                <w:rFonts w:ascii="Times New Roman" w:hAnsi="Times New Roman"/>
                <w:lang w:val="ro-MD"/>
              </w:rPr>
              <w:t xml:space="preserve">Implementarea soluţiilor de </w:t>
            </w:r>
          </w:p>
          <w:p w:rsidR="003F62F8" w:rsidRPr="00D169DD" w:rsidRDefault="003F62F8" w:rsidP="00A977D1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D169DD">
              <w:rPr>
                <w:rFonts w:ascii="Times New Roman" w:hAnsi="Times New Roman"/>
                <w:lang w:val="ro-MD"/>
              </w:rPr>
              <w:t>e-administrare a patrimoniului public</w:t>
            </w:r>
            <w:r w:rsidR="00A977D1" w:rsidRPr="00D169DD">
              <w:rPr>
                <w:rFonts w:ascii="Times New Roman" w:hAnsi="Times New Roman"/>
                <w:lang w:val="ro-MD"/>
              </w:rPr>
              <w:t>, inclusiv</w:t>
            </w:r>
            <w:r w:rsidR="00F55C76" w:rsidRPr="00D169DD">
              <w:rPr>
                <w:rFonts w:ascii="Times New Roman" w:hAnsi="Times New Roman"/>
                <w:lang w:val="ro-MD"/>
              </w:rPr>
              <w:t xml:space="preserve"> crearea unui modul electronic pentru plasarea şi accesarea datelor în regim online</w:t>
            </w:r>
          </w:p>
        </w:tc>
        <w:tc>
          <w:tcPr>
            <w:tcW w:w="2360" w:type="dxa"/>
          </w:tcPr>
          <w:p w:rsidR="003F62F8" w:rsidRPr="00D169DD" w:rsidRDefault="003F62F8" w:rsidP="00A977D1">
            <w:pPr>
              <w:spacing w:after="0" w:line="240" w:lineRule="auto"/>
              <w:ind w:left="-14" w:right="-54"/>
              <w:rPr>
                <w:rFonts w:ascii="Times New Roman" w:hAnsi="Times New Roman"/>
                <w:lang w:val="ro-MD"/>
              </w:rPr>
            </w:pPr>
            <w:r w:rsidRPr="00D169DD">
              <w:rPr>
                <w:rFonts w:ascii="Times New Roman" w:hAnsi="Times New Roman"/>
                <w:lang w:val="ro-MD"/>
              </w:rPr>
              <w:t xml:space="preserve">Permanent, începînd cu trimestrul </w:t>
            </w:r>
            <w:r w:rsidR="00A977D1" w:rsidRPr="00D169DD">
              <w:rPr>
                <w:rFonts w:ascii="Times New Roman" w:hAnsi="Times New Roman"/>
                <w:lang w:val="ro-MD"/>
              </w:rPr>
              <w:t>IV</w:t>
            </w:r>
            <w:r w:rsidRPr="00D169DD">
              <w:rPr>
                <w:rFonts w:ascii="Times New Roman" w:hAnsi="Times New Roman"/>
                <w:lang w:val="ro-MD"/>
              </w:rPr>
              <w:t xml:space="preserve"> anul 2018</w:t>
            </w:r>
          </w:p>
        </w:tc>
        <w:tc>
          <w:tcPr>
            <w:tcW w:w="2126" w:type="dxa"/>
          </w:tcPr>
          <w:p w:rsidR="003D11D4" w:rsidRPr="00D169DD" w:rsidRDefault="003D11D4" w:rsidP="00A70E3C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D169DD">
              <w:rPr>
                <w:rFonts w:ascii="Times New Roman" w:hAnsi="Times New Roman"/>
                <w:lang w:val="ro-MD"/>
              </w:rPr>
              <w:t>APP</w:t>
            </w:r>
          </w:p>
          <w:p w:rsidR="003F62F8" w:rsidRPr="00D169DD" w:rsidRDefault="003F62F8" w:rsidP="00A70E3C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D169DD">
              <w:rPr>
                <w:rFonts w:ascii="Times New Roman" w:hAnsi="Times New Roman"/>
                <w:lang w:val="ro-MD"/>
              </w:rPr>
              <w:t xml:space="preserve">Centrul de </w:t>
            </w:r>
          </w:p>
          <w:p w:rsidR="003F62F8" w:rsidRPr="00D169DD" w:rsidRDefault="003F62F8" w:rsidP="00A70E3C">
            <w:pPr>
              <w:spacing w:after="0" w:line="240" w:lineRule="auto"/>
              <w:ind w:left="-14" w:right="-54"/>
              <w:jc w:val="center"/>
              <w:rPr>
                <w:rFonts w:ascii="Times New Roman" w:hAnsi="Times New Roman"/>
                <w:lang w:val="ro-MD"/>
              </w:rPr>
            </w:pPr>
            <w:r w:rsidRPr="00D169DD">
              <w:rPr>
                <w:rFonts w:ascii="Times New Roman" w:hAnsi="Times New Roman"/>
                <w:lang w:val="ro-MD"/>
              </w:rPr>
              <w:t>e-Guvernare;</w:t>
            </w:r>
          </w:p>
          <w:p w:rsidR="003F62F8" w:rsidRDefault="003F62F8" w:rsidP="00A70E3C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D169DD">
              <w:rPr>
                <w:rFonts w:ascii="Times New Roman" w:hAnsi="Times New Roman"/>
                <w:lang w:val="ro-MD"/>
              </w:rPr>
              <w:t>Guvernul</w:t>
            </w:r>
          </w:p>
          <w:p w:rsidR="00D307E6" w:rsidRDefault="00D307E6" w:rsidP="00A70E3C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</w:p>
          <w:p w:rsidR="00D307E6" w:rsidRPr="00D169DD" w:rsidRDefault="00D307E6" w:rsidP="00A70E3C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>
              <w:rPr>
                <w:rFonts w:ascii="Times New Roman" w:hAnsi="Times New Roman"/>
                <w:lang w:val="ro-MD"/>
              </w:rPr>
              <w:t>(responsabilitate concomitentă)</w:t>
            </w:r>
          </w:p>
        </w:tc>
        <w:tc>
          <w:tcPr>
            <w:tcW w:w="2410" w:type="dxa"/>
          </w:tcPr>
          <w:p w:rsidR="003F62F8" w:rsidRPr="00D169DD" w:rsidRDefault="003F62F8" w:rsidP="0033268E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D169DD">
              <w:rPr>
                <w:rFonts w:ascii="Times New Roman" w:hAnsi="Times New Roman"/>
                <w:lang w:val="ro-MD"/>
              </w:rPr>
              <w:t>Platforma electronică de evidență și monitorizare a patrimoniului public</w:t>
            </w:r>
          </w:p>
          <w:p w:rsidR="00F55C76" w:rsidRPr="00D169DD" w:rsidRDefault="00F55C76" w:rsidP="0033268E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D169DD">
              <w:rPr>
                <w:rFonts w:ascii="Times New Roman" w:hAnsi="Times New Roman"/>
                <w:lang w:val="ro-MD"/>
              </w:rPr>
              <w:t>Modul elaborat</w:t>
            </w:r>
          </w:p>
        </w:tc>
        <w:tc>
          <w:tcPr>
            <w:tcW w:w="2551" w:type="dxa"/>
          </w:tcPr>
          <w:p w:rsidR="003F62F8" w:rsidRPr="00D169DD" w:rsidRDefault="00A977D1" w:rsidP="00A977D1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D169DD">
              <w:rPr>
                <w:rFonts w:ascii="Times New Roman" w:hAnsi="Times New Roman"/>
                <w:lang w:val="ro-MD"/>
              </w:rPr>
              <w:t>Pagina oficială APP</w:t>
            </w:r>
          </w:p>
        </w:tc>
        <w:tc>
          <w:tcPr>
            <w:tcW w:w="1418" w:type="dxa"/>
          </w:tcPr>
          <w:p w:rsidR="003F62F8" w:rsidRPr="00D169DD" w:rsidRDefault="00F55C76" w:rsidP="00A70E3C">
            <w:pPr>
              <w:spacing w:after="0" w:line="240" w:lineRule="auto"/>
              <w:ind w:left="-107"/>
              <w:rPr>
                <w:rFonts w:ascii="Times New Roman" w:hAnsi="Times New Roman"/>
                <w:lang w:val="ro-MD"/>
              </w:rPr>
            </w:pPr>
            <w:r w:rsidRPr="00D169DD">
              <w:rPr>
                <w:rFonts w:ascii="Times New Roman" w:hAnsi="Times New Roman"/>
                <w:lang w:val="ro-MD"/>
              </w:rPr>
              <w:t xml:space="preserve">  </w:t>
            </w:r>
            <w:r w:rsidR="003F62F8" w:rsidRPr="00D169DD">
              <w:rPr>
                <w:rFonts w:ascii="Times New Roman" w:hAnsi="Times New Roman"/>
                <w:lang w:val="ro-MD"/>
              </w:rPr>
              <w:t>Descurajare</w:t>
            </w:r>
          </w:p>
          <w:p w:rsidR="003F62F8" w:rsidRPr="00D169DD" w:rsidRDefault="003F62F8" w:rsidP="00A70E3C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D169DD">
              <w:rPr>
                <w:rFonts w:ascii="Times New Roman" w:hAnsi="Times New Roman"/>
                <w:lang w:val="ro-MD"/>
              </w:rPr>
              <w:t>Transparenţă</w:t>
            </w:r>
          </w:p>
        </w:tc>
        <w:tc>
          <w:tcPr>
            <w:tcW w:w="2551" w:type="dxa"/>
          </w:tcPr>
          <w:p w:rsidR="003F62F8" w:rsidRPr="00D169DD" w:rsidRDefault="003F62F8" w:rsidP="00A70E3C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D169DD">
              <w:rPr>
                <w:rFonts w:ascii="Times New Roman" w:hAnsi="Times New Roman"/>
                <w:lang w:val="ro-MD"/>
              </w:rPr>
              <w:t xml:space="preserve">Surse </w:t>
            </w:r>
            <w:r w:rsidR="003D11D4" w:rsidRPr="00D169DD">
              <w:rPr>
                <w:rFonts w:ascii="Times New Roman" w:hAnsi="Times New Roman"/>
                <w:lang w:val="ro-MD"/>
              </w:rPr>
              <w:t xml:space="preserve">bugetare/surse </w:t>
            </w:r>
            <w:r w:rsidRPr="00D169DD">
              <w:rPr>
                <w:rFonts w:ascii="Times New Roman" w:hAnsi="Times New Roman"/>
                <w:lang w:val="ro-MD"/>
              </w:rPr>
              <w:t>de finanţare externă disponibile</w:t>
            </w:r>
            <w:r w:rsidR="003D11D4" w:rsidRPr="00D169DD">
              <w:rPr>
                <w:rFonts w:ascii="Times New Roman" w:hAnsi="Times New Roman"/>
                <w:lang w:val="ro-MD"/>
              </w:rPr>
              <w:t>,</w:t>
            </w:r>
          </w:p>
          <w:p w:rsidR="003F62F8" w:rsidRPr="00D169DD" w:rsidRDefault="003F62F8" w:rsidP="00A70E3C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D169DD">
              <w:rPr>
                <w:rFonts w:ascii="Times New Roman" w:hAnsi="Times New Roman"/>
                <w:lang w:val="ro-MD"/>
              </w:rPr>
              <w:t>Granturi</w:t>
            </w:r>
          </w:p>
        </w:tc>
      </w:tr>
    </w:tbl>
    <w:p w:rsidR="00501078" w:rsidRPr="00C92C02" w:rsidRDefault="00501078" w:rsidP="0033268E">
      <w:pPr>
        <w:pStyle w:val="Normal1"/>
        <w:spacing w:after="0" w:line="240" w:lineRule="auto"/>
        <w:ind w:left="180"/>
        <w:jc w:val="both"/>
        <w:rPr>
          <w:rFonts w:ascii="Times New Roman" w:hAnsi="Times New Roman" w:cs="Times New Roman"/>
          <w:color w:val="auto"/>
          <w:lang w:val="ro-MD"/>
        </w:rPr>
      </w:pPr>
    </w:p>
    <w:p w:rsidR="00D85270" w:rsidRPr="00C92C02" w:rsidRDefault="00D85270" w:rsidP="0033268E">
      <w:pPr>
        <w:shd w:val="clear" w:color="auto" w:fill="31849B"/>
        <w:spacing w:after="0" w:line="240" w:lineRule="auto"/>
        <w:outlineLvl w:val="0"/>
        <w:rPr>
          <w:rFonts w:ascii="Times New Roman" w:hAnsi="Times New Roman"/>
          <w:b/>
          <w:i/>
          <w:lang w:val="ro-MD"/>
        </w:rPr>
      </w:pPr>
      <w:r w:rsidRPr="00C92C02">
        <w:rPr>
          <w:rFonts w:ascii="Times New Roman" w:hAnsi="Times New Roman"/>
          <w:b/>
          <w:i/>
          <w:lang w:val="ro-MD"/>
        </w:rPr>
        <w:t xml:space="preserve">Prioritatea 2.  Asigurarea transparenţei în procesul </w:t>
      </w:r>
      <w:r w:rsidR="00C829B6" w:rsidRPr="00C92C02">
        <w:rPr>
          <w:rFonts w:ascii="Times New Roman" w:hAnsi="Times New Roman"/>
          <w:b/>
          <w:i/>
          <w:lang w:val="ro-MD"/>
        </w:rPr>
        <w:t>de</w:t>
      </w:r>
      <w:r w:rsidRPr="00C92C02">
        <w:rPr>
          <w:rFonts w:ascii="Times New Roman" w:hAnsi="Times New Roman"/>
          <w:b/>
          <w:i/>
          <w:lang w:val="ro-MD"/>
        </w:rPr>
        <w:t xml:space="preserve"> înstrăinare </w:t>
      </w:r>
      <w:r w:rsidR="004E4648" w:rsidRPr="00C92C02">
        <w:rPr>
          <w:rFonts w:ascii="Cambria Math" w:hAnsi="Cambria Math" w:cs="Cambria Math"/>
          <w:b/>
          <w:i/>
          <w:lang w:val="ro-MD"/>
        </w:rPr>
        <w:t>ș</w:t>
      </w:r>
      <w:r w:rsidR="004E4648" w:rsidRPr="00C92C02">
        <w:rPr>
          <w:rFonts w:ascii="Times New Roman" w:hAnsi="Times New Roman"/>
          <w:b/>
          <w:i/>
          <w:lang w:val="ro-MD"/>
        </w:rPr>
        <w:t xml:space="preserve">i </w:t>
      </w:r>
      <w:r w:rsidR="00A70E3C" w:rsidRPr="00C92C02">
        <w:rPr>
          <w:rFonts w:ascii="Times New Roman" w:hAnsi="Times New Roman"/>
          <w:b/>
          <w:i/>
          <w:lang w:val="ro-MD"/>
        </w:rPr>
        <w:t>administrare</w:t>
      </w:r>
      <w:r w:rsidR="00C829B6" w:rsidRPr="00C92C02">
        <w:rPr>
          <w:rFonts w:ascii="Times New Roman" w:hAnsi="Times New Roman"/>
          <w:b/>
          <w:i/>
          <w:lang w:val="ro-MD"/>
        </w:rPr>
        <w:t xml:space="preserve"> </w:t>
      </w:r>
      <w:r w:rsidR="00A70E3C" w:rsidRPr="00C92C02">
        <w:rPr>
          <w:rFonts w:ascii="Times New Roman" w:hAnsi="Times New Roman"/>
          <w:b/>
          <w:i/>
          <w:lang w:val="ro-MD"/>
        </w:rPr>
        <w:t>a</w:t>
      </w:r>
      <w:r w:rsidRPr="00C92C02">
        <w:rPr>
          <w:rFonts w:ascii="Times New Roman" w:hAnsi="Times New Roman"/>
          <w:b/>
          <w:i/>
          <w:lang w:val="ro-MD"/>
        </w:rPr>
        <w:t xml:space="preserve"> patrimoniului public</w:t>
      </w:r>
    </w:p>
    <w:tbl>
      <w:tblPr>
        <w:tblW w:w="1545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31"/>
        <w:gridCol w:w="2297"/>
        <w:gridCol w:w="2126"/>
        <w:gridCol w:w="2410"/>
        <w:gridCol w:w="2551"/>
        <w:gridCol w:w="1418"/>
        <w:gridCol w:w="2551"/>
      </w:tblGrid>
      <w:tr w:rsidR="00377947" w:rsidRPr="00C92C02" w:rsidTr="00377947">
        <w:trPr>
          <w:tblHeader/>
        </w:trPr>
        <w:tc>
          <w:tcPr>
            <w:tcW w:w="567" w:type="dxa"/>
            <w:shd w:val="clear" w:color="auto" w:fill="DBE5F1"/>
            <w:vAlign w:val="center"/>
          </w:tcPr>
          <w:p w:rsidR="00D85270" w:rsidRPr="00C92C02" w:rsidRDefault="00D85270" w:rsidP="005D4F5E">
            <w:pPr>
              <w:spacing w:after="0" w:line="240" w:lineRule="auto"/>
              <w:ind w:right="-153"/>
              <w:jc w:val="center"/>
              <w:rPr>
                <w:rFonts w:ascii="Times New Roman" w:hAnsi="Times New Roman"/>
                <w:b/>
                <w:lang w:val="ro-MD"/>
              </w:rPr>
            </w:pPr>
            <w:r w:rsidRPr="00C92C02">
              <w:rPr>
                <w:rFonts w:ascii="Times New Roman" w:hAnsi="Times New Roman"/>
                <w:b/>
                <w:lang w:val="ro-MD"/>
              </w:rPr>
              <w:t>Nr.</w:t>
            </w:r>
          </w:p>
        </w:tc>
        <w:tc>
          <w:tcPr>
            <w:tcW w:w="1531" w:type="dxa"/>
            <w:shd w:val="clear" w:color="auto" w:fill="DBE5F1"/>
            <w:vAlign w:val="center"/>
          </w:tcPr>
          <w:p w:rsidR="00D85270" w:rsidRPr="00C92C02" w:rsidRDefault="00D85270" w:rsidP="0033268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MD"/>
              </w:rPr>
            </w:pPr>
            <w:r w:rsidRPr="00C92C02">
              <w:rPr>
                <w:rFonts w:ascii="Times New Roman" w:hAnsi="Times New Roman"/>
                <w:b/>
                <w:lang w:val="ro-MD"/>
              </w:rPr>
              <w:t>Acţiunea</w:t>
            </w:r>
          </w:p>
        </w:tc>
        <w:tc>
          <w:tcPr>
            <w:tcW w:w="2297" w:type="dxa"/>
            <w:shd w:val="clear" w:color="auto" w:fill="DBE5F1"/>
            <w:vAlign w:val="center"/>
          </w:tcPr>
          <w:p w:rsidR="00D85270" w:rsidRPr="00C92C02" w:rsidRDefault="00D85270" w:rsidP="0033268E">
            <w:pPr>
              <w:spacing w:after="0" w:line="240" w:lineRule="auto"/>
              <w:rPr>
                <w:rFonts w:ascii="Times New Roman" w:hAnsi="Times New Roman"/>
                <w:b/>
                <w:lang w:val="ro-MD"/>
              </w:rPr>
            </w:pPr>
            <w:r w:rsidRPr="00C92C02">
              <w:rPr>
                <w:rFonts w:ascii="Times New Roman" w:hAnsi="Times New Roman"/>
                <w:b/>
                <w:lang w:val="ro-MD"/>
              </w:rPr>
              <w:t>Termenul de realizare</w:t>
            </w:r>
          </w:p>
        </w:tc>
        <w:tc>
          <w:tcPr>
            <w:tcW w:w="2126" w:type="dxa"/>
            <w:shd w:val="clear" w:color="auto" w:fill="DBE5F1"/>
            <w:vAlign w:val="center"/>
          </w:tcPr>
          <w:p w:rsidR="00D85270" w:rsidRPr="00C92C02" w:rsidRDefault="00D85270" w:rsidP="0033268E">
            <w:pPr>
              <w:spacing w:after="0" w:line="240" w:lineRule="auto"/>
              <w:rPr>
                <w:rFonts w:ascii="Times New Roman" w:hAnsi="Times New Roman"/>
                <w:b/>
                <w:lang w:val="ro-MD"/>
              </w:rPr>
            </w:pPr>
            <w:r w:rsidRPr="00C92C02">
              <w:rPr>
                <w:rFonts w:ascii="Times New Roman" w:hAnsi="Times New Roman"/>
                <w:b/>
                <w:lang w:val="ro-MD"/>
              </w:rPr>
              <w:t>Instituţia responsabilă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D85270" w:rsidRPr="00C92C02" w:rsidRDefault="00D85270" w:rsidP="0033268E">
            <w:pPr>
              <w:spacing w:after="0" w:line="240" w:lineRule="auto"/>
              <w:rPr>
                <w:rFonts w:ascii="Times New Roman" w:hAnsi="Times New Roman"/>
                <w:b/>
                <w:lang w:val="ro-MD"/>
              </w:rPr>
            </w:pPr>
            <w:r w:rsidRPr="00C92C02">
              <w:rPr>
                <w:rFonts w:ascii="Times New Roman" w:hAnsi="Times New Roman"/>
                <w:b/>
                <w:lang w:val="ro-MD"/>
              </w:rPr>
              <w:t>Indicator de progres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D85270" w:rsidRPr="00C92C02" w:rsidRDefault="00D85270" w:rsidP="0033268E">
            <w:pPr>
              <w:spacing w:after="0" w:line="240" w:lineRule="auto"/>
              <w:rPr>
                <w:rFonts w:ascii="Times New Roman" w:hAnsi="Times New Roman"/>
                <w:b/>
                <w:lang w:val="ro-MD"/>
              </w:rPr>
            </w:pPr>
            <w:r w:rsidRPr="00C92C02">
              <w:rPr>
                <w:rFonts w:ascii="Times New Roman" w:hAnsi="Times New Roman"/>
                <w:b/>
                <w:lang w:val="ro-MD"/>
              </w:rPr>
              <w:t>Sursa de verificare</w:t>
            </w:r>
          </w:p>
        </w:tc>
        <w:tc>
          <w:tcPr>
            <w:tcW w:w="1418" w:type="dxa"/>
            <w:shd w:val="clear" w:color="auto" w:fill="DBE5F1"/>
          </w:tcPr>
          <w:p w:rsidR="00D85270" w:rsidRPr="00C92C02" w:rsidRDefault="00D85270" w:rsidP="0033268E">
            <w:pPr>
              <w:spacing w:after="0" w:line="240" w:lineRule="auto"/>
              <w:rPr>
                <w:rFonts w:ascii="Times New Roman" w:hAnsi="Times New Roman"/>
                <w:b/>
                <w:lang w:val="ro-MD"/>
              </w:rPr>
            </w:pPr>
            <w:r w:rsidRPr="00C92C02">
              <w:rPr>
                <w:rFonts w:ascii="Times New Roman" w:hAnsi="Times New Roman"/>
                <w:b/>
                <w:lang w:val="ro-MD"/>
              </w:rPr>
              <w:t>Obiectiv corelativ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D85270" w:rsidRPr="00C92C02" w:rsidRDefault="00D85270" w:rsidP="0033268E">
            <w:pPr>
              <w:spacing w:after="0" w:line="240" w:lineRule="auto"/>
              <w:rPr>
                <w:rFonts w:ascii="Times New Roman" w:hAnsi="Times New Roman"/>
                <w:b/>
                <w:lang w:val="ro-MD"/>
              </w:rPr>
            </w:pPr>
            <w:r w:rsidRPr="00C92C02">
              <w:rPr>
                <w:rFonts w:ascii="Times New Roman" w:hAnsi="Times New Roman"/>
                <w:b/>
                <w:lang w:val="ro-MD"/>
              </w:rPr>
              <w:t>Sursa de finanţare</w:t>
            </w:r>
          </w:p>
        </w:tc>
      </w:tr>
      <w:tr w:rsidR="00C829B6" w:rsidRPr="009657FE" w:rsidTr="00377947">
        <w:tc>
          <w:tcPr>
            <w:tcW w:w="567" w:type="dxa"/>
          </w:tcPr>
          <w:p w:rsidR="00C829B6" w:rsidRPr="00D169DD" w:rsidRDefault="00C829B6" w:rsidP="0033268E">
            <w:pPr>
              <w:numPr>
                <w:ilvl w:val="0"/>
                <w:numId w:val="7"/>
              </w:num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lang w:val="ro-MD"/>
              </w:rPr>
            </w:pPr>
          </w:p>
        </w:tc>
        <w:tc>
          <w:tcPr>
            <w:tcW w:w="1531" w:type="dxa"/>
          </w:tcPr>
          <w:p w:rsidR="00C829B6" w:rsidRPr="00D169DD" w:rsidRDefault="00C829B6" w:rsidP="00F55C76">
            <w:pPr>
              <w:spacing w:after="0" w:line="240" w:lineRule="auto"/>
              <w:ind w:right="-32"/>
              <w:rPr>
                <w:rFonts w:ascii="Times New Roman" w:eastAsia="Times New Roman" w:hAnsi="Times New Roman"/>
                <w:lang w:val="ro-MD" w:eastAsia="ro-RO"/>
              </w:rPr>
            </w:pPr>
            <w:r w:rsidRPr="00D169DD">
              <w:rPr>
                <w:rFonts w:ascii="Times New Roman" w:eastAsia="Times New Roman" w:hAnsi="Times New Roman"/>
                <w:lang w:val="ro-MD" w:eastAsia="ro-RO"/>
              </w:rPr>
              <w:t>Publicarea în format deschis (cu posibila reutilizare</w:t>
            </w:r>
            <w:r w:rsidR="003D11D4" w:rsidRPr="00D169DD">
              <w:rPr>
                <w:rFonts w:ascii="Times New Roman" w:eastAsia="Times New Roman" w:hAnsi="Times New Roman"/>
                <w:lang w:val="ro-MD" w:eastAsia="ro-RO"/>
              </w:rPr>
              <w:t xml:space="preserve"> a datelor</w:t>
            </w:r>
            <w:r w:rsidRPr="00D169DD">
              <w:rPr>
                <w:rFonts w:ascii="Times New Roman" w:eastAsia="Times New Roman" w:hAnsi="Times New Roman"/>
                <w:lang w:val="ro-MD" w:eastAsia="ro-RO"/>
              </w:rPr>
              <w:t>) a Registrului patrimoniului public</w:t>
            </w:r>
            <w:r w:rsidR="007A2095">
              <w:rPr>
                <w:rFonts w:ascii="Times New Roman" w:eastAsia="Times New Roman" w:hAnsi="Times New Roman"/>
                <w:lang w:val="ro-MD" w:eastAsia="ro-RO"/>
              </w:rPr>
              <w:t>, inclusiv a datelor privind gestionarea acestuia (cine îl gestionează, condițiile și termenul, profit sau pierdere)</w:t>
            </w:r>
          </w:p>
        </w:tc>
        <w:tc>
          <w:tcPr>
            <w:tcW w:w="2297" w:type="dxa"/>
          </w:tcPr>
          <w:p w:rsidR="003D11D4" w:rsidRPr="00D169DD" w:rsidRDefault="00A977D1" w:rsidP="003D11D4">
            <w:pPr>
              <w:spacing w:after="0" w:line="240" w:lineRule="auto"/>
              <w:rPr>
                <w:rFonts w:ascii="Times New Roman" w:eastAsia="Times New Roman" w:hAnsi="Times New Roman"/>
                <w:lang w:val="ro-MD" w:eastAsia="ro-RO"/>
              </w:rPr>
            </w:pPr>
            <w:r w:rsidRPr="00D169DD">
              <w:rPr>
                <w:rFonts w:ascii="Times New Roman" w:eastAsia="Times New Roman" w:hAnsi="Times New Roman"/>
                <w:lang w:val="ro-MD" w:eastAsia="ro-RO"/>
              </w:rPr>
              <w:t>Permanent</w:t>
            </w:r>
            <w:r w:rsidR="00D169DD">
              <w:rPr>
                <w:rFonts w:ascii="Times New Roman" w:eastAsia="Times New Roman" w:hAnsi="Times New Roman"/>
                <w:lang w:val="ro-MD" w:eastAsia="ro-RO"/>
              </w:rPr>
              <w:t>,</w:t>
            </w:r>
            <w:r w:rsidRPr="00D169DD">
              <w:rPr>
                <w:rFonts w:ascii="Times New Roman" w:eastAsia="Times New Roman" w:hAnsi="Times New Roman"/>
                <w:lang w:val="ro-MD" w:eastAsia="ro-RO"/>
              </w:rPr>
              <w:t xml:space="preserve"> cu raportarea în t</w:t>
            </w:r>
            <w:r w:rsidR="00C829B6" w:rsidRPr="00D169DD">
              <w:rPr>
                <w:rFonts w:ascii="Times New Roman" w:eastAsia="Times New Roman" w:hAnsi="Times New Roman"/>
                <w:lang w:val="ro-MD" w:eastAsia="ro-RO"/>
              </w:rPr>
              <w:t xml:space="preserve">rimestrul </w:t>
            </w:r>
            <w:r w:rsidR="003D11D4" w:rsidRPr="00D169DD">
              <w:rPr>
                <w:rFonts w:ascii="Times New Roman" w:eastAsia="Times New Roman" w:hAnsi="Times New Roman"/>
                <w:lang w:val="ro-MD" w:eastAsia="ro-RO"/>
              </w:rPr>
              <w:t>I</w:t>
            </w:r>
            <w:r w:rsidR="00D169DD">
              <w:rPr>
                <w:rFonts w:ascii="Times New Roman" w:eastAsia="Times New Roman" w:hAnsi="Times New Roman"/>
                <w:lang w:val="ro-MD" w:eastAsia="ro-RO"/>
              </w:rPr>
              <w:t>II</w:t>
            </w:r>
            <w:r w:rsidR="00C829B6" w:rsidRPr="00D169DD">
              <w:rPr>
                <w:rFonts w:ascii="Times New Roman" w:eastAsia="Times New Roman" w:hAnsi="Times New Roman"/>
                <w:lang w:val="ro-MD" w:eastAsia="ro-RO"/>
              </w:rPr>
              <w:t xml:space="preserve"> anul 2018 </w:t>
            </w:r>
          </w:p>
          <w:p w:rsidR="00C829B6" w:rsidRPr="00D169DD" w:rsidRDefault="00C829B6" w:rsidP="00C829B6">
            <w:pPr>
              <w:spacing w:after="0" w:line="240" w:lineRule="auto"/>
              <w:ind w:left="-14" w:right="-32"/>
              <w:rPr>
                <w:rFonts w:ascii="Times New Roman" w:eastAsia="Times New Roman" w:hAnsi="Times New Roman"/>
                <w:lang w:val="ro-MD" w:eastAsia="ro-RO"/>
              </w:rPr>
            </w:pPr>
          </w:p>
        </w:tc>
        <w:tc>
          <w:tcPr>
            <w:tcW w:w="2126" w:type="dxa"/>
          </w:tcPr>
          <w:p w:rsidR="00C829B6" w:rsidRPr="00D169DD" w:rsidRDefault="00C829B6" w:rsidP="00C829B6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D169DD">
              <w:rPr>
                <w:rFonts w:ascii="Times New Roman" w:hAnsi="Times New Roman"/>
                <w:lang w:val="ro-MD"/>
              </w:rPr>
              <w:t>APP</w:t>
            </w:r>
          </w:p>
        </w:tc>
        <w:tc>
          <w:tcPr>
            <w:tcW w:w="2410" w:type="dxa"/>
          </w:tcPr>
          <w:p w:rsidR="009657FE" w:rsidRDefault="009657FE" w:rsidP="0033268E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>
              <w:rPr>
                <w:rFonts w:ascii="Times New Roman" w:hAnsi="Times New Roman"/>
                <w:lang w:val="ro-MD"/>
              </w:rPr>
              <w:t>Modificarea HG nr.675/</w:t>
            </w:r>
          </w:p>
          <w:p w:rsidR="00C829B6" w:rsidRPr="00D169DD" w:rsidRDefault="003D11D4" w:rsidP="0033268E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D169DD">
              <w:rPr>
                <w:rFonts w:ascii="Times New Roman" w:hAnsi="Times New Roman"/>
                <w:lang w:val="ro-MD"/>
              </w:rPr>
              <w:t>Numărul de seturi de date plasate</w:t>
            </w:r>
          </w:p>
        </w:tc>
        <w:tc>
          <w:tcPr>
            <w:tcW w:w="2551" w:type="dxa"/>
          </w:tcPr>
          <w:p w:rsidR="00C829B6" w:rsidRPr="00D169DD" w:rsidRDefault="00A977D1" w:rsidP="00A977D1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D169DD">
              <w:rPr>
                <w:rFonts w:ascii="Times New Roman" w:hAnsi="Times New Roman"/>
                <w:lang w:val="ro-MD"/>
              </w:rPr>
              <w:t>Pagina oficială APP</w:t>
            </w:r>
            <w:r w:rsidR="007A2095">
              <w:rPr>
                <w:rFonts w:ascii="Times New Roman" w:hAnsi="Times New Roman"/>
                <w:lang w:val="ro-MD"/>
              </w:rPr>
              <w:t>;</w:t>
            </w:r>
            <w:r w:rsidRPr="00D169DD">
              <w:rPr>
                <w:rFonts w:ascii="Times New Roman" w:hAnsi="Times New Roman"/>
                <w:lang w:val="ro-MD"/>
              </w:rPr>
              <w:t xml:space="preserve"> </w:t>
            </w:r>
            <w:r w:rsidR="00F55C76" w:rsidRPr="00D169DD">
              <w:rPr>
                <w:rFonts w:ascii="Times New Roman" w:hAnsi="Times New Roman"/>
                <w:lang w:val="ro-MD"/>
              </w:rPr>
              <w:t>Numărul de accesări la datele plasate</w:t>
            </w:r>
          </w:p>
        </w:tc>
        <w:tc>
          <w:tcPr>
            <w:tcW w:w="1418" w:type="dxa"/>
          </w:tcPr>
          <w:p w:rsidR="00C829B6" w:rsidRPr="00D169DD" w:rsidRDefault="00F55C76" w:rsidP="00DA5B87">
            <w:pPr>
              <w:spacing w:after="0" w:line="240" w:lineRule="auto"/>
              <w:ind w:left="-107"/>
              <w:rPr>
                <w:rFonts w:ascii="Times New Roman" w:hAnsi="Times New Roman"/>
                <w:lang w:val="ro-MD"/>
              </w:rPr>
            </w:pPr>
            <w:r w:rsidRPr="00D169DD">
              <w:rPr>
                <w:rFonts w:ascii="Times New Roman" w:hAnsi="Times New Roman"/>
                <w:lang w:val="ro-MD"/>
              </w:rPr>
              <w:t xml:space="preserve">  </w:t>
            </w:r>
            <w:r w:rsidR="00C829B6" w:rsidRPr="00D169DD">
              <w:rPr>
                <w:rFonts w:ascii="Times New Roman" w:hAnsi="Times New Roman"/>
                <w:lang w:val="ro-MD"/>
              </w:rPr>
              <w:t>Descurajare</w:t>
            </w:r>
          </w:p>
          <w:p w:rsidR="00C829B6" w:rsidRPr="00D169DD" w:rsidRDefault="00C829B6" w:rsidP="00DA5B87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D169DD">
              <w:rPr>
                <w:rFonts w:ascii="Times New Roman" w:hAnsi="Times New Roman"/>
                <w:lang w:val="ro-MD"/>
              </w:rPr>
              <w:t>Transparenţă</w:t>
            </w:r>
          </w:p>
        </w:tc>
        <w:tc>
          <w:tcPr>
            <w:tcW w:w="2551" w:type="dxa"/>
          </w:tcPr>
          <w:p w:rsidR="00C829B6" w:rsidRPr="00D169DD" w:rsidRDefault="00C829B6" w:rsidP="00DA5B87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D169DD">
              <w:rPr>
                <w:rFonts w:ascii="Times New Roman" w:hAnsi="Times New Roman"/>
                <w:lang w:val="ro-MD"/>
              </w:rPr>
              <w:t>Surse de finanţare externă disponibile</w:t>
            </w:r>
          </w:p>
          <w:p w:rsidR="00C829B6" w:rsidRPr="00D169DD" w:rsidRDefault="00C829B6" w:rsidP="00DA5B87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D169DD">
              <w:rPr>
                <w:rFonts w:ascii="Times New Roman" w:hAnsi="Times New Roman"/>
                <w:lang w:val="ro-MD"/>
              </w:rPr>
              <w:t>Granturi</w:t>
            </w:r>
          </w:p>
        </w:tc>
      </w:tr>
      <w:tr w:rsidR="008E6A06" w:rsidRPr="00C92C02" w:rsidTr="00377947">
        <w:tc>
          <w:tcPr>
            <w:tcW w:w="567" w:type="dxa"/>
          </w:tcPr>
          <w:p w:rsidR="008E6A06" w:rsidRPr="00D169DD" w:rsidRDefault="008E6A06" w:rsidP="0033268E">
            <w:pPr>
              <w:numPr>
                <w:ilvl w:val="0"/>
                <w:numId w:val="7"/>
              </w:num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lang w:val="ro-MD"/>
              </w:rPr>
            </w:pPr>
          </w:p>
        </w:tc>
        <w:tc>
          <w:tcPr>
            <w:tcW w:w="1531" w:type="dxa"/>
          </w:tcPr>
          <w:p w:rsidR="008E6A06" w:rsidRPr="00D169DD" w:rsidRDefault="008E6A06" w:rsidP="00A977D1">
            <w:pPr>
              <w:spacing w:after="0" w:line="240" w:lineRule="auto"/>
              <w:ind w:right="-32"/>
              <w:rPr>
                <w:rFonts w:ascii="Times New Roman" w:eastAsia="Times New Roman" w:hAnsi="Times New Roman"/>
                <w:lang w:val="ro-MD" w:eastAsia="ro-RO"/>
              </w:rPr>
            </w:pPr>
            <w:r w:rsidRPr="00D169DD">
              <w:rPr>
                <w:rFonts w:ascii="Times New Roman" w:hAnsi="Times New Roman"/>
                <w:lang w:val="ro-MD"/>
              </w:rPr>
              <w:t xml:space="preserve">Instruirea </w:t>
            </w:r>
            <w:r w:rsidR="00D07581" w:rsidRPr="00D169DD">
              <w:rPr>
                <w:rFonts w:ascii="Times New Roman" w:hAnsi="Times New Roman"/>
                <w:lang w:val="ro-MD"/>
              </w:rPr>
              <w:t xml:space="preserve">persoanelor </w:t>
            </w:r>
            <w:r w:rsidR="00A977D1" w:rsidRPr="00D169DD">
              <w:rPr>
                <w:rFonts w:ascii="Times New Roman" w:hAnsi="Times New Roman"/>
                <w:lang w:val="ro-MD"/>
              </w:rPr>
              <w:t>din cadrul APC, î</w:t>
            </w:r>
            <w:r w:rsidR="00F55C76" w:rsidRPr="00D169DD">
              <w:rPr>
                <w:rFonts w:ascii="Times New Roman" w:hAnsi="Times New Roman"/>
                <w:lang w:val="ro-MD"/>
              </w:rPr>
              <w:t xml:space="preserve">ntreprinderilor de stat şi societăţilor pe acţiuni cu </w:t>
            </w:r>
            <w:r w:rsidR="00A977D1" w:rsidRPr="00D169DD">
              <w:rPr>
                <w:rFonts w:ascii="Times New Roman" w:hAnsi="Times New Roman"/>
                <w:lang w:val="ro-MD"/>
              </w:rPr>
              <w:t>capital integral sau majoritar de stat</w:t>
            </w:r>
            <w:r w:rsidR="00F55C76" w:rsidRPr="00D169DD">
              <w:rPr>
                <w:rFonts w:ascii="Times New Roman" w:hAnsi="Times New Roman"/>
                <w:lang w:val="ro-MD"/>
              </w:rPr>
              <w:t xml:space="preserve"> </w:t>
            </w:r>
            <w:r w:rsidRPr="00D169DD">
              <w:rPr>
                <w:rFonts w:ascii="Times New Roman" w:hAnsi="Times New Roman"/>
                <w:lang w:val="ro-MD"/>
              </w:rPr>
              <w:t>implica</w:t>
            </w:r>
            <w:r w:rsidR="00D07581" w:rsidRPr="00D169DD">
              <w:rPr>
                <w:rFonts w:ascii="Times New Roman" w:hAnsi="Times New Roman"/>
                <w:lang w:val="ro-MD"/>
              </w:rPr>
              <w:t>te</w:t>
            </w:r>
            <w:r w:rsidRPr="00D169DD">
              <w:rPr>
                <w:rFonts w:ascii="Times New Roman" w:hAnsi="Times New Roman"/>
                <w:lang w:val="ro-MD"/>
              </w:rPr>
              <w:t xml:space="preserve"> în gestionarea patrimoniului public</w:t>
            </w:r>
          </w:p>
        </w:tc>
        <w:tc>
          <w:tcPr>
            <w:tcW w:w="2297" w:type="dxa"/>
          </w:tcPr>
          <w:p w:rsidR="008E6A06" w:rsidRPr="00D169DD" w:rsidRDefault="008E6A06" w:rsidP="008E6A06">
            <w:pPr>
              <w:spacing w:after="0" w:line="240" w:lineRule="auto"/>
              <w:rPr>
                <w:rFonts w:ascii="Times New Roman" w:eastAsia="Times New Roman" w:hAnsi="Times New Roman"/>
                <w:lang w:val="ro-MD" w:eastAsia="ro-RO"/>
              </w:rPr>
            </w:pPr>
            <w:r w:rsidRPr="00D169DD">
              <w:rPr>
                <w:rFonts w:ascii="Times New Roman" w:hAnsi="Times New Roman"/>
                <w:lang w:val="ro-MD"/>
              </w:rPr>
              <w:t>Trimestrul II anul 2018 – trimestrul IV anul 2020</w:t>
            </w:r>
          </w:p>
        </w:tc>
        <w:tc>
          <w:tcPr>
            <w:tcW w:w="2126" w:type="dxa"/>
          </w:tcPr>
          <w:p w:rsidR="003F62F8" w:rsidRPr="00D169DD" w:rsidRDefault="008E6A06" w:rsidP="003F62F8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D169DD">
              <w:rPr>
                <w:rFonts w:ascii="Times New Roman" w:hAnsi="Times New Roman"/>
                <w:lang w:val="ro-MD"/>
              </w:rPr>
              <w:t xml:space="preserve"> </w:t>
            </w:r>
            <w:r w:rsidR="00F55C76" w:rsidRPr="00D169DD">
              <w:rPr>
                <w:rFonts w:ascii="Times New Roman" w:hAnsi="Times New Roman"/>
                <w:lang w:val="ro-MD"/>
              </w:rPr>
              <w:t>MEI</w:t>
            </w:r>
          </w:p>
          <w:p w:rsidR="008E6A06" w:rsidRPr="00D169DD" w:rsidRDefault="003F62F8" w:rsidP="003F62F8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D169DD">
              <w:rPr>
                <w:rFonts w:ascii="Times New Roman" w:hAnsi="Times New Roman"/>
                <w:lang w:val="ro-MD"/>
              </w:rPr>
              <w:t>APP</w:t>
            </w:r>
          </w:p>
          <w:p w:rsidR="00D07581" w:rsidRDefault="00D07581" w:rsidP="003F62F8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D169DD">
              <w:rPr>
                <w:rFonts w:ascii="Times New Roman" w:hAnsi="Times New Roman"/>
                <w:lang w:val="ro-MD"/>
              </w:rPr>
              <w:t xml:space="preserve">Academia de Administrare Publică </w:t>
            </w:r>
          </w:p>
          <w:p w:rsidR="00D307E6" w:rsidRDefault="00D307E6" w:rsidP="003F62F8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</w:p>
          <w:p w:rsidR="00D307E6" w:rsidRPr="00D169DD" w:rsidRDefault="00D307E6" w:rsidP="003F62F8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>
              <w:rPr>
                <w:rFonts w:ascii="Times New Roman" w:hAnsi="Times New Roman"/>
                <w:lang w:val="ro-MD"/>
              </w:rPr>
              <w:t>(responsabilitate concomitentă)</w:t>
            </w:r>
          </w:p>
        </w:tc>
        <w:tc>
          <w:tcPr>
            <w:tcW w:w="2410" w:type="dxa"/>
          </w:tcPr>
          <w:p w:rsidR="008E6A06" w:rsidRPr="00D169DD" w:rsidRDefault="00D07581" w:rsidP="008E6A06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D169DD">
              <w:rPr>
                <w:rFonts w:ascii="Times New Roman" w:hAnsi="Times New Roman"/>
                <w:lang w:val="ro-MD"/>
              </w:rPr>
              <w:t>Numărul c</w:t>
            </w:r>
            <w:r w:rsidR="008E6A06" w:rsidRPr="00D169DD">
              <w:rPr>
                <w:rFonts w:ascii="Times New Roman" w:hAnsi="Times New Roman"/>
                <w:lang w:val="ro-MD"/>
              </w:rPr>
              <w:t>ursuri</w:t>
            </w:r>
            <w:r w:rsidRPr="00D169DD">
              <w:rPr>
                <w:rFonts w:ascii="Times New Roman" w:hAnsi="Times New Roman"/>
                <w:lang w:val="ro-MD"/>
              </w:rPr>
              <w:t>lor</w:t>
            </w:r>
            <w:r w:rsidR="008E6A06" w:rsidRPr="00D169DD">
              <w:rPr>
                <w:rFonts w:ascii="Times New Roman" w:hAnsi="Times New Roman"/>
                <w:lang w:val="ro-MD"/>
              </w:rPr>
              <w:t xml:space="preserve"> de instruire desfăşurate.</w:t>
            </w:r>
          </w:p>
          <w:p w:rsidR="008E6A06" w:rsidRPr="00D169DD" w:rsidRDefault="00D07581" w:rsidP="008E6A06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D169DD">
              <w:rPr>
                <w:rFonts w:ascii="Times New Roman" w:hAnsi="Times New Roman"/>
                <w:lang w:val="ro-MD"/>
              </w:rPr>
              <w:t xml:space="preserve">Numărul </w:t>
            </w:r>
            <w:r w:rsidR="008E6A06" w:rsidRPr="00D169DD">
              <w:rPr>
                <w:rFonts w:ascii="Times New Roman" w:hAnsi="Times New Roman"/>
                <w:lang w:val="ro-MD"/>
              </w:rPr>
              <w:t xml:space="preserve"> persoane</w:t>
            </w:r>
            <w:r w:rsidRPr="00D169DD">
              <w:rPr>
                <w:rFonts w:ascii="Times New Roman" w:hAnsi="Times New Roman"/>
                <w:lang w:val="ro-MD"/>
              </w:rPr>
              <w:t>lor</w:t>
            </w:r>
            <w:r w:rsidR="008E6A06" w:rsidRPr="00D169DD">
              <w:rPr>
                <w:rFonts w:ascii="Times New Roman" w:hAnsi="Times New Roman"/>
                <w:lang w:val="ro-MD"/>
              </w:rPr>
              <w:t xml:space="preserve"> instruite</w:t>
            </w:r>
          </w:p>
        </w:tc>
        <w:tc>
          <w:tcPr>
            <w:tcW w:w="2551" w:type="dxa"/>
          </w:tcPr>
          <w:p w:rsidR="008E6A06" w:rsidRPr="00D169DD" w:rsidRDefault="008E6A06" w:rsidP="00F55C76">
            <w:pPr>
              <w:spacing w:after="0" w:line="240" w:lineRule="auto"/>
              <w:ind w:left="33"/>
              <w:rPr>
                <w:rFonts w:ascii="Times New Roman" w:hAnsi="Times New Roman"/>
                <w:lang w:val="ro-MD"/>
              </w:rPr>
            </w:pPr>
            <w:r w:rsidRPr="00D169DD">
              <w:rPr>
                <w:rFonts w:ascii="Times New Roman" w:hAnsi="Times New Roman"/>
                <w:lang w:val="ro-MD"/>
              </w:rPr>
              <w:t>Confirmări din partea instituţiilor responsabile – agenda, listele  de participanţi, etc.</w:t>
            </w:r>
          </w:p>
        </w:tc>
        <w:tc>
          <w:tcPr>
            <w:tcW w:w="1418" w:type="dxa"/>
          </w:tcPr>
          <w:p w:rsidR="008E6A06" w:rsidRPr="00D169DD" w:rsidRDefault="00F55C76" w:rsidP="008E6A06">
            <w:pPr>
              <w:spacing w:after="0" w:line="240" w:lineRule="auto"/>
              <w:ind w:left="-108"/>
              <w:rPr>
                <w:rFonts w:ascii="Times New Roman" w:hAnsi="Times New Roman"/>
                <w:lang w:val="ro-MD"/>
              </w:rPr>
            </w:pPr>
            <w:r w:rsidRPr="00D169DD">
              <w:rPr>
                <w:rFonts w:ascii="Times New Roman" w:hAnsi="Times New Roman"/>
                <w:lang w:val="ro-MD"/>
              </w:rPr>
              <w:t xml:space="preserve">  </w:t>
            </w:r>
            <w:r w:rsidR="008E6A06" w:rsidRPr="00D169DD">
              <w:rPr>
                <w:rFonts w:ascii="Times New Roman" w:hAnsi="Times New Roman"/>
                <w:lang w:val="ro-MD"/>
              </w:rPr>
              <w:t>Educare</w:t>
            </w:r>
          </w:p>
          <w:p w:rsidR="008E6A06" w:rsidRPr="00D169DD" w:rsidRDefault="008E6A06" w:rsidP="008E6A06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D169DD">
              <w:rPr>
                <w:rFonts w:ascii="Times New Roman" w:hAnsi="Times New Roman"/>
                <w:lang w:val="ro-MD"/>
              </w:rPr>
              <w:t>Transparenţă</w:t>
            </w:r>
          </w:p>
        </w:tc>
        <w:tc>
          <w:tcPr>
            <w:tcW w:w="2551" w:type="dxa"/>
          </w:tcPr>
          <w:p w:rsidR="008E6A06" w:rsidRPr="00D169DD" w:rsidRDefault="008E6A06" w:rsidP="00DA5B87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D169DD">
              <w:rPr>
                <w:rFonts w:ascii="Times New Roman" w:hAnsi="Times New Roman"/>
                <w:lang w:val="ro-MD"/>
              </w:rPr>
              <w:t>Mijloace bugetare</w:t>
            </w:r>
            <w:r w:rsidR="00F55C76" w:rsidRPr="00D169DD">
              <w:rPr>
                <w:rFonts w:ascii="Times New Roman" w:hAnsi="Times New Roman"/>
                <w:lang w:val="ro-MD"/>
              </w:rPr>
              <w:t>/extrabugetare</w:t>
            </w:r>
          </w:p>
        </w:tc>
      </w:tr>
    </w:tbl>
    <w:p w:rsidR="00D85270" w:rsidRPr="00C92C02" w:rsidRDefault="00D85270" w:rsidP="007A2095">
      <w:pPr>
        <w:shd w:val="clear" w:color="auto" w:fill="31849B"/>
        <w:spacing w:before="240" w:after="0" w:line="240" w:lineRule="auto"/>
        <w:outlineLvl w:val="0"/>
        <w:rPr>
          <w:rFonts w:ascii="Times New Roman" w:hAnsi="Times New Roman"/>
          <w:b/>
          <w:i/>
          <w:lang w:val="ro-MD"/>
        </w:rPr>
      </w:pPr>
      <w:r w:rsidRPr="00C92C02">
        <w:rPr>
          <w:rFonts w:ascii="Times New Roman" w:hAnsi="Times New Roman"/>
          <w:b/>
          <w:i/>
          <w:lang w:val="ro-MD"/>
        </w:rPr>
        <w:t xml:space="preserve">Prioritatea 3.  Remedierea lacunelor </w:t>
      </w:r>
      <w:r w:rsidRPr="00C92C02">
        <w:rPr>
          <w:rFonts w:ascii="Cambria Math" w:hAnsi="Cambria Math" w:cs="Cambria Math"/>
          <w:b/>
          <w:i/>
          <w:lang w:val="ro-MD"/>
        </w:rPr>
        <w:t>ș</w:t>
      </w:r>
      <w:r w:rsidRPr="00C92C02">
        <w:rPr>
          <w:rFonts w:ascii="Times New Roman" w:hAnsi="Times New Roman"/>
          <w:b/>
          <w:i/>
          <w:lang w:val="ro-MD"/>
        </w:rPr>
        <w:t>i  inconsisten</w:t>
      </w:r>
      <w:r w:rsidRPr="00C92C02">
        <w:rPr>
          <w:rFonts w:ascii="Cambria Math" w:hAnsi="Cambria Math" w:cs="Cambria Math"/>
          <w:b/>
          <w:i/>
          <w:lang w:val="ro-MD"/>
        </w:rPr>
        <w:t>ț</w:t>
      </w:r>
      <w:r w:rsidRPr="00C92C02">
        <w:rPr>
          <w:rFonts w:ascii="Times New Roman" w:hAnsi="Times New Roman"/>
          <w:b/>
          <w:i/>
          <w:lang w:val="ro-MD"/>
        </w:rPr>
        <w:t xml:space="preserve">elor </w:t>
      </w:r>
      <w:r w:rsidR="00C829B6" w:rsidRPr="00C92C02">
        <w:rPr>
          <w:rFonts w:ascii="Times New Roman" w:hAnsi="Times New Roman"/>
          <w:b/>
          <w:i/>
          <w:lang w:val="ro-MD"/>
        </w:rPr>
        <w:t>actelor normative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"/>
        <w:gridCol w:w="1772"/>
        <w:gridCol w:w="2416"/>
        <w:gridCol w:w="2111"/>
        <w:gridCol w:w="3892"/>
        <w:gridCol w:w="1584"/>
        <w:gridCol w:w="1597"/>
        <w:gridCol w:w="1548"/>
      </w:tblGrid>
      <w:tr w:rsidR="004974F0" w:rsidRPr="00C92C02" w:rsidTr="00377947">
        <w:trPr>
          <w:tblHeader/>
        </w:trPr>
        <w:tc>
          <w:tcPr>
            <w:tcW w:w="358" w:type="dxa"/>
            <w:shd w:val="clear" w:color="auto" w:fill="DBE5F1"/>
            <w:vAlign w:val="center"/>
          </w:tcPr>
          <w:p w:rsidR="00D85270" w:rsidRPr="00C92C02" w:rsidRDefault="00D85270" w:rsidP="0045301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MD"/>
              </w:rPr>
            </w:pPr>
            <w:r w:rsidRPr="00C92C02">
              <w:rPr>
                <w:rFonts w:ascii="Times New Roman" w:hAnsi="Times New Roman"/>
                <w:b/>
                <w:lang w:val="ro-MD"/>
              </w:rPr>
              <w:t>Nr.</w:t>
            </w:r>
          </w:p>
        </w:tc>
        <w:tc>
          <w:tcPr>
            <w:tcW w:w="1772" w:type="dxa"/>
            <w:shd w:val="clear" w:color="auto" w:fill="DBE5F1"/>
            <w:vAlign w:val="center"/>
          </w:tcPr>
          <w:p w:rsidR="00D85270" w:rsidRPr="00C92C02" w:rsidRDefault="00D85270" w:rsidP="0045301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MD"/>
              </w:rPr>
            </w:pPr>
            <w:r w:rsidRPr="00C92C02">
              <w:rPr>
                <w:rFonts w:ascii="Times New Roman" w:hAnsi="Times New Roman"/>
                <w:b/>
                <w:lang w:val="ro-MD"/>
              </w:rPr>
              <w:t>Acţiunea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D85270" w:rsidRPr="00C92C02" w:rsidRDefault="00D85270" w:rsidP="00453016">
            <w:pPr>
              <w:spacing w:after="0" w:line="240" w:lineRule="auto"/>
              <w:rPr>
                <w:rFonts w:ascii="Times New Roman" w:hAnsi="Times New Roman"/>
                <w:b/>
                <w:lang w:val="ro-MD"/>
              </w:rPr>
            </w:pPr>
            <w:r w:rsidRPr="00C92C02">
              <w:rPr>
                <w:rFonts w:ascii="Times New Roman" w:hAnsi="Times New Roman"/>
                <w:b/>
                <w:lang w:val="ro-MD"/>
              </w:rPr>
              <w:t>Termenul de realizare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D85270" w:rsidRPr="00C92C02" w:rsidRDefault="00D85270" w:rsidP="00453016">
            <w:pPr>
              <w:spacing w:after="0" w:line="240" w:lineRule="auto"/>
              <w:rPr>
                <w:rFonts w:ascii="Times New Roman" w:hAnsi="Times New Roman"/>
                <w:b/>
                <w:lang w:val="ro-MD"/>
              </w:rPr>
            </w:pPr>
            <w:r w:rsidRPr="00C92C02">
              <w:rPr>
                <w:rFonts w:ascii="Times New Roman" w:hAnsi="Times New Roman"/>
                <w:b/>
                <w:lang w:val="ro-MD"/>
              </w:rPr>
              <w:t>Instituţia responsabilă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D85270" w:rsidRPr="00C92C02" w:rsidRDefault="00D85270" w:rsidP="00453016">
            <w:pPr>
              <w:spacing w:after="0" w:line="240" w:lineRule="auto"/>
              <w:rPr>
                <w:rFonts w:ascii="Times New Roman" w:hAnsi="Times New Roman"/>
                <w:b/>
                <w:lang w:val="ro-MD"/>
              </w:rPr>
            </w:pPr>
            <w:r w:rsidRPr="00C92C02">
              <w:rPr>
                <w:rFonts w:ascii="Times New Roman" w:hAnsi="Times New Roman"/>
                <w:b/>
                <w:lang w:val="ro-MD"/>
              </w:rPr>
              <w:t>Indicator de progres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D85270" w:rsidRPr="00C92C02" w:rsidRDefault="00D85270" w:rsidP="00453016">
            <w:pPr>
              <w:spacing w:after="0" w:line="240" w:lineRule="auto"/>
              <w:rPr>
                <w:rFonts w:ascii="Times New Roman" w:hAnsi="Times New Roman"/>
                <w:b/>
                <w:lang w:val="ro-MD"/>
              </w:rPr>
            </w:pPr>
            <w:r w:rsidRPr="00C92C02">
              <w:rPr>
                <w:rFonts w:ascii="Times New Roman" w:hAnsi="Times New Roman"/>
                <w:b/>
                <w:lang w:val="ro-MD"/>
              </w:rPr>
              <w:t>Sursa de verificare</w:t>
            </w:r>
          </w:p>
        </w:tc>
        <w:tc>
          <w:tcPr>
            <w:tcW w:w="0" w:type="auto"/>
            <w:shd w:val="clear" w:color="auto" w:fill="DBE5F1"/>
          </w:tcPr>
          <w:p w:rsidR="00D85270" w:rsidRPr="00C92C02" w:rsidRDefault="00D85270" w:rsidP="00453016">
            <w:pPr>
              <w:spacing w:after="0" w:line="240" w:lineRule="auto"/>
              <w:rPr>
                <w:rFonts w:ascii="Times New Roman" w:hAnsi="Times New Roman"/>
                <w:b/>
                <w:lang w:val="ro-MD"/>
              </w:rPr>
            </w:pPr>
            <w:r w:rsidRPr="00C92C02">
              <w:rPr>
                <w:rFonts w:ascii="Times New Roman" w:hAnsi="Times New Roman"/>
                <w:b/>
                <w:lang w:val="ro-MD"/>
              </w:rPr>
              <w:t>Obiectiv corelativ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D85270" w:rsidRPr="00C92C02" w:rsidRDefault="00D85270" w:rsidP="00453016">
            <w:pPr>
              <w:spacing w:after="0" w:line="240" w:lineRule="auto"/>
              <w:rPr>
                <w:rFonts w:ascii="Times New Roman" w:hAnsi="Times New Roman"/>
                <w:b/>
                <w:lang w:val="ro-MD"/>
              </w:rPr>
            </w:pPr>
            <w:r w:rsidRPr="00C92C02">
              <w:rPr>
                <w:rFonts w:ascii="Times New Roman" w:hAnsi="Times New Roman"/>
                <w:b/>
                <w:lang w:val="ro-MD"/>
              </w:rPr>
              <w:t>Sursa de finanţare</w:t>
            </w:r>
          </w:p>
        </w:tc>
      </w:tr>
      <w:tr w:rsidR="004974F0" w:rsidRPr="00C92C02" w:rsidTr="00377947">
        <w:tc>
          <w:tcPr>
            <w:tcW w:w="358" w:type="dxa"/>
          </w:tcPr>
          <w:p w:rsidR="00D85270" w:rsidRPr="00C92C02" w:rsidRDefault="00D85270" w:rsidP="00D85270">
            <w:pPr>
              <w:numPr>
                <w:ilvl w:val="0"/>
                <w:numId w:val="8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/>
                <w:lang w:val="ro-MD" w:eastAsia="ro-RO"/>
              </w:rPr>
            </w:pPr>
          </w:p>
        </w:tc>
        <w:tc>
          <w:tcPr>
            <w:tcW w:w="1772" w:type="dxa"/>
          </w:tcPr>
          <w:p w:rsidR="00D85270" w:rsidRPr="00C92C02" w:rsidRDefault="003C23F1" w:rsidP="00D07581">
            <w:pPr>
              <w:spacing w:after="0" w:line="240" w:lineRule="auto"/>
              <w:ind w:right="-32"/>
              <w:rPr>
                <w:rFonts w:ascii="Times New Roman" w:eastAsia="Times New Roman" w:hAnsi="Times New Roman"/>
                <w:lang w:val="ro-MD" w:eastAsia="ro-RO"/>
              </w:rPr>
            </w:pPr>
            <w:r w:rsidRPr="00C92C02">
              <w:rPr>
                <w:rFonts w:ascii="Times New Roman" w:eastAsia="Times New Roman" w:hAnsi="Times New Roman"/>
                <w:lang w:val="ro-MD" w:eastAsia="ro-RO"/>
              </w:rPr>
              <w:t xml:space="preserve">Actualizarea </w:t>
            </w:r>
            <w:r w:rsidRPr="00C92C02">
              <w:rPr>
                <w:rFonts w:ascii="Cambria Math" w:eastAsia="Times New Roman" w:hAnsi="Cambria Math" w:cs="Cambria Math"/>
                <w:lang w:val="ro-MD" w:eastAsia="ro-RO"/>
              </w:rPr>
              <w:t>ș</w:t>
            </w:r>
            <w:r w:rsidRPr="00C92C02">
              <w:rPr>
                <w:rFonts w:ascii="Times New Roman" w:eastAsia="Times New Roman" w:hAnsi="Times New Roman"/>
                <w:lang w:val="ro-MD" w:eastAsia="ro-RO"/>
              </w:rPr>
              <w:t>i perfec</w:t>
            </w:r>
            <w:r w:rsidRPr="00C92C02">
              <w:rPr>
                <w:rFonts w:ascii="Cambria Math" w:eastAsia="Times New Roman" w:hAnsi="Cambria Math" w:cs="Cambria Math"/>
                <w:lang w:val="ro-MD" w:eastAsia="ro-RO"/>
              </w:rPr>
              <w:t>ț</w:t>
            </w:r>
            <w:r w:rsidRPr="00C92C02">
              <w:rPr>
                <w:rFonts w:ascii="Times New Roman" w:eastAsia="Times New Roman" w:hAnsi="Times New Roman"/>
                <w:lang w:val="ro-MD" w:eastAsia="ro-RO"/>
              </w:rPr>
              <w:t xml:space="preserve">ionarea bazei normative </w:t>
            </w:r>
            <w:r w:rsidR="00D914FD" w:rsidRPr="00C92C02">
              <w:rPr>
                <w:rFonts w:ascii="Times New Roman" w:eastAsia="Times New Roman" w:hAnsi="Times New Roman"/>
                <w:lang w:val="ro-MD" w:eastAsia="ro-RO"/>
              </w:rPr>
              <w:t xml:space="preserve">privind </w:t>
            </w:r>
            <w:r w:rsidR="00D07581" w:rsidRPr="00C92C02">
              <w:rPr>
                <w:rFonts w:ascii="Times New Roman" w:eastAsia="Times New Roman" w:hAnsi="Times New Roman"/>
                <w:lang w:val="ro-MD" w:eastAsia="ro-RO"/>
              </w:rPr>
              <w:t>gestionarea</w:t>
            </w:r>
            <w:r w:rsidRPr="00C92C02">
              <w:rPr>
                <w:rFonts w:ascii="Times New Roman" w:eastAsia="Times New Roman" w:hAnsi="Times New Roman"/>
                <w:lang w:val="ro-MD" w:eastAsia="ro-RO"/>
              </w:rPr>
              <w:t xml:space="preserve"> patrimoniului public</w:t>
            </w:r>
          </w:p>
        </w:tc>
        <w:tc>
          <w:tcPr>
            <w:tcW w:w="0" w:type="auto"/>
          </w:tcPr>
          <w:p w:rsidR="00D85270" w:rsidRPr="00C92C02" w:rsidRDefault="00D07581" w:rsidP="009A0CC4">
            <w:pPr>
              <w:spacing w:after="0" w:line="240" w:lineRule="auto"/>
              <w:ind w:left="-14" w:right="-54"/>
              <w:jc w:val="center"/>
              <w:rPr>
                <w:rFonts w:ascii="Times New Roman" w:hAnsi="Times New Roman"/>
                <w:lang w:val="ro-MD"/>
              </w:rPr>
            </w:pPr>
            <w:r w:rsidRPr="00C92C02">
              <w:rPr>
                <w:rFonts w:ascii="Times New Roman" w:eastAsia="Times New Roman" w:hAnsi="Times New Roman"/>
                <w:lang w:val="ro-MD" w:eastAsia="ro-RO"/>
              </w:rPr>
              <w:t>Permanent cu verificare trimestrială</w:t>
            </w:r>
          </w:p>
        </w:tc>
        <w:tc>
          <w:tcPr>
            <w:tcW w:w="0" w:type="auto"/>
          </w:tcPr>
          <w:p w:rsidR="008E6A06" w:rsidRPr="00C92C02" w:rsidRDefault="00F55C76" w:rsidP="008E6A06">
            <w:pPr>
              <w:spacing w:after="0" w:line="240" w:lineRule="auto"/>
              <w:rPr>
                <w:rFonts w:ascii="Times New Roman" w:eastAsia="Times New Roman" w:hAnsi="Times New Roman"/>
                <w:lang w:val="ro-MD" w:eastAsia="ro-RO"/>
              </w:rPr>
            </w:pPr>
            <w:r w:rsidRPr="00C92C02">
              <w:rPr>
                <w:rFonts w:ascii="Times New Roman" w:eastAsia="Times New Roman" w:hAnsi="Times New Roman"/>
                <w:lang w:val="ro-MD" w:eastAsia="ro-RO"/>
              </w:rPr>
              <w:t>MEI</w:t>
            </w:r>
          </w:p>
          <w:p w:rsidR="00D85270" w:rsidRDefault="008E6A06" w:rsidP="008E6A06">
            <w:pPr>
              <w:spacing w:after="0" w:line="240" w:lineRule="auto"/>
              <w:rPr>
                <w:rFonts w:ascii="Times New Roman" w:eastAsia="Times New Roman" w:hAnsi="Times New Roman"/>
                <w:lang w:val="ro-MD" w:eastAsia="ro-RO"/>
              </w:rPr>
            </w:pPr>
            <w:r w:rsidRPr="00C92C02">
              <w:rPr>
                <w:rFonts w:ascii="Times New Roman" w:eastAsia="Times New Roman" w:hAnsi="Times New Roman"/>
                <w:lang w:val="ro-MD" w:eastAsia="ro-RO"/>
              </w:rPr>
              <w:t>APP</w:t>
            </w:r>
          </w:p>
          <w:p w:rsidR="00D307E6" w:rsidRDefault="00D307E6" w:rsidP="008E6A06">
            <w:pPr>
              <w:spacing w:after="0" w:line="240" w:lineRule="auto"/>
              <w:rPr>
                <w:rFonts w:ascii="Times New Roman" w:eastAsia="Times New Roman" w:hAnsi="Times New Roman"/>
                <w:lang w:val="ro-MD" w:eastAsia="ro-RO"/>
              </w:rPr>
            </w:pPr>
          </w:p>
          <w:p w:rsidR="00D307E6" w:rsidRPr="00C92C02" w:rsidRDefault="00D307E6" w:rsidP="008E6A06">
            <w:pPr>
              <w:spacing w:after="0" w:line="240" w:lineRule="auto"/>
              <w:rPr>
                <w:rFonts w:ascii="Times New Roman" w:eastAsia="Times New Roman" w:hAnsi="Times New Roman"/>
                <w:lang w:val="ro-MD" w:eastAsia="ro-RO"/>
              </w:rPr>
            </w:pPr>
            <w:r>
              <w:rPr>
                <w:rFonts w:ascii="Times New Roman" w:eastAsia="Times New Roman" w:hAnsi="Times New Roman"/>
                <w:lang w:val="ro-MD" w:eastAsia="ro-RO"/>
              </w:rPr>
              <w:t>(responsabilitate comună)</w:t>
            </w:r>
          </w:p>
        </w:tc>
        <w:tc>
          <w:tcPr>
            <w:tcW w:w="0" w:type="auto"/>
          </w:tcPr>
          <w:p w:rsidR="00D85270" w:rsidRPr="00C92C02" w:rsidRDefault="00D07581" w:rsidP="00453016">
            <w:pPr>
              <w:spacing w:after="0" w:line="240" w:lineRule="auto"/>
              <w:rPr>
                <w:rFonts w:ascii="Times New Roman" w:eastAsia="Times New Roman" w:hAnsi="Times New Roman"/>
                <w:lang w:val="ro-MD" w:eastAsia="ro-RO"/>
              </w:rPr>
            </w:pPr>
            <w:r w:rsidRPr="00C92C02">
              <w:rPr>
                <w:rFonts w:ascii="Times New Roman" w:eastAsia="Times New Roman" w:hAnsi="Times New Roman"/>
                <w:lang w:val="ro-MD" w:eastAsia="ro-RO"/>
              </w:rPr>
              <w:t>Numărul de a</w:t>
            </w:r>
            <w:r w:rsidR="008E6A06" w:rsidRPr="00C92C02">
              <w:rPr>
                <w:rFonts w:ascii="Times New Roman" w:eastAsia="Times New Roman" w:hAnsi="Times New Roman"/>
                <w:lang w:val="ro-MD" w:eastAsia="ro-RO"/>
              </w:rPr>
              <w:t xml:space="preserve">cte normative </w:t>
            </w:r>
            <w:r w:rsidRPr="00C92C02">
              <w:rPr>
                <w:rFonts w:ascii="Times New Roman" w:eastAsia="Times New Roman" w:hAnsi="Times New Roman"/>
                <w:lang w:val="ro-MD" w:eastAsia="ro-RO"/>
              </w:rPr>
              <w:t xml:space="preserve">elaborate </w:t>
            </w:r>
            <w:r w:rsidRPr="00C92C02">
              <w:rPr>
                <w:rFonts w:ascii="Cambria Math" w:eastAsia="Times New Roman" w:hAnsi="Cambria Math" w:cs="Cambria Math"/>
                <w:lang w:val="ro-MD" w:eastAsia="ro-RO"/>
              </w:rPr>
              <w:t>ș</w:t>
            </w:r>
            <w:r w:rsidRPr="00C92C02">
              <w:rPr>
                <w:rFonts w:ascii="Times New Roman" w:eastAsia="Times New Roman" w:hAnsi="Times New Roman"/>
                <w:lang w:val="ro-MD" w:eastAsia="ro-RO"/>
              </w:rPr>
              <w:t xml:space="preserve">i/sau </w:t>
            </w:r>
            <w:r w:rsidR="008E6A06" w:rsidRPr="00C92C02">
              <w:rPr>
                <w:rFonts w:ascii="Times New Roman" w:eastAsia="Times New Roman" w:hAnsi="Times New Roman"/>
                <w:lang w:val="ro-MD" w:eastAsia="ro-RO"/>
              </w:rPr>
              <w:t>aprobate (actualizate)</w:t>
            </w:r>
          </w:p>
        </w:tc>
        <w:tc>
          <w:tcPr>
            <w:tcW w:w="0" w:type="auto"/>
          </w:tcPr>
          <w:p w:rsidR="00D85270" w:rsidRPr="00C92C02" w:rsidRDefault="008E6A06" w:rsidP="00453016">
            <w:pPr>
              <w:spacing w:after="0" w:line="240" w:lineRule="auto"/>
              <w:rPr>
                <w:rFonts w:ascii="Times New Roman" w:eastAsia="Times New Roman" w:hAnsi="Times New Roman"/>
                <w:lang w:val="ro-MD" w:eastAsia="ro-RO"/>
              </w:rPr>
            </w:pPr>
            <w:r w:rsidRPr="00C92C02">
              <w:rPr>
                <w:rFonts w:ascii="Times New Roman" w:eastAsia="Times New Roman" w:hAnsi="Times New Roman"/>
                <w:lang w:val="ro-MD" w:eastAsia="ro-RO"/>
              </w:rPr>
              <w:t>MO</w:t>
            </w:r>
          </w:p>
          <w:p w:rsidR="004974F0" w:rsidRPr="00C92C02" w:rsidRDefault="004974F0" w:rsidP="00453016">
            <w:pPr>
              <w:spacing w:after="0" w:line="240" w:lineRule="auto"/>
              <w:rPr>
                <w:rFonts w:ascii="Times New Roman" w:eastAsia="Times New Roman" w:hAnsi="Times New Roman"/>
                <w:lang w:val="ro-MD" w:eastAsia="ro-RO"/>
              </w:rPr>
            </w:pPr>
            <w:r w:rsidRPr="00C92C02">
              <w:rPr>
                <w:rFonts w:ascii="Times New Roman" w:eastAsia="Times New Roman" w:hAnsi="Times New Roman"/>
                <w:lang w:val="ro-MD" w:eastAsia="ro-RO"/>
              </w:rPr>
              <w:t>Pagina oficială MEI</w:t>
            </w:r>
          </w:p>
        </w:tc>
        <w:tc>
          <w:tcPr>
            <w:tcW w:w="0" w:type="auto"/>
          </w:tcPr>
          <w:p w:rsidR="00D85270" w:rsidRDefault="008E6A06" w:rsidP="00453016">
            <w:pPr>
              <w:spacing w:after="0" w:line="240" w:lineRule="auto"/>
              <w:rPr>
                <w:rFonts w:ascii="Times New Roman" w:eastAsia="Times New Roman" w:hAnsi="Times New Roman"/>
                <w:lang w:val="ro-MD" w:eastAsia="ro-RO"/>
              </w:rPr>
            </w:pPr>
            <w:r w:rsidRPr="00C92C02">
              <w:rPr>
                <w:rFonts w:ascii="Times New Roman" w:eastAsia="Times New Roman" w:hAnsi="Times New Roman"/>
                <w:lang w:val="ro-MD" w:eastAsia="ro-RO"/>
              </w:rPr>
              <w:t>Protec</w:t>
            </w:r>
            <w:r w:rsidR="00C92C02">
              <w:rPr>
                <w:rFonts w:ascii="Times New Roman" w:eastAsia="Times New Roman" w:hAnsi="Times New Roman"/>
                <w:lang w:val="ro-RO" w:eastAsia="ro-RO"/>
              </w:rPr>
              <w:t>ț</w:t>
            </w:r>
            <w:r w:rsidRPr="00C92C02">
              <w:rPr>
                <w:rFonts w:ascii="Times New Roman" w:eastAsia="Times New Roman" w:hAnsi="Times New Roman"/>
                <w:lang w:val="ro-MD" w:eastAsia="ro-RO"/>
              </w:rPr>
              <w:t>ie</w:t>
            </w:r>
          </w:p>
          <w:p w:rsidR="007A2095" w:rsidRPr="00C92C02" w:rsidRDefault="007A2095" w:rsidP="00453016">
            <w:pPr>
              <w:spacing w:after="0" w:line="240" w:lineRule="auto"/>
              <w:rPr>
                <w:rFonts w:ascii="Times New Roman" w:eastAsia="Times New Roman" w:hAnsi="Times New Roman"/>
                <w:lang w:val="ro-MD" w:eastAsia="ro-RO"/>
              </w:rPr>
            </w:pPr>
            <w:r>
              <w:rPr>
                <w:rFonts w:ascii="Times New Roman" w:eastAsia="Times New Roman" w:hAnsi="Times New Roman"/>
                <w:lang w:val="ro-MD" w:eastAsia="ro-RO"/>
              </w:rPr>
              <w:t>Descurajare</w:t>
            </w:r>
          </w:p>
        </w:tc>
        <w:tc>
          <w:tcPr>
            <w:tcW w:w="0" w:type="auto"/>
          </w:tcPr>
          <w:p w:rsidR="00D85270" w:rsidRPr="00C92C02" w:rsidRDefault="00D85270" w:rsidP="00453016">
            <w:pPr>
              <w:spacing w:after="0" w:line="240" w:lineRule="auto"/>
              <w:rPr>
                <w:rFonts w:ascii="Times New Roman" w:eastAsia="Times New Roman" w:hAnsi="Times New Roman"/>
                <w:lang w:val="ro-MD" w:eastAsia="ro-RO"/>
              </w:rPr>
            </w:pPr>
            <w:r w:rsidRPr="00C92C02">
              <w:rPr>
                <w:rFonts w:ascii="Times New Roman" w:eastAsia="Times New Roman" w:hAnsi="Times New Roman"/>
                <w:lang w:val="ro-MD" w:eastAsia="ro-RO"/>
              </w:rPr>
              <w:t>Mijloace bugetare</w:t>
            </w:r>
          </w:p>
        </w:tc>
      </w:tr>
      <w:tr w:rsidR="004974F0" w:rsidRPr="00C92C02" w:rsidTr="00377947">
        <w:tc>
          <w:tcPr>
            <w:tcW w:w="358" w:type="dxa"/>
          </w:tcPr>
          <w:p w:rsidR="008E6A06" w:rsidRPr="00C92C02" w:rsidRDefault="008E6A06" w:rsidP="00D85270">
            <w:pPr>
              <w:numPr>
                <w:ilvl w:val="0"/>
                <w:numId w:val="8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/>
                <w:lang w:val="ro-MD" w:eastAsia="ro-RO"/>
              </w:rPr>
            </w:pPr>
          </w:p>
        </w:tc>
        <w:tc>
          <w:tcPr>
            <w:tcW w:w="1772" w:type="dxa"/>
          </w:tcPr>
          <w:p w:rsidR="008E6A06" w:rsidRPr="00C92C02" w:rsidRDefault="00D07581" w:rsidP="004974F0">
            <w:pPr>
              <w:spacing w:after="0" w:line="240" w:lineRule="auto"/>
              <w:ind w:right="-32"/>
              <w:rPr>
                <w:rFonts w:ascii="Times New Roman" w:eastAsia="Times New Roman" w:hAnsi="Times New Roman"/>
                <w:lang w:val="ro-MD" w:eastAsia="ro-RO"/>
              </w:rPr>
            </w:pPr>
            <w:r w:rsidRPr="00C92C02">
              <w:rPr>
                <w:rFonts w:ascii="Times New Roman" w:eastAsia="Times New Roman" w:hAnsi="Times New Roman"/>
                <w:lang w:val="ro-MD" w:eastAsia="ro-RO"/>
              </w:rPr>
              <w:t xml:space="preserve">Adoptarea </w:t>
            </w:r>
            <w:r w:rsidR="004974F0" w:rsidRPr="00C92C02">
              <w:rPr>
                <w:rFonts w:ascii="Times New Roman" w:eastAsia="Times New Roman" w:hAnsi="Times New Roman"/>
                <w:lang w:val="ro-MD" w:eastAsia="ro-RO"/>
              </w:rPr>
              <w:t xml:space="preserve">şi implementarea </w:t>
            </w:r>
            <w:r w:rsidR="008E6A06" w:rsidRPr="00C92C02">
              <w:rPr>
                <w:rFonts w:ascii="Times New Roman" w:eastAsia="Times New Roman" w:hAnsi="Times New Roman"/>
                <w:lang w:val="ro-MD" w:eastAsia="ro-RO"/>
              </w:rPr>
              <w:t>Legii privind delimitarea proprietă</w:t>
            </w:r>
            <w:r w:rsidR="008E6A06" w:rsidRPr="00C92C02">
              <w:rPr>
                <w:rFonts w:ascii="Cambria Math" w:eastAsia="Times New Roman" w:hAnsi="Cambria Math" w:cs="Cambria Math"/>
                <w:lang w:val="ro-MD" w:eastAsia="ro-RO"/>
              </w:rPr>
              <w:t>ț</w:t>
            </w:r>
            <w:r w:rsidR="008E6A06" w:rsidRPr="00C92C02">
              <w:rPr>
                <w:rFonts w:ascii="Times New Roman" w:eastAsia="Times New Roman" w:hAnsi="Times New Roman"/>
                <w:lang w:val="ro-MD" w:eastAsia="ro-RO"/>
              </w:rPr>
              <w:t xml:space="preserve">ii </w:t>
            </w:r>
            <w:r w:rsidR="004974F0" w:rsidRPr="00C92C02">
              <w:rPr>
                <w:rFonts w:ascii="Times New Roman" w:eastAsia="Times New Roman" w:hAnsi="Times New Roman"/>
                <w:lang w:val="ro-MD" w:eastAsia="ro-RO"/>
              </w:rPr>
              <w:t>publice</w:t>
            </w:r>
          </w:p>
        </w:tc>
        <w:tc>
          <w:tcPr>
            <w:tcW w:w="0" w:type="auto"/>
          </w:tcPr>
          <w:p w:rsidR="008E6A06" w:rsidRPr="00C92C02" w:rsidRDefault="008E6A06" w:rsidP="008E6A06">
            <w:pPr>
              <w:spacing w:after="0" w:line="240" w:lineRule="auto"/>
              <w:ind w:left="-14" w:right="-54"/>
              <w:jc w:val="center"/>
              <w:rPr>
                <w:rFonts w:ascii="Times New Roman" w:hAnsi="Times New Roman"/>
                <w:lang w:val="ro-MD"/>
              </w:rPr>
            </w:pPr>
            <w:r w:rsidRPr="00C92C02">
              <w:rPr>
                <w:rFonts w:ascii="Times New Roman" w:eastAsia="Times New Roman" w:hAnsi="Times New Roman"/>
                <w:lang w:val="ro-MD" w:eastAsia="ro-RO"/>
              </w:rPr>
              <w:t xml:space="preserve">Trimestrul </w:t>
            </w:r>
            <w:r w:rsidR="004974F0" w:rsidRPr="00C92C02">
              <w:rPr>
                <w:rFonts w:ascii="Times New Roman" w:eastAsia="Times New Roman" w:hAnsi="Times New Roman"/>
                <w:lang w:val="ro-MD" w:eastAsia="ro-RO"/>
              </w:rPr>
              <w:t>I</w:t>
            </w:r>
            <w:r w:rsidRPr="00C92C02">
              <w:rPr>
                <w:rFonts w:ascii="Times New Roman" w:eastAsia="Times New Roman" w:hAnsi="Times New Roman"/>
                <w:lang w:val="ro-MD" w:eastAsia="ro-RO"/>
              </w:rPr>
              <w:t>I anul 2018</w:t>
            </w:r>
          </w:p>
        </w:tc>
        <w:tc>
          <w:tcPr>
            <w:tcW w:w="0" w:type="auto"/>
          </w:tcPr>
          <w:p w:rsidR="008E6A06" w:rsidRPr="00C92C02" w:rsidRDefault="004974F0" w:rsidP="00DA5B87">
            <w:pPr>
              <w:spacing w:after="0" w:line="240" w:lineRule="auto"/>
              <w:rPr>
                <w:rFonts w:ascii="Times New Roman" w:eastAsia="Times New Roman" w:hAnsi="Times New Roman"/>
                <w:lang w:val="ro-MD" w:eastAsia="ro-RO"/>
              </w:rPr>
            </w:pPr>
            <w:r w:rsidRPr="00C92C02">
              <w:rPr>
                <w:rFonts w:ascii="Times New Roman" w:eastAsia="Times New Roman" w:hAnsi="Times New Roman"/>
                <w:lang w:val="ro-MD" w:eastAsia="ro-RO"/>
              </w:rPr>
              <w:t>MEI</w:t>
            </w:r>
          </w:p>
          <w:p w:rsidR="008E6A06" w:rsidRDefault="008E6A06" w:rsidP="00DA5B87">
            <w:pPr>
              <w:spacing w:after="0" w:line="240" w:lineRule="auto"/>
              <w:rPr>
                <w:rFonts w:ascii="Times New Roman" w:eastAsia="Times New Roman" w:hAnsi="Times New Roman"/>
                <w:lang w:val="ro-MD" w:eastAsia="ro-RO"/>
              </w:rPr>
            </w:pPr>
            <w:r w:rsidRPr="00C92C02">
              <w:rPr>
                <w:rFonts w:ascii="Times New Roman" w:eastAsia="Times New Roman" w:hAnsi="Times New Roman"/>
                <w:lang w:val="ro-MD" w:eastAsia="ro-RO"/>
              </w:rPr>
              <w:t>APP</w:t>
            </w:r>
          </w:p>
          <w:p w:rsidR="00D307E6" w:rsidRDefault="00D307E6" w:rsidP="00DA5B87">
            <w:pPr>
              <w:spacing w:after="0" w:line="240" w:lineRule="auto"/>
              <w:rPr>
                <w:rFonts w:ascii="Times New Roman" w:eastAsia="Times New Roman" w:hAnsi="Times New Roman"/>
                <w:lang w:val="ro-MD" w:eastAsia="ro-RO"/>
              </w:rPr>
            </w:pPr>
          </w:p>
          <w:p w:rsidR="00D307E6" w:rsidRPr="00C92C02" w:rsidRDefault="00D307E6" w:rsidP="00DA5B87">
            <w:pPr>
              <w:spacing w:after="0" w:line="240" w:lineRule="auto"/>
              <w:rPr>
                <w:rFonts w:ascii="Times New Roman" w:eastAsia="Times New Roman" w:hAnsi="Times New Roman"/>
                <w:lang w:val="ro-MD" w:eastAsia="ro-RO"/>
              </w:rPr>
            </w:pPr>
            <w:r>
              <w:rPr>
                <w:rFonts w:ascii="Times New Roman" w:eastAsia="Times New Roman" w:hAnsi="Times New Roman"/>
                <w:lang w:val="ro-MD" w:eastAsia="ro-RO"/>
              </w:rPr>
              <w:t>(responsabilitate comună)</w:t>
            </w:r>
          </w:p>
        </w:tc>
        <w:tc>
          <w:tcPr>
            <w:tcW w:w="0" w:type="auto"/>
          </w:tcPr>
          <w:p w:rsidR="008E6A06" w:rsidRPr="00C92C02" w:rsidRDefault="00D07581" w:rsidP="00DA5B87">
            <w:pPr>
              <w:spacing w:after="0" w:line="240" w:lineRule="auto"/>
              <w:rPr>
                <w:rFonts w:ascii="Times New Roman" w:eastAsia="Times New Roman" w:hAnsi="Times New Roman"/>
                <w:lang w:val="ro-MD" w:eastAsia="ro-RO"/>
              </w:rPr>
            </w:pPr>
            <w:r w:rsidRPr="00C92C02">
              <w:rPr>
                <w:rFonts w:ascii="Times New Roman" w:eastAsia="Times New Roman" w:hAnsi="Times New Roman"/>
                <w:lang w:val="ro-MD" w:eastAsia="ro-RO"/>
              </w:rPr>
              <w:t>Numărul a</w:t>
            </w:r>
            <w:r w:rsidR="008E6A06" w:rsidRPr="00C92C02">
              <w:rPr>
                <w:rFonts w:ascii="Times New Roman" w:eastAsia="Times New Roman" w:hAnsi="Times New Roman"/>
                <w:lang w:val="ro-MD" w:eastAsia="ro-RO"/>
              </w:rPr>
              <w:t>cte</w:t>
            </w:r>
            <w:r w:rsidRPr="00C92C02">
              <w:rPr>
                <w:rFonts w:ascii="Times New Roman" w:eastAsia="Times New Roman" w:hAnsi="Times New Roman"/>
                <w:lang w:val="ro-MD" w:eastAsia="ro-RO"/>
              </w:rPr>
              <w:t>lor</w:t>
            </w:r>
            <w:r w:rsidR="008E6A06" w:rsidRPr="00C92C02">
              <w:rPr>
                <w:rFonts w:ascii="Times New Roman" w:eastAsia="Times New Roman" w:hAnsi="Times New Roman"/>
                <w:lang w:val="ro-MD" w:eastAsia="ro-RO"/>
              </w:rPr>
              <w:t xml:space="preserve"> normative </w:t>
            </w:r>
            <w:r w:rsidRPr="00C92C02">
              <w:rPr>
                <w:rFonts w:ascii="Times New Roman" w:eastAsia="Times New Roman" w:hAnsi="Times New Roman"/>
                <w:lang w:val="ro-MD" w:eastAsia="ro-RO"/>
              </w:rPr>
              <w:t xml:space="preserve">elaborate </w:t>
            </w:r>
            <w:r w:rsidRPr="00C92C02">
              <w:rPr>
                <w:rFonts w:ascii="Cambria Math" w:eastAsia="Times New Roman" w:hAnsi="Cambria Math" w:cs="Cambria Math"/>
                <w:lang w:val="ro-MD" w:eastAsia="ro-RO"/>
              </w:rPr>
              <w:t>ș</w:t>
            </w:r>
            <w:r w:rsidRPr="00C92C02">
              <w:rPr>
                <w:rFonts w:ascii="Times New Roman" w:eastAsia="Times New Roman" w:hAnsi="Times New Roman"/>
                <w:lang w:val="ro-MD" w:eastAsia="ro-RO"/>
              </w:rPr>
              <w:t xml:space="preserve">i  / sau </w:t>
            </w:r>
            <w:r w:rsidR="008E6A06" w:rsidRPr="00C92C02">
              <w:rPr>
                <w:rFonts w:ascii="Times New Roman" w:eastAsia="Times New Roman" w:hAnsi="Times New Roman"/>
                <w:lang w:val="ro-MD" w:eastAsia="ro-RO"/>
              </w:rPr>
              <w:t>aprobate (actualizate)</w:t>
            </w:r>
          </w:p>
        </w:tc>
        <w:tc>
          <w:tcPr>
            <w:tcW w:w="0" w:type="auto"/>
          </w:tcPr>
          <w:p w:rsidR="008E6A06" w:rsidRPr="00C92C02" w:rsidRDefault="008E6A06" w:rsidP="00DA5B87">
            <w:pPr>
              <w:spacing w:after="0" w:line="240" w:lineRule="auto"/>
              <w:rPr>
                <w:rFonts w:ascii="Times New Roman" w:eastAsia="Times New Roman" w:hAnsi="Times New Roman"/>
                <w:lang w:val="ro-MD" w:eastAsia="ro-RO"/>
              </w:rPr>
            </w:pPr>
            <w:r w:rsidRPr="00C92C02">
              <w:rPr>
                <w:rFonts w:ascii="Times New Roman" w:eastAsia="Times New Roman" w:hAnsi="Times New Roman"/>
                <w:lang w:val="ro-MD" w:eastAsia="ro-RO"/>
              </w:rPr>
              <w:t>MO</w:t>
            </w:r>
          </w:p>
          <w:p w:rsidR="00D07581" w:rsidRPr="00C92C02" w:rsidRDefault="004974F0" w:rsidP="004974F0">
            <w:pPr>
              <w:spacing w:after="0" w:line="240" w:lineRule="auto"/>
              <w:rPr>
                <w:rFonts w:ascii="Times New Roman" w:eastAsia="Times New Roman" w:hAnsi="Times New Roman"/>
                <w:lang w:val="ro-MD" w:eastAsia="ro-RO"/>
              </w:rPr>
            </w:pPr>
            <w:r w:rsidRPr="00C92C02">
              <w:rPr>
                <w:rFonts w:ascii="Times New Roman" w:eastAsia="Times New Roman" w:hAnsi="Times New Roman"/>
                <w:lang w:val="ro-MD" w:eastAsia="ro-RO"/>
              </w:rPr>
              <w:t>Pagina oficială MEI</w:t>
            </w:r>
          </w:p>
        </w:tc>
        <w:tc>
          <w:tcPr>
            <w:tcW w:w="0" w:type="auto"/>
          </w:tcPr>
          <w:p w:rsidR="008E6A06" w:rsidRDefault="008E6A06" w:rsidP="00DA5B87">
            <w:pPr>
              <w:spacing w:after="0" w:line="240" w:lineRule="auto"/>
              <w:rPr>
                <w:rFonts w:ascii="Times New Roman" w:eastAsia="Times New Roman" w:hAnsi="Times New Roman"/>
                <w:lang w:val="ro-MD" w:eastAsia="ro-RO"/>
              </w:rPr>
            </w:pPr>
            <w:r w:rsidRPr="00C92C02">
              <w:rPr>
                <w:rFonts w:ascii="Times New Roman" w:eastAsia="Times New Roman" w:hAnsi="Times New Roman"/>
                <w:lang w:val="ro-MD" w:eastAsia="ro-RO"/>
              </w:rPr>
              <w:t>Protec</w:t>
            </w:r>
            <w:r w:rsidR="00C92C02">
              <w:rPr>
                <w:rFonts w:ascii="Times New Roman" w:eastAsia="Times New Roman" w:hAnsi="Times New Roman"/>
                <w:lang w:val="ro-MD" w:eastAsia="ro-RO"/>
              </w:rPr>
              <w:t>ț</w:t>
            </w:r>
            <w:r w:rsidRPr="00C92C02">
              <w:rPr>
                <w:rFonts w:ascii="Times New Roman" w:eastAsia="Times New Roman" w:hAnsi="Times New Roman"/>
                <w:lang w:val="ro-MD" w:eastAsia="ro-RO"/>
              </w:rPr>
              <w:t>ie</w:t>
            </w:r>
          </w:p>
          <w:p w:rsidR="007A2095" w:rsidRPr="00C92C02" w:rsidRDefault="007A2095" w:rsidP="00DA5B87">
            <w:pPr>
              <w:spacing w:after="0" w:line="240" w:lineRule="auto"/>
              <w:rPr>
                <w:rFonts w:ascii="Times New Roman" w:eastAsia="Times New Roman" w:hAnsi="Times New Roman"/>
                <w:lang w:val="ro-MD" w:eastAsia="ro-RO"/>
              </w:rPr>
            </w:pPr>
            <w:r>
              <w:rPr>
                <w:rFonts w:ascii="Times New Roman" w:eastAsia="Times New Roman" w:hAnsi="Times New Roman"/>
                <w:lang w:val="ro-MD" w:eastAsia="ro-RO"/>
              </w:rPr>
              <w:t>Descurajare</w:t>
            </w:r>
          </w:p>
        </w:tc>
        <w:tc>
          <w:tcPr>
            <w:tcW w:w="0" w:type="auto"/>
          </w:tcPr>
          <w:p w:rsidR="008E6A06" w:rsidRPr="00C92C02" w:rsidRDefault="008E6A06" w:rsidP="00DA5B87">
            <w:pPr>
              <w:spacing w:after="0" w:line="240" w:lineRule="auto"/>
              <w:rPr>
                <w:rFonts w:ascii="Times New Roman" w:eastAsia="Times New Roman" w:hAnsi="Times New Roman"/>
                <w:lang w:val="ro-MD" w:eastAsia="ro-RO"/>
              </w:rPr>
            </w:pPr>
            <w:r w:rsidRPr="00C92C02">
              <w:rPr>
                <w:rFonts w:ascii="Times New Roman" w:eastAsia="Times New Roman" w:hAnsi="Times New Roman"/>
                <w:lang w:val="ro-MD" w:eastAsia="ro-RO"/>
              </w:rPr>
              <w:t>Mijloace bugetare</w:t>
            </w:r>
          </w:p>
        </w:tc>
      </w:tr>
      <w:tr w:rsidR="004974F0" w:rsidRPr="00C92C02" w:rsidTr="00377947">
        <w:tc>
          <w:tcPr>
            <w:tcW w:w="358" w:type="dxa"/>
          </w:tcPr>
          <w:p w:rsidR="00D07581" w:rsidRPr="00C92C02" w:rsidRDefault="00D07581" w:rsidP="00D85270">
            <w:pPr>
              <w:numPr>
                <w:ilvl w:val="0"/>
                <w:numId w:val="8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/>
                <w:lang w:val="ro-MD" w:eastAsia="ro-RO"/>
              </w:rPr>
            </w:pPr>
          </w:p>
        </w:tc>
        <w:tc>
          <w:tcPr>
            <w:tcW w:w="1772" w:type="dxa"/>
          </w:tcPr>
          <w:p w:rsidR="00D07581" w:rsidRPr="00C92C02" w:rsidRDefault="00D07581" w:rsidP="004974F0">
            <w:pPr>
              <w:spacing w:after="0" w:line="240" w:lineRule="auto"/>
              <w:ind w:right="-32"/>
              <w:rPr>
                <w:rFonts w:ascii="Times New Roman" w:eastAsia="Times New Roman" w:hAnsi="Times New Roman"/>
                <w:lang w:val="ro-MD" w:eastAsia="ro-RO"/>
              </w:rPr>
            </w:pPr>
            <w:r w:rsidRPr="00C92C02">
              <w:rPr>
                <w:rFonts w:ascii="Times New Roman" w:eastAsia="Times New Roman" w:hAnsi="Times New Roman"/>
                <w:lang w:val="ro-MD" w:eastAsia="ro-RO"/>
              </w:rPr>
              <w:t>A</w:t>
            </w:r>
            <w:r w:rsidR="004974F0" w:rsidRPr="00C92C02">
              <w:rPr>
                <w:rFonts w:ascii="Times New Roman" w:eastAsia="Times New Roman" w:hAnsi="Times New Roman"/>
                <w:lang w:val="ro-MD" w:eastAsia="ro-RO"/>
              </w:rPr>
              <w:t>doptarea şi implementarea</w:t>
            </w:r>
            <w:r w:rsidRPr="00C92C02">
              <w:rPr>
                <w:rFonts w:ascii="Times New Roman" w:eastAsia="Times New Roman" w:hAnsi="Times New Roman"/>
                <w:lang w:val="ro-MD" w:eastAsia="ro-RO"/>
              </w:rPr>
              <w:t xml:space="preserve"> Legii cu privire la întrep</w:t>
            </w:r>
            <w:r w:rsidR="00D169DD">
              <w:rPr>
                <w:rFonts w:ascii="Times New Roman" w:eastAsia="Times New Roman" w:hAnsi="Times New Roman"/>
                <w:lang w:val="ro-MD" w:eastAsia="ro-RO"/>
              </w:rPr>
              <w:t>r</w:t>
            </w:r>
            <w:r w:rsidRPr="00C92C02">
              <w:rPr>
                <w:rFonts w:ascii="Times New Roman" w:eastAsia="Times New Roman" w:hAnsi="Times New Roman"/>
                <w:lang w:val="ro-MD" w:eastAsia="ro-RO"/>
              </w:rPr>
              <w:t>inderile de stat</w:t>
            </w:r>
          </w:p>
        </w:tc>
        <w:tc>
          <w:tcPr>
            <w:tcW w:w="0" w:type="auto"/>
          </w:tcPr>
          <w:p w:rsidR="00D07581" w:rsidRPr="00C92C02" w:rsidRDefault="00D07581" w:rsidP="004974F0">
            <w:pPr>
              <w:spacing w:after="0" w:line="240" w:lineRule="auto"/>
              <w:ind w:left="-14" w:right="-54"/>
              <w:jc w:val="center"/>
              <w:rPr>
                <w:rFonts w:ascii="Times New Roman" w:hAnsi="Times New Roman"/>
                <w:lang w:val="ro-MD"/>
              </w:rPr>
            </w:pPr>
            <w:r w:rsidRPr="00C92C02">
              <w:rPr>
                <w:rFonts w:ascii="Times New Roman" w:eastAsia="Times New Roman" w:hAnsi="Times New Roman"/>
                <w:lang w:val="ro-MD" w:eastAsia="ro-RO"/>
              </w:rPr>
              <w:t xml:space="preserve">Trimestrul </w:t>
            </w:r>
            <w:r w:rsidR="004974F0" w:rsidRPr="00C92C02">
              <w:rPr>
                <w:rFonts w:ascii="Times New Roman" w:eastAsia="Times New Roman" w:hAnsi="Times New Roman"/>
                <w:lang w:val="ro-MD" w:eastAsia="ro-RO"/>
              </w:rPr>
              <w:t>IV</w:t>
            </w:r>
            <w:r w:rsidRPr="00C92C02">
              <w:rPr>
                <w:rFonts w:ascii="Times New Roman" w:eastAsia="Times New Roman" w:hAnsi="Times New Roman"/>
                <w:lang w:val="ro-MD" w:eastAsia="ro-RO"/>
              </w:rPr>
              <w:t xml:space="preserve"> anul 2018</w:t>
            </w:r>
          </w:p>
        </w:tc>
        <w:tc>
          <w:tcPr>
            <w:tcW w:w="0" w:type="auto"/>
          </w:tcPr>
          <w:p w:rsidR="00D07581" w:rsidRPr="00C92C02" w:rsidRDefault="004974F0" w:rsidP="004B2233">
            <w:pPr>
              <w:spacing w:after="0" w:line="240" w:lineRule="auto"/>
              <w:rPr>
                <w:rFonts w:ascii="Times New Roman" w:eastAsia="Times New Roman" w:hAnsi="Times New Roman"/>
                <w:lang w:val="ro-MD" w:eastAsia="ro-RO"/>
              </w:rPr>
            </w:pPr>
            <w:r w:rsidRPr="00C92C02">
              <w:rPr>
                <w:rFonts w:ascii="Times New Roman" w:eastAsia="Times New Roman" w:hAnsi="Times New Roman"/>
                <w:lang w:val="ro-MD" w:eastAsia="ro-RO"/>
              </w:rPr>
              <w:t>MEI</w:t>
            </w:r>
          </w:p>
          <w:p w:rsidR="00D07581" w:rsidRDefault="00D07581" w:rsidP="00453016">
            <w:pPr>
              <w:spacing w:after="0" w:line="240" w:lineRule="auto"/>
              <w:rPr>
                <w:rFonts w:ascii="Times New Roman" w:eastAsia="Times New Roman" w:hAnsi="Times New Roman"/>
                <w:lang w:val="ro-MD" w:eastAsia="ro-RO"/>
              </w:rPr>
            </w:pPr>
            <w:r w:rsidRPr="00C92C02">
              <w:rPr>
                <w:rFonts w:ascii="Times New Roman" w:eastAsia="Times New Roman" w:hAnsi="Times New Roman"/>
                <w:lang w:val="ro-MD" w:eastAsia="ro-RO"/>
              </w:rPr>
              <w:t>APP</w:t>
            </w:r>
          </w:p>
          <w:p w:rsidR="00D307E6" w:rsidRDefault="00D307E6" w:rsidP="00453016">
            <w:pPr>
              <w:spacing w:after="0" w:line="240" w:lineRule="auto"/>
              <w:rPr>
                <w:rFonts w:ascii="Times New Roman" w:eastAsia="Times New Roman" w:hAnsi="Times New Roman"/>
                <w:lang w:val="ro-MD" w:eastAsia="ro-RO"/>
              </w:rPr>
            </w:pPr>
          </w:p>
          <w:p w:rsidR="00D307E6" w:rsidRPr="00C92C02" w:rsidRDefault="00D307E6" w:rsidP="00453016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>
              <w:rPr>
                <w:rFonts w:ascii="Times New Roman" w:eastAsia="Times New Roman" w:hAnsi="Times New Roman"/>
                <w:lang w:val="ro-MD" w:eastAsia="ro-RO"/>
              </w:rPr>
              <w:t>(responsabilitate comună)</w:t>
            </w:r>
          </w:p>
        </w:tc>
        <w:tc>
          <w:tcPr>
            <w:tcW w:w="0" w:type="auto"/>
          </w:tcPr>
          <w:p w:rsidR="00D07581" w:rsidRPr="00C92C02" w:rsidRDefault="00D07581" w:rsidP="00453016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C92C02">
              <w:rPr>
                <w:rFonts w:ascii="Times New Roman" w:eastAsia="Times New Roman" w:hAnsi="Times New Roman"/>
                <w:lang w:val="ro-MD" w:eastAsia="ro-RO"/>
              </w:rPr>
              <w:t xml:space="preserve">Numărul actelor normative elaborate </w:t>
            </w:r>
            <w:r w:rsidRPr="00C92C02">
              <w:rPr>
                <w:rFonts w:ascii="Cambria Math" w:eastAsia="Times New Roman" w:hAnsi="Cambria Math" w:cs="Cambria Math"/>
                <w:lang w:val="ro-MD" w:eastAsia="ro-RO"/>
              </w:rPr>
              <w:t>ș</w:t>
            </w:r>
            <w:r w:rsidRPr="00C92C02">
              <w:rPr>
                <w:rFonts w:ascii="Times New Roman" w:eastAsia="Times New Roman" w:hAnsi="Times New Roman"/>
                <w:lang w:val="ro-MD" w:eastAsia="ro-RO"/>
              </w:rPr>
              <w:t>i  / sau aprobate (actualizate)</w:t>
            </w:r>
          </w:p>
        </w:tc>
        <w:tc>
          <w:tcPr>
            <w:tcW w:w="0" w:type="auto"/>
          </w:tcPr>
          <w:p w:rsidR="00D07581" w:rsidRPr="00C92C02" w:rsidRDefault="00D07581" w:rsidP="004B2233">
            <w:pPr>
              <w:spacing w:after="0" w:line="240" w:lineRule="auto"/>
              <w:rPr>
                <w:rFonts w:ascii="Times New Roman" w:eastAsia="Times New Roman" w:hAnsi="Times New Roman"/>
                <w:lang w:val="ro-MD" w:eastAsia="ro-RO"/>
              </w:rPr>
            </w:pPr>
            <w:r w:rsidRPr="00C92C02">
              <w:rPr>
                <w:rFonts w:ascii="Times New Roman" w:eastAsia="Times New Roman" w:hAnsi="Times New Roman"/>
                <w:lang w:val="ro-MD" w:eastAsia="ro-RO"/>
              </w:rPr>
              <w:t>MO</w:t>
            </w:r>
          </w:p>
          <w:p w:rsidR="00D07581" w:rsidRPr="00C92C02" w:rsidRDefault="004974F0" w:rsidP="00453016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C92C02">
              <w:rPr>
                <w:rFonts w:ascii="Times New Roman" w:eastAsia="Times New Roman" w:hAnsi="Times New Roman"/>
                <w:lang w:val="ro-MD" w:eastAsia="ro-RO"/>
              </w:rPr>
              <w:t>Pagina oficială MEI</w:t>
            </w:r>
          </w:p>
        </w:tc>
        <w:tc>
          <w:tcPr>
            <w:tcW w:w="0" w:type="auto"/>
          </w:tcPr>
          <w:p w:rsidR="00D07581" w:rsidRDefault="00C92C02" w:rsidP="00453016">
            <w:pPr>
              <w:spacing w:after="0" w:line="240" w:lineRule="auto"/>
              <w:rPr>
                <w:rFonts w:ascii="Times New Roman" w:eastAsia="Times New Roman" w:hAnsi="Times New Roman"/>
                <w:lang w:val="ro-MD" w:eastAsia="ro-RO"/>
              </w:rPr>
            </w:pPr>
            <w:r w:rsidRPr="00C92C02">
              <w:rPr>
                <w:rFonts w:ascii="Times New Roman" w:eastAsia="Times New Roman" w:hAnsi="Times New Roman"/>
                <w:lang w:val="ro-MD" w:eastAsia="ro-RO"/>
              </w:rPr>
              <w:t>Protecție</w:t>
            </w:r>
          </w:p>
          <w:p w:rsidR="00E6138E" w:rsidRPr="00C92C02" w:rsidRDefault="00E6138E" w:rsidP="00453016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>
              <w:rPr>
                <w:rFonts w:ascii="Times New Roman" w:eastAsia="Times New Roman" w:hAnsi="Times New Roman"/>
                <w:lang w:val="ro-MD" w:eastAsia="ro-RO"/>
              </w:rPr>
              <w:t>Descurajare</w:t>
            </w:r>
          </w:p>
        </w:tc>
        <w:tc>
          <w:tcPr>
            <w:tcW w:w="0" w:type="auto"/>
          </w:tcPr>
          <w:p w:rsidR="00D07581" w:rsidRPr="00C92C02" w:rsidRDefault="00D07581" w:rsidP="00453016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C92C02">
              <w:rPr>
                <w:rFonts w:ascii="Times New Roman" w:eastAsia="Times New Roman" w:hAnsi="Times New Roman"/>
                <w:lang w:val="ro-MD" w:eastAsia="ro-RO"/>
              </w:rPr>
              <w:t>Mijloace bugetare</w:t>
            </w:r>
          </w:p>
        </w:tc>
      </w:tr>
    </w:tbl>
    <w:p w:rsidR="00D85270" w:rsidRPr="00C92C02" w:rsidRDefault="00D85270" w:rsidP="003818B8">
      <w:pPr>
        <w:spacing w:after="0" w:line="240" w:lineRule="auto"/>
        <w:rPr>
          <w:rFonts w:ascii="Times New Roman" w:hAnsi="Times New Roman"/>
          <w:lang w:val="ro-MD"/>
        </w:rPr>
      </w:pPr>
    </w:p>
    <w:p w:rsidR="00453016" w:rsidRPr="00C92C02" w:rsidRDefault="00453016" w:rsidP="003818B8">
      <w:pPr>
        <w:shd w:val="clear" w:color="auto" w:fill="31849B"/>
        <w:spacing w:after="0" w:line="240" w:lineRule="auto"/>
        <w:outlineLvl w:val="0"/>
        <w:rPr>
          <w:rFonts w:ascii="Times New Roman" w:hAnsi="Times New Roman"/>
          <w:b/>
          <w:i/>
          <w:lang w:val="ro-MD"/>
        </w:rPr>
      </w:pPr>
      <w:r w:rsidRPr="00C92C02">
        <w:rPr>
          <w:rFonts w:ascii="Times New Roman" w:hAnsi="Times New Roman"/>
          <w:b/>
          <w:i/>
          <w:lang w:val="ro-MD"/>
        </w:rPr>
        <w:t xml:space="preserve">Prioritatea 4.    </w:t>
      </w:r>
      <w:r w:rsidR="003C23F1" w:rsidRPr="00C92C02">
        <w:rPr>
          <w:rFonts w:ascii="Times New Roman" w:hAnsi="Times New Roman"/>
          <w:b/>
          <w:i/>
          <w:lang w:val="ro-MD"/>
        </w:rPr>
        <w:t xml:space="preserve">Lichidarea fenomenului abuzului de putere </w:t>
      </w:r>
      <w:r w:rsidRPr="00C92C02">
        <w:rPr>
          <w:rFonts w:ascii="Cambria Math" w:hAnsi="Cambria Math" w:cs="Cambria Math"/>
          <w:b/>
          <w:i/>
          <w:lang w:val="ro-MD"/>
        </w:rPr>
        <w:t>ș</w:t>
      </w:r>
      <w:r w:rsidRPr="00C92C02">
        <w:rPr>
          <w:rFonts w:ascii="Times New Roman" w:hAnsi="Times New Roman"/>
          <w:b/>
          <w:i/>
          <w:lang w:val="ro-MD"/>
        </w:rPr>
        <w:t>i depă</w:t>
      </w:r>
      <w:r w:rsidRPr="00C92C02">
        <w:rPr>
          <w:rFonts w:ascii="Cambria Math" w:hAnsi="Cambria Math" w:cs="Cambria Math"/>
          <w:b/>
          <w:i/>
          <w:lang w:val="ro-MD"/>
        </w:rPr>
        <w:t>ș</w:t>
      </w:r>
      <w:r w:rsidRPr="00C92C02">
        <w:rPr>
          <w:rFonts w:ascii="Times New Roman" w:hAnsi="Times New Roman"/>
          <w:b/>
          <w:i/>
          <w:lang w:val="ro-MD"/>
        </w:rPr>
        <w:t>ire</w:t>
      </w:r>
      <w:r w:rsidR="003C23F1" w:rsidRPr="00C92C02">
        <w:rPr>
          <w:rFonts w:ascii="Times New Roman" w:hAnsi="Times New Roman"/>
          <w:b/>
          <w:i/>
          <w:lang w:val="ro-MD"/>
        </w:rPr>
        <w:t xml:space="preserve"> </w:t>
      </w:r>
      <w:r w:rsidRPr="00C92C02">
        <w:rPr>
          <w:rFonts w:ascii="Times New Roman" w:hAnsi="Times New Roman"/>
          <w:b/>
          <w:i/>
          <w:lang w:val="ro-MD"/>
        </w:rPr>
        <w:t>a atribu</w:t>
      </w:r>
      <w:r w:rsidRPr="00C92C02">
        <w:rPr>
          <w:rFonts w:ascii="Cambria Math" w:hAnsi="Cambria Math" w:cs="Cambria Math"/>
          <w:b/>
          <w:i/>
          <w:lang w:val="ro-MD"/>
        </w:rPr>
        <w:t>ț</w:t>
      </w:r>
      <w:r w:rsidRPr="00C92C02">
        <w:rPr>
          <w:rFonts w:ascii="Times New Roman" w:hAnsi="Times New Roman"/>
          <w:b/>
          <w:i/>
          <w:lang w:val="ro-MD"/>
        </w:rPr>
        <w:t xml:space="preserve">iilor de serviciu </w:t>
      </w:r>
    </w:p>
    <w:tbl>
      <w:tblPr>
        <w:tblW w:w="1545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701"/>
        <w:gridCol w:w="2410"/>
        <w:gridCol w:w="2126"/>
        <w:gridCol w:w="3969"/>
        <w:gridCol w:w="1560"/>
        <w:gridCol w:w="1559"/>
        <w:gridCol w:w="1559"/>
      </w:tblGrid>
      <w:tr w:rsidR="00377947" w:rsidRPr="00C92C02" w:rsidTr="00377947">
        <w:trPr>
          <w:tblHeader/>
        </w:trPr>
        <w:tc>
          <w:tcPr>
            <w:tcW w:w="567" w:type="dxa"/>
            <w:shd w:val="clear" w:color="auto" w:fill="DBE5F1"/>
            <w:vAlign w:val="center"/>
          </w:tcPr>
          <w:p w:rsidR="00453016" w:rsidRPr="00C92C02" w:rsidRDefault="00453016" w:rsidP="00F45A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MD"/>
              </w:rPr>
            </w:pPr>
            <w:r w:rsidRPr="00C92C02">
              <w:rPr>
                <w:rFonts w:ascii="Times New Roman" w:hAnsi="Times New Roman"/>
                <w:b/>
                <w:lang w:val="ro-MD"/>
              </w:rPr>
              <w:t>Nr.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453016" w:rsidRPr="00C92C02" w:rsidRDefault="00453016" w:rsidP="003818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MD"/>
              </w:rPr>
            </w:pPr>
            <w:r w:rsidRPr="00C92C02">
              <w:rPr>
                <w:rFonts w:ascii="Times New Roman" w:hAnsi="Times New Roman"/>
                <w:b/>
                <w:lang w:val="ro-MD"/>
              </w:rPr>
              <w:t>Acţiunea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453016" w:rsidRPr="00C92C02" w:rsidRDefault="00453016" w:rsidP="003818B8">
            <w:pPr>
              <w:spacing w:after="0" w:line="240" w:lineRule="auto"/>
              <w:rPr>
                <w:rFonts w:ascii="Times New Roman" w:hAnsi="Times New Roman"/>
                <w:b/>
                <w:lang w:val="ro-MD"/>
              </w:rPr>
            </w:pPr>
            <w:r w:rsidRPr="00C92C02">
              <w:rPr>
                <w:rFonts w:ascii="Times New Roman" w:hAnsi="Times New Roman"/>
                <w:b/>
                <w:lang w:val="ro-MD"/>
              </w:rPr>
              <w:t>Termenul de realizare</w:t>
            </w:r>
          </w:p>
        </w:tc>
        <w:tc>
          <w:tcPr>
            <w:tcW w:w="2126" w:type="dxa"/>
            <w:shd w:val="clear" w:color="auto" w:fill="DBE5F1"/>
            <w:vAlign w:val="center"/>
          </w:tcPr>
          <w:p w:rsidR="00453016" w:rsidRPr="00C92C02" w:rsidRDefault="00453016" w:rsidP="003818B8">
            <w:pPr>
              <w:spacing w:after="0" w:line="240" w:lineRule="auto"/>
              <w:rPr>
                <w:rFonts w:ascii="Times New Roman" w:hAnsi="Times New Roman"/>
                <w:b/>
                <w:lang w:val="ro-MD"/>
              </w:rPr>
            </w:pPr>
            <w:r w:rsidRPr="00C92C02">
              <w:rPr>
                <w:rFonts w:ascii="Times New Roman" w:hAnsi="Times New Roman"/>
                <w:b/>
                <w:lang w:val="ro-MD"/>
              </w:rPr>
              <w:t>Instituţia responsabilă</w:t>
            </w:r>
          </w:p>
        </w:tc>
        <w:tc>
          <w:tcPr>
            <w:tcW w:w="3969" w:type="dxa"/>
            <w:shd w:val="clear" w:color="auto" w:fill="DBE5F1"/>
            <w:vAlign w:val="center"/>
          </w:tcPr>
          <w:p w:rsidR="00453016" w:rsidRPr="00C92C02" w:rsidRDefault="00453016" w:rsidP="003818B8">
            <w:pPr>
              <w:spacing w:after="0" w:line="240" w:lineRule="auto"/>
              <w:rPr>
                <w:rFonts w:ascii="Times New Roman" w:hAnsi="Times New Roman"/>
                <w:b/>
                <w:lang w:val="ro-MD"/>
              </w:rPr>
            </w:pPr>
            <w:r w:rsidRPr="00C92C02">
              <w:rPr>
                <w:rFonts w:ascii="Times New Roman" w:hAnsi="Times New Roman"/>
                <w:b/>
                <w:lang w:val="ro-MD"/>
              </w:rPr>
              <w:t>Indicator de progres</w:t>
            </w:r>
          </w:p>
        </w:tc>
        <w:tc>
          <w:tcPr>
            <w:tcW w:w="1560" w:type="dxa"/>
            <w:shd w:val="clear" w:color="auto" w:fill="DBE5F1"/>
            <w:vAlign w:val="center"/>
          </w:tcPr>
          <w:p w:rsidR="00453016" w:rsidRPr="00C92C02" w:rsidRDefault="00453016" w:rsidP="003818B8">
            <w:pPr>
              <w:spacing w:after="0" w:line="240" w:lineRule="auto"/>
              <w:rPr>
                <w:rFonts w:ascii="Times New Roman" w:hAnsi="Times New Roman"/>
                <w:b/>
                <w:lang w:val="ro-MD"/>
              </w:rPr>
            </w:pPr>
            <w:r w:rsidRPr="00C92C02">
              <w:rPr>
                <w:rFonts w:ascii="Times New Roman" w:hAnsi="Times New Roman"/>
                <w:b/>
                <w:lang w:val="ro-MD"/>
              </w:rPr>
              <w:t>Sursa de verificare</w:t>
            </w:r>
          </w:p>
        </w:tc>
        <w:tc>
          <w:tcPr>
            <w:tcW w:w="1559" w:type="dxa"/>
            <w:shd w:val="clear" w:color="auto" w:fill="DBE5F1"/>
          </w:tcPr>
          <w:p w:rsidR="00453016" w:rsidRPr="00C92C02" w:rsidRDefault="00453016" w:rsidP="003818B8">
            <w:pPr>
              <w:spacing w:after="0" w:line="240" w:lineRule="auto"/>
              <w:rPr>
                <w:rFonts w:ascii="Times New Roman" w:hAnsi="Times New Roman"/>
                <w:b/>
                <w:lang w:val="ro-MD"/>
              </w:rPr>
            </w:pPr>
            <w:r w:rsidRPr="00C92C02">
              <w:rPr>
                <w:rFonts w:ascii="Times New Roman" w:hAnsi="Times New Roman"/>
                <w:b/>
                <w:lang w:val="ro-MD"/>
              </w:rPr>
              <w:t>Obiectiv corelativ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453016" w:rsidRPr="00C92C02" w:rsidRDefault="00453016" w:rsidP="003818B8">
            <w:pPr>
              <w:spacing w:after="0" w:line="240" w:lineRule="auto"/>
              <w:rPr>
                <w:rFonts w:ascii="Times New Roman" w:hAnsi="Times New Roman"/>
                <w:b/>
                <w:lang w:val="ro-MD"/>
              </w:rPr>
            </w:pPr>
            <w:r w:rsidRPr="00C92C02">
              <w:rPr>
                <w:rFonts w:ascii="Times New Roman" w:hAnsi="Times New Roman"/>
                <w:b/>
                <w:lang w:val="ro-MD"/>
              </w:rPr>
              <w:t>Sursa de finanţare</w:t>
            </w:r>
          </w:p>
        </w:tc>
      </w:tr>
      <w:tr w:rsidR="00A977D1" w:rsidRPr="00C92C02" w:rsidTr="00377947">
        <w:tc>
          <w:tcPr>
            <w:tcW w:w="567" w:type="dxa"/>
          </w:tcPr>
          <w:p w:rsidR="00A977D1" w:rsidRPr="00D169DD" w:rsidRDefault="00A977D1" w:rsidP="00A977D1">
            <w:pPr>
              <w:spacing w:after="0" w:line="240" w:lineRule="auto"/>
              <w:jc w:val="center"/>
              <w:rPr>
                <w:rFonts w:ascii="Times New Roman" w:hAnsi="Times New Roman"/>
                <w:lang w:val="ro-MD"/>
              </w:rPr>
            </w:pPr>
            <w:r w:rsidRPr="00D169DD">
              <w:rPr>
                <w:rFonts w:ascii="Times New Roman" w:hAnsi="Times New Roman"/>
                <w:lang w:val="ro-MD"/>
              </w:rPr>
              <w:t>1.</w:t>
            </w:r>
          </w:p>
        </w:tc>
        <w:tc>
          <w:tcPr>
            <w:tcW w:w="1701" w:type="dxa"/>
          </w:tcPr>
          <w:p w:rsidR="00A977D1" w:rsidRPr="00D169DD" w:rsidRDefault="00A977D1" w:rsidP="00A977D1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D169DD">
              <w:rPr>
                <w:rFonts w:ascii="Times New Roman" w:hAnsi="Times New Roman"/>
                <w:lang w:val="ro-MD"/>
              </w:rPr>
              <w:t>Instruirea angaja</w:t>
            </w:r>
            <w:r w:rsidR="00D169DD" w:rsidRPr="00D169DD">
              <w:rPr>
                <w:rFonts w:ascii="Times New Roman" w:hAnsi="Times New Roman"/>
                <w:lang w:val="ro-MD"/>
              </w:rPr>
              <w:t>ț</w:t>
            </w:r>
            <w:r w:rsidRPr="00D169DD">
              <w:rPr>
                <w:rFonts w:ascii="Times New Roman" w:hAnsi="Times New Roman"/>
                <w:lang w:val="ro-MD"/>
              </w:rPr>
              <w:t>ilor din cadrul APC, întreprinderile de stat şi societăţile pe acţiuni cu</w:t>
            </w:r>
            <w:r w:rsidR="009C6DC2" w:rsidRPr="00D169DD">
              <w:rPr>
                <w:rFonts w:ascii="Times New Roman" w:hAnsi="Times New Roman"/>
                <w:lang w:val="ro-MD"/>
              </w:rPr>
              <w:t xml:space="preserve"> </w:t>
            </w:r>
            <w:r w:rsidRPr="00D169DD">
              <w:rPr>
                <w:rFonts w:ascii="Times New Roman" w:hAnsi="Times New Roman"/>
                <w:lang w:val="ro-MD"/>
              </w:rPr>
              <w:t xml:space="preserve">capital integral sau majoritar de stat cu privire la regimul de prevenire a conflictelor de interese  </w:t>
            </w:r>
          </w:p>
          <w:p w:rsidR="00A977D1" w:rsidRPr="00D169DD" w:rsidRDefault="00A977D1" w:rsidP="00A977D1">
            <w:pPr>
              <w:spacing w:after="0" w:line="240" w:lineRule="auto"/>
              <w:rPr>
                <w:rFonts w:ascii="Times New Roman" w:hAnsi="Times New Roman"/>
                <w:strike/>
                <w:lang w:val="ro-MD"/>
              </w:rPr>
            </w:pPr>
          </w:p>
        </w:tc>
        <w:tc>
          <w:tcPr>
            <w:tcW w:w="2410" w:type="dxa"/>
          </w:tcPr>
          <w:p w:rsidR="00A977D1" w:rsidRPr="00D169DD" w:rsidRDefault="00A977D1" w:rsidP="00A977D1">
            <w:pPr>
              <w:spacing w:after="0" w:line="240" w:lineRule="auto"/>
              <w:ind w:left="-14" w:right="-54"/>
              <w:jc w:val="center"/>
              <w:rPr>
                <w:rFonts w:ascii="Times New Roman" w:hAnsi="Times New Roman"/>
                <w:strike/>
                <w:lang w:val="ro-MD"/>
              </w:rPr>
            </w:pPr>
            <w:r w:rsidRPr="00D169DD">
              <w:rPr>
                <w:rFonts w:ascii="Times New Roman" w:hAnsi="Times New Roman"/>
                <w:lang w:val="ro-MD"/>
              </w:rPr>
              <w:t xml:space="preserve">Permanent </w:t>
            </w:r>
          </w:p>
        </w:tc>
        <w:tc>
          <w:tcPr>
            <w:tcW w:w="2126" w:type="dxa"/>
          </w:tcPr>
          <w:p w:rsidR="00A977D1" w:rsidRPr="00D169DD" w:rsidRDefault="00A977D1" w:rsidP="00A977D1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D169DD">
              <w:rPr>
                <w:rFonts w:ascii="Times New Roman" w:hAnsi="Times New Roman"/>
                <w:lang w:val="ro-MD"/>
              </w:rPr>
              <w:t>ME</w:t>
            </w:r>
            <w:r w:rsidR="00764AEA">
              <w:rPr>
                <w:rFonts w:ascii="Times New Roman" w:hAnsi="Times New Roman"/>
                <w:lang w:val="ro-MD"/>
              </w:rPr>
              <w:t>I</w:t>
            </w:r>
          </w:p>
          <w:p w:rsidR="00A977D1" w:rsidRPr="00D169DD" w:rsidRDefault="00A977D1" w:rsidP="00A977D1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D169DD">
              <w:rPr>
                <w:rFonts w:ascii="Times New Roman" w:hAnsi="Times New Roman"/>
                <w:lang w:val="ro-MD"/>
              </w:rPr>
              <w:t>CNA</w:t>
            </w:r>
          </w:p>
          <w:p w:rsidR="00A977D1" w:rsidRPr="00D169DD" w:rsidRDefault="00A977D1" w:rsidP="00A977D1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D169DD">
              <w:rPr>
                <w:rFonts w:ascii="Times New Roman" w:hAnsi="Times New Roman"/>
                <w:lang w:val="ro-MD"/>
              </w:rPr>
              <w:t>APP</w:t>
            </w:r>
          </w:p>
          <w:p w:rsidR="00A977D1" w:rsidRDefault="00A977D1" w:rsidP="00A977D1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D169DD">
              <w:rPr>
                <w:rFonts w:ascii="Times New Roman" w:hAnsi="Times New Roman"/>
                <w:lang w:val="ro-MD"/>
              </w:rPr>
              <w:t>Academia de Administrare Publică</w:t>
            </w:r>
          </w:p>
          <w:p w:rsidR="00D307E6" w:rsidRDefault="00D307E6" w:rsidP="00A977D1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</w:p>
          <w:p w:rsidR="00D307E6" w:rsidRPr="00D169DD" w:rsidRDefault="00D307E6" w:rsidP="00A977D1">
            <w:pPr>
              <w:spacing w:after="0" w:line="240" w:lineRule="auto"/>
              <w:rPr>
                <w:rFonts w:ascii="Times New Roman" w:hAnsi="Times New Roman"/>
                <w:strike/>
                <w:lang w:val="ro-MD"/>
              </w:rPr>
            </w:pPr>
            <w:r>
              <w:rPr>
                <w:rFonts w:ascii="Times New Roman" w:eastAsia="Times New Roman" w:hAnsi="Times New Roman"/>
                <w:lang w:val="ro-MD" w:eastAsia="ro-RO"/>
              </w:rPr>
              <w:t>(responsabilitate concomitentă)</w:t>
            </w:r>
          </w:p>
        </w:tc>
        <w:tc>
          <w:tcPr>
            <w:tcW w:w="3969" w:type="dxa"/>
          </w:tcPr>
          <w:p w:rsidR="00A977D1" w:rsidRPr="00D169DD" w:rsidRDefault="00A977D1" w:rsidP="00A977D1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D169DD">
              <w:rPr>
                <w:rFonts w:ascii="Times New Roman" w:hAnsi="Times New Roman"/>
                <w:lang w:val="ro-MD"/>
              </w:rPr>
              <w:t>Numărul cursurilor de instruire desfăşurate.</w:t>
            </w:r>
          </w:p>
          <w:p w:rsidR="00A977D1" w:rsidRDefault="00A977D1" w:rsidP="00A977D1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D169DD">
              <w:rPr>
                <w:rFonts w:ascii="Times New Roman" w:hAnsi="Times New Roman"/>
                <w:lang w:val="ro-MD"/>
              </w:rPr>
              <w:t>Numărul  persoanelor instruite</w:t>
            </w:r>
            <w:r w:rsidR="00E6138E">
              <w:rPr>
                <w:rFonts w:ascii="Times New Roman" w:hAnsi="Times New Roman"/>
                <w:lang w:val="ro-MD"/>
              </w:rPr>
              <w:t>.</w:t>
            </w:r>
          </w:p>
          <w:p w:rsidR="00E6138E" w:rsidRPr="00D169DD" w:rsidRDefault="00E6138E" w:rsidP="00A977D1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>
              <w:rPr>
                <w:rFonts w:ascii="Times New Roman" w:hAnsi="Times New Roman"/>
                <w:lang w:val="ro-MD"/>
              </w:rPr>
              <w:t>Numărul solicitărilor de instruire transmise către CNA</w:t>
            </w:r>
          </w:p>
        </w:tc>
        <w:tc>
          <w:tcPr>
            <w:tcW w:w="1560" w:type="dxa"/>
          </w:tcPr>
          <w:p w:rsidR="00A977D1" w:rsidRPr="00D169DD" w:rsidRDefault="00A977D1" w:rsidP="00A977D1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D169DD">
              <w:rPr>
                <w:rFonts w:ascii="Times New Roman" w:hAnsi="Times New Roman"/>
                <w:lang w:val="ro-MD"/>
              </w:rPr>
              <w:t>Confirm</w:t>
            </w:r>
            <w:r w:rsidR="00D169DD" w:rsidRPr="00D169DD">
              <w:rPr>
                <w:rFonts w:ascii="Times New Roman" w:hAnsi="Times New Roman"/>
                <w:lang w:val="ro-MD"/>
              </w:rPr>
              <w:t>ă</w:t>
            </w:r>
            <w:r w:rsidRPr="00D169DD">
              <w:rPr>
                <w:rFonts w:ascii="Times New Roman" w:hAnsi="Times New Roman"/>
                <w:lang w:val="ro-MD"/>
              </w:rPr>
              <w:t xml:space="preserve">ri din partea </w:t>
            </w:r>
            <w:r w:rsidR="00C92C02" w:rsidRPr="00D169DD">
              <w:rPr>
                <w:rFonts w:ascii="Times New Roman" w:hAnsi="Times New Roman"/>
                <w:lang w:val="ro-MD"/>
              </w:rPr>
              <w:t>instit</w:t>
            </w:r>
            <w:r w:rsidR="00C92C02" w:rsidRPr="00D169DD">
              <w:rPr>
                <w:rFonts w:ascii="Cambria Math" w:hAnsi="Cambria Math" w:cs="Cambria Math"/>
                <w:lang w:val="ro-MD"/>
              </w:rPr>
              <w:t>u</w:t>
            </w:r>
            <w:r w:rsidR="00C92C02" w:rsidRPr="00D169DD">
              <w:rPr>
                <w:rFonts w:ascii="Times New Roman" w:hAnsi="Times New Roman"/>
                <w:lang w:val="ro-MD"/>
              </w:rPr>
              <w:t>țiilor</w:t>
            </w:r>
            <w:r w:rsidRPr="00D169DD">
              <w:rPr>
                <w:rFonts w:ascii="Times New Roman" w:hAnsi="Times New Roman"/>
                <w:lang w:val="ro-MD"/>
              </w:rPr>
              <w:t xml:space="preserve">  responsabile</w:t>
            </w:r>
          </w:p>
          <w:p w:rsidR="00A977D1" w:rsidRPr="00D169DD" w:rsidRDefault="00A977D1" w:rsidP="00A977D1">
            <w:pPr>
              <w:spacing w:after="0" w:line="240" w:lineRule="auto"/>
              <w:rPr>
                <w:rFonts w:ascii="Times New Roman" w:hAnsi="Times New Roman"/>
                <w:strike/>
                <w:lang w:val="ro-MD"/>
              </w:rPr>
            </w:pPr>
          </w:p>
        </w:tc>
        <w:tc>
          <w:tcPr>
            <w:tcW w:w="1559" w:type="dxa"/>
          </w:tcPr>
          <w:p w:rsidR="00A977D1" w:rsidRPr="00D169DD" w:rsidRDefault="00E6138E" w:rsidP="00A977D1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D169DD">
              <w:rPr>
                <w:rFonts w:ascii="Times New Roman" w:hAnsi="Times New Roman"/>
                <w:lang w:val="ro-MD"/>
              </w:rPr>
              <w:t>Educație</w:t>
            </w:r>
            <w:r w:rsidR="00A977D1" w:rsidRPr="00D169DD">
              <w:rPr>
                <w:rFonts w:ascii="Times New Roman" w:hAnsi="Times New Roman"/>
                <w:lang w:val="ro-MD"/>
              </w:rPr>
              <w:t xml:space="preserve"> </w:t>
            </w:r>
          </w:p>
          <w:p w:rsidR="00A977D1" w:rsidRPr="00D169DD" w:rsidRDefault="00E6138E" w:rsidP="00A977D1">
            <w:pPr>
              <w:spacing w:after="0" w:line="240" w:lineRule="auto"/>
              <w:rPr>
                <w:rFonts w:ascii="Times New Roman" w:hAnsi="Times New Roman"/>
                <w:strike/>
                <w:lang w:val="ro-MD"/>
              </w:rPr>
            </w:pPr>
            <w:r>
              <w:rPr>
                <w:rFonts w:ascii="Times New Roman" w:hAnsi="Times New Roman"/>
                <w:lang w:val="ro-MD"/>
              </w:rPr>
              <w:t>E</w:t>
            </w:r>
            <w:r w:rsidRPr="00D169DD">
              <w:rPr>
                <w:rFonts w:ascii="Times New Roman" w:hAnsi="Times New Roman"/>
                <w:lang w:val="ro-MD"/>
              </w:rPr>
              <w:t>tic</w:t>
            </w:r>
            <w:r>
              <w:rPr>
                <w:rFonts w:ascii="Times New Roman" w:hAnsi="Times New Roman"/>
                <w:lang w:val="ro-MD"/>
              </w:rPr>
              <w:t>ă</w:t>
            </w:r>
          </w:p>
        </w:tc>
        <w:tc>
          <w:tcPr>
            <w:tcW w:w="1559" w:type="dxa"/>
          </w:tcPr>
          <w:p w:rsidR="00A977D1" w:rsidRPr="00D169DD" w:rsidRDefault="00A977D1" w:rsidP="00A977D1">
            <w:pPr>
              <w:spacing w:after="0" w:line="240" w:lineRule="auto"/>
              <w:rPr>
                <w:rFonts w:ascii="Times New Roman" w:hAnsi="Times New Roman"/>
                <w:strike/>
                <w:lang w:val="ro-MD"/>
              </w:rPr>
            </w:pPr>
            <w:r w:rsidRPr="00D169DD">
              <w:rPr>
                <w:rFonts w:ascii="Times New Roman" w:hAnsi="Times New Roman"/>
                <w:lang w:val="ro-MD"/>
              </w:rPr>
              <w:t>Mijloace bugetare/extrabugetare</w:t>
            </w:r>
          </w:p>
        </w:tc>
      </w:tr>
      <w:tr w:rsidR="00A977D1" w:rsidRPr="00C92C02" w:rsidTr="00377947">
        <w:tc>
          <w:tcPr>
            <w:tcW w:w="567" w:type="dxa"/>
          </w:tcPr>
          <w:p w:rsidR="00A977D1" w:rsidRPr="00D169DD" w:rsidRDefault="00A977D1" w:rsidP="00A977D1">
            <w:pPr>
              <w:spacing w:after="0" w:line="240" w:lineRule="auto"/>
              <w:jc w:val="center"/>
              <w:rPr>
                <w:rFonts w:ascii="Times New Roman" w:hAnsi="Times New Roman"/>
                <w:lang w:val="ro-MD"/>
              </w:rPr>
            </w:pPr>
            <w:r w:rsidRPr="00D169DD">
              <w:rPr>
                <w:rFonts w:ascii="Times New Roman" w:hAnsi="Times New Roman"/>
                <w:lang w:val="ro-MD"/>
              </w:rPr>
              <w:t>2.</w:t>
            </w:r>
          </w:p>
        </w:tc>
        <w:tc>
          <w:tcPr>
            <w:tcW w:w="1701" w:type="dxa"/>
          </w:tcPr>
          <w:p w:rsidR="00A977D1" w:rsidRPr="00D169DD" w:rsidRDefault="00A977D1" w:rsidP="00A977D1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D169DD">
              <w:rPr>
                <w:rFonts w:ascii="Times New Roman" w:hAnsi="Times New Roman"/>
                <w:lang w:val="ro-MD"/>
              </w:rPr>
              <w:t>Desemnarea unei persoane</w:t>
            </w:r>
            <w:r w:rsidR="00E6138E">
              <w:rPr>
                <w:rFonts w:ascii="Times New Roman" w:hAnsi="Times New Roman"/>
                <w:lang w:val="ro-MD"/>
              </w:rPr>
              <w:t>/unități</w:t>
            </w:r>
            <w:r w:rsidRPr="00D169DD">
              <w:rPr>
                <w:rFonts w:ascii="Times New Roman" w:hAnsi="Times New Roman"/>
                <w:lang w:val="ro-MD"/>
              </w:rPr>
              <w:t xml:space="preserve"> responsabile de </w:t>
            </w:r>
            <w:r w:rsidR="00E6138E">
              <w:rPr>
                <w:rFonts w:ascii="Times New Roman" w:hAnsi="Times New Roman"/>
                <w:lang w:val="ro-MD"/>
              </w:rPr>
              <w:t>asigurarea integrității profesionale și instituțional</w:t>
            </w:r>
            <w:r w:rsidRPr="00D169DD">
              <w:rPr>
                <w:rFonts w:ascii="Times New Roman" w:hAnsi="Times New Roman"/>
                <w:lang w:val="ro-MD"/>
              </w:rPr>
              <w:t xml:space="preserve">e  din cadrul APC, Î.S. şi S.A. cu cota majoritară de stat </w:t>
            </w:r>
          </w:p>
        </w:tc>
        <w:tc>
          <w:tcPr>
            <w:tcW w:w="2410" w:type="dxa"/>
          </w:tcPr>
          <w:p w:rsidR="00A977D1" w:rsidRPr="00D169DD" w:rsidRDefault="00A977D1" w:rsidP="00A977D1">
            <w:pPr>
              <w:spacing w:after="0" w:line="240" w:lineRule="auto"/>
              <w:ind w:left="-14" w:right="-54"/>
              <w:jc w:val="center"/>
              <w:rPr>
                <w:rFonts w:ascii="Times New Roman" w:hAnsi="Times New Roman"/>
                <w:lang w:val="ro-MD"/>
              </w:rPr>
            </w:pPr>
            <w:r w:rsidRPr="00D169DD">
              <w:rPr>
                <w:rFonts w:ascii="Times New Roman" w:hAnsi="Times New Roman"/>
                <w:lang w:val="ro-MD"/>
              </w:rPr>
              <w:t>Trimestrul II  2018</w:t>
            </w:r>
          </w:p>
        </w:tc>
        <w:tc>
          <w:tcPr>
            <w:tcW w:w="2126" w:type="dxa"/>
          </w:tcPr>
          <w:p w:rsidR="00A977D1" w:rsidRPr="00D169DD" w:rsidRDefault="00A977D1" w:rsidP="00A977D1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D169DD">
              <w:rPr>
                <w:rFonts w:ascii="Times New Roman" w:hAnsi="Times New Roman"/>
                <w:lang w:val="ro-MD"/>
              </w:rPr>
              <w:t>MEI</w:t>
            </w:r>
          </w:p>
          <w:p w:rsidR="00A977D1" w:rsidRPr="00D169DD" w:rsidRDefault="00A977D1" w:rsidP="00A977D1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D169DD">
              <w:rPr>
                <w:rFonts w:ascii="Times New Roman" w:hAnsi="Times New Roman"/>
                <w:lang w:val="ro-MD"/>
              </w:rPr>
              <w:t>APC</w:t>
            </w:r>
          </w:p>
          <w:p w:rsidR="00A977D1" w:rsidRPr="00D169DD" w:rsidRDefault="00A977D1" w:rsidP="00A977D1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D169DD">
              <w:rPr>
                <w:rFonts w:ascii="Times New Roman" w:hAnsi="Times New Roman"/>
                <w:lang w:val="ro-MD"/>
              </w:rPr>
              <w:t>ÎS</w:t>
            </w:r>
          </w:p>
          <w:p w:rsidR="009C6DC2" w:rsidRPr="00D169DD" w:rsidRDefault="00A977D1" w:rsidP="009C6DC2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D169DD">
              <w:rPr>
                <w:rFonts w:ascii="Times New Roman" w:hAnsi="Times New Roman"/>
                <w:lang w:val="ro-MD"/>
              </w:rPr>
              <w:t xml:space="preserve">SA </w:t>
            </w:r>
            <w:r w:rsidR="009C6DC2" w:rsidRPr="00D169DD">
              <w:rPr>
                <w:rFonts w:ascii="Times New Roman" w:hAnsi="Times New Roman"/>
                <w:lang w:val="ro-MD"/>
              </w:rPr>
              <w:t xml:space="preserve">cu capital integral sau majoritar de stat </w:t>
            </w:r>
          </w:p>
          <w:p w:rsidR="00A977D1" w:rsidRDefault="00A977D1" w:rsidP="009C6DC2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D169DD">
              <w:rPr>
                <w:rFonts w:ascii="Times New Roman" w:hAnsi="Times New Roman"/>
                <w:lang w:val="ro-MD"/>
              </w:rPr>
              <w:t>APP</w:t>
            </w:r>
          </w:p>
          <w:p w:rsidR="00D307E6" w:rsidRDefault="00D307E6" w:rsidP="009C6DC2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</w:p>
          <w:p w:rsidR="00D307E6" w:rsidRPr="00D169DD" w:rsidRDefault="00D307E6" w:rsidP="009C6DC2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>
              <w:rPr>
                <w:rFonts w:ascii="Times New Roman" w:eastAsia="Times New Roman" w:hAnsi="Times New Roman"/>
                <w:lang w:val="ro-MD" w:eastAsia="ro-RO"/>
              </w:rPr>
              <w:t>(responsabilitate concomitentă)</w:t>
            </w:r>
          </w:p>
        </w:tc>
        <w:tc>
          <w:tcPr>
            <w:tcW w:w="3969" w:type="dxa"/>
          </w:tcPr>
          <w:p w:rsidR="00A977D1" w:rsidRPr="00D169DD" w:rsidRDefault="00A977D1" w:rsidP="00A977D1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D169DD">
              <w:rPr>
                <w:rFonts w:ascii="Times New Roman" w:hAnsi="Times New Roman"/>
                <w:lang w:val="ro-MD"/>
              </w:rPr>
              <w:t>Ordinul de desemnare a</w:t>
            </w:r>
          </w:p>
          <w:p w:rsidR="00A977D1" w:rsidRPr="00D169DD" w:rsidRDefault="00E6138E" w:rsidP="00A977D1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D169DD">
              <w:rPr>
                <w:rFonts w:ascii="Times New Roman" w:hAnsi="Times New Roman"/>
                <w:lang w:val="ro-MD"/>
              </w:rPr>
              <w:t>P</w:t>
            </w:r>
            <w:r w:rsidR="00A977D1" w:rsidRPr="00D169DD">
              <w:rPr>
                <w:rFonts w:ascii="Times New Roman" w:hAnsi="Times New Roman"/>
                <w:lang w:val="ro-MD"/>
              </w:rPr>
              <w:t>ersoanei</w:t>
            </w:r>
            <w:r>
              <w:rPr>
                <w:rFonts w:ascii="Times New Roman" w:hAnsi="Times New Roman"/>
                <w:lang w:val="ro-MD"/>
              </w:rPr>
              <w:t>/</w:t>
            </w:r>
            <w:r w:rsidR="007156C1">
              <w:rPr>
                <w:rFonts w:ascii="Times New Roman" w:hAnsi="Times New Roman"/>
                <w:lang w:val="ro-MD"/>
              </w:rPr>
              <w:t>unității</w:t>
            </w:r>
            <w:r w:rsidR="007156C1" w:rsidRPr="00D169DD">
              <w:rPr>
                <w:rFonts w:ascii="Times New Roman" w:hAnsi="Times New Roman"/>
                <w:lang w:val="ro-MD"/>
              </w:rPr>
              <w:t xml:space="preserve"> responsabile</w:t>
            </w:r>
          </w:p>
        </w:tc>
        <w:tc>
          <w:tcPr>
            <w:tcW w:w="1560" w:type="dxa"/>
          </w:tcPr>
          <w:p w:rsidR="00A977D1" w:rsidRDefault="00E6138E" w:rsidP="00A977D1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>
              <w:rPr>
                <w:rFonts w:ascii="Times New Roman" w:hAnsi="Times New Roman"/>
                <w:lang w:val="ro-MD"/>
              </w:rPr>
              <w:t>Confirmări din partea instituțiilor responsabile;</w:t>
            </w:r>
            <w:r w:rsidR="00A977D1" w:rsidRPr="00D169DD">
              <w:rPr>
                <w:rFonts w:ascii="Times New Roman" w:hAnsi="Times New Roman"/>
                <w:lang w:val="ro-MD"/>
              </w:rPr>
              <w:t xml:space="preserve">Registrul de evidenta a </w:t>
            </w:r>
            <w:r>
              <w:rPr>
                <w:rFonts w:ascii="Times New Roman" w:hAnsi="Times New Roman"/>
                <w:lang w:val="ro-MD"/>
              </w:rPr>
              <w:t xml:space="preserve">cadourilor; Registrul de evidență a </w:t>
            </w:r>
            <w:r w:rsidR="00A977D1" w:rsidRPr="00D169DD">
              <w:rPr>
                <w:rFonts w:ascii="Times New Roman" w:hAnsi="Times New Roman"/>
                <w:lang w:val="ro-MD"/>
              </w:rPr>
              <w:t>declaraţiilor privind conflicte de interese</w:t>
            </w:r>
            <w:r>
              <w:rPr>
                <w:rFonts w:ascii="Times New Roman" w:hAnsi="Times New Roman"/>
                <w:lang w:val="ro-MD"/>
              </w:rPr>
              <w:t>;</w:t>
            </w:r>
          </w:p>
          <w:p w:rsidR="00E6138E" w:rsidRPr="00D169DD" w:rsidRDefault="00E6138E" w:rsidP="00A977D1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>
              <w:rPr>
                <w:rFonts w:ascii="Times New Roman" w:hAnsi="Times New Roman"/>
                <w:lang w:val="ro-MD"/>
              </w:rPr>
              <w:t>Registrul de evidență a cazurilor de influență necorespunzătoare</w:t>
            </w:r>
          </w:p>
        </w:tc>
        <w:tc>
          <w:tcPr>
            <w:tcW w:w="1559" w:type="dxa"/>
          </w:tcPr>
          <w:p w:rsidR="00E6138E" w:rsidRDefault="00E6138E" w:rsidP="00A977D1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>
              <w:rPr>
                <w:rFonts w:ascii="Times New Roman" w:hAnsi="Times New Roman"/>
                <w:lang w:val="ro-MD"/>
              </w:rPr>
              <w:t>Etică</w:t>
            </w:r>
          </w:p>
          <w:p w:rsidR="00A977D1" w:rsidRPr="00D169DD" w:rsidRDefault="00A977D1" w:rsidP="00A977D1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D169DD">
              <w:rPr>
                <w:rFonts w:ascii="Times New Roman" w:hAnsi="Times New Roman"/>
                <w:lang w:val="ro-MD"/>
              </w:rPr>
              <w:t>Transparen</w:t>
            </w:r>
            <w:r w:rsidRPr="00D169DD">
              <w:rPr>
                <w:rFonts w:ascii="Cambria Math" w:hAnsi="Cambria Math" w:cs="Cambria Math"/>
                <w:lang w:val="ro-MD"/>
              </w:rPr>
              <w:t>ț</w:t>
            </w:r>
            <w:r w:rsidRPr="00D169DD">
              <w:rPr>
                <w:rFonts w:ascii="Times New Roman" w:hAnsi="Times New Roman"/>
                <w:lang w:val="ro-MD"/>
              </w:rPr>
              <w:t>ă</w:t>
            </w:r>
          </w:p>
        </w:tc>
        <w:tc>
          <w:tcPr>
            <w:tcW w:w="1559" w:type="dxa"/>
          </w:tcPr>
          <w:p w:rsidR="00A977D1" w:rsidRPr="00D169DD" w:rsidRDefault="00A977D1" w:rsidP="00A977D1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D169DD">
              <w:rPr>
                <w:rFonts w:ascii="Times New Roman" w:hAnsi="Times New Roman"/>
                <w:lang w:val="ro-MD"/>
              </w:rPr>
              <w:t>Mijloace bugetare</w:t>
            </w:r>
          </w:p>
        </w:tc>
      </w:tr>
      <w:tr w:rsidR="00A977D1" w:rsidRPr="00C92C02" w:rsidTr="00377947">
        <w:tc>
          <w:tcPr>
            <w:tcW w:w="567" w:type="dxa"/>
          </w:tcPr>
          <w:p w:rsidR="00A977D1" w:rsidRPr="00D169DD" w:rsidRDefault="00A977D1" w:rsidP="00A977D1">
            <w:pPr>
              <w:spacing w:after="0" w:line="240" w:lineRule="auto"/>
              <w:jc w:val="center"/>
              <w:rPr>
                <w:rFonts w:ascii="Times New Roman" w:hAnsi="Times New Roman"/>
                <w:lang w:val="ro-MD"/>
              </w:rPr>
            </w:pPr>
            <w:r w:rsidRPr="00D169DD">
              <w:rPr>
                <w:rFonts w:ascii="Times New Roman" w:hAnsi="Times New Roman"/>
                <w:lang w:val="ro-MD"/>
              </w:rPr>
              <w:t>3.</w:t>
            </w:r>
          </w:p>
        </w:tc>
        <w:tc>
          <w:tcPr>
            <w:tcW w:w="1701" w:type="dxa"/>
          </w:tcPr>
          <w:p w:rsidR="00A977D1" w:rsidRPr="00D169DD" w:rsidRDefault="00A977D1" w:rsidP="00D169DD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D169DD">
              <w:rPr>
                <w:rFonts w:ascii="Times New Roman" w:hAnsi="Times New Roman"/>
                <w:lang w:val="ro-MD"/>
              </w:rPr>
              <w:t>Instruirea func</w:t>
            </w:r>
            <w:r w:rsidR="00D169DD">
              <w:rPr>
                <w:rFonts w:ascii="Times New Roman" w:hAnsi="Times New Roman"/>
                <w:lang w:val="ro-MD"/>
              </w:rPr>
              <w:t>ț</w:t>
            </w:r>
            <w:r w:rsidRPr="00D169DD">
              <w:rPr>
                <w:rFonts w:ascii="Times New Roman" w:hAnsi="Times New Roman"/>
                <w:lang w:val="ro-MD"/>
              </w:rPr>
              <w:t xml:space="preserve">ionarilor din sector cu privire la </w:t>
            </w:r>
            <w:r w:rsidR="00E6138E">
              <w:rPr>
                <w:rFonts w:ascii="Times New Roman" w:hAnsi="Times New Roman"/>
                <w:lang w:val="ro-MD"/>
              </w:rPr>
              <w:t xml:space="preserve">instituția </w:t>
            </w:r>
            <w:r w:rsidRPr="00D169DD">
              <w:rPr>
                <w:rFonts w:ascii="Times New Roman" w:hAnsi="Times New Roman"/>
                <w:lang w:val="ro-MD"/>
              </w:rPr>
              <w:t>avertiz</w:t>
            </w:r>
            <w:r w:rsidR="00D169DD">
              <w:rPr>
                <w:rFonts w:ascii="Times New Roman" w:hAnsi="Times New Roman"/>
                <w:lang w:val="ro-MD"/>
              </w:rPr>
              <w:t>o</w:t>
            </w:r>
            <w:r w:rsidRPr="00D169DD">
              <w:rPr>
                <w:rFonts w:ascii="Times New Roman" w:hAnsi="Times New Roman"/>
                <w:lang w:val="ro-MD"/>
              </w:rPr>
              <w:t>ri</w:t>
            </w:r>
            <w:r w:rsidR="00E6138E">
              <w:rPr>
                <w:rFonts w:ascii="Times New Roman" w:hAnsi="Times New Roman"/>
                <w:lang w:val="ro-MD"/>
              </w:rPr>
              <w:t>lor</w:t>
            </w:r>
            <w:r w:rsidRPr="00D169DD">
              <w:rPr>
                <w:rFonts w:ascii="Times New Roman" w:hAnsi="Times New Roman"/>
                <w:lang w:val="ro-MD"/>
              </w:rPr>
              <w:t xml:space="preserve"> de integritate</w:t>
            </w:r>
          </w:p>
        </w:tc>
        <w:tc>
          <w:tcPr>
            <w:tcW w:w="2410" w:type="dxa"/>
          </w:tcPr>
          <w:p w:rsidR="00A977D1" w:rsidRPr="00D169DD" w:rsidRDefault="00A977D1" w:rsidP="00D169DD">
            <w:pPr>
              <w:spacing w:after="0" w:line="240" w:lineRule="auto"/>
              <w:ind w:left="-14" w:right="-54"/>
              <w:jc w:val="center"/>
              <w:rPr>
                <w:rFonts w:ascii="Times New Roman" w:hAnsi="Times New Roman"/>
                <w:lang w:val="ro-MD"/>
              </w:rPr>
            </w:pPr>
            <w:r w:rsidRPr="00D169DD">
              <w:rPr>
                <w:rFonts w:ascii="Times New Roman" w:hAnsi="Times New Roman"/>
                <w:lang w:val="ro-MD"/>
              </w:rPr>
              <w:t>Permanent începînd cu trimestrul II 201</w:t>
            </w:r>
            <w:r w:rsidR="00D169DD">
              <w:rPr>
                <w:rFonts w:ascii="Times New Roman" w:hAnsi="Times New Roman"/>
                <w:lang w:val="ro-MD"/>
              </w:rPr>
              <w:t>8</w:t>
            </w:r>
          </w:p>
        </w:tc>
        <w:tc>
          <w:tcPr>
            <w:tcW w:w="2126" w:type="dxa"/>
          </w:tcPr>
          <w:p w:rsidR="00A977D1" w:rsidRPr="00D169DD" w:rsidRDefault="00A977D1" w:rsidP="00A977D1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D169DD">
              <w:rPr>
                <w:rFonts w:ascii="Times New Roman" w:hAnsi="Times New Roman"/>
                <w:lang w:val="ro-MD"/>
              </w:rPr>
              <w:t>CNA</w:t>
            </w:r>
          </w:p>
          <w:p w:rsidR="00A977D1" w:rsidRDefault="00A977D1" w:rsidP="00A977D1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D169DD">
              <w:rPr>
                <w:rFonts w:ascii="Times New Roman" w:hAnsi="Times New Roman"/>
                <w:lang w:val="ro-MD"/>
              </w:rPr>
              <w:t>Academia Administrare Publică</w:t>
            </w:r>
          </w:p>
          <w:p w:rsidR="00D307E6" w:rsidRDefault="00D307E6" w:rsidP="00A977D1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</w:p>
          <w:p w:rsidR="00D307E6" w:rsidRPr="00D169DD" w:rsidRDefault="00D307E6" w:rsidP="00A977D1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>
              <w:rPr>
                <w:rFonts w:ascii="Times New Roman" w:eastAsia="Times New Roman" w:hAnsi="Times New Roman"/>
                <w:lang w:val="ro-MD" w:eastAsia="ro-RO"/>
              </w:rPr>
              <w:t>(responsabilitate concomitentă)</w:t>
            </w:r>
          </w:p>
        </w:tc>
        <w:tc>
          <w:tcPr>
            <w:tcW w:w="3969" w:type="dxa"/>
          </w:tcPr>
          <w:p w:rsidR="009C6DC2" w:rsidRPr="00D169DD" w:rsidRDefault="00A977D1" w:rsidP="00A977D1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D169DD">
              <w:rPr>
                <w:rFonts w:ascii="Times New Roman" w:hAnsi="Times New Roman"/>
                <w:lang w:val="ro-MD"/>
              </w:rPr>
              <w:t>Numărul de instruiri desfăşurate</w:t>
            </w:r>
            <w:r w:rsidR="00E6138E">
              <w:rPr>
                <w:rFonts w:ascii="Times New Roman" w:hAnsi="Times New Roman"/>
                <w:lang w:val="ro-MD"/>
              </w:rPr>
              <w:t>;</w:t>
            </w:r>
          </w:p>
          <w:p w:rsidR="00E6138E" w:rsidRDefault="009C6DC2" w:rsidP="00A977D1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D169DD">
              <w:rPr>
                <w:rFonts w:ascii="Times New Roman" w:hAnsi="Times New Roman"/>
                <w:lang w:val="ro-MD"/>
              </w:rPr>
              <w:t>Numărul  persoanelor instruite</w:t>
            </w:r>
            <w:r w:rsidR="00E6138E">
              <w:rPr>
                <w:rFonts w:ascii="Times New Roman" w:hAnsi="Times New Roman"/>
                <w:lang w:val="ro-MD"/>
              </w:rPr>
              <w:t>;</w:t>
            </w:r>
          </w:p>
          <w:p w:rsidR="00A977D1" w:rsidRPr="00D169DD" w:rsidRDefault="00E6138E" w:rsidP="00A977D1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>
              <w:rPr>
                <w:rFonts w:ascii="Times New Roman" w:hAnsi="Times New Roman"/>
                <w:lang w:val="ro-MD"/>
              </w:rPr>
              <w:t>Numărul solicitărilor de instruire transmise către CNA</w:t>
            </w:r>
          </w:p>
        </w:tc>
        <w:tc>
          <w:tcPr>
            <w:tcW w:w="1560" w:type="dxa"/>
          </w:tcPr>
          <w:p w:rsidR="00A977D1" w:rsidRPr="00D169DD" w:rsidRDefault="00A977D1" w:rsidP="00C92C02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D169DD">
              <w:rPr>
                <w:rFonts w:ascii="Times New Roman" w:hAnsi="Times New Roman"/>
                <w:lang w:val="ro-MD"/>
              </w:rPr>
              <w:t>Confirmări din partea instituţiilor responsabile – agenda, numărul de perso</w:t>
            </w:r>
            <w:r w:rsidR="00C92C02" w:rsidRPr="00D169DD">
              <w:rPr>
                <w:rFonts w:ascii="Times New Roman" w:hAnsi="Times New Roman"/>
                <w:lang w:val="ro-MD"/>
              </w:rPr>
              <w:t>a</w:t>
            </w:r>
            <w:r w:rsidRPr="00D169DD">
              <w:rPr>
                <w:rFonts w:ascii="Times New Roman" w:hAnsi="Times New Roman"/>
                <w:lang w:val="ro-MD"/>
              </w:rPr>
              <w:t>ne instruite</w:t>
            </w:r>
          </w:p>
        </w:tc>
        <w:tc>
          <w:tcPr>
            <w:tcW w:w="1559" w:type="dxa"/>
          </w:tcPr>
          <w:p w:rsidR="00A977D1" w:rsidRPr="00D169DD" w:rsidRDefault="00A977D1" w:rsidP="00A977D1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D169DD">
              <w:rPr>
                <w:rFonts w:ascii="Times New Roman" w:hAnsi="Times New Roman"/>
                <w:lang w:val="ro-MD"/>
              </w:rPr>
              <w:t>Transparen</w:t>
            </w:r>
            <w:r w:rsidRPr="00D169DD">
              <w:rPr>
                <w:rFonts w:ascii="Cambria Math" w:hAnsi="Cambria Math" w:cs="Cambria Math"/>
                <w:lang w:val="ro-MD"/>
              </w:rPr>
              <w:t>ț</w:t>
            </w:r>
            <w:r w:rsidRPr="00D169DD">
              <w:rPr>
                <w:rFonts w:ascii="Times New Roman" w:hAnsi="Times New Roman"/>
                <w:lang w:val="ro-MD"/>
              </w:rPr>
              <w:t>ă</w:t>
            </w:r>
          </w:p>
        </w:tc>
        <w:tc>
          <w:tcPr>
            <w:tcW w:w="1559" w:type="dxa"/>
          </w:tcPr>
          <w:p w:rsidR="00A977D1" w:rsidRPr="00D169DD" w:rsidRDefault="00A977D1" w:rsidP="00A977D1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D169DD">
              <w:rPr>
                <w:rFonts w:ascii="Times New Roman" w:hAnsi="Times New Roman"/>
                <w:lang w:val="ro-MD"/>
              </w:rPr>
              <w:t>Mijloace bugetare</w:t>
            </w:r>
            <w:r w:rsidR="00D169DD">
              <w:rPr>
                <w:rFonts w:ascii="Times New Roman" w:hAnsi="Times New Roman"/>
                <w:lang w:val="ro-MD"/>
              </w:rPr>
              <w:t>/extrabugetare</w:t>
            </w:r>
          </w:p>
        </w:tc>
      </w:tr>
      <w:tr w:rsidR="00A977D1" w:rsidRPr="00C92C02" w:rsidTr="00377947">
        <w:tc>
          <w:tcPr>
            <w:tcW w:w="567" w:type="dxa"/>
          </w:tcPr>
          <w:p w:rsidR="00A977D1" w:rsidRPr="00D169DD" w:rsidRDefault="009120EE" w:rsidP="00A977D1">
            <w:pPr>
              <w:spacing w:after="0" w:line="240" w:lineRule="auto"/>
              <w:jc w:val="center"/>
              <w:rPr>
                <w:rFonts w:ascii="Times New Roman" w:hAnsi="Times New Roman"/>
                <w:lang w:val="ro-MD"/>
              </w:rPr>
            </w:pPr>
            <w:r>
              <w:rPr>
                <w:rFonts w:ascii="Times New Roman" w:hAnsi="Times New Roman"/>
                <w:lang w:val="ro-MD"/>
              </w:rPr>
              <w:t>4</w:t>
            </w:r>
            <w:r w:rsidR="00A977D1" w:rsidRPr="00D169DD">
              <w:rPr>
                <w:rFonts w:ascii="Times New Roman" w:hAnsi="Times New Roman"/>
                <w:lang w:val="ro-MD"/>
              </w:rPr>
              <w:t>.</w:t>
            </w:r>
          </w:p>
        </w:tc>
        <w:tc>
          <w:tcPr>
            <w:tcW w:w="1701" w:type="dxa"/>
          </w:tcPr>
          <w:p w:rsidR="00A977D1" w:rsidRPr="00D169DD" w:rsidRDefault="00A977D1" w:rsidP="00A977D1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D169DD">
              <w:rPr>
                <w:rFonts w:ascii="Times New Roman" w:hAnsi="Times New Roman"/>
                <w:lang w:val="ro-MD"/>
              </w:rPr>
              <w:t xml:space="preserve">Organizarea de consultări şi dezbateri periodice cu reprezentanţii </w:t>
            </w:r>
            <w:r w:rsidR="008B67AC">
              <w:rPr>
                <w:rFonts w:ascii="Times New Roman" w:hAnsi="Times New Roman"/>
                <w:lang w:val="ro-MD"/>
              </w:rPr>
              <w:t>î</w:t>
            </w:r>
            <w:r w:rsidRPr="00D169DD">
              <w:rPr>
                <w:rFonts w:ascii="Times New Roman" w:hAnsi="Times New Roman"/>
                <w:lang w:val="ro-MD"/>
              </w:rPr>
              <w:t xml:space="preserve">ntreprinderilor de stat pentru a disemina bunele practici de integritate în domeniul gestiunii patrimoniului public şi prevenirea fenomenului de pantuflaj  </w:t>
            </w:r>
          </w:p>
          <w:p w:rsidR="00A977D1" w:rsidRPr="00D169DD" w:rsidRDefault="00A977D1" w:rsidP="00A977D1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</w:p>
        </w:tc>
        <w:tc>
          <w:tcPr>
            <w:tcW w:w="2410" w:type="dxa"/>
          </w:tcPr>
          <w:p w:rsidR="00A977D1" w:rsidRPr="00D169DD" w:rsidRDefault="00A977D1" w:rsidP="00A977D1">
            <w:pPr>
              <w:spacing w:after="0" w:line="240" w:lineRule="auto"/>
              <w:ind w:left="-14" w:right="-54"/>
              <w:jc w:val="center"/>
              <w:rPr>
                <w:rFonts w:ascii="Times New Roman" w:hAnsi="Times New Roman"/>
                <w:lang w:val="ro-MD"/>
              </w:rPr>
            </w:pPr>
            <w:r w:rsidRPr="00D169DD">
              <w:rPr>
                <w:rFonts w:ascii="Times New Roman" w:hAnsi="Times New Roman"/>
                <w:lang w:val="ro-MD"/>
              </w:rPr>
              <w:t>Permanent</w:t>
            </w:r>
          </w:p>
          <w:p w:rsidR="00A977D1" w:rsidRPr="00D169DD" w:rsidRDefault="00A977D1" w:rsidP="00A977D1">
            <w:pPr>
              <w:spacing w:after="0" w:line="240" w:lineRule="auto"/>
              <w:ind w:left="-14" w:right="-54"/>
              <w:jc w:val="center"/>
              <w:rPr>
                <w:rFonts w:ascii="Times New Roman" w:hAnsi="Times New Roman"/>
                <w:lang w:val="ro-MD"/>
              </w:rPr>
            </w:pPr>
            <w:r w:rsidRPr="00D169DD">
              <w:rPr>
                <w:rFonts w:ascii="Times New Roman" w:hAnsi="Times New Roman"/>
                <w:lang w:val="ro-MD"/>
              </w:rPr>
              <w:t>Raportare anuală</w:t>
            </w:r>
          </w:p>
        </w:tc>
        <w:tc>
          <w:tcPr>
            <w:tcW w:w="2126" w:type="dxa"/>
          </w:tcPr>
          <w:p w:rsidR="00A977D1" w:rsidRPr="00D169DD" w:rsidRDefault="00A977D1" w:rsidP="00A977D1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D169DD">
              <w:rPr>
                <w:rFonts w:ascii="Times New Roman" w:hAnsi="Times New Roman"/>
                <w:lang w:val="ro-MD"/>
              </w:rPr>
              <w:t>MEI</w:t>
            </w:r>
          </w:p>
          <w:p w:rsidR="00A977D1" w:rsidRPr="00D169DD" w:rsidRDefault="00A977D1" w:rsidP="00A977D1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D169DD">
              <w:rPr>
                <w:rFonts w:ascii="Times New Roman" w:hAnsi="Times New Roman"/>
                <w:lang w:val="ro-MD"/>
              </w:rPr>
              <w:t>APP</w:t>
            </w:r>
          </w:p>
          <w:p w:rsidR="00A977D1" w:rsidRDefault="00A977D1" w:rsidP="00A977D1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D169DD">
              <w:rPr>
                <w:rFonts w:ascii="Times New Roman" w:hAnsi="Times New Roman"/>
                <w:lang w:val="ro-MD"/>
              </w:rPr>
              <w:t>CNA</w:t>
            </w:r>
          </w:p>
          <w:p w:rsidR="00D307E6" w:rsidRDefault="00D307E6" w:rsidP="00A977D1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</w:p>
          <w:p w:rsidR="00D307E6" w:rsidRDefault="00D307E6" w:rsidP="000C5B9A">
            <w:pPr>
              <w:spacing w:after="0" w:line="240" w:lineRule="auto"/>
              <w:ind w:left="-51"/>
              <w:rPr>
                <w:rFonts w:ascii="Times New Roman" w:hAnsi="Times New Roman"/>
                <w:lang w:val="ro-MD"/>
              </w:rPr>
            </w:pPr>
            <w:r>
              <w:rPr>
                <w:rFonts w:ascii="Times New Roman" w:eastAsia="Times New Roman" w:hAnsi="Times New Roman"/>
                <w:lang w:val="ro-MD" w:eastAsia="ro-RO"/>
              </w:rPr>
              <w:t>(responsabilitate concomitentă)</w:t>
            </w:r>
          </w:p>
          <w:p w:rsidR="00D307E6" w:rsidRDefault="00D307E6" w:rsidP="00A977D1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</w:p>
          <w:p w:rsidR="00D307E6" w:rsidRPr="00D169DD" w:rsidRDefault="00D307E6" w:rsidP="00A977D1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</w:p>
        </w:tc>
        <w:tc>
          <w:tcPr>
            <w:tcW w:w="3969" w:type="dxa"/>
          </w:tcPr>
          <w:p w:rsidR="00A977D1" w:rsidRPr="00D169DD" w:rsidRDefault="00A977D1" w:rsidP="00A977D1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D169DD">
              <w:rPr>
                <w:rFonts w:ascii="Times New Roman" w:hAnsi="Times New Roman"/>
                <w:lang w:val="ro-MD"/>
              </w:rPr>
              <w:t>Agenda evenimentelor, anunţuri, rapoarte publicate</w:t>
            </w:r>
          </w:p>
        </w:tc>
        <w:tc>
          <w:tcPr>
            <w:tcW w:w="1560" w:type="dxa"/>
          </w:tcPr>
          <w:p w:rsidR="00A977D1" w:rsidRPr="00D169DD" w:rsidRDefault="00A977D1" w:rsidP="00A977D1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D169DD">
              <w:rPr>
                <w:rFonts w:ascii="Times New Roman" w:hAnsi="Times New Roman"/>
                <w:lang w:val="ro-MD"/>
              </w:rPr>
              <w:t>Pagina oficială MEI</w:t>
            </w:r>
            <w:r w:rsidR="008B67AC">
              <w:rPr>
                <w:rFonts w:ascii="Times New Roman" w:hAnsi="Times New Roman"/>
                <w:lang w:val="ro-MD"/>
              </w:rPr>
              <w:t>,</w:t>
            </w:r>
          </w:p>
          <w:p w:rsidR="00A977D1" w:rsidRPr="00D169DD" w:rsidRDefault="00A977D1" w:rsidP="00A977D1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D169DD">
              <w:rPr>
                <w:rFonts w:ascii="Times New Roman" w:hAnsi="Times New Roman"/>
                <w:lang w:val="ro-MD"/>
              </w:rPr>
              <w:t>Pagina oficială APP</w:t>
            </w:r>
          </w:p>
        </w:tc>
        <w:tc>
          <w:tcPr>
            <w:tcW w:w="1559" w:type="dxa"/>
          </w:tcPr>
          <w:p w:rsidR="00A977D1" w:rsidRPr="00D169DD" w:rsidRDefault="008B67AC" w:rsidP="008B67AC">
            <w:pPr>
              <w:spacing w:after="0" w:line="240" w:lineRule="auto"/>
              <w:ind w:hanging="108"/>
              <w:rPr>
                <w:rFonts w:ascii="Times New Roman" w:hAnsi="Times New Roman"/>
                <w:lang w:val="ro-MD"/>
              </w:rPr>
            </w:pPr>
            <w:r>
              <w:rPr>
                <w:rFonts w:ascii="Times New Roman" w:hAnsi="Times New Roman"/>
                <w:lang w:val="ro-MD"/>
              </w:rPr>
              <w:t xml:space="preserve"> </w:t>
            </w:r>
            <w:r w:rsidR="00A977D1" w:rsidRPr="00D169DD">
              <w:rPr>
                <w:rFonts w:ascii="Times New Roman" w:hAnsi="Times New Roman"/>
                <w:lang w:val="ro-MD"/>
              </w:rPr>
              <w:t>Transparenţă,</w:t>
            </w:r>
            <w:r w:rsidR="00E6138E">
              <w:rPr>
                <w:rFonts w:ascii="Times New Roman" w:hAnsi="Times New Roman"/>
                <w:lang w:val="ro-MD"/>
              </w:rPr>
              <w:t>E</w:t>
            </w:r>
            <w:r w:rsidR="00E6138E" w:rsidRPr="00D169DD">
              <w:rPr>
                <w:rFonts w:ascii="Times New Roman" w:hAnsi="Times New Roman"/>
                <w:lang w:val="ro-MD"/>
              </w:rPr>
              <w:t xml:space="preserve">ducaţie </w:t>
            </w:r>
          </w:p>
        </w:tc>
        <w:tc>
          <w:tcPr>
            <w:tcW w:w="1559" w:type="dxa"/>
          </w:tcPr>
          <w:p w:rsidR="00A977D1" w:rsidRPr="00D169DD" w:rsidRDefault="00A977D1" w:rsidP="00A977D1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D169DD">
              <w:rPr>
                <w:rFonts w:ascii="Times New Roman" w:hAnsi="Times New Roman"/>
                <w:lang w:val="ro-MD"/>
              </w:rPr>
              <w:t>Mijloace bugetare/</w:t>
            </w:r>
          </w:p>
          <w:p w:rsidR="00A977D1" w:rsidRPr="00D169DD" w:rsidRDefault="00A977D1" w:rsidP="00A977D1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D169DD">
              <w:rPr>
                <w:rFonts w:ascii="Times New Roman" w:hAnsi="Times New Roman"/>
                <w:lang w:val="ro-MD"/>
              </w:rPr>
              <w:t>extrabugetare</w:t>
            </w:r>
          </w:p>
        </w:tc>
      </w:tr>
    </w:tbl>
    <w:p w:rsidR="00453016" w:rsidRPr="00C92C02" w:rsidRDefault="00453016" w:rsidP="003818B8">
      <w:pPr>
        <w:spacing w:after="0" w:line="240" w:lineRule="auto"/>
        <w:rPr>
          <w:rFonts w:ascii="Times New Roman" w:eastAsia="Times New Roman" w:hAnsi="Times New Roman"/>
          <w:b/>
          <w:bCs/>
          <w:lang w:val="ro-MD" w:eastAsia="ro-RO"/>
        </w:rPr>
      </w:pPr>
    </w:p>
    <w:p w:rsidR="00453016" w:rsidRPr="00C92C02" w:rsidRDefault="00453016" w:rsidP="00453016">
      <w:pPr>
        <w:shd w:val="clear" w:color="auto" w:fill="31849B"/>
        <w:spacing w:after="0" w:line="240" w:lineRule="auto"/>
        <w:outlineLvl w:val="0"/>
        <w:rPr>
          <w:rFonts w:ascii="Times New Roman" w:hAnsi="Times New Roman"/>
          <w:b/>
          <w:i/>
          <w:lang w:val="ro-MD"/>
        </w:rPr>
      </w:pPr>
      <w:r w:rsidRPr="00C92C02">
        <w:rPr>
          <w:rFonts w:ascii="Times New Roman" w:hAnsi="Times New Roman"/>
          <w:b/>
          <w:i/>
          <w:lang w:val="ro-MD"/>
        </w:rPr>
        <w:t xml:space="preserve">Prioritatea 5.   </w:t>
      </w:r>
      <w:r w:rsidR="003C23F1" w:rsidRPr="00C92C02">
        <w:rPr>
          <w:rFonts w:ascii="Times New Roman" w:hAnsi="Times New Roman"/>
          <w:b/>
          <w:i/>
          <w:lang w:val="ro-MD"/>
        </w:rPr>
        <w:t>Perfec</w:t>
      </w:r>
      <w:r w:rsidR="003C23F1" w:rsidRPr="00C92C02">
        <w:rPr>
          <w:rFonts w:ascii="Cambria Math" w:hAnsi="Cambria Math" w:cs="Cambria Math"/>
          <w:b/>
          <w:i/>
          <w:lang w:val="ro-MD"/>
        </w:rPr>
        <w:t>ț</w:t>
      </w:r>
      <w:r w:rsidR="003C23F1" w:rsidRPr="00C92C02">
        <w:rPr>
          <w:rFonts w:ascii="Times New Roman" w:hAnsi="Times New Roman"/>
          <w:b/>
          <w:i/>
          <w:lang w:val="ro-MD"/>
        </w:rPr>
        <w:t xml:space="preserve">ionarea managementului întreprinderilor de stat </w:t>
      </w:r>
      <w:r w:rsidR="003C23F1" w:rsidRPr="00C92C02">
        <w:rPr>
          <w:rFonts w:ascii="Cambria Math" w:hAnsi="Cambria Math" w:cs="Cambria Math"/>
          <w:b/>
          <w:i/>
          <w:lang w:val="ro-MD"/>
        </w:rPr>
        <w:t>ș</w:t>
      </w:r>
      <w:r w:rsidR="003C23F1" w:rsidRPr="00C92C02">
        <w:rPr>
          <w:rFonts w:ascii="Times New Roman" w:hAnsi="Times New Roman"/>
          <w:b/>
          <w:i/>
          <w:lang w:val="ro-MD"/>
        </w:rPr>
        <w:t>i a p</w:t>
      </w:r>
      <w:r w:rsidRPr="00C92C02">
        <w:rPr>
          <w:rFonts w:ascii="Times New Roman" w:hAnsi="Times New Roman"/>
          <w:b/>
          <w:i/>
          <w:lang w:val="ro-MD"/>
        </w:rPr>
        <w:t>atrimoniului lor</w:t>
      </w:r>
    </w:p>
    <w:tbl>
      <w:tblPr>
        <w:tblW w:w="1545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717"/>
        <w:gridCol w:w="2394"/>
        <w:gridCol w:w="2126"/>
        <w:gridCol w:w="3969"/>
        <w:gridCol w:w="1560"/>
        <w:gridCol w:w="1559"/>
        <w:gridCol w:w="1559"/>
      </w:tblGrid>
      <w:tr w:rsidR="00377947" w:rsidRPr="00C92C02" w:rsidTr="00377947">
        <w:trPr>
          <w:tblHeader/>
        </w:trPr>
        <w:tc>
          <w:tcPr>
            <w:tcW w:w="567" w:type="dxa"/>
            <w:shd w:val="clear" w:color="auto" w:fill="DBE5F1"/>
            <w:vAlign w:val="center"/>
          </w:tcPr>
          <w:p w:rsidR="00453016" w:rsidRPr="00C92C02" w:rsidRDefault="00453016" w:rsidP="0045301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MD"/>
              </w:rPr>
            </w:pPr>
            <w:r w:rsidRPr="00C92C02">
              <w:rPr>
                <w:rFonts w:ascii="Times New Roman" w:hAnsi="Times New Roman"/>
                <w:b/>
                <w:lang w:val="ro-MD"/>
              </w:rPr>
              <w:t>Nr.</w:t>
            </w:r>
          </w:p>
        </w:tc>
        <w:tc>
          <w:tcPr>
            <w:tcW w:w="1717" w:type="dxa"/>
            <w:shd w:val="clear" w:color="auto" w:fill="DBE5F1"/>
            <w:vAlign w:val="center"/>
          </w:tcPr>
          <w:p w:rsidR="00453016" w:rsidRPr="00C92C02" w:rsidRDefault="00453016" w:rsidP="0045301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MD"/>
              </w:rPr>
            </w:pPr>
            <w:r w:rsidRPr="00C92C02">
              <w:rPr>
                <w:rFonts w:ascii="Times New Roman" w:hAnsi="Times New Roman"/>
                <w:b/>
                <w:lang w:val="ro-MD"/>
              </w:rPr>
              <w:t>Acţiunea</w:t>
            </w:r>
          </w:p>
        </w:tc>
        <w:tc>
          <w:tcPr>
            <w:tcW w:w="2394" w:type="dxa"/>
            <w:shd w:val="clear" w:color="auto" w:fill="DBE5F1"/>
            <w:vAlign w:val="center"/>
          </w:tcPr>
          <w:p w:rsidR="00453016" w:rsidRPr="00C92C02" w:rsidRDefault="00453016" w:rsidP="00453016">
            <w:pPr>
              <w:spacing w:after="0" w:line="240" w:lineRule="auto"/>
              <w:rPr>
                <w:rFonts w:ascii="Times New Roman" w:hAnsi="Times New Roman"/>
                <w:b/>
                <w:lang w:val="ro-MD"/>
              </w:rPr>
            </w:pPr>
            <w:r w:rsidRPr="00C92C02">
              <w:rPr>
                <w:rFonts w:ascii="Times New Roman" w:hAnsi="Times New Roman"/>
                <w:b/>
                <w:lang w:val="ro-MD"/>
              </w:rPr>
              <w:t>Termenul de realizare</w:t>
            </w:r>
          </w:p>
        </w:tc>
        <w:tc>
          <w:tcPr>
            <w:tcW w:w="2126" w:type="dxa"/>
            <w:shd w:val="clear" w:color="auto" w:fill="DBE5F1"/>
            <w:vAlign w:val="center"/>
          </w:tcPr>
          <w:p w:rsidR="00453016" w:rsidRPr="00C92C02" w:rsidRDefault="00453016" w:rsidP="00453016">
            <w:pPr>
              <w:spacing w:after="0" w:line="240" w:lineRule="auto"/>
              <w:rPr>
                <w:rFonts w:ascii="Times New Roman" w:hAnsi="Times New Roman"/>
                <w:b/>
                <w:lang w:val="ro-MD"/>
              </w:rPr>
            </w:pPr>
            <w:r w:rsidRPr="00C92C02">
              <w:rPr>
                <w:rFonts w:ascii="Times New Roman" w:hAnsi="Times New Roman"/>
                <w:b/>
                <w:lang w:val="ro-MD"/>
              </w:rPr>
              <w:t>Instituţia responsabilă</w:t>
            </w:r>
          </w:p>
        </w:tc>
        <w:tc>
          <w:tcPr>
            <w:tcW w:w="3969" w:type="dxa"/>
            <w:shd w:val="clear" w:color="auto" w:fill="DBE5F1"/>
            <w:vAlign w:val="center"/>
          </w:tcPr>
          <w:p w:rsidR="00453016" w:rsidRPr="00C92C02" w:rsidRDefault="00453016" w:rsidP="00453016">
            <w:pPr>
              <w:spacing w:after="0" w:line="240" w:lineRule="auto"/>
              <w:rPr>
                <w:rFonts w:ascii="Times New Roman" w:hAnsi="Times New Roman"/>
                <w:b/>
                <w:lang w:val="ro-MD"/>
              </w:rPr>
            </w:pPr>
            <w:r w:rsidRPr="00C92C02">
              <w:rPr>
                <w:rFonts w:ascii="Times New Roman" w:hAnsi="Times New Roman"/>
                <w:b/>
                <w:lang w:val="ro-MD"/>
              </w:rPr>
              <w:t>Indicator de progres</w:t>
            </w:r>
          </w:p>
        </w:tc>
        <w:tc>
          <w:tcPr>
            <w:tcW w:w="1560" w:type="dxa"/>
            <w:shd w:val="clear" w:color="auto" w:fill="DBE5F1"/>
            <w:vAlign w:val="center"/>
          </w:tcPr>
          <w:p w:rsidR="00453016" w:rsidRPr="00C92C02" w:rsidRDefault="00453016" w:rsidP="00453016">
            <w:pPr>
              <w:spacing w:after="0" w:line="240" w:lineRule="auto"/>
              <w:rPr>
                <w:rFonts w:ascii="Times New Roman" w:hAnsi="Times New Roman"/>
                <w:b/>
                <w:lang w:val="ro-MD"/>
              </w:rPr>
            </w:pPr>
            <w:r w:rsidRPr="00C92C02">
              <w:rPr>
                <w:rFonts w:ascii="Times New Roman" w:hAnsi="Times New Roman"/>
                <w:b/>
                <w:lang w:val="ro-MD"/>
              </w:rPr>
              <w:t>Sursa de verificare</w:t>
            </w:r>
          </w:p>
        </w:tc>
        <w:tc>
          <w:tcPr>
            <w:tcW w:w="1559" w:type="dxa"/>
            <w:shd w:val="clear" w:color="auto" w:fill="DBE5F1"/>
          </w:tcPr>
          <w:p w:rsidR="00453016" w:rsidRPr="00C92C02" w:rsidRDefault="00453016" w:rsidP="00453016">
            <w:pPr>
              <w:spacing w:after="0" w:line="240" w:lineRule="auto"/>
              <w:rPr>
                <w:rFonts w:ascii="Times New Roman" w:hAnsi="Times New Roman"/>
                <w:b/>
                <w:lang w:val="ro-MD"/>
              </w:rPr>
            </w:pPr>
            <w:r w:rsidRPr="00C92C02">
              <w:rPr>
                <w:rFonts w:ascii="Times New Roman" w:hAnsi="Times New Roman"/>
                <w:b/>
                <w:lang w:val="ro-MD"/>
              </w:rPr>
              <w:t>Obiectiv corelativ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453016" w:rsidRPr="00C92C02" w:rsidRDefault="00453016" w:rsidP="00453016">
            <w:pPr>
              <w:spacing w:after="0" w:line="240" w:lineRule="auto"/>
              <w:rPr>
                <w:rFonts w:ascii="Times New Roman" w:hAnsi="Times New Roman"/>
                <w:b/>
                <w:lang w:val="ro-MD"/>
              </w:rPr>
            </w:pPr>
            <w:r w:rsidRPr="00C92C02">
              <w:rPr>
                <w:rFonts w:ascii="Times New Roman" w:hAnsi="Times New Roman"/>
                <w:b/>
                <w:lang w:val="ro-MD"/>
              </w:rPr>
              <w:t>Sursa de finanţare</w:t>
            </w:r>
          </w:p>
        </w:tc>
      </w:tr>
      <w:tr w:rsidR="0060216E" w:rsidRPr="00C92C02" w:rsidTr="00377947">
        <w:tc>
          <w:tcPr>
            <w:tcW w:w="567" w:type="dxa"/>
          </w:tcPr>
          <w:p w:rsidR="0060216E" w:rsidRPr="00C92C02" w:rsidRDefault="0060216E" w:rsidP="0060216E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C92C02">
              <w:rPr>
                <w:rFonts w:ascii="Times New Roman" w:hAnsi="Times New Roman"/>
                <w:lang w:val="ro-MD"/>
              </w:rPr>
              <w:t xml:space="preserve">1. </w:t>
            </w:r>
          </w:p>
        </w:tc>
        <w:tc>
          <w:tcPr>
            <w:tcW w:w="1717" w:type="dxa"/>
          </w:tcPr>
          <w:p w:rsidR="0060216E" w:rsidRPr="00C92C02" w:rsidRDefault="0060216E" w:rsidP="00B4471D">
            <w:pPr>
              <w:tabs>
                <w:tab w:val="left" w:pos="993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trike/>
                <w:lang w:val="ro-MD"/>
              </w:rPr>
            </w:pPr>
            <w:r w:rsidRPr="00C92C02">
              <w:rPr>
                <w:rFonts w:ascii="Times New Roman" w:hAnsi="Times New Roman"/>
                <w:lang w:val="ro-MD"/>
              </w:rPr>
              <w:t xml:space="preserve">Monitorizarea </w:t>
            </w:r>
            <w:r w:rsidR="00B4471D">
              <w:rPr>
                <w:rFonts w:ascii="Times New Roman" w:hAnsi="Times New Roman"/>
                <w:lang w:val="ro-MD"/>
              </w:rPr>
              <w:t>elaborării</w:t>
            </w:r>
            <w:r w:rsidR="00B4471D" w:rsidRPr="00C92C02">
              <w:rPr>
                <w:rFonts w:ascii="Times New Roman" w:hAnsi="Times New Roman"/>
                <w:lang w:val="ro-MD"/>
              </w:rPr>
              <w:t xml:space="preserve"> </w:t>
            </w:r>
            <w:r w:rsidRPr="00C92C02">
              <w:rPr>
                <w:rFonts w:ascii="Times New Roman" w:hAnsi="Times New Roman"/>
                <w:lang w:val="ro-MD"/>
              </w:rPr>
              <w:t xml:space="preserve">şi implementării măsurilor prevăzute în registrele riscurilor de corupţie şi/sau în planurile de integritate pentru întreprinderile </w:t>
            </w:r>
            <w:r w:rsidR="009C6DC2" w:rsidRPr="00C92C02">
              <w:rPr>
                <w:rFonts w:ascii="Times New Roman" w:hAnsi="Times New Roman"/>
                <w:lang w:val="ro-MD"/>
              </w:rPr>
              <w:t xml:space="preserve">de stat şi societăţile pe acţiuni cu capital integral sau majoritar de stat </w:t>
            </w:r>
          </w:p>
        </w:tc>
        <w:tc>
          <w:tcPr>
            <w:tcW w:w="2394" w:type="dxa"/>
          </w:tcPr>
          <w:p w:rsidR="0060216E" w:rsidRPr="00C92C02" w:rsidRDefault="0060216E" w:rsidP="00DA5B87">
            <w:pPr>
              <w:spacing w:after="0" w:line="240" w:lineRule="auto"/>
              <w:ind w:left="-14" w:right="-54"/>
              <w:jc w:val="center"/>
              <w:rPr>
                <w:rFonts w:ascii="Times New Roman" w:eastAsia="Times New Roman" w:hAnsi="Times New Roman"/>
                <w:strike/>
                <w:lang w:val="ro-MD" w:eastAsia="ro-RO"/>
              </w:rPr>
            </w:pPr>
            <w:r w:rsidRPr="00C92C02">
              <w:rPr>
                <w:rFonts w:ascii="Times New Roman" w:hAnsi="Times New Roman"/>
                <w:lang w:val="ro-MD"/>
              </w:rPr>
              <w:t>Începînd cu trimestrul I anul 2019 – permanent, cu verificarea anuală a indicatorilor de progres</w:t>
            </w:r>
          </w:p>
        </w:tc>
        <w:tc>
          <w:tcPr>
            <w:tcW w:w="2126" w:type="dxa"/>
          </w:tcPr>
          <w:p w:rsidR="0060216E" w:rsidRPr="00C92C02" w:rsidRDefault="0060216E" w:rsidP="004B2233">
            <w:pPr>
              <w:spacing w:after="0" w:line="240" w:lineRule="auto"/>
              <w:contextualSpacing/>
              <w:rPr>
                <w:rFonts w:ascii="Times New Roman" w:hAnsi="Times New Roman"/>
                <w:lang w:val="ro-MD"/>
              </w:rPr>
            </w:pPr>
            <w:r w:rsidRPr="00C92C02">
              <w:rPr>
                <w:rFonts w:ascii="Times New Roman" w:hAnsi="Times New Roman"/>
                <w:lang w:val="ro-MD"/>
              </w:rPr>
              <w:t xml:space="preserve">CNA; </w:t>
            </w:r>
          </w:p>
          <w:p w:rsidR="0060216E" w:rsidRPr="00C92C02" w:rsidRDefault="0060216E" w:rsidP="004B2233">
            <w:pPr>
              <w:spacing w:after="0" w:line="240" w:lineRule="auto"/>
              <w:contextualSpacing/>
              <w:rPr>
                <w:rFonts w:ascii="Times New Roman" w:hAnsi="Times New Roman"/>
                <w:lang w:val="ro-MD"/>
              </w:rPr>
            </w:pPr>
            <w:r w:rsidRPr="00C92C02">
              <w:rPr>
                <w:rFonts w:ascii="Times New Roman" w:hAnsi="Times New Roman"/>
                <w:lang w:val="ro-MD"/>
              </w:rPr>
              <w:t>ME</w:t>
            </w:r>
            <w:r w:rsidR="0009152E" w:rsidRPr="00C92C02">
              <w:rPr>
                <w:rFonts w:ascii="Times New Roman" w:hAnsi="Times New Roman"/>
                <w:lang w:val="ro-MD"/>
              </w:rPr>
              <w:t>I</w:t>
            </w:r>
            <w:r w:rsidRPr="00C92C02">
              <w:rPr>
                <w:rFonts w:ascii="Times New Roman" w:hAnsi="Times New Roman"/>
                <w:lang w:val="ro-MD"/>
              </w:rPr>
              <w:t xml:space="preserve">; </w:t>
            </w:r>
          </w:p>
          <w:p w:rsidR="0060216E" w:rsidRDefault="0009152E" w:rsidP="00DA5B87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C92C02">
              <w:rPr>
                <w:rFonts w:ascii="Times New Roman" w:hAnsi="Times New Roman"/>
                <w:lang w:val="ro-MD"/>
              </w:rPr>
              <w:t>APP</w:t>
            </w:r>
          </w:p>
          <w:p w:rsidR="00D307E6" w:rsidRDefault="00D307E6" w:rsidP="00DA5B87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</w:p>
          <w:p w:rsidR="00D307E6" w:rsidRPr="00C92C02" w:rsidRDefault="00D307E6" w:rsidP="00DA5B87">
            <w:pPr>
              <w:spacing w:after="0" w:line="240" w:lineRule="auto"/>
              <w:rPr>
                <w:rFonts w:ascii="Times New Roman" w:eastAsia="Times New Roman" w:hAnsi="Times New Roman"/>
                <w:strike/>
                <w:lang w:val="ro-MD" w:eastAsia="ro-RO"/>
              </w:rPr>
            </w:pPr>
            <w:r>
              <w:rPr>
                <w:rFonts w:ascii="Times New Roman" w:eastAsia="Times New Roman" w:hAnsi="Times New Roman"/>
                <w:lang w:val="ro-MD" w:eastAsia="ro-RO"/>
              </w:rPr>
              <w:t>(responsabilitate comună)</w:t>
            </w:r>
          </w:p>
        </w:tc>
        <w:tc>
          <w:tcPr>
            <w:tcW w:w="3969" w:type="dxa"/>
          </w:tcPr>
          <w:p w:rsidR="0060216E" w:rsidRPr="00C92C02" w:rsidRDefault="0060216E" w:rsidP="00543B72">
            <w:pPr>
              <w:spacing w:after="0" w:line="240" w:lineRule="auto"/>
              <w:rPr>
                <w:rFonts w:ascii="Times New Roman" w:eastAsia="Times New Roman" w:hAnsi="Times New Roman"/>
                <w:strike/>
                <w:lang w:val="ro-MD" w:eastAsia="ro-RO"/>
              </w:rPr>
            </w:pPr>
            <w:r w:rsidRPr="00C92C02">
              <w:rPr>
                <w:rFonts w:ascii="Times New Roman" w:hAnsi="Times New Roman"/>
                <w:lang w:val="ro-MD"/>
              </w:rPr>
              <w:t xml:space="preserve">Registrele riscurilor de corupţie şi/sau planurile de integritate aprobate. Rapoartele privind implementarea măsurilor prevăzute în registrele riscurilor şi/sau în planurile de integritate, publicate pe paginile </w:t>
            </w:r>
            <w:r w:rsidR="00146FC4" w:rsidRPr="00C92C02">
              <w:rPr>
                <w:rFonts w:ascii="Times New Roman" w:hAnsi="Times New Roman"/>
                <w:lang w:val="ro-MD"/>
              </w:rPr>
              <w:t>oficiale</w:t>
            </w:r>
            <w:r w:rsidRPr="00C92C02">
              <w:rPr>
                <w:rFonts w:ascii="Times New Roman" w:hAnsi="Times New Roman"/>
                <w:lang w:val="ro-MD"/>
              </w:rPr>
              <w:t xml:space="preserve"> ale </w:t>
            </w:r>
            <w:r w:rsidR="00543B72">
              <w:rPr>
                <w:rFonts w:ascii="Times New Roman" w:hAnsi="Times New Roman"/>
                <w:lang w:val="ro-MD"/>
              </w:rPr>
              <w:t xml:space="preserve">entităților </w:t>
            </w:r>
          </w:p>
        </w:tc>
        <w:tc>
          <w:tcPr>
            <w:tcW w:w="1560" w:type="dxa"/>
          </w:tcPr>
          <w:p w:rsidR="0060216E" w:rsidRPr="00C92C02" w:rsidRDefault="0060216E" w:rsidP="00146FC4">
            <w:pPr>
              <w:spacing w:after="0" w:line="240" w:lineRule="auto"/>
              <w:rPr>
                <w:rFonts w:ascii="Times New Roman" w:eastAsia="Times New Roman" w:hAnsi="Times New Roman"/>
                <w:strike/>
                <w:lang w:val="ro-MD" w:eastAsia="ro-RO"/>
              </w:rPr>
            </w:pPr>
            <w:r w:rsidRPr="00C92C02">
              <w:rPr>
                <w:rFonts w:ascii="Times New Roman" w:hAnsi="Times New Roman"/>
                <w:lang w:val="ro-MD"/>
              </w:rPr>
              <w:t xml:space="preserve">Paginile </w:t>
            </w:r>
            <w:r w:rsidR="00146FC4" w:rsidRPr="00C92C02">
              <w:rPr>
                <w:rFonts w:ascii="Times New Roman" w:hAnsi="Times New Roman"/>
                <w:lang w:val="ro-MD"/>
              </w:rPr>
              <w:t>oficiale</w:t>
            </w:r>
            <w:r w:rsidRPr="00C92C02">
              <w:rPr>
                <w:rFonts w:ascii="Times New Roman" w:hAnsi="Times New Roman"/>
                <w:lang w:val="ro-MD"/>
              </w:rPr>
              <w:t xml:space="preserve"> ale instituţiilor responsabile</w:t>
            </w:r>
          </w:p>
        </w:tc>
        <w:tc>
          <w:tcPr>
            <w:tcW w:w="1559" w:type="dxa"/>
          </w:tcPr>
          <w:p w:rsidR="0060216E" w:rsidRPr="00C92C02" w:rsidRDefault="0009152E" w:rsidP="004B2233">
            <w:pPr>
              <w:spacing w:after="0" w:line="240" w:lineRule="auto"/>
              <w:ind w:left="-108"/>
              <w:rPr>
                <w:rFonts w:ascii="Times New Roman" w:hAnsi="Times New Roman"/>
                <w:lang w:val="ro-MD"/>
              </w:rPr>
            </w:pPr>
            <w:r w:rsidRPr="00C92C02">
              <w:rPr>
                <w:rFonts w:ascii="Times New Roman" w:hAnsi="Times New Roman"/>
                <w:lang w:val="ro-MD"/>
              </w:rPr>
              <w:t xml:space="preserve">  </w:t>
            </w:r>
            <w:r w:rsidR="0060216E" w:rsidRPr="00C92C02">
              <w:rPr>
                <w:rFonts w:ascii="Times New Roman" w:hAnsi="Times New Roman"/>
                <w:lang w:val="ro-MD"/>
              </w:rPr>
              <w:t>Etică</w:t>
            </w:r>
          </w:p>
          <w:p w:rsidR="0060216E" w:rsidRPr="00C92C02" w:rsidRDefault="0060216E" w:rsidP="00DA5B87">
            <w:pPr>
              <w:spacing w:after="0" w:line="240" w:lineRule="auto"/>
              <w:rPr>
                <w:rFonts w:ascii="Times New Roman" w:eastAsia="Times New Roman" w:hAnsi="Times New Roman"/>
                <w:strike/>
                <w:lang w:val="ro-MD" w:eastAsia="ro-RO"/>
              </w:rPr>
            </w:pPr>
            <w:r w:rsidRPr="00C92C02">
              <w:rPr>
                <w:rFonts w:ascii="Times New Roman" w:hAnsi="Times New Roman"/>
                <w:lang w:val="ro-MD"/>
              </w:rPr>
              <w:t>Descurajare</w:t>
            </w:r>
          </w:p>
        </w:tc>
        <w:tc>
          <w:tcPr>
            <w:tcW w:w="1559" w:type="dxa"/>
          </w:tcPr>
          <w:p w:rsidR="0060216E" w:rsidRPr="00C92C02" w:rsidRDefault="0060216E" w:rsidP="00DA5B87">
            <w:pPr>
              <w:spacing w:after="0" w:line="240" w:lineRule="auto"/>
              <w:rPr>
                <w:rFonts w:ascii="Times New Roman" w:eastAsia="Times New Roman" w:hAnsi="Times New Roman"/>
                <w:strike/>
                <w:lang w:val="ro-MD" w:eastAsia="ro-RO"/>
              </w:rPr>
            </w:pPr>
            <w:r w:rsidRPr="00C92C02">
              <w:rPr>
                <w:rFonts w:ascii="Times New Roman" w:hAnsi="Times New Roman"/>
                <w:lang w:val="ro-MD"/>
              </w:rPr>
              <w:t>Mijloace bugetare</w:t>
            </w:r>
          </w:p>
        </w:tc>
      </w:tr>
      <w:tr w:rsidR="0060216E" w:rsidRPr="00C92C02" w:rsidTr="00377947">
        <w:tc>
          <w:tcPr>
            <w:tcW w:w="567" w:type="dxa"/>
          </w:tcPr>
          <w:p w:rsidR="0060216E" w:rsidRPr="00C92C02" w:rsidRDefault="0060216E" w:rsidP="0060216E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C92C02">
              <w:rPr>
                <w:rFonts w:ascii="Times New Roman" w:hAnsi="Times New Roman"/>
                <w:lang w:val="ro-MD"/>
              </w:rPr>
              <w:t xml:space="preserve">2. </w:t>
            </w:r>
          </w:p>
        </w:tc>
        <w:tc>
          <w:tcPr>
            <w:tcW w:w="1717" w:type="dxa"/>
          </w:tcPr>
          <w:p w:rsidR="0060216E" w:rsidRPr="00C92C02" w:rsidRDefault="0060216E" w:rsidP="004B2233">
            <w:pPr>
              <w:spacing w:after="0" w:line="240" w:lineRule="auto"/>
              <w:contextualSpacing/>
              <w:rPr>
                <w:rFonts w:ascii="Times New Roman" w:hAnsi="Times New Roman"/>
                <w:lang w:val="ro-MD"/>
              </w:rPr>
            </w:pPr>
            <w:r w:rsidRPr="00C92C02">
              <w:rPr>
                <w:rFonts w:ascii="Times New Roman" w:hAnsi="Times New Roman"/>
                <w:lang w:val="ro-MD"/>
              </w:rPr>
              <w:t>Evaluarea conformită</w:t>
            </w:r>
            <w:r w:rsidRPr="00C92C02">
              <w:rPr>
                <w:rFonts w:ascii="Cambria Math" w:hAnsi="Cambria Math" w:cs="Cambria Math"/>
                <w:lang w:val="ro-MD"/>
              </w:rPr>
              <w:t>ț</w:t>
            </w:r>
            <w:r w:rsidRPr="00C92C02">
              <w:rPr>
                <w:rFonts w:ascii="Times New Roman" w:hAnsi="Times New Roman"/>
                <w:lang w:val="ro-MD"/>
              </w:rPr>
              <w:t xml:space="preserve">ii cadrului </w:t>
            </w:r>
            <w:r w:rsidR="00D307E6">
              <w:rPr>
                <w:rFonts w:ascii="Times New Roman" w:hAnsi="Times New Roman"/>
                <w:lang w:val="ro-MD"/>
              </w:rPr>
              <w:t xml:space="preserve">legal privind </w:t>
            </w:r>
            <w:r w:rsidR="00E6138E" w:rsidRPr="00C92C02">
              <w:rPr>
                <w:rFonts w:ascii="Times New Roman" w:hAnsi="Times New Roman"/>
                <w:lang w:val="ro-MD"/>
              </w:rPr>
              <w:t xml:space="preserve"> </w:t>
            </w:r>
            <w:r w:rsidR="00D307E6" w:rsidRPr="00D307E6">
              <w:rPr>
                <w:rFonts w:ascii="Times New Roman" w:hAnsi="Times New Roman"/>
                <w:lang w:val="ro-MD"/>
              </w:rPr>
              <w:t>activitatea întreprinderilor de stat şi societăţilor pe acţiuni cu cota integrală sau majoritară de stat</w:t>
            </w:r>
            <w:r w:rsidR="00D307E6">
              <w:rPr>
                <w:rFonts w:ascii="Times New Roman" w:hAnsi="Times New Roman"/>
                <w:lang w:val="ro-MD"/>
              </w:rPr>
              <w:t>,</w:t>
            </w:r>
          </w:p>
          <w:p w:rsidR="0060216E" w:rsidRPr="00C92C02" w:rsidRDefault="0060216E" w:rsidP="00146FC4">
            <w:pPr>
              <w:tabs>
                <w:tab w:val="left" w:pos="993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lang w:val="ro-MD"/>
              </w:rPr>
            </w:pPr>
            <w:r w:rsidRPr="00C92C02">
              <w:rPr>
                <w:rFonts w:ascii="Times New Roman" w:hAnsi="Times New Roman"/>
                <w:lang w:val="ro-MD"/>
              </w:rPr>
              <w:t xml:space="preserve">pentru înlăturarea vulnerabilităţilor la corupţie </w:t>
            </w:r>
          </w:p>
        </w:tc>
        <w:tc>
          <w:tcPr>
            <w:tcW w:w="2394" w:type="dxa"/>
          </w:tcPr>
          <w:p w:rsidR="0060216E" w:rsidRPr="00C92C02" w:rsidRDefault="0060216E" w:rsidP="004B2233">
            <w:pPr>
              <w:spacing w:after="0" w:line="240" w:lineRule="auto"/>
              <w:contextualSpacing/>
              <w:rPr>
                <w:rFonts w:ascii="Times New Roman" w:hAnsi="Times New Roman"/>
                <w:lang w:val="ro-MD"/>
              </w:rPr>
            </w:pPr>
            <w:r w:rsidRPr="00C92C02">
              <w:rPr>
                <w:rFonts w:ascii="Times New Roman" w:hAnsi="Times New Roman"/>
                <w:lang w:val="ro-MD"/>
              </w:rPr>
              <w:t>Trimestrul III anul 2018 – pentru elaborare;</w:t>
            </w:r>
          </w:p>
          <w:p w:rsidR="0060216E" w:rsidRPr="00C92C02" w:rsidRDefault="0060216E" w:rsidP="00DA5B87">
            <w:pPr>
              <w:spacing w:after="0" w:line="240" w:lineRule="auto"/>
              <w:ind w:left="-14" w:right="-54"/>
              <w:jc w:val="center"/>
              <w:rPr>
                <w:rFonts w:ascii="Times New Roman" w:hAnsi="Times New Roman"/>
                <w:lang w:val="ro-MD"/>
              </w:rPr>
            </w:pPr>
          </w:p>
        </w:tc>
        <w:tc>
          <w:tcPr>
            <w:tcW w:w="2126" w:type="dxa"/>
          </w:tcPr>
          <w:p w:rsidR="0060216E" w:rsidRPr="00C92C02" w:rsidRDefault="0060216E" w:rsidP="004B2233">
            <w:pPr>
              <w:spacing w:after="0" w:line="240" w:lineRule="auto"/>
              <w:contextualSpacing/>
              <w:rPr>
                <w:rFonts w:ascii="Times New Roman" w:hAnsi="Times New Roman"/>
                <w:lang w:val="ro-MD"/>
              </w:rPr>
            </w:pPr>
            <w:r w:rsidRPr="00C92C02">
              <w:rPr>
                <w:rFonts w:ascii="Times New Roman" w:hAnsi="Times New Roman"/>
                <w:lang w:val="ro-MD"/>
              </w:rPr>
              <w:t>ME</w:t>
            </w:r>
            <w:r w:rsidR="00146FC4" w:rsidRPr="00C92C02">
              <w:rPr>
                <w:rFonts w:ascii="Times New Roman" w:hAnsi="Times New Roman"/>
                <w:lang w:val="ro-MD"/>
              </w:rPr>
              <w:t>I</w:t>
            </w:r>
            <w:r w:rsidRPr="00C92C02">
              <w:rPr>
                <w:rFonts w:ascii="Times New Roman" w:hAnsi="Times New Roman"/>
                <w:lang w:val="ro-MD"/>
              </w:rPr>
              <w:t xml:space="preserve">; </w:t>
            </w:r>
          </w:p>
          <w:p w:rsidR="0060216E" w:rsidRDefault="0060216E" w:rsidP="004B2233">
            <w:pPr>
              <w:spacing w:after="0" w:line="240" w:lineRule="auto"/>
              <w:contextualSpacing/>
              <w:rPr>
                <w:rFonts w:ascii="Times New Roman" w:hAnsi="Times New Roman"/>
                <w:lang w:val="ro-MD"/>
              </w:rPr>
            </w:pPr>
            <w:r w:rsidRPr="00C92C02">
              <w:rPr>
                <w:rFonts w:ascii="Times New Roman" w:hAnsi="Times New Roman"/>
                <w:lang w:val="ro-MD"/>
              </w:rPr>
              <w:t>APP</w:t>
            </w:r>
            <w:r w:rsidR="00E6138E">
              <w:rPr>
                <w:rFonts w:ascii="Times New Roman" w:hAnsi="Times New Roman"/>
                <w:lang w:val="ro-MD"/>
              </w:rPr>
              <w:t>;</w:t>
            </w:r>
          </w:p>
          <w:p w:rsidR="00E6138E" w:rsidRDefault="00E6138E" w:rsidP="004B2233">
            <w:pPr>
              <w:spacing w:after="0" w:line="240" w:lineRule="auto"/>
              <w:contextualSpacing/>
              <w:rPr>
                <w:rFonts w:ascii="Times New Roman" w:hAnsi="Times New Roman"/>
                <w:lang w:val="ro-MD"/>
              </w:rPr>
            </w:pPr>
            <w:r>
              <w:rPr>
                <w:rFonts w:ascii="Times New Roman" w:hAnsi="Times New Roman"/>
                <w:lang w:val="ro-MD"/>
              </w:rPr>
              <w:t>CNA</w:t>
            </w:r>
          </w:p>
          <w:p w:rsidR="00D307E6" w:rsidRDefault="00D307E6" w:rsidP="004B2233">
            <w:pPr>
              <w:spacing w:after="0" w:line="240" w:lineRule="auto"/>
              <w:contextualSpacing/>
              <w:rPr>
                <w:rFonts w:ascii="Times New Roman" w:hAnsi="Times New Roman"/>
                <w:lang w:val="ro-MD"/>
              </w:rPr>
            </w:pPr>
          </w:p>
          <w:p w:rsidR="00D307E6" w:rsidRDefault="00D307E6" w:rsidP="004B2233">
            <w:pPr>
              <w:spacing w:after="0" w:line="240" w:lineRule="auto"/>
              <w:contextualSpacing/>
              <w:rPr>
                <w:rFonts w:ascii="Times New Roman" w:hAnsi="Times New Roman"/>
                <w:lang w:val="ro-MD"/>
              </w:rPr>
            </w:pPr>
            <w:r>
              <w:rPr>
                <w:rFonts w:ascii="Times New Roman" w:hAnsi="Times New Roman"/>
                <w:lang w:val="ro-MD"/>
              </w:rPr>
              <w:t>(responsabilitate comună)</w:t>
            </w:r>
          </w:p>
          <w:p w:rsidR="00D307E6" w:rsidRDefault="00D307E6" w:rsidP="004B2233">
            <w:pPr>
              <w:spacing w:after="0" w:line="240" w:lineRule="auto"/>
              <w:contextualSpacing/>
              <w:rPr>
                <w:rFonts w:ascii="Times New Roman" w:hAnsi="Times New Roman"/>
                <w:lang w:val="ro-MD"/>
              </w:rPr>
            </w:pPr>
          </w:p>
          <w:p w:rsidR="00D307E6" w:rsidRPr="00C92C02" w:rsidRDefault="00D307E6" w:rsidP="004B2233">
            <w:pPr>
              <w:spacing w:after="0" w:line="240" w:lineRule="auto"/>
              <w:contextualSpacing/>
              <w:rPr>
                <w:rFonts w:ascii="Times New Roman" w:hAnsi="Times New Roman"/>
                <w:lang w:val="ro-MD"/>
              </w:rPr>
            </w:pPr>
          </w:p>
        </w:tc>
        <w:tc>
          <w:tcPr>
            <w:tcW w:w="3969" w:type="dxa"/>
          </w:tcPr>
          <w:p w:rsidR="0060216E" w:rsidRPr="00C92C02" w:rsidRDefault="00543B72" w:rsidP="00543B72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>
              <w:rPr>
                <w:rFonts w:ascii="Times New Roman" w:hAnsi="Times New Roman"/>
                <w:lang w:val="ro-MD"/>
              </w:rPr>
              <w:t>Raport privind n</w:t>
            </w:r>
            <w:r w:rsidR="00146FC4" w:rsidRPr="00C92C02">
              <w:rPr>
                <w:rFonts w:ascii="Times New Roman" w:hAnsi="Times New Roman"/>
                <w:lang w:val="ro-MD"/>
              </w:rPr>
              <w:t>econformităţi</w:t>
            </w:r>
            <w:r>
              <w:rPr>
                <w:rFonts w:ascii="Times New Roman" w:hAnsi="Times New Roman"/>
                <w:lang w:val="ro-MD"/>
              </w:rPr>
              <w:t>lor</w:t>
            </w:r>
            <w:r w:rsidR="00146FC4" w:rsidRPr="00C92C02">
              <w:rPr>
                <w:rFonts w:ascii="Times New Roman" w:hAnsi="Times New Roman"/>
                <w:lang w:val="ro-MD"/>
              </w:rPr>
              <w:t xml:space="preserve"> identificate</w:t>
            </w:r>
            <w:r>
              <w:rPr>
                <w:rFonts w:ascii="Times New Roman" w:hAnsi="Times New Roman"/>
                <w:lang w:val="ro-MD"/>
              </w:rPr>
              <w:t xml:space="preserve"> și  </w:t>
            </w:r>
            <w:r w:rsidRPr="00C92C02">
              <w:rPr>
                <w:rFonts w:ascii="Times New Roman" w:hAnsi="Times New Roman"/>
                <w:lang w:val="ro-MD"/>
              </w:rPr>
              <w:t>înlătura</w:t>
            </w:r>
            <w:r>
              <w:rPr>
                <w:rFonts w:ascii="Times New Roman" w:hAnsi="Times New Roman"/>
                <w:lang w:val="ro-MD"/>
              </w:rPr>
              <w:t>te</w:t>
            </w:r>
            <w:r w:rsidRPr="00C92C02">
              <w:rPr>
                <w:rFonts w:ascii="Times New Roman" w:hAnsi="Times New Roman"/>
                <w:lang w:val="ro-MD"/>
              </w:rPr>
              <w:t xml:space="preserve"> </w:t>
            </w:r>
          </w:p>
        </w:tc>
        <w:tc>
          <w:tcPr>
            <w:tcW w:w="1560" w:type="dxa"/>
          </w:tcPr>
          <w:p w:rsidR="0060216E" w:rsidRPr="00C92C02" w:rsidRDefault="0060216E" w:rsidP="00146FC4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C92C02">
              <w:rPr>
                <w:rFonts w:ascii="Times New Roman" w:hAnsi="Times New Roman"/>
                <w:lang w:val="ro-MD"/>
              </w:rPr>
              <w:t xml:space="preserve">Pagina </w:t>
            </w:r>
            <w:r w:rsidR="00146FC4" w:rsidRPr="00C92C02">
              <w:rPr>
                <w:rFonts w:ascii="Times New Roman" w:hAnsi="Times New Roman"/>
                <w:lang w:val="ro-MD"/>
              </w:rPr>
              <w:t>oficială</w:t>
            </w:r>
            <w:r w:rsidRPr="00C92C02">
              <w:rPr>
                <w:rFonts w:ascii="Times New Roman" w:hAnsi="Times New Roman"/>
                <w:lang w:val="ro-MD"/>
              </w:rPr>
              <w:t xml:space="preserve"> a ME</w:t>
            </w:r>
            <w:r w:rsidR="00146FC4" w:rsidRPr="00C92C02">
              <w:rPr>
                <w:rFonts w:ascii="Times New Roman" w:hAnsi="Times New Roman"/>
                <w:lang w:val="ro-MD"/>
              </w:rPr>
              <w:t>I</w:t>
            </w:r>
          </w:p>
        </w:tc>
        <w:tc>
          <w:tcPr>
            <w:tcW w:w="1559" w:type="dxa"/>
          </w:tcPr>
          <w:p w:rsidR="00E6138E" w:rsidRDefault="00E6138E" w:rsidP="00B8320D">
            <w:pPr>
              <w:spacing w:after="0" w:line="240" w:lineRule="auto"/>
              <w:ind w:left="-173" w:firstLine="142"/>
              <w:rPr>
                <w:rFonts w:ascii="Times New Roman" w:hAnsi="Times New Roman"/>
                <w:lang w:val="ro-MD"/>
              </w:rPr>
            </w:pPr>
            <w:r>
              <w:rPr>
                <w:rFonts w:ascii="Times New Roman" w:hAnsi="Times New Roman"/>
                <w:lang w:val="ro-MD"/>
              </w:rPr>
              <w:t>Descurajare</w:t>
            </w:r>
          </w:p>
          <w:p w:rsidR="00E6138E" w:rsidRDefault="00B8320D" w:rsidP="00146FC4">
            <w:pPr>
              <w:spacing w:after="0" w:line="240" w:lineRule="auto"/>
              <w:ind w:hanging="108"/>
              <w:rPr>
                <w:rFonts w:ascii="Times New Roman" w:hAnsi="Times New Roman"/>
                <w:lang w:val="ro-MD"/>
              </w:rPr>
            </w:pPr>
            <w:r>
              <w:rPr>
                <w:rFonts w:ascii="Times New Roman" w:hAnsi="Times New Roman"/>
                <w:lang w:val="ro-MD"/>
              </w:rPr>
              <w:t xml:space="preserve"> </w:t>
            </w:r>
            <w:r w:rsidR="00E6138E">
              <w:rPr>
                <w:rFonts w:ascii="Times New Roman" w:hAnsi="Times New Roman"/>
                <w:lang w:val="ro-MD"/>
              </w:rPr>
              <w:t>Etică</w:t>
            </w:r>
            <w:r w:rsidR="0009152E" w:rsidRPr="00C92C02">
              <w:rPr>
                <w:rFonts w:ascii="Times New Roman" w:hAnsi="Times New Roman"/>
                <w:lang w:val="ro-MD"/>
              </w:rPr>
              <w:t xml:space="preserve">  </w:t>
            </w:r>
          </w:p>
          <w:p w:rsidR="0060216E" w:rsidRPr="00C92C02" w:rsidRDefault="00E6138E" w:rsidP="00B8320D">
            <w:pPr>
              <w:spacing w:after="0" w:line="240" w:lineRule="auto"/>
              <w:ind w:left="111" w:hanging="142"/>
              <w:rPr>
                <w:rFonts w:ascii="Times New Roman" w:hAnsi="Times New Roman"/>
                <w:lang w:val="ro-MD"/>
              </w:rPr>
            </w:pPr>
            <w:r w:rsidRPr="00C92C02">
              <w:rPr>
                <w:rFonts w:ascii="Times New Roman" w:hAnsi="Times New Roman"/>
                <w:lang w:val="ro-MD"/>
              </w:rPr>
              <w:t>Transparen</w:t>
            </w:r>
            <w:r>
              <w:rPr>
                <w:rFonts w:ascii="Times New Roman" w:hAnsi="Times New Roman"/>
                <w:lang w:val="ro-MD"/>
              </w:rPr>
              <w:t>ță</w:t>
            </w:r>
            <w:r w:rsidRPr="00C92C02">
              <w:rPr>
                <w:rFonts w:ascii="Times New Roman" w:hAnsi="Times New Roman"/>
                <w:lang w:val="ro-MD"/>
              </w:rPr>
              <w:t xml:space="preserve">             </w:t>
            </w:r>
          </w:p>
        </w:tc>
        <w:tc>
          <w:tcPr>
            <w:tcW w:w="1559" w:type="dxa"/>
          </w:tcPr>
          <w:p w:rsidR="0060216E" w:rsidRPr="00C92C02" w:rsidRDefault="0060216E" w:rsidP="00DA5B87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C92C02">
              <w:rPr>
                <w:rFonts w:ascii="Times New Roman" w:hAnsi="Times New Roman"/>
                <w:lang w:val="ro-MD"/>
              </w:rPr>
              <w:t>Mijloace bugetare</w:t>
            </w:r>
          </w:p>
        </w:tc>
      </w:tr>
      <w:tr w:rsidR="0060216E" w:rsidRPr="00C92C02" w:rsidTr="00377947">
        <w:tc>
          <w:tcPr>
            <w:tcW w:w="567" w:type="dxa"/>
          </w:tcPr>
          <w:p w:rsidR="0060216E" w:rsidRPr="00C92C02" w:rsidRDefault="0060216E" w:rsidP="0060216E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C92C02">
              <w:rPr>
                <w:rFonts w:ascii="Times New Roman" w:hAnsi="Times New Roman"/>
                <w:lang w:val="ro-MD"/>
              </w:rPr>
              <w:t>3.</w:t>
            </w:r>
          </w:p>
        </w:tc>
        <w:tc>
          <w:tcPr>
            <w:tcW w:w="1717" w:type="dxa"/>
          </w:tcPr>
          <w:p w:rsidR="0060216E" w:rsidRPr="00C92C02" w:rsidRDefault="0060216E" w:rsidP="00543B72">
            <w:pPr>
              <w:spacing w:after="0" w:line="240" w:lineRule="auto"/>
              <w:contextualSpacing/>
              <w:rPr>
                <w:rFonts w:ascii="Times New Roman" w:hAnsi="Times New Roman"/>
                <w:lang w:val="ro-MD"/>
              </w:rPr>
            </w:pPr>
            <w:r w:rsidRPr="00C92C02">
              <w:rPr>
                <w:rFonts w:ascii="Times New Roman" w:hAnsi="Times New Roman"/>
                <w:lang w:val="ro-MD"/>
              </w:rPr>
              <w:t>Efectuarea  auditului de performanţă şi a inspec</w:t>
            </w:r>
            <w:r w:rsidR="00B0147A">
              <w:rPr>
                <w:rFonts w:ascii="Times New Roman" w:hAnsi="Times New Roman"/>
                <w:lang w:val="ro-MD"/>
              </w:rPr>
              <w:t>țiilor</w:t>
            </w:r>
            <w:r w:rsidRPr="00C92C02">
              <w:rPr>
                <w:rFonts w:ascii="Times New Roman" w:hAnsi="Times New Roman"/>
                <w:lang w:val="ro-MD"/>
              </w:rPr>
              <w:t xml:space="preserve"> financiare la </w:t>
            </w:r>
            <w:r w:rsidR="009C6DC2" w:rsidRPr="00C92C02">
              <w:rPr>
                <w:rFonts w:ascii="Times New Roman" w:hAnsi="Times New Roman"/>
                <w:lang w:val="ro-MD"/>
              </w:rPr>
              <w:t>întreprinderile de stat şi societăţile pe acţiuni cu cota integrală sau majoritară de stat</w:t>
            </w:r>
          </w:p>
        </w:tc>
        <w:tc>
          <w:tcPr>
            <w:tcW w:w="2394" w:type="dxa"/>
          </w:tcPr>
          <w:p w:rsidR="0060216E" w:rsidRPr="00C92C02" w:rsidRDefault="0060216E" w:rsidP="00543B72">
            <w:pPr>
              <w:spacing w:after="0" w:line="240" w:lineRule="auto"/>
              <w:contextualSpacing/>
              <w:rPr>
                <w:rFonts w:ascii="Times New Roman" w:hAnsi="Times New Roman"/>
                <w:lang w:val="ro-MD"/>
              </w:rPr>
            </w:pPr>
            <w:r w:rsidRPr="00C92C02">
              <w:rPr>
                <w:rFonts w:ascii="Times New Roman" w:hAnsi="Times New Roman"/>
                <w:lang w:val="ro-MD"/>
              </w:rPr>
              <w:t xml:space="preserve">Permanent, cu verificarea anuală </w:t>
            </w:r>
          </w:p>
        </w:tc>
        <w:tc>
          <w:tcPr>
            <w:tcW w:w="2126" w:type="dxa"/>
          </w:tcPr>
          <w:p w:rsidR="00764AEA" w:rsidRDefault="0060216E" w:rsidP="004B2233">
            <w:pPr>
              <w:spacing w:after="0" w:line="240" w:lineRule="auto"/>
              <w:contextualSpacing/>
              <w:rPr>
                <w:rFonts w:ascii="Times New Roman" w:hAnsi="Times New Roman"/>
                <w:lang w:val="ro-MD"/>
              </w:rPr>
            </w:pPr>
            <w:r w:rsidRPr="00C92C02">
              <w:rPr>
                <w:rFonts w:ascii="Times New Roman" w:hAnsi="Times New Roman"/>
                <w:lang w:val="ro-MD"/>
              </w:rPr>
              <w:t>APP</w:t>
            </w:r>
          </w:p>
          <w:p w:rsidR="00764AEA" w:rsidRPr="00C92C02" w:rsidRDefault="00764AEA" w:rsidP="004B2233">
            <w:pPr>
              <w:spacing w:after="0" w:line="240" w:lineRule="auto"/>
              <w:contextualSpacing/>
              <w:rPr>
                <w:rFonts w:ascii="Times New Roman" w:hAnsi="Times New Roman"/>
                <w:lang w:val="ro-MD"/>
              </w:rPr>
            </w:pPr>
            <w:r>
              <w:rPr>
                <w:rFonts w:ascii="Times New Roman" w:hAnsi="Times New Roman"/>
                <w:lang w:val="ro-MD"/>
              </w:rPr>
              <w:t>CC</w:t>
            </w:r>
          </w:p>
          <w:p w:rsidR="0060216E" w:rsidRDefault="0060216E" w:rsidP="004B2233">
            <w:pPr>
              <w:spacing w:after="0" w:line="240" w:lineRule="auto"/>
              <w:contextualSpacing/>
              <w:rPr>
                <w:rFonts w:ascii="Times New Roman" w:hAnsi="Times New Roman"/>
                <w:lang w:val="ro-MD"/>
              </w:rPr>
            </w:pPr>
          </w:p>
          <w:p w:rsidR="00D307E6" w:rsidRPr="00C92C02" w:rsidRDefault="00D307E6" w:rsidP="004B2233">
            <w:pPr>
              <w:spacing w:after="0" w:line="240" w:lineRule="auto"/>
              <w:contextualSpacing/>
              <w:rPr>
                <w:rFonts w:ascii="Times New Roman" w:hAnsi="Times New Roman"/>
                <w:lang w:val="ro-MD"/>
              </w:rPr>
            </w:pPr>
            <w:r>
              <w:rPr>
                <w:rFonts w:ascii="Times New Roman" w:hAnsi="Times New Roman"/>
                <w:lang w:val="ro-MD"/>
              </w:rPr>
              <w:t>(responsabilitate comună)</w:t>
            </w:r>
          </w:p>
        </w:tc>
        <w:tc>
          <w:tcPr>
            <w:tcW w:w="3969" w:type="dxa"/>
          </w:tcPr>
          <w:p w:rsidR="0060216E" w:rsidRPr="00C92C02" w:rsidRDefault="0060216E" w:rsidP="004B2233">
            <w:pPr>
              <w:spacing w:after="0" w:line="240" w:lineRule="auto"/>
              <w:contextualSpacing/>
              <w:rPr>
                <w:rFonts w:ascii="Times New Roman" w:hAnsi="Times New Roman"/>
                <w:lang w:val="ro-MD"/>
              </w:rPr>
            </w:pPr>
            <w:r w:rsidRPr="00C92C02">
              <w:rPr>
                <w:rFonts w:ascii="Times New Roman" w:hAnsi="Times New Roman"/>
                <w:lang w:val="ro-MD"/>
              </w:rPr>
              <w:t>Numărul de controale ale CC şi rezultatele lor.</w:t>
            </w:r>
          </w:p>
          <w:p w:rsidR="0060216E" w:rsidRPr="00C92C02" w:rsidRDefault="0060216E" w:rsidP="004B2233">
            <w:pPr>
              <w:spacing w:after="0" w:line="240" w:lineRule="auto"/>
              <w:contextualSpacing/>
              <w:rPr>
                <w:rFonts w:ascii="Times New Roman" w:hAnsi="Times New Roman"/>
                <w:lang w:val="ro-MD"/>
              </w:rPr>
            </w:pPr>
            <w:r w:rsidRPr="00C92C02">
              <w:rPr>
                <w:rFonts w:ascii="Times New Roman" w:hAnsi="Times New Roman"/>
                <w:lang w:val="ro-MD"/>
              </w:rPr>
              <w:t>Rapoarte CC</w:t>
            </w:r>
            <w:r w:rsidRPr="00C92C02" w:rsidDel="00EA401B">
              <w:rPr>
                <w:rFonts w:ascii="Times New Roman" w:hAnsi="Times New Roman"/>
                <w:lang w:val="ro-MD"/>
              </w:rPr>
              <w:t xml:space="preserve"> </w:t>
            </w:r>
            <w:r w:rsidRPr="00C92C02">
              <w:rPr>
                <w:rFonts w:ascii="Times New Roman" w:hAnsi="Times New Roman"/>
                <w:lang w:val="ro-MD"/>
              </w:rPr>
              <w:t>publicate pe pagina web.</w:t>
            </w:r>
          </w:p>
          <w:p w:rsidR="0060216E" w:rsidRPr="00C92C02" w:rsidRDefault="00146FC4" w:rsidP="004B2233">
            <w:pPr>
              <w:spacing w:after="0" w:line="240" w:lineRule="auto"/>
              <w:contextualSpacing/>
              <w:rPr>
                <w:rFonts w:ascii="Times New Roman" w:hAnsi="Times New Roman"/>
                <w:lang w:val="ro-MD"/>
              </w:rPr>
            </w:pPr>
            <w:r w:rsidRPr="00C92C02">
              <w:rPr>
                <w:rFonts w:ascii="Times New Roman" w:hAnsi="Times New Roman"/>
                <w:lang w:val="ro-MD"/>
              </w:rPr>
              <w:t xml:space="preserve">Numărul recomandărilor </w:t>
            </w:r>
            <w:r w:rsidR="0060216E" w:rsidRPr="00C92C02">
              <w:rPr>
                <w:rFonts w:ascii="Times New Roman" w:hAnsi="Times New Roman"/>
                <w:lang w:val="ro-MD"/>
              </w:rPr>
              <w:t xml:space="preserve"> implementate.</w:t>
            </w:r>
          </w:p>
          <w:p w:rsidR="0060216E" w:rsidRPr="00C92C02" w:rsidRDefault="0060216E" w:rsidP="004B2233">
            <w:pPr>
              <w:spacing w:after="0" w:line="240" w:lineRule="auto"/>
              <w:contextualSpacing/>
              <w:rPr>
                <w:rFonts w:ascii="Times New Roman" w:hAnsi="Times New Roman"/>
                <w:lang w:val="ro-MD"/>
              </w:rPr>
            </w:pPr>
            <w:r w:rsidRPr="00C92C02">
              <w:rPr>
                <w:rFonts w:ascii="Times New Roman" w:hAnsi="Times New Roman"/>
                <w:lang w:val="ro-MD"/>
              </w:rPr>
              <w:t>Alte rapoarte de audit efectuate şi publicate.</w:t>
            </w:r>
          </w:p>
          <w:p w:rsidR="0060216E" w:rsidRPr="00C92C02" w:rsidRDefault="0060216E" w:rsidP="00DA5B87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</w:p>
        </w:tc>
        <w:tc>
          <w:tcPr>
            <w:tcW w:w="1560" w:type="dxa"/>
          </w:tcPr>
          <w:p w:rsidR="0060216E" w:rsidRPr="00C92C02" w:rsidRDefault="0060216E" w:rsidP="00146FC4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C92C02">
              <w:rPr>
                <w:rFonts w:ascii="Times New Roman" w:hAnsi="Times New Roman"/>
                <w:lang w:val="ro-MD"/>
              </w:rPr>
              <w:t xml:space="preserve">Pagina </w:t>
            </w:r>
            <w:r w:rsidR="00146FC4" w:rsidRPr="00C92C02">
              <w:rPr>
                <w:rFonts w:ascii="Times New Roman" w:hAnsi="Times New Roman"/>
                <w:lang w:val="ro-MD"/>
              </w:rPr>
              <w:t>oficială</w:t>
            </w:r>
            <w:r w:rsidRPr="00C92C02">
              <w:rPr>
                <w:rFonts w:ascii="Times New Roman" w:hAnsi="Times New Roman"/>
                <w:lang w:val="ro-MD"/>
              </w:rPr>
              <w:t xml:space="preserve"> a CC</w:t>
            </w:r>
          </w:p>
        </w:tc>
        <w:tc>
          <w:tcPr>
            <w:tcW w:w="1559" w:type="dxa"/>
          </w:tcPr>
          <w:p w:rsidR="0060216E" w:rsidRPr="00C92C02" w:rsidRDefault="00911A80" w:rsidP="004B2233">
            <w:pPr>
              <w:spacing w:after="0" w:line="240" w:lineRule="auto"/>
              <w:ind w:left="-108"/>
              <w:rPr>
                <w:rFonts w:ascii="Times New Roman" w:hAnsi="Times New Roman"/>
                <w:lang w:val="ro-MD"/>
              </w:rPr>
            </w:pPr>
            <w:r w:rsidRPr="00C92C02">
              <w:rPr>
                <w:rFonts w:ascii="Times New Roman" w:hAnsi="Times New Roman"/>
                <w:lang w:val="ro-MD"/>
              </w:rPr>
              <w:t xml:space="preserve"> </w:t>
            </w:r>
            <w:r w:rsidR="0060216E" w:rsidRPr="00C92C02">
              <w:rPr>
                <w:rFonts w:ascii="Times New Roman" w:hAnsi="Times New Roman"/>
                <w:lang w:val="ro-MD"/>
              </w:rPr>
              <w:t>Descurajare</w:t>
            </w:r>
          </w:p>
          <w:p w:rsidR="0060216E" w:rsidRPr="00C92C02" w:rsidRDefault="00911A80" w:rsidP="004B2233">
            <w:pPr>
              <w:spacing w:after="0" w:line="240" w:lineRule="auto"/>
              <w:ind w:left="-108"/>
              <w:rPr>
                <w:rFonts w:ascii="Times New Roman" w:hAnsi="Times New Roman"/>
                <w:lang w:val="ro-MD"/>
              </w:rPr>
            </w:pPr>
            <w:r w:rsidRPr="00C92C02">
              <w:rPr>
                <w:rFonts w:ascii="Times New Roman" w:hAnsi="Times New Roman"/>
                <w:lang w:val="ro-MD"/>
              </w:rPr>
              <w:t xml:space="preserve"> </w:t>
            </w:r>
            <w:r w:rsidR="0060216E" w:rsidRPr="00C92C02">
              <w:rPr>
                <w:rFonts w:ascii="Times New Roman" w:hAnsi="Times New Roman"/>
                <w:lang w:val="ro-MD"/>
              </w:rPr>
              <w:t>Transparenţă</w:t>
            </w:r>
          </w:p>
        </w:tc>
        <w:tc>
          <w:tcPr>
            <w:tcW w:w="1559" w:type="dxa"/>
          </w:tcPr>
          <w:p w:rsidR="0060216E" w:rsidRPr="00C92C02" w:rsidRDefault="0060216E" w:rsidP="00DA5B87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C92C02">
              <w:rPr>
                <w:rFonts w:ascii="Times New Roman" w:hAnsi="Times New Roman"/>
                <w:lang w:val="ro-MD"/>
              </w:rPr>
              <w:t>Mijloace bugetare</w:t>
            </w:r>
          </w:p>
        </w:tc>
      </w:tr>
      <w:tr w:rsidR="0060216E" w:rsidRPr="00C92C02" w:rsidTr="00377947">
        <w:tc>
          <w:tcPr>
            <w:tcW w:w="567" w:type="dxa"/>
          </w:tcPr>
          <w:p w:rsidR="0060216E" w:rsidRPr="00C92C02" w:rsidRDefault="0060216E" w:rsidP="0060216E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C92C02">
              <w:rPr>
                <w:rFonts w:ascii="Times New Roman" w:hAnsi="Times New Roman"/>
                <w:lang w:val="ro-MD"/>
              </w:rPr>
              <w:t xml:space="preserve">4. </w:t>
            </w:r>
          </w:p>
        </w:tc>
        <w:tc>
          <w:tcPr>
            <w:tcW w:w="1717" w:type="dxa"/>
          </w:tcPr>
          <w:p w:rsidR="009C6DC2" w:rsidRPr="00C92C02" w:rsidRDefault="00146FC4" w:rsidP="009C6DC2">
            <w:pPr>
              <w:spacing w:after="0" w:line="240" w:lineRule="auto"/>
              <w:contextualSpacing/>
              <w:rPr>
                <w:rFonts w:ascii="Times New Roman" w:hAnsi="Times New Roman"/>
                <w:lang w:val="ro-MD"/>
              </w:rPr>
            </w:pPr>
            <w:r w:rsidRPr="00C92C02">
              <w:rPr>
                <w:rFonts w:ascii="Times New Roman" w:hAnsi="Times New Roman"/>
                <w:lang w:val="ro-MD"/>
              </w:rPr>
              <w:t>Monitorizarea comercializării/</w:t>
            </w:r>
          </w:p>
          <w:p w:rsidR="0060216E" w:rsidRPr="00C92C02" w:rsidRDefault="00146FC4" w:rsidP="009C6DC2">
            <w:pPr>
              <w:spacing w:after="0" w:line="240" w:lineRule="auto"/>
              <w:contextualSpacing/>
              <w:rPr>
                <w:rFonts w:ascii="Times New Roman" w:hAnsi="Times New Roman"/>
                <w:lang w:val="ro-MD"/>
              </w:rPr>
            </w:pPr>
            <w:r w:rsidRPr="00C92C02">
              <w:rPr>
                <w:rFonts w:ascii="Times New Roman" w:hAnsi="Times New Roman"/>
                <w:lang w:val="ro-MD"/>
              </w:rPr>
              <w:t xml:space="preserve">casării </w:t>
            </w:r>
            <w:r w:rsidR="009C6DC2" w:rsidRPr="00C92C02">
              <w:rPr>
                <w:rFonts w:ascii="Times New Roman" w:hAnsi="Times New Roman"/>
                <w:lang w:val="ro-MD"/>
              </w:rPr>
              <w:t xml:space="preserve">activelor </w:t>
            </w:r>
            <w:r w:rsidRPr="00C92C02">
              <w:rPr>
                <w:rFonts w:ascii="Times New Roman" w:hAnsi="Times New Roman"/>
                <w:lang w:val="ro-MD"/>
              </w:rPr>
              <w:t>n</w:t>
            </w:r>
            <w:r w:rsidR="0060216E" w:rsidRPr="00C92C02">
              <w:rPr>
                <w:rFonts w:ascii="Times New Roman" w:hAnsi="Times New Roman"/>
                <w:lang w:val="ro-MD"/>
              </w:rPr>
              <w:t>eutiliz</w:t>
            </w:r>
            <w:r w:rsidRPr="00C92C02">
              <w:rPr>
                <w:rFonts w:ascii="Times New Roman" w:hAnsi="Times New Roman"/>
                <w:lang w:val="ro-MD"/>
              </w:rPr>
              <w:t xml:space="preserve">ate ale </w:t>
            </w:r>
            <w:r w:rsidR="0060216E" w:rsidRPr="00C92C02">
              <w:rPr>
                <w:rFonts w:ascii="Times New Roman" w:hAnsi="Times New Roman"/>
                <w:lang w:val="ro-MD"/>
              </w:rPr>
              <w:t xml:space="preserve">întreprinderilor de stat </w:t>
            </w:r>
            <w:r w:rsidR="0060216E" w:rsidRPr="00C92C02">
              <w:rPr>
                <w:rFonts w:ascii="Cambria Math" w:hAnsi="Cambria Math" w:cs="Cambria Math"/>
                <w:lang w:val="ro-MD"/>
              </w:rPr>
              <w:t>ș</w:t>
            </w:r>
            <w:r w:rsidR="0060216E" w:rsidRPr="00C92C02">
              <w:rPr>
                <w:rFonts w:ascii="Times New Roman" w:hAnsi="Times New Roman"/>
                <w:lang w:val="ro-MD"/>
              </w:rPr>
              <w:t>i societă</w:t>
            </w:r>
            <w:r w:rsidR="0060216E" w:rsidRPr="00C92C02">
              <w:rPr>
                <w:rFonts w:ascii="Cambria Math" w:hAnsi="Cambria Math" w:cs="Cambria Math"/>
                <w:lang w:val="ro-MD"/>
              </w:rPr>
              <w:t>ț</w:t>
            </w:r>
            <w:r w:rsidR="0060216E" w:rsidRPr="00C92C02">
              <w:rPr>
                <w:rFonts w:ascii="Times New Roman" w:hAnsi="Times New Roman"/>
                <w:lang w:val="ro-MD"/>
              </w:rPr>
              <w:t>ilor pe ac</w:t>
            </w:r>
            <w:r w:rsidR="0060216E" w:rsidRPr="00C92C02">
              <w:rPr>
                <w:rFonts w:ascii="Cambria Math" w:hAnsi="Cambria Math" w:cs="Cambria Math"/>
                <w:lang w:val="ro-MD"/>
              </w:rPr>
              <w:t>ț</w:t>
            </w:r>
            <w:r w:rsidRPr="00C92C02">
              <w:rPr>
                <w:rFonts w:ascii="Times New Roman" w:hAnsi="Times New Roman"/>
                <w:lang w:val="ro-MD"/>
              </w:rPr>
              <w:t xml:space="preserve">iuni cu </w:t>
            </w:r>
            <w:r w:rsidR="009C6DC2" w:rsidRPr="00C92C02">
              <w:rPr>
                <w:rFonts w:ascii="Times New Roman" w:hAnsi="Times New Roman"/>
                <w:lang w:val="ro-MD"/>
              </w:rPr>
              <w:t xml:space="preserve">capital integral sau majoritar de stat </w:t>
            </w:r>
          </w:p>
        </w:tc>
        <w:tc>
          <w:tcPr>
            <w:tcW w:w="2394" w:type="dxa"/>
          </w:tcPr>
          <w:p w:rsidR="0060216E" w:rsidRPr="00C92C02" w:rsidRDefault="0060216E" w:rsidP="004B2233">
            <w:pPr>
              <w:spacing w:after="0" w:line="240" w:lineRule="auto"/>
              <w:contextualSpacing/>
              <w:rPr>
                <w:rFonts w:ascii="Times New Roman" w:hAnsi="Times New Roman"/>
                <w:lang w:val="ro-MD"/>
              </w:rPr>
            </w:pPr>
            <w:r w:rsidRPr="00C92C02">
              <w:rPr>
                <w:rFonts w:ascii="Times New Roman" w:eastAsia="Times New Roman" w:hAnsi="Times New Roman"/>
                <w:lang w:val="ro-MD" w:eastAsia="ro-RO"/>
              </w:rPr>
              <w:t>Trimestrul III anul 2018</w:t>
            </w:r>
          </w:p>
        </w:tc>
        <w:tc>
          <w:tcPr>
            <w:tcW w:w="2126" w:type="dxa"/>
          </w:tcPr>
          <w:p w:rsidR="0060216E" w:rsidRPr="00C92C02" w:rsidRDefault="00911A80" w:rsidP="004B2233">
            <w:pPr>
              <w:spacing w:after="0" w:line="240" w:lineRule="auto"/>
              <w:rPr>
                <w:rFonts w:ascii="Times New Roman" w:eastAsia="Times New Roman" w:hAnsi="Times New Roman"/>
                <w:lang w:val="ro-MD" w:eastAsia="ro-RO"/>
              </w:rPr>
            </w:pPr>
            <w:r w:rsidRPr="00C92C02">
              <w:rPr>
                <w:rFonts w:ascii="Times New Roman" w:eastAsia="Times New Roman" w:hAnsi="Times New Roman"/>
                <w:lang w:val="ro-MD" w:eastAsia="ro-RO"/>
              </w:rPr>
              <w:t>MEI</w:t>
            </w:r>
          </w:p>
          <w:p w:rsidR="0060216E" w:rsidRDefault="0060216E" w:rsidP="004B223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ro-MD" w:eastAsia="ro-RO"/>
              </w:rPr>
            </w:pPr>
            <w:r w:rsidRPr="00C92C02">
              <w:rPr>
                <w:rFonts w:ascii="Times New Roman" w:eastAsia="Times New Roman" w:hAnsi="Times New Roman"/>
                <w:lang w:val="ro-MD" w:eastAsia="ro-RO"/>
              </w:rPr>
              <w:t>APP</w:t>
            </w:r>
          </w:p>
          <w:p w:rsidR="00D307E6" w:rsidRDefault="00D307E6" w:rsidP="004B223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ro-MD" w:eastAsia="ro-RO"/>
              </w:rPr>
            </w:pPr>
          </w:p>
          <w:p w:rsidR="00D307E6" w:rsidRPr="00C92C02" w:rsidRDefault="00D307E6" w:rsidP="004B2233">
            <w:pPr>
              <w:spacing w:after="0" w:line="240" w:lineRule="auto"/>
              <w:contextualSpacing/>
              <w:rPr>
                <w:rFonts w:ascii="Times New Roman" w:hAnsi="Times New Roman"/>
                <w:lang w:val="ro-MD"/>
              </w:rPr>
            </w:pPr>
            <w:r>
              <w:rPr>
                <w:rFonts w:ascii="Times New Roman" w:eastAsia="Times New Roman" w:hAnsi="Times New Roman"/>
                <w:lang w:val="ro-MD" w:eastAsia="ro-RO"/>
              </w:rPr>
              <w:t>(responsabilitate comună)</w:t>
            </w:r>
          </w:p>
        </w:tc>
        <w:tc>
          <w:tcPr>
            <w:tcW w:w="3969" w:type="dxa"/>
          </w:tcPr>
          <w:p w:rsidR="00911A80" w:rsidRPr="00C92C02" w:rsidRDefault="00911A80" w:rsidP="004B223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ro-MD" w:eastAsia="ro-RO"/>
              </w:rPr>
            </w:pPr>
            <w:r w:rsidRPr="00C92C02">
              <w:rPr>
                <w:rFonts w:ascii="Times New Roman" w:eastAsia="Times New Roman" w:hAnsi="Times New Roman"/>
                <w:lang w:val="ro-MD" w:eastAsia="ro-RO"/>
              </w:rPr>
              <w:t>Numărul de acorduri /refuzuri pentru comercializarea/</w:t>
            </w:r>
          </w:p>
          <w:p w:rsidR="0060216E" w:rsidRPr="00C92C02" w:rsidRDefault="00911A80" w:rsidP="00911A80">
            <w:pPr>
              <w:spacing w:after="0" w:line="240" w:lineRule="auto"/>
              <w:contextualSpacing/>
              <w:rPr>
                <w:rFonts w:ascii="Times New Roman" w:hAnsi="Times New Roman"/>
                <w:lang w:val="ro-MD"/>
              </w:rPr>
            </w:pPr>
            <w:r w:rsidRPr="00C92C02">
              <w:rPr>
                <w:rFonts w:ascii="Times New Roman" w:eastAsia="Times New Roman" w:hAnsi="Times New Roman"/>
                <w:lang w:val="ro-MD" w:eastAsia="ro-RO"/>
              </w:rPr>
              <w:t>casarea mijloacelor fixe</w:t>
            </w:r>
          </w:p>
        </w:tc>
        <w:tc>
          <w:tcPr>
            <w:tcW w:w="1560" w:type="dxa"/>
          </w:tcPr>
          <w:p w:rsidR="0060216E" w:rsidRPr="00C92C02" w:rsidRDefault="00911A80" w:rsidP="00911A80">
            <w:pPr>
              <w:spacing w:after="0" w:line="240" w:lineRule="auto"/>
              <w:ind w:right="-45"/>
              <w:rPr>
                <w:rFonts w:ascii="Times New Roman" w:hAnsi="Times New Roman"/>
                <w:lang w:val="ro-MD"/>
              </w:rPr>
            </w:pPr>
            <w:r w:rsidRPr="00C92C02">
              <w:rPr>
                <w:rFonts w:ascii="Times New Roman" w:eastAsia="Times New Roman" w:hAnsi="Times New Roman"/>
                <w:lang w:val="ro-MD" w:eastAsia="ro-RO"/>
              </w:rPr>
              <w:t>Registrul autorizaţiilor pentru comercializarea/casarea mijloacelor  fixe</w:t>
            </w:r>
          </w:p>
        </w:tc>
        <w:tc>
          <w:tcPr>
            <w:tcW w:w="1559" w:type="dxa"/>
          </w:tcPr>
          <w:p w:rsidR="00B0147A" w:rsidRDefault="00B0147A" w:rsidP="004B2233">
            <w:pPr>
              <w:spacing w:after="0" w:line="240" w:lineRule="auto"/>
              <w:rPr>
                <w:rFonts w:ascii="Times New Roman" w:eastAsia="Times New Roman" w:hAnsi="Times New Roman"/>
                <w:lang w:val="ro-MD" w:eastAsia="ro-RO"/>
              </w:rPr>
            </w:pPr>
            <w:r>
              <w:rPr>
                <w:rFonts w:ascii="Times New Roman" w:eastAsia="Times New Roman" w:hAnsi="Times New Roman"/>
                <w:lang w:val="ro-MD" w:eastAsia="ro-RO"/>
              </w:rPr>
              <w:t>Descurajare</w:t>
            </w:r>
          </w:p>
          <w:p w:rsidR="0060216E" w:rsidRPr="00C92C02" w:rsidRDefault="0060216E" w:rsidP="004B2233">
            <w:pPr>
              <w:spacing w:after="0" w:line="240" w:lineRule="auto"/>
              <w:rPr>
                <w:rFonts w:ascii="Times New Roman" w:eastAsia="Times New Roman" w:hAnsi="Times New Roman"/>
                <w:lang w:val="ro-MD" w:eastAsia="ro-RO"/>
              </w:rPr>
            </w:pPr>
            <w:r w:rsidRPr="00C92C02">
              <w:rPr>
                <w:rFonts w:ascii="Times New Roman" w:eastAsia="Times New Roman" w:hAnsi="Times New Roman"/>
                <w:lang w:val="ro-MD" w:eastAsia="ro-RO"/>
              </w:rPr>
              <w:t>Protec</w:t>
            </w:r>
            <w:r w:rsidR="00543B72">
              <w:rPr>
                <w:rFonts w:ascii="Times New Roman" w:eastAsia="Times New Roman" w:hAnsi="Times New Roman"/>
                <w:lang w:val="ro-MD" w:eastAsia="ro-RO"/>
              </w:rPr>
              <w:t>ț</w:t>
            </w:r>
            <w:r w:rsidRPr="00C92C02">
              <w:rPr>
                <w:rFonts w:ascii="Times New Roman" w:eastAsia="Times New Roman" w:hAnsi="Times New Roman"/>
                <w:lang w:val="ro-MD" w:eastAsia="ro-RO"/>
              </w:rPr>
              <w:t>ie</w:t>
            </w:r>
          </w:p>
          <w:p w:rsidR="0060216E" w:rsidRPr="00C92C02" w:rsidRDefault="00911A80" w:rsidP="004B2233">
            <w:pPr>
              <w:spacing w:after="0" w:line="240" w:lineRule="auto"/>
              <w:ind w:left="-108"/>
              <w:rPr>
                <w:rFonts w:ascii="Times New Roman" w:hAnsi="Times New Roman"/>
                <w:lang w:val="ro-MD"/>
              </w:rPr>
            </w:pPr>
            <w:r w:rsidRPr="00C92C02">
              <w:rPr>
                <w:rFonts w:ascii="Times New Roman" w:hAnsi="Times New Roman"/>
                <w:lang w:val="ro-MD"/>
              </w:rPr>
              <w:t xml:space="preserve">  </w:t>
            </w:r>
            <w:r w:rsidR="0060216E" w:rsidRPr="00C92C02">
              <w:rPr>
                <w:rFonts w:ascii="Times New Roman" w:hAnsi="Times New Roman"/>
                <w:lang w:val="ro-MD"/>
              </w:rPr>
              <w:t>Transparenţă</w:t>
            </w:r>
          </w:p>
        </w:tc>
        <w:tc>
          <w:tcPr>
            <w:tcW w:w="1559" w:type="dxa"/>
          </w:tcPr>
          <w:p w:rsidR="0060216E" w:rsidRPr="00C92C02" w:rsidRDefault="0060216E" w:rsidP="00DA5B87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C92C02">
              <w:rPr>
                <w:rFonts w:ascii="Times New Roman" w:eastAsia="Times New Roman" w:hAnsi="Times New Roman"/>
                <w:lang w:val="ro-MD" w:eastAsia="ro-RO"/>
              </w:rPr>
              <w:t>Mijloace bugetare</w:t>
            </w:r>
          </w:p>
        </w:tc>
      </w:tr>
      <w:tr w:rsidR="00B0147A" w:rsidRPr="00B0147A" w:rsidTr="00377947">
        <w:tc>
          <w:tcPr>
            <w:tcW w:w="567" w:type="dxa"/>
          </w:tcPr>
          <w:p w:rsidR="00B0147A" w:rsidRPr="00C92C02" w:rsidRDefault="00B0147A" w:rsidP="0060216E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lang w:val="ro-MD"/>
              </w:rPr>
            </w:pPr>
            <w:r>
              <w:rPr>
                <w:rFonts w:ascii="Times New Roman" w:hAnsi="Times New Roman"/>
                <w:lang w:val="ro-MD"/>
              </w:rPr>
              <w:t>5.</w:t>
            </w:r>
          </w:p>
        </w:tc>
        <w:tc>
          <w:tcPr>
            <w:tcW w:w="1717" w:type="dxa"/>
          </w:tcPr>
          <w:p w:rsidR="00B0147A" w:rsidRPr="00C92C02" w:rsidRDefault="00B0147A" w:rsidP="009C6DC2">
            <w:pPr>
              <w:spacing w:after="0" w:line="240" w:lineRule="auto"/>
              <w:contextualSpacing/>
              <w:rPr>
                <w:rFonts w:ascii="Times New Roman" w:hAnsi="Times New Roman"/>
                <w:lang w:val="ro-MD"/>
              </w:rPr>
            </w:pPr>
            <w:r>
              <w:rPr>
                <w:rFonts w:ascii="Times New Roman" w:hAnsi="Times New Roman"/>
                <w:lang w:val="ro-MD"/>
              </w:rPr>
              <w:t xml:space="preserve">Elaborarea </w:t>
            </w:r>
            <w:r w:rsidR="00764AEA">
              <w:rPr>
                <w:rFonts w:ascii="Times New Roman" w:hAnsi="Times New Roman"/>
                <w:lang w:val="ro-MD"/>
              </w:rPr>
              <w:t>criteriilor</w:t>
            </w:r>
            <w:r>
              <w:rPr>
                <w:rFonts w:ascii="Times New Roman" w:hAnsi="Times New Roman"/>
                <w:lang w:val="ro-MD"/>
              </w:rPr>
              <w:t xml:space="preserve"> de integritate pentru</w:t>
            </w:r>
            <w:r w:rsidR="00764AEA">
              <w:rPr>
                <w:rFonts w:ascii="Times New Roman" w:hAnsi="Times New Roman"/>
                <w:lang w:val="ro-MD"/>
              </w:rPr>
              <w:t xml:space="preserve"> părțile contractante la</w:t>
            </w:r>
            <w:r>
              <w:rPr>
                <w:rFonts w:ascii="Times New Roman" w:hAnsi="Times New Roman"/>
                <w:lang w:val="ro-MD"/>
              </w:rPr>
              <w:t xml:space="preserve"> transmiterea patrimoniului public în gestiune economică </w:t>
            </w:r>
          </w:p>
        </w:tc>
        <w:tc>
          <w:tcPr>
            <w:tcW w:w="2394" w:type="dxa"/>
          </w:tcPr>
          <w:p w:rsidR="00B0147A" w:rsidRPr="00C92C02" w:rsidRDefault="00B0147A" w:rsidP="004B223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ro-MD" w:eastAsia="ro-RO"/>
              </w:rPr>
            </w:pPr>
            <w:r>
              <w:rPr>
                <w:rFonts w:ascii="Times New Roman" w:eastAsia="Times New Roman" w:hAnsi="Times New Roman"/>
                <w:lang w:val="ro-MD" w:eastAsia="ro-RO"/>
              </w:rPr>
              <w:t>Trimestrul IV anul 2018</w:t>
            </w:r>
          </w:p>
        </w:tc>
        <w:tc>
          <w:tcPr>
            <w:tcW w:w="2126" w:type="dxa"/>
          </w:tcPr>
          <w:p w:rsidR="00B0147A" w:rsidRDefault="00B0147A" w:rsidP="004B2233">
            <w:pPr>
              <w:spacing w:after="0" w:line="240" w:lineRule="auto"/>
              <w:rPr>
                <w:rFonts w:ascii="Times New Roman" w:eastAsia="Times New Roman" w:hAnsi="Times New Roman"/>
                <w:lang w:val="ro-MD" w:eastAsia="ro-RO"/>
              </w:rPr>
            </w:pPr>
            <w:r>
              <w:rPr>
                <w:rFonts w:ascii="Times New Roman" w:eastAsia="Times New Roman" w:hAnsi="Times New Roman"/>
                <w:lang w:val="ro-MD" w:eastAsia="ro-RO"/>
              </w:rPr>
              <w:t>MEI</w:t>
            </w:r>
          </w:p>
          <w:p w:rsidR="00B0147A" w:rsidRDefault="00B0147A" w:rsidP="004B2233">
            <w:pPr>
              <w:spacing w:after="0" w:line="240" w:lineRule="auto"/>
              <w:rPr>
                <w:rFonts w:ascii="Times New Roman" w:eastAsia="Times New Roman" w:hAnsi="Times New Roman"/>
                <w:lang w:val="ro-MD" w:eastAsia="ro-RO"/>
              </w:rPr>
            </w:pPr>
            <w:r>
              <w:rPr>
                <w:rFonts w:ascii="Times New Roman" w:eastAsia="Times New Roman" w:hAnsi="Times New Roman"/>
                <w:lang w:val="ro-MD" w:eastAsia="ro-RO"/>
              </w:rPr>
              <w:t>APP</w:t>
            </w:r>
          </w:p>
          <w:p w:rsidR="00B0147A" w:rsidRDefault="00B0147A" w:rsidP="004B2233">
            <w:pPr>
              <w:spacing w:after="0" w:line="240" w:lineRule="auto"/>
              <w:rPr>
                <w:rFonts w:ascii="Times New Roman" w:eastAsia="Times New Roman" w:hAnsi="Times New Roman"/>
                <w:lang w:val="ro-MD" w:eastAsia="ro-RO"/>
              </w:rPr>
            </w:pPr>
            <w:r>
              <w:rPr>
                <w:rFonts w:ascii="Times New Roman" w:eastAsia="Times New Roman" w:hAnsi="Times New Roman"/>
                <w:lang w:val="ro-MD" w:eastAsia="ro-RO"/>
              </w:rPr>
              <w:t>CNA</w:t>
            </w:r>
          </w:p>
          <w:p w:rsidR="00D307E6" w:rsidRDefault="00D307E6" w:rsidP="004B2233">
            <w:pPr>
              <w:spacing w:after="0" w:line="240" w:lineRule="auto"/>
              <w:rPr>
                <w:rFonts w:ascii="Times New Roman" w:eastAsia="Times New Roman" w:hAnsi="Times New Roman"/>
                <w:lang w:val="ro-MD" w:eastAsia="ro-RO"/>
              </w:rPr>
            </w:pPr>
          </w:p>
          <w:p w:rsidR="00D307E6" w:rsidRPr="00C92C02" w:rsidRDefault="00D307E6" w:rsidP="004B2233">
            <w:pPr>
              <w:spacing w:after="0" w:line="240" w:lineRule="auto"/>
              <w:rPr>
                <w:rFonts w:ascii="Times New Roman" w:eastAsia="Times New Roman" w:hAnsi="Times New Roman"/>
                <w:lang w:val="ro-MD" w:eastAsia="ro-RO"/>
              </w:rPr>
            </w:pPr>
            <w:r>
              <w:rPr>
                <w:rFonts w:ascii="Times New Roman" w:eastAsia="Times New Roman" w:hAnsi="Times New Roman"/>
                <w:lang w:val="ro-MD" w:eastAsia="ro-RO"/>
              </w:rPr>
              <w:t>(responsabilitate comună)</w:t>
            </w:r>
          </w:p>
        </w:tc>
        <w:tc>
          <w:tcPr>
            <w:tcW w:w="3969" w:type="dxa"/>
          </w:tcPr>
          <w:p w:rsidR="00B0147A" w:rsidRPr="00C92C02" w:rsidRDefault="00DE6167" w:rsidP="004B223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ro-MD" w:eastAsia="ro-RO"/>
              </w:rPr>
            </w:pPr>
            <w:r>
              <w:rPr>
                <w:rFonts w:ascii="Times New Roman" w:eastAsia="Times New Roman" w:hAnsi="Times New Roman"/>
                <w:lang w:val="ro-MD" w:eastAsia="ro-RO"/>
              </w:rPr>
              <w:t>Reguli de integritate pentru transmiterea patrimoniului public în gestiune economică elaborate, adoptate și incluse în manuale operaționale</w:t>
            </w:r>
          </w:p>
        </w:tc>
        <w:tc>
          <w:tcPr>
            <w:tcW w:w="1560" w:type="dxa"/>
          </w:tcPr>
          <w:p w:rsidR="00B0147A" w:rsidRPr="00C92C02" w:rsidRDefault="00DE6167" w:rsidP="00911A80">
            <w:pPr>
              <w:spacing w:after="0" w:line="240" w:lineRule="auto"/>
              <w:ind w:right="-45"/>
              <w:rPr>
                <w:rFonts w:ascii="Times New Roman" w:eastAsia="Times New Roman" w:hAnsi="Times New Roman"/>
                <w:lang w:val="ro-MD" w:eastAsia="ro-RO"/>
              </w:rPr>
            </w:pPr>
            <w:r>
              <w:rPr>
                <w:rFonts w:ascii="Times New Roman" w:eastAsia="Times New Roman" w:hAnsi="Times New Roman"/>
                <w:lang w:val="ro-MD" w:eastAsia="ro-RO"/>
              </w:rPr>
              <w:t>Monitorul Oficial al RM</w:t>
            </w:r>
          </w:p>
        </w:tc>
        <w:tc>
          <w:tcPr>
            <w:tcW w:w="1559" w:type="dxa"/>
          </w:tcPr>
          <w:p w:rsidR="00B0147A" w:rsidRDefault="00DE6167" w:rsidP="004B2233">
            <w:pPr>
              <w:spacing w:after="0" w:line="240" w:lineRule="auto"/>
              <w:rPr>
                <w:rFonts w:ascii="Times New Roman" w:eastAsia="Times New Roman" w:hAnsi="Times New Roman"/>
                <w:lang w:val="ro-MD" w:eastAsia="ro-RO"/>
              </w:rPr>
            </w:pPr>
            <w:r>
              <w:rPr>
                <w:rFonts w:ascii="Times New Roman" w:eastAsia="Times New Roman" w:hAnsi="Times New Roman"/>
                <w:lang w:val="ro-MD" w:eastAsia="ro-RO"/>
              </w:rPr>
              <w:t>Descurajare</w:t>
            </w:r>
          </w:p>
          <w:p w:rsidR="00DE6167" w:rsidRDefault="00DE6167" w:rsidP="004B2233">
            <w:pPr>
              <w:spacing w:after="0" w:line="240" w:lineRule="auto"/>
              <w:rPr>
                <w:rFonts w:ascii="Times New Roman" w:eastAsia="Times New Roman" w:hAnsi="Times New Roman"/>
                <w:lang w:val="ro-MD" w:eastAsia="ro-RO"/>
              </w:rPr>
            </w:pPr>
            <w:r>
              <w:rPr>
                <w:rFonts w:ascii="Times New Roman" w:eastAsia="Times New Roman" w:hAnsi="Times New Roman"/>
                <w:lang w:val="ro-MD" w:eastAsia="ro-RO"/>
              </w:rPr>
              <w:t>Etică</w:t>
            </w:r>
          </w:p>
          <w:p w:rsidR="00DE6167" w:rsidRDefault="00DE6167" w:rsidP="004B2233">
            <w:pPr>
              <w:spacing w:after="0" w:line="240" w:lineRule="auto"/>
              <w:rPr>
                <w:rFonts w:ascii="Times New Roman" w:eastAsia="Times New Roman" w:hAnsi="Times New Roman"/>
                <w:lang w:val="ro-MD" w:eastAsia="ro-RO"/>
              </w:rPr>
            </w:pPr>
          </w:p>
        </w:tc>
        <w:tc>
          <w:tcPr>
            <w:tcW w:w="1559" w:type="dxa"/>
          </w:tcPr>
          <w:p w:rsidR="00B0147A" w:rsidRPr="00C92C02" w:rsidRDefault="00DE6167" w:rsidP="00DA5B87">
            <w:pPr>
              <w:spacing w:after="0" w:line="240" w:lineRule="auto"/>
              <w:rPr>
                <w:rFonts w:ascii="Times New Roman" w:eastAsia="Times New Roman" w:hAnsi="Times New Roman"/>
                <w:lang w:val="ro-MD" w:eastAsia="ro-RO"/>
              </w:rPr>
            </w:pPr>
            <w:r>
              <w:rPr>
                <w:rFonts w:ascii="Times New Roman" w:eastAsia="Times New Roman" w:hAnsi="Times New Roman"/>
                <w:lang w:val="ro-MD" w:eastAsia="ro-RO"/>
              </w:rPr>
              <w:t>Mijloace bugetare</w:t>
            </w:r>
          </w:p>
        </w:tc>
      </w:tr>
    </w:tbl>
    <w:p w:rsidR="00EC263E" w:rsidRPr="00377947" w:rsidRDefault="00EC263E" w:rsidP="00EC263E">
      <w:pPr>
        <w:pStyle w:val="Normal1"/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MD"/>
        </w:rPr>
      </w:pPr>
      <w:r w:rsidRPr="00377947">
        <w:rPr>
          <w:rFonts w:ascii="Times New Roman" w:hAnsi="Times New Roman" w:cs="Times New Roman"/>
          <w:b/>
          <w:color w:val="auto"/>
          <w:sz w:val="24"/>
          <w:szCs w:val="24"/>
          <w:lang w:val="ro-MD"/>
        </w:rPr>
        <w:t>IV. Monitorizarea şi raportarea sectorială/la nivel local</w:t>
      </w:r>
    </w:p>
    <w:p w:rsidR="000575D3" w:rsidRPr="00377947" w:rsidRDefault="000575D3" w:rsidP="00EC263E">
      <w:pPr>
        <w:pStyle w:val="Normal1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o-MD"/>
        </w:rPr>
      </w:pPr>
    </w:p>
    <w:p w:rsidR="002B2B41" w:rsidRPr="00377947" w:rsidRDefault="00911A80" w:rsidP="00EC263E">
      <w:pPr>
        <w:pStyle w:val="Normal1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o-MD"/>
        </w:rPr>
      </w:pPr>
      <w:r w:rsidRPr="00377947">
        <w:rPr>
          <w:rFonts w:ascii="Times New Roman" w:hAnsi="Times New Roman" w:cs="Times New Roman"/>
          <w:color w:val="auto"/>
          <w:sz w:val="24"/>
          <w:szCs w:val="24"/>
          <w:lang w:val="ro-MD"/>
        </w:rPr>
        <w:t>A</w:t>
      </w:r>
      <w:r w:rsidR="00EC263E" w:rsidRPr="00377947">
        <w:rPr>
          <w:rFonts w:ascii="Times New Roman" w:hAnsi="Times New Roman" w:cs="Times New Roman"/>
          <w:color w:val="auto"/>
          <w:sz w:val="24"/>
          <w:szCs w:val="24"/>
          <w:lang w:val="ro-MD"/>
        </w:rPr>
        <w:t xml:space="preserve">utoritatea principală responsabilă de </w:t>
      </w:r>
      <w:r w:rsidRPr="00377947">
        <w:rPr>
          <w:rFonts w:ascii="Times New Roman" w:hAnsi="Times New Roman" w:cs="Times New Roman"/>
          <w:color w:val="auto"/>
          <w:sz w:val="24"/>
          <w:szCs w:val="24"/>
          <w:lang w:val="ro-MD"/>
        </w:rPr>
        <w:t>administrarea şi deetatizarea proprietăţii publice este Ministerul Economiei şi Infrastructurii</w:t>
      </w:r>
      <w:r w:rsidR="002B2B41" w:rsidRPr="00377947">
        <w:rPr>
          <w:rFonts w:ascii="Times New Roman" w:hAnsi="Times New Roman" w:cs="Times New Roman"/>
          <w:color w:val="auto"/>
          <w:sz w:val="24"/>
          <w:szCs w:val="24"/>
          <w:lang w:val="ro-MD"/>
        </w:rPr>
        <w:t>. Acesta</w:t>
      </w:r>
      <w:r w:rsidRPr="00377947">
        <w:rPr>
          <w:rFonts w:ascii="Times New Roman" w:hAnsi="Times New Roman" w:cs="Times New Roman"/>
          <w:color w:val="auto"/>
          <w:sz w:val="24"/>
          <w:szCs w:val="24"/>
          <w:lang w:val="ro-MD"/>
        </w:rPr>
        <w:t xml:space="preserve"> de comun cu Agenţia </w:t>
      </w:r>
      <w:r w:rsidR="00BE7033" w:rsidRPr="00377947">
        <w:rPr>
          <w:rFonts w:ascii="Times New Roman" w:hAnsi="Times New Roman" w:cs="Times New Roman"/>
          <w:color w:val="auto"/>
          <w:sz w:val="24"/>
          <w:szCs w:val="24"/>
          <w:lang w:val="ro-MD"/>
        </w:rPr>
        <w:t>Proprietății</w:t>
      </w:r>
      <w:r w:rsidRPr="00377947">
        <w:rPr>
          <w:rFonts w:ascii="Times New Roman" w:hAnsi="Times New Roman" w:cs="Times New Roman"/>
          <w:color w:val="auto"/>
          <w:sz w:val="24"/>
          <w:szCs w:val="24"/>
          <w:lang w:val="ro-MD"/>
        </w:rPr>
        <w:t xml:space="preserve"> </w:t>
      </w:r>
      <w:r w:rsidR="002B2B41" w:rsidRPr="00377947">
        <w:rPr>
          <w:rFonts w:ascii="Times New Roman" w:hAnsi="Times New Roman" w:cs="Times New Roman"/>
          <w:color w:val="auto"/>
          <w:sz w:val="24"/>
          <w:szCs w:val="24"/>
          <w:lang w:val="ro-MD"/>
        </w:rPr>
        <w:t>P</w:t>
      </w:r>
      <w:r w:rsidRPr="00377947">
        <w:rPr>
          <w:rFonts w:ascii="Times New Roman" w:hAnsi="Times New Roman" w:cs="Times New Roman"/>
          <w:color w:val="auto"/>
          <w:sz w:val="24"/>
          <w:szCs w:val="24"/>
          <w:lang w:val="ro-MD"/>
        </w:rPr>
        <w:t>ublice</w:t>
      </w:r>
      <w:r w:rsidR="009C6DC2" w:rsidRPr="00377947">
        <w:rPr>
          <w:rFonts w:ascii="Times New Roman" w:hAnsi="Times New Roman" w:cs="Times New Roman"/>
          <w:color w:val="auto"/>
          <w:sz w:val="24"/>
          <w:szCs w:val="24"/>
          <w:lang w:val="ro-MD"/>
        </w:rPr>
        <w:t>,</w:t>
      </w:r>
      <w:r w:rsidRPr="00377947">
        <w:rPr>
          <w:rFonts w:ascii="Times New Roman" w:hAnsi="Times New Roman" w:cs="Times New Roman"/>
          <w:color w:val="auto"/>
          <w:sz w:val="24"/>
          <w:szCs w:val="24"/>
          <w:lang w:val="ro-MD"/>
        </w:rPr>
        <w:t xml:space="preserve"> </w:t>
      </w:r>
      <w:r w:rsidR="002B2B41" w:rsidRPr="00377947">
        <w:rPr>
          <w:rFonts w:ascii="Times New Roman" w:hAnsi="Times New Roman" w:cs="Times New Roman"/>
          <w:color w:val="auto"/>
          <w:sz w:val="24"/>
          <w:szCs w:val="24"/>
          <w:lang w:val="ro-MD"/>
        </w:rPr>
        <w:t>vor</w:t>
      </w:r>
      <w:r w:rsidR="0008333B" w:rsidRPr="00377947">
        <w:rPr>
          <w:rFonts w:ascii="Times New Roman" w:hAnsi="Times New Roman" w:cs="Times New Roman"/>
          <w:color w:val="auto"/>
          <w:sz w:val="24"/>
          <w:szCs w:val="24"/>
          <w:lang w:val="ro-MD"/>
        </w:rPr>
        <w:t xml:space="preserve"> colecta informația privind implementarea acțiunilor din plan de la APC și </w:t>
      </w:r>
      <w:r w:rsidR="000575D3" w:rsidRPr="00377947">
        <w:rPr>
          <w:rFonts w:ascii="Times New Roman" w:hAnsi="Times New Roman" w:cs="Times New Roman"/>
          <w:color w:val="auto"/>
          <w:sz w:val="24"/>
          <w:szCs w:val="24"/>
          <w:lang w:val="ro-MD"/>
        </w:rPr>
        <w:t>de la întreprinderile de stat şi societățile pe acțiuni cu capital integral sau majoritar de stat</w:t>
      </w:r>
      <w:r w:rsidR="00EC263E" w:rsidRPr="00377947">
        <w:rPr>
          <w:rFonts w:ascii="Times New Roman" w:hAnsi="Times New Roman" w:cs="Times New Roman"/>
          <w:color w:val="auto"/>
          <w:sz w:val="24"/>
          <w:szCs w:val="24"/>
          <w:lang w:val="ro-MD"/>
        </w:rPr>
        <w:t xml:space="preserve"> </w:t>
      </w:r>
      <w:r w:rsidR="000575D3" w:rsidRPr="00377947">
        <w:rPr>
          <w:rFonts w:ascii="Times New Roman" w:hAnsi="Times New Roman" w:cs="Times New Roman"/>
          <w:color w:val="auto"/>
          <w:sz w:val="24"/>
          <w:szCs w:val="24"/>
          <w:lang w:val="ro-MD"/>
        </w:rPr>
        <w:t xml:space="preserve">și vor </w:t>
      </w:r>
      <w:r w:rsidR="00EC263E" w:rsidRPr="00377947">
        <w:rPr>
          <w:rFonts w:ascii="Times New Roman" w:hAnsi="Times New Roman" w:cs="Times New Roman"/>
          <w:color w:val="auto"/>
          <w:sz w:val="24"/>
          <w:szCs w:val="24"/>
          <w:lang w:val="ro-MD"/>
        </w:rPr>
        <w:t>raport</w:t>
      </w:r>
      <w:r w:rsidR="002B2B41" w:rsidRPr="00377947">
        <w:rPr>
          <w:rFonts w:ascii="Times New Roman" w:hAnsi="Times New Roman" w:cs="Times New Roman"/>
          <w:color w:val="auto"/>
          <w:sz w:val="24"/>
          <w:szCs w:val="24"/>
          <w:lang w:val="ro-MD"/>
        </w:rPr>
        <w:t>a</w:t>
      </w:r>
      <w:r w:rsidR="00EC263E" w:rsidRPr="00377947">
        <w:rPr>
          <w:rFonts w:ascii="Times New Roman" w:hAnsi="Times New Roman" w:cs="Times New Roman"/>
          <w:color w:val="auto"/>
          <w:sz w:val="24"/>
          <w:szCs w:val="24"/>
          <w:lang w:val="ro-MD"/>
        </w:rPr>
        <w:t xml:space="preserve"> </w:t>
      </w:r>
      <w:r w:rsidR="00764AEA" w:rsidRPr="00377947">
        <w:rPr>
          <w:rFonts w:ascii="Times New Roman" w:hAnsi="Times New Roman" w:cs="Times New Roman"/>
          <w:color w:val="auto"/>
          <w:sz w:val="24"/>
          <w:szCs w:val="24"/>
          <w:lang w:val="ro-MD"/>
        </w:rPr>
        <w:t xml:space="preserve">trimestrial </w:t>
      </w:r>
      <w:r w:rsidR="00EC263E" w:rsidRPr="00377947">
        <w:rPr>
          <w:rFonts w:ascii="Times New Roman" w:hAnsi="Times New Roman" w:cs="Times New Roman"/>
          <w:color w:val="auto"/>
          <w:sz w:val="24"/>
          <w:szCs w:val="24"/>
          <w:lang w:val="ro-MD"/>
        </w:rPr>
        <w:t xml:space="preserve">progresul </w:t>
      </w:r>
      <w:r w:rsidR="000575D3" w:rsidRPr="00377947">
        <w:rPr>
          <w:rFonts w:ascii="Times New Roman" w:hAnsi="Times New Roman" w:cs="Times New Roman"/>
          <w:color w:val="auto"/>
          <w:sz w:val="24"/>
          <w:szCs w:val="24"/>
          <w:lang w:val="ro-MD"/>
        </w:rPr>
        <w:t xml:space="preserve">comun </w:t>
      </w:r>
      <w:r w:rsidR="00EC263E" w:rsidRPr="00377947">
        <w:rPr>
          <w:rFonts w:ascii="Times New Roman" w:hAnsi="Times New Roman" w:cs="Times New Roman"/>
          <w:color w:val="auto"/>
          <w:sz w:val="24"/>
          <w:szCs w:val="24"/>
          <w:lang w:val="ro-MD"/>
        </w:rPr>
        <w:t xml:space="preserve">privind implementarea acţiunilor şi indicatorilor </w:t>
      </w:r>
      <w:r w:rsidR="002B2B41" w:rsidRPr="00377947">
        <w:rPr>
          <w:rFonts w:ascii="Times New Roman" w:hAnsi="Times New Roman" w:cs="Times New Roman"/>
          <w:color w:val="auto"/>
          <w:sz w:val="24"/>
          <w:szCs w:val="24"/>
          <w:lang w:val="ro-MD"/>
        </w:rPr>
        <w:t>stabiliți în Plan</w:t>
      </w:r>
      <w:r w:rsidR="00764AEA" w:rsidRPr="00377947">
        <w:rPr>
          <w:rFonts w:ascii="Times New Roman" w:hAnsi="Times New Roman" w:cs="Times New Roman"/>
          <w:color w:val="auto"/>
          <w:sz w:val="24"/>
          <w:szCs w:val="24"/>
          <w:lang w:val="ro-MD"/>
        </w:rPr>
        <w:t xml:space="preserve"> către Secretariatul Grupurilor de Monitorizare din cadrul CNA</w:t>
      </w:r>
      <w:r w:rsidR="002B2B41" w:rsidRPr="00377947">
        <w:rPr>
          <w:rFonts w:ascii="Times New Roman" w:hAnsi="Times New Roman" w:cs="Times New Roman"/>
          <w:color w:val="auto"/>
          <w:sz w:val="24"/>
          <w:szCs w:val="24"/>
          <w:lang w:val="ro-MD"/>
        </w:rPr>
        <w:t>.</w:t>
      </w:r>
    </w:p>
    <w:p w:rsidR="00EC263E" w:rsidRPr="00377947" w:rsidRDefault="00EC263E" w:rsidP="003818B8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</w:p>
    <w:p w:rsidR="003818B8" w:rsidRPr="00377947" w:rsidRDefault="003818B8" w:rsidP="003818B8">
      <w:pPr>
        <w:spacing w:after="0" w:line="240" w:lineRule="auto"/>
        <w:rPr>
          <w:rFonts w:ascii="Times New Roman" w:hAnsi="Times New Roman"/>
          <w:b/>
          <w:sz w:val="24"/>
          <w:szCs w:val="24"/>
          <w:lang w:val="ro-MD"/>
        </w:rPr>
      </w:pPr>
      <w:r w:rsidRPr="00AA4077">
        <w:rPr>
          <w:rFonts w:ascii="Times New Roman" w:hAnsi="Times New Roman"/>
          <w:b/>
          <w:sz w:val="24"/>
          <w:szCs w:val="24"/>
          <w:lang w:val="ro-MD"/>
        </w:rPr>
        <w:t>LISTA  DE ABREVIERI  UTILIZATE  ÎN  PLANUL  DE  ACŢIUNE</w:t>
      </w:r>
    </w:p>
    <w:p w:rsidR="003818B8" w:rsidRPr="00377947" w:rsidRDefault="003818B8" w:rsidP="003818B8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8329"/>
      </w:tblGrid>
      <w:tr w:rsidR="003818B8" w:rsidRPr="00C92C02" w:rsidTr="00DA5B87">
        <w:tc>
          <w:tcPr>
            <w:tcW w:w="1242" w:type="dxa"/>
          </w:tcPr>
          <w:p w:rsidR="003818B8" w:rsidRPr="00C92C02" w:rsidRDefault="003818B8" w:rsidP="00DA5B87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ro-MD"/>
              </w:rPr>
            </w:pPr>
            <w:r w:rsidRPr="00C92C02">
              <w:rPr>
                <w:rFonts w:ascii="Times New Roman" w:hAnsi="Times New Roman"/>
                <w:b/>
                <w:lang w:val="ro-MD"/>
              </w:rPr>
              <w:t>APP</w:t>
            </w:r>
          </w:p>
        </w:tc>
        <w:tc>
          <w:tcPr>
            <w:tcW w:w="8329" w:type="dxa"/>
          </w:tcPr>
          <w:p w:rsidR="003818B8" w:rsidRPr="00C92C02" w:rsidRDefault="003818B8" w:rsidP="00DA5B87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C92C02">
              <w:rPr>
                <w:rFonts w:ascii="Times New Roman" w:hAnsi="Times New Roman"/>
                <w:lang w:val="ro-MD"/>
              </w:rPr>
              <w:t>Agenţia Proprietăţii Publice</w:t>
            </w:r>
          </w:p>
        </w:tc>
      </w:tr>
      <w:tr w:rsidR="00911A80" w:rsidRPr="00C92C02" w:rsidTr="00DA5B87">
        <w:tc>
          <w:tcPr>
            <w:tcW w:w="1242" w:type="dxa"/>
          </w:tcPr>
          <w:p w:rsidR="00911A80" w:rsidRPr="00C92C02" w:rsidRDefault="00911A80" w:rsidP="00911A80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ro-MD"/>
              </w:rPr>
            </w:pPr>
            <w:r w:rsidRPr="00C92C02">
              <w:rPr>
                <w:rFonts w:ascii="Times New Roman" w:hAnsi="Times New Roman"/>
                <w:b/>
                <w:lang w:val="ro-MD"/>
              </w:rPr>
              <w:t>APC</w:t>
            </w:r>
          </w:p>
        </w:tc>
        <w:tc>
          <w:tcPr>
            <w:tcW w:w="8329" w:type="dxa"/>
          </w:tcPr>
          <w:p w:rsidR="00911A80" w:rsidRPr="00C92C02" w:rsidRDefault="00911A80" w:rsidP="00911A80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C92C02">
              <w:rPr>
                <w:rFonts w:ascii="Times New Roman" w:hAnsi="Times New Roman"/>
                <w:lang w:val="ro-MD"/>
              </w:rPr>
              <w:t>Autorităţi publice centrale</w:t>
            </w:r>
          </w:p>
        </w:tc>
      </w:tr>
      <w:tr w:rsidR="00911A80" w:rsidRPr="00C92C02" w:rsidTr="00DA5B87">
        <w:tc>
          <w:tcPr>
            <w:tcW w:w="1242" w:type="dxa"/>
          </w:tcPr>
          <w:p w:rsidR="00911A80" w:rsidRPr="00C92C02" w:rsidRDefault="00911A80" w:rsidP="00911A80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ro-MD"/>
              </w:rPr>
            </w:pPr>
            <w:r w:rsidRPr="00C92C02">
              <w:rPr>
                <w:rFonts w:ascii="Times New Roman" w:hAnsi="Times New Roman"/>
                <w:b/>
                <w:lang w:val="ro-MD"/>
              </w:rPr>
              <w:t>APL</w:t>
            </w:r>
          </w:p>
        </w:tc>
        <w:tc>
          <w:tcPr>
            <w:tcW w:w="8329" w:type="dxa"/>
          </w:tcPr>
          <w:p w:rsidR="00911A80" w:rsidRPr="00C92C02" w:rsidRDefault="00911A80" w:rsidP="00911A80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C92C02">
              <w:rPr>
                <w:rFonts w:ascii="Times New Roman" w:hAnsi="Times New Roman"/>
                <w:lang w:val="ro-MD"/>
              </w:rPr>
              <w:t>Autorităţi publice locale</w:t>
            </w:r>
          </w:p>
        </w:tc>
      </w:tr>
      <w:tr w:rsidR="00911A80" w:rsidRPr="00C92C02" w:rsidTr="00DA5B87">
        <w:tc>
          <w:tcPr>
            <w:tcW w:w="1242" w:type="dxa"/>
          </w:tcPr>
          <w:p w:rsidR="00911A80" w:rsidRPr="00C92C02" w:rsidRDefault="00911A80" w:rsidP="00911A80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ro-MD"/>
              </w:rPr>
            </w:pPr>
            <w:r w:rsidRPr="00C92C02">
              <w:rPr>
                <w:rFonts w:ascii="Times New Roman" w:hAnsi="Times New Roman"/>
                <w:b/>
                <w:lang w:val="ro-MD"/>
              </w:rPr>
              <w:t>CNA</w:t>
            </w:r>
          </w:p>
        </w:tc>
        <w:tc>
          <w:tcPr>
            <w:tcW w:w="8329" w:type="dxa"/>
          </w:tcPr>
          <w:p w:rsidR="00911A80" w:rsidRPr="00C92C02" w:rsidRDefault="00911A80" w:rsidP="00911A80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C92C02">
              <w:rPr>
                <w:rFonts w:ascii="Times New Roman" w:hAnsi="Times New Roman"/>
                <w:lang w:val="ro-MD"/>
              </w:rPr>
              <w:t>Centrul Naţional Anticorupţie</w:t>
            </w:r>
          </w:p>
        </w:tc>
      </w:tr>
      <w:tr w:rsidR="00911A80" w:rsidRPr="00C92C02" w:rsidTr="00DA5B87">
        <w:tc>
          <w:tcPr>
            <w:tcW w:w="1242" w:type="dxa"/>
          </w:tcPr>
          <w:p w:rsidR="00911A80" w:rsidRPr="00C92C02" w:rsidRDefault="00911A80" w:rsidP="00911A80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ro-MD"/>
              </w:rPr>
            </w:pPr>
            <w:r w:rsidRPr="00C92C02">
              <w:rPr>
                <w:rFonts w:ascii="Times New Roman" w:hAnsi="Times New Roman"/>
                <w:b/>
                <w:lang w:val="ro-MD"/>
              </w:rPr>
              <w:t>MEI</w:t>
            </w:r>
          </w:p>
        </w:tc>
        <w:tc>
          <w:tcPr>
            <w:tcW w:w="8329" w:type="dxa"/>
          </w:tcPr>
          <w:p w:rsidR="00911A80" w:rsidRPr="00C92C02" w:rsidRDefault="00911A80" w:rsidP="00911A80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C92C02">
              <w:rPr>
                <w:rFonts w:ascii="Times New Roman" w:hAnsi="Times New Roman"/>
                <w:lang w:val="ro-MD"/>
              </w:rPr>
              <w:t>Ministerul Economiei şi Infrastructurii</w:t>
            </w:r>
          </w:p>
        </w:tc>
      </w:tr>
      <w:tr w:rsidR="00A5294B" w:rsidRPr="00C92C02" w:rsidTr="00DA5B87">
        <w:tc>
          <w:tcPr>
            <w:tcW w:w="1242" w:type="dxa"/>
          </w:tcPr>
          <w:p w:rsidR="00A5294B" w:rsidRPr="00C92C02" w:rsidRDefault="00A5294B" w:rsidP="00911A80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ro-MD"/>
              </w:rPr>
            </w:pPr>
            <w:r w:rsidRPr="00C92C02">
              <w:rPr>
                <w:rFonts w:ascii="Times New Roman" w:hAnsi="Times New Roman"/>
                <w:b/>
                <w:lang w:val="ro-MD"/>
              </w:rPr>
              <w:t>MF</w:t>
            </w:r>
          </w:p>
        </w:tc>
        <w:tc>
          <w:tcPr>
            <w:tcW w:w="8329" w:type="dxa"/>
          </w:tcPr>
          <w:p w:rsidR="00A5294B" w:rsidRPr="00C92C02" w:rsidRDefault="00A5294B" w:rsidP="00911A80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C92C02">
              <w:rPr>
                <w:rFonts w:ascii="Times New Roman" w:hAnsi="Times New Roman"/>
                <w:lang w:val="ro-MD"/>
              </w:rPr>
              <w:t>Ministerul Finanţelor</w:t>
            </w:r>
          </w:p>
        </w:tc>
      </w:tr>
      <w:tr w:rsidR="00911A80" w:rsidRPr="00C92C02" w:rsidTr="00DA5B87">
        <w:tc>
          <w:tcPr>
            <w:tcW w:w="1242" w:type="dxa"/>
          </w:tcPr>
          <w:p w:rsidR="00911A80" w:rsidRPr="00C92C02" w:rsidRDefault="00911A80" w:rsidP="00911A80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ro-MD"/>
              </w:rPr>
            </w:pPr>
            <w:r w:rsidRPr="00C92C02">
              <w:rPr>
                <w:rFonts w:ascii="Times New Roman" w:hAnsi="Times New Roman"/>
                <w:b/>
                <w:lang w:val="ro-MD"/>
              </w:rPr>
              <w:t>ANI</w:t>
            </w:r>
          </w:p>
        </w:tc>
        <w:tc>
          <w:tcPr>
            <w:tcW w:w="8329" w:type="dxa"/>
          </w:tcPr>
          <w:p w:rsidR="00911A80" w:rsidRPr="00C92C02" w:rsidRDefault="00911A80" w:rsidP="00911A80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C92C02">
              <w:rPr>
                <w:rFonts w:ascii="Times New Roman" w:hAnsi="Times New Roman"/>
                <w:lang w:val="ro-MD"/>
              </w:rPr>
              <w:t>Autoritatea Naţională de Integritate</w:t>
            </w:r>
          </w:p>
        </w:tc>
      </w:tr>
      <w:tr w:rsidR="00911A80" w:rsidRPr="00C92C02" w:rsidTr="00DA5B87">
        <w:tc>
          <w:tcPr>
            <w:tcW w:w="1242" w:type="dxa"/>
          </w:tcPr>
          <w:p w:rsidR="00911A80" w:rsidRPr="00C92C02" w:rsidRDefault="00911A80" w:rsidP="00911A80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ro-MD"/>
              </w:rPr>
            </w:pPr>
            <w:r w:rsidRPr="00C92C02">
              <w:rPr>
                <w:rFonts w:ascii="Times New Roman" w:hAnsi="Times New Roman"/>
                <w:b/>
                <w:lang w:val="ro-MD"/>
              </w:rPr>
              <w:t>CS</w:t>
            </w:r>
          </w:p>
        </w:tc>
        <w:tc>
          <w:tcPr>
            <w:tcW w:w="8329" w:type="dxa"/>
          </w:tcPr>
          <w:p w:rsidR="00911A80" w:rsidRPr="00C92C02" w:rsidRDefault="00911A80" w:rsidP="00911A80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C92C02">
              <w:rPr>
                <w:rFonts w:ascii="Times New Roman" w:hAnsi="Times New Roman"/>
                <w:lang w:val="ro-MD"/>
              </w:rPr>
              <w:t>Cancelaria de Stat</w:t>
            </w:r>
          </w:p>
        </w:tc>
      </w:tr>
      <w:tr w:rsidR="00A5294B" w:rsidRPr="00C92C02" w:rsidTr="00DA5B87">
        <w:tc>
          <w:tcPr>
            <w:tcW w:w="1242" w:type="dxa"/>
          </w:tcPr>
          <w:p w:rsidR="00A5294B" w:rsidRPr="00C92C02" w:rsidRDefault="00A5294B" w:rsidP="00911A80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ro-MD"/>
              </w:rPr>
            </w:pPr>
            <w:r w:rsidRPr="00C92C02">
              <w:rPr>
                <w:rFonts w:ascii="Times New Roman" w:hAnsi="Times New Roman"/>
                <w:b/>
                <w:lang w:val="ro-MD"/>
              </w:rPr>
              <w:t>ASP</w:t>
            </w:r>
          </w:p>
        </w:tc>
        <w:tc>
          <w:tcPr>
            <w:tcW w:w="8329" w:type="dxa"/>
          </w:tcPr>
          <w:p w:rsidR="00A5294B" w:rsidRPr="00C92C02" w:rsidRDefault="00A5294B" w:rsidP="00911A80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C92C02">
              <w:rPr>
                <w:rFonts w:ascii="Times New Roman" w:hAnsi="Times New Roman"/>
                <w:lang w:val="ro-MD"/>
              </w:rPr>
              <w:t>Agenţia Servicii Publice</w:t>
            </w:r>
          </w:p>
        </w:tc>
      </w:tr>
      <w:tr w:rsidR="00A5294B" w:rsidRPr="00C92C02" w:rsidTr="00DA5B87">
        <w:tc>
          <w:tcPr>
            <w:tcW w:w="1242" w:type="dxa"/>
          </w:tcPr>
          <w:p w:rsidR="00A5294B" w:rsidRPr="00C92C02" w:rsidRDefault="00A5294B" w:rsidP="00911A80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ro-MD"/>
              </w:rPr>
            </w:pPr>
            <w:r w:rsidRPr="00C92C02">
              <w:rPr>
                <w:rFonts w:ascii="Times New Roman" w:hAnsi="Times New Roman"/>
                <w:b/>
                <w:lang w:val="ro-MD"/>
              </w:rPr>
              <w:t>CC</w:t>
            </w:r>
          </w:p>
        </w:tc>
        <w:tc>
          <w:tcPr>
            <w:tcW w:w="8329" w:type="dxa"/>
          </w:tcPr>
          <w:p w:rsidR="00A5294B" w:rsidRPr="00C92C02" w:rsidRDefault="00A5294B" w:rsidP="00A5294B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C92C02">
              <w:rPr>
                <w:rFonts w:ascii="Times New Roman" w:hAnsi="Times New Roman"/>
                <w:lang w:val="ro-MD"/>
              </w:rPr>
              <w:t>Curtea de Conturi</w:t>
            </w:r>
          </w:p>
        </w:tc>
      </w:tr>
    </w:tbl>
    <w:p w:rsidR="003818B8" w:rsidRPr="00C92C02" w:rsidRDefault="003818B8" w:rsidP="009120EE">
      <w:pPr>
        <w:rPr>
          <w:rFonts w:ascii="Times New Roman" w:hAnsi="Times New Roman"/>
          <w:lang w:val="ro-MD"/>
        </w:rPr>
      </w:pPr>
    </w:p>
    <w:sectPr w:rsidR="003818B8" w:rsidRPr="00C92C02" w:rsidSect="00F42376">
      <w:footerReference w:type="default" r:id="rId8"/>
      <w:pgSz w:w="16838" w:h="11906" w:orient="landscape"/>
      <w:pgMar w:top="284" w:right="1134" w:bottom="142" w:left="817" w:header="568" w:footer="8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87496E" w16cid:durableId="1DCBE13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411" w:rsidRDefault="00EB6411" w:rsidP="00527173">
      <w:pPr>
        <w:spacing w:after="0" w:line="240" w:lineRule="auto"/>
      </w:pPr>
      <w:r>
        <w:separator/>
      </w:r>
    </w:p>
  </w:endnote>
  <w:endnote w:type="continuationSeparator" w:id="0">
    <w:p w:rsidR="00EB6411" w:rsidRDefault="00EB6411" w:rsidP="00527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680" w:rsidRDefault="0034668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57FE">
      <w:rPr>
        <w:noProof/>
      </w:rPr>
      <w:t>6</w:t>
    </w:r>
    <w:r>
      <w:rPr>
        <w:noProof/>
      </w:rPr>
      <w:fldChar w:fldCharType="end"/>
    </w:r>
  </w:p>
  <w:p w:rsidR="00346680" w:rsidRDefault="003466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411" w:rsidRDefault="00EB6411" w:rsidP="00527173">
      <w:pPr>
        <w:spacing w:after="0" w:line="240" w:lineRule="auto"/>
      </w:pPr>
      <w:r>
        <w:separator/>
      </w:r>
    </w:p>
  </w:footnote>
  <w:footnote w:type="continuationSeparator" w:id="0">
    <w:p w:rsidR="00EB6411" w:rsidRDefault="00EB6411" w:rsidP="00527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1376A"/>
    <w:multiLevelType w:val="hybridMultilevel"/>
    <w:tmpl w:val="52EA56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B4401"/>
    <w:multiLevelType w:val="hybridMultilevel"/>
    <w:tmpl w:val="2D44D1DE"/>
    <w:lvl w:ilvl="0" w:tplc="0419000F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" w15:restartNumberingAfterBreak="0">
    <w:nsid w:val="11D13E1E"/>
    <w:multiLevelType w:val="hybridMultilevel"/>
    <w:tmpl w:val="79624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D487F0F"/>
    <w:multiLevelType w:val="hybridMultilevel"/>
    <w:tmpl w:val="6952D99C"/>
    <w:lvl w:ilvl="0" w:tplc="0409000D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24672B65"/>
    <w:multiLevelType w:val="hybridMultilevel"/>
    <w:tmpl w:val="DCF64BE4"/>
    <w:lvl w:ilvl="0" w:tplc="430EE8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F4E38"/>
    <w:multiLevelType w:val="hybridMultilevel"/>
    <w:tmpl w:val="0594630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0C655C9"/>
    <w:multiLevelType w:val="hybridMultilevel"/>
    <w:tmpl w:val="949234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52340FB"/>
    <w:multiLevelType w:val="hybridMultilevel"/>
    <w:tmpl w:val="605407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E8495C"/>
    <w:multiLevelType w:val="hybridMultilevel"/>
    <w:tmpl w:val="0F021A8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9E971AB"/>
    <w:multiLevelType w:val="hybridMultilevel"/>
    <w:tmpl w:val="2AD22428"/>
    <w:lvl w:ilvl="0" w:tplc="8446082E">
      <w:start w:val="2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CCE5F39"/>
    <w:multiLevelType w:val="hybridMultilevel"/>
    <w:tmpl w:val="2D44D1DE"/>
    <w:lvl w:ilvl="0" w:tplc="0419000F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1" w15:restartNumberingAfterBreak="0">
    <w:nsid w:val="3FEA266D"/>
    <w:multiLevelType w:val="hybridMultilevel"/>
    <w:tmpl w:val="B5702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45F73"/>
    <w:multiLevelType w:val="hybridMultilevel"/>
    <w:tmpl w:val="0A4661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3" w15:restartNumberingAfterBreak="0">
    <w:nsid w:val="4E8D2C77"/>
    <w:multiLevelType w:val="hybridMultilevel"/>
    <w:tmpl w:val="B7F4C33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EA6A784A">
      <w:start w:val="1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 w15:restartNumberingAfterBreak="0">
    <w:nsid w:val="62F067E0"/>
    <w:multiLevelType w:val="hybridMultilevel"/>
    <w:tmpl w:val="2D44D1DE"/>
    <w:lvl w:ilvl="0" w:tplc="0419000F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5" w15:restartNumberingAfterBreak="0">
    <w:nsid w:val="6EA578C1"/>
    <w:multiLevelType w:val="hybridMultilevel"/>
    <w:tmpl w:val="C17A21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45326"/>
    <w:multiLevelType w:val="hybridMultilevel"/>
    <w:tmpl w:val="2D44D1DE"/>
    <w:lvl w:ilvl="0" w:tplc="0419000F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7" w15:restartNumberingAfterBreak="0">
    <w:nsid w:val="7EE97D9B"/>
    <w:multiLevelType w:val="hybridMultilevel"/>
    <w:tmpl w:val="D2189A00"/>
    <w:lvl w:ilvl="0" w:tplc="6F4E7714">
      <w:start w:val="1"/>
      <w:numFmt w:val="decimal"/>
      <w:lvlText w:val="%1."/>
      <w:lvlJc w:val="left"/>
      <w:pPr>
        <w:ind w:left="751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8" w15:restartNumberingAfterBreak="0">
    <w:nsid w:val="7FA22C98"/>
    <w:multiLevelType w:val="hybridMultilevel"/>
    <w:tmpl w:val="9C12E30A"/>
    <w:lvl w:ilvl="0" w:tplc="8D80E6EC">
      <w:start w:val="3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8"/>
  </w:num>
  <w:num w:numId="5">
    <w:abstractNumId w:val="8"/>
  </w:num>
  <w:num w:numId="6">
    <w:abstractNumId w:val="1"/>
  </w:num>
  <w:num w:numId="7">
    <w:abstractNumId w:val="14"/>
  </w:num>
  <w:num w:numId="8">
    <w:abstractNumId w:val="10"/>
  </w:num>
  <w:num w:numId="9">
    <w:abstractNumId w:val="17"/>
  </w:num>
  <w:num w:numId="10">
    <w:abstractNumId w:val="16"/>
  </w:num>
  <w:num w:numId="11">
    <w:abstractNumId w:val="5"/>
  </w:num>
  <w:num w:numId="12">
    <w:abstractNumId w:val="3"/>
  </w:num>
  <w:num w:numId="13">
    <w:abstractNumId w:val="15"/>
  </w:num>
  <w:num w:numId="14">
    <w:abstractNumId w:val="12"/>
  </w:num>
  <w:num w:numId="15">
    <w:abstractNumId w:val="0"/>
  </w:num>
  <w:num w:numId="16">
    <w:abstractNumId w:val="7"/>
  </w:num>
  <w:num w:numId="17">
    <w:abstractNumId w:val="6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49"/>
    <w:rsid w:val="00050DE0"/>
    <w:rsid w:val="000575D3"/>
    <w:rsid w:val="00065DA1"/>
    <w:rsid w:val="00066235"/>
    <w:rsid w:val="0008333B"/>
    <w:rsid w:val="0009152E"/>
    <w:rsid w:val="000B59F7"/>
    <w:rsid w:val="000C5B9A"/>
    <w:rsid w:val="000E5C97"/>
    <w:rsid w:val="00146FC4"/>
    <w:rsid w:val="00180889"/>
    <w:rsid w:val="001A080E"/>
    <w:rsid w:val="001D6469"/>
    <w:rsid w:val="001E02E0"/>
    <w:rsid w:val="001E0EF9"/>
    <w:rsid w:val="001E6244"/>
    <w:rsid w:val="001E66A9"/>
    <w:rsid w:val="00200F59"/>
    <w:rsid w:val="002029B2"/>
    <w:rsid w:val="00207BD4"/>
    <w:rsid w:val="00221291"/>
    <w:rsid w:val="00257155"/>
    <w:rsid w:val="002B2B41"/>
    <w:rsid w:val="002E4656"/>
    <w:rsid w:val="0032783D"/>
    <w:rsid w:val="0033268E"/>
    <w:rsid w:val="00346680"/>
    <w:rsid w:val="00377947"/>
    <w:rsid w:val="003818B8"/>
    <w:rsid w:val="003C23F1"/>
    <w:rsid w:val="003D11D4"/>
    <w:rsid w:val="003D592D"/>
    <w:rsid w:val="003F62F8"/>
    <w:rsid w:val="00401CB6"/>
    <w:rsid w:val="00404DF8"/>
    <w:rsid w:val="00440213"/>
    <w:rsid w:val="00446B80"/>
    <w:rsid w:val="00452BF3"/>
    <w:rsid w:val="00453016"/>
    <w:rsid w:val="004569BA"/>
    <w:rsid w:val="0045756E"/>
    <w:rsid w:val="00495DC9"/>
    <w:rsid w:val="004974F0"/>
    <w:rsid w:val="004B2233"/>
    <w:rsid w:val="004E4648"/>
    <w:rsid w:val="004E49FB"/>
    <w:rsid w:val="004F72A6"/>
    <w:rsid w:val="00501078"/>
    <w:rsid w:val="005151FD"/>
    <w:rsid w:val="005226C3"/>
    <w:rsid w:val="00527173"/>
    <w:rsid w:val="00543B72"/>
    <w:rsid w:val="00551DEC"/>
    <w:rsid w:val="00580692"/>
    <w:rsid w:val="00597091"/>
    <w:rsid w:val="005B170F"/>
    <w:rsid w:val="005D4F5E"/>
    <w:rsid w:val="005E347E"/>
    <w:rsid w:val="005E5D06"/>
    <w:rsid w:val="005F0BCC"/>
    <w:rsid w:val="0060216E"/>
    <w:rsid w:val="00607640"/>
    <w:rsid w:val="00623749"/>
    <w:rsid w:val="00667452"/>
    <w:rsid w:val="00685258"/>
    <w:rsid w:val="0068634B"/>
    <w:rsid w:val="006B7740"/>
    <w:rsid w:val="007156C1"/>
    <w:rsid w:val="00727549"/>
    <w:rsid w:val="00764AEA"/>
    <w:rsid w:val="00775548"/>
    <w:rsid w:val="007A2095"/>
    <w:rsid w:val="007C7654"/>
    <w:rsid w:val="00804933"/>
    <w:rsid w:val="00815A8B"/>
    <w:rsid w:val="008A17B8"/>
    <w:rsid w:val="008B6158"/>
    <w:rsid w:val="008B67AC"/>
    <w:rsid w:val="008D2DE8"/>
    <w:rsid w:val="008D60C8"/>
    <w:rsid w:val="008E2343"/>
    <w:rsid w:val="008E6A06"/>
    <w:rsid w:val="00911A80"/>
    <w:rsid w:val="009120EE"/>
    <w:rsid w:val="00922455"/>
    <w:rsid w:val="00942334"/>
    <w:rsid w:val="009657FE"/>
    <w:rsid w:val="00983366"/>
    <w:rsid w:val="009865AA"/>
    <w:rsid w:val="00990ABF"/>
    <w:rsid w:val="00994770"/>
    <w:rsid w:val="009A0CC4"/>
    <w:rsid w:val="009A37D7"/>
    <w:rsid w:val="009A7E0B"/>
    <w:rsid w:val="009C35CF"/>
    <w:rsid w:val="009C6DC2"/>
    <w:rsid w:val="00A10C84"/>
    <w:rsid w:val="00A16F6E"/>
    <w:rsid w:val="00A5294B"/>
    <w:rsid w:val="00A707C4"/>
    <w:rsid w:val="00A70E3C"/>
    <w:rsid w:val="00A977D1"/>
    <w:rsid w:val="00AA4077"/>
    <w:rsid w:val="00B0147A"/>
    <w:rsid w:val="00B20694"/>
    <w:rsid w:val="00B4471D"/>
    <w:rsid w:val="00B754FD"/>
    <w:rsid w:val="00B8320D"/>
    <w:rsid w:val="00B96CF0"/>
    <w:rsid w:val="00BD2D7A"/>
    <w:rsid w:val="00BE7033"/>
    <w:rsid w:val="00BF1F01"/>
    <w:rsid w:val="00BF407A"/>
    <w:rsid w:val="00BF641A"/>
    <w:rsid w:val="00C60C04"/>
    <w:rsid w:val="00C72C4C"/>
    <w:rsid w:val="00C76B7F"/>
    <w:rsid w:val="00C829B6"/>
    <w:rsid w:val="00C84A27"/>
    <w:rsid w:val="00C90DDB"/>
    <w:rsid w:val="00C92C02"/>
    <w:rsid w:val="00CC64EA"/>
    <w:rsid w:val="00CD0216"/>
    <w:rsid w:val="00CD2F25"/>
    <w:rsid w:val="00CF22E6"/>
    <w:rsid w:val="00CF5EEA"/>
    <w:rsid w:val="00D07581"/>
    <w:rsid w:val="00D11F74"/>
    <w:rsid w:val="00D169DD"/>
    <w:rsid w:val="00D27BF7"/>
    <w:rsid w:val="00D307E6"/>
    <w:rsid w:val="00D40865"/>
    <w:rsid w:val="00D44E86"/>
    <w:rsid w:val="00D85270"/>
    <w:rsid w:val="00D9082F"/>
    <w:rsid w:val="00D914FD"/>
    <w:rsid w:val="00DA5B87"/>
    <w:rsid w:val="00DC5556"/>
    <w:rsid w:val="00DE0A79"/>
    <w:rsid w:val="00DE6167"/>
    <w:rsid w:val="00E34FBF"/>
    <w:rsid w:val="00E6138E"/>
    <w:rsid w:val="00E82EDA"/>
    <w:rsid w:val="00EB1DFF"/>
    <w:rsid w:val="00EB6411"/>
    <w:rsid w:val="00EC13A2"/>
    <w:rsid w:val="00EC263E"/>
    <w:rsid w:val="00ED4694"/>
    <w:rsid w:val="00EE135A"/>
    <w:rsid w:val="00F24EB6"/>
    <w:rsid w:val="00F32EBC"/>
    <w:rsid w:val="00F42376"/>
    <w:rsid w:val="00F42504"/>
    <w:rsid w:val="00F45A60"/>
    <w:rsid w:val="00F55C76"/>
    <w:rsid w:val="00F63A8C"/>
    <w:rsid w:val="00FC7E56"/>
    <w:rsid w:val="00FE54F6"/>
    <w:rsid w:val="00FF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8A506"/>
  <w15:docId w15:val="{B22E92F9-A6BB-44A7-91F2-5E5B3B8D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54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uiPriority w:val="99"/>
    <w:rsid w:val="00727549"/>
    <w:pPr>
      <w:spacing w:after="200" w:line="276" w:lineRule="auto"/>
    </w:pPr>
    <w:rPr>
      <w:rFonts w:cs="Calibri"/>
      <w:color w:val="000000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27173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52717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27173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52717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4648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2B2B41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014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4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47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4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47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34094-7344-442C-B249-2D2FECCE9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3608</Words>
  <Characters>20567</Characters>
  <Application>Microsoft Office Word</Application>
  <DocSecurity>0</DocSecurity>
  <Lines>171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Operator</cp:lastModifiedBy>
  <cp:revision>3</cp:revision>
  <cp:lastPrinted>2017-12-08T14:45:00Z</cp:lastPrinted>
  <dcterms:created xsi:type="dcterms:W3CDTF">2017-12-08T12:01:00Z</dcterms:created>
  <dcterms:modified xsi:type="dcterms:W3CDTF">2017-12-08T15:05:00Z</dcterms:modified>
</cp:coreProperties>
</file>