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0A" w:rsidRPr="003834F8" w:rsidRDefault="0051280A" w:rsidP="005A6D8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834F8">
        <w:rPr>
          <w:rFonts w:ascii="Times New Roman" w:hAnsi="Times New Roman"/>
          <w:b/>
          <w:sz w:val="30"/>
          <w:szCs w:val="30"/>
        </w:rPr>
        <w:t xml:space="preserve">Notă </w:t>
      </w:r>
      <w:r w:rsidR="00ED5879" w:rsidRPr="003834F8">
        <w:rPr>
          <w:rFonts w:ascii="Times New Roman" w:hAnsi="Times New Roman"/>
          <w:b/>
          <w:sz w:val="30"/>
          <w:szCs w:val="30"/>
        </w:rPr>
        <w:t>inform</w:t>
      </w:r>
      <w:r w:rsidRPr="003834F8">
        <w:rPr>
          <w:rFonts w:ascii="Times New Roman" w:hAnsi="Times New Roman"/>
          <w:b/>
          <w:sz w:val="30"/>
          <w:szCs w:val="30"/>
        </w:rPr>
        <w:t>ativă</w:t>
      </w:r>
    </w:p>
    <w:p w:rsidR="0051280A" w:rsidRPr="003834F8" w:rsidRDefault="0051280A" w:rsidP="005A6D8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834F8">
        <w:rPr>
          <w:rFonts w:ascii="Times New Roman" w:hAnsi="Times New Roman"/>
          <w:b/>
          <w:sz w:val="30"/>
          <w:szCs w:val="30"/>
        </w:rPr>
        <w:t>la proiectul de lege pentru modificarea şi completarea</w:t>
      </w:r>
    </w:p>
    <w:p w:rsidR="00C9075E" w:rsidRPr="003834F8" w:rsidRDefault="00C9075E" w:rsidP="005A6D8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834F8">
        <w:rPr>
          <w:rFonts w:ascii="Times New Roman" w:hAnsi="Times New Roman"/>
          <w:b/>
          <w:sz w:val="30"/>
          <w:szCs w:val="30"/>
        </w:rPr>
        <w:t xml:space="preserve">Codului Contravențional al Republicii Moldova </w:t>
      </w:r>
    </w:p>
    <w:p w:rsidR="00FC04C3" w:rsidRPr="003834F8" w:rsidRDefault="00801981" w:rsidP="005A6D8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</w:t>
      </w:r>
      <w:r w:rsidR="00C9075E" w:rsidRPr="003834F8">
        <w:rPr>
          <w:rFonts w:ascii="Times New Roman" w:hAnsi="Times New Roman"/>
          <w:b/>
          <w:sz w:val="30"/>
          <w:szCs w:val="30"/>
        </w:rPr>
        <w:t xml:space="preserve"> </w:t>
      </w:r>
      <w:r w:rsidR="00FC04C3" w:rsidRPr="003834F8">
        <w:rPr>
          <w:rFonts w:ascii="Times New Roman" w:hAnsi="Times New Roman"/>
          <w:b/>
          <w:sz w:val="30"/>
          <w:szCs w:val="30"/>
        </w:rPr>
        <w:t>Leg</w:t>
      </w:r>
      <w:r w:rsidR="00C9075E" w:rsidRPr="003834F8">
        <w:rPr>
          <w:rFonts w:ascii="Times New Roman" w:hAnsi="Times New Roman"/>
          <w:b/>
          <w:sz w:val="30"/>
          <w:szCs w:val="30"/>
        </w:rPr>
        <w:t>ea</w:t>
      </w:r>
      <w:r w:rsidR="00FC04C3" w:rsidRPr="003834F8">
        <w:rPr>
          <w:rFonts w:ascii="Times New Roman" w:hAnsi="Times New Roman"/>
          <w:b/>
          <w:sz w:val="30"/>
          <w:szCs w:val="30"/>
        </w:rPr>
        <w:t xml:space="preserve"> </w:t>
      </w:r>
      <w:r w:rsidR="00B81B04" w:rsidRPr="003834F8">
        <w:rPr>
          <w:rFonts w:ascii="Times New Roman" w:hAnsi="Times New Roman"/>
          <w:b/>
          <w:sz w:val="30"/>
          <w:szCs w:val="30"/>
        </w:rPr>
        <w:t xml:space="preserve">nr.218 </w:t>
      </w:r>
      <w:r w:rsidR="00FC04C3" w:rsidRPr="003834F8">
        <w:rPr>
          <w:rFonts w:ascii="Times New Roman" w:hAnsi="Times New Roman"/>
          <w:b/>
          <w:sz w:val="30"/>
          <w:szCs w:val="30"/>
        </w:rPr>
        <w:t>–XVI din 24 octombrie 2008</w:t>
      </w:r>
      <w:r>
        <w:rPr>
          <w:rFonts w:ascii="Times New Roman" w:hAnsi="Times New Roman"/>
          <w:b/>
          <w:sz w:val="30"/>
          <w:szCs w:val="30"/>
        </w:rPr>
        <w:t>)</w:t>
      </w:r>
      <w:r w:rsidR="00FC04C3" w:rsidRPr="003834F8">
        <w:rPr>
          <w:rFonts w:ascii="Times New Roman" w:hAnsi="Times New Roman"/>
          <w:b/>
          <w:sz w:val="30"/>
          <w:szCs w:val="30"/>
        </w:rPr>
        <w:t xml:space="preserve"> </w:t>
      </w:r>
    </w:p>
    <w:p w:rsidR="0051280A" w:rsidRPr="003834F8" w:rsidRDefault="0051280A" w:rsidP="0051280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20FC" w:rsidRPr="003834F8" w:rsidRDefault="008220FC" w:rsidP="008220FC">
      <w:pPr>
        <w:numPr>
          <w:ilvl w:val="0"/>
          <w:numId w:val="2"/>
        </w:numPr>
        <w:tabs>
          <w:tab w:val="left" w:pos="990"/>
        </w:tabs>
        <w:spacing w:before="120" w:after="0" w:line="240" w:lineRule="auto"/>
        <w:ind w:left="0"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34F8">
        <w:rPr>
          <w:rFonts w:ascii="Times New Roman" w:hAnsi="Times New Roman" w:cs="Times New Roman"/>
          <w:b/>
          <w:sz w:val="28"/>
          <w:szCs w:val="28"/>
        </w:rPr>
        <w:t>Condițiile care au impus elaborarea proiectului</w:t>
      </w:r>
      <w:r w:rsidR="003834F8" w:rsidRPr="003834F8">
        <w:rPr>
          <w:rFonts w:ascii="Times New Roman" w:hAnsi="Times New Roman" w:cs="Times New Roman"/>
          <w:b/>
          <w:sz w:val="28"/>
          <w:szCs w:val="28"/>
        </w:rPr>
        <w:t>.</w:t>
      </w:r>
    </w:p>
    <w:p w:rsidR="00D909E1" w:rsidRPr="003834F8" w:rsidRDefault="00B81B04" w:rsidP="003E5B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4F8">
        <w:rPr>
          <w:rFonts w:ascii="Times New Roman" w:hAnsi="Times New Roman" w:cs="Times New Roman"/>
          <w:sz w:val="28"/>
          <w:szCs w:val="28"/>
        </w:rPr>
        <w:t xml:space="preserve">Prezentul proiect de lege conține propuneri de modificare și completare a </w:t>
      </w:r>
      <w:r w:rsidR="00C9075E" w:rsidRPr="003834F8">
        <w:rPr>
          <w:rFonts w:ascii="Times New Roman" w:hAnsi="Times New Roman" w:cs="Times New Roman"/>
          <w:sz w:val="28"/>
          <w:szCs w:val="28"/>
        </w:rPr>
        <w:t xml:space="preserve">Codului Contravențional al Republicii Moldova aprobat prin </w:t>
      </w:r>
      <w:r w:rsidRPr="003834F8">
        <w:rPr>
          <w:rFonts w:ascii="Times New Roman" w:hAnsi="Times New Roman" w:cs="Times New Roman"/>
          <w:sz w:val="28"/>
          <w:szCs w:val="28"/>
        </w:rPr>
        <w:t>Leg</w:t>
      </w:r>
      <w:r w:rsidR="00C9075E" w:rsidRPr="003834F8">
        <w:rPr>
          <w:rFonts w:ascii="Times New Roman" w:hAnsi="Times New Roman" w:cs="Times New Roman"/>
          <w:sz w:val="28"/>
          <w:szCs w:val="28"/>
        </w:rPr>
        <w:t>ea</w:t>
      </w:r>
      <w:r w:rsidRPr="003834F8">
        <w:rPr>
          <w:rFonts w:ascii="Times New Roman" w:hAnsi="Times New Roman" w:cs="Times New Roman"/>
          <w:sz w:val="28"/>
          <w:szCs w:val="28"/>
        </w:rPr>
        <w:t xml:space="preserve"> nr.218–XVI din 24 octombrie 2008 </w:t>
      </w:r>
      <w:r w:rsidR="00CD69AF" w:rsidRPr="003834F8">
        <w:rPr>
          <w:rFonts w:ascii="Times New Roman" w:hAnsi="Times New Roman" w:cs="Times New Roman"/>
          <w:sz w:val="28"/>
          <w:szCs w:val="28"/>
        </w:rPr>
        <w:t>ș</w:t>
      </w:r>
      <w:r w:rsidR="00C9075E" w:rsidRPr="003834F8">
        <w:rPr>
          <w:rFonts w:ascii="Times New Roman" w:hAnsi="Times New Roman" w:cs="Times New Roman"/>
          <w:sz w:val="28"/>
          <w:szCs w:val="28"/>
        </w:rPr>
        <w:t xml:space="preserve">i a fost elaborat </w:t>
      </w:r>
      <w:r w:rsidR="00D909E1" w:rsidRPr="003834F8">
        <w:rPr>
          <w:rFonts w:ascii="Times New Roman" w:eastAsia="Calibri" w:hAnsi="Times New Roman" w:cs="Times New Roman"/>
          <w:sz w:val="28"/>
          <w:szCs w:val="28"/>
        </w:rPr>
        <w:t xml:space="preserve">în sensul indicării exprese </w:t>
      </w:r>
      <w:r w:rsidR="0040572C">
        <w:rPr>
          <w:rFonts w:ascii="Times New Roman" w:eastAsia="Calibri" w:hAnsi="Times New Roman" w:cs="Times New Roman"/>
          <w:sz w:val="28"/>
          <w:szCs w:val="28"/>
        </w:rPr>
        <w:t>a</w:t>
      </w:r>
      <w:r w:rsidR="00D909E1" w:rsidRPr="003834F8">
        <w:rPr>
          <w:rFonts w:ascii="Times New Roman" w:eastAsia="Calibri" w:hAnsi="Times New Roman" w:cs="Times New Roman"/>
          <w:sz w:val="28"/>
          <w:szCs w:val="28"/>
        </w:rPr>
        <w:t xml:space="preserve"> buget</w:t>
      </w:r>
      <w:r w:rsidR="0040572C">
        <w:rPr>
          <w:rFonts w:ascii="Times New Roman" w:eastAsia="Calibri" w:hAnsi="Times New Roman" w:cs="Times New Roman"/>
          <w:sz w:val="28"/>
          <w:szCs w:val="28"/>
        </w:rPr>
        <w:t>ului</w:t>
      </w:r>
      <w:r w:rsidR="00D909E1" w:rsidRPr="00383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D03">
        <w:rPr>
          <w:rFonts w:ascii="Times New Roman" w:eastAsia="Calibri" w:hAnsi="Times New Roman" w:cs="Times New Roman"/>
          <w:sz w:val="28"/>
          <w:szCs w:val="28"/>
        </w:rPr>
        <w:t>î</w:t>
      </w:r>
      <w:r w:rsidR="0040572C">
        <w:rPr>
          <w:rFonts w:ascii="Times New Roman" w:eastAsia="Calibri" w:hAnsi="Times New Roman" w:cs="Times New Roman"/>
          <w:sz w:val="28"/>
          <w:szCs w:val="28"/>
        </w:rPr>
        <w:t xml:space="preserve">n care </w:t>
      </w:r>
      <w:r w:rsidR="00D909E1" w:rsidRPr="003834F8">
        <w:rPr>
          <w:rFonts w:ascii="Times New Roman" w:eastAsia="Calibri" w:hAnsi="Times New Roman" w:cs="Times New Roman"/>
          <w:sz w:val="28"/>
          <w:szCs w:val="28"/>
        </w:rPr>
        <w:t xml:space="preserve">urmează a fi virate toate </w:t>
      </w:r>
      <w:r w:rsidR="00103FC3">
        <w:rPr>
          <w:rFonts w:ascii="Times New Roman" w:eastAsia="Calibri" w:hAnsi="Times New Roman" w:cs="Times New Roman"/>
          <w:sz w:val="28"/>
          <w:szCs w:val="28"/>
        </w:rPr>
        <w:t xml:space="preserve">încasările din </w:t>
      </w:r>
      <w:r w:rsidR="00D909E1" w:rsidRPr="003834F8">
        <w:rPr>
          <w:rFonts w:ascii="Times New Roman" w:eastAsia="Calibri" w:hAnsi="Times New Roman" w:cs="Times New Roman"/>
          <w:sz w:val="28"/>
          <w:szCs w:val="28"/>
        </w:rPr>
        <w:t xml:space="preserve">amenzile </w:t>
      </w:r>
      <w:r w:rsidR="007529F6">
        <w:rPr>
          <w:rFonts w:ascii="Times New Roman" w:eastAsia="Calibri" w:hAnsi="Times New Roman" w:cs="Times New Roman"/>
          <w:sz w:val="28"/>
          <w:szCs w:val="28"/>
        </w:rPr>
        <w:t>aplicate pentru săvîrșirea contravențiilor</w:t>
      </w:r>
      <w:r w:rsidR="00C9075E" w:rsidRPr="003834F8">
        <w:rPr>
          <w:rFonts w:ascii="Times New Roman" w:eastAsia="Calibri" w:hAnsi="Times New Roman" w:cs="Times New Roman"/>
          <w:sz w:val="28"/>
          <w:szCs w:val="28"/>
        </w:rPr>
        <w:t xml:space="preserve"> stipulate în prezentul cod</w:t>
      </w:r>
      <w:r w:rsidR="00D909E1" w:rsidRPr="003834F8">
        <w:rPr>
          <w:rFonts w:ascii="Times New Roman" w:eastAsia="Calibri" w:hAnsi="Times New Roman" w:cs="Times New Roman"/>
          <w:sz w:val="28"/>
          <w:szCs w:val="28"/>
        </w:rPr>
        <w:t>.</w:t>
      </w:r>
      <w:r w:rsidR="001A4919" w:rsidRPr="003834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72C" w:rsidRDefault="0040572C" w:rsidP="001A491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BA4038" w:rsidRPr="003834F8">
        <w:rPr>
          <w:rFonts w:ascii="Times New Roman" w:hAnsi="Times New Roman"/>
          <w:sz w:val="28"/>
          <w:szCs w:val="28"/>
        </w:rPr>
        <w:t>rincipiil</w:t>
      </w:r>
      <w:r>
        <w:rPr>
          <w:rFonts w:ascii="Times New Roman" w:hAnsi="Times New Roman"/>
          <w:sz w:val="28"/>
          <w:szCs w:val="28"/>
        </w:rPr>
        <w:t>e</w:t>
      </w:r>
      <w:r w:rsidR="001C4717" w:rsidRPr="003834F8">
        <w:rPr>
          <w:rFonts w:ascii="Times New Roman" w:hAnsi="Times New Roman"/>
          <w:sz w:val="28"/>
          <w:szCs w:val="28"/>
        </w:rPr>
        <w:t xml:space="preserve"> care stau la</w:t>
      </w:r>
      <w:r w:rsidR="00BA4038" w:rsidRPr="003834F8">
        <w:rPr>
          <w:rFonts w:ascii="Times New Roman" w:hAnsi="Times New Roman"/>
          <w:sz w:val="28"/>
          <w:szCs w:val="28"/>
        </w:rPr>
        <w:t xml:space="preserve"> </w:t>
      </w:r>
      <w:r w:rsidR="001A4919" w:rsidRPr="003834F8">
        <w:rPr>
          <w:rFonts w:ascii="Times New Roman" w:hAnsi="Times New Roman"/>
          <w:sz w:val="28"/>
          <w:szCs w:val="28"/>
        </w:rPr>
        <w:t>baza determinării</w:t>
      </w:r>
      <w:r w:rsidR="00BA4038" w:rsidRPr="003834F8">
        <w:rPr>
          <w:rFonts w:ascii="Times New Roman" w:hAnsi="Times New Roman"/>
          <w:sz w:val="28"/>
          <w:szCs w:val="28"/>
        </w:rPr>
        <w:t xml:space="preserve"> bugetelor la care se </w:t>
      </w:r>
      <w:r w:rsidR="00103FC3">
        <w:rPr>
          <w:rFonts w:ascii="Times New Roman" w:hAnsi="Times New Roman"/>
          <w:sz w:val="28"/>
          <w:szCs w:val="28"/>
        </w:rPr>
        <w:t>încas</w:t>
      </w:r>
      <w:r w:rsidR="000D0247">
        <w:rPr>
          <w:rFonts w:ascii="Times New Roman" w:hAnsi="Times New Roman"/>
          <w:sz w:val="28"/>
          <w:szCs w:val="28"/>
        </w:rPr>
        <w:t>ează</w:t>
      </w:r>
      <w:r w:rsidR="00BA4038" w:rsidRPr="003834F8">
        <w:rPr>
          <w:rFonts w:ascii="Times New Roman" w:hAnsi="Times New Roman"/>
          <w:sz w:val="28"/>
          <w:szCs w:val="28"/>
        </w:rPr>
        <w:t xml:space="preserve"> veniturile provenite din </w:t>
      </w:r>
      <w:r w:rsidR="001C4717" w:rsidRPr="003834F8">
        <w:rPr>
          <w:rFonts w:ascii="Times New Roman" w:hAnsi="Times New Roman"/>
          <w:sz w:val="28"/>
          <w:szCs w:val="28"/>
        </w:rPr>
        <w:t>amenzi</w:t>
      </w:r>
      <w:r w:rsidR="00DF4A8E">
        <w:rPr>
          <w:rFonts w:ascii="Times New Roman" w:hAnsi="Times New Roman"/>
          <w:sz w:val="28"/>
          <w:szCs w:val="28"/>
        </w:rPr>
        <w:t>le aplicate în baza decizi</w:t>
      </w:r>
      <w:r w:rsidR="00F97EB8">
        <w:rPr>
          <w:rFonts w:ascii="Times New Roman" w:hAnsi="Times New Roman"/>
          <w:sz w:val="28"/>
          <w:szCs w:val="28"/>
        </w:rPr>
        <w:t>i</w:t>
      </w:r>
      <w:r w:rsidR="00AA082B">
        <w:rPr>
          <w:rFonts w:ascii="Times New Roman" w:hAnsi="Times New Roman"/>
          <w:sz w:val="28"/>
          <w:szCs w:val="28"/>
        </w:rPr>
        <w:t>lor</w:t>
      </w:r>
      <w:r w:rsidR="00F97EB8">
        <w:rPr>
          <w:rFonts w:ascii="Times New Roman" w:hAnsi="Times New Roman"/>
          <w:sz w:val="28"/>
          <w:szCs w:val="28"/>
        </w:rPr>
        <w:t xml:space="preserve"> de sancționare</w:t>
      </w:r>
      <w:r w:rsidR="00DF4A8E">
        <w:rPr>
          <w:rFonts w:ascii="Times New Roman" w:hAnsi="Times New Roman"/>
          <w:sz w:val="28"/>
          <w:szCs w:val="28"/>
        </w:rPr>
        <w:t xml:space="preserve"> asupra cauze</w:t>
      </w:r>
      <w:r w:rsidR="00AA082B">
        <w:rPr>
          <w:rFonts w:ascii="Times New Roman" w:hAnsi="Times New Roman"/>
          <w:sz w:val="28"/>
          <w:szCs w:val="28"/>
        </w:rPr>
        <w:t>lor</w:t>
      </w:r>
      <w:r w:rsidR="00DF4A8E">
        <w:rPr>
          <w:rFonts w:ascii="Times New Roman" w:hAnsi="Times New Roman"/>
          <w:sz w:val="28"/>
          <w:szCs w:val="28"/>
        </w:rPr>
        <w:t xml:space="preserve"> contravenționale</w:t>
      </w:r>
      <w:r>
        <w:rPr>
          <w:rFonts w:ascii="Times New Roman" w:hAnsi="Times New Roman"/>
          <w:sz w:val="28"/>
          <w:szCs w:val="28"/>
        </w:rPr>
        <w:t xml:space="preserve"> vizează:</w:t>
      </w:r>
    </w:p>
    <w:p w:rsidR="0040572C" w:rsidRPr="0040572C" w:rsidRDefault="0040572C" w:rsidP="0040572C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r</w:t>
      </w:r>
      <w:r w:rsidRPr="0040572C">
        <w:rPr>
          <w:rFonts w:ascii="Times New Roman" w:hAnsi="Times New Roman"/>
          <w:sz w:val="28"/>
          <w:szCs w:val="28"/>
          <w:lang w:val="ro-RO"/>
        </w:rPr>
        <w:t>esponsabilitatea/competența autorităților statului pentru domeniul în care se constată contravenția și se aplică sancțiunea;</w:t>
      </w:r>
    </w:p>
    <w:p w:rsidR="006F26C4" w:rsidRPr="0040572C" w:rsidRDefault="0040572C" w:rsidP="0040572C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</w:t>
      </w:r>
      <w:r w:rsidRPr="0040572C">
        <w:rPr>
          <w:rFonts w:ascii="Times New Roman" w:hAnsi="Times New Roman"/>
          <w:sz w:val="28"/>
          <w:szCs w:val="28"/>
          <w:lang w:val="ro-RO"/>
        </w:rPr>
        <w:t>odul și sursa de finanțare a autorităților care aplică sancțiunea pentru contravenția administrativă.</w:t>
      </w:r>
    </w:p>
    <w:p w:rsidR="00290178" w:rsidRPr="003834F8" w:rsidRDefault="001A4919" w:rsidP="001A491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0572C">
        <w:rPr>
          <w:rFonts w:ascii="Times New Roman" w:hAnsi="Times New Roman"/>
          <w:sz w:val="28"/>
          <w:szCs w:val="28"/>
        </w:rPr>
        <w:t xml:space="preserve">Temeiurile inițierii procesului de elaborare a proiectului de lege cu privire la modificarea și completarea unor acte legislative </w:t>
      </w:r>
      <w:r w:rsidR="00C9075E" w:rsidRPr="0040572C">
        <w:rPr>
          <w:rFonts w:ascii="Times New Roman" w:hAnsi="Times New Roman"/>
          <w:sz w:val="28"/>
          <w:szCs w:val="28"/>
        </w:rPr>
        <w:t>derivă din recomandarea Curții de Conturi</w:t>
      </w:r>
      <w:r w:rsidR="003D3778">
        <w:rPr>
          <w:rFonts w:ascii="Times New Roman" w:hAnsi="Times New Roman"/>
          <w:sz w:val="28"/>
          <w:szCs w:val="28"/>
        </w:rPr>
        <w:t xml:space="preserve"> (Hotărârea Curții de Conturi nr.12 din 05.04.2017)</w:t>
      </w:r>
      <w:r w:rsidR="00C9075E" w:rsidRPr="0040572C">
        <w:rPr>
          <w:rFonts w:ascii="Times New Roman" w:hAnsi="Times New Roman"/>
          <w:sz w:val="28"/>
          <w:szCs w:val="28"/>
        </w:rPr>
        <w:t xml:space="preserve"> și anume asigurarea modificării cadrului legal prin reglementarea exhaustivă a principiilor </w:t>
      </w:r>
      <w:r w:rsidR="005335A4" w:rsidRPr="0040572C">
        <w:rPr>
          <w:rFonts w:ascii="Times New Roman" w:hAnsi="Times New Roman"/>
          <w:sz w:val="28"/>
          <w:szCs w:val="28"/>
        </w:rPr>
        <w:t xml:space="preserve">și/sau a unui mecanism </w:t>
      </w:r>
      <w:r w:rsidR="00C9075E" w:rsidRPr="0040572C">
        <w:rPr>
          <w:rFonts w:ascii="Times New Roman" w:hAnsi="Times New Roman"/>
          <w:sz w:val="28"/>
          <w:szCs w:val="28"/>
        </w:rPr>
        <w:t>care st</w:t>
      </w:r>
      <w:r w:rsidR="005335A4" w:rsidRPr="0040572C">
        <w:rPr>
          <w:rFonts w:ascii="Times New Roman" w:hAnsi="Times New Roman"/>
          <w:sz w:val="28"/>
          <w:szCs w:val="28"/>
        </w:rPr>
        <w:t>ă</w:t>
      </w:r>
      <w:r w:rsidR="00C9075E" w:rsidRPr="0040572C">
        <w:rPr>
          <w:rFonts w:ascii="Times New Roman" w:hAnsi="Times New Roman"/>
          <w:sz w:val="28"/>
          <w:szCs w:val="28"/>
        </w:rPr>
        <w:t xml:space="preserve"> la determinarea</w:t>
      </w:r>
      <w:r w:rsidR="00C9075E" w:rsidRPr="003834F8">
        <w:rPr>
          <w:rFonts w:ascii="Times New Roman" w:hAnsi="Times New Roman"/>
          <w:sz w:val="28"/>
          <w:szCs w:val="28"/>
        </w:rPr>
        <w:t xml:space="preserve"> bugetelor în care se încasează veniturile din aplicarea amenzilor.</w:t>
      </w:r>
    </w:p>
    <w:p w:rsidR="003834F8" w:rsidRPr="003834F8" w:rsidRDefault="003834F8" w:rsidP="003834F8">
      <w:pPr>
        <w:pStyle w:val="a9"/>
        <w:numPr>
          <w:ilvl w:val="0"/>
          <w:numId w:val="2"/>
        </w:numPr>
        <w:tabs>
          <w:tab w:val="left" w:pos="990"/>
        </w:tabs>
        <w:spacing w:before="100"/>
        <w:jc w:val="both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3834F8">
        <w:rPr>
          <w:rFonts w:ascii="Times New Roman" w:eastAsia="Calibri" w:hAnsi="Times New Roman"/>
          <w:b/>
          <w:sz w:val="28"/>
          <w:szCs w:val="28"/>
          <w:lang w:val="ro-RO"/>
        </w:rPr>
        <w:t>Principalele prevederi ale proiectului și evidențierea elementelor noi</w:t>
      </w:r>
      <w:r w:rsidR="00057E93">
        <w:rPr>
          <w:rFonts w:ascii="Times New Roman" w:eastAsia="Calibri" w:hAnsi="Times New Roman"/>
          <w:b/>
          <w:sz w:val="28"/>
          <w:szCs w:val="28"/>
          <w:lang w:val="ro-RO"/>
        </w:rPr>
        <w:t>.</w:t>
      </w:r>
    </w:p>
    <w:p w:rsidR="003834F8" w:rsidRDefault="00402F51" w:rsidP="0029017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34F8">
        <w:rPr>
          <w:rFonts w:ascii="Times New Roman" w:hAnsi="Times New Roman"/>
          <w:sz w:val="28"/>
          <w:szCs w:val="28"/>
        </w:rPr>
        <w:t xml:space="preserve">După o analiză amplă a cadrului normativ existent, </w:t>
      </w:r>
      <w:r w:rsidR="00135296" w:rsidRPr="003834F8">
        <w:rPr>
          <w:rFonts w:ascii="Times New Roman" w:hAnsi="Times New Roman"/>
          <w:sz w:val="28"/>
          <w:szCs w:val="28"/>
        </w:rPr>
        <w:t>au fost formulate propuneri de completare</w:t>
      </w:r>
      <w:r w:rsidR="00083EC4" w:rsidRPr="003834F8">
        <w:rPr>
          <w:rFonts w:ascii="Times New Roman" w:hAnsi="Times New Roman"/>
          <w:sz w:val="28"/>
          <w:szCs w:val="28"/>
        </w:rPr>
        <w:t xml:space="preserve">, </w:t>
      </w:r>
      <w:r w:rsidR="00290178" w:rsidRPr="003834F8">
        <w:rPr>
          <w:rFonts w:ascii="Times New Roman" w:hAnsi="Times New Roman"/>
          <w:sz w:val="28"/>
          <w:szCs w:val="28"/>
        </w:rPr>
        <w:t>care sunt incluse în tabela de sinteză la proiectul dat</w:t>
      </w:r>
      <w:r w:rsidR="00170387">
        <w:rPr>
          <w:rFonts w:ascii="Times New Roman" w:hAnsi="Times New Roman"/>
          <w:sz w:val="28"/>
          <w:szCs w:val="28"/>
        </w:rPr>
        <w:t xml:space="preserve"> (tabela se anexează)</w:t>
      </w:r>
      <w:r w:rsidR="00290178" w:rsidRPr="003834F8">
        <w:rPr>
          <w:rFonts w:ascii="Times New Roman" w:hAnsi="Times New Roman"/>
          <w:sz w:val="28"/>
          <w:szCs w:val="28"/>
        </w:rPr>
        <w:t xml:space="preserve"> și care</w:t>
      </w:r>
      <w:r w:rsidR="00083EC4" w:rsidRPr="003834F8">
        <w:rPr>
          <w:rFonts w:ascii="Times New Roman" w:hAnsi="Times New Roman"/>
          <w:sz w:val="28"/>
          <w:szCs w:val="28"/>
        </w:rPr>
        <w:t xml:space="preserve"> conțin</w:t>
      </w:r>
      <w:r w:rsidR="00845AED" w:rsidRPr="003834F8">
        <w:rPr>
          <w:rFonts w:ascii="Times New Roman" w:hAnsi="Times New Roman"/>
          <w:sz w:val="28"/>
          <w:szCs w:val="28"/>
        </w:rPr>
        <w:t xml:space="preserve"> prevederi de completarea </w:t>
      </w:r>
      <w:r w:rsidR="0033007F">
        <w:rPr>
          <w:rFonts w:ascii="Times New Roman" w:hAnsi="Times New Roman"/>
          <w:sz w:val="28"/>
          <w:szCs w:val="28"/>
        </w:rPr>
        <w:t>cu șapte alineate</w:t>
      </w:r>
      <w:r w:rsidR="0033007F" w:rsidRPr="003834F8">
        <w:rPr>
          <w:rFonts w:ascii="Times New Roman" w:hAnsi="Times New Roman"/>
          <w:sz w:val="28"/>
          <w:szCs w:val="28"/>
        </w:rPr>
        <w:t xml:space="preserve"> </w:t>
      </w:r>
      <w:r w:rsidR="00845AED" w:rsidRPr="003834F8">
        <w:rPr>
          <w:rFonts w:ascii="Times New Roman" w:hAnsi="Times New Roman"/>
          <w:sz w:val="28"/>
          <w:szCs w:val="28"/>
        </w:rPr>
        <w:t xml:space="preserve">a </w:t>
      </w:r>
      <w:r w:rsidR="0033007F">
        <w:rPr>
          <w:rFonts w:ascii="Times New Roman" w:hAnsi="Times New Roman"/>
          <w:sz w:val="28"/>
          <w:szCs w:val="28"/>
        </w:rPr>
        <w:t>articolului 34</w:t>
      </w:r>
      <w:r w:rsidR="00845AED" w:rsidRPr="003834F8">
        <w:rPr>
          <w:rFonts w:ascii="Times New Roman" w:hAnsi="Times New Roman"/>
          <w:sz w:val="28"/>
          <w:szCs w:val="28"/>
        </w:rPr>
        <w:t xml:space="preserve"> al </w:t>
      </w:r>
      <w:r w:rsidR="00EA2339" w:rsidRPr="003834F8">
        <w:rPr>
          <w:rFonts w:ascii="Times New Roman" w:hAnsi="Times New Roman"/>
          <w:sz w:val="28"/>
          <w:szCs w:val="28"/>
        </w:rPr>
        <w:t>Codului Contravențional</w:t>
      </w:r>
      <w:r w:rsidR="00083EC4" w:rsidRPr="003834F8">
        <w:rPr>
          <w:rFonts w:ascii="Times New Roman" w:hAnsi="Times New Roman"/>
          <w:sz w:val="28"/>
          <w:szCs w:val="28"/>
        </w:rPr>
        <w:t>.</w:t>
      </w:r>
      <w:r w:rsidR="00EA2339" w:rsidRPr="003834F8">
        <w:rPr>
          <w:rFonts w:ascii="Times New Roman" w:hAnsi="Times New Roman"/>
          <w:sz w:val="28"/>
          <w:szCs w:val="28"/>
        </w:rPr>
        <w:t xml:space="preserve"> </w:t>
      </w:r>
    </w:p>
    <w:p w:rsidR="00D17AC2" w:rsidRDefault="00083EC4" w:rsidP="0029017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34F8">
        <w:rPr>
          <w:rFonts w:ascii="Times New Roman" w:hAnsi="Times New Roman"/>
          <w:sz w:val="28"/>
          <w:szCs w:val="28"/>
        </w:rPr>
        <w:t>Completările propuse</w:t>
      </w:r>
      <w:r w:rsidR="00EA2339" w:rsidRPr="003834F8">
        <w:rPr>
          <w:rFonts w:ascii="Times New Roman" w:hAnsi="Times New Roman"/>
          <w:sz w:val="28"/>
          <w:szCs w:val="28"/>
        </w:rPr>
        <w:t xml:space="preserve"> vizează </w:t>
      </w:r>
      <w:r w:rsidR="0040572C">
        <w:rPr>
          <w:rFonts w:ascii="Times New Roman" w:hAnsi="Times New Roman"/>
          <w:sz w:val="28"/>
          <w:szCs w:val="28"/>
        </w:rPr>
        <w:t>reglementarea</w:t>
      </w:r>
      <w:r w:rsidR="0067281F" w:rsidRPr="003834F8">
        <w:rPr>
          <w:rFonts w:ascii="Times New Roman" w:hAnsi="Times New Roman"/>
          <w:sz w:val="28"/>
          <w:szCs w:val="28"/>
        </w:rPr>
        <w:t xml:space="preserve"> </w:t>
      </w:r>
      <w:r w:rsidRPr="003834F8">
        <w:rPr>
          <w:rFonts w:ascii="Times New Roman" w:hAnsi="Times New Roman"/>
          <w:sz w:val="28"/>
          <w:szCs w:val="28"/>
        </w:rPr>
        <w:t>încas</w:t>
      </w:r>
      <w:r w:rsidR="0040572C">
        <w:rPr>
          <w:rFonts w:ascii="Times New Roman" w:hAnsi="Times New Roman"/>
          <w:sz w:val="28"/>
          <w:szCs w:val="28"/>
        </w:rPr>
        <w:t>ării la bugetele componente ale bugetului public național</w:t>
      </w:r>
      <w:r w:rsidR="0067281F" w:rsidRPr="003834F8">
        <w:rPr>
          <w:rFonts w:ascii="Times New Roman" w:hAnsi="Times New Roman"/>
          <w:sz w:val="28"/>
          <w:szCs w:val="28"/>
        </w:rPr>
        <w:t xml:space="preserve"> </w:t>
      </w:r>
      <w:r w:rsidR="008523D4">
        <w:rPr>
          <w:rFonts w:ascii="Times New Roman" w:hAnsi="Times New Roman"/>
          <w:sz w:val="28"/>
          <w:szCs w:val="28"/>
        </w:rPr>
        <w:t xml:space="preserve">sau, după caz, la bugetele autorităților/instituțiilor independente </w:t>
      </w:r>
      <w:r w:rsidR="0067281F" w:rsidRPr="003834F8">
        <w:rPr>
          <w:rFonts w:ascii="Times New Roman" w:hAnsi="Times New Roman"/>
          <w:sz w:val="28"/>
          <w:szCs w:val="28"/>
        </w:rPr>
        <w:t xml:space="preserve">a mijloacelor financiare din amenzile </w:t>
      </w:r>
      <w:r w:rsidRPr="003834F8">
        <w:rPr>
          <w:rFonts w:ascii="Times New Roman" w:hAnsi="Times New Roman"/>
          <w:sz w:val="28"/>
          <w:szCs w:val="28"/>
        </w:rPr>
        <w:t>colectate</w:t>
      </w:r>
      <w:r w:rsidR="00290178" w:rsidRPr="003834F8">
        <w:rPr>
          <w:rFonts w:ascii="Times New Roman" w:hAnsi="Times New Roman"/>
          <w:sz w:val="28"/>
          <w:szCs w:val="28"/>
        </w:rPr>
        <w:t>,</w:t>
      </w:r>
      <w:r w:rsidR="0067281F" w:rsidRPr="003834F8">
        <w:rPr>
          <w:rFonts w:ascii="Times New Roman" w:hAnsi="Times New Roman"/>
          <w:sz w:val="28"/>
          <w:szCs w:val="28"/>
        </w:rPr>
        <w:t xml:space="preserve"> </w:t>
      </w:r>
      <w:r w:rsidR="008F6C03" w:rsidRPr="003834F8">
        <w:rPr>
          <w:rFonts w:ascii="Times New Roman" w:hAnsi="Times New Roman"/>
          <w:sz w:val="28"/>
          <w:szCs w:val="28"/>
        </w:rPr>
        <w:t xml:space="preserve">ținînd cont de </w:t>
      </w:r>
      <w:r w:rsidR="0040572C">
        <w:rPr>
          <w:rFonts w:ascii="Times New Roman" w:hAnsi="Times New Roman"/>
          <w:sz w:val="28"/>
          <w:szCs w:val="28"/>
        </w:rPr>
        <w:t>domenii</w:t>
      </w:r>
      <w:r w:rsidR="00DB0FB3">
        <w:rPr>
          <w:rFonts w:ascii="Times New Roman" w:hAnsi="Times New Roman"/>
          <w:sz w:val="28"/>
          <w:szCs w:val="28"/>
        </w:rPr>
        <w:t>l</w:t>
      </w:r>
      <w:r w:rsidR="0040572C">
        <w:rPr>
          <w:rFonts w:ascii="Times New Roman" w:hAnsi="Times New Roman"/>
          <w:sz w:val="28"/>
          <w:szCs w:val="28"/>
        </w:rPr>
        <w:t>e</w:t>
      </w:r>
      <w:r w:rsidR="00DB0FB3">
        <w:rPr>
          <w:rFonts w:ascii="Times New Roman" w:hAnsi="Times New Roman"/>
          <w:sz w:val="28"/>
          <w:szCs w:val="28"/>
        </w:rPr>
        <w:t xml:space="preserve"> de care sunt responsabile autoritățile publice a statului</w:t>
      </w:r>
      <w:r w:rsidR="008F6C03" w:rsidRPr="003834F8">
        <w:rPr>
          <w:rFonts w:ascii="Times New Roman" w:hAnsi="Times New Roman"/>
          <w:sz w:val="28"/>
          <w:szCs w:val="28"/>
        </w:rPr>
        <w:t xml:space="preserve">. </w:t>
      </w:r>
    </w:p>
    <w:p w:rsidR="00CD69AF" w:rsidRPr="003834F8" w:rsidRDefault="00D17AC2" w:rsidP="0029017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A7DF1">
        <w:rPr>
          <w:rFonts w:ascii="Times New Roman" w:hAnsi="Times New Roman"/>
          <w:sz w:val="28"/>
          <w:szCs w:val="28"/>
        </w:rPr>
        <w:t>Încasările din a</w:t>
      </w:r>
      <w:r w:rsidR="008F6C03" w:rsidRPr="00953DCF">
        <w:rPr>
          <w:rFonts w:ascii="Times New Roman" w:hAnsi="Times New Roman"/>
          <w:sz w:val="28"/>
          <w:szCs w:val="28"/>
        </w:rPr>
        <w:t>menzile</w:t>
      </w:r>
      <w:r w:rsidR="00E46156" w:rsidRPr="00953DCF">
        <w:rPr>
          <w:rFonts w:ascii="Times New Roman" w:hAnsi="Times New Roman"/>
          <w:sz w:val="28"/>
          <w:szCs w:val="28"/>
        </w:rPr>
        <w:t xml:space="preserve"> stipulate în prezentul cod</w:t>
      </w:r>
      <w:r w:rsidR="00677560" w:rsidRPr="00953DCF">
        <w:rPr>
          <w:rFonts w:ascii="Times New Roman" w:hAnsi="Times New Roman"/>
          <w:sz w:val="28"/>
          <w:szCs w:val="28"/>
        </w:rPr>
        <w:t xml:space="preserve">, </w:t>
      </w:r>
      <w:r w:rsidR="008F6C03" w:rsidRPr="00953DCF">
        <w:rPr>
          <w:rFonts w:ascii="Times New Roman" w:hAnsi="Times New Roman"/>
          <w:sz w:val="28"/>
          <w:szCs w:val="28"/>
        </w:rPr>
        <w:t xml:space="preserve">aplicate de </w:t>
      </w:r>
      <w:r w:rsidR="00521AE9" w:rsidRPr="00953DCF">
        <w:rPr>
          <w:rFonts w:ascii="Times New Roman" w:hAnsi="Times New Roman"/>
          <w:sz w:val="28"/>
          <w:szCs w:val="28"/>
        </w:rPr>
        <w:t>către autoritățile competente să soluționeze cauzele contravenționale</w:t>
      </w:r>
      <w:r w:rsidR="00677560" w:rsidRPr="00953DCF">
        <w:rPr>
          <w:rFonts w:ascii="Times New Roman" w:hAnsi="Times New Roman"/>
          <w:sz w:val="28"/>
          <w:szCs w:val="28"/>
        </w:rPr>
        <w:t xml:space="preserve"> (instanța de judecată, procurorul, agen</w:t>
      </w:r>
      <w:r w:rsidR="009E2FDA">
        <w:rPr>
          <w:rFonts w:ascii="Times New Roman" w:hAnsi="Times New Roman"/>
          <w:sz w:val="28"/>
          <w:szCs w:val="28"/>
        </w:rPr>
        <w:t>tul</w:t>
      </w:r>
      <w:r w:rsidR="00677560" w:rsidRPr="00953DCF">
        <w:rPr>
          <w:rFonts w:ascii="Times New Roman" w:hAnsi="Times New Roman"/>
          <w:sz w:val="28"/>
          <w:szCs w:val="28"/>
        </w:rPr>
        <w:t xml:space="preserve"> constatator)</w:t>
      </w:r>
      <w:r w:rsidR="00CA4A93" w:rsidRPr="00953DCF">
        <w:rPr>
          <w:rFonts w:ascii="Times New Roman" w:hAnsi="Times New Roman"/>
          <w:sz w:val="28"/>
          <w:szCs w:val="28"/>
        </w:rPr>
        <w:t>,</w:t>
      </w:r>
      <w:r w:rsidR="008F6C03" w:rsidRPr="00953DCF">
        <w:rPr>
          <w:rFonts w:ascii="Times New Roman" w:hAnsi="Times New Roman"/>
          <w:sz w:val="28"/>
          <w:szCs w:val="28"/>
        </w:rPr>
        <w:t xml:space="preserve"> se vor vira în bugetul </w:t>
      </w:r>
      <w:r w:rsidR="00677560" w:rsidRPr="00953DCF">
        <w:rPr>
          <w:rFonts w:ascii="Times New Roman" w:hAnsi="Times New Roman"/>
          <w:sz w:val="28"/>
          <w:szCs w:val="28"/>
        </w:rPr>
        <w:t>de stat, cu excepția cazurilor</w:t>
      </w:r>
      <w:r w:rsidR="00E46156" w:rsidRPr="00953DCF">
        <w:rPr>
          <w:rFonts w:ascii="Times New Roman" w:hAnsi="Times New Roman"/>
          <w:sz w:val="28"/>
          <w:szCs w:val="28"/>
        </w:rPr>
        <w:t xml:space="preserve"> specificate </w:t>
      </w:r>
      <w:r w:rsidR="004774C7">
        <w:rPr>
          <w:rFonts w:ascii="Times New Roman" w:hAnsi="Times New Roman"/>
          <w:sz w:val="28"/>
          <w:szCs w:val="28"/>
        </w:rPr>
        <w:t>prin</w:t>
      </w:r>
      <w:r w:rsidR="00E46156" w:rsidRPr="00953DCF">
        <w:rPr>
          <w:rFonts w:ascii="Times New Roman" w:hAnsi="Times New Roman"/>
          <w:sz w:val="28"/>
          <w:szCs w:val="28"/>
        </w:rPr>
        <w:t xml:space="preserve"> amendamentele propuse</w:t>
      </w:r>
      <w:r w:rsidR="008F6C03" w:rsidRPr="00953DCF">
        <w:rPr>
          <w:rFonts w:ascii="Times New Roman" w:hAnsi="Times New Roman"/>
          <w:sz w:val="28"/>
          <w:szCs w:val="28"/>
        </w:rPr>
        <w:t>.</w:t>
      </w:r>
      <w:r w:rsidR="008F6C03" w:rsidRPr="003834F8">
        <w:rPr>
          <w:rFonts w:ascii="Times New Roman" w:hAnsi="Times New Roman"/>
          <w:sz w:val="28"/>
          <w:szCs w:val="28"/>
        </w:rPr>
        <w:t xml:space="preserve"> </w:t>
      </w:r>
      <w:r w:rsidR="004774C7">
        <w:rPr>
          <w:rFonts w:ascii="Times New Roman" w:hAnsi="Times New Roman"/>
          <w:sz w:val="28"/>
          <w:szCs w:val="28"/>
        </w:rPr>
        <w:t>Respectiv, a</w:t>
      </w:r>
      <w:r w:rsidR="008F6C03" w:rsidRPr="003834F8">
        <w:rPr>
          <w:rFonts w:ascii="Times New Roman" w:hAnsi="Times New Roman"/>
          <w:sz w:val="28"/>
          <w:szCs w:val="28"/>
        </w:rPr>
        <w:t>menzile aplicate de către comisiile administrative de pe lîngă autoritatea publică locală executivă se vor vira în bugetele lo</w:t>
      </w:r>
      <w:r w:rsidR="0067281F" w:rsidRPr="003834F8">
        <w:rPr>
          <w:rFonts w:ascii="Times New Roman" w:hAnsi="Times New Roman"/>
          <w:sz w:val="28"/>
          <w:szCs w:val="28"/>
        </w:rPr>
        <w:t>cale de nivelul I și II</w:t>
      </w:r>
      <w:r w:rsidR="00FA2C2C" w:rsidRPr="003834F8">
        <w:rPr>
          <w:rFonts w:ascii="Times New Roman" w:hAnsi="Times New Roman"/>
          <w:sz w:val="28"/>
          <w:szCs w:val="28"/>
        </w:rPr>
        <w:t xml:space="preserve">. Ce ține de amenzile aplicate de Casa </w:t>
      </w:r>
      <w:r w:rsidR="00FA2C2C" w:rsidRPr="003834F8">
        <w:rPr>
          <w:rFonts w:ascii="Times New Roman" w:hAnsi="Times New Roman"/>
          <w:sz w:val="28"/>
          <w:szCs w:val="28"/>
        </w:rPr>
        <w:lastRenderedPageBreak/>
        <w:t xml:space="preserve">Națională de </w:t>
      </w:r>
      <w:r w:rsidR="00F83F62" w:rsidRPr="003834F8">
        <w:rPr>
          <w:rFonts w:ascii="Times New Roman" w:hAnsi="Times New Roman"/>
          <w:sz w:val="28"/>
          <w:szCs w:val="28"/>
        </w:rPr>
        <w:t>A</w:t>
      </w:r>
      <w:r w:rsidR="00FA2C2C" w:rsidRPr="003834F8">
        <w:rPr>
          <w:rFonts w:ascii="Times New Roman" w:hAnsi="Times New Roman"/>
          <w:sz w:val="28"/>
          <w:szCs w:val="28"/>
        </w:rPr>
        <w:t xml:space="preserve">sigurări </w:t>
      </w:r>
      <w:r w:rsidR="00F83F62" w:rsidRPr="003834F8">
        <w:rPr>
          <w:rFonts w:ascii="Times New Roman" w:hAnsi="Times New Roman"/>
          <w:sz w:val="28"/>
          <w:szCs w:val="28"/>
        </w:rPr>
        <w:t>S</w:t>
      </w:r>
      <w:r w:rsidR="00FA2C2C" w:rsidRPr="003834F8">
        <w:rPr>
          <w:rFonts w:ascii="Times New Roman" w:hAnsi="Times New Roman"/>
          <w:sz w:val="28"/>
          <w:szCs w:val="28"/>
        </w:rPr>
        <w:t xml:space="preserve">ociale și Compania Națională de Asigurări în </w:t>
      </w:r>
      <w:r w:rsidR="00F83F62" w:rsidRPr="003834F8">
        <w:rPr>
          <w:rFonts w:ascii="Times New Roman" w:hAnsi="Times New Roman"/>
          <w:sz w:val="28"/>
          <w:szCs w:val="28"/>
        </w:rPr>
        <w:t>M</w:t>
      </w:r>
      <w:r w:rsidR="00FA2C2C" w:rsidRPr="003834F8">
        <w:rPr>
          <w:rFonts w:ascii="Times New Roman" w:hAnsi="Times New Roman"/>
          <w:sz w:val="28"/>
          <w:szCs w:val="28"/>
        </w:rPr>
        <w:t xml:space="preserve">edicină, încasările date se vor vira la bugetului asigurărilor sociale de stat și în bugetul fondurilor asigurărilor obligatorii de asistență medicală. </w:t>
      </w:r>
      <w:r w:rsidR="004774C7">
        <w:rPr>
          <w:rFonts w:ascii="Times New Roman" w:hAnsi="Times New Roman"/>
          <w:sz w:val="28"/>
          <w:szCs w:val="28"/>
        </w:rPr>
        <w:t>Și cazurile cînd</w:t>
      </w:r>
      <w:r w:rsidR="00FA2C2C" w:rsidRPr="003834F8">
        <w:rPr>
          <w:rFonts w:ascii="Times New Roman" w:hAnsi="Times New Roman"/>
          <w:sz w:val="28"/>
          <w:szCs w:val="28"/>
        </w:rPr>
        <w:t xml:space="preserve"> agen</w:t>
      </w:r>
      <w:r w:rsidR="007B659E">
        <w:rPr>
          <w:rFonts w:ascii="Times New Roman" w:hAnsi="Times New Roman"/>
          <w:sz w:val="28"/>
          <w:szCs w:val="28"/>
        </w:rPr>
        <w:t>ții</w:t>
      </w:r>
      <w:r w:rsidR="00FA2C2C" w:rsidRPr="003834F8">
        <w:rPr>
          <w:rFonts w:ascii="Times New Roman" w:hAnsi="Times New Roman"/>
          <w:sz w:val="28"/>
          <w:szCs w:val="28"/>
        </w:rPr>
        <w:t xml:space="preserve"> constatator</w:t>
      </w:r>
      <w:r w:rsidR="007B659E">
        <w:rPr>
          <w:rFonts w:ascii="Times New Roman" w:hAnsi="Times New Roman"/>
          <w:sz w:val="28"/>
          <w:szCs w:val="28"/>
        </w:rPr>
        <w:t>i</w:t>
      </w:r>
      <w:r w:rsidR="00FA2C2C" w:rsidRPr="003834F8">
        <w:rPr>
          <w:rFonts w:ascii="Times New Roman" w:hAnsi="Times New Roman"/>
          <w:sz w:val="28"/>
          <w:szCs w:val="28"/>
        </w:rPr>
        <w:t xml:space="preserve"> </w:t>
      </w:r>
      <w:r w:rsidR="007B659E">
        <w:rPr>
          <w:rFonts w:ascii="Times New Roman" w:hAnsi="Times New Roman"/>
          <w:sz w:val="28"/>
          <w:szCs w:val="28"/>
        </w:rPr>
        <w:t>sunt</w:t>
      </w:r>
      <w:r w:rsidR="004774C7">
        <w:rPr>
          <w:rFonts w:ascii="Times New Roman" w:hAnsi="Times New Roman"/>
          <w:sz w:val="28"/>
          <w:szCs w:val="28"/>
        </w:rPr>
        <w:t xml:space="preserve"> finanțaț</w:t>
      </w:r>
      <w:r w:rsidR="007B659E">
        <w:rPr>
          <w:rFonts w:ascii="Times New Roman" w:hAnsi="Times New Roman"/>
          <w:sz w:val="28"/>
          <w:szCs w:val="28"/>
        </w:rPr>
        <w:t>i</w:t>
      </w:r>
      <w:r w:rsidR="00FA2C2C" w:rsidRPr="003834F8">
        <w:rPr>
          <w:rFonts w:ascii="Times New Roman" w:hAnsi="Times New Roman"/>
          <w:sz w:val="28"/>
          <w:szCs w:val="28"/>
        </w:rPr>
        <w:t xml:space="preserve"> de către </w:t>
      </w:r>
      <w:r w:rsidR="00083EC4" w:rsidRPr="003834F8">
        <w:rPr>
          <w:rFonts w:ascii="Times New Roman" w:hAnsi="Times New Roman"/>
          <w:sz w:val="28"/>
          <w:szCs w:val="28"/>
        </w:rPr>
        <w:t xml:space="preserve">o </w:t>
      </w:r>
      <w:r w:rsidR="00FA2C2C" w:rsidRPr="003834F8">
        <w:rPr>
          <w:rFonts w:ascii="Times New Roman" w:hAnsi="Times New Roman"/>
          <w:sz w:val="28"/>
          <w:szCs w:val="28"/>
        </w:rPr>
        <w:t>autoritate/instituție care activează în baza principiilor de autogestiune</w:t>
      </w:r>
      <w:r w:rsidR="004774C7">
        <w:rPr>
          <w:rFonts w:ascii="Times New Roman" w:hAnsi="Times New Roman"/>
          <w:sz w:val="28"/>
          <w:szCs w:val="28"/>
        </w:rPr>
        <w:t>,</w:t>
      </w:r>
      <w:r w:rsidR="007B659E">
        <w:rPr>
          <w:rFonts w:ascii="Times New Roman" w:hAnsi="Times New Roman"/>
          <w:sz w:val="28"/>
          <w:szCs w:val="28"/>
        </w:rPr>
        <w:t xml:space="preserve"> nominalizați în</w:t>
      </w:r>
      <w:r w:rsidR="004774C7">
        <w:rPr>
          <w:rFonts w:ascii="Times New Roman" w:hAnsi="Times New Roman"/>
          <w:sz w:val="28"/>
          <w:szCs w:val="28"/>
        </w:rPr>
        <w:t xml:space="preserve"> prevederile propuse</w:t>
      </w:r>
      <w:r w:rsidR="00FA2C2C" w:rsidRPr="003834F8">
        <w:rPr>
          <w:rFonts w:ascii="Times New Roman" w:hAnsi="Times New Roman"/>
          <w:sz w:val="28"/>
          <w:szCs w:val="28"/>
        </w:rPr>
        <w:t xml:space="preserve">, încasările din amenzi se vor vira la bugetul </w:t>
      </w:r>
      <w:r w:rsidR="00D85CD7">
        <w:rPr>
          <w:rFonts w:ascii="Times New Roman" w:hAnsi="Times New Roman"/>
          <w:sz w:val="28"/>
          <w:szCs w:val="28"/>
        </w:rPr>
        <w:t xml:space="preserve">autorităților </w:t>
      </w:r>
      <w:r w:rsidR="00DB0FB3">
        <w:rPr>
          <w:rFonts w:ascii="Times New Roman" w:hAnsi="Times New Roman"/>
          <w:sz w:val="28"/>
          <w:szCs w:val="28"/>
        </w:rPr>
        <w:t xml:space="preserve">publice </w:t>
      </w:r>
      <w:r w:rsidR="00D85CD7">
        <w:rPr>
          <w:rFonts w:ascii="Times New Roman" w:hAnsi="Times New Roman"/>
          <w:sz w:val="28"/>
          <w:szCs w:val="28"/>
        </w:rPr>
        <w:t>respective</w:t>
      </w:r>
      <w:r w:rsidR="00FA2C2C" w:rsidRPr="003834F8">
        <w:rPr>
          <w:rFonts w:ascii="Times New Roman" w:hAnsi="Times New Roman"/>
          <w:sz w:val="28"/>
          <w:szCs w:val="28"/>
        </w:rPr>
        <w:t xml:space="preserve">. </w:t>
      </w:r>
    </w:p>
    <w:p w:rsidR="003834F8" w:rsidRPr="003834F8" w:rsidRDefault="003834F8" w:rsidP="003834F8">
      <w:pPr>
        <w:pStyle w:val="a9"/>
        <w:numPr>
          <w:ilvl w:val="0"/>
          <w:numId w:val="2"/>
        </w:numPr>
        <w:tabs>
          <w:tab w:val="left" w:pos="360"/>
          <w:tab w:val="left" w:pos="990"/>
        </w:tabs>
        <w:spacing w:before="1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3834F8">
        <w:rPr>
          <w:rFonts w:ascii="Times New Roman" w:eastAsia="Calibri" w:hAnsi="Times New Roman"/>
          <w:b/>
          <w:sz w:val="28"/>
          <w:szCs w:val="28"/>
          <w:lang w:val="ro-RO"/>
        </w:rPr>
        <w:t>Fundament</w:t>
      </w:r>
      <w:r w:rsidRPr="003834F8">
        <w:rPr>
          <w:rFonts w:ascii="Times New Roman" w:hAnsi="Times New Roman"/>
          <w:b/>
          <w:sz w:val="28"/>
          <w:szCs w:val="28"/>
          <w:lang w:val="ro-RO"/>
        </w:rPr>
        <w:t>area economico-financiară.</w:t>
      </w:r>
    </w:p>
    <w:p w:rsidR="003834F8" w:rsidRPr="003834F8" w:rsidRDefault="003834F8" w:rsidP="003834F8">
      <w:pPr>
        <w:spacing w:before="10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34F8">
        <w:rPr>
          <w:rFonts w:ascii="Times New Roman" w:eastAsia="Calibri" w:hAnsi="Times New Roman" w:cs="Times New Roman"/>
          <w:sz w:val="28"/>
          <w:szCs w:val="28"/>
        </w:rPr>
        <w:t xml:space="preserve">Implementarea prevederilor proiectului nu va necesita cheltuieli financiare suplimentare din buget. </w:t>
      </w:r>
    </w:p>
    <w:p w:rsidR="003834F8" w:rsidRPr="003834F8" w:rsidRDefault="003834F8" w:rsidP="003834F8">
      <w:pPr>
        <w:numPr>
          <w:ilvl w:val="0"/>
          <w:numId w:val="2"/>
        </w:numPr>
        <w:spacing w:before="120" w:after="0" w:line="240" w:lineRule="auto"/>
        <w:ind w:left="990" w:hanging="28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34F8">
        <w:rPr>
          <w:rFonts w:ascii="Times New Roman" w:eastAsia="Calibri" w:hAnsi="Times New Roman" w:cs="Times New Roman"/>
          <w:b/>
          <w:sz w:val="28"/>
          <w:szCs w:val="28"/>
        </w:rPr>
        <w:t>Avizarea şi co</w:t>
      </w:r>
      <w:r w:rsidR="00057E93">
        <w:rPr>
          <w:rFonts w:ascii="Times New Roman" w:eastAsia="Calibri" w:hAnsi="Times New Roman" w:cs="Times New Roman"/>
          <w:b/>
          <w:sz w:val="28"/>
          <w:szCs w:val="28"/>
        </w:rPr>
        <w:t>nsultarea publică a proiectului.</w:t>
      </w:r>
    </w:p>
    <w:p w:rsidR="00B25794" w:rsidRPr="003834F8" w:rsidRDefault="001243A4" w:rsidP="003E5BB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34F8">
        <w:rPr>
          <w:rFonts w:ascii="Times New Roman" w:hAnsi="Times New Roman"/>
          <w:sz w:val="28"/>
          <w:szCs w:val="28"/>
        </w:rPr>
        <w:t xml:space="preserve">Proiectul elaborat, urmează să fie prezentat </w:t>
      </w:r>
      <w:r w:rsidR="00DC788A">
        <w:rPr>
          <w:rFonts w:ascii="Times New Roman" w:hAnsi="Times New Roman"/>
          <w:sz w:val="28"/>
          <w:szCs w:val="28"/>
        </w:rPr>
        <w:t xml:space="preserve">spre examinare și consultare cu  </w:t>
      </w:r>
      <w:r w:rsidRPr="003834F8">
        <w:rPr>
          <w:rFonts w:ascii="Times New Roman" w:hAnsi="Times New Roman"/>
          <w:sz w:val="28"/>
          <w:szCs w:val="28"/>
        </w:rPr>
        <w:t xml:space="preserve"> Ministerul </w:t>
      </w:r>
      <w:r w:rsidR="00FB02B1">
        <w:rPr>
          <w:rFonts w:ascii="Times New Roman" w:hAnsi="Times New Roman"/>
          <w:sz w:val="28"/>
          <w:szCs w:val="28"/>
        </w:rPr>
        <w:t>Justiției</w:t>
      </w:r>
      <w:r w:rsidRPr="003834F8">
        <w:rPr>
          <w:rFonts w:ascii="Times New Roman" w:hAnsi="Times New Roman"/>
          <w:sz w:val="28"/>
          <w:szCs w:val="28"/>
        </w:rPr>
        <w:t xml:space="preserve"> a Republicii Moldova și </w:t>
      </w:r>
      <w:r w:rsidR="00DC788A">
        <w:rPr>
          <w:rFonts w:ascii="Times New Roman" w:hAnsi="Times New Roman"/>
          <w:sz w:val="28"/>
          <w:szCs w:val="28"/>
        </w:rPr>
        <w:t xml:space="preserve">cu </w:t>
      </w:r>
      <w:r w:rsidRPr="003834F8">
        <w:rPr>
          <w:rFonts w:ascii="Times New Roman" w:hAnsi="Times New Roman"/>
          <w:sz w:val="28"/>
          <w:szCs w:val="28"/>
        </w:rPr>
        <w:t>organel</w:t>
      </w:r>
      <w:r w:rsidR="00DC788A">
        <w:rPr>
          <w:rFonts w:ascii="Times New Roman" w:hAnsi="Times New Roman"/>
          <w:sz w:val="28"/>
          <w:szCs w:val="28"/>
        </w:rPr>
        <w:t>e</w:t>
      </w:r>
      <w:r w:rsidRPr="003834F8">
        <w:rPr>
          <w:rFonts w:ascii="Times New Roman" w:hAnsi="Times New Roman"/>
          <w:sz w:val="28"/>
          <w:szCs w:val="28"/>
        </w:rPr>
        <w:t xml:space="preserve"> administrației publice centrale </w:t>
      </w:r>
      <w:r w:rsidR="00026132" w:rsidRPr="003834F8">
        <w:rPr>
          <w:rFonts w:ascii="Times New Roman" w:hAnsi="Times New Roman"/>
          <w:sz w:val="28"/>
          <w:szCs w:val="28"/>
        </w:rPr>
        <w:t>și locale</w:t>
      </w:r>
      <w:r w:rsidR="00310795" w:rsidRPr="003834F8">
        <w:rPr>
          <w:rFonts w:ascii="Times New Roman" w:hAnsi="Times New Roman"/>
          <w:sz w:val="28"/>
          <w:szCs w:val="28"/>
        </w:rPr>
        <w:t>. Autoritățile publice</w:t>
      </w:r>
      <w:r w:rsidR="00026132" w:rsidRPr="003834F8">
        <w:rPr>
          <w:rFonts w:ascii="Times New Roman" w:hAnsi="Times New Roman"/>
          <w:sz w:val="28"/>
          <w:szCs w:val="28"/>
        </w:rPr>
        <w:t xml:space="preserve"> implicate </w:t>
      </w:r>
      <w:r w:rsidR="00310795" w:rsidRPr="003834F8">
        <w:rPr>
          <w:rFonts w:ascii="Times New Roman" w:hAnsi="Times New Roman"/>
          <w:sz w:val="28"/>
          <w:szCs w:val="28"/>
        </w:rPr>
        <w:t>vor</w:t>
      </w:r>
      <w:r w:rsidR="00CB158A" w:rsidRPr="003834F8">
        <w:rPr>
          <w:rFonts w:ascii="Times New Roman" w:hAnsi="Times New Roman"/>
          <w:sz w:val="28"/>
          <w:szCs w:val="28"/>
        </w:rPr>
        <w:t xml:space="preserve"> </w:t>
      </w:r>
      <w:r w:rsidR="00DC788A">
        <w:rPr>
          <w:rFonts w:ascii="Times New Roman" w:hAnsi="Times New Roman"/>
          <w:sz w:val="28"/>
          <w:szCs w:val="28"/>
        </w:rPr>
        <w:t>înainta și prezenta</w:t>
      </w:r>
      <w:r w:rsidR="00310795" w:rsidRPr="003834F8">
        <w:rPr>
          <w:rFonts w:ascii="Times New Roman" w:hAnsi="Times New Roman"/>
          <w:sz w:val="28"/>
          <w:szCs w:val="28"/>
        </w:rPr>
        <w:t xml:space="preserve"> </w:t>
      </w:r>
      <w:r w:rsidR="00026132" w:rsidRPr="003834F8">
        <w:rPr>
          <w:rFonts w:ascii="Times New Roman" w:hAnsi="Times New Roman"/>
          <w:sz w:val="28"/>
          <w:szCs w:val="28"/>
        </w:rPr>
        <w:t>obiecții și propuneri</w:t>
      </w:r>
      <w:r w:rsidR="00310795" w:rsidRPr="003834F8">
        <w:rPr>
          <w:rFonts w:ascii="Times New Roman" w:hAnsi="Times New Roman"/>
          <w:sz w:val="28"/>
          <w:szCs w:val="28"/>
        </w:rPr>
        <w:t xml:space="preserve"> la proiectul propus,</w:t>
      </w:r>
      <w:r w:rsidR="00026132" w:rsidRPr="003834F8">
        <w:rPr>
          <w:rFonts w:ascii="Times New Roman" w:hAnsi="Times New Roman"/>
          <w:sz w:val="28"/>
          <w:szCs w:val="28"/>
        </w:rPr>
        <w:t xml:space="preserve"> </w:t>
      </w:r>
      <w:r w:rsidR="00310795" w:rsidRPr="003834F8">
        <w:rPr>
          <w:rFonts w:ascii="Times New Roman" w:hAnsi="Times New Roman"/>
          <w:sz w:val="28"/>
          <w:szCs w:val="28"/>
        </w:rPr>
        <w:t>cu</w:t>
      </w:r>
      <w:r w:rsidR="00026132" w:rsidRPr="003834F8">
        <w:rPr>
          <w:rFonts w:ascii="Times New Roman" w:hAnsi="Times New Roman"/>
          <w:sz w:val="28"/>
          <w:szCs w:val="28"/>
        </w:rPr>
        <w:t xml:space="preserve"> argumentele de rigoare</w:t>
      </w:r>
      <w:r w:rsidR="00310795" w:rsidRPr="003834F8">
        <w:rPr>
          <w:rFonts w:ascii="Times New Roman" w:hAnsi="Times New Roman"/>
          <w:sz w:val="28"/>
          <w:szCs w:val="28"/>
        </w:rPr>
        <w:t>.</w:t>
      </w:r>
    </w:p>
    <w:sectPr w:rsidR="00B25794" w:rsidRPr="003834F8" w:rsidSect="005A6B5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8D2" w:rsidRDefault="004E28D2" w:rsidP="00123BC6">
      <w:pPr>
        <w:spacing w:after="0" w:line="240" w:lineRule="auto"/>
      </w:pPr>
      <w:r>
        <w:separator/>
      </w:r>
    </w:p>
  </w:endnote>
  <w:endnote w:type="continuationSeparator" w:id="0">
    <w:p w:rsidR="004E28D2" w:rsidRDefault="004E28D2" w:rsidP="0012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24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1243A4" w:rsidRDefault="00DE7B41">
        <w:pPr>
          <w:pStyle w:val="a7"/>
          <w:jc w:val="right"/>
        </w:pPr>
        <w:r w:rsidRPr="00123BC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1243A4" w:rsidRPr="00123BC6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123BC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01981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123BC6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243A4" w:rsidRDefault="001243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8D2" w:rsidRDefault="004E28D2" w:rsidP="00123BC6">
      <w:pPr>
        <w:spacing w:after="0" w:line="240" w:lineRule="auto"/>
      </w:pPr>
      <w:r>
        <w:separator/>
      </w:r>
    </w:p>
  </w:footnote>
  <w:footnote w:type="continuationSeparator" w:id="0">
    <w:p w:rsidR="004E28D2" w:rsidRDefault="004E28D2" w:rsidP="00123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466"/>
    <w:multiLevelType w:val="hybridMultilevel"/>
    <w:tmpl w:val="695418A6"/>
    <w:lvl w:ilvl="0" w:tplc="EA0C79D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19C40D6"/>
    <w:multiLevelType w:val="hybridMultilevel"/>
    <w:tmpl w:val="B9D24042"/>
    <w:lvl w:ilvl="0" w:tplc="1912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353478"/>
    <w:multiLevelType w:val="hybridMultilevel"/>
    <w:tmpl w:val="B9D24042"/>
    <w:lvl w:ilvl="0" w:tplc="1912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951950"/>
    <w:multiLevelType w:val="hybridMultilevel"/>
    <w:tmpl w:val="F39E8F5E"/>
    <w:lvl w:ilvl="0" w:tplc="160C42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D4B92"/>
    <w:multiLevelType w:val="hybridMultilevel"/>
    <w:tmpl w:val="B9D24042"/>
    <w:lvl w:ilvl="0" w:tplc="1912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DBB"/>
    <w:rsid w:val="000115CC"/>
    <w:rsid w:val="00017942"/>
    <w:rsid w:val="00020120"/>
    <w:rsid w:val="00026132"/>
    <w:rsid w:val="00040B8E"/>
    <w:rsid w:val="00045A77"/>
    <w:rsid w:val="000528B6"/>
    <w:rsid w:val="000534EF"/>
    <w:rsid w:val="00055549"/>
    <w:rsid w:val="00057E93"/>
    <w:rsid w:val="00063A15"/>
    <w:rsid w:val="0006408C"/>
    <w:rsid w:val="00066238"/>
    <w:rsid w:val="000700DC"/>
    <w:rsid w:val="00076736"/>
    <w:rsid w:val="000817D0"/>
    <w:rsid w:val="00082644"/>
    <w:rsid w:val="000836DA"/>
    <w:rsid w:val="00083EC4"/>
    <w:rsid w:val="00087792"/>
    <w:rsid w:val="00093476"/>
    <w:rsid w:val="00093B16"/>
    <w:rsid w:val="000B3BB3"/>
    <w:rsid w:val="000C244C"/>
    <w:rsid w:val="000C4E98"/>
    <w:rsid w:val="000C6CF2"/>
    <w:rsid w:val="000D0247"/>
    <w:rsid w:val="000D44F7"/>
    <w:rsid w:val="000D5768"/>
    <w:rsid w:val="000E174A"/>
    <w:rsid w:val="000E1787"/>
    <w:rsid w:val="000E43FE"/>
    <w:rsid w:val="000E6AA5"/>
    <w:rsid w:val="000F1A38"/>
    <w:rsid w:val="000F20D7"/>
    <w:rsid w:val="00103FC3"/>
    <w:rsid w:val="00106B37"/>
    <w:rsid w:val="00111125"/>
    <w:rsid w:val="001134BB"/>
    <w:rsid w:val="0012123D"/>
    <w:rsid w:val="00123BC6"/>
    <w:rsid w:val="00123EEC"/>
    <w:rsid w:val="001243A4"/>
    <w:rsid w:val="00135296"/>
    <w:rsid w:val="00145C46"/>
    <w:rsid w:val="00146D04"/>
    <w:rsid w:val="0015087D"/>
    <w:rsid w:val="00160D0E"/>
    <w:rsid w:val="00164764"/>
    <w:rsid w:val="0016708C"/>
    <w:rsid w:val="00167D0C"/>
    <w:rsid w:val="00170387"/>
    <w:rsid w:val="00175628"/>
    <w:rsid w:val="00175C6D"/>
    <w:rsid w:val="001771A8"/>
    <w:rsid w:val="00181032"/>
    <w:rsid w:val="00184BDA"/>
    <w:rsid w:val="0019121E"/>
    <w:rsid w:val="001976C2"/>
    <w:rsid w:val="001A4919"/>
    <w:rsid w:val="001A4FBA"/>
    <w:rsid w:val="001A5423"/>
    <w:rsid w:val="001A6F00"/>
    <w:rsid w:val="001B4A55"/>
    <w:rsid w:val="001C1DC1"/>
    <w:rsid w:val="001C35D4"/>
    <w:rsid w:val="001C4717"/>
    <w:rsid w:val="001D0DB1"/>
    <w:rsid w:val="001D1C69"/>
    <w:rsid w:val="001D1CE7"/>
    <w:rsid w:val="001D2E8D"/>
    <w:rsid w:val="001D573C"/>
    <w:rsid w:val="001E30A6"/>
    <w:rsid w:val="001E75C6"/>
    <w:rsid w:val="00205C37"/>
    <w:rsid w:val="00205E1C"/>
    <w:rsid w:val="00206306"/>
    <w:rsid w:val="00213100"/>
    <w:rsid w:val="002149D7"/>
    <w:rsid w:val="00217F80"/>
    <w:rsid w:val="0022081B"/>
    <w:rsid w:val="00233426"/>
    <w:rsid w:val="002358A2"/>
    <w:rsid w:val="00241B13"/>
    <w:rsid w:val="00250861"/>
    <w:rsid w:val="0025365C"/>
    <w:rsid w:val="00257B96"/>
    <w:rsid w:val="00260135"/>
    <w:rsid w:val="00260A92"/>
    <w:rsid w:val="00262BE1"/>
    <w:rsid w:val="002630CB"/>
    <w:rsid w:val="00264524"/>
    <w:rsid w:val="00264B6E"/>
    <w:rsid w:val="00265A21"/>
    <w:rsid w:val="002675E5"/>
    <w:rsid w:val="00273023"/>
    <w:rsid w:val="00274FF7"/>
    <w:rsid w:val="002774A3"/>
    <w:rsid w:val="0028369E"/>
    <w:rsid w:val="00290178"/>
    <w:rsid w:val="00292B47"/>
    <w:rsid w:val="002A0DEC"/>
    <w:rsid w:val="002A2F99"/>
    <w:rsid w:val="002B0BF9"/>
    <w:rsid w:val="002B5005"/>
    <w:rsid w:val="002D43F4"/>
    <w:rsid w:val="002D7272"/>
    <w:rsid w:val="002E007A"/>
    <w:rsid w:val="002E127A"/>
    <w:rsid w:val="002E3417"/>
    <w:rsid w:val="002E3BD0"/>
    <w:rsid w:val="00310795"/>
    <w:rsid w:val="00311A0E"/>
    <w:rsid w:val="00322876"/>
    <w:rsid w:val="00327196"/>
    <w:rsid w:val="0033007F"/>
    <w:rsid w:val="003302A3"/>
    <w:rsid w:val="00331A33"/>
    <w:rsid w:val="0033360C"/>
    <w:rsid w:val="003339C7"/>
    <w:rsid w:val="00335B0D"/>
    <w:rsid w:val="0033756D"/>
    <w:rsid w:val="00344F32"/>
    <w:rsid w:val="0034718C"/>
    <w:rsid w:val="00360C93"/>
    <w:rsid w:val="00361AC1"/>
    <w:rsid w:val="00361C23"/>
    <w:rsid w:val="00377D3E"/>
    <w:rsid w:val="003834F8"/>
    <w:rsid w:val="00395D2A"/>
    <w:rsid w:val="003A0C3C"/>
    <w:rsid w:val="003A3FC1"/>
    <w:rsid w:val="003A6549"/>
    <w:rsid w:val="003B3065"/>
    <w:rsid w:val="003B4BCE"/>
    <w:rsid w:val="003B6030"/>
    <w:rsid w:val="003B681B"/>
    <w:rsid w:val="003B7016"/>
    <w:rsid w:val="003C7B25"/>
    <w:rsid w:val="003D3778"/>
    <w:rsid w:val="003D7F7B"/>
    <w:rsid w:val="003E21BA"/>
    <w:rsid w:val="003E5BBA"/>
    <w:rsid w:val="003F0B6C"/>
    <w:rsid w:val="003F4F8E"/>
    <w:rsid w:val="003F5897"/>
    <w:rsid w:val="004007E8"/>
    <w:rsid w:val="00400F54"/>
    <w:rsid w:val="00402F51"/>
    <w:rsid w:val="0040572C"/>
    <w:rsid w:val="00424AC4"/>
    <w:rsid w:val="004268BF"/>
    <w:rsid w:val="00432A99"/>
    <w:rsid w:val="00435747"/>
    <w:rsid w:val="00436F9B"/>
    <w:rsid w:val="00437ABF"/>
    <w:rsid w:val="00445197"/>
    <w:rsid w:val="004531AB"/>
    <w:rsid w:val="004613D4"/>
    <w:rsid w:val="004644F6"/>
    <w:rsid w:val="00464E2F"/>
    <w:rsid w:val="00467963"/>
    <w:rsid w:val="00471F7C"/>
    <w:rsid w:val="004774C7"/>
    <w:rsid w:val="0048394B"/>
    <w:rsid w:val="00491124"/>
    <w:rsid w:val="004A134B"/>
    <w:rsid w:val="004A2CBC"/>
    <w:rsid w:val="004A583B"/>
    <w:rsid w:val="004A704F"/>
    <w:rsid w:val="004A7E7C"/>
    <w:rsid w:val="004B2150"/>
    <w:rsid w:val="004B4EC3"/>
    <w:rsid w:val="004C5F93"/>
    <w:rsid w:val="004D2F67"/>
    <w:rsid w:val="004D5E95"/>
    <w:rsid w:val="004E17E7"/>
    <w:rsid w:val="004E28D2"/>
    <w:rsid w:val="004E7D03"/>
    <w:rsid w:val="004F0BEC"/>
    <w:rsid w:val="004F33BA"/>
    <w:rsid w:val="00507766"/>
    <w:rsid w:val="00512013"/>
    <w:rsid w:val="0051280A"/>
    <w:rsid w:val="00513A46"/>
    <w:rsid w:val="00514AD8"/>
    <w:rsid w:val="00521AE9"/>
    <w:rsid w:val="00521FEE"/>
    <w:rsid w:val="0052203A"/>
    <w:rsid w:val="005247C9"/>
    <w:rsid w:val="00527B8D"/>
    <w:rsid w:val="00532379"/>
    <w:rsid w:val="005335A4"/>
    <w:rsid w:val="00536252"/>
    <w:rsid w:val="005378DC"/>
    <w:rsid w:val="00544305"/>
    <w:rsid w:val="0054471A"/>
    <w:rsid w:val="0054525D"/>
    <w:rsid w:val="0054714A"/>
    <w:rsid w:val="00553B06"/>
    <w:rsid w:val="005557E9"/>
    <w:rsid w:val="00557C68"/>
    <w:rsid w:val="00563E89"/>
    <w:rsid w:val="0057463D"/>
    <w:rsid w:val="00582D40"/>
    <w:rsid w:val="00583073"/>
    <w:rsid w:val="005860B9"/>
    <w:rsid w:val="00586C32"/>
    <w:rsid w:val="005879A8"/>
    <w:rsid w:val="00587CB3"/>
    <w:rsid w:val="005979AA"/>
    <w:rsid w:val="005A6B58"/>
    <w:rsid w:val="005A6D8D"/>
    <w:rsid w:val="005B217C"/>
    <w:rsid w:val="005B3656"/>
    <w:rsid w:val="005B37C7"/>
    <w:rsid w:val="005B5541"/>
    <w:rsid w:val="005E1228"/>
    <w:rsid w:val="00610C08"/>
    <w:rsid w:val="00625CBB"/>
    <w:rsid w:val="006267BD"/>
    <w:rsid w:val="0062761C"/>
    <w:rsid w:val="00634F6A"/>
    <w:rsid w:val="00644C84"/>
    <w:rsid w:val="00645362"/>
    <w:rsid w:val="00645705"/>
    <w:rsid w:val="00646138"/>
    <w:rsid w:val="00654399"/>
    <w:rsid w:val="00657926"/>
    <w:rsid w:val="006601EF"/>
    <w:rsid w:val="00664799"/>
    <w:rsid w:val="0066519C"/>
    <w:rsid w:val="00666310"/>
    <w:rsid w:val="0067281F"/>
    <w:rsid w:val="006762DA"/>
    <w:rsid w:val="00677560"/>
    <w:rsid w:val="00677904"/>
    <w:rsid w:val="00691F22"/>
    <w:rsid w:val="006A5853"/>
    <w:rsid w:val="006A5865"/>
    <w:rsid w:val="006B4511"/>
    <w:rsid w:val="006C0B69"/>
    <w:rsid w:val="006C62E8"/>
    <w:rsid w:val="006D15C6"/>
    <w:rsid w:val="006E3769"/>
    <w:rsid w:val="006F26C4"/>
    <w:rsid w:val="006F6190"/>
    <w:rsid w:val="006F6766"/>
    <w:rsid w:val="0071357E"/>
    <w:rsid w:val="00713E0B"/>
    <w:rsid w:val="0071532F"/>
    <w:rsid w:val="00717CA3"/>
    <w:rsid w:val="00720704"/>
    <w:rsid w:val="00726039"/>
    <w:rsid w:val="00734E65"/>
    <w:rsid w:val="00735D91"/>
    <w:rsid w:val="00736A7F"/>
    <w:rsid w:val="00740BCC"/>
    <w:rsid w:val="00744E99"/>
    <w:rsid w:val="00745C61"/>
    <w:rsid w:val="00746CF1"/>
    <w:rsid w:val="00747300"/>
    <w:rsid w:val="007506EA"/>
    <w:rsid w:val="007529F6"/>
    <w:rsid w:val="0077564A"/>
    <w:rsid w:val="00783D5D"/>
    <w:rsid w:val="007915E3"/>
    <w:rsid w:val="00792B1A"/>
    <w:rsid w:val="007933E3"/>
    <w:rsid w:val="00795870"/>
    <w:rsid w:val="007A16D8"/>
    <w:rsid w:val="007B1F0B"/>
    <w:rsid w:val="007B63FB"/>
    <w:rsid w:val="007B659E"/>
    <w:rsid w:val="007B724B"/>
    <w:rsid w:val="007B7D27"/>
    <w:rsid w:val="007C4A2F"/>
    <w:rsid w:val="007C622B"/>
    <w:rsid w:val="007D37CF"/>
    <w:rsid w:val="007D4914"/>
    <w:rsid w:val="007F15C8"/>
    <w:rsid w:val="007F4F37"/>
    <w:rsid w:val="007F57B7"/>
    <w:rsid w:val="008004FE"/>
    <w:rsid w:val="00801981"/>
    <w:rsid w:val="00802751"/>
    <w:rsid w:val="0081368D"/>
    <w:rsid w:val="0081486E"/>
    <w:rsid w:val="00816F42"/>
    <w:rsid w:val="008220FC"/>
    <w:rsid w:val="00826341"/>
    <w:rsid w:val="00840926"/>
    <w:rsid w:val="00841604"/>
    <w:rsid w:val="00841BB0"/>
    <w:rsid w:val="00843420"/>
    <w:rsid w:val="00845AED"/>
    <w:rsid w:val="008523D4"/>
    <w:rsid w:val="00854AE9"/>
    <w:rsid w:val="0086004E"/>
    <w:rsid w:val="008621DC"/>
    <w:rsid w:val="00874702"/>
    <w:rsid w:val="00876DFC"/>
    <w:rsid w:val="00880823"/>
    <w:rsid w:val="00881CE6"/>
    <w:rsid w:val="00881E5D"/>
    <w:rsid w:val="00896CA7"/>
    <w:rsid w:val="008A06CA"/>
    <w:rsid w:val="008A4074"/>
    <w:rsid w:val="008B0386"/>
    <w:rsid w:val="008D60E5"/>
    <w:rsid w:val="008E64E7"/>
    <w:rsid w:val="008F53EE"/>
    <w:rsid w:val="008F6C03"/>
    <w:rsid w:val="00903386"/>
    <w:rsid w:val="0091137C"/>
    <w:rsid w:val="009113A0"/>
    <w:rsid w:val="00913354"/>
    <w:rsid w:val="00913664"/>
    <w:rsid w:val="009220C5"/>
    <w:rsid w:val="00923A06"/>
    <w:rsid w:val="00924FF0"/>
    <w:rsid w:val="00930093"/>
    <w:rsid w:val="009344A1"/>
    <w:rsid w:val="00943AE0"/>
    <w:rsid w:val="0094419C"/>
    <w:rsid w:val="009445E0"/>
    <w:rsid w:val="0095304C"/>
    <w:rsid w:val="00953DCF"/>
    <w:rsid w:val="009544F2"/>
    <w:rsid w:val="00967515"/>
    <w:rsid w:val="00967AE5"/>
    <w:rsid w:val="009759C7"/>
    <w:rsid w:val="0098063A"/>
    <w:rsid w:val="00980A30"/>
    <w:rsid w:val="00980E15"/>
    <w:rsid w:val="00982CFE"/>
    <w:rsid w:val="009A1B48"/>
    <w:rsid w:val="009A6C1A"/>
    <w:rsid w:val="009A6FE0"/>
    <w:rsid w:val="009B724E"/>
    <w:rsid w:val="009C3E2C"/>
    <w:rsid w:val="009C434E"/>
    <w:rsid w:val="009C5BA4"/>
    <w:rsid w:val="009D4A39"/>
    <w:rsid w:val="009E07B7"/>
    <w:rsid w:val="009E2FDA"/>
    <w:rsid w:val="009E3C44"/>
    <w:rsid w:val="009E5998"/>
    <w:rsid w:val="009E69DA"/>
    <w:rsid w:val="009E6DB0"/>
    <w:rsid w:val="009F141A"/>
    <w:rsid w:val="009F51A0"/>
    <w:rsid w:val="00A05948"/>
    <w:rsid w:val="00A0710D"/>
    <w:rsid w:val="00A0772A"/>
    <w:rsid w:val="00A231DF"/>
    <w:rsid w:val="00A30FF5"/>
    <w:rsid w:val="00A43114"/>
    <w:rsid w:val="00A53617"/>
    <w:rsid w:val="00A54BFC"/>
    <w:rsid w:val="00A565B9"/>
    <w:rsid w:val="00A61B7E"/>
    <w:rsid w:val="00A6239D"/>
    <w:rsid w:val="00A65800"/>
    <w:rsid w:val="00A75D12"/>
    <w:rsid w:val="00A81B2A"/>
    <w:rsid w:val="00A90AE5"/>
    <w:rsid w:val="00A93EF1"/>
    <w:rsid w:val="00A97EC1"/>
    <w:rsid w:val="00AA082B"/>
    <w:rsid w:val="00AA0C3A"/>
    <w:rsid w:val="00AB3DE2"/>
    <w:rsid w:val="00AC20DD"/>
    <w:rsid w:val="00AD0C9B"/>
    <w:rsid w:val="00AD0F62"/>
    <w:rsid w:val="00AD5FEB"/>
    <w:rsid w:val="00AD67F4"/>
    <w:rsid w:val="00AE6963"/>
    <w:rsid w:val="00AF4B1A"/>
    <w:rsid w:val="00B00795"/>
    <w:rsid w:val="00B01F50"/>
    <w:rsid w:val="00B122C2"/>
    <w:rsid w:val="00B14793"/>
    <w:rsid w:val="00B1599C"/>
    <w:rsid w:val="00B25794"/>
    <w:rsid w:val="00B3111D"/>
    <w:rsid w:val="00B31F31"/>
    <w:rsid w:val="00B76DF4"/>
    <w:rsid w:val="00B802AB"/>
    <w:rsid w:val="00B81A41"/>
    <w:rsid w:val="00B81B04"/>
    <w:rsid w:val="00B92F3F"/>
    <w:rsid w:val="00BA4038"/>
    <w:rsid w:val="00BB0925"/>
    <w:rsid w:val="00BB1977"/>
    <w:rsid w:val="00BC1765"/>
    <w:rsid w:val="00BC25E2"/>
    <w:rsid w:val="00BD0953"/>
    <w:rsid w:val="00BD0BFF"/>
    <w:rsid w:val="00BE7AB0"/>
    <w:rsid w:val="00BF64AB"/>
    <w:rsid w:val="00C05794"/>
    <w:rsid w:val="00C12EAD"/>
    <w:rsid w:val="00C16D23"/>
    <w:rsid w:val="00C172F3"/>
    <w:rsid w:val="00C3761C"/>
    <w:rsid w:val="00C37E25"/>
    <w:rsid w:val="00C55134"/>
    <w:rsid w:val="00C56126"/>
    <w:rsid w:val="00C60D63"/>
    <w:rsid w:val="00C675CB"/>
    <w:rsid w:val="00C7038B"/>
    <w:rsid w:val="00C723B8"/>
    <w:rsid w:val="00C83017"/>
    <w:rsid w:val="00C86382"/>
    <w:rsid w:val="00C877EC"/>
    <w:rsid w:val="00C9075E"/>
    <w:rsid w:val="00C924C4"/>
    <w:rsid w:val="00CA33C8"/>
    <w:rsid w:val="00CA3B4B"/>
    <w:rsid w:val="00CA4A93"/>
    <w:rsid w:val="00CA5699"/>
    <w:rsid w:val="00CA7DF1"/>
    <w:rsid w:val="00CB158A"/>
    <w:rsid w:val="00CB20AA"/>
    <w:rsid w:val="00CC12F6"/>
    <w:rsid w:val="00CC268F"/>
    <w:rsid w:val="00CD69AF"/>
    <w:rsid w:val="00CD7566"/>
    <w:rsid w:val="00CD7FFC"/>
    <w:rsid w:val="00CE4ABD"/>
    <w:rsid w:val="00CF2C31"/>
    <w:rsid w:val="00D0678F"/>
    <w:rsid w:val="00D068D0"/>
    <w:rsid w:val="00D117AA"/>
    <w:rsid w:val="00D13C7C"/>
    <w:rsid w:val="00D155EA"/>
    <w:rsid w:val="00D15642"/>
    <w:rsid w:val="00D1638A"/>
    <w:rsid w:val="00D17AC2"/>
    <w:rsid w:val="00D20CFB"/>
    <w:rsid w:val="00D267AF"/>
    <w:rsid w:val="00D31EBD"/>
    <w:rsid w:val="00D33570"/>
    <w:rsid w:val="00D36446"/>
    <w:rsid w:val="00D401BB"/>
    <w:rsid w:val="00D4073A"/>
    <w:rsid w:val="00D42C56"/>
    <w:rsid w:val="00D514CA"/>
    <w:rsid w:val="00D5317A"/>
    <w:rsid w:val="00D61468"/>
    <w:rsid w:val="00D6313F"/>
    <w:rsid w:val="00D67927"/>
    <w:rsid w:val="00D67E47"/>
    <w:rsid w:val="00D85CD7"/>
    <w:rsid w:val="00D904F1"/>
    <w:rsid w:val="00D909E1"/>
    <w:rsid w:val="00D91A7C"/>
    <w:rsid w:val="00D92482"/>
    <w:rsid w:val="00D92816"/>
    <w:rsid w:val="00D93DFD"/>
    <w:rsid w:val="00DB0FB3"/>
    <w:rsid w:val="00DB4E56"/>
    <w:rsid w:val="00DB57A7"/>
    <w:rsid w:val="00DC2830"/>
    <w:rsid w:val="00DC788A"/>
    <w:rsid w:val="00DD049A"/>
    <w:rsid w:val="00DD0933"/>
    <w:rsid w:val="00DD1CA4"/>
    <w:rsid w:val="00DD2B4A"/>
    <w:rsid w:val="00DD31D7"/>
    <w:rsid w:val="00DD53A1"/>
    <w:rsid w:val="00DE3891"/>
    <w:rsid w:val="00DE4FFA"/>
    <w:rsid w:val="00DE5AEE"/>
    <w:rsid w:val="00DE7B41"/>
    <w:rsid w:val="00DF1EBF"/>
    <w:rsid w:val="00DF20CD"/>
    <w:rsid w:val="00DF4341"/>
    <w:rsid w:val="00DF4A8E"/>
    <w:rsid w:val="00DF6442"/>
    <w:rsid w:val="00DF6F61"/>
    <w:rsid w:val="00DF7E6B"/>
    <w:rsid w:val="00E049DE"/>
    <w:rsid w:val="00E1394A"/>
    <w:rsid w:val="00E2285B"/>
    <w:rsid w:val="00E262FB"/>
    <w:rsid w:val="00E41F01"/>
    <w:rsid w:val="00E42103"/>
    <w:rsid w:val="00E426F8"/>
    <w:rsid w:val="00E46156"/>
    <w:rsid w:val="00E47230"/>
    <w:rsid w:val="00E5086C"/>
    <w:rsid w:val="00E525A3"/>
    <w:rsid w:val="00E554F9"/>
    <w:rsid w:val="00E66043"/>
    <w:rsid w:val="00E81308"/>
    <w:rsid w:val="00E82595"/>
    <w:rsid w:val="00E82F61"/>
    <w:rsid w:val="00E90ABD"/>
    <w:rsid w:val="00E90B76"/>
    <w:rsid w:val="00EA10FB"/>
    <w:rsid w:val="00EA2339"/>
    <w:rsid w:val="00EA4C38"/>
    <w:rsid w:val="00EA7D75"/>
    <w:rsid w:val="00EB2D67"/>
    <w:rsid w:val="00EC1EC2"/>
    <w:rsid w:val="00EC438D"/>
    <w:rsid w:val="00EC6C39"/>
    <w:rsid w:val="00ED5879"/>
    <w:rsid w:val="00EE156B"/>
    <w:rsid w:val="00EE2DBE"/>
    <w:rsid w:val="00EF2DBB"/>
    <w:rsid w:val="00EF71A3"/>
    <w:rsid w:val="00EF7AD0"/>
    <w:rsid w:val="00F026ED"/>
    <w:rsid w:val="00F02AEB"/>
    <w:rsid w:val="00F02EB2"/>
    <w:rsid w:val="00F03193"/>
    <w:rsid w:val="00F147AD"/>
    <w:rsid w:val="00F17545"/>
    <w:rsid w:val="00F17B92"/>
    <w:rsid w:val="00F23A4D"/>
    <w:rsid w:val="00F261D5"/>
    <w:rsid w:val="00F26977"/>
    <w:rsid w:val="00F3095A"/>
    <w:rsid w:val="00F30F8A"/>
    <w:rsid w:val="00F3558A"/>
    <w:rsid w:val="00F365EF"/>
    <w:rsid w:val="00F37D79"/>
    <w:rsid w:val="00F40451"/>
    <w:rsid w:val="00F41819"/>
    <w:rsid w:val="00F418DA"/>
    <w:rsid w:val="00F46F77"/>
    <w:rsid w:val="00F50610"/>
    <w:rsid w:val="00F51028"/>
    <w:rsid w:val="00F5473A"/>
    <w:rsid w:val="00F567E0"/>
    <w:rsid w:val="00F60649"/>
    <w:rsid w:val="00F67CC4"/>
    <w:rsid w:val="00F81BD6"/>
    <w:rsid w:val="00F83E66"/>
    <w:rsid w:val="00F83F62"/>
    <w:rsid w:val="00F8516F"/>
    <w:rsid w:val="00F86589"/>
    <w:rsid w:val="00F86760"/>
    <w:rsid w:val="00F86D72"/>
    <w:rsid w:val="00F900A0"/>
    <w:rsid w:val="00F91ABB"/>
    <w:rsid w:val="00F926A9"/>
    <w:rsid w:val="00F93A37"/>
    <w:rsid w:val="00F940A1"/>
    <w:rsid w:val="00F956D4"/>
    <w:rsid w:val="00F95720"/>
    <w:rsid w:val="00F9587B"/>
    <w:rsid w:val="00F95EF5"/>
    <w:rsid w:val="00F97EB8"/>
    <w:rsid w:val="00FA04CB"/>
    <w:rsid w:val="00FA2355"/>
    <w:rsid w:val="00FA2C2C"/>
    <w:rsid w:val="00FA7628"/>
    <w:rsid w:val="00FB02B1"/>
    <w:rsid w:val="00FC04C3"/>
    <w:rsid w:val="00FC3C21"/>
    <w:rsid w:val="00FC4D5D"/>
    <w:rsid w:val="00FD5E55"/>
    <w:rsid w:val="00FD5E6A"/>
    <w:rsid w:val="00FD6535"/>
    <w:rsid w:val="00FE24A7"/>
    <w:rsid w:val="00FE3D41"/>
    <w:rsid w:val="00FE5CA4"/>
    <w:rsid w:val="00FF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04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 Знак,webb Знак Знак,webb, Знак Знак"/>
    <w:basedOn w:val="a"/>
    <w:link w:val="a4"/>
    <w:uiPriority w:val="99"/>
    <w:unhideWhenUsed/>
    <w:qFormat/>
    <w:rsid w:val="008004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, Знак Знак1,webb Знак Знак Знак,webb Знак, Знак Знак Знак"/>
    <w:basedOn w:val="a0"/>
    <w:link w:val="a3"/>
    <w:uiPriority w:val="99"/>
    <w:locked/>
    <w:rsid w:val="008004FE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5">
    <w:name w:val="header"/>
    <w:basedOn w:val="a"/>
    <w:link w:val="a6"/>
    <w:uiPriority w:val="99"/>
    <w:semiHidden/>
    <w:unhideWhenUsed/>
    <w:rsid w:val="00123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3BC6"/>
    <w:rPr>
      <w:lang w:val="ro-RO"/>
    </w:rPr>
  </w:style>
  <w:style w:type="paragraph" w:styleId="a7">
    <w:name w:val="footer"/>
    <w:basedOn w:val="a"/>
    <w:link w:val="a8"/>
    <w:uiPriority w:val="99"/>
    <w:unhideWhenUsed/>
    <w:rsid w:val="00123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3BC6"/>
    <w:rPr>
      <w:lang w:val="ro-RO"/>
    </w:rPr>
  </w:style>
  <w:style w:type="paragraph" w:styleId="a9">
    <w:name w:val="List Paragraph"/>
    <w:basedOn w:val="a"/>
    <w:uiPriority w:val="34"/>
    <w:qFormat/>
    <w:rsid w:val="007915E3"/>
    <w:pPr>
      <w:spacing w:after="0" w:line="240" w:lineRule="auto"/>
      <w:ind w:left="720"/>
    </w:pPr>
    <w:rPr>
      <w:rFonts w:ascii="Calibri" w:hAnsi="Calibri" w:cs="Times New Roman"/>
      <w:lang w:val="ru-RU" w:eastAsia="ru-RU"/>
    </w:rPr>
  </w:style>
  <w:style w:type="table" w:styleId="aa">
    <w:name w:val="Table Grid"/>
    <w:basedOn w:val="a1"/>
    <w:uiPriority w:val="59"/>
    <w:rsid w:val="00260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6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8792-CF6A-4E86-B617-B46FCFD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Rotaru</dc:creator>
  <cp:lastModifiedBy>bitcoina11</cp:lastModifiedBy>
  <cp:revision>23</cp:revision>
  <cp:lastPrinted>2017-09-21T08:36:00Z</cp:lastPrinted>
  <dcterms:created xsi:type="dcterms:W3CDTF">2017-09-19T06:55:00Z</dcterms:created>
  <dcterms:modified xsi:type="dcterms:W3CDTF">2017-11-28T11:37:00Z</dcterms:modified>
</cp:coreProperties>
</file>