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5C" w:rsidRPr="00DE5E24" w:rsidRDefault="00437A5C" w:rsidP="00B15626">
      <w:pPr>
        <w:rPr>
          <w:color w:val="000000"/>
          <w:sz w:val="18"/>
          <w:szCs w:val="18"/>
          <w:lang w:val="ro-RO"/>
        </w:rPr>
      </w:pPr>
    </w:p>
    <w:p w:rsidR="00437A5C" w:rsidRDefault="00437A5C" w:rsidP="00B15626">
      <w:pPr>
        <w:ind w:left="540" w:right="175" w:firstLine="540"/>
        <w:jc w:val="right"/>
        <w:rPr>
          <w:bCs/>
          <w:i/>
          <w:color w:val="000000"/>
          <w:sz w:val="28"/>
          <w:szCs w:val="28"/>
          <w:lang w:val="ro-RO"/>
        </w:rPr>
      </w:pPr>
      <w:r w:rsidRPr="00DE5E24">
        <w:rPr>
          <w:color w:val="000000"/>
          <w:sz w:val="24"/>
          <w:szCs w:val="24"/>
          <w:lang w:val="ro-RO"/>
        </w:rPr>
        <w:tab/>
      </w:r>
      <w:r w:rsidRPr="009B1746">
        <w:rPr>
          <w:bCs/>
          <w:i/>
          <w:color w:val="000000"/>
          <w:sz w:val="28"/>
          <w:szCs w:val="28"/>
          <w:lang w:val="ro-RO"/>
        </w:rPr>
        <w:t>proiect</w:t>
      </w:r>
    </w:p>
    <w:p w:rsidR="00437A5C" w:rsidRPr="009B1746" w:rsidRDefault="00437A5C" w:rsidP="00B15626">
      <w:pPr>
        <w:ind w:left="540" w:right="175" w:firstLine="540"/>
        <w:jc w:val="right"/>
        <w:rPr>
          <w:bCs/>
          <w:i/>
          <w:color w:val="000000"/>
          <w:sz w:val="28"/>
          <w:szCs w:val="28"/>
          <w:lang w:val="ro-RO"/>
        </w:rPr>
      </w:pPr>
    </w:p>
    <w:p w:rsidR="00437A5C" w:rsidRPr="00DE5E24" w:rsidRDefault="00437A5C" w:rsidP="00B15626">
      <w:pPr>
        <w:ind w:left="540" w:right="175" w:firstLine="540"/>
        <w:jc w:val="right"/>
        <w:rPr>
          <w:b/>
          <w:bCs/>
          <w:color w:val="000000"/>
          <w:sz w:val="28"/>
          <w:szCs w:val="28"/>
          <w:lang w:val="ro-RO"/>
        </w:rPr>
      </w:pPr>
    </w:p>
    <w:p w:rsidR="00437A5C" w:rsidRPr="00DE5E24" w:rsidRDefault="00437A5C" w:rsidP="007846C2">
      <w:pPr>
        <w:ind w:left="540" w:right="175" w:firstLine="540"/>
        <w:jc w:val="center"/>
        <w:rPr>
          <w:b/>
          <w:bCs/>
          <w:color w:val="000000"/>
          <w:sz w:val="28"/>
          <w:szCs w:val="28"/>
          <w:lang w:val="ro-RO"/>
        </w:rPr>
      </w:pPr>
      <w:r w:rsidRPr="00DE5E24">
        <w:rPr>
          <w:b/>
          <w:bCs/>
          <w:color w:val="000000"/>
          <w:sz w:val="28"/>
          <w:szCs w:val="28"/>
          <w:lang w:val="ro-RO"/>
        </w:rPr>
        <w:t>GUVERNUL REPUBLICII MOLDOVA</w:t>
      </w:r>
    </w:p>
    <w:p w:rsidR="00437A5C" w:rsidRPr="00DE5E24" w:rsidRDefault="00437A5C" w:rsidP="007846C2">
      <w:pPr>
        <w:ind w:left="540" w:right="175" w:firstLine="540"/>
        <w:jc w:val="both"/>
        <w:rPr>
          <w:color w:val="000000"/>
          <w:lang w:val="ro-RO"/>
        </w:rPr>
      </w:pPr>
    </w:p>
    <w:p w:rsidR="00437A5C" w:rsidRPr="00DE5E24" w:rsidRDefault="00437A5C" w:rsidP="007846C2">
      <w:pPr>
        <w:pStyle w:val="7"/>
        <w:spacing w:line="240" w:lineRule="auto"/>
        <w:ind w:right="175"/>
        <w:jc w:val="center"/>
        <w:rPr>
          <w:rFonts w:ascii="Times New Roman" w:hAnsi="Times New Roman"/>
          <w:b/>
          <w:color w:val="000000"/>
          <w:sz w:val="28"/>
          <w:szCs w:val="28"/>
          <w:lang w:val="ro-RO"/>
        </w:rPr>
      </w:pPr>
      <w:r w:rsidRPr="00DE5E24">
        <w:rPr>
          <w:rFonts w:ascii="Times New Roman" w:hAnsi="Times New Roman"/>
          <w:b/>
          <w:color w:val="000000"/>
          <w:sz w:val="28"/>
          <w:szCs w:val="28"/>
          <w:lang w:val="ro-RO"/>
        </w:rPr>
        <w:t xml:space="preserve">HOTĂRÎRE </w:t>
      </w:r>
    </w:p>
    <w:p w:rsidR="00437A5C" w:rsidRPr="00DE5E24" w:rsidRDefault="00437A5C" w:rsidP="007846C2">
      <w:pPr>
        <w:pStyle w:val="7"/>
        <w:spacing w:line="240" w:lineRule="auto"/>
        <w:ind w:right="175"/>
        <w:jc w:val="center"/>
        <w:rPr>
          <w:rFonts w:ascii="Times New Roman" w:hAnsi="Times New Roman"/>
          <w:b/>
          <w:color w:val="000000"/>
          <w:sz w:val="28"/>
          <w:szCs w:val="28"/>
          <w:lang w:val="ro-RO"/>
        </w:rPr>
      </w:pPr>
      <w:r w:rsidRPr="00DE5E24">
        <w:rPr>
          <w:rFonts w:ascii="Times New Roman" w:hAnsi="Times New Roman"/>
          <w:b/>
          <w:color w:val="000000"/>
          <w:sz w:val="28"/>
          <w:szCs w:val="28"/>
          <w:lang w:val="ro-RO"/>
        </w:rPr>
        <w:t>nr.</w:t>
      </w:r>
      <w:r>
        <w:rPr>
          <w:rFonts w:ascii="Times New Roman" w:hAnsi="Times New Roman"/>
          <w:b/>
          <w:color w:val="000000"/>
          <w:sz w:val="28"/>
          <w:szCs w:val="28"/>
          <w:lang w:val="ro-RO"/>
        </w:rPr>
        <w:t xml:space="preserve"> </w:t>
      </w:r>
      <w:r w:rsidRPr="00DE5E24">
        <w:rPr>
          <w:rFonts w:ascii="Times New Roman" w:hAnsi="Times New Roman"/>
          <w:b/>
          <w:color w:val="000000"/>
          <w:sz w:val="28"/>
          <w:szCs w:val="28"/>
          <w:lang w:val="ro-RO"/>
        </w:rPr>
        <w:t>______</w:t>
      </w:r>
    </w:p>
    <w:p w:rsidR="00437A5C" w:rsidRPr="00DE5E24" w:rsidRDefault="00437A5C" w:rsidP="007846C2">
      <w:pPr>
        <w:jc w:val="center"/>
        <w:rPr>
          <w:b/>
          <w:color w:val="000000"/>
          <w:sz w:val="28"/>
          <w:szCs w:val="28"/>
          <w:lang w:val="ro-RO"/>
        </w:rPr>
      </w:pPr>
      <w:r w:rsidRPr="00DE5E24">
        <w:rPr>
          <w:b/>
          <w:color w:val="000000"/>
          <w:sz w:val="28"/>
          <w:szCs w:val="28"/>
          <w:lang w:val="ro-RO"/>
        </w:rPr>
        <w:t xml:space="preserve">    din ______________________</w:t>
      </w:r>
      <w:r>
        <w:rPr>
          <w:b/>
          <w:color w:val="000000"/>
          <w:sz w:val="28"/>
          <w:szCs w:val="28"/>
          <w:lang w:val="ro-RO"/>
        </w:rPr>
        <w:t xml:space="preserve"> </w:t>
      </w:r>
      <w:r w:rsidRPr="00DE5E24">
        <w:rPr>
          <w:b/>
          <w:color w:val="000000"/>
          <w:sz w:val="28"/>
          <w:szCs w:val="28"/>
          <w:lang w:val="ro-RO"/>
        </w:rPr>
        <w:t>2017</w:t>
      </w:r>
    </w:p>
    <w:p w:rsidR="00437A5C" w:rsidRPr="00DE5E24" w:rsidRDefault="00437A5C" w:rsidP="007846C2">
      <w:pPr>
        <w:autoSpaceDE w:val="0"/>
        <w:autoSpaceDN w:val="0"/>
        <w:adjustRightInd w:val="0"/>
        <w:jc w:val="center"/>
        <w:rPr>
          <w:bCs/>
          <w:color w:val="000000"/>
          <w:sz w:val="28"/>
          <w:szCs w:val="28"/>
          <w:lang w:val="ro-RO"/>
        </w:rPr>
      </w:pPr>
    </w:p>
    <w:p w:rsidR="00437A5C" w:rsidRPr="00DE5E24" w:rsidRDefault="00437A5C" w:rsidP="007846C2">
      <w:pPr>
        <w:autoSpaceDE w:val="0"/>
        <w:autoSpaceDN w:val="0"/>
        <w:adjustRightInd w:val="0"/>
        <w:jc w:val="center"/>
        <w:rPr>
          <w:bCs/>
          <w:color w:val="000000"/>
          <w:sz w:val="28"/>
          <w:szCs w:val="28"/>
          <w:lang w:val="ro-RO"/>
        </w:rPr>
      </w:pPr>
      <w:r w:rsidRPr="00DE5E24">
        <w:rPr>
          <w:bCs/>
          <w:color w:val="000000"/>
          <w:sz w:val="28"/>
          <w:szCs w:val="28"/>
          <w:lang w:val="ro-RO"/>
        </w:rPr>
        <w:t xml:space="preserve">pentru aprobarea modificărilor şi completărilor ce se operează în </w:t>
      </w:r>
    </w:p>
    <w:p w:rsidR="00437A5C" w:rsidRPr="00DE5E24" w:rsidRDefault="00437A5C" w:rsidP="007846C2">
      <w:pPr>
        <w:autoSpaceDE w:val="0"/>
        <w:autoSpaceDN w:val="0"/>
        <w:adjustRightInd w:val="0"/>
        <w:jc w:val="center"/>
        <w:rPr>
          <w:bCs/>
          <w:color w:val="000000"/>
          <w:sz w:val="28"/>
          <w:szCs w:val="28"/>
          <w:lang w:val="ro-RO"/>
        </w:rPr>
      </w:pPr>
      <w:r w:rsidRPr="00DE5E24">
        <w:rPr>
          <w:color w:val="000000"/>
          <w:sz w:val="28"/>
          <w:szCs w:val="28"/>
          <w:lang w:val="ro-RO"/>
        </w:rPr>
        <w:t>anexa nr.1 la</w:t>
      </w:r>
      <w:r w:rsidRPr="00DE5E24">
        <w:rPr>
          <w:bCs/>
          <w:color w:val="000000"/>
          <w:sz w:val="28"/>
          <w:szCs w:val="28"/>
          <w:lang w:val="ro-RO"/>
        </w:rPr>
        <w:t xml:space="preserve"> Hotărîrea Guvernului nr. 965 din 17 noiembrie 2014</w:t>
      </w:r>
    </w:p>
    <w:p w:rsidR="00437A5C" w:rsidRPr="00DE5E24" w:rsidRDefault="00437A5C" w:rsidP="007846C2">
      <w:pPr>
        <w:autoSpaceDE w:val="0"/>
        <w:autoSpaceDN w:val="0"/>
        <w:adjustRightInd w:val="0"/>
        <w:jc w:val="center"/>
        <w:rPr>
          <w:bCs/>
          <w:color w:val="000000"/>
          <w:sz w:val="28"/>
          <w:szCs w:val="28"/>
          <w:lang w:val="ro-RO"/>
        </w:rPr>
      </w:pPr>
      <w:r w:rsidRPr="00DE5E24">
        <w:rPr>
          <w:bCs/>
          <w:color w:val="000000"/>
          <w:sz w:val="28"/>
          <w:szCs w:val="28"/>
          <w:lang w:val="ro-RO"/>
        </w:rPr>
        <w:t>--------------------------------------------------------</w:t>
      </w:r>
    </w:p>
    <w:p w:rsidR="00437A5C" w:rsidRPr="00DE5E24" w:rsidRDefault="00437A5C" w:rsidP="007846C2">
      <w:pPr>
        <w:ind w:right="175"/>
        <w:rPr>
          <w:color w:val="000000"/>
          <w:sz w:val="28"/>
          <w:szCs w:val="28"/>
          <w:lang w:val="ro-RO"/>
        </w:rPr>
      </w:pPr>
      <w:r w:rsidRPr="00DE5E24">
        <w:rPr>
          <w:color w:val="000000"/>
          <w:sz w:val="28"/>
          <w:szCs w:val="28"/>
          <w:lang w:val="ro-RO"/>
        </w:rPr>
        <w:tab/>
      </w:r>
    </w:p>
    <w:p w:rsidR="00437A5C" w:rsidRPr="00DE5E24" w:rsidRDefault="00437A5C" w:rsidP="007846C2">
      <w:pPr>
        <w:ind w:right="175"/>
        <w:rPr>
          <w:color w:val="000000"/>
          <w:sz w:val="28"/>
          <w:szCs w:val="28"/>
          <w:lang w:val="ro-RO"/>
        </w:rPr>
      </w:pPr>
      <w:r w:rsidRPr="00DE5E24">
        <w:rPr>
          <w:color w:val="000000"/>
          <w:sz w:val="28"/>
          <w:szCs w:val="28"/>
          <w:lang w:val="ro-RO"/>
        </w:rPr>
        <w:tab/>
        <w:t xml:space="preserve">Guvernul </w:t>
      </w:r>
      <w:r w:rsidRPr="009B1746">
        <w:rPr>
          <w:b/>
          <w:color w:val="000000"/>
          <w:sz w:val="28"/>
          <w:szCs w:val="28"/>
          <w:lang w:val="ro-RO"/>
        </w:rPr>
        <w:t>HOTĂRĂŞTE:</w:t>
      </w:r>
    </w:p>
    <w:p w:rsidR="00437A5C" w:rsidRPr="003A0395" w:rsidRDefault="00437A5C" w:rsidP="007846C2">
      <w:pPr>
        <w:ind w:right="175"/>
        <w:jc w:val="both"/>
        <w:rPr>
          <w:sz w:val="28"/>
          <w:szCs w:val="28"/>
          <w:lang w:val="ro-RO"/>
        </w:rPr>
      </w:pPr>
      <w:r w:rsidRPr="00DE5E24">
        <w:rPr>
          <w:color w:val="000000"/>
          <w:sz w:val="28"/>
          <w:szCs w:val="28"/>
          <w:lang w:val="ro-RO"/>
        </w:rPr>
        <w:tab/>
        <w:t xml:space="preserve">Se aprobă </w:t>
      </w:r>
      <w:r w:rsidRPr="003A0395">
        <w:rPr>
          <w:sz w:val="28"/>
          <w:szCs w:val="28"/>
          <w:lang w:val="ro-RO"/>
        </w:rPr>
        <w:t xml:space="preserve">modificările și completările ce se operează în anexa nr.1 la </w:t>
      </w:r>
      <w:r w:rsidRPr="003A0395">
        <w:rPr>
          <w:bCs/>
          <w:sz w:val="28"/>
          <w:szCs w:val="28"/>
          <w:lang w:val="ro-RO"/>
        </w:rPr>
        <w:t xml:space="preserve">Hotărîrea Guvernului nr. 965 din 17 noiembrie 2014 „Pentru aprobarea Regulamentului privind organizarea şi funcţionarea Sistemului automatizat de supraveghere </w:t>
      </w:r>
      <w:r w:rsidRPr="003A0395">
        <w:rPr>
          <w:bCs/>
          <w:sz w:val="28"/>
          <w:szCs w:val="28"/>
          <w:lang w:val="ro-RO"/>
        </w:rPr>
        <w:br/>
        <w:t xml:space="preserve">a circulaţiei rutiere „Controlul traficului” </w:t>
      </w:r>
      <w:r w:rsidRPr="003A0395">
        <w:rPr>
          <w:sz w:val="28"/>
          <w:szCs w:val="28"/>
          <w:lang w:val="ro-RO"/>
        </w:rPr>
        <w:t>(se anexează).</w:t>
      </w:r>
    </w:p>
    <w:p w:rsidR="00437A5C" w:rsidRPr="00DE5E24" w:rsidRDefault="00437A5C" w:rsidP="007846C2">
      <w:pPr>
        <w:pStyle w:val="3"/>
        <w:ind w:right="175" w:firstLine="540"/>
        <w:rPr>
          <w:rFonts w:ascii="Times New Roman" w:hAnsi="Times New Roman"/>
          <w:bCs w:val="0"/>
          <w:color w:val="000000"/>
          <w:sz w:val="28"/>
          <w:szCs w:val="28"/>
          <w:lang w:val="ro-RO"/>
        </w:rPr>
      </w:pPr>
    </w:p>
    <w:p w:rsidR="00437A5C" w:rsidRPr="00DE5E24" w:rsidRDefault="00437A5C" w:rsidP="007846C2">
      <w:pPr>
        <w:pStyle w:val="3"/>
        <w:ind w:right="175" w:firstLine="540"/>
        <w:rPr>
          <w:rFonts w:ascii="Times New Roman" w:hAnsi="Times New Roman"/>
          <w:color w:val="000000"/>
          <w:sz w:val="28"/>
          <w:szCs w:val="28"/>
          <w:lang w:val="ro-RO"/>
        </w:rPr>
      </w:pPr>
      <w:r w:rsidRPr="00DE5E24">
        <w:rPr>
          <w:rFonts w:ascii="Times New Roman" w:hAnsi="Times New Roman"/>
          <w:bCs w:val="0"/>
          <w:color w:val="000000"/>
          <w:sz w:val="28"/>
          <w:szCs w:val="28"/>
          <w:lang w:val="ro-RO"/>
        </w:rPr>
        <w:t>PRIM-MINISTRU</w:t>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 w:val="0"/>
          <w:bCs w:val="0"/>
          <w:color w:val="000000"/>
          <w:sz w:val="28"/>
          <w:szCs w:val="28"/>
          <w:lang w:val="ro-RO"/>
        </w:rPr>
        <w:t>Pavel FILIP</w:t>
      </w:r>
    </w:p>
    <w:p w:rsidR="00437A5C" w:rsidRPr="00DE5E24" w:rsidRDefault="00437A5C" w:rsidP="007846C2">
      <w:pPr>
        <w:ind w:left="540" w:right="175"/>
        <w:rPr>
          <w:color w:val="000000"/>
          <w:sz w:val="28"/>
          <w:szCs w:val="28"/>
          <w:lang w:val="ro-RO"/>
        </w:rPr>
      </w:pPr>
    </w:p>
    <w:p w:rsidR="00437A5C" w:rsidRPr="00DE5E24" w:rsidRDefault="00437A5C" w:rsidP="007846C2">
      <w:pPr>
        <w:ind w:left="540" w:right="175"/>
        <w:rPr>
          <w:color w:val="000000"/>
          <w:sz w:val="28"/>
          <w:szCs w:val="28"/>
          <w:lang w:val="ro-RO"/>
        </w:rPr>
      </w:pPr>
    </w:p>
    <w:p w:rsidR="00437A5C" w:rsidRPr="00DE5E24" w:rsidRDefault="00437A5C" w:rsidP="007846C2">
      <w:pPr>
        <w:ind w:left="540" w:right="175"/>
        <w:rPr>
          <w:color w:val="000000"/>
          <w:sz w:val="28"/>
          <w:szCs w:val="28"/>
          <w:lang w:val="ro-RO"/>
        </w:rPr>
      </w:pPr>
      <w:r w:rsidRPr="00DE5E24">
        <w:rPr>
          <w:color w:val="000000"/>
          <w:sz w:val="28"/>
          <w:szCs w:val="28"/>
          <w:lang w:val="ro-RO"/>
        </w:rPr>
        <w:t>Contrasemnează:</w:t>
      </w:r>
    </w:p>
    <w:p w:rsidR="00437A5C" w:rsidRPr="00DE5E24" w:rsidRDefault="00437A5C" w:rsidP="007846C2">
      <w:pPr>
        <w:ind w:left="540" w:right="175"/>
        <w:rPr>
          <w:color w:val="000000"/>
          <w:sz w:val="28"/>
          <w:szCs w:val="28"/>
          <w:lang w:val="ro-RO"/>
        </w:rPr>
      </w:pPr>
    </w:p>
    <w:p w:rsidR="00437A5C" w:rsidRPr="00DE5E24" w:rsidRDefault="00437A5C" w:rsidP="007846C2">
      <w:pPr>
        <w:ind w:left="540" w:right="175"/>
        <w:rPr>
          <w:color w:val="000000"/>
          <w:sz w:val="28"/>
          <w:szCs w:val="28"/>
          <w:lang w:val="ro-RO"/>
        </w:rPr>
      </w:pPr>
      <w:r w:rsidRPr="00DE5E24">
        <w:rPr>
          <w:color w:val="000000"/>
          <w:sz w:val="28"/>
          <w:szCs w:val="28"/>
          <w:lang w:val="ro-RO"/>
        </w:rPr>
        <w:t xml:space="preserve">Ministrul afacerilor interne </w:t>
      </w:r>
      <w:r w:rsidRPr="00DE5E24">
        <w:rPr>
          <w:color w:val="000000"/>
          <w:sz w:val="28"/>
          <w:szCs w:val="28"/>
          <w:lang w:val="ro-RO"/>
        </w:rPr>
        <w:tab/>
      </w:r>
      <w:r w:rsidRPr="00DE5E24">
        <w:rPr>
          <w:color w:val="000000"/>
          <w:sz w:val="28"/>
          <w:szCs w:val="28"/>
          <w:lang w:val="ro-RO"/>
        </w:rPr>
        <w:tab/>
      </w:r>
      <w:r w:rsidRPr="00DE5E24">
        <w:rPr>
          <w:color w:val="000000"/>
          <w:sz w:val="28"/>
          <w:szCs w:val="28"/>
          <w:lang w:val="ro-RO"/>
        </w:rPr>
        <w:tab/>
      </w:r>
      <w:r w:rsidRPr="00DE5E24">
        <w:rPr>
          <w:color w:val="000000"/>
          <w:sz w:val="28"/>
          <w:szCs w:val="28"/>
          <w:lang w:val="ro-RO"/>
        </w:rPr>
        <w:tab/>
        <w:t>Alexandru JIZDAN</w:t>
      </w:r>
    </w:p>
    <w:p w:rsidR="00437A5C" w:rsidRPr="00DE5E24" w:rsidRDefault="00437A5C" w:rsidP="007846C2">
      <w:pPr>
        <w:ind w:left="540" w:right="175"/>
        <w:rPr>
          <w:color w:val="000000"/>
          <w:sz w:val="28"/>
          <w:szCs w:val="28"/>
          <w:lang w:val="ro-RO"/>
        </w:rPr>
      </w:pPr>
    </w:p>
    <w:p w:rsidR="00437A5C" w:rsidRPr="00DE5E24" w:rsidRDefault="00437A5C" w:rsidP="007846C2">
      <w:pPr>
        <w:tabs>
          <w:tab w:val="left" w:pos="6379"/>
        </w:tabs>
        <w:ind w:left="540" w:right="175"/>
        <w:rPr>
          <w:color w:val="000000"/>
          <w:sz w:val="28"/>
          <w:szCs w:val="28"/>
          <w:lang w:val="ro-RO"/>
        </w:rPr>
      </w:pPr>
      <w:r w:rsidRPr="00DE5E24">
        <w:rPr>
          <w:color w:val="000000"/>
          <w:sz w:val="28"/>
          <w:szCs w:val="28"/>
          <w:lang w:val="ro-RO"/>
        </w:rPr>
        <w:t>Ministrul finanțelor</w:t>
      </w:r>
      <w:r w:rsidRPr="00DE5E24">
        <w:rPr>
          <w:bCs/>
          <w:color w:val="000000"/>
          <w:sz w:val="28"/>
          <w:szCs w:val="28"/>
          <w:lang w:val="ro-RO"/>
        </w:rPr>
        <w:tab/>
      </w:r>
      <w:r w:rsidRPr="00DE5E24">
        <w:rPr>
          <w:color w:val="000000"/>
          <w:sz w:val="28"/>
          <w:szCs w:val="28"/>
          <w:lang w:val="ro-RO"/>
        </w:rPr>
        <w:t>Octavian ARMAȘU</w:t>
      </w:r>
    </w:p>
    <w:p w:rsidR="00437A5C" w:rsidRPr="00DE5E24" w:rsidRDefault="00437A5C" w:rsidP="007846C2">
      <w:pPr>
        <w:ind w:right="175"/>
        <w:rPr>
          <w:color w:val="000000"/>
          <w:sz w:val="28"/>
          <w:szCs w:val="28"/>
          <w:lang w:val="ro-RO"/>
        </w:rPr>
      </w:pPr>
      <w:r w:rsidRPr="00DE5E24">
        <w:rPr>
          <w:color w:val="000000"/>
          <w:sz w:val="28"/>
          <w:szCs w:val="28"/>
          <w:lang w:val="ro-RO"/>
        </w:rPr>
        <w:t xml:space="preserve">       </w:t>
      </w:r>
    </w:p>
    <w:p w:rsidR="00437A5C" w:rsidRPr="00DE5E24" w:rsidRDefault="00437A5C" w:rsidP="007846C2">
      <w:pPr>
        <w:ind w:right="175"/>
        <w:rPr>
          <w:color w:val="000000"/>
          <w:sz w:val="28"/>
          <w:szCs w:val="28"/>
          <w:lang w:val="ro-RO"/>
        </w:rPr>
      </w:pPr>
      <w:r w:rsidRPr="00DE5E24">
        <w:rPr>
          <w:color w:val="000000"/>
          <w:sz w:val="28"/>
          <w:szCs w:val="28"/>
          <w:lang w:val="ro-RO"/>
        </w:rPr>
        <w:t xml:space="preserve">       </w:t>
      </w:r>
    </w:p>
    <w:p w:rsidR="00437A5C" w:rsidRPr="00DE5E24" w:rsidRDefault="00437A5C" w:rsidP="007846C2">
      <w:pPr>
        <w:pStyle w:val="a3"/>
        <w:tabs>
          <w:tab w:val="left" w:pos="1134"/>
        </w:tabs>
        <w:autoSpaceDE w:val="0"/>
        <w:autoSpaceDN w:val="0"/>
        <w:adjustRightInd w:val="0"/>
        <w:ind w:left="567"/>
        <w:jc w:val="both"/>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both"/>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both"/>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both"/>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right"/>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right"/>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right"/>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right"/>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right"/>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right"/>
        <w:rPr>
          <w:color w:val="000000"/>
          <w:sz w:val="28"/>
          <w:szCs w:val="28"/>
          <w:lang w:val="ro-RO"/>
        </w:rPr>
      </w:pPr>
    </w:p>
    <w:p w:rsidR="00437A5C" w:rsidRDefault="00437A5C" w:rsidP="007846C2">
      <w:pPr>
        <w:pStyle w:val="a3"/>
        <w:tabs>
          <w:tab w:val="left" w:pos="1134"/>
        </w:tabs>
        <w:autoSpaceDE w:val="0"/>
        <w:autoSpaceDN w:val="0"/>
        <w:adjustRightInd w:val="0"/>
        <w:ind w:left="567"/>
        <w:jc w:val="right"/>
        <w:rPr>
          <w:color w:val="000000"/>
          <w:sz w:val="28"/>
          <w:szCs w:val="28"/>
          <w:lang w:val="ro-RO"/>
        </w:rPr>
      </w:pPr>
    </w:p>
    <w:p w:rsidR="00B7738C" w:rsidRDefault="00B7738C" w:rsidP="007846C2">
      <w:pPr>
        <w:pStyle w:val="a3"/>
        <w:tabs>
          <w:tab w:val="left" w:pos="1134"/>
        </w:tabs>
        <w:autoSpaceDE w:val="0"/>
        <w:autoSpaceDN w:val="0"/>
        <w:adjustRightInd w:val="0"/>
        <w:ind w:left="567"/>
        <w:jc w:val="right"/>
        <w:rPr>
          <w:color w:val="000000"/>
          <w:sz w:val="28"/>
          <w:szCs w:val="28"/>
          <w:lang w:val="ro-RO"/>
        </w:rPr>
      </w:pPr>
    </w:p>
    <w:p w:rsidR="00B7738C" w:rsidRPr="00DE5E24" w:rsidRDefault="00B7738C" w:rsidP="007846C2">
      <w:pPr>
        <w:pStyle w:val="a3"/>
        <w:tabs>
          <w:tab w:val="left" w:pos="1134"/>
        </w:tabs>
        <w:autoSpaceDE w:val="0"/>
        <w:autoSpaceDN w:val="0"/>
        <w:adjustRightInd w:val="0"/>
        <w:ind w:left="567"/>
        <w:jc w:val="right"/>
        <w:rPr>
          <w:color w:val="000000"/>
          <w:sz w:val="28"/>
          <w:szCs w:val="28"/>
          <w:lang w:val="ro-RO"/>
        </w:rPr>
      </w:pPr>
    </w:p>
    <w:p w:rsidR="00437A5C" w:rsidRPr="00DE5E24" w:rsidRDefault="00437A5C" w:rsidP="007846C2">
      <w:pPr>
        <w:pStyle w:val="a3"/>
        <w:tabs>
          <w:tab w:val="left" w:pos="1134"/>
        </w:tabs>
        <w:autoSpaceDE w:val="0"/>
        <w:autoSpaceDN w:val="0"/>
        <w:adjustRightInd w:val="0"/>
        <w:ind w:left="6804"/>
        <w:jc w:val="center"/>
        <w:rPr>
          <w:color w:val="000000"/>
          <w:sz w:val="28"/>
          <w:szCs w:val="28"/>
          <w:lang w:val="ro-RO"/>
        </w:rPr>
      </w:pPr>
    </w:p>
    <w:p w:rsidR="00437A5C" w:rsidRPr="00DE5E24" w:rsidRDefault="00437A5C" w:rsidP="007846C2">
      <w:pPr>
        <w:pStyle w:val="a3"/>
        <w:tabs>
          <w:tab w:val="left" w:pos="1134"/>
        </w:tabs>
        <w:autoSpaceDE w:val="0"/>
        <w:autoSpaceDN w:val="0"/>
        <w:adjustRightInd w:val="0"/>
        <w:ind w:left="6804"/>
        <w:jc w:val="center"/>
        <w:rPr>
          <w:color w:val="000000"/>
          <w:sz w:val="28"/>
          <w:szCs w:val="28"/>
          <w:lang w:val="ro-RO"/>
        </w:rPr>
      </w:pPr>
    </w:p>
    <w:p w:rsidR="00437A5C" w:rsidRPr="009B1746" w:rsidRDefault="00437A5C" w:rsidP="007846C2">
      <w:pPr>
        <w:pStyle w:val="a3"/>
        <w:tabs>
          <w:tab w:val="left" w:pos="1134"/>
        </w:tabs>
        <w:autoSpaceDE w:val="0"/>
        <w:autoSpaceDN w:val="0"/>
        <w:adjustRightInd w:val="0"/>
        <w:ind w:left="6804"/>
        <w:jc w:val="right"/>
        <w:rPr>
          <w:color w:val="000000"/>
          <w:sz w:val="24"/>
          <w:szCs w:val="24"/>
          <w:lang w:val="ro-RO"/>
        </w:rPr>
      </w:pPr>
      <w:r w:rsidRPr="009B1746">
        <w:rPr>
          <w:color w:val="000000"/>
          <w:sz w:val="24"/>
          <w:szCs w:val="24"/>
          <w:lang w:val="ro-RO"/>
        </w:rPr>
        <w:lastRenderedPageBreak/>
        <w:t>Aprobate</w:t>
      </w:r>
    </w:p>
    <w:p w:rsidR="00437A5C" w:rsidRPr="009B1746" w:rsidRDefault="00437A5C" w:rsidP="007846C2">
      <w:pPr>
        <w:pStyle w:val="a3"/>
        <w:tabs>
          <w:tab w:val="left" w:pos="1134"/>
        </w:tabs>
        <w:autoSpaceDE w:val="0"/>
        <w:autoSpaceDN w:val="0"/>
        <w:adjustRightInd w:val="0"/>
        <w:ind w:left="6804"/>
        <w:jc w:val="right"/>
        <w:rPr>
          <w:color w:val="000000"/>
          <w:sz w:val="24"/>
          <w:szCs w:val="24"/>
          <w:lang w:val="ro-RO"/>
        </w:rPr>
      </w:pPr>
      <w:r w:rsidRPr="009B1746">
        <w:rPr>
          <w:color w:val="000000"/>
          <w:sz w:val="24"/>
          <w:szCs w:val="24"/>
          <w:lang w:val="ro-RO"/>
        </w:rPr>
        <w:t>prin Hotărîrea Guvernului</w:t>
      </w:r>
    </w:p>
    <w:p w:rsidR="00437A5C" w:rsidRPr="009B1746" w:rsidRDefault="00437A5C" w:rsidP="007846C2">
      <w:pPr>
        <w:pStyle w:val="a3"/>
        <w:tabs>
          <w:tab w:val="left" w:pos="1134"/>
        </w:tabs>
        <w:autoSpaceDE w:val="0"/>
        <w:autoSpaceDN w:val="0"/>
        <w:adjustRightInd w:val="0"/>
        <w:ind w:left="6804"/>
        <w:jc w:val="right"/>
        <w:rPr>
          <w:color w:val="000000"/>
          <w:sz w:val="24"/>
          <w:szCs w:val="24"/>
          <w:lang w:val="ro-RO"/>
        </w:rPr>
      </w:pPr>
      <w:r w:rsidRPr="009B1746">
        <w:rPr>
          <w:color w:val="000000"/>
          <w:sz w:val="24"/>
          <w:szCs w:val="24"/>
          <w:lang w:val="ro-RO"/>
        </w:rPr>
        <w:t>nr._____din________</w:t>
      </w:r>
      <w:r>
        <w:rPr>
          <w:color w:val="000000"/>
          <w:sz w:val="24"/>
          <w:szCs w:val="24"/>
          <w:lang w:val="ro-RO"/>
        </w:rPr>
        <w:t xml:space="preserve"> </w:t>
      </w:r>
      <w:r w:rsidRPr="009B1746">
        <w:rPr>
          <w:color w:val="000000"/>
          <w:sz w:val="24"/>
          <w:szCs w:val="24"/>
          <w:lang w:val="ro-RO"/>
        </w:rPr>
        <w:t>2017</w:t>
      </w:r>
    </w:p>
    <w:p w:rsidR="00437A5C" w:rsidRPr="00DE5E24" w:rsidRDefault="00437A5C" w:rsidP="007846C2">
      <w:pPr>
        <w:pStyle w:val="a3"/>
        <w:tabs>
          <w:tab w:val="left" w:pos="1134"/>
        </w:tabs>
        <w:autoSpaceDE w:val="0"/>
        <w:autoSpaceDN w:val="0"/>
        <w:adjustRightInd w:val="0"/>
        <w:ind w:left="567"/>
        <w:jc w:val="both"/>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both"/>
        <w:rPr>
          <w:color w:val="000000"/>
          <w:sz w:val="28"/>
          <w:szCs w:val="28"/>
          <w:lang w:val="ro-RO"/>
        </w:rPr>
      </w:pPr>
    </w:p>
    <w:p w:rsidR="00437A5C" w:rsidRPr="00DE5E24" w:rsidRDefault="00437A5C" w:rsidP="007846C2">
      <w:pPr>
        <w:pStyle w:val="a3"/>
        <w:tabs>
          <w:tab w:val="left" w:pos="1134"/>
        </w:tabs>
        <w:autoSpaceDE w:val="0"/>
        <w:autoSpaceDN w:val="0"/>
        <w:adjustRightInd w:val="0"/>
        <w:ind w:left="567"/>
        <w:jc w:val="center"/>
        <w:rPr>
          <w:b/>
          <w:color w:val="000000"/>
          <w:sz w:val="28"/>
          <w:szCs w:val="28"/>
          <w:lang w:val="ro-RO"/>
        </w:rPr>
      </w:pPr>
      <w:r>
        <w:rPr>
          <w:b/>
          <w:color w:val="000000"/>
          <w:sz w:val="28"/>
          <w:szCs w:val="28"/>
          <w:lang w:val="ro-RO"/>
        </w:rPr>
        <w:t>MODIFICĂRILE ȘI COMPLETĂRILE</w:t>
      </w:r>
    </w:p>
    <w:p w:rsidR="00437A5C" w:rsidRPr="00DE5E24" w:rsidRDefault="00437A5C" w:rsidP="007846C2">
      <w:pPr>
        <w:pStyle w:val="a3"/>
        <w:tabs>
          <w:tab w:val="left" w:pos="1134"/>
        </w:tabs>
        <w:autoSpaceDE w:val="0"/>
        <w:autoSpaceDN w:val="0"/>
        <w:adjustRightInd w:val="0"/>
        <w:ind w:left="567"/>
        <w:jc w:val="center"/>
        <w:rPr>
          <w:b/>
          <w:bCs/>
          <w:color w:val="000000"/>
          <w:sz w:val="28"/>
          <w:szCs w:val="28"/>
          <w:lang w:val="ro-RO"/>
        </w:rPr>
      </w:pPr>
      <w:r w:rsidRPr="00DE5E24">
        <w:rPr>
          <w:b/>
          <w:color w:val="000000"/>
          <w:sz w:val="28"/>
          <w:szCs w:val="28"/>
          <w:lang w:val="ro-RO"/>
        </w:rPr>
        <w:t xml:space="preserve">ce se operează în anexa nr. 1 la Hotărîrea </w:t>
      </w:r>
      <w:r w:rsidRPr="00DE5E24">
        <w:rPr>
          <w:b/>
          <w:bCs/>
          <w:color w:val="000000"/>
          <w:sz w:val="28"/>
          <w:szCs w:val="28"/>
          <w:lang w:val="ro-RO"/>
        </w:rPr>
        <w:t xml:space="preserve">Guvernului </w:t>
      </w:r>
    </w:p>
    <w:p w:rsidR="00437A5C" w:rsidRPr="00DE5E24" w:rsidRDefault="00437A5C" w:rsidP="007846C2">
      <w:pPr>
        <w:pStyle w:val="a3"/>
        <w:tabs>
          <w:tab w:val="left" w:pos="1134"/>
        </w:tabs>
        <w:autoSpaceDE w:val="0"/>
        <w:autoSpaceDN w:val="0"/>
        <w:adjustRightInd w:val="0"/>
        <w:ind w:left="567"/>
        <w:jc w:val="center"/>
        <w:rPr>
          <w:b/>
          <w:color w:val="000000"/>
          <w:sz w:val="28"/>
          <w:szCs w:val="28"/>
          <w:lang w:val="ro-RO"/>
        </w:rPr>
      </w:pPr>
      <w:r w:rsidRPr="00DE5E24">
        <w:rPr>
          <w:b/>
          <w:bCs/>
          <w:color w:val="000000"/>
          <w:sz w:val="28"/>
          <w:szCs w:val="28"/>
          <w:lang w:val="ro-RO"/>
        </w:rPr>
        <w:t>nr. 965 din 17 noiembrie 2014</w:t>
      </w:r>
    </w:p>
    <w:p w:rsidR="00437A5C" w:rsidRPr="00DE5E24" w:rsidRDefault="00437A5C" w:rsidP="007846C2">
      <w:pPr>
        <w:pStyle w:val="a3"/>
        <w:tabs>
          <w:tab w:val="left" w:pos="1134"/>
        </w:tabs>
        <w:autoSpaceDE w:val="0"/>
        <w:autoSpaceDN w:val="0"/>
        <w:adjustRightInd w:val="0"/>
        <w:ind w:left="567"/>
        <w:jc w:val="both"/>
        <w:rPr>
          <w:color w:val="000000"/>
          <w:sz w:val="28"/>
          <w:szCs w:val="28"/>
          <w:lang w:val="ro-RO"/>
        </w:rPr>
      </w:pPr>
    </w:p>
    <w:p w:rsidR="00437A5C" w:rsidRPr="00B7738C" w:rsidRDefault="00437A5C" w:rsidP="00B7738C">
      <w:pPr>
        <w:pStyle w:val="a3"/>
        <w:tabs>
          <w:tab w:val="left" w:pos="8222"/>
        </w:tabs>
        <w:ind w:left="0" w:firstLine="709"/>
        <w:jc w:val="both"/>
        <w:rPr>
          <w:sz w:val="28"/>
          <w:szCs w:val="28"/>
          <w:lang w:val="ro-RO"/>
        </w:rPr>
      </w:pPr>
      <w:r w:rsidRPr="00B7738C">
        <w:rPr>
          <w:bCs/>
          <w:color w:val="000000"/>
          <w:sz w:val="28"/>
          <w:szCs w:val="28"/>
          <w:lang w:val="ro-RO"/>
        </w:rPr>
        <w:t xml:space="preserve">Anexa nr.1 la Hotărîrea </w:t>
      </w:r>
      <w:r w:rsidRPr="00B7738C">
        <w:rPr>
          <w:bCs/>
          <w:sz w:val="28"/>
          <w:szCs w:val="28"/>
          <w:lang w:val="ro-RO"/>
        </w:rPr>
        <w:t xml:space="preserve">Guvernului nr. 965 din 17 noiembrie 2014 „Pentru aprobarea Regulamentului privind organizarea şi funcţionarea Sistemului automatizat de supraveghere a circulaţiei rutiere „Controlul traficului” </w:t>
      </w:r>
      <w:r w:rsidRPr="00B7738C">
        <w:rPr>
          <w:sz w:val="28"/>
          <w:szCs w:val="28"/>
          <w:lang w:val="ro-RO"/>
        </w:rPr>
        <w:t>(Monitorul Oficial al Republicii Moldova, 2014, nr. 352-357, art. 1043), se modifică și se completează după cum urmează:</w:t>
      </w:r>
    </w:p>
    <w:p w:rsidR="00437A5C" w:rsidRPr="00B7738C" w:rsidRDefault="00437A5C" w:rsidP="00B7738C">
      <w:pPr>
        <w:pStyle w:val="a3"/>
        <w:tabs>
          <w:tab w:val="left" w:pos="8222"/>
        </w:tabs>
        <w:ind w:left="0" w:firstLine="709"/>
        <w:jc w:val="both"/>
        <w:rPr>
          <w:color w:val="000000"/>
          <w:sz w:val="28"/>
          <w:szCs w:val="28"/>
          <w:lang w:val="ro-RO"/>
        </w:rPr>
      </w:pPr>
      <w:r w:rsidRPr="00B7738C">
        <w:rPr>
          <w:b/>
          <w:color w:val="000000"/>
          <w:sz w:val="28"/>
          <w:szCs w:val="28"/>
          <w:lang w:val="ro-RO"/>
        </w:rPr>
        <w:t>1.</w:t>
      </w:r>
      <w:r w:rsidRPr="00B7738C">
        <w:rPr>
          <w:color w:val="000000"/>
          <w:sz w:val="28"/>
          <w:szCs w:val="28"/>
          <w:lang w:val="ro-RO"/>
        </w:rPr>
        <w:t xml:space="preserve"> În tot cuprinsul anexei, noțiunea „</w:t>
      </w:r>
      <w:r w:rsidRPr="00B7738C">
        <w:rPr>
          <w:iCs/>
          <w:color w:val="000000"/>
          <w:sz w:val="28"/>
          <w:szCs w:val="28"/>
          <w:lang w:val="ro-RO"/>
        </w:rPr>
        <w:t>Direcţia/ei generală/e monitorizare şi control trafic</w:t>
      </w:r>
      <w:r w:rsidRPr="00B7738C">
        <w:rPr>
          <w:color w:val="000000"/>
          <w:sz w:val="28"/>
          <w:szCs w:val="28"/>
          <w:lang w:val="ro-RO"/>
        </w:rPr>
        <w:t> ”, se substituie cu noțiunea „Serviciul tehnologii informaționale al Ministerului Afacerilor Interne”, la cazul gramatical corespunzător.</w:t>
      </w:r>
    </w:p>
    <w:p w:rsidR="00437A5C" w:rsidRPr="00B7738C" w:rsidRDefault="00437A5C" w:rsidP="00B7738C">
      <w:pPr>
        <w:pStyle w:val="a3"/>
        <w:tabs>
          <w:tab w:val="left" w:pos="8222"/>
        </w:tabs>
        <w:ind w:left="0" w:firstLine="709"/>
        <w:jc w:val="both"/>
        <w:rPr>
          <w:color w:val="000000"/>
          <w:sz w:val="28"/>
          <w:szCs w:val="28"/>
          <w:lang w:val="ro-RO"/>
        </w:rPr>
      </w:pPr>
      <w:r w:rsidRPr="00B7738C">
        <w:rPr>
          <w:b/>
          <w:color w:val="000000"/>
          <w:sz w:val="28"/>
          <w:szCs w:val="28"/>
          <w:lang w:val="ro-RO"/>
        </w:rPr>
        <w:t>2.</w:t>
      </w:r>
      <w:r w:rsidRPr="00B7738C">
        <w:rPr>
          <w:color w:val="000000"/>
          <w:sz w:val="28"/>
          <w:szCs w:val="28"/>
          <w:lang w:val="ro-RO"/>
        </w:rPr>
        <w:t xml:space="preserve"> La punctul 2:</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 xml:space="preserve">1) noțiunea „Direcția generală monitorizare și control trafic”,  se exclude; </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 xml:space="preserve">2) noțiunea „operator”, se modifică după cum urmează: </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w:t>
      </w:r>
      <w:r w:rsidRPr="00B7738C">
        <w:rPr>
          <w:i/>
          <w:color w:val="000000"/>
          <w:sz w:val="28"/>
          <w:szCs w:val="28"/>
          <w:lang w:val="ro-RO"/>
        </w:rPr>
        <w:t>operator</w:t>
      </w:r>
      <w:r w:rsidRPr="00B7738C">
        <w:rPr>
          <w:color w:val="000000"/>
          <w:sz w:val="28"/>
          <w:szCs w:val="28"/>
          <w:lang w:val="ro-RO"/>
        </w:rPr>
        <w:t xml:space="preserve"> – persoanele autorizate din cadrul Serviciului tehnologii informaţionale al Ministerului Afacerilor Interne sau Inspectoratului General al Poliției cu atribuţii de serviciu privind înregistrarea, prelucrarea şi stocarea informaţiei în Sistem;”</w:t>
      </w:r>
    </w:p>
    <w:p w:rsidR="009511A4"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3) în noțiunea „utilizator”, textul ,,(în continuare – Serviciul tehnologii informaţionale; Inspectoratul General al Poliţiei)”, se completează cu textul „Serviciului Protecție și Pază de Stat”, iar cuvintele ,,investigare a încălcărilor” se completează cu cuvintele „ , ordinii publice</w:t>
      </w:r>
      <w:r w:rsidR="009511A4">
        <w:rPr>
          <w:color w:val="000000"/>
          <w:sz w:val="28"/>
          <w:szCs w:val="28"/>
          <w:lang w:val="ro-RO"/>
        </w:rPr>
        <w:t xml:space="preserve"> </w:t>
      </w:r>
      <w:r w:rsidR="009511A4" w:rsidRPr="00EB7C38">
        <w:rPr>
          <w:sz w:val="28"/>
          <w:szCs w:val="28"/>
          <w:lang w:val="ro-RO"/>
        </w:rPr>
        <w:t>şi</w:t>
      </w:r>
      <w:r w:rsidR="009511A4" w:rsidRPr="009511A4">
        <w:rPr>
          <w:sz w:val="28"/>
          <w:szCs w:val="28"/>
          <w:lang w:val="ro-RO"/>
        </w:rPr>
        <w:t xml:space="preserve"> </w:t>
      </w:r>
      <w:r w:rsidR="009511A4" w:rsidRPr="00EB7C38">
        <w:rPr>
          <w:sz w:val="28"/>
          <w:szCs w:val="28"/>
          <w:lang w:val="ro-RO"/>
        </w:rPr>
        <w:t>la prevenirea şi curmarea contravenţiilor sau infracţiunilor şi a altor î</w:t>
      </w:r>
      <w:r w:rsidR="009511A4">
        <w:rPr>
          <w:sz w:val="28"/>
          <w:szCs w:val="28"/>
          <w:lang w:val="ro-RO"/>
        </w:rPr>
        <w:t>ncălcări ale legilor în vigoare</w:t>
      </w:r>
      <w:r w:rsidRPr="00B7738C">
        <w:rPr>
          <w:color w:val="000000"/>
          <w:sz w:val="28"/>
          <w:szCs w:val="28"/>
          <w:lang w:val="ro-RO"/>
        </w:rPr>
        <w:t>”.</w:t>
      </w:r>
      <w:r w:rsidR="009511A4" w:rsidRPr="009511A4">
        <w:rPr>
          <w:sz w:val="28"/>
          <w:szCs w:val="28"/>
          <w:lang w:val="ro-RO"/>
        </w:rPr>
        <w:t xml:space="preserve"> </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4) se completează cu noțiunile de „subregistrator”, ,,furnizor de infrastructură” și ,,Administrator tehnico-tehnologic al Sistemului”, cu următorul cuprins:</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w:t>
      </w:r>
      <w:r w:rsidRPr="00B7738C">
        <w:rPr>
          <w:i/>
          <w:color w:val="000000"/>
          <w:sz w:val="28"/>
          <w:szCs w:val="28"/>
          <w:lang w:val="ro-RO"/>
        </w:rPr>
        <w:t>subregistrator</w:t>
      </w:r>
      <w:r w:rsidRPr="00B7738C">
        <w:rPr>
          <w:color w:val="000000"/>
          <w:sz w:val="28"/>
          <w:szCs w:val="28"/>
          <w:lang w:val="ro-RO"/>
        </w:rPr>
        <w:t xml:space="preserve"> – subdiviziunile Inspectoratului General al Poliției cu atribuții de constatare a contravențiilor din domeniul circulației rutiere sau investigare a încălcărilor fixate de Sistem, care au în gestiune </w:t>
      </w:r>
      <w:r w:rsidRPr="00B7738C">
        <w:rPr>
          <w:iCs/>
          <w:color w:val="000000"/>
          <w:sz w:val="28"/>
          <w:szCs w:val="28"/>
          <w:lang w:val="ro-RO"/>
        </w:rPr>
        <w:t>unități mobile de supraveghere</w:t>
      </w:r>
      <w:r w:rsidRPr="00B7738C">
        <w:rPr>
          <w:color w:val="000000"/>
          <w:sz w:val="28"/>
          <w:szCs w:val="28"/>
          <w:lang w:val="ro-RO"/>
        </w:rPr>
        <w:t xml:space="preserve"> a circulației rutiere;</w:t>
      </w:r>
    </w:p>
    <w:p w:rsidR="00437A5C" w:rsidRPr="00B7738C" w:rsidRDefault="00437A5C" w:rsidP="00B7738C">
      <w:pPr>
        <w:tabs>
          <w:tab w:val="left" w:pos="8222"/>
        </w:tabs>
        <w:ind w:firstLine="709"/>
        <w:jc w:val="both"/>
        <w:rPr>
          <w:color w:val="000000"/>
          <w:sz w:val="28"/>
          <w:szCs w:val="28"/>
          <w:lang w:val="ro-RO"/>
        </w:rPr>
      </w:pPr>
      <w:r w:rsidRPr="00B7738C">
        <w:rPr>
          <w:i/>
          <w:color w:val="000000"/>
          <w:sz w:val="28"/>
          <w:szCs w:val="28"/>
          <w:lang w:val="ro-RO"/>
        </w:rPr>
        <w:t>furnizor de infrastructură</w:t>
      </w:r>
      <w:r w:rsidRPr="00B7738C">
        <w:rPr>
          <w:color w:val="000000"/>
          <w:sz w:val="28"/>
          <w:szCs w:val="28"/>
          <w:lang w:val="ro-RO"/>
        </w:rPr>
        <w:t xml:space="preserve"> – autoritățile publice locale care participă la dezvoltarea sistemului prin crearea posturilor </w:t>
      </w:r>
      <w:r w:rsidR="00137A0D">
        <w:rPr>
          <w:color w:val="000000"/>
          <w:sz w:val="28"/>
          <w:szCs w:val="28"/>
          <w:lang w:val="ro-RO"/>
        </w:rPr>
        <w:t>fixe</w:t>
      </w:r>
      <w:r w:rsidRPr="00B7738C">
        <w:rPr>
          <w:color w:val="000000"/>
          <w:sz w:val="28"/>
          <w:szCs w:val="28"/>
          <w:lang w:val="ro-RO"/>
        </w:rPr>
        <w:t xml:space="preserve"> sau unităților mobile de supraveghere a traficului rutier; </w:t>
      </w:r>
    </w:p>
    <w:p w:rsidR="00437A5C" w:rsidRPr="00B7738C" w:rsidRDefault="00437A5C" w:rsidP="00B7738C">
      <w:pPr>
        <w:tabs>
          <w:tab w:val="left" w:pos="8222"/>
        </w:tabs>
        <w:ind w:firstLine="709"/>
        <w:jc w:val="both"/>
        <w:rPr>
          <w:color w:val="000000"/>
          <w:sz w:val="28"/>
          <w:szCs w:val="28"/>
          <w:lang w:val="ro-RO"/>
        </w:rPr>
      </w:pPr>
      <w:r w:rsidRPr="00B7738C">
        <w:rPr>
          <w:i/>
          <w:color w:val="000000"/>
          <w:sz w:val="28"/>
          <w:szCs w:val="28"/>
          <w:lang w:val="ro-RO"/>
        </w:rPr>
        <w:t>Administrator tehnico-tehnologic al Sistemului</w:t>
      </w:r>
      <w:r w:rsidRPr="00B7738C">
        <w:rPr>
          <w:color w:val="000000"/>
          <w:sz w:val="28"/>
          <w:szCs w:val="28"/>
          <w:lang w:val="ro-RO"/>
        </w:rPr>
        <w:t xml:space="preserve"> – Întreprinderea de Stat „Centrul de Telecomunicaţii Speciale”, care asigură suportul tehnic necesar pentru gestionarea infrastructurii Sistemului şi care poate participa, în comun cu deținătorul Sistemului, la elaborarea, dezvoltarea, implementarea şi mentenanţa Sistemului. Realizarea atribuţiilor administratorului tehnico-tehnologic se efectuează în baza contractelor încheiate cu posesorul”.</w:t>
      </w:r>
    </w:p>
    <w:p w:rsidR="00437A5C" w:rsidRPr="00B7738C" w:rsidRDefault="00437A5C" w:rsidP="00B7738C">
      <w:pPr>
        <w:tabs>
          <w:tab w:val="left" w:pos="8222"/>
        </w:tabs>
        <w:ind w:firstLine="709"/>
        <w:jc w:val="both"/>
        <w:rPr>
          <w:color w:val="000000"/>
          <w:sz w:val="28"/>
          <w:szCs w:val="28"/>
          <w:lang w:val="ro-RO"/>
        </w:rPr>
      </w:pPr>
      <w:r w:rsidRPr="00B7738C">
        <w:rPr>
          <w:b/>
          <w:color w:val="000000"/>
          <w:sz w:val="28"/>
          <w:szCs w:val="28"/>
          <w:lang w:val="ro-RO"/>
        </w:rPr>
        <w:t>3.</w:t>
      </w:r>
      <w:r w:rsidRPr="00B7738C">
        <w:rPr>
          <w:color w:val="000000"/>
          <w:sz w:val="28"/>
          <w:szCs w:val="28"/>
          <w:lang w:val="ro-RO"/>
        </w:rPr>
        <w:t xml:space="preserve"> La punctul 8, alineatul doi se exclude.</w:t>
      </w:r>
    </w:p>
    <w:p w:rsidR="00437A5C" w:rsidRPr="00B7738C" w:rsidRDefault="00437A5C" w:rsidP="00B7738C">
      <w:pPr>
        <w:pStyle w:val="a3"/>
        <w:tabs>
          <w:tab w:val="left" w:pos="8222"/>
        </w:tabs>
        <w:ind w:left="0" w:firstLine="709"/>
        <w:jc w:val="both"/>
        <w:rPr>
          <w:color w:val="000000"/>
          <w:sz w:val="28"/>
          <w:szCs w:val="28"/>
          <w:lang w:val="ro-RO"/>
        </w:rPr>
      </w:pPr>
      <w:r w:rsidRPr="00B7738C">
        <w:rPr>
          <w:b/>
          <w:color w:val="000000"/>
          <w:sz w:val="28"/>
          <w:szCs w:val="28"/>
          <w:lang w:val="ro-RO"/>
        </w:rPr>
        <w:t>4.</w:t>
      </w:r>
      <w:r w:rsidRPr="00B7738C">
        <w:rPr>
          <w:color w:val="000000"/>
          <w:sz w:val="28"/>
          <w:szCs w:val="28"/>
          <w:lang w:val="ro-RO"/>
        </w:rPr>
        <w:t xml:space="preserve"> Se completează cu punctele 8</w:t>
      </w:r>
      <w:r w:rsidRPr="00B7738C">
        <w:rPr>
          <w:color w:val="000000"/>
          <w:sz w:val="28"/>
          <w:szCs w:val="28"/>
          <w:vertAlign w:val="superscript"/>
          <w:lang w:val="ro-RO"/>
        </w:rPr>
        <w:t>1</w:t>
      </w:r>
      <w:r w:rsidRPr="00B7738C">
        <w:rPr>
          <w:color w:val="000000"/>
          <w:sz w:val="28"/>
          <w:szCs w:val="28"/>
          <w:lang w:val="ro-RO"/>
        </w:rPr>
        <w:t xml:space="preserve"> și 8</w:t>
      </w:r>
      <w:r w:rsidRPr="00B7738C">
        <w:rPr>
          <w:color w:val="000000"/>
          <w:sz w:val="28"/>
          <w:szCs w:val="28"/>
          <w:vertAlign w:val="superscript"/>
          <w:lang w:val="ro-RO"/>
        </w:rPr>
        <w:t>2</w:t>
      </w:r>
      <w:r w:rsidRPr="00B7738C">
        <w:rPr>
          <w:color w:val="000000"/>
          <w:sz w:val="28"/>
          <w:szCs w:val="28"/>
          <w:lang w:val="ro-RO"/>
        </w:rPr>
        <w:t xml:space="preserve"> cu următorul cuprins:</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lastRenderedPageBreak/>
        <w:t>,,8</w:t>
      </w:r>
      <w:r w:rsidRPr="00B7738C">
        <w:rPr>
          <w:color w:val="000000"/>
          <w:sz w:val="28"/>
          <w:szCs w:val="28"/>
          <w:vertAlign w:val="superscript"/>
          <w:lang w:val="ro-RO"/>
        </w:rPr>
        <w:t>1</w:t>
      </w:r>
      <w:r w:rsidRPr="00B7738C">
        <w:rPr>
          <w:color w:val="000000"/>
          <w:sz w:val="28"/>
          <w:szCs w:val="28"/>
          <w:lang w:val="ro-RO"/>
        </w:rPr>
        <w:t>. Registratorul deleagă funcțiile către subregistrator pe baze contractuale, în temeiul acordului exprimat în scris al posesorului Sistemului și a instrucțiunilor de conectare aprobate de către registrator.</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8</w:t>
      </w:r>
      <w:r w:rsidRPr="00B7738C">
        <w:rPr>
          <w:color w:val="000000"/>
          <w:sz w:val="28"/>
          <w:szCs w:val="28"/>
          <w:vertAlign w:val="superscript"/>
          <w:lang w:val="ro-RO"/>
        </w:rPr>
        <w:t>2</w:t>
      </w:r>
      <w:r w:rsidRPr="00B7738C">
        <w:rPr>
          <w:color w:val="000000"/>
          <w:sz w:val="28"/>
          <w:szCs w:val="28"/>
          <w:lang w:val="ro-RO"/>
        </w:rPr>
        <w:t xml:space="preserve">. Furnizorul de infrastructură participă, în baza Caietului de sarcini elaborat de registrator, la dezvoltarea Sistemului prin crearea/dotarea și asigurarea mentenanței posturilor </w:t>
      </w:r>
      <w:r w:rsidR="00137A0D">
        <w:rPr>
          <w:color w:val="000000"/>
          <w:sz w:val="28"/>
          <w:szCs w:val="28"/>
          <w:lang w:val="ro-RO"/>
        </w:rPr>
        <w:t>fixe</w:t>
      </w:r>
      <w:r w:rsidRPr="00B7738C">
        <w:rPr>
          <w:color w:val="000000"/>
          <w:sz w:val="28"/>
          <w:szCs w:val="28"/>
          <w:lang w:val="ro-RO"/>
        </w:rPr>
        <w:t xml:space="preserve">/unităților mobile de supraveghere a traficului rutier transmise registratorului/subregistratorului. </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 xml:space="preserve">Transmiterea către registrator a posturilor </w:t>
      </w:r>
      <w:r w:rsidR="00444CBD">
        <w:rPr>
          <w:color w:val="000000"/>
          <w:sz w:val="28"/>
          <w:szCs w:val="28"/>
          <w:lang w:val="ro-RO"/>
        </w:rPr>
        <w:t>fixe</w:t>
      </w:r>
      <w:r w:rsidRPr="00B7738C">
        <w:rPr>
          <w:color w:val="000000"/>
          <w:sz w:val="28"/>
          <w:szCs w:val="28"/>
          <w:lang w:val="ro-RO"/>
        </w:rPr>
        <w:t xml:space="preserve"> de supraveghere a traficului rutier are loc prin semnarea </w:t>
      </w:r>
      <w:r w:rsidR="00A04983">
        <w:rPr>
          <w:color w:val="000000"/>
          <w:sz w:val="28"/>
          <w:szCs w:val="28"/>
          <w:lang w:val="ro-RO"/>
        </w:rPr>
        <w:t>acordului de colaborare</w:t>
      </w:r>
      <w:r w:rsidRPr="00B7738C">
        <w:rPr>
          <w:color w:val="000000"/>
          <w:sz w:val="28"/>
          <w:szCs w:val="28"/>
          <w:lang w:val="ro-RO"/>
        </w:rPr>
        <w:t>, aprobat de posesorul sistemului.</w:t>
      </w:r>
    </w:p>
    <w:p w:rsidR="00437A5C" w:rsidRPr="007861AE" w:rsidRDefault="00437A5C" w:rsidP="00B7738C">
      <w:pPr>
        <w:pStyle w:val="a3"/>
        <w:tabs>
          <w:tab w:val="left" w:pos="8222"/>
        </w:tabs>
        <w:ind w:left="0" w:firstLine="709"/>
        <w:jc w:val="both"/>
        <w:rPr>
          <w:color w:val="000000"/>
          <w:sz w:val="28"/>
          <w:szCs w:val="28"/>
          <w:lang w:val="ro-RO"/>
        </w:rPr>
      </w:pPr>
      <w:r w:rsidRPr="007861AE">
        <w:rPr>
          <w:color w:val="000000"/>
          <w:sz w:val="28"/>
          <w:szCs w:val="28"/>
          <w:lang w:val="ro-RO"/>
        </w:rPr>
        <w:t xml:space="preserve">Transmiterea către subdiviziunea teritorială a Inspectoratului General al Poliției a unităților mobile de supraveghere a traficului rutier, are loc prin semnarea </w:t>
      </w:r>
      <w:r w:rsidR="001429C9">
        <w:rPr>
          <w:color w:val="000000"/>
          <w:sz w:val="28"/>
          <w:szCs w:val="28"/>
          <w:lang w:val="ro-RO"/>
        </w:rPr>
        <w:t>acordului de colaborare</w:t>
      </w:r>
      <w:r w:rsidRPr="007861AE">
        <w:rPr>
          <w:color w:val="000000"/>
          <w:sz w:val="28"/>
          <w:szCs w:val="28"/>
          <w:lang w:val="ro-RO"/>
        </w:rPr>
        <w:t>, aprobat de posesorul sistemului”.</w:t>
      </w:r>
    </w:p>
    <w:p w:rsidR="00437A5C" w:rsidRPr="00B7738C" w:rsidRDefault="00437A5C" w:rsidP="00B7738C">
      <w:pPr>
        <w:ind w:right="107" w:firstLine="708"/>
        <w:jc w:val="both"/>
        <w:rPr>
          <w:color w:val="000000"/>
          <w:sz w:val="28"/>
          <w:szCs w:val="28"/>
          <w:lang w:val="ro-RO"/>
        </w:rPr>
      </w:pPr>
      <w:r w:rsidRPr="00B7738C">
        <w:rPr>
          <w:b/>
          <w:color w:val="000000"/>
          <w:sz w:val="28"/>
          <w:szCs w:val="28"/>
          <w:lang w:val="ro-RO"/>
        </w:rPr>
        <w:t>5.</w:t>
      </w:r>
      <w:r w:rsidRPr="00B7738C">
        <w:rPr>
          <w:color w:val="000000"/>
          <w:sz w:val="28"/>
          <w:szCs w:val="28"/>
          <w:lang w:val="ro-RO"/>
        </w:rPr>
        <w:t xml:space="preserve"> Punctul 14 se modifică și va avea următorul cuprins:</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„14. Întreprinderea de Stat „Centrul de telecomunicaţii speciale”, în calitate de administrator tehnico-tehnologic al Sistemului, asigură schimbul de informații prin intermediul Sistemului de telecomunicații al autorităților administrației publice, plasarea echipamentului în centrul de date deținut și în nodurile telecomunicaționale ale acestuia, în baza contractelor încheiate cu deținătorul Sistemului şi/sau subregistratorii, furnizorii de infrastructură”.</w:t>
      </w:r>
    </w:p>
    <w:p w:rsidR="00437A5C" w:rsidRPr="00B7738C" w:rsidRDefault="00437A5C" w:rsidP="00B7738C">
      <w:pPr>
        <w:pStyle w:val="a3"/>
        <w:tabs>
          <w:tab w:val="left" w:pos="8222"/>
        </w:tabs>
        <w:ind w:left="0" w:firstLine="709"/>
        <w:jc w:val="both"/>
        <w:rPr>
          <w:sz w:val="28"/>
          <w:szCs w:val="28"/>
          <w:lang w:val="ro-RO"/>
        </w:rPr>
      </w:pPr>
      <w:r w:rsidRPr="00B7738C">
        <w:rPr>
          <w:b/>
          <w:sz w:val="28"/>
          <w:szCs w:val="28"/>
          <w:lang w:val="ro-RO"/>
        </w:rPr>
        <w:t xml:space="preserve">6. </w:t>
      </w:r>
      <w:r w:rsidRPr="00B7738C">
        <w:rPr>
          <w:sz w:val="28"/>
          <w:szCs w:val="28"/>
          <w:lang w:val="ro-RO"/>
        </w:rPr>
        <w:t>Punctul 19 se modifică și va avea următorul cuprins:</w:t>
      </w:r>
    </w:p>
    <w:p w:rsidR="00437A5C" w:rsidRPr="00B7738C" w:rsidRDefault="00437A5C" w:rsidP="00B7738C">
      <w:pPr>
        <w:pStyle w:val="a3"/>
        <w:tabs>
          <w:tab w:val="left" w:pos="8222"/>
        </w:tabs>
        <w:ind w:left="0" w:firstLine="709"/>
        <w:jc w:val="both"/>
        <w:rPr>
          <w:i/>
          <w:sz w:val="28"/>
          <w:szCs w:val="28"/>
          <w:lang w:val="ro-RO"/>
        </w:rPr>
      </w:pPr>
      <w:r w:rsidRPr="00B7738C">
        <w:rPr>
          <w:sz w:val="28"/>
          <w:szCs w:val="28"/>
          <w:lang w:val="ro-RO"/>
        </w:rPr>
        <w:t>„</w:t>
      </w:r>
      <w:r w:rsidRPr="00B7738C">
        <w:rPr>
          <w:i/>
          <w:sz w:val="28"/>
          <w:szCs w:val="28"/>
          <w:lang w:val="ro-RO"/>
        </w:rPr>
        <w:t xml:space="preserve">19. Termenul de păstrare a informației în sistem este </w:t>
      </w:r>
      <w:r w:rsidR="006279A1">
        <w:rPr>
          <w:i/>
          <w:sz w:val="28"/>
          <w:szCs w:val="28"/>
          <w:lang w:val="ro-RO"/>
        </w:rPr>
        <w:t xml:space="preserve">de minim 2 luni, </w:t>
      </w:r>
      <w:r w:rsidR="001429C9">
        <w:rPr>
          <w:i/>
          <w:sz w:val="28"/>
          <w:szCs w:val="28"/>
          <w:lang w:val="ro-RO"/>
        </w:rPr>
        <w:t>în dependență de</w:t>
      </w:r>
      <w:r w:rsidRPr="00B7738C">
        <w:rPr>
          <w:i/>
          <w:sz w:val="28"/>
          <w:szCs w:val="28"/>
          <w:lang w:val="ro-RO"/>
        </w:rPr>
        <w:t xml:space="preserve"> capacitatea </w:t>
      </w:r>
      <w:r w:rsidR="001429C9" w:rsidRPr="00B7738C">
        <w:rPr>
          <w:i/>
          <w:sz w:val="28"/>
          <w:szCs w:val="28"/>
          <w:lang w:val="ro-RO"/>
        </w:rPr>
        <w:t>de stocare</w:t>
      </w:r>
      <w:r w:rsidR="001429C9">
        <w:rPr>
          <w:i/>
          <w:sz w:val="28"/>
          <w:szCs w:val="28"/>
          <w:lang w:val="ro-RO"/>
        </w:rPr>
        <w:t xml:space="preserve"> a</w:t>
      </w:r>
      <w:r w:rsidR="001429C9" w:rsidRPr="00B7738C">
        <w:rPr>
          <w:i/>
          <w:sz w:val="28"/>
          <w:szCs w:val="28"/>
          <w:lang w:val="ro-RO"/>
        </w:rPr>
        <w:t xml:space="preserve"> </w:t>
      </w:r>
      <w:r w:rsidRPr="00B7738C">
        <w:rPr>
          <w:i/>
          <w:sz w:val="28"/>
          <w:szCs w:val="28"/>
          <w:lang w:val="ro-RO"/>
        </w:rPr>
        <w:t>echipamentului, după care informația se radiază automat.”</w:t>
      </w:r>
    </w:p>
    <w:p w:rsidR="00437A5C" w:rsidRPr="00B7738C" w:rsidRDefault="00437A5C" w:rsidP="00B7738C">
      <w:pPr>
        <w:pStyle w:val="a3"/>
        <w:tabs>
          <w:tab w:val="left" w:pos="8222"/>
        </w:tabs>
        <w:ind w:left="0" w:firstLine="709"/>
        <w:jc w:val="both"/>
        <w:rPr>
          <w:sz w:val="28"/>
          <w:szCs w:val="28"/>
          <w:lang w:val="ro-RO"/>
        </w:rPr>
      </w:pPr>
      <w:r w:rsidRPr="00B7738C">
        <w:rPr>
          <w:b/>
          <w:sz w:val="28"/>
          <w:szCs w:val="28"/>
          <w:lang w:val="ro-RO"/>
        </w:rPr>
        <w:t>7.</w:t>
      </w:r>
      <w:r w:rsidRPr="00B7738C">
        <w:rPr>
          <w:sz w:val="28"/>
          <w:szCs w:val="28"/>
          <w:lang w:val="ro-RO"/>
        </w:rPr>
        <w:t xml:space="preserve"> La pct. 28, cuvintele „</w:t>
      </w:r>
      <w:r w:rsidRPr="00B7738C">
        <w:rPr>
          <w:i/>
          <w:sz w:val="28"/>
          <w:szCs w:val="28"/>
          <w:lang w:val="ro-RO"/>
        </w:rPr>
        <w:t>și subregistratorul</w:t>
      </w:r>
      <w:r w:rsidRPr="00B7738C">
        <w:rPr>
          <w:sz w:val="28"/>
          <w:szCs w:val="28"/>
          <w:lang w:val="ro-RO"/>
        </w:rPr>
        <w:t>” se substituie prin textul „ , subregistratorul și furnizorul de infrastructură”.</w:t>
      </w:r>
    </w:p>
    <w:p w:rsidR="00437A5C" w:rsidRPr="00B7738C" w:rsidRDefault="00437A5C" w:rsidP="00B7738C">
      <w:pPr>
        <w:pStyle w:val="a3"/>
        <w:tabs>
          <w:tab w:val="left" w:pos="8222"/>
        </w:tabs>
        <w:ind w:left="0" w:firstLine="709"/>
        <w:jc w:val="both"/>
        <w:rPr>
          <w:sz w:val="28"/>
          <w:szCs w:val="28"/>
          <w:lang w:val="ro-RO"/>
        </w:rPr>
      </w:pPr>
      <w:r w:rsidRPr="00B7738C">
        <w:rPr>
          <w:sz w:val="28"/>
          <w:szCs w:val="28"/>
          <w:lang w:val="ro-RO"/>
        </w:rPr>
        <w:t>La subpunctul 3) al pct. 28, cuvintele „</w:t>
      </w:r>
      <w:r w:rsidRPr="00B7738C">
        <w:rPr>
          <w:i/>
          <w:sz w:val="28"/>
          <w:szCs w:val="28"/>
          <w:lang w:val="ro-RO"/>
        </w:rPr>
        <w:t>cu excepția subregistratorului, ”</w:t>
      </w:r>
      <w:r w:rsidRPr="00B7738C">
        <w:rPr>
          <w:sz w:val="28"/>
          <w:szCs w:val="28"/>
          <w:lang w:val="ro-RO"/>
        </w:rPr>
        <w:t xml:space="preserve"> și </w:t>
      </w:r>
      <w:r w:rsidRPr="00B7738C">
        <w:rPr>
          <w:i/>
          <w:sz w:val="28"/>
          <w:szCs w:val="28"/>
          <w:lang w:val="ro-RO"/>
        </w:rPr>
        <w:t>„gratuit”</w:t>
      </w:r>
      <w:r w:rsidRPr="00B7738C">
        <w:rPr>
          <w:sz w:val="28"/>
          <w:szCs w:val="28"/>
          <w:lang w:val="ro-RO"/>
        </w:rPr>
        <w:t xml:space="preserve"> se exclud, iar cuvîntul </w:t>
      </w:r>
      <w:r w:rsidRPr="00B7738C">
        <w:rPr>
          <w:i/>
          <w:sz w:val="28"/>
          <w:szCs w:val="28"/>
          <w:lang w:val="ro-RO"/>
        </w:rPr>
        <w:t>„informația”</w:t>
      </w:r>
      <w:r w:rsidRPr="00B7738C">
        <w:rPr>
          <w:sz w:val="28"/>
          <w:szCs w:val="28"/>
          <w:lang w:val="ro-RO"/>
        </w:rPr>
        <w:t xml:space="preserve"> se completează cu cuvîntul </w:t>
      </w:r>
      <w:r w:rsidRPr="00B7738C">
        <w:rPr>
          <w:i/>
          <w:sz w:val="28"/>
          <w:szCs w:val="28"/>
          <w:lang w:val="ro-RO"/>
        </w:rPr>
        <w:t>„statistică”.</w:t>
      </w:r>
    </w:p>
    <w:p w:rsidR="00437A5C" w:rsidRPr="00B7738C" w:rsidRDefault="00437A5C" w:rsidP="00B7738C">
      <w:pPr>
        <w:pStyle w:val="a3"/>
        <w:tabs>
          <w:tab w:val="left" w:pos="8222"/>
        </w:tabs>
        <w:ind w:left="0" w:firstLine="709"/>
        <w:jc w:val="both"/>
        <w:rPr>
          <w:sz w:val="28"/>
          <w:szCs w:val="28"/>
          <w:lang w:val="ro-RO"/>
        </w:rPr>
      </w:pPr>
      <w:r w:rsidRPr="00B7738C">
        <w:rPr>
          <w:b/>
          <w:sz w:val="28"/>
          <w:szCs w:val="28"/>
          <w:lang w:val="ro-RO"/>
        </w:rPr>
        <w:t>8.</w:t>
      </w:r>
      <w:r w:rsidRPr="00B7738C">
        <w:rPr>
          <w:sz w:val="28"/>
          <w:szCs w:val="28"/>
          <w:lang w:val="ro-RO"/>
        </w:rPr>
        <w:t xml:space="preserve"> Se completează cu punctul 28</w:t>
      </w:r>
      <w:r w:rsidRPr="00B7738C">
        <w:rPr>
          <w:sz w:val="28"/>
          <w:szCs w:val="28"/>
          <w:vertAlign w:val="superscript"/>
          <w:lang w:val="ro-RO"/>
        </w:rPr>
        <w:t>1</w:t>
      </w:r>
      <w:r w:rsidRPr="00B7738C">
        <w:rPr>
          <w:sz w:val="28"/>
          <w:szCs w:val="28"/>
          <w:lang w:val="ro-RO"/>
        </w:rPr>
        <w:t xml:space="preserve"> cu următorul cuprins:</w:t>
      </w:r>
    </w:p>
    <w:p w:rsidR="00437A5C" w:rsidRPr="00B7738C" w:rsidRDefault="00437A5C" w:rsidP="00B7738C">
      <w:pPr>
        <w:pStyle w:val="a3"/>
        <w:tabs>
          <w:tab w:val="left" w:pos="8222"/>
        </w:tabs>
        <w:ind w:left="0" w:firstLine="709"/>
        <w:jc w:val="both"/>
        <w:rPr>
          <w:i/>
          <w:sz w:val="28"/>
          <w:szCs w:val="28"/>
          <w:lang w:val="ro-RO"/>
        </w:rPr>
      </w:pPr>
      <w:r w:rsidRPr="00B7738C">
        <w:rPr>
          <w:sz w:val="28"/>
          <w:szCs w:val="28"/>
          <w:lang w:val="ro-RO"/>
        </w:rPr>
        <w:t>„</w:t>
      </w:r>
      <w:r w:rsidRPr="00B7738C">
        <w:rPr>
          <w:i/>
          <w:sz w:val="28"/>
          <w:szCs w:val="28"/>
          <w:lang w:val="ro-RO"/>
        </w:rPr>
        <w:t>Furnizorii de infrastructură participă la dezvoltarea sistemului prin proiectarea, ridicarea construcției metalice, dotare cu echipament și mentenanța echipamentului, conform caietului de sarcini și Instrucțiunilor de conectare și exploatare elaborate de deținătorul sistemului.</w:t>
      </w:r>
    </w:p>
    <w:p w:rsidR="00437A5C" w:rsidRPr="00B7738C" w:rsidRDefault="00437A5C" w:rsidP="00B7738C">
      <w:pPr>
        <w:pStyle w:val="a3"/>
        <w:tabs>
          <w:tab w:val="left" w:pos="8222"/>
        </w:tabs>
        <w:ind w:left="0" w:firstLine="709"/>
        <w:jc w:val="both"/>
        <w:rPr>
          <w:i/>
          <w:sz w:val="28"/>
          <w:szCs w:val="28"/>
          <w:lang w:val="ro-RO"/>
        </w:rPr>
      </w:pPr>
      <w:r w:rsidRPr="00B7738C">
        <w:rPr>
          <w:i/>
          <w:sz w:val="28"/>
          <w:szCs w:val="28"/>
          <w:lang w:val="ro-RO"/>
        </w:rPr>
        <w:t>Furnizorii de infrastructură se obligă:</w:t>
      </w:r>
    </w:p>
    <w:p w:rsidR="00437A5C" w:rsidRPr="00B7738C" w:rsidRDefault="00437A5C" w:rsidP="00B7738C">
      <w:pPr>
        <w:pStyle w:val="a3"/>
        <w:tabs>
          <w:tab w:val="left" w:pos="8222"/>
        </w:tabs>
        <w:ind w:left="709"/>
        <w:jc w:val="both"/>
        <w:rPr>
          <w:i/>
          <w:sz w:val="28"/>
          <w:szCs w:val="28"/>
          <w:lang w:val="ro-RO"/>
        </w:rPr>
      </w:pPr>
      <w:r w:rsidRPr="00B7738C">
        <w:rPr>
          <w:i/>
          <w:sz w:val="28"/>
          <w:szCs w:val="28"/>
          <w:lang w:val="ro-RO"/>
        </w:rPr>
        <w:t>a) să respecte prevederile instrucțiunilor prezentate de registrator;</w:t>
      </w:r>
    </w:p>
    <w:p w:rsidR="00437A5C" w:rsidRPr="00B7738C" w:rsidRDefault="00437A5C" w:rsidP="00B7738C">
      <w:pPr>
        <w:pStyle w:val="a3"/>
        <w:numPr>
          <w:ilvl w:val="0"/>
          <w:numId w:val="3"/>
        </w:numPr>
        <w:tabs>
          <w:tab w:val="left" w:pos="8222"/>
        </w:tabs>
        <w:jc w:val="both"/>
        <w:rPr>
          <w:i/>
          <w:sz w:val="28"/>
          <w:szCs w:val="28"/>
          <w:lang w:val="ro-RO"/>
        </w:rPr>
      </w:pPr>
      <w:r w:rsidRPr="00B7738C">
        <w:rPr>
          <w:i/>
          <w:sz w:val="28"/>
          <w:szCs w:val="28"/>
          <w:lang w:val="ro-RO"/>
        </w:rPr>
        <w:t>să asigure certificarea, omologarea și verificarea metrologică a echipamentului;</w:t>
      </w:r>
    </w:p>
    <w:p w:rsidR="00437A5C" w:rsidRPr="00B7738C" w:rsidRDefault="00437A5C" w:rsidP="00B7738C">
      <w:pPr>
        <w:pStyle w:val="a3"/>
        <w:numPr>
          <w:ilvl w:val="0"/>
          <w:numId w:val="3"/>
        </w:numPr>
        <w:tabs>
          <w:tab w:val="left" w:pos="8222"/>
        </w:tabs>
        <w:jc w:val="both"/>
        <w:rPr>
          <w:i/>
          <w:sz w:val="28"/>
          <w:szCs w:val="28"/>
          <w:lang w:val="ro-RO"/>
        </w:rPr>
      </w:pPr>
      <w:r w:rsidRPr="00B7738C">
        <w:rPr>
          <w:i/>
          <w:sz w:val="28"/>
          <w:szCs w:val="28"/>
          <w:lang w:val="ro-RO"/>
        </w:rPr>
        <w:t>să asigure întreținerea și mentenanța echipamentului;</w:t>
      </w:r>
    </w:p>
    <w:p w:rsidR="00700DA6" w:rsidRPr="00B7738C" w:rsidRDefault="00700DA6" w:rsidP="00B7738C">
      <w:pPr>
        <w:pStyle w:val="a3"/>
        <w:numPr>
          <w:ilvl w:val="0"/>
          <w:numId w:val="3"/>
        </w:numPr>
        <w:tabs>
          <w:tab w:val="left" w:pos="8222"/>
        </w:tabs>
        <w:jc w:val="both"/>
        <w:rPr>
          <w:i/>
          <w:color w:val="000000" w:themeColor="text1"/>
          <w:sz w:val="28"/>
          <w:szCs w:val="28"/>
          <w:lang w:val="ro-RO"/>
        </w:rPr>
      </w:pPr>
      <w:r w:rsidRPr="00B7738C">
        <w:rPr>
          <w:i/>
          <w:color w:val="000000" w:themeColor="text1"/>
          <w:sz w:val="28"/>
          <w:szCs w:val="28"/>
          <w:lang w:val="ro-RO"/>
        </w:rPr>
        <w:t>să asigure compensarea cheltuielilor</w:t>
      </w:r>
      <w:r w:rsidR="007861AE">
        <w:rPr>
          <w:i/>
          <w:color w:val="000000" w:themeColor="text1"/>
          <w:sz w:val="28"/>
          <w:szCs w:val="28"/>
          <w:lang w:val="ro-RO"/>
        </w:rPr>
        <w:t xml:space="preserve"> conform nomenclatorului</w:t>
      </w:r>
      <w:r w:rsidRPr="00B7738C">
        <w:rPr>
          <w:i/>
          <w:color w:val="000000" w:themeColor="text1"/>
          <w:sz w:val="28"/>
          <w:szCs w:val="28"/>
          <w:lang w:val="ro-RO"/>
        </w:rPr>
        <w:t xml:space="preserve"> suportate pentru imprimare, ambalare în plic și remitere a corespondenței legate de gestionarea contravențiilor constatate cu utilizarea sistemelor automatizate de supraveghere a circulației rutiere</w:t>
      </w:r>
      <w:r w:rsidR="008D7031" w:rsidRPr="00B7738C">
        <w:rPr>
          <w:i/>
          <w:color w:val="000000" w:themeColor="text1"/>
          <w:sz w:val="28"/>
          <w:szCs w:val="28"/>
          <w:lang w:val="ro-RO"/>
        </w:rPr>
        <w:t>.”</w:t>
      </w:r>
    </w:p>
    <w:p w:rsidR="00437A5C" w:rsidRPr="00B7738C" w:rsidRDefault="005D12F2" w:rsidP="00B7738C">
      <w:pPr>
        <w:pStyle w:val="a3"/>
        <w:tabs>
          <w:tab w:val="left" w:pos="8222"/>
        </w:tabs>
        <w:ind w:left="0" w:firstLine="709"/>
        <w:jc w:val="both"/>
        <w:rPr>
          <w:sz w:val="28"/>
          <w:szCs w:val="28"/>
          <w:lang w:val="ro-RO"/>
        </w:rPr>
      </w:pPr>
      <w:r>
        <w:rPr>
          <w:b/>
          <w:sz w:val="28"/>
          <w:szCs w:val="28"/>
          <w:lang w:val="ro-RO"/>
        </w:rPr>
        <w:t>9</w:t>
      </w:r>
      <w:r w:rsidR="00437A5C" w:rsidRPr="00B7738C">
        <w:rPr>
          <w:sz w:val="28"/>
          <w:szCs w:val="28"/>
          <w:lang w:val="ro-RO"/>
        </w:rPr>
        <w:t>. Punctul 30 se completează cu subpunctul 3), cu următorul cuprins:</w:t>
      </w:r>
    </w:p>
    <w:p w:rsidR="00437A5C" w:rsidRPr="00B7738C" w:rsidRDefault="00437A5C" w:rsidP="00B7738C">
      <w:pPr>
        <w:pStyle w:val="a3"/>
        <w:tabs>
          <w:tab w:val="left" w:pos="8222"/>
        </w:tabs>
        <w:ind w:left="0" w:firstLine="709"/>
        <w:jc w:val="both"/>
        <w:rPr>
          <w:sz w:val="28"/>
          <w:szCs w:val="28"/>
          <w:lang w:val="ro-RO"/>
        </w:rPr>
      </w:pPr>
      <w:r w:rsidRPr="00B7738C">
        <w:rPr>
          <w:sz w:val="28"/>
          <w:szCs w:val="28"/>
          <w:lang w:val="ro-RO"/>
        </w:rPr>
        <w:t>„3) persoanele autorizate din cadrul subdiviziunilor Ministerului Afacerilor Interne, inclusiv din cadrul Serviciului Protecție și Pază de Stat:</w:t>
      </w:r>
    </w:p>
    <w:p w:rsidR="00437A5C" w:rsidRPr="00B7738C" w:rsidRDefault="00437A5C" w:rsidP="00B7738C">
      <w:pPr>
        <w:pStyle w:val="a3"/>
        <w:tabs>
          <w:tab w:val="left" w:pos="8222"/>
        </w:tabs>
        <w:ind w:left="0" w:firstLine="709"/>
        <w:jc w:val="both"/>
        <w:rPr>
          <w:sz w:val="28"/>
          <w:szCs w:val="28"/>
          <w:lang w:val="ro-RO"/>
        </w:rPr>
      </w:pPr>
      <w:r w:rsidRPr="00B7738C">
        <w:rPr>
          <w:sz w:val="28"/>
          <w:szCs w:val="28"/>
          <w:lang w:val="ro-RO"/>
        </w:rPr>
        <w:t>a) să participe la implementarea Sistemului;</w:t>
      </w:r>
    </w:p>
    <w:p w:rsidR="00437A5C" w:rsidRPr="00B7738C" w:rsidRDefault="00437A5C" w:rsidP="00B7738C">
      <w:pPr>
        <w:pStyle w:val="a3"/>
        <w:tabs>
          <w:tab w:val="left" w:pos="8222"/>
        </w:tabs>
        <w:ind w:left="0" w:firstLine="709"/>
        <w:jc w:val="both"/>
        <w:rPr>
          <w:sz w:val="28"/>
          <w:szCs w:val="28"/>
          <w:lang w:val="ro-RO"/>
        </w:rPr>
      </w:pPr>
      <w:r w:rsidRPr="00B7738C">
        <w:rPr>
          <w:sz w:val="28"/>
          <w:szCs w:val="28"/>
          <w:lang w:val="ro-RO"/>
        </w:rPr>
        <w:t>b) să prezinte propuneri cu privire la inițierea modificărilor actelor normative care reglementează funcționarea Sistemului;</w:t>
      </w:r>
    </w:p>
    <w:p w:rsidR="00437A5C" w:rsidRPr="00B7738C" w:rsidRDefault="00437A5C" w:rsidP="00B7738C">
      <w:pPr>
        <w:pStyle w:val="a3"/>
        <w:tabs>
          <w:tab w:val="left" w:pos="8222"/>
        </w:tabs>
        <w:ind w:left="0" w:firstLine="709"/>
        <w:jc w:val="both"/>
        <w:rPr>
          <w:sz w:val="28"/>
          <w:szCs w:val="28"/>
          <w:lang w:val="ro-RO"/>
        </w:rPr>
      </w:pPr>
      <w:r w:rsidRPr="00B7738C">
        <w:rPr>
          <w:sz w:val="28"/>
          <w:szCs w:val="28"/>
          <w:lang w:val="ro-RO"/>
        </w:rPr>
        <w:t>c) să acceseze și să vizualizeze informația din Sistem;</w:t>
      </w:r>
    </w:p>
    <w:p w:rsidR="00437A5C" w:rsidRPr="00B7738C" w:rsidRDefault="00437A5C" w:rsidP="00B7738C">
      <w:pPr>
        <w:pStyle w:val="a3"/>
        <w:tabs>
          <w:tab w:val="left" w:pos="8222"/>
        </w:tabs>
        <w:ind w:left="0" w:firstLine="709"/>
        <w:jc w:val="both"/>
        <w:rPr>
          <w:color w:val="000000"/>
          <w:sz w:val="28"/>
          <w:szCs w:val="28"/>
          <w:lang w:val="ro-RO"/>
        </w:rPr>
      </w:pPr>
      <w:r w:rsidRPr="00B7738C">
        <w:rPr>
          <w:sz w:val="28"/>
          <w:szCs w:val="28"/>
          <w:lang w:val="ro-RO"/>
        </w:rPr>
        <w:t>d) să solicite și să primească de la deținătorul Sistemului ajutor</w:t>
      </w:r>
      <w:r w:rsidRPr="00B7738C">
        <w:rPr>
          <w:color w:val="000000"/>
          <w:sz w:val="28"/>
          <w:szCs w:val="28"/>
          <w:lang w:val="ro-RO"/>
        </w:rPr>
        <w:t xml:space="preserve"> metodologic și practic pe problemele ce țin de funcționarea acestuia;</w:t>
      </w:r>
    </w:p>
    <w:p w:rsidR="00437A5C" w:rsidRPr="00B7738C" w:rsidRDefault="00437A5C" w:rsidP="00B7738C">
      <w:pPr>
        <w:pStyle w:val="a3"/>
        <w:tabs>
          <w:tab w:val="left" w:pos="8222"/>
        </w:tabs>
        <w:ind w:left="0" w:firstLine="709"/>
        <w:jc w:val="both"/>
        <w:rPr>
          <w:color w:val="000000"/>
          <w:sz w:val="28"/>
          <w:szCs w:val="28"/>
          <w:lang w:val="ro-RO"/>
        </w:rPr>
      </w:pPr>
      <w:r w:rsidRPr="00B7738C">
        <w:rPr>
          <w:color w:val="000000"/>
          <w:sz w:val="28"/>
          <w:szCs w:val="28"/>
          <w:lang w:val="ro-RO"/>
        </w:rPr>
        <w:t>e) să prezinte propuneri deținătorului Sistemului privind perfecționarea și eficientizarea funcționării acestuia.”</w:t>
      </w:r>
    </w:p>
    <w:p w:rsidR="00437A5C" w:rsidRPr="00B7738C" w:rsidRDefault="00437A5C" w:rsidP="00B7738C">
      <w:pPr>
        <w:pStyle w:val="a3"/>
        <w:tabs>
          <w:tab w:val="left" w:pos="8222"/>
        </w:tabs>
        <w:ind w:left="0" w:firstLine="709"/>
        <w:jc w:val="both"/>
        <w:rPr>
          <w:color w:val="000000"/>
          <w:sz w:val="28"/>
          <w:szCs w:val="28"/>
          <w:lang w:val="ro-RO"/>
        </w:rPr>
      </w:pPr>
      <w:r w:rsidRPr="00B7738C">
        <w:rPr>
          <w:b/>
          <w:color w:val="000000"/>
          <w:sz w:val="28"/>
          <w:szCs w:val="28"/>
          <w:lang w:val="ro-RO"/>
        </w:rPr>
        <w:t>1</w:t>
      </w:r>
      <w:r w:rsidR="005D12F2">
        <w:rPr>
          <w:b/>
          <w:color w:val="000000"/>
          <w:sz w:val="28"/>
          <w:szCs w:val="28"/>
          <w:lang w:val="ro-RO"/>
        </w:rPr>
        <w:t>0</w:t>
      </w:r>
      <w:r w:rsidRPr="00B7738C">
        <w:rPr>
          <w:b/>
          <w:color w:val="000000"/>
          <w:sz w:val="28"/>
          <w:szCs w:val="28"/>
          <w:lang w:val="ro-RO"/>
        </w:rPr>
        <w:t xml:space="preserve">. </w:t>
      </w:r>
      <w:r w:rsidRPr="00B7738C">
        <w:rPr>
          <w:color w:val="000000"/>
          <w:sz w:val="28"/>
          <w:szCs w:val="28"/>
          <w:lang w:val="ro-RO"/>
        </w:rPr>
        <w:t>La</w:t>
      </w:r>
      <w:r w:rsidRPr="00B7738C">
        <w:rPr>
          <w:b/>
          <w:color w:val="000000"/>
          <w:sz w:val="28"/>
          <w:szCs w:val="28"/>
          <w:lang w:val="ro-RO"/>
        </w:rPr>
        <w:t xml:space="preserve"> </w:t>
      </w:r>
      <w:r w:rsidRPr="00B7738C">
        <w:rPr>
          <w:color w:val="000000"/>
          <w:sz w:val="28"/>
          <w:szCs w:val="28"/>
          <w:lang w:val="ro-RO"/>
        </w:rPr>
        <w:t>punctul 31:</w:t>
      </w:r>
    </w:p>
    <w:p w:rsidR="00437A5C" w:rsidRPr="00B7738C" w:rsidRDefault="00437A5C" w:rsidP="00B7738C">
      <w:pPr>
        <w:tabs>
          <w:tab w:val="left" w:pos="8222"/>
        </w:tabs>
        <w:ind w:firstLine="709"/>
        <w:contextualSpacing/>
        <w:jc w:val="both"/>
        <w:rPr>
          <w:color w:val="000000"/>
          <w:sz w:val="28"/>
          <w:szCs w:val="28"/>
          <w:lang w:val="ro-RO"/>
        </w:rPr>
      </w:pPr>
      <w:r w:rsidRPr="00B7738C">
        <w:rPr>
          <w:color w:val="000000"/>
          <w:sz w:val="28"/>
          <w:szCs w:val="28"/>
          <w:lang w:val="ro-RO"/>
        </w:rPr>
        <w:t>1) subpunctul 10) se modifică și va avea următorul cuprins:</w:t>
      </w:r>
    </w:p>
    <w:p w:rsidR="00437A5C" w:rsidRPr="00B7738C" w:rsidRDefault="00437A5C" w:rsidP="00B7738C">
      <w:pPr>
        <w:tabs>
          <w:tab w:val="left" w:pos="8222"/>
        </w:tabs>
        <w:ind w:firstLine="709"/>
        <w:contextualSpacing/>
        <w:jc w:val="both"/>
        <w:rPr>
          <w:color w:val="000000"/>
          <w:sz w:val="28"/>
          <w:szCs w:val="28"/>
          <w:lang w:val="ro-RO"/>
        </w:rPr>
      </w:pPr>
      <w:r w:rsidRPr="00B7738C">
        <w:rPr>
          <w:color w:val="000000"/>
          <w:sz w:val="28"/>
          <w:szCs w:val="28"/>
          <w:lang w:val="ro-RO"/>
        </w:rPr>
        <w:t>„10) să efectueze periodic, în comun cu administratorul tehnico-tehnologic, auditul securităţii Sistemului;</w:t>
      </w:r>
    </w:p>
    <w:p w:rsidR="00437A5C" w:rsidRPr="00B7738C" w:rsidRDefault="00437A5C" w:rsidP="00B7738C">
      <w:pPr>
        <w:tabs>
          <w:tab w:val="left" w:pos="8222"/>
        </w:tabs>
        <w:ind w:firstLine="709"/>
        <w:contextualSpacing/>
        <w:jc w:val="both"/>
        <w:rPr>
          <w:color w:val="000000"/>
          <w:sz w:val="28"/>
          <w:szCs w:val="28"/>
          <w:lang w:val="ro-RO"/>
        </w:rPr>
      </w:pPr>
      <w:r w:rsidRPr="00B7738C">
        <w:rPr>
          <w:color w:val="000000"/>
          <w:sz w:val="28"/>
          <w:szCs w:val="28"/>
          <w:lang w:val="ro-RO"/>
        </w:rPr>
        <w:t>2) subpunctul 11) se exclude;</w:t>
      </w:r>
    </w:p>
    <w:p w:rsidR="00437A5C" w:rsidRPr="00B7738C" w:rsidRDefault="00437A5C" w:rsidP="00B7738C">
      <w:pPr>
        <w:tabs>
          <w:tab w:val="left" w:pos="8222"/>
        </w:tabs>
        <w:ind w:firstLine="709"/>
        <w:contextualSpacing/>
        <w:jc w:val="both"/>
        <w:rPr>
          <w:color w:val="000000"/>
          <w:sz w:val="28"/>
          <w:szCs w:val="28"/>
          <w:lang w:val="ro-RO"/>
        </w:rPr>
      </w:pPr>
      <w:r w:rsidRPr="00B7738C">
        <w:rPr>
          <w:color w:val="000000"/>
          <w:sz w:val="28"/>
          <w:szCs w:val="28"/>
          <w:lang w:val="ro-RO"/>
        </w:rPr>
        <w:t>3) subpunctul 14) se modifică și va avea următorul cuprins:</w:t>
      </w:r>
    </w:p>
    <w:p w:rsidR="00437A5C" w:rsidRPr="00B7738C" w:rsidRDefault="00437A5C" w:rsidP="00B7738C">
      <w:pPr>
        <w:tabs>
          <w:tab w:val="left" w:pos="8222"/>
        </w:tabs>
        <w:ind w:firstLine="709"/>
        <w:contextualSpacing/>
        <w:jc w:val="both"/>
        <w:rPr>
          <w:color w:val="000000"/>
          <w:sz w:val="28"/>
          <w:szCs w:val="28"/>
          <w:lang w:val="ro-RO"/>
        </w:rPr>
      </w:pPr>
      <w:r w:rsidRPr="00B7738C">
        <w:rPr>
          <w:color w:val="000000"/>
          <w:sz w:val="28"/>
          <w:szCs w:val="28"/>
          <w:lang w:val="ro-RO"/>
        </w:rPr>
        <w:t xml:space="preserve">,,14) să asigure încheierea contractelor cu administratorul tehnico-tehnologic al Sistemului privind organizarea schimbului de informații prin intermediul Sistemului de telecomunicații al autorităților administrației publice și plasarea echipamentelor în centrul de date și în nodurile telecomunicaționale ale acestuia, precum și a contractelor de mentenanță a infrastructurii care aparține posesorului și/sau deținătorului Sistemului”. </w:t>
      </w:r>
    </w:p>
    <w:p w:rsidR="00437A5C" w:rsidRPr="00B7738C" w:rsidRDefault="00437A5C" w:rsidP="00B7738C">
      <w:pPr>
        <w:tabs>
          <w:tab w:val="left" w:pos="8222"/>
        </w:tabs>
        <w:ind w:firstLine="709"/>
        <w:contextualSpacing/>
        <w:jc w:val="both"/>
        <w:rPr>
          <w:color w:val="000000"/>
          <w:sz w:val="28"/>
          <w:szCs w:val="28"/>
          <w:lang w:val="ro-RO"/>
        </w:rPr>
      </w:pPr>
      <w:r w:rsidRPr="00B7738C">
        <w:rPr>
          <w:b/>
          <w:color w:val="000000"/>
          <w:sz w:val="28"/>
          <w:szCs w:val="28"/>
          <w:lang w:val="ro-RO"/>
        </w:rPr>
        <w:t>1</w:t>
      </w:r>
      <w:r w:rsidR="005D12F2">
        <w:rPr>
          <w:b/>
          <w:color w:val="000000"/>
          <w:sz w:val="28"/>
          <w:szCs w:val="28"/>
          <w:lang w:val="ro-RO"/>
        </w:rPr>
        <w:t>1</w:t>
      </w:r>
      <w:r w:rsidRPr="00B7738C">
        <w:rPr>
          <w:b/>
          <w:color w:val="000000"/>
          <w:sz w:val="28"/>
          <w:szCs w:val="28"/>
          <w:lang w:val="ro-RO"/>
        </w:rPr>
        <w:t>.</w:t>
      </w:r>
      <w:r w:rsidRPr="00B7738C">
        <w:rPr>
          <w:color w:val="000000"/>
          <w:sz w:val="28"/>
          <w:szCs w:val="28"/>
          <w:lang w:val="ro-RO"/>
        </w:rPr>
        <w:t xml:space="preserve"> Se completează cu punctele 32</w:t>
      </w:r>
      <w:r w:rsidRPr="00B7738C">
        <w:rPr>
          <w:color w:val="000000"/>
          <w:sz w:val="28"/>
          <w:szCs w:val="28"/>
          <w:vertAlign w:val="superscript"/>
          <w:lang w:val="ro-RO"/>
        </w:rPr>
        <w:t>1</w:t>
      </w:r>
      <w:r w:rsidRPr="00B7738C">
        <w:rPr>
          <w:color w:val="000000"/>
          <w:sz w:val="28"/>
          <w:szCs w:val="28"/>
          <w:lang w:val="ro-RO"/>
        </w:rPr>
        <w:t xml:space="preserve"> și 32</w:t>
      </w:r>
      <w:r w:rsidRPr="00B7738C">
        <w:rPr>
          <w:color w:val="000000"/>
          <w:sz w:val="28"/>
          <w:szCs w:val="28"/>
          <w:vertAlign w:val="superscript"/>
          <w:lang w:val="ro-RO"/>
        </w:rPr>
        <w:t>2</w:t>
      </w:r>
      <w:r w:rsidRPr="00B7738C">
        <w:rPr>
          <w:color w:val="000000"/>
          <w:sz w:val="28"/>
          <w:szCs w:val="28"/>
          <w:lang w:val="ro-RO"/>
        </w:rPr>
        <w:t xml:space="preserve"> cu următorul cuprins:</w:t>
      </w:r>
    </w:p>
    <w:p w:rsidR="00437A5C" w:rsidRPr="00B7738C" w:rsidRDefault="00437A5C" w:rsidP="00B7738C">
      <w:pPr>
        <w:tabs>
          <w:tab w:val="left" w:pos="8222"/>
        </w:tabs>
        <w:ind w:firstLine="709"/>
        <w:contextualSpacing/>
        <w:jc w:val="both"/>
        <w:rPr>
          <w:color w:val="000000"/>
          <w:sz w:val="28"/>
          <w:szCs w:val="28"/>
          <w:lang w:val="ro-RO"/>
        </w:rPr>
      </w:pPr>
      <w:r w:rsidRPr="00B7738C">
        <w:rPr>
          <w:color w:val="000000"/>
          <w:sz w:val="28"/>
          <w:szCs w:val="28"/>
          <w:lang w:val="ro-RO"/>
        </w:rPr>
        <w:t>„32</w:t>
      </w:r>
      <w:r w:rsidRPr="00B7738C">
        <w:rPr>
          <w:color w:val="000000"/>
          <w:sz w:val="28"/>
          <w:szCs w:val="28"/>
          <w:vertAlign w:val="superscript"/>
          <w:lang w:val="ro-RO"/>
        </w:rPr>
        <w:t>1</w:t>
      </w:r>
      <w:r w:rsidRPr="00B7738C">
        <w:rPr>
          <w:color w:val="000000"/>
          <w:sz w:val="28"/>
          <w:szCs w:val="28"/>
          <w:lang w:val="ro-RO"/>
        </w:rPr>
        <w:t>. Administratorul tehnico-tehnologic al Sistemului este obligat:</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1) în baza contractelor încheiate cu posesorul și/sau deținătorul Sistemului:</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a) să asigure funcţionalitatea întregului Sistem, dezvoltarea și mentenanța infrastructurii acestuia;</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b) să asigure transportul de date securizat de la posturile şi unităţile de supraveghere amplasate în zonele supuse monitorizării către echipamentele postului central de dirijare al Sistemului;</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c) să asigure plasarea echipamentului în centrul de date deținut şi/sau acordarea resurselor de procesare necesare;</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d) să asigure implementarea soluțiilor tehnice în cadrul unităţilor mobile de supraveghere, privind aplicarea şi menținerea politicii centralizate de securitate pentru unitățile de procesare a datelor, precum și asigurarea integrităţii logice a componentelor;</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 xml:space="preserve">e) să întreprindă, în limita competenţelor sale, măsurile organizatorice şi tehnice necesare pentru protecţia datelor stocate cu caracter personal împotriva distrugerii, modificării, blocării, copierii, răspîndirii, precum şi împotriva altor acţiuni ilicite, în procesul transmiterii acestora de la posturile şi unităţile de supraveghere amplasate în zonele supuse monitorizării către echipamentele postului central de dirijare al Sistemului; </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 xml:space="preserve">f) să efectueze monitorizarea respectării politicii de securitate informaţională în cadrul Sistemului; </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g) să efectueze periodic, în comun cu deținătorul, auditul securităţii Sistemului;</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 xml:space="preserve">h) să execute, o dată la 30 de zile, copiile de siguranţă ale informaţiilor care conţin datele din Sistem şi softurilor folosite pentru prelucrările automatizate ale datelor din Sistem, pe suport material, pus la dispoziţie de către posesor/deţinător, care se </w:t>
      </w:r>
      <w:r w:rsidRPr="00B7738C">
        <w:rPr>
          <w:sz w:val="28"/>
          <w:szCs w:val="28"/>
          <w:lang w:val="ro-RO"/>
        </w:rPr>
        <w:t>păstrează, pe parcursul a 6 luni, în locuri</w:t>
      </w:r>
      <w:r w:rsidRPr="00B7738C">
        <w:rPr>
          <w:color w:val="000000"/>
          <w:sz w:val="28"/>
          <w:szCs w:val="28"/>
          <w:lang w:val="ro-RO"/>
        </w:rPr>
        <w:t xml:space="preserve"> protejate, şi să asigure restaurarea informaţiilor în caz de necesitate;</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2) în baza contractelor încheiate cu subregistratorii şi/sau furnizorii de infrastructură a Sistemului:</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a) să asigure efectuarea auditului tehnic inițial şi periodic al securității în cadrul posturilor şi unităţilor de supraveghere a circulației rutiere ale subregistratorilor;</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b) să asigure transportul de date securizat de la posturile şi unităţile de supraveghere amplasate în zonele supuse monitorizării către echipamentele postului central de dirijare al Sistemului;</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c) să asigure plasarea echipamentului în centrul de date deținut şi/sau acordarea resurselor de procesare necesare;</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d) să asigure implementarea soluțiilor tehnice în cadrul unităţilor mobile de supraveghere, privind aplicarea şi menținerea politicii de securitate pentru unitățile de procesare a datelor, precum și asigurarea integrităţii logice a componentelor.</w:t>
      </w:r>
    </w:p>
    <w:p w:rsidR="00437A5C" w:rsidRPr="00B7738C" w:rsidRDefault="00437A5C" w:rsidP="00B7738C">
      <w:pPr>
        <w:ind w:right="107" w:firstLine="708"/>
        <w:jc w:val="both"/>
        <w:rPr>
          <w:color w:val="000000"/>
          <w:sz w:val="28"/>
          <w:szCs w:val="28"/>
          <w:lang w:val="ro-RO"/>
        </w:rPr>
      </w:pPr>
      <w:r w:rsidRPr="00B7738C">
        <w:rPr>
          <w:color w:val="000000"/>
          <w:sz w:val="28"/>
          <w:szCs w:val="28"/>
          <w:lang w:val="ro-RO"/>
        </w:rPr>
        <w:t>32</w:t>
      </w:r>
      <w:r w:rsidRPr="00B7738C">
        <w:rPr>
          <w:color w:val="000000"/>
          <w:sz w:val="28"/>
          <w:szCs w:val="28"/>
          <w:vertAlign w:val="superscript"/>
          <w:lang w:val="ro-RO"/>
        </w:rPr>
        <w:t>2</w:t>
      </w:r>
      <w:r w:rsidRPr="00B7738C">
        <w:rPr>
          <w:color w:val="000000"/>
          <w:sz w:val="28"/>
          <w:szCs w:val="28"/>
          <w:lang w:val="ro-RO"/>
        </w:rPr>
        <w:t>. Administratorul tehnico-tehnologic al Sistemului are dreptul:</w:t>
      </w:r>
    </w:p>
    <w:p w:rsidR="00437A5C" w:rsidRPr="00B7738C" w:rsidRDefault="00437A5C" w:rsidP="00B7738C">
      <w:pPr>
        <w:ind w:right="107" w:firstLine="709"/>
        <w:jc w:val="both"/>
        <w:rPr>
          <w:color w:val="000000"/>
          <w:sz w:val="28"/>
          <w:szCs w:val="28"/>
          <w:lang w:val="ro-RO"/>
        </w:rPr>
      </w:pPr>
      <w:r w:rsidRPr="00B7738C">
        <w:rPr>
          <w:color w:val="000000"/>
          <w:sz w:val="28"/>
          <w:szCs w:val="28"/>
          <w:lang w:val="ro-RO"/>
        </w:rPr>
        <w:t xml:space="preserve">1) să participe la proiectarea, crearea, extinderea și implementarea Sistemului, precum şi a posturilor şi a unităţilor de supraveghere a circulației rutiere, </w:t>
      </w:r>
      <w:r w:rsidR="00E17321">
        <w:rPr>
          <w:color w:val="000000"/>
          <w:sz w:val="28"/>
          <w:szCs w:val="28"/>
          <w:lang w:val="ro-RO"/>
        </w:rPr>
        <w:t>de comun acord</w:t>
      </w:r>
      <w:r w:rsidRPr="00B7738C">
        <w:rPr>
          <w:color w:val="000000"/>
          <w:sz w:val="28"/>
          <w:szCs w:val="28"/>
          <w:lang w:val="ro-RO"/>
        </w:rPr>
        <w:t xml:space="preserve"> cu posesorul Sistemului;</w:t>
      </w:r>
    </w:p>
    <w:p w:rsidR="00437A5C" w:rsidRPr="00B7738C" w:rsidRDefault="00437A5C" w:rsidP="00B7738C">
      <w:pPr>
        <w:ind w:right="107" w:firstLine="709"/>
        <w:jc w:val="both"/>
        <w:rPr>
          <w:color w:val="000000"/>
          <w:sz w:val="28"/>
          <w:szCs w:val="28"/>
          <w:lang w:val="ro-RO"/>
        </w:rPr>
      </w:pPr>
      <w:r w:rsidRPr="00B7738C">
        <w:rPr>
          <w:color w:val="000000"/>
          <w:sz w:val="28"/>
          <w:szCs w:val="28"/>
          <w:lang w:val="ro-RO"/>
        </w:rPr>
        <w:t xml:space="preserve">2) să asigure, în comun cu deținătorul, implementarea şi respectarea cerinţelor de securitate informaţională de către participanţi, să fixeze cazurile şi tentativele de încălcare a acestora, precum şi să întreprindă măsurile necesare pentru prevenirea şi lichidarea consecinţelor; </w:t>
      </w:r>
    </w:p>
    <w:p w:rsidR="00437A5C" w:rsidRPr="00B7738C" w:rsidRDefault="00437A5C" w:rsidP="00B7738C">
      <w:pPr>
        <w:ind w:right="107" w:firstLine="709"/>
        <w:jc w:val="both"/>
        <w:rPr>
          <w:color w:val="000000"/>
          <w:sz w:val="28"/>
          <w:szCs w:val="28"/>
          <w:lang w:val="ro-RO"/>
        </w:rPr>
      </w:pPr>
      <w:r w:rsidRPr="00B7738C">
        <w:rPr>
          <w:color w:val="000000"/>
          <w:sz w:val="28"/>
          <w:szCs w:val="28"/>
          <w:lang w:val="ro-RO"/>
        </w:rPr>
        <w:t xml:space="preserve">3) să iniţieze, în comun cu deținătorul, procedura de suspendare a drepturilor de acces la datele incluse în Sistem, în cazurile de nerespectare a regulilor, standardelor şi normelor general acceptate în domeniul securităţii informaţionale; </w:t>
      </w:r>
    </w:p>
    <w:p w:rsidR="00437A5C" w:rsidRPr="00B7738C" w:rsidRDefault="00437A5C" w:rsidP="00B7738C">
      <w:pPr>
        <w:ind w:right="107" w:firstLine="709"/>
        <w:jc w:val="both"/>
        <w:rPr>
          <w:color w:val="000000"/>
          <w:sz w:val="28"/>
          <w:szCs w:val="28"/>
          <w:lang w:val="ro-RO"/>
        </w:rPr>
      </w:pPr>
      <w:r w:rsidRPr="00B7738C">
        <w:rPr>
          <w:color w:val="000000"/>
          <w:sz w:val="28"/>
          <w:szCs w:val="28"/>
          <w:lang w:val="ro-RO"/>
        </w:rPr>
        <w:t>4) să stabilească, în comun cu deținătorul, cerinţe faţă de mijloacele tehnice, canalele telecomunicaţionale şi software la locurile automatizate de muncă ale participanţilor;</w:t>
      </w:r>
    </w:p>
    <w:p w:rsidR="00437A5C" w:rsidRPr="00B7738C" w:rsidRDefault="00437A5C" w:rsidP="00B7738C">
      <w:pPr>
        <w:widowControl w:val="0"/>
        <w:tabs>
          <w:tab w:val="left" w:pos="993"/>
        </w:tabs>
        <w:autoSpaceDE w:val="0"/>
        <w:autoSpaceDN w:val="0"/>
        <w:adjustRightInd w:val="0"/>
        <w:ind w:right="-25" w:firstLine="709"/>
        <w:jc w:val="both"/>
        <w:rPr>
          <w:color w:val="000000"/>
          <w:sz w:val="28"/>
          <w:szCs w:val="28"/>
          <w:lang w:val="ro-RO"/>
        </w:rPr>
      </w:pPr>
      <w:r w:rsidRPr="00B7738C">
        <w:rPr>
          <w:color w:val="000000"/>
          <w:sz w:val="28"/>
          <w:szCs w:val="28"/>
          <w:lang w:val="ro-RO"/>
        </w:rPr>
        <w:t xml:space="preserve">5) să suspende, prin coordonare cu deținătorul, funcționarea Sistemului în următoarele cazuri: </w:t>
      </w:r>
    </w:p>
    <w:p w:rsidR="00437A5C" w:rsidRPr="00B7738C" w:rsidRDefault="00437A5C" w:rsidP="00B7738C">
      <w:pPr>
        <w:widowControl w:val="0"/>
        <w:tabs>
          <w:tab w:val="left" w:pos="993"/>
        </w:tabs>
        <w:autoSpaceDE w:val="0"/>
        <w:autoSpaceDN w:val="0"/>
        <w:adjustRightInd w:val="0"/>
        <w:ind w:right="-25" w:firstLine="709"/>
        <w:jc w:val="both"/>
        <w:rPr>
          <w:color w:val="000000"/>
          <w:sz w:val="28"/>
          <w:szCs w:val="28"/>
          <w:lang w:val="ro-RO"/>
        </w:rPr>
      </w:pPr>
      <w:r w:rsidRPr="00B7738C">
        <w:rPr>
          <w:color w:val="000000"/>
          <w:sz w:val="28"/>
          <w:szCs w:val="28"/>
          <w:lang w:val="ro-RO"/>
        </w:rPr>
        <w:t>a) în timpul efectuării lucrărilor profilactice ale complexului de mijloace software şi hardware ale Sistemului;</w:t>
      </w:r>
    </w:p>
    <w:p w:rsidR="00437A5C" w:rsidRPr="00B7738C" w:rsidRDefault="00437A5C" w:rsidP="00B7738C">
      <w:pPr>
        <w:widowControl w:val="0"/>
        <w:tabs>
          <w:tab w:val="left" w:pos="993"/>
        </w:tabs>
        <w:autoSpaceDE w:val="0"/>
        <w:autoSpaceDN w:val="0"/>
        <w:adjustRightInd w:val="0"/>
        <w:ind w:right="-25" w:firstLine="709"/>
        <w:jc w:val="both"/>
        <w:rPr>
          <w:color w:val="000000"/>
          <w:sz w:val="28"/>
          <w:szCs w:val="28"/>
          <w:lang w:val="ro-RO"/>
        </w:rPr>
      </w:pPr>
      <w:r w:rsidRPr="00B7738C">
        <w:rPr>
          <w:color w:val="000000"/>
          <w:sz w:val="28"/>
          <w:szCs w:val="28"/>
          <w:lang w:val="ro-RO"/>
        </w:rPr>
        <w:t>b) la apariţia circumstanţelor de forţă majoră;</w:t>
      </w:r>
    </w:p>
    <w:p w:rsidR="00437A5C" w:rsidRPr="00B7738C" w:rsidRDefault="00437A5C" w:rsidP="00B7738C">
      <w:pPr>
        <w:widowControl w:val="0"/>
        <w:tabs>
          <w:tab w:val="left" w:pos="993"/>
        </w:tabs>
        <w:autoSpaceDE w:val="0"/>
        <w:autoSpaceDN w:val="0"/>
        <w:adjustRightInd w:val="0"/>
        <w:ind w:right="-25" w:firstLine="709"/>
        <w:jc w:val="both"/>
        <w:rPr>
          <w:color w:val="000000"/>
          <w:sz w:val="28"/>
          <w:szCs w:val="28"/>
          <w:lang w:val="ro-RO"/>
        </w:rPr>
      </w:pPr>
      <w:r w:rsidRPr="00B7738C">
        <w:rPr>
          <w:color w:val="000000"/>
          <w:sz w:val="28"/>
          <w:szCs w:val="28"/>
          <w:lang w:val="ro-RO"/>
        </w:rPr>
        <w:t>c) la încălcarea cerinţelor de securitate informaţională, dacă aceasta prezintă pericol pentru funcţionarea Sistemului;</w:t>
      </w:r>
    </w:p>
    <w:p w:rsidR="00437A5C" w:rsidRPr="00B7738C" w:rsidRDefault="00437A5C" w:rsidP="00B7738C">
      <w:pPr>
        <w:widowControl w:val="0"/>
        <w:tabs>
          <w:tab w:val="left" w:pos="993"/>
        </w:tabs>
        <w:autoSpaceDE w:val="0"/>
        <w:autoSpaceDN w:val="0"/>
        <w:adjustRightInd w:val="0"/>
        <w:ind w:right="-25" w:firstLine="709"/>
        <w:jc w:val="both"/>
        <w:rPr>
          <w:color w:val="000000"/>
          <w:sz w:val="28"/>
          <w:szCs w:val="28"/>
          <w:lang w:val="ro-RO"/>
        </w:rPr>
      </w:pPr>
      <w:r w:rsidRPr="00B7738C">
        <w:rPr>
          <w:color w:val="000000"/>
          <w:sz w:val="28"/>
          <w:szCs w:val="28"/>
          <w:lang w:val="ro-RO"/>
        </w:rPr>
        <w:t>d) în cazul deciziei de suspendare a funcționării Sistemului, emisă de autoritatea competentă;</w:t>
      </w:r>
    </w:p>
    <w:p w:rsidR="00437A5C" w:rsidRPr="00B7738C" w:rsidRDefault="00437A5C" w:rsidP="00B7738C">
      <w:pPr>
        <w:ind w:right="107" w:firstLine="709"/>
        <w:jc w:val="both"/>
        <w:rPr>
          <w:color w:val="000000"/>
          <w:sz w:val="28"/>
          <w:szCs w:val="28"/>
          <w:lang w:val="ro-RO"/>
        </w:rPr>
      </w:pPr>
      <w:r w:rsidRPr="00B7738C">
        <w:rPr>
          <w:color w:val="000000"/>
          <w:sz w:val="28"/>
          <w:szCs w:val="28"/>
          <w:lang w:val="ro-RO"/>
        </w:rPr>
        <w:t>e) în caz de retragere a sistemului din exploatare;</w:t>
      </w:r>
    </w:p>
    <w:p w:rsidR="00437A5C" w:rsidRPr="00B7738C" w:rsidRDefault="00437A5C" w:rsidP="00B7738C">
      <w:pPr>
        <w:ind w:right="107" w:firstLine="709"/>
        <w:jc w:val="both"/>
        <w:rPr>
          <w:color w:val="000000"/>
          <w:sz w:val="28"/>
          <w:szCs w:val="28"/>
          <w:lang w:val="ro-RO"/>
        </w:rPr>
      </w:pPr>
      <w:r w:rsidRPr="00B7738C">
        <w:rPr>
          <w:color w:val="000000"/>
          <w:sz w:val="28"/>
          <w:szCs w:val="28"/>
          <w:lang w:val="ro-RO"/>
        </w:rPr>
        <w:t>6) să prezinte propuneri cu privire la iniţierea modificărilor actelor care reglementează funcţionarea Sistemului;</w:t>
      </w:r>
    </w:p>
    <w:p w:rsidR="00437A5C" w:rsidRDefault="00437A5C" w:rsidP="00B7738C">
      <w:pPr>
        <w:ind w:right="107" w:firstLine="709"/>
        <w:jc w:val="both"/>
        <w:rPr>
          <w:color w:val="000000"/>
          <w:sz w:val="28"/>
          <w:szCs w:val="28"/>
          <w:lang w:val="ro-RO"/>
        </w:rPr>
      </w:pPr>
      <w:r w:rsidRPr="00B7738C">
        <w:rPr>
          <w:color w:val="000000"/>
          <w:sz w:val="28"/>
          <w:szCs w:val="28"/>
          <w:lang w:val="ro-RO"/>
        </w:rPr>
        <w:t>7) să prezinte propuneri în modul stabilit de legislaţie privind perfecţionarea şi eficientizarea funcţionării Sistemului.”.</w:t>
      </w:r>
    </w:p>
    <w:p w:rsidR="005D12F2" w:rsidRDefault="005D12F2" w:rsidP="00B7738C">
      <w:pPr>
        <w:ind w:right="107" w:firstLine="709"/>
        <w:jc w:val="both"/>
        <w:rPr>
          <w:color w:val="000000"/>
          <w:sz w:val="28"/>
          <w:szCs w:val="28"/>
          <w:lang w:val="ro-RO"/>
        </w:rPr>
      </w:pPr>
      <w:r w:rsidRPr="005D12F2">
        <w:rPr>
          <w:b/>
          <w:color w:val="000000"/>
          <w:sz w:val="28"/>
          <w:szCs w:val="28"/>
          <w:lang w:val="ro-RO"/>
        </w:rPr>
        <w:t xml:space="preserve">12. </w:t>
      </w:r>
      <w:r>
        <w:rPr>
          <w:color w:val="000000"/>
          <w:sz w:val="28"/>
          <w:szCs w:val="28"/>
          <w:lang w:val="ro-RO"/>
        </w:rPr>
        <w:t>La pct.39 sintagma „</w:t>
      </w:r>
      <w:r>
        <w:rPr>
          <w:i/>
          <w:color w:val="000000"/>
          <w:sz w:val="28"/>
          <w:szCs w:val="28"/>
          <w:lang w:val="ro-RO"/>
        </w:rPr>
        <w:t>vizualizare, accesare”,</w:t>
      </w:r>
      <w:r>
        <w:rPr>
          <w:color w:val="000000"/>
          <w:sz w:val="28"/>
          <w:szCs w:val="28"/>
          <w:lang w:val="ro-RO"/>
        </w:rPr>
        <w:t xml:space="preserve"> se exclude.</w:t>
      </w:r>
    </w:p>
    <w:p w:rsidR="005D12F2" w:rsidRPr="005D12F2" w:rsidRDefault="005D12F2" w:rsidP="00B7738C">
      <w:pPr>
        <w:ind w:right="107" w:firstLine="709"/>
        <w:jc w:val="both"/>
        <w:rPr>
          <w:i/>
          <w:color w:val="000000"/>
          <w:sz w:val="28"/>
          <w:szCs w:val="28"/>
          <w:lang w:val="ro-RO"/>
        </w:rPr>
      </w:pPr>
      <w:r w:rsidRPr="005D12F2">
        <w:rPr>
          <w:b/>
          <w:color w:val="000000"/>
          <w:sz w:val="28"/>
          <w:szCs w:val="28"/>
          <w:lang w:val="ro-RO"/>
        </w:rPr>
        <w:t xml:space="preserve">13. </w:t>
      </w:r>
      <w:r>
        <w:rPr>
          <w:b/>
          <w:color w:val="000000"/>
          <w:sz w:val="28"/>
          <w:szCs w:val="28"/>
          <w:lang w:val="ro-RO"/>
        </w:rPr>
        <w:t xml:space="preserve"> </w:t>
      </w:r>
      <w:r>
        <w:rPr>
          <w:color w:val="000000"/>
          <w:sz w:val="28"/>
          <w:szCs w:val="28"/>
          <w:lang w:val="ro-RO"/>
        </w:rPr>
        <w:t xml:space="preserve">Punctul 58 se modifică și va avea următorul conținut </w:t>
      </w:r>
      <w:r>
        <w:rPr>
          <w:i/>
          <w:color w:val="000000"/>
          <w:sz w:val="28"/>
          <w:szCs w:val="28"/>
          <w:lang w:val="ro-RO"/>
        </w:rPr>
        <w:t>„</w:t>
      </w:r>
      <w:r w:rsidRPr="005D12F2">
        <w:rPr>
          <w:i/>
          <w:color w:val="000000"/>
          <w:sz w:val="28"/>
          <w:szCs w:val="28"/>
          <w:lang w:val="ro-RO"/>
        </w:rPr>
        <w:t>Operatorul de date cu caracter personal al Sistemului este Serviciul tehnologii informaționale și Inspectoratul General al Poliției ale Ministerului Afacerilor Interne”.</w:t>
      </w:r>
      <w:bookmarkStart w:id="0" w:name="_GoBack"/>
      <w:bookmarkEnd w:id="0"/>
    </w:p>
    <w:p w:rsidR="005D12F2" w:rsidRPr="00B7738C" w:rsidRDefault="005D12F2" w:rsidP="00B7738C">
      <w:pPr>
        <w:ind w:right="107" w:firstLine="709"/>
        <w:jc w:val="both"/>
        <w:rPr>
          <w:color w:val="000000"/>
          <w:sz w:val="28"/>
          <w:szCs w:val="28"/>
          <w:lang w:val="ro-RO"/>
        </w:rPr>
      </w:pPr>
    </w:p>
    <w:p w:rsidR="00437A5C" w:rsidRPr="00B7738C" w:rsidRDefault="00437A5C" w:rsidP="00B7738C">
      <w:pPr>
        <w:jc w:val="both"/>
        <w:rPr>
          <w:color w:val="000000"/>
          <w:sz w:val="28"/>
          <w:szCs w:val="28"/>
          <w:lang w:val="ro-RO"/>
        </w:rPr>
      </w:pPr>
    </w:p>
    <w:p w:rsidR="00437A5C" w:rsidRPr="00B7738C" w:rsidRDefault="00437A5C" w:rsidP="00B7738C">
      <w:pPr>
        <w:jc w:val="both"/>
        <w:rPr>
          <w:color w:val="000000"/>
          <w:sz w:val="28"/>
          <w:szCs w:val="28"/>
          <w:lang w:val="ro-RO"/>
        </w:rPr>
      </w:pPr>
    </w:p>
    <w:sectPr w:rsidR="00437A5C" w:rsidRPr="00B7738C" w:rsidSect="00C270D6">
      <w:pgSz w:w="11906" w:h="16838"/>
      <w:pgMar w:top="851" w:right="566"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02115"/>
    <w:multiLevelType w:val="hybridMultilevel"/>
    <w:tmpl w:val="FF920ECA"/>
    <w:lvl w:ilvl="0" w:tplc="8CAC2C90">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8830C19"/>
    <w:multiLevelType w:val="hybridMultilevel"/>
    <w:tmpl w:val="1AE636C6"/>
    <w:lvl w:ilvl="0" w:tplc="2222C15A">
      <w:start w:val="2"/>
      <w:numFmt w:val="lowerLetter"/>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7D240F12"/>
    <w:multiLevelType w:val="hybridMultilevel"/>
    <w:tmpl w:val="1F0A05D6"/>
    <w:lvl w:ilvl="0" w:tplc="96584DFC">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E7683B"/>
    <w:rsid w:val="00031DC9"/>
    <w:rsid w:val="00054585"/>
    <w:rsid w:val="00057B12"/>
    <w:rsid w:val="00092DCD"/>
    <w:rsid w:val="000B5D25"/>
    <w:rsid w:val="000D2C1D"/>
    <w:rsid w:val="00120ADA"/>
    <w:rsid w:val="00135BF2"/>
    <w:rsid w:val="00137A0D"/>
    <w:rsid w:val="001429C9"/>
    <w:rsid w:val="001459F9"/>
    <w:rsid w:val="00156160"/>
    <w:rsid w:val="00182307"/>
    <w:rsid w:val="001839F7"/>
    <w:rsid w:val="00194970"/>
    <w:rsid w:val="001A3499"/>
    <w:rsid w:val="001A39C5"/>
    <w:rsid w:val="002020BD"/>
    <w:rsid w:val="0021031A"/>
    <w:rsid w:val="002114F9"/>
    <w:rsid w:val="0026532B"/>
    <w:rsid w:val="00274DCC"/>
    <w:rsid w:val="002B17AE"/>
    <w:rsid w:val="002C6767"/>
    <w:rsid w:val="002E627C"/>
    <w:rsid w:val="00312981"/>
    <w:rsid w:val="00354F3D"/>
    <w:rsid w:val="0037068B"/>
    <w:rsid w:val="003710BF"/>
    <w:rsid w:val="00377E47"/>
    <w:rsid w:val="0039249F"/>
    <w:rsid w:val="003A0395"/>
    <w:rsid w:val="003B4583"/>
    <w:rsid w:val="003B7DC0"/>
    <w:rsid w:val="003C0DB8"/>
    <w:rsid w:val="003C5109"/>
    <w:rsid w:val="003D000F"/>
    <w:rsid w:val="003F1332"/>
    <w:rsid w:val="00435CA4"/>
    <w:rsid w:val="00437A5C"/>
    <w:rsid w:val="00444CBD"/>
    <w:rsid w:val="00445518"/>
    <w:rsid w:val="004679B0"/>
    <w:rsid w:val="00482E78"/>
    <w:rsid w:val="004D10F0"/>
    <w:rsid w:val="005358A1"/>
    <w:rsid w:val="00543B9D"/>
    <w:rsid w:val="00550AEA"/>
    <w:rsid w:val="00551470"/>
    <w:rsid w:val="00556181"/>
    <w:rsid w:val="005A60D9"/>
    <w:rsid w:val="005D12F2"/>
    <w:rsid w:val="005D3DF5"/>
    <w:rsid w:val="005E08D7"/>
    <w:rsid w:val="005F30BA"/>
    <w:rsid w:val="005F3F8A"/>
    <w:rsid w:val="00602795"/>
    <w:rsid w:val="006038DD"/>
    <w:rsid w:val="00611A0C"/>
    <w:rsid w:val="00612EBD"/>
    <w:rsid w:val="00614D36"/>
    <w:rsid w:val="006279A1"/>
    <w:rsid w:val="006359A9"/>
    <w:rsid w:val="00644DC4"/>
    <w:rsid w:val="006461FF"/>
    <w:rsid w:val="006504CB"/>
    <w:rsid w:val="00656C11"/>
    <w:rsid w:val="006B6ED5"/>
    <w:rsid w:val="006E5CBD"/>
    <w:rsid w:val="00700DA6"/>
    <w:rsid w:val="00710EE0"/>
    <w:rsid w:val="00723181"/>
    <w:rsid w:val="007846C2"/>
    <w:rsid w:val="007861AE"/>
    <w:rsid w:val="0079057B"/>
    <w:rsid w:val="007A3DAD"/>
    <w:rsid w:val="007F3703"/>
    <w:rsid w:val="008000B7"/>
    <w:rsid w:val="00805597"/>
    <w:rsid w:val="00827AF0"/>
    <w:rsid w:val="00831329"/>
    <w:rsid w:val="008A5BAC"/>
    <w:rsid w:val="008B22B3"/>
    <w:rsid w:val="008C0D88"/>
    <w:rsid w:val="008D101A"/>
    <w:rsid w:val="008D60C3"/>
    <w:rsid w:val="008D7031"/>
    <w:rsid w:val="00903CE7"/>
    <w:rsid w:val="00935FE5"/>
    <w:rsid w:val="00947D31"/>
    <w:rsid w:val="009511A4"/>
    <w:rsid w:val="00973D80"/>
    <w:rsid w:val="009B1746"/>
    <w:rsid w:val="009B3B0A"/>
    <w:rsid w:val="009B5CB8"/>
    <w:rsid w:val="009D5533"/>
    <w:rsid w:val="009D6430"/>
    <w:rsid w:val="00A04983"/>
    <w:rsid w:val="00A104CB"/>
    <w:rsid w:val="00A249E3"/>
    <w:rsid w:val="00AD0A63"/>
    <w:rsid w:val="00AD6A83"/>
    <w:rsid w:val="00B10DFF"/>
    <w:rsid w:val="00B137CE"/>
    <w:rsid w:val="00B15626"/>
    <w:rsid w:val="00B25EBB"/>
    <w:rsid w:val="00B47445"/>
    <w:rsid w:val="00B57FA7"/>
    <w:rsid w:val="00B7598B"/>
    <w:rsid w:val="00B7738C"/>
    <w:rsid w:val="00BA744C"/>
    <w:rsid w:val="00BD32D5"/>
    <w:rsid w:val="00C270D6"/>
    <w:rsid w:val="00C300A4"/>
    <w:rsid w:val="00C36046"/>
    <w:rsid w:val="00C5210F"/>
    <w:rsid w:val="00C61B8E"/>
    <w:rsid w:val="00C75B73"/>
    <w:rsid w:val="00C81717"/>
    <w:rsid w:val="00C91C96"/>
    <w:rsid w:val="00CA009F"/>
    <w:rsid w:val="00CA3DEB"/>
    <w:rsid w:val="00CB6771"/>
    <w:rsid w:val="00CC47CB"/>
    <w:rsid w:val="00D03352"/>
    <w:rsid w:val="00D106C1"/>
    <w:rsid w:val="00D22CB0"/>
    <w:rsid w:val="00D24478"/>
    <w:rsid w:val="00D453B0"/>
    <w:rsid w:val="00D60744"/>
    <w:rsid w:val="00D717D2"/>
    <w:rsid w:val="00D75319"/>
    <w:rsid w:val="00DA0AB1"/>
    <w:rsid w:val="00DA50D6"/>
    <w:rsid w:val="00DB72C6"/>
    <w:rsid w:val="00DC2DEF"/>
    <w:rsid w:val="00DD5C26"/>
    <w:rsid w:val="00DE5E24"/>
    <w:rsid w:val="00DF3AF0"/>
    <w:rsid w:val="00DF4075"/>
    <w:rsid w:val="00E13ACC"/>
    <w:rsid w:val="00E17321"/>
    <w:rsid w:val="00E5328C"/>
    <w:rsid w:val="00E7683B"/>
    <w:rsid w:val="00EA2930"/>
    <w:rsid w:val="00EA2D0C"/>
    <w:rsid w:val="00EB7464"/>
    <w:rsid w:val="00ED6E10"/>
    <w:rsid w:val="00EE260F"/>
    <w:rsid w:val="00F00B6A"/>
    <w:rsid w:val="00F43C42"/>
    <w:rsid w:val="00F6702C"/>
    <w:rsid w:val="00F91146"/>
    <w:rsid w:val="00F965E6"/>
    <w:rsid w:val="00FA78A6"/>
    <w:rsid w:val="00FB6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626"/>
    <w:rPr>
      <w:rFonts w:ascii="Times New Roman" w:eastAsia="Times New Roman" w:hAnsi="Times New Roman"/>
      <w:sz w:val="20"/>
      <w:szCs w:val="20"/>
    </w:rPr>
  </w:style>
  <w:style w:type="paragraph" w:styleId="3">
    <w:name w:val="heading 3"/>
    <w:basedOn w:val="a"/>
    <w:next w:val="a"/>
    <w:link w:val="30"/>
    <w:uiPriority w:val="99"/>
    <w:qFormat/>
    <w:rsid w:val="00B15626"/>
    <w:pPr>
      <w:keepNext/>
      <w:keepLines/>
      <w:spacing w:before="200"/>
      <w:outlineLvl w:val="2"/>
    </w:pPr>
    <w:rPr>
      <w:rFonts w:ascii="Cambria" w:hAnsi="Cambria"/>
      <w:b/>
      <w:bCs/>
      <w:color w:val="4F81BD"/>
    </w:rPr>
  </w:style>
  <w:style w:type="paragraph" w:styleId="7">
    <w:name w:val="heading 7"/>
    <w:basedOn w:val="a"/>
    <w:next w:val="a"/>
    <w:link w:val="70"/>
    <w:uiPriority w:val="99"/>
    <w:qFormat/>
    <w:rsid w:val="00B15626"/>
    <w:pPr>
      <w:spacing w:before="240" w:after="60" w:line="276" w:lineRule="auto"/>
      <w:jc w:val="both"/>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B15626"/>
    <w:rPr>
      <w:rFonts w:ascii="Cambria" w:hAnsi="Cambria" w:cs="Times New Roman"/>
      <w:b/>
      <w:bCs/>
      <w:color w:val="4F81BD"/>
      <w:sz w:val="20"/>
      <w:szCs w:val="20"/>
      <w:lang w:eastAsia="ru-RU"/>
    </w:rPr>
  </w:style>
  <w:style w:type="character" w:customStyle="1" w:styleId="70">
    <w:name w:val="Заголовок 7 Знак"/>
    <w:basedOn w:val="a0"/>
    <w:link w:val="7"/>
    <w:uiPriority w:val="99"/>
    <w:locked/>
    <w:rsid w:val="00B15626"/>
    <w:rPr>
      <w:rFonts w:ascii="Calibri" w:hAnsi="Calibri" w:cs="Times New Roman"/>
      <w:sz w:val="24"/>
      <w:szCs w:val="24"/>
    </w:rPr>
  </w:style>
  <w:style w:type="paragraph" w:styleId="a3">
    <w:name w:val="List Paragraph"/>
    <w:basedOn w:val="a"/>
    <w:uiPriority w:val="99"/>
    <w:qFormat/>
    <w:rsid w:val="00B15626"/>
    <w:pPr>
      <w:ind w:left="720"/>
      <w:contextualSpacing/>
    </w:pPr>
  </w:style>
  <w:style w:type="paragraph" w:styleId="a4">
    <w:name w:val="Balloon Text"/>
    <w:basedOn w:val="a"/>
    <w:link w:val="a5"/>
    <w:uiPriority w:val="99"/>
    <w:semiHidden/>
    <w:rsid w:val="0079057B"/>
    <w:rPr>
      <w:rFonts w:ascii="Tahoma" w:hAnsi="Tahoma" w:cs="Tahoma"/>
      <w:sz w:val="16"/>
      <w:szCs w:val="16"/>
    </w:rPr>
  </w:style>
  <w:style w:type="character" w:customStyle="1" w:styleId="a5">
    <w:name w:val="Текст выноски Знак"/>
    <w:basedOn w:val="a0"/>
    <w:link w:val="a4"/>
    <w:uiPriority w:val="99"/>
    <w:semiHidden/>
    <w:locked/>
    <w:rsid w:val="0079057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FDAE-E32A-4B2E-98AC-A2A0E9A9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1592</Words>
  <Characters>10815</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MAI</Company>
  <LinksUpToDate>false</LinksUpToDate>
  <CharactersWithSpaces>12383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10</cp:revision>
  <cp:lastPrinted>2017-11-13T13:04:00Z</cp:lastPrinted>
  <dcterms:created xsi:type="dcterms:W3CDTF">2017-11-01T13:46:00Z</dcterms:created>
  <dcterms:modified xsi:type="dcterms:W3CDTF">2017-11-27T10:01:00Z</dcterms:modified>
</cp:coreProperties>
</file>