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90A" w:rsidRPr="00E72FC3" w:rsidRDefault="005F690A" w:rsidP="00855B00">
      <w:pPr>
        <w:pStyle w:val="a3"/>
        <w:spacing w:line="276" w:lineRule="auto"/>
        <w:jc w:val="center"/>
        <w:rPr>
          <w:rFonts w:ascii="Times New Roman" w:hAnsi="Times New Roman"/>
          <w:b/>
          <w:sz w:val="28"/>
          <w:lang w:val="ro-RO"/>
        </w:rPr>
      </w:pPr>
      <w:r w:rsidRPr="00E72FC3">
        <w:rPr>
          <w:rFonts w:ascii="Times New Roman" w:hAnsi="Times New Roman"/>
          <w:b/>
          <w:sz w:val="28"/>
          <w:lang w:val="ro-RO"/>
        </w:rPr>
        <w:t>Notă Informativă</w:t>
      </w:r>
    </w:p>
    <w:p w:rsidR="005F690A" w:rsidRPr="00E72FC3" w:rsidRDefault="005F690A" w:rsidP="00855B00">
      <w:pPr>
        <w:pStyle w:val="a3"/>
        <w:spacing w:line="276" w:lineRule="auto"/>
        <w:jc w:val="center"/>
        <w:rPr>
          <w:rFonts w:ascii="Times New Roman" w:hAnsi="Times New Roman"/>
          <w:b/>
          <w:sz w:val="28"/>
          <w:lang w:val="ro-RO"/>
        </w:rPr>
      </w:pPr>
      <w:r w:rsidRPr="00E72FC3">
        <w:rPr>
          <w:rFonts w:ascii="Times New Roman" w:hAnsi="Times New Roman"/>
          <w:b/>
          <w:sz w:val="28"/>
          <w:lang w:val="ro-RO"/>
        </w:rPr>
        <w:t>la proiectul Hotărârii Guvernului pentru aprobarea Regulamentului cu privire la normele de partajare a seturilor de date spațiale și a serviciilor aferente între entitățile publice și terți.</w:t>
      </w:r>
    </w:p>
    <w:p w:rsidR="005F690A" w:rsidRPr="00E72FC3" w:rsidRDefault="005F690A" w:rsidP="00855B00">
      <w:pPr>
        <w:pStyle w:val="a3"/>
        <w:spacing w:line="276" w:lineRule="auto"/>
        <w:jc w:val="both"/>
        <w:rPr>
          <w:rFonts w:ascii="Times New Roman" w:hAnsi="Times New Roman"/>
          <w:sz w:val="28"/>
          <w:lang w:val="ro-RO"/>
        </w:rPr>
      </w:pPr>
    </w:p>
    <w:p w:rsidR="005F690A" w:rsidRPr="00E72FC3" w:rsidRDefault="005F690A" w:rsidP="00855B00">
      <w:pPr>
        <w:pStyle w:val="a3"/>
        <w:spacing w:line="276" w:lineRule="auto"/>
        <w:ind w:firstLine="567"/>
        <w:jc w:val="both"/>
        <w:rPr>
          <w:rFonts w:ascii="Times New Roman" w:hAnsi="Times New Roman"/>
          <w:sz w:val="28"/>
          <w:lang w:val="ro-RO"/>
        </w:rPr>
      </w:pPr>
      <w:r w:rsidRPr="00E72FC3">
        <w:rPr>
          <w:rFonts w:ascii="Times New Roman" w:hAnsi="Times New Roman"/>
          <w:sz w:val="28"/>
          <w:lang w:val="ro-RO"/>
        </w:rPr>
        <w:t>Întru realizarea art. 13, alin. (3) al Legii nr. 254 din 17 noiembrie 2016 cu privire la infrastructura națională de date spațiale, Agenția Relații Funciare și Cadastru a elaborat proiectul Hotărârii Guvernului cu privire la normele de partajare a seturilor de date spațiale și a serviciilor aferente între entitățile publice și terți.</w:t>
      </w:r>
    </w:p>
    <w:p w:rsidR="005F690A" w:rsidRPr="00E72FC3" w:rsidRDefault="005F690A" w:rsidP="00855B00">
      <w:pPr>
        <w:pStyle w:val="a3"/>
        <w:spacing w:line="276" w:lineRule="auto"/>
        <w:ind w:firstLine="567"/>
        <w:jc w:val="both"/>
        <w:rPr>
          <w:rFonts w:ascii="Times New Roman" w:hAnsi="Times New Roman"/>
          <w:sz w:val="28"/>
          <w:lang w:val="ro-RO"/>
        </w:rPr>
      </w:pPr>
      <w:r w:rsidRPr="00E72FC3">
        <w:rPr>
          <w:rFonts w:ascii="Times New Roman" w:hAnsi="Times New Roman"/>
          <w:sz w:val="28"/>
          <w:lang w:val="ro-RO"/>
        </w:rPr>
        <w:t>Scopul proiectului dat este stabilirea condițiilor unice de acces, schimb și utilizare a seturilor şi serviciilor de date spaţiale în format digital între entitățile publice și terți conform Legii nr. 254 din 17 noiembrie 2016 cu privire la infrastructura națională de date spațiale.</w:t>
      </w:r>
    </w:p>
    <w:p w:rsidR="005F690A" w:rsidRPr="00E72FC3" w:rsidRDefault="005F690A" w:rsidP="00855B00">
      <w:pPr>
        <w:pStyle w:val="a3"/>
        <w:spacing w:line="276" w:lineRule="auto"/>
        <w:ind w:firstLine="567"/>
        <w:jc w:val="both"/>
        <w:rPr>
          <w:rFonts w:ascii="Times New Roman" w:hAnsi="Times New Roman"/>
          <w:sz w:val="28"/>
          <w:lang w:val="ro-RO"/>
        </w:rPr>
      </w:pPr>
      <w:r w:rsidRPr="00E72FC3">
        <w:rPr>
          <w:rFonts w:ascii="Times New Roman" w:hAnsi="Times New Roman"/>
          <w:sz w:val="28"/>
          <w:lang w:val="ro-RO"/>
        </w:rPr>
        <w:t xml:space="preserve">Elaborarea prezentului Regulament este necesară pentru asigurarea, de către </w:t>
      </w:r>
      <w:r w:rsidR="00043CA9">
        <w:rPr>
          <w:rFonts w:ascii="Times New Roman" w:hAnsi="Times New Roman"/>
          <w:sz w:val="28"/>
          <w:lang w:val="ro-RO"/>
        </w:rPr>
        <w:t>e</w:t>
      </w:r>
      <w:r w:rsidRPr="00E72FC3">
        <w:rPr>
          <w:rFonts w:ascii="Times New Roman" w:hAnsi="Times New Roman"/>
          <w:sz w:val="28"/>
          <w:lang w:val="ro-RO"/>
        </w:rPr>
        <w:t>ntitățile publice și terți, a accesului la seturile și serviciile de date spațiale, a realizării schimbului și utilizării acestora în scopul satisfacerii necesităților publice, precum și de a realiza infrastructura națională de date spațiale.</w:t>
      </w:r>
    </w:p>
    <w:p w:rsidR="005F690A" w:rsidRPr="00E72FC3" w:rsidRDefault="00E72FC3" w:rsidP="00855B00">
      <w:pPr>
        <w:pStyle w:val="a3"/>
        <w:spacing w:line="276" w:lineRule="auto"/>
        <w:ind w:firstLine="567"/>
        <w:jc w:val="both"/>
        <w:rPr>
          <w:rFonts w:ascii="Times New Roman" w:hAnsi="Times New Roman"/>
          <w:sz w:val="28"/>
          <w:lang w:val="ro-RO"/>
        </w:rPr>
      </w:pPr>
      <w:r>
        <w:rPr>
          <w:rFonts w:ascii="Times New Roman" w:hAnsi="Times New Roman"/>
          <w:sz w:val="28"/>
          <w:lang w:val="ro-RO"/>
        </w:rPr>
        <w:t xml:space="preserve">În </w:t>
      </w:r>
      <w:r w:rsidR="005F690A" w:rsidRPr="00E72FC3">
        <w:rPr>
          <w:rFonts w:ascii="Times New Roman" w:hAnsi="Times New Roman"/>
          <w:sz w:val="28"/>
          <w:lang w:val="ro-RO"/>
        </w:rPr>
        <w:t>Regulament sunt prevăzute condițiile care urmează a fi respectate pentru  încheierea unor acorduri de colaborare între entitățile publice și terți la partajarea datelor spațiale.</w:t>
      </w:r>
    </w:p>
    <w:p w:rsidR="005F690A" w:rsidRPr="00E72FC3" w:rsidRDefault="005F690A" w:rsidP="00855B00">
      <w:pPr>
        <w:pStyle w:val="a3"/>
        <w:spacing w:line="276" w:lineRule="auto"/>
        <w:ind w:firstLine="567"/>
        <w:jc w:val="both"/>
        <w:rPr>
          <w:rFonts w:ascii="Times New Roman" w:hAnsi="Times New Roman"/>
          <w:sz w:val="28"/>
          <w:lang w:val="ro-RO"/>
        </w:rPr>
      </w:pPr>
      <w:r w:rsidRPr="00E72FC3">
        <w:rPr>
          <w:rFonts w:ascii="Times New Roman" w:hAnsi="Times New Roman"/>
          <w:sz w:val="28"/>
          <w:lang w:val="ro-RO"/>
        </w:rPr>
        <w:t>Acordu</w:t>
      </w:r>
      <w:r w:rsidR="003910C3">
        <w:rPr>
          <w:rFonts w:ascii="Times New Roman" w:hAnsi="Times New Roman"/>
          <w:sz w:val="28"/>
          <w:lang w:val="ro-RO"/>
        </w:rPr>
        <w:t>rile</w:t>
      </w:r>
      <w:r w:rsidRPr="00E72FC3">
        <w:rPr>
          <w:rFonts w:ascii="Times New Roman" w:hAnsi="Times New Roman"/>
          <w:sz w:val="28"/>
          <w:lang w:val="ro-RO"/>
        </w:rPr>
        <w:t xml:space="preserve"> de colaborare privind asigurarea partajării seturilor și serviciilor de date spațiale între entitățile publice și terți va stabili o procedură de </w:t>
      </w:r>
      <w:r w:rsidR="001D0806" w:rsidRPr="001D0806">
        <w:rPr>
          <w:rFonts w:ascii="Times New Roman" w:hAnsi="Times New Roman"/>
          <w:sz w:val="28"/>
          <w:szCs w:val="28"/>
          <w:lang w:val="ro-RO"/>
        </w:rPr>
        <w:t>admiterea</w:t>
      </w:r>
      <w:r w:rsidRPr="00E72FC3">
        <w:rPr>
          <w:rFonts w:ascii="Times New Roman" w:hAnsi="Times New Roman"/>
          <w:sz w:val="28"/>
          <w:lang w:val="ro-RO"/>
        </w:rPr>
        <w:t xml:space="preserve"> a accesului și utilizarea seturilor și serviciilor de date spațiale.</w:t>
      </w:r>
    </w:p>
    <w:p w:rsidR="005F690A" w:rsidRPr="00E72FC3" w:rsidRDefault="005F690A" w:rsidP="00855B00">
      <w:pPr>
        <w:pStyle w:val="a3"/>
        <w:spacing w:line="276" w:lineRule="auto"/>
        <w:ind w:firstLine="567"/>
        <w:jc w:val="both"/>
        <w:rPr>
          <w:rFonts w:ascii="Times New Roman" w:hAnsi="Times New Roman"/>
          <w:sz w:val="28"/>
          <w:lang w:val="ro-RO"/>
        </w:rPr>
      </w:pPr>
      <w:r w:rsidRPr="00E72FC3">
        <w:rPr>
          <w:rFonts w:ascii="Times New Roman" w:hAnsi="Times New Roman"/>
          <w:sz w:val="28"/>
          <w:lang w:val="ro-RO"/>
        </w:rPr>
        <w:t>Proiectul Regulamentului prevede condițiile și metodele de partajare a datelor spațiale în format digital între entitățile publice și terți, precum și determină când poate terțul să fie parte la infrastructura națională de date spațiale.</w:t>
      </w:r>
    </w:p>
    <w:p w:rsidR="005F690A" w:rsidRPr="00E72FC3" w:rsidRDefault="005F690A" w:rsidP="00855B00">
      <w:pPr>
        <w:pStyle w:val="a3"/>
        <w:spacing w:line="276" w:lineRule="auto"/>
        <w:ind w:firstLine="567"/>
        <w:jc w:val="both"/>
        <w:rPr>
          <w:rFonts w:ascii="Times New Roman" w:hAnsi="Times New Roman"/>
          <w:sz w:val="28"/>
          <w:lang w:val="ro-RO"/>
        </w:rPr>
      </w:pPr>
      <w:r w:rsidRPr="00E72FC3">
        <w:rPr>
          <w:rFonts w:ascii="Times New Roman" w:hAnsi="Times New Roman"/>
          <w:sz w:val="28"/>
          <w:lang w:val="ro-RO"/>
        </w:rPr>
        <w:t xml:space="preserve">Entităților publice și terții, în baza acestui Regulament, li se va oferi disponibilitatea, calitatea, accesibilitatea și utilizarea comună a datelor spațiale pentru un număr larg de tematici și politici. </w:t>
      </w:r>
    </w:p>
    <w:p w:rsidR="005F690A" w:rsidRPr="00E72FC3" w:rsidRDefault="005F690A" w:rsidP="00855B00">
      <w:pPr>
        <w:pStyle w:val="a3"/>
        <w:spacing w:line="276" w:lineRule="auto"/>
        <w:ind w:firstLine="567"/>
        <w:jc w:val="both"/>
        <w:rPr>
          <w:rFonts w:ascii="Times New Roman" w:hAnsi="Times New Roman"/>
          <w:sz w:val="28"/>
          <w:lang w:val="ro-RO"/>
        </w:rPr>
      </w:pPr>
      <w:r w:rsidRPr="00E72FC3">
        <w:rPr>
          <w:rFonts w:ascii="Times New Roman" w:hAnsi="Times New Roman"/>
          <w:sz w:val="28"/>
          <w:lang w:val="ro-RO"/>
        </w:rPr>
        <w:t>Întru asigurarea de către entitățile publice și terți a dreptului de acces și utilizare a seturilor și serviciilor de date spațiale oricărei persoane este necesar de a fi luată în considerație respectarea prevederilor art. 11, alin. (2) al Legii nr. 254 din 17 noiembrie 2017 cu privire la infrastructura națională de date spațiale.</w:t>
      </w:r>
    </w:p>
    <w:p w:rsidR="005F690A" w:rsidRPr="00E72FC3" w:rsidRDefault="005F690A" w:rsidP="00855B00">
      <w:pPr>
        <w:pStyle w:val="a3"/>
        <w:spacing w:line="276" w:lineRule="auto"/>
        <w:ind w:firstLine="567"/>
        <w:jc w:val="both"/>
        <w:rPr>
          <w:rFonts w:ascii="Times New Roman" w:hAnsi="Times New Roman"/>
          <w:sz w:val="28"/>
          <w:lang w:val="ro-RO"/>
        </w:rPr>
      </w:pPr>
      <w:r w:rsidRPr="00E72FC3">
        <w:rPr>
          <w:rFonts w:ascii="Times New Roman" w:hAnsi="Times New Roman"/>
          <w:sz w:val="28"/>
          <w:lang w:val="ro-RO"/>
        </w:rPr>
        <w:t>Proiectul Regulamentului de asemenea specifică și atribuțiile entităților publice și ale terților privind realizarea infrastructurii naționale de date spațiale prin partajarea datelor spațiale.</w:t>
      </w:r>
    </w:p>
    <w:p w:rsidR="005F690A" w:rsidRPr="00E72FC3" w:rsidRDefault="005F690A" w:rsidP="00855B00">
      <w:pPr>
        <w:pStyle w:val="a3"/>
        <w:spacing w:line="276" w:lineRule="auto"/>
        <w:ind w:firstLine="567"/>
        <w:jc w:val="both"/>
        <w:rPr>
          <w:rFonts w:ascii="Times New Roman" w:hAnsi="Times New Roman"/>
          <w:sz w:val="28"/>
          <w:lang w:val="ro-RO"/>
        </w:rPr>
      </w:pPr>
      <w:r w:rsidRPr="00E72FC3">
        <w:rPr>
          <w:rFonts w:ascii="Times New Roman" w:hAnsi="Times New Roman"/>
          <w:sz w:val="28"/>
          <w:lang w:val="ro-RO"/>
        </w:rPr>
        <w:t>Totodată, proiectul Regulamentului prescrie procedura de obținere a datelor spațiale printr-o cerere electronică.</w:t>
      </w:r>
    </w:p>
    <w:p w:rsidR="005F690A" w:rsidRPr="00E72FC3" w:rsidRDefault="005F690A" w:rsidP="00855B00">
      <w:pPr>
        <w:pStyle w:val="a3"/>
        <w:spacing w:line="276" w:lineRule="auto"/>
        <w:ind w:firstLine="567"/>
        <w:jc w:val="both"/>
        <w:rPr>
          <w:rFonts w:ascii="Times New Roman" w:hAnsi="Times New Roman"/>
          <w:bCs/>
          <w:sz w:val="28"/>
          <w:lang w:val="ro-RO"/>
        </w:rPr>
      </w:pPr>
      <w:r w:rsidRPr="00E72FC3">
        <w:rPr>
          <w:rFonts w:ascii="Times New Roman" w:hAnsi="Times New Roman"/>
          <w:sz w:val="28"/>
          <w:lang w:val="ro-RO"/>
        </w:rPr>
        <w:lastRenderedPageBreak/>
        <w:t xml:space="preserve">Pentru asigurarea serviciilor de date spațiale menționate în art. 9, alin. (1), lit. c) și d) </w:t>
      </w:r>
      <w:r w:rsidRPr="00E72FC3">
        <w:rPr>
          <w:rFonts w:ascii="Times New Roman" w:hAnsi="Times New Roman"/>
          <w:bCs/>
          <w:sz w:val="28"/>
          <w:lang w:val="ro-RO"/>
        </w:rPr>
        <w:t>al Legii nr. 254 din 17 noiembrie 2016 cu privire la infrastructura națională de date spațiale,</w:t>
      </w:r>
      <w:r w:rsidRPr="00E72FC3">
        <w:rPr>
          <w:rFonts w:ascii="Times New Roman" w:hAnsi="Times New Roman"/>
          <w:sz w:val="28"/>
          <w:lang w:val="ro-RO"/>
        </w:rPr>
        <w:t xml:space="preserve"> entitățile publice și terții responsabili de datele spațiale pot încasa plăți ce nu depășesc costurile marginale pentru crearea, menținerea și dezvoltarea serviciilor respective dacă reutilizarea acestora se efectuează în scop comercial, conform art.</w:t>
      </w:r>
      <w:r w:rsidRPr="00E72FC3">
        <w:rPr>
          <w:rFonts w:ascii="Times New Roman" w:hAnsi="Times New Roman"/>
          <w:bCs/>
          <w:sz w:val="28"/>
          <w:lang w:val="ro-RO"/>
        </w:rPr>
        <w:t xml:space="preserve"> 12, alin. (2) al Legii nr. 254 din 17 noiembrie 2016 cu privire la infrastructura națională de date spațiale</w:t>
      </w:r>
    </w:p>
    <w:p w:rsidR="005F690A" w:rsidRPr="00E72FC3" w:rsidRDefault="005F690A" w:rsidP="00855B00">
      <w:pPr>
        <w:pStyle w:val="a3"/>
        <w:spacing w:line="276" w:lineRule="auto"/>
        <w:ind w:firstLine="567"/>
        <w:jc w:val="both"/>
        <w:rPr>
          <w:rFonts w:ascii="Times New Roman" w:hAnsi="Times New Roman"/>
          <w:sz w:val="28"/>
          <w:lang w:val="ro-RO"/>
        </w:rPr>
      </w:pPr>
      <w:r w:rsidRPr="00E72FC3">
        <w:rPr>
          <w:rFonts w:ascii="Times New Roman" w:hAnsi="Times New Roman"/>
          <w:sz w:val="28"/>
          <w:lang w:val="ro-RO"/>
        </w:rPr>
        <w:t>Cheltuielile privind asigurarea partajării seturilor și serviciilor de date spațiale vor fi acoperite din bugetul entității publice sau alte surse financiare legale conform art. 18 al Legii nr. 254 din 17 noiembrie 2016 cu privire la infrastructura națională de date spațiale.</w:t>
      </w:r>
    </w:p>
    <w:p w:rsidR="005F690A" w:rsidRPr="00E72FC3" w:rsidRDefault="005F690A" w:rsidP="00FD3314">
      <w:pPr>
        <w:pStyle w:val="a3"/>
        <w:spacing w:line="276" w:lineRule="auto"/>
        <w:ind w:firstLine="567"/>
        <w:jc w:val="both"/>
        <w:rPr>
          <w:rFonts w:ascii="Times New Roman" w:hAnsi="Times New Roman"/>
          <w:sz w:val="28"/>
          <w:lang w:val="ro-RO"/>
        </w:rPr>
      </w:pPr>
      <w:r w:rsidRPr="00E72FC3">
        <w:rPr>
          <w:rFonts w:ascii="Times New Roman" w:hAnsi="Times New Roman"/>
          <w:sz w:val="28"/>
          <w:lang w:val="ro-RO"/>
        </w:rPr>
        <w:t>Entitățile publice la moment suportă aceste cheltuieli din diferite surse legale sau bugetare pentru crearea datelor spațiale de care sunt responsabile și chiar creează sisteme de baze de date pentru asigurarea schimbului de date spațiale cu alte entități publice.</w:t>
      </w:r>
    </w:p>
    <w:p w:rsidR="005F690A" w:rsidRPr="00E72FC3" w:rsidRDefault="005F690A" w:rsidP="00855B00">
      <w:pPr>
        <w:pStyle w:val="a3"/>
        <w:spacing w:line="276" w:lineRule="auto"/>
        <w:ind w:firstLine="567"/>
        <w:jc w:val="both"/>
        <w:rPr>
          <w:rFonts w:ascii="Times New Roman" w:hAnsi="Times New Roman"/>
          <w:sz w:val="28"/>
          <w:lang w:val="ro-RO"/>
        </w:rPr>
      </w:pPr>
      <w:r w:rsidRPr="00E72FC3">
        <w:rPr>
          <w:rFonts w:ascii="Times New Roman" w:hAnsi="Times New Roman"/>
          <w:sz w:val="28"/>
          <w:lang w:val="ro-RO"/>
        </w:rPr>
        <w:t xml:space="preserve">La elaborarea proiectului Hotărârii Guvernului au participat membrii grupului de lucru pentru elaborarea actelor normative privind implementarea Legii cu privire la infrastructura națională de date spațiale creat prin Ordinul Agenției nr. 143 din 10 noiembrie 2016. </w:t>
      </w:r>
    </w:p>
    <w:p w:rsidR="005F690A" w:rsidRPr="00E72FC3" w:rsidRDefault="005F690A" w:rsidP="00855B00">
      <w:pPr>
        <w:pStyle w:val="a3"/>
        <w:spacing w:line="276" w:lineRule="auto"/>
        <w:ind w:firstLine="567"/>
        <w:jc w:val="both"/>
        <w:rPr>
          <w:rFonts w:ascii="Times New Roman" w:hAnsi="Times New Roman"/>
          <w:i/>
          <w:sz w:val="28"/>
          <w:lang w:val="ro-RO"/>
        </w:rPr>
      </w:pPr>
      <w:r w:rsidRPr="00E72FC3">
        <w:rPr>
          <w:rFonts w:ascii="Times New Roman" w:hAnsi="Times New Roman"/>
          <w:sz w:val="28"/>
          <w:lang w:val="ro-RO"/>
        </w:rPr>
        <w:t xml:space="preserve">În scopul respectării prevederilor Legii nr.239 din 13 noiembrie 2008 privind transparenţa în procesul decizional, proiectul Hotărârii Guvernului cu privire aprobarea responsabilităților entităților publice privind seturile de date spaţiale este plasat pe </w:t>
      </w:r>
      <w:r w:rsidR="001D0806">
        <w:rPr>
          <w:rFonts w:ascii="Times New Roman" w:hAnsi="Times New Roman"/>
          <w:sz w:val="28"/>
          <w:lang w:val="ro-RO"/>
        </w:rPr>
        <w:t xml:space="preserve">platforma guvernamentală </w:t>
      </w:r>
      <w:r w:rsidR="00917E1A" w:rsidRPr="00917E1A">
        <w:rPr>
          <w:rFonts w:ascii="Times New Roman" w:hAnsi="Times New Roman"/>
          <w:sz w:val="28"/>
          <w:u w:val="single"/>
          <w:lang w:val="ro-RO"/>
        </w:rPr>
        <w:t>www.</w:t>
      </w:r>
      <w:r w:rsidR="001D0806" w:rsidRPr="00917E1A">
        <w:rPr>
          <w:rFonts w:ascii="Times New Roman" w:hAnsi="Times New Roman"/>
          <w:sz w:val="28"/>
          <w:u w:val="single"/>
          <w:lang w:val="ro-RO"/>
        </w:rPr>
        <w:t>particip.gov.md</w:t>
      </w:r>
      <w:r w:rsidR="001D0806">
        <w:rPr>
          <w:rFonts w:ascii="Times New Roman" w:hAnsi="Times New Roman"/>
          <w:sz w:val="28"/>
          <w:lang w:val="ro-RO"/>
        </w:rPr>
        <w:t xml:space="preserve"> și pe pagina </w:t>
      </w:r>
      <w:r w:rsidRPr="00E72FC3">
        <w:rPr>
          <w:rFonts w:ascii="Times New Roman" w:hAnsi="Times New Roman"/>
          <w:sz w:val="28"/>
          <w:lang w:val="ro-RO"/>
        </w:rPr>
        <w:t xml:space="preserve">oficială web a Agenției Relații Funciare și Cadastru, </w:t>
      </w:r>
      <w:hyperlink r:id="rId8" w:history="1">
        <w:r w:rsidRPr="00E72FC3">
          <w:rPr>
            <w:rFonts w:ascii="Times New Roman" w:hAnsi="Times New Roman"/>
            <w:sz w:val="28"/>
            <w:u w:val="single"/>
            <w:lang w:val="ro-RO"/>
          </w:rPr>
          <w:t>www.arfc.gov.md</w:t>
        </w:r>
      </w:hyperlink>
      <w:r w:rsidRPr="00E72FC3">
        <w:rPr>
          <w:rFonts w:ascii="Times New Roman" w:hAnsi="Times New Roman"/>
          <w:sz w:val="28"/>
          <w:lang w:val="ro-RO"/>
        </w:rPr>
        <w:t xml:space="preserve">, la directoriul </w:t>
      </w:r>
      <w:r w:rsidRPr="00E72FC3">
        <w:rPr>
          <w:rFonts w:ascii="Times New Roman" w:hAnsi="Times New Roman"/>
          <w:i/>
          <w:sz w:val="28"/>
          <w:lang w:val="ro-RO"/>
        </w:rPr>
        <w:t>Transparenţa decizională</w:t>
      </w:r>
      <w:r w:rsidRPr="00E72FC3">
        <w:rPr>
          <w:rFonts w:ascii="Times New Roman" w:hAnsi="Times New Roman"/>
          <w:sz w:val="28"/>
          <w:lang w:val="ro-RO"/>
        </w:rPr>
        <w:t xml:space="preserve">, secţiunea </w:t>
      </w:r>
      <w:r w:rsidRPr="00E72FC3">
        <w:rPr>
          <w:rFonts w:ascii="Times New Roman" w:hAnsi="Times New Roman"/>
          <w:i/>
          <w:sz w:val="28"/>
          <w:lang w:val="ro-RO"/>
        </w:rPr>
        <w:t>Proiecte de acte</w:t>
      </w:r>
      <w:r w:rsidR="00043CA9">
        <w:rPr>
          <w:rFonts w:ascii="Times New Roman" w:hAnsi="Times New Roman"/>
          <w:i/>
          <w:sz w:val="28"/>
          <w:lang w:val="ro-RO"/>
        </w:rPr>
        <w:t xml:space="preserve"> </w:t>
      </w:r>
      <w:r w:rsidRPr="00E72FC3">
        <w:rPr>
          <w:rFonts w:ascii="Times New Roman" w:hAnsi="Times New Roman"/>
          <w:i/>
          <w:sz w:val="28"/>
          <w:lang w:val="ro-RO"/>
        </w:rPr>
        <w:t>legislative și normative.</w:t>
      </w:r>
    </w:p>
    <w:p w:rsidR="005F690A" w:rsidRPr="00E72FC3" w:rsidRDefault="005F690A" w:rsidP="00CF79B0">
      <w:pPr>
        <w:pStyle w:val="a3"/>
        <w:spacing w:line="276" w:lineRule="auto"/>
        <w:ind w:firstLine="567"/>
        <w:jc w:val="both"/>
        <w:rPr>
          <w:rFonts w:ascii="Times New Roman" w:hAnsi="Times New Roman"/>
          <w:sz w:val="28"/>
          <w:szCs w:val="28"/>
          <w:lang w:val="ro-RO"/>
        </w:rPr>
      </w:pPr>
      <w:r w:rsidRPr="00E72FC3">
        <w:rPr>
          <w:rFonts w:ascii="Times New Roman" w:hAnsi="Times New Roman"/>
          <w:sz w:val="28"/>
          <w:szCs w:val="28"/>
          <w:lang w:val="ro-RO"/>
        </w:rPr>
        <w:t xml:space="preserve">Proiectul Hotărârii Guvernului </w:t>
      </w:r>
      <w:r w:rsidRPr="00E72FC3">
        <w:rPr>
          <w:rFonts w:ascii="Times New Roman" w:hAnsi="Times New Roman"/>
          <w:sz w:val="28"/>
          <w:lang w:val="ro-RO"/>
        </w:rPr>
        <w:t>cu privire la normele de partajare a seturilor de date spațiale și a serviciilor aferente între entitățile publice și terți</w:t>
      </w:r>
      <w:r w:rsidRPr="00E72FC3">
        <w:rPr>
          <w:rFonts w:ascii="Times New Roman" w:hAnsi="Times New Roman"/>
          <w:sz w:val="28"/>
          <w:szCs w:val="28"/>
          <w:lang w:val="ro-RO"/>
        </w:rPr>
        <w:t xml:space="preserve"> a fost avizat cu toate instituțiile interesate</w:t>
      </w:r>
      <w:r w:rsidR="001D0806">
        <w:rPr>
          <w:rFonts w:ascii="Times New Roman" w:hAnsi="Times New Roman"/>
          <w:sz w:val="28"/>
          <w:szCs w:val="28"/>
          <w:lang w:val="ro-RO"/>
        </w:rPr>
        <w:t xml:space="preserve"> și Grupul de lucru pentru reglementarea activității de întreprinzător</w:t>
      </w:r>
      <w:r w:rsidRPr="00E72FC3">
        <w:rPr>
          <w:rFonts w:ascii="Times New Roman" w:hAnsi="Times New Roman"/>
          <w:sz w:val="28"/>
          <w:szCs w:val="28"/>
          <w:lang w:val="ro-RO"/>
        </w:rPr>
        <w:t>.</w:t>
      </w:r>
    </w:p>
    <w:p w:rsidR="005F690A" w:rsidRPr="00E72FC3" w:rsidRDefault="005F690A" w:rsidP="00855B00">
      <w:pPr>
        <w:pStyle w:val="a3"/>
        <w:spacing w:line="276" w:lineRule="auto"/>
        <w:ind w:firstLine="567"/>
        <w:jc w:val="both"/>
        <w:rPr>
          <w:rFonts w:ascii="Times New Roman" w:hAnsi="Times New Roman"/>
          <w:sz w:val="28"/>
          <w:lang w:val="ro-RO"/>
        </w:rPr>
      </w:pPr>
    </w:p>
    <w:p w:rsidR="005F690A" w:rsidRPr="00E72FC3" w:rsidRDefault="005F690A" w:rsidP="00855B00">
      <w:pPr>
        <w:pStyle w:val="a3"/>
        <w:spacing w:line="276" w:lineRule="auto"/>
        <w:jc w:val="both"/>
        <w:rPr>
          <w:rFonts w:ascii="Times New Roman" w:hAnsi="Times New Roman"/>
          <w:sz w:val="28"/>
          <w:lang w:val="ro-RO"/>
        </w:rPr>
      </w:pPr>
    </w:p>
    <w:p w:rsidR="005F690A" w:rsidRPr="00E72FC3" w:rsidRDefault="005F690A" w:rsidP="00855B00">
      <w:pPr>
        <w:pStyle w:val="a3"/>
        <w:spacing w:line="276" w:lineRule="auto"/>
        <w:jc w:val="both"/>
        <w:rPr>
          <w:rFonts w:ascii="Times New Roman" w:hAnsi="Times New Roman"/>
          <w:sz w:val="28"/>
          <w:lang w:val="ro-RO"/>
        </w:rPr>
      </w:pPr>
    </w:p>
    <w:p w:rsidR="005F690A" w:rsidRPr="00E72FC3" w:rsidRDefault="005F690A" w:rsidP="00855B00">
      <w:pPr>
        <w:pStyle w:val="a3"/>
        <w:spacing w:line="276" w:lineRule="auto"/>
        <w:jc w:val="both"/>
        <w:rPr>
          <w:rFonts w:ascii="Times New Roman" w:hAnsi="Times New Roman"/>
          <w:sz w:val="28"/>
          <w:lang w:val="ro-RO"/>
        </w:rPr>
      </w:pPr>
    </w:p>
    <w:p w:rsidR="005F690A" w:rsidRPr="00E72FC3" w:rsidRDefault="005F690A" w:rsidP="00855B00">
      <w:pPr>
        <w:pStyle w:val="a3"/>
        <w:spacing w:line="276" w:lineRule="auto"/>
        <w:ind w:firstLine="567"/>
        <w:jc w:val="both"/>
        <w:rPr>
          <w:rFonts w:ascii="Times New Roman" w:hAnsi="Times New Roman"/>
          <w:b/>
          <w:sz w:val="28"/>
          <w:lang w:val="ro-RO"/>
        </w:rPr>
      </w:pPr>
      <w:r w:rsidRPr="00E72FC3">
        <w:rPr>
          <w:rFonts w:ascii="Times New Roman" w:hAnsi="Times New Roman"/>
          <w:b/>
          <w:sz w:val="28"/>
          <w:lang w:val="ro-RO"/>
        </w:rPr>
        <w:t xml:space="preserve">Director general </w:t>
      </w:r>
      <w:r w:rsidRPr="00E72FC3">
        <w:rPr>
          <w:rFonts w:ascii="Times New Roman" w:hAnsi="Times New Roman"/>
          <w:b/>
          <w:sz w:val="28"/>
          <w:lang w:val="ro-RO"/>
        </w:rPr>
        <w:tab/>
      </w:r>
      <w:r w:rsidRPr="00E72FC3">
        <w:rPr>
          <w:rFonts w:ascii="Times New Roman" w:hAnsi="Times New Roman"/>
          <w:b/>
          <w:sz w:val="28"/>
          <w:lang w:val="ro-RO"/>
        </w:rPr>
        <w:tab/>
      </w:r>
      <w:r w:rsidRPr="00E72FC3">
        <w:rPr>
          <w:rFonts w:ascii="Times New Roman" w:hAnsi="Times New Roman"/>
          <w:b/>
          <w:sz w:val="28"/>
          <w:lang w:val="ro-RO"/>
        </w:rPr>
        <w:tab/>
      </w:r>
      <w:r w:rsidRPr="00E72FC3">
        <w:rPr>
          <w:rFonts w:ascii="Times New Roman" w:hAnsi="Times New Roman"/>
          <w:b/>
          <w:sz w:val="28"/>
          <w:lang w:val="ro-RO"/>
        </w:rPr>
        <w:tab/>
      </w:r>
      <w:r w:rsidRPr="00E72FC3">
        <w:rPr>
          <w:rFonts w:ascii="Times New Roman" w:hAnsi="Times New Roman"/>
          <w:b/>
          <w:sz w:val="28"/>
          <w:lang w:val="ro-RO"/>
        </w:rPr>
        <w:tab/>
      </w:r>
      <w:r w:rsidRPr="00E72FC3">
        <w:rPr>
          <w:rFonts w:ascii="Times New Roman" w:hAnsi="Times New Roman"/>
          <w:b/>
          <w:sz w:val="28"/>
          <w:lang w:val="ro-RO"/>
        </w:rPr>
        <w:tab/>
      </w:r>
      <w:r w:rsidR="00361C91">
        <w:rPr>
          <w:rFonts w:ascii="Times New Roman" w:hAnsi="Times New Roman"/>
          <w:b/>
          <w:sz w:val="28"/>
          <w:lang w:val="ro-RO"/>
        </w:rPr>
        <w:tab/>
        <w:t>Anatolie GHILAȘ</w:t>
      </w:r>
    </w:p>
    <w:sectPr w:rsidR="005F690A" w:rsidRPr="00E72FC3" w:rsidSect="00C32FE3">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A2E" w:rsidRDefault="00026A2E" w:rsidP="00C97934">
      <w:pPr>
        <w:spacing w:after="0" w:line="240" w:lineRule="auto"/>
      </w:pPr>
      <w:r>
        <w:separator/>
      </w:r>
    </w:p>
  </w:endnote>
  <w:endnote w:type="continuationSeparator" w:id="1">
    <w:p w:rsidR="00026A2E" w:rsidRDefault="00026A2E" w:rsidP="00C979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90A" w:rsidRPr="00C97934" w:rsidRDefault="005F690A">
    <w:pPr>
      <w:pStyle w:val="a6"/>
      <w:rPr>
        <w:rFonts w:ascii="Times New Roman" w:hAnsi="Times New Roman"/>
        <w:sz w:val="16"/>
        <w:szCs w:val="16"/>
        <w:lang w:val="ro-RO"/>
      </w:rPr>
    </w:pPr>
    <w:r w:rsidRPr="00C97934">
      <w:rPr>
        <w:rFonts w:ascii="Times New Roman" w:hAnsi="Times New Roman"/>
        <w:sz w:val="16"/>
        <w:szCs w:val="16"/>
        <w:lang w:val="ro-RO"/>
      </w:rPr>
      <w:t>Ex: Ivan DANII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A2E" w:rsidRDefault="00026A2E" w:rsidP="00C97934">
      <w:pPr>
        <w:spacing w:after="0" w:line="240" w:lineRule="auto"/>
      </w:pPr>
      <w:r>
        <w:separator/>
      </w:r>
    </w:p>
  </w:footnote>
  <w:footnote w:type="continuationSeparator" w:id="1">
    <w:p w:rsidR="00026A2E" w:rsidRDefault="00026A2E" w:rsidP="00C979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00716E"/>
    <w:multiLevelType w:val="hybridMultilevel"/>
    <w:tmpl w:val="5A725094"/>
    <w:lvl w:ilvl="0" w:tplc="919C934A">
      <w:start w:val="1"/>
      <w:numFmt w:val="decimal"/>
      <w:lvlText w:val="%1."/>
      <w:lvlJc w:val="left"/>
      <w:pPr>
        <w:ind w:left="927" w:hanging="360"/>
      </w:pPr>
      <w:rPr>
        <w:rFonts w:cs="Times New Roman" w:hint="default"/>
        <w:color w:val="auto"/>
        <w:sz w:val="28"/>
        <w:szCs w:val="28"/>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TrackMoves/>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5B99"/>
    <w:rsid w:val="00014C81"/>
    <w:rsid w:val="00026A2E"/>
    <w:rsid w:val="00027B7E"/>
    <w:rsid w:val="00043CA9"/>
    <w:rsid w:val="00055977"/>
    <w:rsid w:val="000B1B56"/>
    <w:rsid w:val="000E5A4F"/>
    <w:rsid w:val="000F6148"/>
    <w:rsid w:val="00115707"/>
    <w:rsid w:val="00121151"/>
    <w:rsid w:val="00145B99"/>
    <w:rsid w:val="001B34AE"/>
    <w:rsid w:val="001D0806"/>
    <w:rsid w:val="0021405E"/>
    <w:rsid w:val="00265AD1"/>
    <w:rsid w:val="002B4B7D"/>
    <w:rsid w:val="002C6678"/>
    <w:rsid w:val="002F77CA"/>
    <w:rsid w:val="0033388E"/>
    <w:rsid w:val="003600BC"/>
    <w:rsid w:val="00361C91"/>
    <w:rsid w:val="003910C3"/>
    <w:rsid w:val="003B5753"/>
    <w:rsid w:val="003C04A2"/>
    <w:rsid w:val="003C7C80"/>
    <w:rsid w:val="003E387D"/>
    <w:rsid w:val="00401F57"/>
    <w:rsid w:val="00415AD8"/>
    <w:rsid w:val="00450C7B"/>
    <w:rsid w:val="004A158B"/>
    <w:rsid w:val="004F2E20"/>
    <w:rsid w:val="005250C5"/>
    <w:rsid w:val="00527C22"/>
    <w:rsid w:val="005300E3"/>
    <w:rsid w:val="005D64F3"/>
    <w:rsid w:val="005F690A"/>
    <w:rsid w:val="006515AC"/>
    <w:rsid w:val="006B6943"/>
    <w:rsid w:val="00704097"/>
    <w:rsid w:val="00705FD6"/>
    <w:rsid w:val="00741004"/>
    <w:rsid w:val="00767FD3"/>
    <w:rsid w:val="00793548"/>
    <w:rsid w:val="007A115D"/>
    <w:rsid w:val="007A38D8"/>
    <w:rsid w:val="007E2C1F"/>
    <w:rsid w:val="00801615"/>
    <w:rsid w:val="0081075A"/>
    <w:rsid w:val="00855B00"/>
    <w:rsid w:val="009122A0"/>
    <w:rsid w:val="00917E1A"/>
    <w:rsid w:val="009549A8"/>
    <w:rsid w:val="0096406D"/>
    <w:rsid w:val="00967DBB"/>
    <w:rsid w:val="00980820"/>
    <w:rsid w:val="009C23B9"/>
    <w:rsid w:val="00A14B69"/>
    <w:rsid w:val="00A37DFC"/>
    <w:rsid w:val="00A51D63"/>
    <w:rsid w:val="00A63D1C"/>
    <w:rsid w:val="00AA7398"/>
    <w:rsid w:val="00AB3EE4"/>
    <w:rsid w:val="00B13A97"/>
    <w:rsid w:val="00B70C06"/>
    <w:rsid w:val="00B86464"/>
    <w:rsid w:val="00B9337C"/>
    <w:rsid w:val="00B96475"/>
    <w:rsid w:val="00BA5BF6"/>
    <w:rsid w:val="00BB0548"/>
    <w:rsid w:val="00BF3CEA"/>
    <w:rsid w:val="00C32FE3"/>
    <w:rsid w:val="00C411CF"/>
    <w:rsid w:val="00C428D8"/>
    <w:rsid w:val="00C460AB"/>
    <w:rsid w:val="00C94AC8"/>
    <w:rsid w:val="00C97934"/>
    <w:rsid w:val="00CB2657"/>
    <w:rsid w:val="00CF79B0"/>
    <w:rsid w:val="00D028CE"/>
    <w:rsid w:val="00D835B5"/>
    <w:rsid w:val="00DB076C"/>
    <w:rsid w:val="00DF7EF8"/>
    <w:rsid w:val="00E32E4D"/>
    <w:rsid w:val="00E72FC3"/>
    <w:rsid w:val="00EA6B01"/>
    <w:rsid w:val="00EC1F23"/>
    <w:rsid w:val="00ED711E"/>
    <w:rsid w:val="00EE37C0"/>
    <w:rsid w:val="00EF5826"/>
    <w:rsid w:val="00F168ED"/>
    <w:rsid w:val="00F56871"/>
    <w:rsid w:val="00F66B50"/>
    <w:rsid w:val="00F8668D"/>
    <w:rsid w:val="00FB5DF7"/>
    <w:rsid w:val="00FC2F97"/>
    <w:rsid w:val="00FC5688"/>
    <w:rsid w:val="00FD3314"/>
    <w:rsid w:val="00FF3CF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C2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45B99"/>
    <w:rPr>
      <w:sz w:val="22"/>
      <w:szCs w:val="22"/>
    </w:rPr>
  </w:style>
  <w:style w:type="paragraph" w:styleId="a4">
    <w:name w:val="header"/>
    <w:basedOn w:val="a"/>
    <w:link w:val="a5"/>
    <w:uiPriority w:val="99"/>
    <w:semiHidden/>
    <w:rsid w:val="00C97934"/>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locked/>
    <w:rsid w:val="00C97934"/>
    <w:rPr>
      <w:rFonts w:cs="Times New Roman"/>
    </w:rPr>
  </w:style>
  <w:style w:type="paragraph" w:styleId="a6">
    <w:name w:val="footer"/>
    <w:basedOn w:val="a"/>
    <w:link w:val="a7"/>
    <w:uiPriority w:val="99"/>
    <w:semiHidden/>
    <w:rsid w:val="00C97934"/>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locked/>
    <w:rsid w:val="00C97934"/>
    <w:rPr>
      <w:rFonts w:cs="Times New Roman"/>
    </w:rPr>
  </w:style>
  <w:style w:type="paragraph" w:styleId="a8">
    <w:name w:val="List Paragraph"/>
    <w:basedOn w:val="a"/>
    <w:uiPriority w:val="99"/>
    <w:qFormat/>
    <w:rsid w:val="000F6148"/>
    <w:pPr>
      <w:spacing w:after="0" w:line="240" w:lineRule="auto"/>
      <w:ind w:left="720"/>
      <w:contextualSpacing/>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fc.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D2C69-468A-481F-BEBC-84D0F4409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722</Words>
  <Characters>4122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Notă Informativă</vt:lpstr>
    </vt:vector>
  </TitlesOfParts>
  <Company/>
  <LinksUpToDate>false</LinksUpToDate>
  <CharactersWithSpaces>4835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Informativă</dc:title>
  <dc:subject/>
  <dc:creator>IDanii</dc:creator>
  <cp:keywords/>
  <dc:description/>
  <cp:lastModifiedBy>IDanii</cp:lastModifiedBy>
  <cp:revision>9</cp:revision>
  <cp:lastPrinted>2017-12-01T12:29:00Z</cp:lastPrinted>
  <dcterms:created xsi:type="dcterms:W3CDTF">2017-07-26T11:49:00Z</dcterms:created>
  <dcterms:modified xsi:type="dcterms:W3CDTF">2017-12-01T12:29:00Z</dcterms:modified>
</cp:coreProperties>
</file>