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3C" w:rsidRDefault="00FC3B3C" w:rsidP="00FC3B3C">
      <w:pPr>
        <w:spacing w:after="0" w:line="240" w:lineRule="auto"/>
        <w:ind w:left="-567" w:firstLine="567"/>
        <w:jc w:val="center"/>
        <w:rPr>
          <w:rFonts w:ascii="Times New Roman" w:eastAsia="Times New Roman" w:hAnsi="Times New Roman"/>
          <w:b/>
          <w:sz w:val="26"/>
          <w:szCs w:val="26"/>
          <w:lang w:val="ro-MO" w:eastAsia="ro-RO"/>
        </w:rPr>
      </w:pPr>
      <w:r>
        <w:rPr>
          <w:rFonts w:ascii="Times New Roman" w:eastAsia="Times New Roman" w:hAnsi="Times New Roman"/>
          <w:b/>
          <w:sz w:val="26"/>
          <w:szCs w:val="26"/>
          <w:lang w:val="ro-MO" w:eastAsia="ro-RO"/>
        </w:rPr>
        <w:t xml:space="preserve">Notă informativă </w:t>
      </w:r>
    </w:p>
    <w:p w:rsidR="00FC3B3C" w:rsidRDefault="00FC3B3C" w:rsidP="00FC3B3C">
      <w:pPr>
        <w:spacing w:after="0" w:line="240" w:lineRule="auto"/>
        <w:ind w:left="-567" w:firstLine="567"/>
        <w:jc w:val="center"/>
        <w:rPr>
          <w:rFonts w:ascii="Times New Roman" w:eastAsia="Times New Roman" w:hAnsi="Times New Roman"/>
          <w:b/>
          <w:sz w:val="26"/>
          <w:szCs w:val="26"/>
          <w:lang w:val="ro-MO" w:eastAsia="ro-RO"/>
        </w:rPr>
      </w:pPr>
    </w:p>
    <w:p w:rsidR="00FC3B3C" w:rsidRDefault="00FC3B3C" w:rsidP="00FC3B3C">
      <w:pPr>
        <w:spacing w:after="0" w:line="240" w:lineRule="auto"/>
        <w:ind w:left="-567" w:firstLine="567"/>
        <w:rPr>
          <w:rFonts w:ascii="Times New Roman" w:hAnsi="Times New Roman"/>
          <w:b/>
          <w:sz w:val="26"/>
          <w:szCs w:val="26"/>
        </w:rPr>
      </w:pPr>
      <w:r>
        <w:rPr>
          <w:rFonts w:ascii="Times New Roman" w:eastAsia="Times New Roman" w:hAnsi="Times New Roman"/>
          <w:b/>
          <w:sz w:val="26"/>
          <w:szCs w:val="26"/>
          <w:lang w:val="ro-MO" w:eastAsia="ro-RO"/>
        </w:rPr>
        <w:t xml:space="preserve">la proiectul </w:t>
      </w:r>
      <w:proofErr w:type="spellStart"/>
      <w:r>
        <w:rPr>
          <w:rFonts w:ascii="Times New Roman" w:eastAsia="Times New Roman" w:hAnsi="Times New Roman"/>
          <w:b/>
          <w:sz w:val="26"/>
          <w:szCs w:val="26"/>
          <w:lang w:val="ro-MO" w:eastAsia="ro-RO"/>
        </w:rPr>
        <w:t>hotărîrii</w:t>
      </w:r>
      <w:proofErr w:type="spellEnd"/>
      <w:r>
        <w:rPr>
          <w:rFonts w:ascii="Times New Roman" w:eastAsia="Times New Roman" w:hAnsi="Times New Roman"/>
          <w:b/>
          <w:sz w:val="26"/>
          <w:szCs w:val="26"/>
          <w:lang w:val="ro-MO" w:eastAsia="ro-RO"/>
        </w:rPr>
        <w:t xml:space="preserve"> Guvernului „</w:t>
      </w:r>
      <w:r>
        <w:rPr>
          <w:rFonts w:ascii="Times New Roman" w:eastAsia="Times New Roman" w:hAnsi="Times New Roman"/>
          <w:b/>
          <w:bCs/>
          <w:sz w:val="26"/>
          <w:szCs w:val="26"/>
          <w:lang w:val="ro-MO" w:eastAsia="ro-RO"/>
        </w:rPr>
        <w:t xml:space="preserve">Cu privire </w:t>
      </w:r>
      <w:r>
        <w:rPr>
          <w:rFonts w:ascii="Times New Roman" w:hAnsi="Times New Roman"/>
          <w:b/>
          <w:sz w:val="26"/>
          <w:szCs w:val="26"/>
        </w:rPr>
        <w:t>la reorganizarea unor întreprinderi de stat</w:t>
      </w:r>
      <w:r>
        <w:rPr>
          <w:rFonts w:ascii="Times New Roman" w:eastAsia="Times New Roman" w:hAnsi="Times New Roman"/>
          <w:b/>
          <w:bCs/>
          <w:sz w:val="26"/>
          <w:szCs w:val="26"/>
          <w:lang w:val="ro-MO" w:eastAsia="ro-RO"/>
        </w:rPr>
        <w:t xml:space="preserve">” </w:t>
      </w:r>
    </w:p>
    <w:p w:rsidR="00FC3B3C" w:rsidRDefault="00FC3B3C" w:rsidP="00FC3B3C">
      <w:pPr>
        <w:spacing w:after="0" w:line="240" w:lineRule="auto"/>
        <w:ind w:left="-567" w:firstLine="567"/>
        <w:jc w:val="center"/>
        <w:rPr>
          <w:rFonts w:ascii="Times New Roman" w:eastAsia="Times New Roman" w:hAnsi="Times New Roman"/>
          <w:sz w:val="26"/>
          <w:szCs w:val="26"/>
          <w:lang w:eastAsia="ro-RO"/>
        </w:rPr>
      </w:pPr>
    </w:p>
    <w:p w:rsidR="00FC3B3C" w:rsidRDefault="00FC3B3C" w:rsidP="00FC3B3C">
      <w:pPr>
        <w:spacing w:after="0" w:line="240" w:lineRule="auto"/>
        <w:ind w:left="-567" w:firstLine="567"/>
        <w:jc w:val="both"/>
        <w:rPr>
          <w:rFonts w:ascii="Times New Roman" w:hAnsi="Times New Roman"/>
          <w:b/>
          <w:sz w:val="26"/>
          <w:szCs w:val="26"/>
          <w:lang w:val="ro-MO"/>
        </w:rPr>
      </w:pPr>
      <w:r>
        <w:rPr>
          <w:rFonts w:ascii="Times New Roman" w:hAnsi="Times New Roman"/>
          <w:b/>
          <w:sz w:val="26"/>
          <w:szCs w:val="26"/>
          <w:lang w:val="ro-MO"/>
        </w:rPr>
        <w:t>Condițiile ce au impus elaborarea proiectului și finalitățile urmărite</w:t>
      </w:r>
    </w:p>
    <w:p w:rsidR="00FC3B3C" w:rsidRDefault="00FC3B3C" w:rsidP="00FC3B3C">
      <w:pPr>
        <w:spacing w:after="0" w:line="240" w:lineRule="auto"/>
        <w:ind w:left="-567" w:firstLine="567"/>
        <w:jc w:val="both"/>
        <w:rPr>
          <w:rFonts w:ascii="Times New Roman" w:hAnsi="Times New Roman"/>
          <w:sz w:val="26"/>
          <w:szCs w:val="26"/>
          <w:lang w:val="ro-MO"/>
        </w:rPr>
      </w:pPr>
    </w:p>
    <w:p w:rsidR="00FC3B3C" w:rsidRDefault="00FC3B3C" w:rsidP="00FC3B3C">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 xml:space="preserve">Unul dintre obiectivele prioritare asumate de către Guvern, reliefate în Programul de activitate al acestuia pe anii 2016-2018, rezidă în implementarea reformei administrației publice. </w:t>
      </w:r>
    </w:p>
    <w:p w:rsidR="00FC3B3C" w:rsidRDefault="00FC3B3C" w:rsidP="00FC3B3C">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 xml:space="preserve">Pentru realizarea acestui obiectiv, prin </w:t>
      </w:r>
      <w:proofErr w:type="spellStart"/>
      <w:r>
        <w:rPr>
          <w:rFonts w:ascii="Times New Roman" w:hAnsi="Times New Roman"/>
          <w:sz w:val="26"/>
          <w:szCs w:val="26"/>
          <w:lang w:val="ro-MO"/>
        </w:rPr>
        <w:t>Hotărîrea</w:t>
      </w:r>
      <w:proofErr w:type="spellEnd"/>
      <w:r>
        <w:rPr>
          <w:rFonts w:ascii="Times New Roman" w:hAnsi="Times New Roman"/>
          <w:sz w:val="26"/>
          <w:szCs w:val="26"/>
          <w:lang w:val="ro-MO"/>
        </w:rPr>
        <w:t xml:space="preserve"> Guvernului nr. 911 din 25 iulie 2016 a fost aprobată Strategia privind reforma administrației publice pentru anii 2016-2020, iar prin </w:t>
      </w:r>
      <w:proofErr w:type="spellStart"/>
      <w:r>
        <w:rPr>
          <w:rFonts w:ascii="Times New Roman" w:hAnsi="Times New Roman"/>
          <w:sz w:val="26"/>
          <w:szCs w:val="26"/>
          <w:lang w:val="ro-MO"/>
        </w:rPr>
        <w:t>Hotărîrea</w:t>
      </w:r>
      <w:proofErr w:type="spellEnd"/>
      <w:r>
        <w:rPr>
          <w:rFonts w:ascii="Times New Roman" w:hAnsi="Times New Roman"/>
          <w:sz w:val="26"/>
          <w:szCs w:val="26"/>
          <w:lang w:val="ro-MO"/>
        </w:rPr>
        <w:t xml:space="preserve"> Guvernului nr. 1351 din 15 decembrie 2016, a fost aprobat Planul de acțiuni pe anii 2016-2018 pentru implementarea acestei Strategii.</w:t>
      </w:r>
    </w:p>
    <w:p w:rsidR="00FC3B3C" w:rsidRDefault="00FC3B3C" w:rsidP="00FC3B3C">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 xml:space="preserve">Drept deziderat stabilit în Strategia citată, evidenţiem modernizarea serviciilor publice, îmbunătățirea accesului la aceste servicii, creșterea eficienței prestării respectivelor, reducerea sarcinilor administrative și minimizarea costurilor serviciilor, asigurând în final, un nivel stabil de calitate a serviciilor prestate. </w:t>
      </w:r>
    </w:p>
    <w:p w:rsidR="00FC3B3C" w:rsidRDefault="00FC3B3C" w:rsidP="00FC3B3C">
      <w:pPr>
        <w:spacing w:after="0" w:line="240" w:lineRule="auto"/>
        <w:ind w:left="-567" w:right="-1" w:firstLine="567"/>
        <w:jc w:val="both"/>
        <w:rPr>
          <w:rFonts w:ascii="Times New Roman" w:eastAsia="Times New Roman" w:hAnsi="Times New Roman"/>
          <w:sz w:val="26"/>
          <w:szCs w:val="26"/>
        </w:rPr>
      </w:pPr>
      <w:proofErr w:type="spellStart"/>
      <w:r>
        <w:rPr>
          <w:rFonts w:ascii="Times New Roman" w:eastAsia="Times New Roman" w:hAnsi="Times New Roman"/>
          <w:sz w:val="26"/>
          <w:szCs w:val="26"/>
          <w:lang w:val="ro-MO"/>
        </w:rPr>
        <w:t>Considerînd</w:t>
      </w:r>
      <w:proofErr w:type="spellEnd"/>
      <w:r>
        <w:rPr>
          <w:rFonts w:ascii="Times New Roman" w:eastAsia="Times New Roman" w:hAnsi="Times New Roman"/>
          <w:sz w:val="26"/>
          <w:szCs w:val="26"/>
          <w:lang w:val="ro-MO"/>
        </w:rPr>
        <w:t xml:space="preserve"> necesitatea </w:t>
      </w:r>
      <w:r>
        <w:rPr>
          <w:rFonts w:ascii="Times New Roman" w:eastAsia="Times New Roman" w:hAnsi="Times New Roman"/>
          <w:sz w:val="26"/>
          <w:szCs w:val="26"/>
        </w:rPr>
        <w:t xml:space="preserve">respectării </w:t>
      </w:r>
      <w:r>
        <w:rPr>
          <w:rFonts w:ascii="Times New Roman" w:eastAsia="Times New Roman" w:hAnsi="Times New Roman"/>
          <w:sz w:val="26"/>
          <w:szCs w:val="26"/>
          <w:lang w:eastAsia="ro-RO"/>
        </w:rPr>
        <w:t xml:space="preserve">angajamentului asumat de către Guvern, privind </w:t>
      </w:r>
      <w:r>
        <w:rPr>
          <w:rFonts w:ascii="Times New Roman" w:eastAsia="Times New Roman" w:hAnsi="Times New Roman"/>
          <w:iCs/>
          <w:sz w:val="26"/>
          <w:szCs w:val="26"/>
          <w:lang w:eastAsia="ro-RO"/>
        </w:rPr>
        <w:t>consolidarea responsabilităților autorităţilor administrative, ale instituţiilor publice şi ale întreprinderilor de stat, pentru a îmbunătăți gestionarea acestora şi asigurarea prestării celor mai bune servicii publice, în conformitate cu principiile SIGMA/OECD</w:t>
      </w:r>
      <w:r>
        <w:rPr>
          <w:rFonts w:ascii="Times New Roman" w:eastAsia="Times New Roman" w:hAnsi="Times New Roman"/>
          <w:sz w:val="26"/>
          <w:szCs w:val="26"/>
          <w:lang w:val="ro-MO"/>
        </w:rPr>
        <w:t xml:space="preserve"> </w:t>
      </w:r>
      <w:r>
        <w:rPr>
          <w:rFonts w:ascii="Times New Roman" w:eastAsia="Times New Roman" w:hAnsi="Times New Roman"/>
          <w:sz w:val="26"/>
          <w:szCs w:val="26"/>
          <w:lang w:eastAsia="ro-RO"/>
        </w:rPr>
        <w:t xml:space="preserve">(obiectiv evocat în Strategia privind reforma administraţiei publice pentru anii 2016-2020, aprobată prin </w:t>
      </w:r>
      <w:proofErr w:type="spellStart"/>
      <w:r>
        <w:rPr>
          <w:rFonts w:ascii="Times New Roman" w:eastAsia="Times New Roman" w:hAnsi="Times New Roman"/>
          <w:sz w:val="26"/>
          <w:szCs w:val="26"/>
          <w:lang w:eastAsia="ro-RO"/>
        </w:rPr>
        <w:t>Hotărîrea</w:t>
      </w:r>
      <w:proofErr w:type="spellEnd"/>
      <w:r>
        <w:rPr>
          <w:rFonts w:ascii="Times New Roman" w:eastAsia="Times New Roman" w:hAnsi="Times New Roman"/>
          <w:sz w:val="26"/>
          <w:szCs w:val="26"/>
          <w:lang w:eastAsia="ro-RO"/>
        </w:rPr>
        <w:t xml:space="preserve"> Guvernului nr.911 din 25 iulie 2016), </w:t>
      </w:r>
      <w:r>
        <w:rPr>
          <w:rFonts w:ascii="Times New Roman" w:eastAsia="Times New Roman" w:hAnsi="Times New Roman"/>
          <w:sz w:val="26"/>
          <w:szCs w:val="26"/>
        </w:rPr>
        <w:t xml:space="preserve">menţionăm necesitatea lansării prezentului proiect de act normativ. </w:t>
      </w:r>
    </w:p>
    <w:p w:rsidR="00FC3B3C" w:rsidRDefault="00FC3B3C" w:rsidP="00FC3B3C">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Proiectul a fost elaborat de către Centrul de Implementare a Reformelor, în coordonare cu Cancelaria de Stat.</w:t>
      </w:r>
    </w:p>
    <w:p w:rsidR="00FC3B3C" w:rsidRDefault="00FC3B3C" w:rsidP="00FC3B3C">
      <w:pPr>
        <w:tabs>
          <w:tab w:val="left" w:pos="1824"/>
        </w:tabs>
        <w:spacing w:after="0" w:line="240" w:lineRule="auto"/>
        <w:ind w:left="-567" w:firstLine="567"/>
        <w:jc w:val="both"/>
        <w:rPr>
          <w:rFonts w:ascii="Times New Roman" w:hAnsi="Times New Roman"/>
          <w:sz w:val="26"/>
          <w:szCs w:val="26"/>
          <w:lang w:val="ro-MO"/>
        </w:rPr>
      </w:pPr>
    </w:p>
    <w:p w:rsidR="00FC3B3C" w:rsidRDefault="00FC3B3C" w:rsidP="00FC3B3C">
      <w:pPr>
        <w:spacing w:after="0" w:line="240" w:lineRule="auto"/>
        <w:ind w:left="-567" w:firstLine="567"/>
        <w:jc w:val="both"/>
        <w:rPr>
          <w:rFonts w:ascii="Times New Roman" w:hAnsi="Times New Roman"/>
          <w:b/>
          <w:sz w:val="26"/>
          <w:szCs w:val="26"/>
          <w:lang w:val="ro-MO"/>
        </w:rPr>
      </w:pPr>
      <w:r>
        <w:rPr>
          <w:rFonts w:ascii="Times New Roman" w:hAnsi="Times New Roman"/>
          <w:b/>
          <w:sz w:val="26"/>
          <w:szCs w:val="26"/>
          <w:lang w:val="ro-MO"/>
        </w:rPr>
        <w:t>Principalele prevederi ale proiectului și evidențierea elementelor noi</w:t>
      </w:r>
    </w:p>
    <w:p w:rsidR="00FC3B3C" w:rsidRDefault="00FC3B3C" w:rsidP="00FC3B3C">
      <w:pPr>
        <w:spacing w:after="0" w:line="240" w:lineRule="auto"/>
        <w:ind w:left="-567" w:firstLine="567"/>
        <w:jc w:val="both"/>
        <w:rPr>
          <w:rFonts w:ascii="Times New Roman" w:hAnsi="Times New Roman"/>
          <w:b/>
          <w:sz w:val="26"/>
          <w:szCs w:val="26"/>
          <w:lang w:val="ro-MO"/>
        </w:rPr>
      </w:pPr>
    </w:p>
    <w:p w:rsidR="00FC3B3C" w:rsidRDefault="00FC3B3C" w:rsidP="00FC3B3C">
      <w:pPr>
        <w:pStyle w:val="a4"/>
        <w:spacing w:after="0" w:line="240" w:lineRule="auto"/>
        <w:ind w:left="-567" w:firstLine="567"/>
        <w:jc w:val="both"/>
        <w:rPr>
          <w:rFonts w:eastAsia="Times New Roman"/>
          <w:sz w:val="26"/>
          <w:szCs w:val="26"/>
          <w:lang w:eastAsia="ro-RO"/>
        </w:rPr>
      </w:pPr>
      <w:r>
        <w:rPr>
          <w:rFonts w:eastAsia="Times New Roman"/>
          <w:sz w:val="26"/>
          <w:szCs w:val="26"/>
          <w:lang w:val="ro-MO" w:eastAsia="ro-RO"/>
        </w:rPr>
        <w:t xml:space="preserve">În temeiul </w:t>
      </w:r>
      <w:r>
        <w:rPr>
          <w:sz w:val="26"/>
          <w:szCs w:val="26"/>
          <w:lang w:val="ro-MO"/>
        </w:rPr>
        <w:t xml:space="preserve">art.6 alin.(1) lit. e) al Legii nr.121-XVI din 4 mai 2007 privind administrarea şi </w:t>
      </w:r>
      <w:proofErr w:type="spellStart"/>
      <w:r>
        <w:rPr>
          <w:sz w:val="26"/>
          <w:szCs w:val="26"/>
          <w:lang w:val="ro-MO"/>
        </w:rPr>
        <w:t>deetatizarea</w:t>
      </w:r>
      <w:proofErr w:type="spellEnd"/>
      <w:r>
        <w:rPr>
          <w:rFonts w:eastAsia="Times New Roman"/>
          <w:sz w:val="26"/>
          <w:szCs w:val="26"/>
          <w:lang w:val="ro-MO" w:eastAsia="ro-RO"/>
        </w:rPr>
        <w:t xml:space="preserve"> </w:t>
      </w:r>
      <w:r>
        <w:rPr>
          <w:sz w:val="26"/>
          <w:szCs w:val="26"/>
          <w:lang w:val="ro-MO"/>
        </w:rPr>
        <w:t xml:space="preserve">proprietății publice, </w:t>
      </w:r>
      <w:r>
        <w:rPr>
          <w:rFonts w:eastAsia="Times New Roman"/>
          <w:sz w:val="26"/>
          <w:szCs w:val="26"/>
          <w:lang w:eastAsia="ro-RO"/>
        </w:rPr>
        <w:t xml:space="preserve">adoptarea </w:t>
      </w:r>
      <w:proofErr w:type="spellStart"/>
      <w:r>
        <w:rPr>
          <w:rFonts w:eastAsia="Times New Roman"/>
          <w:sz w:val="26"/>
          <w:szCs w:val="26"/>
          <w:lang w:eastAsia="ro-RO"/>
        </w:rPr>
        <w:t>hotărîrilor</w:t>
      </w:r>
      <w:proofErr w:type="spellEnd"/>
      <w:r>
        <w:rPr>
          <w:rFonts w:eastAsia="Times New Roman"/>
          <w:sz w:val="26"/>
          <w:szCs w:val="26"/>
          <w:lang w:eastAsia="ro-RO"/>
        </w:rPr>
        <w:t xml:space="preserve"> privind reorganizarea întreprinderilor de stat, este în competenţa Guvernului.</w:t>
      </w:r>
    </w:p>
    <w:p w:rsidR="00FC3B3C" w:rsidRDefault="00FC3B3C" w:rsidP="00FC3B3C">
      <w:pPr>
        <w:pStyle w:val="a4"/>
        <w:spacing w:after="0" w:line="240" w:lineRule="auto"/>
        <w:ind w:left="-567" w:firstLine="567"/>
        <w:jc w:val="both"/>
        <w:rPr>
          <w:rFonts w:eastAsia="Times New Roman"/>
          <w:sz w:val="26"/>
          <w:szCs w:val="26"/>
          <w:lang w:eastAsia="ro-RO"/>
        </w:rPr>
      </w:pPr>
      <w:r>
        <w:rPr>
          <w:rFonts w:eastAsia="Times New Roman"/>
          <w:sz w:val="26"/>
          <w:szCs w:val="26"/>
          <w:lang w:eastAsia="ro-RO"/>
        </w:rPr>
        <w:t xml:space="preserve">În virtutea acestor norme, a celor inserate la </w:t>
      </w:r>
      <w:r>
        <w:rPr>
          <w:rFonts w:eastAsia="Times New Roman"/>
          <w:sz w:val="26"/>
          <w:szCs w:val="26"/>
          <w:lang w:val="ro-MO" w:eastAsia="ro-RO"/>
        </w:rPr>
        <w:t xml:space="preserve">art.14 </w:t>
      </w:r>
      <w:r>
        <w:rPr>
          <w:sz w:val="26"/>
          <w:szCs w:val="26"/>
          <w:lang w:val="ro-MO"/>
        </w:rPr>
        <w:t>al Legii</w:t>
      </w:r>
      <w:r>
        <w:rPr>
          <w:rFonts w:eastAsia="Times New Roman"/>
          <w:sz w:val="26"/>
          <w:szCs w:val="26"/>
          <w:lang w:val="ro-MO" w:eastAsia="ro-RO"/>
        </w:rPr>
        <w:t xml:space="preserve"> </w:t>
      </w:r>
      <w:r>
        <w:rPr>
          <w:sz w:val="26"/>
          <w:szCs w:val="26"/>
          <w:lang w:val="ro-MO"/>
        </w:rPr>
        <w:t>nr.146-XIII din 16 iunie 1994 cu privire la întreprinderea de stat</w:t>
      </w:r>
      <w:r>
        <w:rPr>
          <w:rFonts w:eastAsia="Times New Roman"/>
          <w:sz w:val="26"/>
          <w:szCs w:val="26"/>
          <w:lang w:eastAsia="ro-RO"/>
        </w:rPr>
        <w:t xml:space="preserve">, la art.32 al Legii </w:t>
      </w:r>
      <w:hyperlink r:id="rId5" w:history="1">
        <w:r>
          <w:rPr>
            <w:rStyle w:val="a3"/>
            <w:rFonts w:eastAsia="Times New Roman"/>
            <w:color w:val="000000"/>
            <w:sz w:val="26"/>
            <w:szCs w:val="26"/>
            <w:u w:val="none"/>
            <w:lang w:eastAsia="ro-RO"/>
          </w:rPr>
          <w:t xml:space="preserve"> nr.98 din 4 mai 2012</w:t>
        </w:r>
      </w:hyperlink>
      <w:r>
        <w:rPr>
          <w:rFonts w:eastAsia="Times New Roman"/>
          <w:color w:val="000000"/>
          <w:sz w:val="26"/>
          <w:szCs w:val="26"/>
          <w:lang w:eastAsia="ro-RO"/>
        </w:rPr>
        <w:t xml:space="preserve"> p</w:t>
      </w:r>
      <w:r>
        <w:rPr>
          <w:rFonts w:eastAsia="Times New Roman"/>
          <w:sz w:val="26"/>
          <w:szCs w:val="26"/>
          <w:lang w:eastAsia="ro-RO"/>
        </w:rPr>
        <w:t>rivind administraţia publică centrală de specialitate, precum şi analizelor economice efectuate, s-a decis oportună reorganizarea Întreprinderii de Stat „</w:t>
      </w:r>
      <w:proofErr w:type="spellStart"/>
      <w:r>
        <w:rPr>
          <w:rFonts w:eastAsia="Times New Roman"/>
          <w:sz w:val="26"/>
          <w:szCs w:val="26"/>
          <w:lang w:eastAsia="ro-RO"/>
        </w:rPr>
        <w:t>Fintehinform</w:t>
      </w:r>
      <w:proofErr w:type="spellEnd"/>
      <w:r>
        <w:rPr>
          <w:rFonts w:eastAsia="Times New Roman"/>
          <w:sz w:val="26"/>
          <w:szCs w:val="26"/>
          <w:lang w:eastAsia="ro-RO"/>
        </w:rPr>
        <w:t xml:space="preserve">”  în Instituţia Publică „Centrul de Excelență în Finanțe și Tehnologii Informaționale”. </w:t>
      </w:r>
    </w:p>
    <w:p w:rsidR="00FC3B3C" w:rsidRDefault="00FC3B3C" w:rsidP="00FC3B3C">
      <w:pPr>
        <w:pStyle w:val="a4"/>
        <w:spacing w:after="0" w:line="240" w:lineRule="auto"/>
        <w:ind w:left="-567" w:firstLine="567"/>
        <w:jc w:val="both"/>
        <w:rPr>
          <w:rFonts w:eastAsia="Times New Roman"/>
          <w:sz w:val="26"/>
          <w:szCs w:val="26"/>
          <w:lang w:eastAsia="ro-RO"/>
        </w:rPr>
      </w:pPr>
      <w:r>
        <w:rPr>
          <w:rFonts w:eastAsia="Times New Roman"/>
          <w:sz w:val="26"/>
          <w:szCs w:val="26"/>
          <w:lang w:eastAsia="ro-RO"/>
        </w:rPr>
        <w:t>Ulterior, Instituţia Publică „Centrul de Excelență în Finanțe și Tehnologii Informaționale” va absorbi Întreprinderea de Stat „</w:t>
      </w:r>
      <w:proofErr w:type="spellStart"/>
      <w:r>
        <w:rPr>
          <w:rFonts w:eastAsia="Times New Roman"/>
          <w:sz w:val="26"/>
          <w:szCs w:val="26"/>
          <w:lang w:eastAsia="ro-RO"/>
        </w:rPr>
        <w:t>Fiscservinform</w:t>
      </w:r>
      <w:proofErr w:type="spellEnd"/>
      <w:r>
        <w:rPr>
          <w:rFonts w:eastAsia="Times New Roman"/>
          <w:sz w:val="26"/>
          <w:szCs w:val="26"/>
          <w:lang w:eastAsia="ro-RO"/>
        </w:rPr>
        <w:t>” şi Întreprinderea de Stat „</w:t>
      </w:r>
      <w:proofErr w:type="spellStart"/>
      <w:r>
        <w:rPr>
          <w:rFonts w:eastAsia="Times New Roman"/>
          <w:sz w:val="26"/>
          <w:szCs w:val="26"/>
          <w:lang w:eastAsia="ro-RO"/>
        </w:rPr>
        <w:t>Vamservinform</w:t>
      </w:r>
      <w:proofErr w:type="spellEnd"/>
      <w:r>
        <w:rPr>
          <w:rFonts w:eastAsia="Times New Roman"/>
          <w:sz w:val="26"/>
          <w:szCs w:val="26"/>
          <w:lang w:eastAsia="ro-RO"/>
        </w:rPr>
        <w:t xml:space="preserve">”. </w:t>
      </w:r>
    </w:p>
    <w:p w:rsidR="00FC3B3C" w:rsidRDefault="00FC3B3C" w:rsidP="00FC3B3C">
      <w:pPr>
        <w:pStyle w:val="a4"/>
        <w:spacing w:after="0" w:line="240" w:lineRule="auto"/>
        <w:ind w:left="-567" w:firstLine="567"/>
        <w:jc w:val="both"/>
        <w:rPr>
          <w:rFonts w:eastAsia="Times New Roman"/>
          <w:sz w:val="26"/>
          <w:szCs w:val="26"/>
          <w:lang w:eastAsia="ro-RO"/>
        </w:rPr>
      </w:pPr>
      <w:r>
        <w:rPr>
          <w:rFonts w:eastAsia="Times New Roman"/>
          <w:sz w:val="26"/>
          <w:szCs w:val="26"/>
          <w:lang w:eastAsia="ro-RO"/>
        </w:rPr>
        <w:t>Prin urmare, în virtutea celor propuse, Întreprinderea de Stat „</w:t>
      </w:r>
      <w:proofErr w:type="spellStart"/>
      <w:r>
        <w:rPr>
          <w:rFonts w:eastAsia="Times New Roman"/>
          <w:sz w:val="26"/>
          <w:szCs w:val="26"/>
          <w:lang w:eastAsia="ro-RO"/>
        </w:rPr>
        <w:t>Fiscservinform</w:t>
      </w:r>
      <w:proofErr w:type="spellEnd"/>
      <w:r>
        <w:rPr>
          <w:rFonts w:eastAsia="Times New Roman"/>
          <w:sz w:val="26"/>
          <w:szCs w:val="26"/>
          <w:lang w:eastAsia="ro-RO"/>
        </w:rPr>
        <w:t>” şi Întreprinderea de Stat „</w:t>
      </w:r>
      <w:proofErr w:type="spellStart"/>
      <w:r>
        <w:rPr>
          <w:rFonts w:eastAsia="Times New Roman"/>
          <w:sz w:val="26"/>
          <w:szCs w:val="26"/>
          <w:lang w:eastAsia="ro-RO"/>
        </w:rPr>
        <w:t>Vamservinform</w:t>
      </w:r>
      <w:proofErr w:type="spellEnd"/>
      <w:r>
        <w:rPr>
          <w:rFonts w:eastAsia="Times New Roman"/>
          <w:sz w:val="26"/>
          <w:szCs w:val="26"/>
          <w:lang w:eastAsia="ro-RO"/>
        </w:rPr>
        <w:t xml:space="preserve">” îşi vor înceta existenţa, iar </w:t>
      </w:r>
      <w:r>
        <w:rPr>
          <w:rFonts w:eastAsia="Times New Roman"/>
          <w:sz w:val="26"/>
          <w:szCs w:val="26"/>
          <w:lang w:val="ro-MO" w:eastAsia="ro-RO"/>
        </w:rPr>
        <w:t>drepturile şi obligațiile acestora, în calitate de persoane juridice absorbite, vor trece integral la persoana juridică absorbantă</w:t>
      </w:r>
      <w:r>
        <w:rPr>
          <w:rFonts w:eastAsia="Times New Roman"/>
          <w:sz w:val="26"/>
          <w:szCs w:val="26"/>
          <w:lang w:eastAsia="ro-RO"/>
        </w:rPr>
        <w:t xml:space="preserve">. </w:t>
      </w:r>
    </w:p>
    <w:p w:rsidR="00FC3B3C" w:rsidRDefault="00FC3B3C" w:rsidP="00FC3B3C">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La fel, proiectul dispune că, disponibilizarea personalului în legătură cu reorganizarea Întreprinderii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Întreprinderii de Stat „</w:t>
      </w:r>
      <w:proofErr w:type="spellStart"/>
      <w:r>
        <w:rPr>
          <w:rFonts w:ascii="Times New Roman" w:eastAsia="Times New Roman" w:hAnsi="Times New Roman"/>
          <w:sz w:val="26"/>
          <w:szCs w:val="26"/>
          <w:lang w:eastAsia="ro-RO"/>
        </w:rPr>
        <w:t>Fiscservinform</w:t>
      </w:r>
      <w:proofErr w:type="spellEnd"/>
      <w:r>
        <w:rPr>
          <w:rFonts w:ascii="Times New Roman" w:eastAsia="Times New Roman" w:hAnsi="Times New Roman"/>
          <w:sz w:val="26"/>
          <w:szCs w:val="26"/>
          <w:lang w:eastAsia="ro-RO"/>
        </w:rPr>
        <w:t xml:space="preserve">” şi a Întreprinderii </w:t>
      </w:r>
      <w:r>
        <w:rPr>
          <w:rFonts w:ascii="Times New Roman" w:eastAsia="Times New Roman" w:hAnsi="Times New Roman"/>
          <w:sz w:val="26"/>
          <w:szCs w:val="26"/>
          <w:lang w:eastAsia="ro-RO"/>
        </w:rPr>
        <w:lastRenderedPageBreak/>
        <w:t>de Stat „</w:t>
      </w:r>
      <w:proofErr w:type="spellStart"/>
      <w:r>
        <w:rPr>
          <w:rFonts w:ascii="Times New Roman" w:eastAsia="Times New Roman" w:hAnsi="Times New Roman"/>
          <w:sz w:val="26"/>
          <w:szCs w:val="26"/>
          <w:lang w:eastAsia="ro-RO"/>
        </w:rPr>
        <w:t>Vamservinform</w:t>
      </w:r>
      <w:proofErr w:type="spellEnd"/>
      <w:r>
        <w:rPr>
          <w:rFonts w:ascii="Times New Roman" w:eastAsia="Times New Roman" w:hAnsi="Times New Roman"/>
          <w:sz w:val="26"/>
          <w:szCs w:val="26"/>
          <w:lang w:eastAsia="ro-RO"/>
        </w:rPr>
        <w:t xml:space="preserve">” </w:t>
      </w:r>
      <w:r>
        <w:rPr>
          <w:rFonts w:ascii="Times New Roman" w:hAnsi="Times New Roman"/>
          <w:sz w:val="26"/>
          <w:szCs w:val="26"/>
          <w:shd w:val="clear" w:color="auto" w:fill="FFFFFF"/>
          <w:lang w:val="ro-MO"/>
        </w:rPr>
        <w:t xml:space="preserve">se va efectua în conformitate cu </w:t>
      </w:r>
      <w:r>
        <w:rPr>
          <w:rFonts w:ascii="Times New Roman" w:hAnsi="Times New Roman"/>
          <w:color w:val="000000"/>
          <w:sz w:val="26"/>
          <w:szCs w:val="26"/>
          <w:lang w:val="ro-MO"/>
        </w:rPr>
        <w:t>legislaţia muncii în vigoare, în cazul imposibilității transferului acestuia.</w:t>
      </w:r>
    </w:p>
    <w:p w:rsidR="00FC3B3C" w:rsidRDefault="00FC3B3C" w:rsidP="00FC3B3C">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color w:val="000000"/>
          <w:sz w:val="26"/>
          <w:szCs w:val="26"/>
          <w:lang w:eastAsia="ro-RO"/>
        </w:rPr>
        <w:t xml:space="preserve">Transmiterea integrală a patrimoniului de la persoanele juridice absorbite către persoana juridică absorbantă se va efectua în conformitate cu prevederile Regulamentului cu privire la modul de transmitere a bunurilor proprietate publică, aprobat prin </w:t>
      </w:r>
      <w:hyperlink r:id="rId6" w:history="1">
        <w:proofErr w:type="spellStart"/>
        <w:r>
          <w:rPr>
            <w:rStyle w:val="a3"/>
            <w:rFonts w:ascii="Times New Roman" w:eastAsia="Times New Roman" w:hAnsi="Times New Roman"/>
            <w:color w:val="000000"/>
            <w:sz w:val="26"/>
            <w:szCs w:val="26"/>
            <w:u w:val="none"/>
            <w:lang w:eastAsia="ro-RO"/>
          </w:rPr>
          <w:t>Hotărîrea</w:t>
        </w:r>
        <w:proofErr w:type="spellEnd"/>
        <w:r>
          <w:rPr>
            <w:rStyle w:val="a3"/>
            <w:rFonts w:ascii="Times New Roman" w:eastAsia="Times New Roman" w:hAnsi="Times New Roman"/>
            <w:color w:val="000000"/>
            <w:sz w:val="26"/>
            <w:szCs w:val="26"/>
            <w:u w:val="none"/>
            <w:lang w:eastAsia="ro-RO"/>
          </w:rPr>
          <w:t xml:space="preserve"> Guvernului nr.901 din 31 decembrie 2015</w:t>
        </w:r>
      </w:hyperlink>
      <w:r>
        <w:rPr>
          <w:rFonts w:ascii="Times New Roman" w:eastAsia="Times New Roman" w:hAnsi="Times New Roman"/>
          <w:color w:val="000000"/>
          <w:sz w:val="26"/>
          <w:szCs w:val="26"/>
          <w:lang w:eastAsia="ro-RO"/>
        </w:rPr>
        <w:t>.</w:t>
      </w:r>
    </w:p>
    <w:p w:rsidR="00FC3B3C" w:rsidRDefault="00FC3B3C" w:rsidP="00FC3B3C">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Remarcăm că, funcţiile exercitate şi serviciile prestate, în conformitate cu legislaţia în vigoare, de către persoanele juridice reorganizate vor fi exercitate de către Instituţia publică „Centrul de Excelență în Finanțe și Tehnologii Informaționale”, cu asigurarea respectării prevederilor </w:t>
      </w:r>
      <w:hyperlink r:id="rId7" w:history="1">
        <w:r>
          <w:rPr>
            <w:rStyle w:val="a3"/>
            <w:rFonts w:ascii="Times New Roman" w:eastAsia="Times New Roman" w:hAnsi="Times New Roman"/>
            <w:color w:val="000000"/>
            <w:sz w:val="26"/>
            <w:szCs w:val="26"/>
            <w:u w:val="none"/>
            <w:lang w:eastAsia="ro-RO"/>
          </w:rPr>
          <w:t>Legii nr.133 din 8 iulie 2011</w:t>
        </w:r>
      </w:hyperlink>
      <w:r>
        <w:rPr>
          <w:rFonts w:ascii="Times New Roman" w:eastAsia="Times New Roman" w:hAnsi="Times New Roman"/>
          <w:color w:val="000000"/>
          <w:sz w:val="26"/>
          <w:szCs w:val="26"/>
          <w:lang w:eastAsia="ro-RO"/>
        </w:rPr>
        <w:t xml:space="preserve"> privind protecția datelor cu caracter personal. </w:t>
      </w:r>
    </w:p>
    <w:p w:rsidR="00FC3B3C" w:rsidRDefault="00FC3B3C" w:rsidP="00FC3B3C">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Cs/>
          <w:sz w:val="26"/>
          <w:szCs w:val="26"/>
          <w:lang w:eastAsia="ro-RO"/>
        </w:rPr>
        <w:t xml:space="preserve">Proiectul aprobă </w:t>
      </w:r>
      <w:r>
        <w:rPr>
          <w:rFonts w:ascii="Times New Roman" w:eastAsia="Times New Roman" w:hAnsi="Times New Roman"/>
          <w:sz w:val="26"/>
          <w:szCs w:val="26"/>
          <w:lang w:eastAsia="ro-RO"/>
        </w:rPr>
        <w:t xml:space="preserve">Statutul Instituţiei publice „Centrul de Excelență în Finanțe și Tehnologii Informaționale”, modificările şi completările ce se operează în unele </w:t>
      </w:r>
      <w:proofErr w:type="spellStart"/>
      <w:r>
        <w:rPr>
          <w:rFonts w:ascii="Times New Roman" w:eastAsia="Times New Roman" w:hAnsi="Times New Roman"/>
          <w:sz w:val="26"/>
          <w:szCs w:val="26"/>
          <w:lang w:eastAsia="ro-RO"/>
        </w:rPr>
        <w:t>hotărîri</w:t>
      </w:r>
      <w:proofErr w:type="spellEnd"/>
      <w:r>
        <w:rPr>
          <w:rFonts w:ascii="Times New Roman" w:eastAsia="Times New Roman" w:hAnsi="Times New Roman"/>
          <w:sz w:val="26"/>
          <w:szCs w:val="26"/>
          <w:lang w:eastAsia="ro-RO"/>
        </w:rPr>
        <w:t xml:space="preserve"> ale Guvernului, precum şi lista </w:t>
      </w:r>
      <w:proofErr w:type="spellStart"/>
      <w:r>
        <w:rPr>
          <w:rFonts w:ascii="Times New Roman" w:eastAsia="Times New Roman" w:hAnsi="Times New Roman"/>
          <w:sz w:val="26"/>
          <w:szCs w:val="26"/>
          <w:lang w:eastAsia="ro-RO"/>
        </w:rPr>
        <w:t>hotărîrilor</w:t>
      </w:r>
      <w:proofErr w:type="spellEnd"/>
      <w:r>
        <w:rPr>
          <w:rFonts w:ascii="Times New Roman" w:eastAsia="Times New Roman" w:hAnsi="Times New Roman"/>
          <w:sz w:val="26"/>
          <w:szCs w:val="26"/>
          <w:lang w:eastAsia="ro-RO"/>
        </w:rPr>
        <w:t xml:space="preserve"> Guvernului ce se abrogă. </w:t>
      </w:r>
    </w:p>
    <w:p w:rsidR="00FC3B3C" w:rsidRDefault="00FC3B3C" w:rsidP="00FC3B3C">
      <w:pPr>
        <w:spacing w:after="0" w:line="240" w:lineRule="auto"/>
        <w:ind w:left="-567" w:firstLine="567"/>
        <w:jc w:val="both"/>
        <w:rPr>
          <w:rFonts w:eastAsia="Times New Roman"/>
          <w:sz w:val="26"/>
          <w:szCs w:val="26"/>
          <w:lang w:eastAsia="ro-RO"/>
        </w:rPr>
      </w:pPr>
    </w:p>
    <w:p w:rsidR="00FC3B3C" w:rsidRDefault="00FC3B3C" w:rsidP="00FC3B3C">
      <w:pPr>
        <w:spacing w:after="0" w:line="240" w:lineRule="auto"/>
        <w:ind w:left="-567" w:firstLine="567"/>
        <w:jc w:val="both"/>
        <w:rPr>
          <w:rFonts w:ascii="Times New Roman" w:hAnsi="Times New Roman"/>
          <w:b/>
          <w:sz w:val="26"/>
          <w:szCs w:val="26"/>
          <w:lang w:val="ro-MO"/>
        </w:rPr>
      </w:pPr>
      <w:r>
        <w:rPr>
          <w:rFonts w:ascii="Times New Roman" w:hAnsi="Times New Roman"/>
          <w:b/>
          <w:sz w:val="26"/>
          <w:szCs w:val="26"/>
          <w:lang w:val="ro-MO"/>
        </w:rPr>
        <w:t>Descrierea gradului de compatibilitate a prevederilor proiectului cu legislația Uniunii Europene</w:t>
      </w:r>
    </w:p>
    <w:p w:rsidR="00FC3B3C" w:rsidRDefault="00FC3B3C" w:rsidP="00FC3B3C">
      <w:pPr>
        <w:spacing w:after="0" w:line="240" w:lineRule="auto"/>
        <w:ind w:left="-567" w:firstLine="567"/>
        <w:jc w:val="both"/>
        <w:rPr>
          <w:rFonts w:ascii="Times New Roman" w:eastAsia="Times New Roman" w:hAnsi="Times New Roman"/>
          <w:bCs/>
          <w:sz w:val="26"/>
          <w:szCs w:val="26"/>
          <w:lang w:val="ro-MO" w:eastAsia="ro-RO"/>
        </w:rPr>
      </w:pPr>
    </w:p>
    <w:p w:rsidR="00FC3B3C" w:rsidRDefault="00FC3B3C" w:rsidP="00FC3B3C">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Prezentul proiect de act normativ nu contravine legislației Uniunii Europene.</w:t>
      </w:r>
    </w:p>
    <w:p w:rsidR="00FC3B3C" w:rsidRDefault="00FC3B3C" w:rsidP="00FC3B3C">
      <w:pPr>
        <w:spacing w:after="0" w:line="240" w:lineRule="auto"/>
        <w:ind w:left="-567" w:firstLine="567"/>
        <w:jc w:val="both"/>
        <w:rPr>
          <w:rFonts w:ascii="Times New Roman" w:eastAsia="Times New Roman" w:hAnsi="Times New Roman"/>
          <w:bCs/>
          <w:sz w:val="26"/>
          <w:szCs w:val="26"/>
          <w:lang w:val="ro-MO" w:eastAsia="ro-RO"/>
        </w:rPr>
      </w:pPr>
    </w:p>
    <w:p w:rsidR="00FC3B3C" w:rsidRDefault="00FC3B3C" w:rsidP="00FC3B3C">
      <w:pPr>
        <w:spacing w:after="0" w:line="240" w:lineRule="auto"/>
        <w:ind w:left="-567" w:firstLine="567"/>
        <w:jc w:val="both"/>
        <w:rPr>
          <w:rFonts w:ascii="Times New Roman" w:hAnsi="Times New Roman"/>
          <w:b/>
          <w:sz w:val="26"/>
          <w:szCs w:val="26"/>
          <w:lang w:val="ro-MO"/>
        </w:rPr>
      </w:pPr>
      <w:r>
        <w:rPr>
          <w:rFonts w:ascii="Times New Roman" w:hAnsi="Times New Roman"/>
          <w:b/>
          <w:sz w:val="26"/>
          <w:szCs w:val="26"/>
          <w:lang w:val="ro-MO"/>
        </w:rPr>
        <w:t>Fundamentarea economico-financiară</w:t>
      </w:r>
    </w:p>
    <w:p w:rsidR="00FC3B3C" w:rsidRDefault="00FC3B3C" w:rsidP="00FC3B3C">
      <w:pPr>
        <w:spacing w:after="0" w:line="240" w:lineRule="auto"/>
        <w:ind w:left="-567" w:firstLine="567"/>
        <w:jc w:val="both"/>
        <w:rPr>
          <w:rFonts w:ascii="Times New Roman" w:hAnsi="Times New Roman"/>
          <w:b/>
          <w:sz w:val="26"/>
          <w:szCs w:val="26"/>
          <w:lang w:val="ro-MO"/>
        </w:rPr>
      </w:pPr>
    </w:p>
    <w:p w:rsidR="00FC3B3C" w:rsidRDefault="00FC3B3C" w:rsidP="00FC3B3C">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hAnsi="Times New Roman"/>
          <w:sz w:val="26"/>
          <w:szCs w:val="26"/>
          <w:lang w:val="ro-MO"/>
        </w:rPr>
        <w:t>Potrivit proiectului</w:t>
      </w:r>
      <w:r>
        <w:rPr>
          <w:rFonts w:ascii="Times New Roman" w:hAnsi="Times New Roman"/>
          <w:b/>
          <w:sz w:val="26"/>
          <w:szCs w:val="26"/>
          <w:lang w:val="ro-MO"/>
        </w:rPr>
        <w:t xml:space="preserve"> – </w:t>
      </w:r>
      <w:r>
        <w:rPr>
          <w:rFonts w:ascii="Times New Roman" w:eastAsia="Times New Roman" w:hAnsi="Times New Roman"/>
          <w:color w:val="000000"/>
          <w:sz w:val="26"/>
          <w:szCs w:val="26"/>
          <w:lang w:eastAsia="ro-RO"/>
        </w:rPr>
        <w:t>cheltuielile ce ţin de reducerea statelor de personal în legătură cu absorbția Întreprinderii de Stat „</w:t>
      </w:r>
      <w:proofErr w:type="spellStart"/>
      <w:r>
        <w:rPr>
          <w:rFonts w:ascii="Times New Roman" w:eastAsia="Times New Roman" w:hAnsi="Times New Roman"/>
          <w:color w:val="000000"/>
          <w:sz w:val="26"/>
          <w:szCs w:val="26"/>
          <w:lang w:eastAsia="ro-RO"/>
        </w:rPr>
        <w:t>Fiscservinform</w:t>
      </w:r>
      <w:proofErr w:type="spellEnd"/>
      <w:r>
        <w:rPr>
          <w:rFonts w:ascii="Times New Roman" w:eastAsia="Times New Roman" w:hAnsi="Times New Roman"/>
          <w:color w:val="000000"/>
          <w:sz w:val="26"/>
          <w:szCs w:val="26"/>
          <w:lang w:eastAsia="ro-RO"/>
        </w:rPr>
        <w:t>” şi a Întreprinderii de Stat „</w:t>
      </w:r>
      <w:proofErr w:type="spellStart"/>
      <w:r>
        <w:rPr>
          <w:rFonts w:ascii="Times New Roman" w:eastAsia="Times New Roman" w:hAnsi="Times New Roman"/>
          <w:color w:val="000000"/>
          <w:sz w:val="26"/>
          <w:szCs w:val="26"/>
          <w:lang w:eastAsia="ro-RO"/>
        </w:rPr>
        <w:t>Vamservinform</w:t>
      </w:r>
      <w:proofErr w:type="spellEnd"/>
      <w:r>
        <w:rPr>
          <w:rFonts w:ascii="Times New Roman" w:eastAsia="Times New Roman" w:hAnsi="Times New Roman"/>
          <w:color w:val="000000"/>
          <w:sz w:val="26"/>
          <w:szCs w:val="26"/>
          <w:lang w:eastAsia="ro-RO"/>
        </w:rPr>
        <w:t>” vor fi asigurate din contul veniturilor proprii ale celor trei entități reorganizate, transmise Instituţiei Publice „</w:t>
      </w:r>
      <w:r>
        <w:rPr>
          <w:rFonts w:ascii="Times New Roman" w:eastAsia="Times New Roman" w:hAnsi="Times New Roman"/>
          <w:sz w:val="26"/>
          <w:szCs w:val="26"/>
          <w:lang w:eastAsia="ro-RO"/>
        </w:rPr>
        <w:t xml:space="preserve">Centrul de Excelență în Finanțe și Tehnologii Informaționale”. </w:t>
      </w:r>
    </w:p>
    <w:p w:rsidR="00FC3B3C" w:rsidRDefault="00FC3B3C" w:rsidP="00FC3B3C">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Prin urmare, în speţă, nu au fost identificată necesitatea suportării, de către bugetul public, a unor cheltuieli financiare. </w:t>
      </w:r>
    </w:p>
    <w:p w:rsidR="00FC3B3C" w:rsidRDefault="00FC3B3C" w:rsidP="00FC3B3C">
      <w:pPr>
        <w:spacing w:after="0" w:line="240" w:lineRule="auto"/>
        <w:ind w:left="-567" w:firstLine="567"/>
        <w:jc w:val="both"/>
        <w:rPr>
          <w:rFonts w:ascii="Times New Roman" w:hAnsi="Times New Roman"/>
          <w:b/>
          <w:sz w:val="26"/>
          <w:szCs w:val="26"/>
          <w:lang w:val="ro-MO"/>
        </w:rPr>
      </w:pPr>
    </w:p>
    <w:p w:rsidR="00FC3B3C" w:rsidRDefault="00FC3B3C" w:rsidP="00FC3B3C">
      <w:pPr>
        <w:spacing w:after="0" w:line="240" w:lineRule="auto"/>
        <w:ind w:left="-567" w:firstLine="567"/>
        <w:jc w:val="both"/>
        <w:rPr>
          <w:rFonts w:ascii="Times New Roman" w:hAnsi="Times New Roman"/>
          <w:b/>
          <w:sz w:val="26"/>
          <w:szCs w:val="26"/>
          <w:lang w:val="ro-MO"/>
        </w:rPr>
      </w:pPr>
    </w:p>
    <w:p w:rsidR="00FC3B3C" w:rsidRDefault="00FC3B3C" w:rsidP="00FC3B3C">
      <w:pPr>
        <w:spacing w:after="0" w:line="240" w:lineRule="auto"/>
        <w:ind w:left="-567" w:firstLine="567"/>
        <w:jc w:val="both"/>
        <w:rPr>
          <w:rFonts w:ascii="Times New Roman" w:hAnsi="Times New Roman"/>
          <w:sz w:val="26"/>
          <w:szCs w:val="26"/>
          <w:lang w:eastAsia="ru-RU"/>
        </w:rPr>
      </w:pPr>
    </w:p>
    <w:p w:rsidR="00FC3B3C" w:rsidRDefault="00FC3B3C" w:rsidP="00FC3B3C">
      <w:pPr>
        <w:spacing w:after="0" w:line="240" w:lineRule="auto"/>
        <w:ind w:left="-567" w:firstLine="567"/>
        <w:jc w:val="both"/>
        <w:rPr>
          <w:rFonts w:ascii="Times New Roman" w:hAnsi="Times New Roman"/>
          <w:b/>
          <w:sz w:val="26"/>
          <w:szCs w:val="26"/>
          <w:lang w:val="ro-MO"/>
        </w:rPr>
      </w:pPr>
    </w:p>
    <w:p w:rsidR="00FC3B3C" w:rsidRDefault="00FC3B3C" w:rsidP="00FC3B3C">
      <w:pPr>
        <w:spacing w:after="0" w:line="240" w:lineRule="auto"/>
        <w:ind w:left="-567" w:firstLine="567"/>
        <w:jc w:val="right"/>
        <w:rPr>
          <w:rFonts w:ascii="Times New Roman" w:hAnsi="Times New Roman"/>
          <w:b/>
          <w:bCs/>
          <w:sz w:val="26"/>
          <w:szCs w:val="26"/>
          <w:lang w:val="ro-MO"/>
        </w:rPr>
      </w:pPr>
      <w:bookmarkStart w:id="0" w:name="_GoBack"/>
      <w:bookmarkEnd w:id="0"/>
      <w:r>
        <w:rPr>
          <w:rFonts w:ascii="Times New Roman" w:hAnsi="Times New Roman"/>
          <w:b/>
          <w:bCs/>
          <w:sz w:val="26"/>
          <w:szCs w:val="26"/>
          <w:lang w:val="ro-MO"/>
        </w:rPr>
        <w:t>Iurie CIOCAN,</w:t>
      </w:r>
    </w:p>
    <w:p w:rsidR="00FC3B3C" w:rsidRDefault="00FC3B3C" w:rsidP="00FC3B3C">
      <w:pPr>
        <w:spacing w:after="0" w:line="240" w:lineRule="auto"/>
        <w:ind w:left="-567" w:firstLine="567"/>
        <w:jc w:val="right"/>
        <w:rPr>
          <w:rFonts w:ascii="Times New Roman" w:hAnsi="Times New Roman"/>
          <w:b/>
          <w:bCs/>
          <w:sz w:val="26"/>
          <w:szCs w:val="26"/>
          <w:lang w:val="ro-MO"/>
        </w:rPr>
      </w:pPr>
      <w:r>
        <w:rPr>
          <w:rFonts w:ascii="Times New Roman" w:hAnsi="Times New Roman"/>
          <w:b/>
          <w:bCs/>
          <w:sz w:val="26"/>
          <w:szCs w:val="26"/>
          <w:lang w:val="ro-MO"/>
        </w:rPr>
        <w:t xml:space="preserve">Director </w:t>
      </w:r>
    </w:p>
    <w:p w:rsidR="00FC3B3C" w:rsidRDefault="00FC3B3C" w:rsidP="00FC3B3C">
      <w:pPr>
        <w:spacing w:after="0" w:line="240" w:lineRule="auto"/>
        <w:ind w:left="-567" w:firstLine="567"/>
        <w:jc w:val="right"/>
        <w:rPr>
          <w:rFonts w:ascii="Times New Roman" w:hAnsi="Times New Roman"/>
          <w:b/>
          <w:bCs/>
          <w:sz w:val="26"/>
          <w:szCs w:val="26"/>
          <w:lang w:val="ro-MO"/>
        </w:rPr>
      </w:pPr>
      <w:r>
        <w:rPr>
          <w:rFonts w:ascii="Times New Roman" w:hAnsi="Times New Roman"/>
          <w:b/>
          <w:bCs/>
          <w:sz w:val="26"/>
          <w:szCs w:val="26"/>
          <w:lang w:val="ro-MO"/>
        </w:rPr>
        <w:t xml:space="preserve">Centrul de implementare a Reformelor                                </w:t>
      </w:r>
    </w:p>
    <w:p w:rsidR="00FC3B3C" w:rsidRDefault="00FC3B3C" w:rsidP="00FC3B3C">
      <w:pPr>
        <w:pStyle w:val="rg"/>
        <w:ind w:left="-567" w:firstLine="567"/>
        <w:rPr>
          <w:sz w:val="26"/>
          <w:szCs w:val="26"/>
          <w:lang w:val="ro-MO"/>
        </w:rPr>
      </w:pPr>
    </w:p>
    <w:p w:rsidR="00FC3B3C" w:rsidRDefault="00FC3B3C" w:rsidP="00FC3B3C">
      <w:pPr>
        <w:pStyle w:val="rg"/>
        <w:jc w:val="left"/>
        <w:rPr>
          <w:sz w:val="26"/>
          <w:szCs w:val="26"/>
          <w:lang w:val="ro-MO"/>
        </w:rPr>
      </w:pPr>
    </w:p>
    <w:p w:rsidR="009B276F" w:rsidRPr="00FC3B3C" w:rsidRDefault="009B276F">
      <w:pPr>
        <w:rPr>
          <w:lang w:val="ro-MO"/>
        </w:rPr>
      </w:pPr>
    </w:p>
    <w:sectPr w:rsidR="009B276F" w:rsidRPr="00FC3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3C"/>
    <w:rsid w:val="009B276F"/>
    <w:rsid w:val="00FC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3C"/>
    <w:pPr>
      <w:spacing w:after="160"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B3C"/>
    <w:rPr>
      <w:color w:val="0000FF" w:themeColor="hyperlink"/>
      <w:u w:val="single"/>
    </w:rPr>
  </w:style>
  <w:style w:type="paragraph" w:styleId="a4">
    <w:name w:val="Normal (Web)"/>
    <w:basedOn w:val="a"/>
    <w:uiPriority w:val="99"/>
    <w:semiHidden/>
    <w:unhideWhenUsed/>
    <w:rsid w:val="00FC3B3C"/>
    <w:rPr>
      <w:rFonts w:ascii="Times New Roman" w:hAnsi="Times New Roman"/>
      <w:sz w:val="24"/>
      <w:szCs w:val="24"/>
    </w:rPr>
  </w:style>
  <w:style w:type="paragraph" w:customStyle="1" w:styleId="rg">
    <w:name w:val="rg"/>
    <w:basedOn w:val="a"/>
    <w:uiPriority w:val="99"/>
    <w:rsid w:val="00FC3B3C"/>
    <w:pPr>
      <w:spacing w:after="0" w:line="240" w:lineRule="auto"/>
      <w:jc w:val="right"/>
    </w:pPr>
    <w:rPr>
      <w:rFonts w:ascii="Times New Roman" w:eastAsia="Times New Roman" w:hAnsi="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3C"/>
    <w:pPr>
      <w:spacing w:after="160"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B3C"/>
    <w:rPr>
      <w:color w:val="0000FF" w:themeColor="hyperlink"/>
      <w:u w:val="single"/>
    </w:rPr>
  </w:style>
  <w:style w:type="paragraph" w:styleId="a4">
    <w:name w:val="Normal (Web)"/>
    <w:basedOn w:val="a"/>
    <w:uiPriority w:val="99"/>
    <w:semiHidden/>
    <w:unhideWhenUsed/>
    <w:rsid w:val="00FC3B3C"/>
    <w:rPr>
      <w:rFonts w:ascii="Times New Roman" w:hAnsi="Times New Roman"/>
      <w:sz w:val="24"/>
      <w:szCs w:val="24"/>
    </w:rPr>
  </w:style>
  <w:style w:type="paragraph" w:customStyle="1" w:styleId="rg">
    <w:name w:val="rg"/>
    <w:basedOn w:val="a"/>
    <w:uiPriority w:val="99"/>
    <w:rsid w:val="00FC3B3C"/>
    <w:pPr>
      <w:spacing w:after="0" w:line="240" w:lineRule="auto"/>
      <w:jc w:val="right"/>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201107081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HGHG20151231901" TargetMode="External"/><Relationship Id="rId5" Type="http://schemas.openxmlformats.org/officeDocument/2006/relationships/hyperlink" Target="lex:LPLP20120504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2017-11-01T08:59:00Z</dcterms:created>
  <dcterms:modified xsi:type="dcterms:W3CDTF">2017-11-01T09:03:00Z</dcterms:modified>
</cp:coreProperties>
</file>