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536" w:rsidRDefault="002B3536" w:rsidP="002B3536">
      <w:pPr>
        <w:pStyle w:val="a5"/>
        <w:ind w:left="-567" w:firstLine="567"/>
        <w:jc w:val="center"/>
        <w:rPr>
          <w:rFonts w:ascii="Times New Roman" w:hAnsi="Times New Roman"/>
          <w:b/>
          <w:sz w:val="26"/>
          <w:szCs w:val="26"/>
          <w:lang w:val="ro-MO"/>
        </w:rPr>
      </w:pPr>
      <w:r>
        <w:rPr>
          <w:rFonts w:ascii="Times New Roman" w:hAnsi="Times New Roman"/>
          <w:b/>
          <w:sz w:val="26"/>
          <w:szCs w:val="26"/>
          <w:lang w:val="ro-MO"/>
        </w:rPr>
        <w:t>GUVERNUL REPUBLICII MOLDOVA</w:t>
      </w:r>
    </w:p>
    <w:p w:rsidR="002B3536" w:rsidRDefault="002B3536" w:rsidP="002B3536">
      <w:pPr>
        <w:pStyle w:val="a5"/>
        <w:ind w:left="-567" w:firstLine="567"/>
        <w:jc w:val="center"/>
        <w:rPr>
          <w:rFonts w:ascii="Times New Roman" w:hAnsi="Times New Roman"/>
          <w:b/>
          <w:sz w:val="26"/>
          <w:szCs w:val="26"/>
          <w:lang w:val="ro-MO"/>
        </w:rPr>
      </w:pPr>
    </w:p>
    <w:p w:rsidR="002B3536" w:rsidRDefault="002B3536" w:rsidP="002B3536">
      <w:pPr>
        <w:pStyle w:val="a5"/>
        <w:ind w:left="-567" w:firstLine="567"/>
        <w:jc w:val="center"/>
        <w:rPr>
          <w:rFonts w:ascii="Times New Roman" w:hAnsi="Times New Roman"/>
          <w:b/>
          <w:sz w:val="26"/>
          <w:szCs w:val="26"/>
          <w:lang w:val="ro-RO"/>
        </w:rPr>
      </w:pPr>
      <w:r>
        <w:rPr>
          <w:rFonts w:ascii="Times New Roman" w:hAnsi="Times New Roman"/>
          <w:b/>
          <w:sz w:val="26"/>
          <w:szCs w:val="26"/>
          <w:lang w:val="ro-MO"/>
        </w:rPr>
        <w:t>HOTĂRÎRE nr.______</w:t>
      </w:r>
    </w:p>
    <w:p w:rsidR="002B3536" w:rsidRDefault="002B3536" w:rsidP="002B3536">
      <w:pPr>
        <w:pStyle w:val="a5"/>
        <w:ind w:left="-567" w:firstLine="567"/>
        <w:jc w:val="center"/>
        <w:rPr>
          <w:rFonts w:ascii="Times New Roman" w:hAnsi="Times New Roman"/>
          <w:b/>
          <w:sz w:val="26"/>
          <w:szCs w:val="26"/>
          <w:lang w:val="ro-MO"/>
        </w:rPr>
      </w:pPr>
      <w:r>
        <w:rPr>
          <w:rFonts w:ascii="Times New Roman" w:hAnsi="Times New Roman"/>
          <w:b/>
          <w:sz w:val="26"/>
          <w:szCs w:val="26"/>
          <w:lang w:val="ro-MO"/>
        </w:rPr>
        <w:t>din ____________________</w:t>
      </w:r>
    </w:p>
    <w:p w:rsidR="002B3536" w:rsidRDefault="002B3536" w:rsidP="002B3536">
      <w:pPr>
        <w:pStyle w:val="a5"/>
        <w:ind w:left="-567" w:firstLine="567"/>
        <w:jc w:val="center"/>
        <w:rPr>
          <w:rFonts w:ascii="Times New Roman" w:hAnsi="Times New Roman"/>
          <w:b/>
          <w:sz w:val="26"/>
          <w:szCs w:val="26"/>
          <w:vertAlign w:val="superscript"/>
          <w:lang w:val="ro-MO"/>
        </w:rPr>
      </w:pPr>
    </w:p>
    <w:p w:rsidR="002B3536" w:rsidRDefault="002B3536" w:rsidP="002B3536">
      <w:pPr>
        <w:pStyle w:val="a5"/>
        <w:ind w:left="-567" w:firstLine="567"/>
        <w:jc w:val="center"/>
        <w:rPr>
          <w:rFonts w:ascii="Times New Roman" w:hAnsi="Times New Roman"/>
          <w:b/>
          <w:sz w:val="26"/>
          <w:szCs w:val="26"/>
          <w:vertAlign w:val="superscript"/>
          <w:lang w:val="ro-MO"/>
        </w:rPr>
      </w:pPr>
      <w:r>
        <w:rPr>
          <w:rFonts w:ascii="Times New Roman" w:hAnsi="Times New Roman"/>
          <w:b/>
          <w:sz w:val="26"/>
          <w:szCs w:val="26"/>
          <w:vertAlign w:val="superscript"/>
          <w:lang w:val="ro-MO"/>
        </w:rPr>
        <w:t>Chișinău</w:t>
      </w:r>
    </w:p>
    <w:p w:rsidR="002B3536" w:rsidRDefault="002B3536" w:rsidP="002B3536">
      <w:pPr>
        <w:pStyle w:val="a5"/>
        <w:ind w:left="-567" w:firstLine="567"/>
        <w:jc w:val="center"/>
        <w:rPr>
          <w:rFonts w:ascii="Times New Roman" w:hAnsi="Times New Roman"/>
          <w:b/>
          <w:sz w:val="26"/>
          <w:szCs w:val="26"/>
          <w:vertAlign w:val="superscript"/>
          <w:lang w:val="ro-MO"/>
        </w:rPr>
      </w:pPr>
    </w:p>
    <w:p w:rsidR="002B3536" w:rsidRDefault="002B3536" w:rsidP="002B3536">
      <w:pPr>
        <w:spacing w:after="0" w:line="240" w:lineRule="auto"/>
        <w:ind w:left="-567" w:firstLine="567"/>
        <w:jc w:val="center"/>
        <w:rPr>
          <w:rFonts w:ascii="Times New Roman" w:eastAsia="Times New Roman" w:hAnsi="Times New Roman"/>
          <w:b/>
          <w:bCs/>
          <w:sz w:val="26"/>
          <w:szCs w:val="26"/>
          <w:lang w:eastAsia="ro-RO"/>
        </w:rPr>
      </w:pPr>
      <w:r>
        <w:rPr>
          <w:rFonts w:ascii="Times New Roman" w:eastAsia="Times New Roman" w:hAnsi="Times New Roman"/>
          <w:b/>
          <w:bCs/>
          <w:sz w:val="26"/>
          <w:szCs w:val="26"/>
          <w:lang w:val="ro-MO" w:eastAsia="ro-RO"/>
        </w:rPr>
        <w:t xml:space="preserve">Cu privire la </w:t>
      </w:r>
      <w:r>
        <w:rPr>
          <w:rFonts w:ascii="Times New Roman" w:eastAsia="Times New Roman" w:hAnsi="Times New Roman"/>
          <w:b/>
          <w:bCs/>
          <w:sz w:val="26"/>
          <w:szCs w:val="26"/>
          <w:lang w:eastAsia="ro-RO"/>
        </w:rPr>
        <w:t xml:space="preserve">reorganizarea unor întreprinderi de stat </w:t>
      </w:r>
    </w:p>
    <w:p w:rsidR="002B3536" w:rsidRDefault="002B3536" w:rsidP="002B3536">
      <w:pPr>
        <w:spacing w:after="0" w:line="240" w:lineRule="auto"/>
        <w:ind w:left="-567" w:firstLine="567"/>
        <w:jc w:val="center"/>
        <w:rPr>
          <w:rFonts w:ascii="Times New Roman" w:eastAsia="Times New Roman" w:hAnsi="Times New Roman"/>
          <w:sz w:val="26"/>
          <w:szCs w:val="26"/>
          <w:lang w:eastAsia="ro-RO"/>
        </w:rPr>
      </w:pPr>
    </w:p>
    <w:p w:rsidR="002B3536" w:rsidRDefault="002B3536" w:rsidP="002B3536">
      <w:pPr>
        <w:spacing w:after="0" w:line="240" w:lineRule="auto"/>
        <w:ind w:left="-567" w:firstLine="567"/>
        <w:jc w:val="center"/>
        <w:rPr>
          <w:rFonts w:ascii="Times New Roman" w:eastAsia="Times New Roman" w:hAnsi="Times New Roman"/>
          <w:sz w:val="26"/>
          <w:szCs w:val="26"/>
          <w:lang w:eastAsia="ro-RO"/>
        </w:rPr>
      </w:pP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val="ro-MO" w:eastAsia="ro-RO"/>
        </w:rPr>
        <w:t xml:space="preserve">În temeiul </w:t>
      </w:r>
      <w:r>
        <w:rPr>
          <w:rFonts w:ascii="Times New Roman" w:hAnsi="Times New Roman"/>
          <w:sz w:val="26"/>
          <w:szCs w:val="26"/>
          <w:lang w:val="ro-MO"/>
        </w:rPr>
        <w:t xml:space="preserve">art.6 alin.(1) lit. e) al Legii nr.121-XVI din 4 mai 2007 privind administrarea şi </w:t>
      </w:r>
      <w:proofErr w:type="spellStart"/>
      <w:r>
        <w:rPr>
          <w:rFonts w:ascii="Times New Roman" w:hAnsi="Times New Roman"/>
          <w:sz w:val="26"/>
          <w:szCs w:val="26"/>
          <w:lang w:val="ro-MO"/>
        </w:rPr>
        <w:t>deetatizarea</w:t>
      </w:r>
      <w:proofErr w:type="spellEnd"/>
      <w:r>
        <w:rPr>
          <w:rFonts w:ascii="Times New Roman" w:eastAsia="Times New Roman" w:hAnsi="Times New Roman"/>
          <w:sz w:val="26"/>
          <w:szCs w:val="26"/>
          <w:lang w:val="ro-MO" w:eastAsia="ro-RO"/>
        </w:rPr>
        <w:t xml:space="preserve"> </w:t>
      </w:r>
      <w:r>
        <w:rPr>
          <w:rFonts w:ascii="Times New Roman" w:hAnsi="Times New Roman"/>
          <w:sz w:val="26"/>
          <w:szCs w:val="26"/>
          <w:lang w:val="ro-MO"/>
        </w:rPr>
        <w:t>proprietății publice (Monitorul Oficial a1 Republicii Moldova, 2007, nr.90-93,</w:t>
      </w:r>
      <w:r>
        <w:rPr>
          <w:rFonts w:ascii="Times New Roman" w:eastAsia="Times New Roman" w:hAnsi="Times New Roman"/>
          <w:sz w:val="26"/>
          <w:szCs w:val="26"/>
          <w:lang w:val="ro-MO" w:eastAsia="ro-RO"/>
        </w:rPr>
        <w:t xml:space="preserve"> </w:t>
      </w:r>
      <w:r>
        <w:rPr>
          <w:rFonts w:ascii="Times New Roman" w:hAnsi="Times New Roman"/>
          <w:sz w:val="26"/>
          <w:szCs w:val="26"/>
          <w:lang w:val="ro-MO"/>
        </w:rPr>
        <w:t xml:space="preserve">art.401), cu modificările şi completările ulterioare, </w:t>
      </w:r>
      <w:r>
        <w:rPr>
          <w:rFonts w:ascii="Times New Roman" w:eastAsia="Times New Roman" w:hAnsi="Times New Roman"/>
          <w:sz w:val="26"/>
          <w:szCs w:val="26"/>
          <w:lang w:eastAsia="ro-RO"/>
        </w:rPr>
        <w:t xml:space="preserve">art.32 al </w:t>
      </w:r>
      <w:hyperlink r:id="rId5" w:history="1">
        <w:r>
          <w:rPr>
            <w:rStyle w:val="a3"/>
            <w:rFonts w:ascii="Times New Roman" w:eastAsia="Times New Roman" w:hAnsi="Times New Roman"/>
            <w:color w:val="000000"/>
            <w:sz w:val="26"/>
            <w:szCs w:val="26"/>
            <w:u w:val="none"/>
            <w:lang w:eastAsia="ro-RO"/>
          </w:rPr>
          <w:t>Legii nr.98 din 4 mai 2012</w:t>
        </w:r>
      </w:hyperlink>
      <w:r>
        <w:rPr>
          <w:rFonts w:ascii="Times New Roman" w:eastAsia="Times New Roman" w:hAnsi="Times New Roman"/>
          <w:color w:val="000000"/>
          <w:sz w:val="26"/>
          <w:szCs w:val="26"/>
          <w:lang w:eastAsia="ro-RO"/>
        </w:rPr>
        <w:t xml:space="preserve"> p</w:t>
      </w:r>
      <w:r>
        <w:rPr>
          <w:rFonts w:ascii="Times New Roman" w:eastAsia="Times New Roman" w:hAnsi="Times New Roman"/>
          <w:sz w:val="26"/>
          <w:szCs w:val="26"/>
          <w:lang w:eastAsia="ro-RO"/>
        </w:rPr>
        <w:t xml:space="preserve">rivind administraţia publică centrală de specialitate (Monitorul Oficial al Republicii Moldova, 2012, nr.160-164, art.537), cu modificările şi completările ulterioare </w:t>
      </w:r>
      <w:r>
        <w:rPr>
          <w:rFonts w:ascii="Times New Roman" w:hAnsi="Times New Roman"/>
          <w:sz w:val="26"/>
          <w:szCs w:val="26"/>
          <w:lang w:val="ro-MO"/>
        </w:rPr>
        <w:t xml:space="preserve">şi </w:t>
      </w:r>
      <w:r>
        <w:rPr>
          <w:rFonts w:ascii="Times New Roman" w:eastAsia="Times New Roman" w:hAnsi="Times New Roman"/>
          <w:sz w:val="26"/>
          <w:szCs w:val="26"/>
          <w:lang w:val="ro-MO" w:eastAsia="ro-RO"/>
        </w:rPr>
        <w:t xml:space="preserve">art.14 </w:t>
      </w:r>
      <w:r>
        <w:rPr>
          <w:rFonts w:ascii="Times New Roman" w:hAnsi="Times New Roman"/>
          <w:sz w:val="26"/>
          <w:szCs w:val="26"/>
          <w:lang w:val="ro-MO"/>
        </w:rPr>
        <w:t>al Legii</w:t>
      </w:r>
      <w:r>
        <w:rPr>
          <w:rFonts w:ascii="Times New Roman" w:eastAsia="Times New Roman" w:hAnsi="Times New Roman"/>
          <w:sz w:val="26"/>
          <w:szCs w:val="26"/>
          <w:lang w:val="ro-MO" w:eastAsia="ro-RO"/>
        </w:rPr>
        <w:t xml:space="preserve"> </w:t>
      </w:r>
      <w:r>
        <w:rPr>
          <w:rFonts w:ascii="Times New Roman" w:hAnsi="Times New Roman"/>
          <w:sz w:val="26"/>
          <w:szCs w:val="26"/>
          <w:lang w:val="ro-MO"/>
        </w:rPr>
        <w:t>nr.146-XIII din 16 iunie 1994 cu privire la întreprinderea de stat (Monitorul Oficial</w:t>
      </w:r>
      <w:r>
        <w:rPr>
          <w:rFonts w:ascii="Times New Roman" w:eastAsia="Times New Roman" w:hAnsi="Times New Roman"/>
          <w:sz w:val="26"/>
          <w:szCs w:val="26"/>
          <w:lang w:val="ro-MO" w:eastAsia="ro-RO"/>
        </w:rPr>
        <w:t xml:space="preserve"> </w:t>
      </w:r>
      <w:r>
        <w:rPr>
          <w:rFonts w:ascii="Times New Roman" w:hAnsi="Times New Roman"/>
          <w:sz w:val="26"/>
          <w:szCs w:val="26"/>
          <w:lang w:val="ro-MO"/>
        </w:rPr>
        <w:t>al Republicii Moldova, 1994, nr.2, art.9), cu modificările şi completările ulterioare,</w:t>
      </w:r>
      <w:r>
        <w:rPr>
          <w:rFonts w:ascii="Times New Roman" w:hAnsi="Times New Roman"/>
          <w:sz w:val="26"/>
          <w:szCs w:val="26"/>
          <w:lang w:val="ro-MO" w:eastAsia="ro-RO"/>
        </w:rPr>
        <w:t xml:space="preserve"> </w:t>
      </w:r>
      <w:r>
        <w:rPr>
          <w:rFonts w:ascii="Times New Roman" w:hAnsi="Times New Roman"/>
          <w:sz w:val="26"/>
          <w:szCs w:val="26"/>
          <w:lang w:val="ro-MO"/>
        </w:rPr>
        <w:t xml:space="preserve">Guvernul </w:t>
      </w:r>
    </w:p>
    <w:p w:rsidR="002B3536" w:rsidRDefault="002B3536" w:rsidP="002B3536">
      <w:pPr>
        <w:pStyle w:val="a4"/>
        <w:ind w:left="-567" w:firstLine="567"/>
        <w:jc w:val="both"/>
        <w:rPr>
          <w:rFonts w:eastAsia="Times New Roman"/>
          <w:sz w:val="26"/>
          <w:szCs w:val="26"/>
          <w:lang w:val="ro-MO" w:eastAsia="ro-RO"/>
        </w:rPr>
      </w:pPr>
    </w:p>
    <w:p w:rsidR="002B3536" w:rsidRDefault="002B3536" w:rsidP="002B3536">
      <w:pPr>
        <w:spacing w:after="0" w:line="240" w:lineRule="auto"/>
        <w:ind w:left="-567" w:firstLine="567"/>
        <w:jc w:val="center"/>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HOTĂRĂŞTE:</w:t>
      </w:r>
    </w:p>
    <w:p w:rsidR="002B3536" w:rsidRDefault="002B3536" w:rsidP="002B3536">
      <w:pPr>
        <w:spacing w:after="0" w:line="240" w:lineRule="auto"/>
        <w:ind w:left="-567" w:firstLine="567"/>
        <w:jc w:val="center"/>
        <w:rPr>
          <w:rFonts w:ascii="Times New Roman" w:eastAsia="Times New Roman" w:hAnsi="Times New Roman"/>
          <w:b/>
          <w:bCs/>
          <w:sz w:val="26"/>
          <w:szCs w:val="26"/>
          <w:lang w:val="ro-MO" w:eastAsia="ro-RO"/>
        </w:rPr>
      </w:pPr>
    </w:p>
    <w:p w:rsidR="002B3536" w:rsidRDefault="002B3536" w:rsidP="002B3536">
      <w:pPr>
        <w:spacing w:after="0" w:line="240" w:lineRule="auto"/>
        <w:ind w:left="-567" w:firstLine="567"/>
        <w:jc w:val="center"/>
        <w:rPr>
          <w:rFonts w:ascii="Times New Roman" w:eastAsia="Times New Roman" w:hAnsi="Times New Roman"/>
          <w:b/>
          <w:bCs/>
          <w:sz w:val="26"/>
          <w:szCs w:val="26"/>
          <w:lang w:val="ro-MO" w:eastAsia="ro-RO"/>
        </w:rPr>
      </w:pP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1.</w:t>
      </w:r>
      <w:r>
        <w:rPr>
          <w:rFonts w:ascii="Times New Roman" w:eastAsia="Times New Roman" w:hAnsi="Times New Roman"/>
          <w:sz w:val="26"/>
          <w:szCs w:val="26"/>
          <w:lang w:eastAsia="ro-RO"/>
        </w:rPr>
        <w:t xml:space="preserve"> Întreprinderea de Stat „</w:t>
      </w:r>
      <w:proofErr w:type="spellStart"/>
      <w:r>
        <w:rPr>
          <w:rFonts w:ascii="Times New Roman" w:eastAsia="Times New Roman" w:hAnsi="Times New Roman"/>
          <w:sz w:val="26"/>
          <w:szCs w:val="26"/>
          <w:lang w:eastAsia="ro-RO"/>
        </w:rPr>
        <w:t>Fintehinform</w:t>
      </w:r>
      <w:proofErr w:type="spellEnd"/>
      <w:r>
        <w:rPr>
          <w:rFonts w:ascii="Times New Roman" w:eastAsia="Times New Roman" w:hAnsi="Times New Roman"/>
          <w:sz w:val="26"/>
          <w:szCs w:val="26"/>
          <w:lang w:eastAsia="ro-RO"/>
        </w:rPr>
        <w:t xml:space="preserve">”  se reorganizează, prin transformare, în Instituţia publică „Centrul de Excelență în Finanțe și Tehnologii Informaționale” în subordinea Ministerului Finanţelor. </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2.</w:t>
      </w:r>
      <w:r>
        <w:rPr>
          <w:rFonts w:ascii="Times New Roman" w:eastAsia="Times New Roman" w:hAnsi="Times New Roman"/>
          <w:sz w:val="26"/>
          <w:szCs w:val="26"/>
          <w:lang w:eastAsia="ro-RO"/>
        </w:rPr>
        <w:t xml:space="preserve"> Fondator al Instituţiei publice „Centrul de Excelență în Finanțe și Tehnologii Informaționale” este Ministerul Finanţelor. </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3.</w:t>
      </w:r>
      <w:r>
        <w:rPr>
          <w:rFonts w:ascii="Times New Roman" w:eastAsia="Times New Roman" w:hAnsi="Times New Roman"/>
          <w:sz w:val="26"/>
          <w:szCs w:val="26"/>
          <w:lang w:eastAsia="ro-RO"/>
        </w:rPr>
        <w:t xml:space="preserve"> Instituţia publică „Centrul de Excelență în Finanțe și Tehnologii Informaționale” este succesorul de drepturi şi obligaţii al Întreprinderii de Stat „</w:t>
      </w:r>
      <w:proofErr w:type="spellStart"/>
      <w:r>
        <w:rPr>
          <w:rFonts w:ascii="Times New Roman" w:eastAsia="Times New Roman" w:hAnsi="Times New Roman"/>
          <w:sz w:val="26"/>
          <w:szCs w:val="26"/>
          <w:lang w:eastAsia="ro-RO"/>
        </w:rPr>
        <w:t>Fintehinform</w:t>
      </w:r>
      <w:proofErr w:type="spellEnd"/>
      <w:r>
        <w:rPr>
          <w:rFonts w:ascii="Times New Roman" w:eastAsia="Times New Roman" w:hAnsi="Times New Roman"/>
          <w:sz w:val="26"/>
          <w:szCs w:val="26"/>
          <w:lang w:eastAsia="ro-RO"/>
        </w:rPr>
        <w:t xml:space="preserve">”. </w:t>
      </w:r>
    </w:p>
    <w:p w:rsidR="002B3536" w:rsidRDefault="002B3536" w:rsidP="002B3536">
      <w:pPr>
        <w:spacing w:after="0" w:line="240" w:lineRule="auto"/>
        <w:ind w:left="-567" w:firstLine="567"/>
        <w:jc w:val="both"/>
        <w:rPr>
          <w:rFonts w:ascii="Times New Roman" w:eastAsia="Times New Roman" w:hAnsi="Times New Roman"/>
          <w:color w:val="000000"/>
          <w:sz w:val="26"/>
          <w:szCs w:val="26"/>
          <w:lang w:eastAsia="ro-RO"/>
        </w:rPr>
      </w:pPr>
      <w:r>
        <w:rPr>
          <w:rFonts w:ascii="Times New Roman" w:eastAsia="Times New Roman" w:hAnsi="Times New Roman"/>
          <w:b/>
          <w:bCs/>
          <w:sz w:val="26"/>
          <w:szCs w:val="26"/>
          <w:lang w:eastAsia="ro-RO"/>
        </w:rPr>
        <w:t>4.</w:t>
      </w:r>
      <w:r>
        <w:rPr>
          <w:rFonts w:ascii="Times New Roman" w:eastAsia="Times New Roman" w:hAnsi="Times New Roman"/>
          <w:sz w:val="26"/>
          <w:szCs w:val="26"/>
          <w:lang w:eastAsia="ro-RO"/>
        </w:rPr>
        <w:t xml:space="preserve"> Patrimoniul Întreprinderii de Stat „</w:t>
      </w:r>
      <w:proofErr w:type="spellStart"/>
      <w:r>
        <w:rPr>
          <w:rFonts w:ascii="Times New Roman" w:eastAsia="Times New Roman" w:hAnsi="Times New Roman"/>
          <w:sz w:val="26"/>
          <w:szCs w:val="26"/>
          <w:lang w:eastAsia="ro-RO"/>
        </w:rPr>
        <w:t>Fintehinform</w:t>
      </w:r>
      <w:proofErr w:type="spellEnd"/>
      <w:r>
        <w:rPr>
          <w:rFonts w:ascii="Times New Roman" w:eastAsia="Times New Roman" w:hAnsi="Times New Roman"/>
          <w:sz w:val="26"/>
          <w:szCs w:val="26"/>
          <w:lang w:eastAsia="ro-RO"/>
        </w:rPr>
        <w:t xml:space="preserve">” se va transmite Instituţiei publice „Centrul de Excelență în Finanțe și Tehnologii Informaționale” conform prevederilor Regulamentului cu privire la modul de transmitere a bunurilor proprietate publică, aprobat </w:t>
      </w:r>
      <w:r>
        <w:rPr>
          <w:rFonts w:ascii="Times New Roman" w:eastAsia="Times New Roman" w:hAnsi="Times New Roman"/>
          <w:color w:val="000000"/>
          <w:sz w:val="26"/>
          <w:szCs w:val="26"/>
          <w:lang w:eastAsia="ro-RO"/>
        </w:rPr>
        <w:t xml:space="preserve">prin </w:t>
      </w:r>
      <w:hyperlink r:id="rId6" w:history="1">
        <w:proofErr w:type="spellStart"/>
        <w:r>
          <w:rPr>
            <w:rStyle w:val="a3"/>
            <w:rFonts w:ascii="Times New Roman" w:eastAsia="Times New Roman" w:hAnsi="Times New Roman"/>
            <w:color w:val="000000"/>
            <w:sz w:val="26"/>
            <w:szCs w:val="26"/>
            <w:u w:val="none"/>
            <w:lang w:eastAsia="ro-RO"/>
          </w:rPr>
          <w:t>Hotărîrea</w:t>
        </w:r>
        <w:proofErr w:type="spellEnd"/>
        <w:r>
          <w:rPr>
            <w:rStyle w:val="a3"/>
            <w:rFonts w:ascii="Times New Roman" w:eastAsia="Times New Roman" w:hAnsi="Times New Roman"/>
            <w:color w:val="000000"/>
            <w:sz w:val="26"/>
            <w:szCs w:val="26"/>
            <w:u w:val="none"/>
            <w:lang w:eastAsia="ro-RO"/>
          </w:rPr>
          <w:t xml:space="preserve"> Guvernului nr.901 din 31 decembrie 2015</w:t>
        </w:r>
      </w:hyperlink>
      <w:r>
        <w:rPr>
          <w:rFonts w:ascii="Times New Roman" w:eastAsia="Times New Roman" w:hAnsi="Times New Roman"/>
          <w:color w:val="000000"/>
          <w:sz w:val="26"/>
          <w:szCs w:val="26"/>
          <w:lang w:eastAsia="ro-RO"/>
        </w:rPr>
        <w:t xml:space="preserve"> (Monitorul Oficial al Republicii Moldova, 2016, nr.1, art.2), cu modificările şi completările ulterioare.</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5.</w:t>
      </w:r>
      <w:r>
        <w:rPr>
          <w:rFonts w:ascii="Times New Roman" w:eastAsia="Times New Roman" w:hAnsi="Times New Roman"/>
          <w:sz w:val="26"/>
          <w:szCs w:val="26"/>
          <w:lang w:eastAsia="ro-RO"/>
        </w:rPr>
        <w:t xml:space="preserve"> Întreprinderea de Stat „</w:t>
      </w:r>
      <w:proofErr w:type="spellStart"/>
      <w:r>
        <w:rPr>
          <w:rFonts w:ascii="Times New Roman" w:eastAsia="Times New Roman" w:hAnsi="Times New Roman"/>
          <w:sz w:val="26"/>
          <w:szCs w:val="26"/>
          <w:lang w:eastAsia="ro-RO"/>
        </w:rPr>
        <w:t>Fiscservinform</w:t>
      </w:r>
      <w:proofErr w:type="spellEnd"/>
      <w:r>
        <w:rPr>
          <w:rFonts w:ascii="Times New Roman" w:eastAsia="Times New Roman" w:hAnsi="Times New Roman"/>
          <w:sz w:val="26"/>
          <w:szCs w:val="26"/>
          <w:lang w:eastAsia="ro-RO"/>
        </w:rPr>
        <w:t>” şi Întreprinderea de Stat „</w:t>
      </w:r>
      <w:proofErr w:type="spellStart"/>
      <w:r>
        <w:rPr>
          <w:rFonts w:ascii="Times New Roman" w:eastAsia="Times New Roman" w:hAnsi="Times New Roman"/>
          <w:sz w:val="26"/>
          <w:szCs w:val="26"/>
          <w:lang w:eastAsia="ro-RO"/>
        </w:rPr>
        <w:t>Vamservinform</w:t>
      </w:r>
      <w:proofErr w:type="spellEnd"/>
      <w:r>
        <w:rPr>
          <w:rFonts w:ascii="Times New Roman" w:eastAsia="Times New Roman" w:hAnsi="Times New Roman"/>
          <w:sz w:val="26"/>
          <w:szCs w:val="26"/>
          <w:lang w:eastAsia="ro-RO"/>
        </w:rPr>
        <w:t>” se reorganizează prin fuziune (absorbție) cu Instituţia publică „Centrul de Excelență în Finanțe și Tehnologii Informaționale”.</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Drepturile şi obligațiile persoanelor juridice absorbite trec integral la persoana juridică absorbantă - Instituţia publică „Centrul de Excelență în Finanțe și Tehnologii Informaționale”.</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6.</w:t>
      </w:r>
      <w:r>
        <w:rPr>
          <w:rFonts w:ascii="Times New Roman" w:eastAsia="Times New Roman" w:hAnsi="Times New Roman"/>
          <w:sz w:val="26"/>
          <w:szCs w:val="26"/>
          <w:lang w:eastAsia="ro-RO"/>
        </w:rPr>
        <w:t xml:space="preserve"> Disponibilizarea personalului în legătură cu reorganizarea Întreprinderii de Stat „</w:t>
      </w:r>
      <w:proofErr w:type="spellStart"/>
      <w:r>
        <w:rPr>
          <w:rFonts w:ascii="Times New Roman" w:eastAsia="Times New Roman" w:hAnsi="Times New Roman"/>
          <w:sz w:val="26"/>
          <w:szCs w:val="26"/>
          <w:lang w:eastAsia="ro-RO"/>
        </w:rPr>
        <w:t>Fintehinform</w:t>
      </w:r>
      <w:proofErr w:type="spellEnd"/>
      <w:r>
        <w:rPr>
          <w:rFonts w:ascii="Times New Roman" w:eastAsia="Times New Roman" w:hAnsi="Times New Roman"/>
          <w:sz w:val="26"/>
          <w:szCs w:val="26"/>
          <w:lang w:eastAsia="ro-RO"/>
        </w:rPr>
        <w:t>”, Întreprinderii de Stat „</w:t>
      </w:r>
      <w:proofErr w:type="spellStart"/>
      <w:r>
        <w:rPr>
          <w:rFonts w:ascii="Times New Roman" w:eastAsia="Times New Roman" w:hAnsi="Times New Roman"/>
          <w:sz w:val="26"/>
          <w:szCs w:val="26"/>
          <w:lang w:eastAsia="ro-RO"/>
        </w:rPr>
        <w:t>Fiscservinform</w:t>
      </w:r>
      <w:proofErr w:type="spellEnd"/>
      <w:r>
        <w:rPr>
          <w:rFonts w:ascii="Times New Roman" w:eastAsia="Times New Roman" w:hAnsi="Times New Roman"/>
          <w:sz w:val="26"/>
          <w:szCs w:val="26"/>
          <w:lang w:eastAsia="ro-RO"/>
        </w:rPr>
        <w:t>” şi a Întreprinderii de Stat „</w:t>
      </w:r>
      <w:proofErr w:type="spellStart"/>
      <w:r>
        <w:rPr>
          <w:rFonts w:ascii="Times New Roman" w:eastAsia="Times New Roman" w:hAnsi="Times New Roman"/>
          <w:sz w:val="26"/>
          <w:szCs w:val="26"/>
          <w:lang w:eastAsia="ro-RO"/>
        </w:rPr>
        <w:t>Vamservinform</w:t>
      </w:r>
      <w:proofErr w:type="spellEnd"/>
      <w:r>
        <w:rPr>
          <w:rFonts w:ascii="Times New Roman" w:eastAsia="Times New Roman" w:hAnsi="Times New Roman"/>
          <w:sz w:val="26"/>
          <w:szCs w:val="26"/>
          <w:lang w:eastAsia="ro-RO"/>
        </w:rPr>
        <w:t xml:space="preserve">” </w:t>
      </w:r>
      <w:r>
        <w:rPr>
          <w:rFonts w:ascii="Times New Roman" w:hAnsi="Times New Roman"/>
          <w:sz w:val="26"/>
          <w:szCs w:val="26"/>
          <w:shd w:val="clear" w:color="auto" w:fill="FFFFFF"/>
          <w:lang w:val="ro-MO"/>
        </w:rPr>
        <w:t xml:space="preserve">se va efectua în conformitate cu </w:t>
      </w:r>
      <w:r>
        <w:rPr>
          <w:rFonts w:ascii="Times New Roman" w:hAnsi="Times New Roman"/>
          <w:color w:val="000000"/>
          <w:sz w:val="26"/>
          <w:szCs w:val="26"/>
          <w:lang w:val="ro-MO"/>
        </w:rPr>
        <w:t>legislaţia muncii în vigoare, în cazul imposibilității transferului acestuia.</w:t>
      </w:r>
    </w:p>
    <w:p w:rsidR="002B3536" w:rsidRDefault="002B3536" w:rsidP="002B3536">
      <w:pPr>
        <w:spacing w:after="0" w:line="240" w:lineRule="auto"/>
        <w:ind w:left="-567" w:firstLine="567"/>
        <w:jc w:val="both"/>
        <w:rPr>
          <w:rFonts w:ascii="Times New Roman" w:eastAsia="Times New Roman" w:hAnsi="Times New Roman"/>
          <w:color w:val="000000"/>
          <w:sz w:val="26"/>
          <w:szCs w:val="26"/>
          <w:lang w:eastAsia="ro-RO"/>
        </w:rPr>
      </w:pPr>
      <w:r>
        <w:rPr>
          <w:rFonts w:ascii="Times New Roman" w:eastAsia="Times New Roman" w:hAnsi="Times New Roman"/>
          <w:b/>
          <w:bCs/>
          <w:color w:val="000000"/>
          <w:sz w:val="26"/>
          <w:szCs w:val="26"/>
          <w:lang w:eastAsia="ro-RO"/>
        </w:rPr>
        <w:t>7.</w:t>
      </w:r>
      <w:r>
        <w:rPr>
          <w:rFonts w:ascii="Times New Roman" w:eastAsia="Times New Roman" w:hAnsi="Times New Roman"/>
          <w:color w:val="000000"/>
          <w:sz w:val="26"/>
          <w:szCs w:val="26"/>
          <w:lang w:eastAsia="ro-RO"/>
        </w:rPr>
        <w:t xml:space="preserve"> Transmiterea integrală a patrimoniului de la persoanele juridice absorbite către persoana juridică absorbantă se va efectua în conformitate cu prevederile Regulamentului cu privire la modul de transmitere a bunurilor proprietate publică, aprobat prin </w:t>
      </w:r>
      <w:hyperlink r:id="rId7" w:history="1">
        <w:proofErr w:type="spellStart"/>
        <w:r>
          <w:rPr>
            <w:rStyle w:val="a3"/>
            <w:rFonts w:ascii="Times New Roman" w:eastAsia="Times New Roman" w:hAnsi="Times New Roman"/>
            <w:color w:val="000000"/>
            <w:sz w:val="26"/>
            <w:szCs w:val="26"/>
            <w:u w:val="none"/>
            <w:lang w:eastAsia="ro-RO"/>
          </w:rPr>
          <w:t>Hotărîrea</w:t>
        </w:r>
        <w:proofErr w:type="spellEnd"/>
        <w:r>
          <w:rPr>
            <w:rStyle w:val="a3"/>
            <w:rFonts w:ascii="Times New Roman" w:eastAsia="Times New Roman" w:hAnsi="Times New Roman"/>
            <w:color w:val="000000"/>
            <w:sz w:val="26"/>
            <w:szCs w:val="26"/>
            <w:u w:val="none"/>
            <w:lang w:eastAsia="ro-RO"/>
          </w:rPr>
          <w:t xml:space="preserve"> Guvernului nr.901 din 31 decembrie 2015</w:t>
        </w:r>
      </w:hyperlink>
      <w:r>
        <w:rPr>
          <w:rFonts w:ascii="Times New Roman" w:eastAsia="Times New Roman" w:hAnsi="Times New Roman"/>
          <w:color w:val="000000"/>
          <w:sz w:val="26"/>
          <w:szCs w:val="26"/>
          <w:lang w:eastAsia="ro-RO"/>
        </w:rPr>
        <w:t>.</w:t>
      </w:r>
    </w:p>
    <w:p w:rsidR="002B3536" w:rsidRDefault="002B3536" w:rsidP="002B3536">
      <w:pPr>
        <w:spacing w:after="0" w:line="240" w:lineRule="auto"/>
        <w:ind w:left="-567" w:firstLine="567"/>
        <w:jc w:val="both"/>
        <w:rPr>
          <w:rFonts w:ascii="Times New Roman" w:eastAsia="Times New Roman" w:hAnsi="Times New Roman"/>
          <w:color w:val="000000"/>
          <w:sz w:val="26"/>
          <w:szCs w:val="26"/>
          <w:lang w:eastAsia="ro-RO"/>
        </w:rPr>
      </w:pPr>
      <w:r>
        <w:rPr>
          <w:rFonts w:ascii="Times New Roman" w:eastAsia="Times New Roman" w:hAnsi="Times New Roman"/>
          <w:b/>
          <w:color w:val="000000"/>
          <w:sz w:val="26"/>
          <w:szCs w:val="26"/>
          <w:lang w:eastAsia="ro-RO"/>
        </w:rPr>
        <w:t>8.</w:t>
      </w:r>
      <w:r>
        <w:rPr>
          <w:rFonts w:ascii="Times New Roman" w:eastAsia="Times New Roman" w:hAnsi="Times New Roman"/>
          <w:color w:val="000000"/>
          <w:sz w:val="26"/>
          <w:szCs w:val="26"/>
          <w:lang w:eastAsia="ro-RO"/>
        </w:rPr>
        <w:t xml:space="preserve"> Cheltuielile ce ţin de reducerea statelor de personal în legătură cu absorbția Întreprinderii de Stat „</w:t>
      </w:r>
      <w:proofErr w:type="spellStart"/>
      <w:r>
        <w:rPr>
          <w:rFonts w:ascii="Times New Roman" w:eastAsia="Times New Roman" w:hAnsi="Times New Roman"/>
          <w:color w:val="000000"/>
          <w:sz w:val="26"/>
          <w:szCs w:val="26"/>
          <w:lang w:eastAsia="ro-RO"/>
        </w:rPr>
        <w:t>Fiscservinform</w:t>
      </w:r>
      <w:proofErr w:type="spellEnd"/>
      <w:r>
        <w:rPr>
          <w:rFonts w:ascii="Times New Roman" w:eastAsia="Times New Roman" w:hAnsi="Times New Roman"/>
          <w:color w:val="000000"/>
          <w:sz w:val="26"/>
          <w:szCs w:val="26"/>
          <w:lang w:eastAsia="ro-RO"/>
        </w:rPr>
        <w:t>” şi a Întreprinderii de Stat „</w:t>
      </w:r>
      <w:proofErr w:type="spellStart"/>
      <w:r>
        <w:rPr>
          <w:rFonts w:ascii="Times New Roman" w:eastAsia="Times New Roman" w:hAnsi="Times New Roman"/>
          <w:color w:val="000000"/>
          <w:sz w:val="26"/>
          <w:szCs w:val="26"/>
          <w:lang w:eastAsia="ro-RO"/>
        </w:rPr>
        <w:t>Vamservinform</w:t>
      </w:r>
      <w:proofErr w:type="spellEnd"/>
      <w:r>
        <w:rPr>
          <w:rFonts w:ascii="Times New Roman" w:eastAsia="Times New Roman" w:hAnsi="Times New Roman"/>
          <w:color w:val="000000"/>
          <w:sz w:val="26"/>
          <w:szCs w:val="26"/>
          <w:lang w:eastAsia="ro-RO"/>
        </w:rPr>
        <w:t xml:space="preserve">” vor fi </w:t>
      </w:r>
      <w:r>
        <w:rPr>
          <w:rFonts w:ascii="Times New Roman" w:eastAsia="Times New Roman" w:hAnsi="Times New Roman"/>
          <w:color w:val="000000"/>
          <w:sz w:val="26"/>
          <w:szCs w:val="26"/>
          <w:lang w:eastAsia="ro-RO"/>
        </w:rPr>
        <w:lastRenderedPageBreak/>
        <w:t>asigurate din contul veniturilor proprii ale celor trei entități reorganizate, transmise Instituţiei Publice „</w:t>
      </w:r>
      <w:r>
        <w:rPr>
          <w:rFonts w:ascii="Times New Roman" w:eastAsia="Times New Roman" w:hAnsi="Times New Roman"/>
          <w:sz w:val="26"/>
          <w:szCs w:val="26"/>
          <w:lang w:eastAsia="ro-RO"/>
        </w:rPr>
        <w:t>Centrul de Excelență în Finanțe și Tehnologii Informaționale”.</w:t>
      </w:r>
    </w:p>
    <w:p w:rsidR="002B3536" w:rsidRDefault="002B3536" w:rsidP="002B3536">
      <w:pPr>
        <w:spacing w:after="0" w:line="240" w:lineRule="auto"/>
        <w:ind w:left="-567" w:firstLine="567"/>
        <w:jc w:val="both"/>
        <w:rPr>
          <w:rFonts w:ascii="Times New Roman" w:eastAsia="Times New Roman" w:hAnsi="Times New Roman"/>
          <w:color w:val="000000"/>
          <w:sz w:val="26"/>
          <w:szCs w:val="26"/>
          <w:lang w:eastAsia="ro-RO"/>
        </w:rPr>
      </w:pPr>
    </w:p>
    <w:p w:rsidR="002B3536" w:rsidRDefault="002B3536" w:rsidP="002B3536">
      <w:pPr>
        <w:spacing w:after="0" w:line="240" w:lineRule="auto"/>
        <w:ind w:left="-567" w:firstLine="567"/>
        <w:jc w:val="both"/>
        <w:rPr>
          <w:rFonts w:ascii="Times New Roman" w:eastAsia="Times New Roman" w:hAnsi="Times New Roman"/>
          <w:color w:val="000000"/>
          <w:sz w:val="26"/>
          <w:szCs w:val="26"/>
          <w:lang w:eastAsia="ro-RO"/>
        </w:rPr>
      </w:pPr>
      <w:r>
        <w:rPr>
          <w:rFonts w:ascii="Times New Roman" w:eastAsia="Times New Roman" w:hAnsi="Times New Roman"/>
          <w:b/>
          <w:bCs/>
          <w:sz w:val="26"/>
          <w:szCs w:val="26"/>
          <w:lang w:eastAsia="ro-RO"/>
        </w:rPr>
        <w:t>9.</w:t>
      </w:r>
      <w:r>
        <w:rPr>
          <w:rFonts w:ascii="Times New Roman" w:eastAsia="Times New Roman" w:hAnsi="Times New Roman"/>
          <w:sz w:val="26"/>
          <w:szCs w:val="26"/>
          <w:lang w:eastAsia="ro-RO"/>
        </w:rPr>
        <w:t xml:space="preserve"> Funcţiile exercitate şi serviciile prestate, în conformitate cu actele normative în vigoare, de către persoanele juridice reorganizate vor fi exercitate de către Instituţia publică „Centrul de Excelență în Finanțe și Tehnologii Informaționale”, cu asigurarea respectării prevederilor </w:t>
      </w:r>
      <w:hyperlink r:id="rId8" w:history="1">
        <w:r>
          <w:rPr>
            <w:rStyle w:val="a3"/>
            <w:rFonts w:ascii="Times New Roman" w:eastAsia="Times New Roman" w:hAnsi="Times New Roman"/>
            <w:color w:val="000000"/>
            <w:sz w:val="26"/>
            <w:szCs w:val="26"/>
            <w:u w:val="none"/>
            <w:lang w:eastAsia="ro-RO"/>
          </w:rPr>
          <w:t>Legii nr.133 din 8 iulie 2011</w:t>
        </w:r>
      </w:hyperlink>
      <w:r>
        <w:rPr>
          <w:rFonts w:ascii="Times New Roman" w:eastAsia="Times New Roman" w:hAnsi="Times New Roman"/>
          <w:color w:val="000000"/>
          <w:sz w:val="26"/>
          <w:szCs w:val="26"/>
          <w:lang w:eastAsia="ro-RO"/>
        </w:rPr>
        <w:t xml:space="preserve"> privind protecția datelor cu caracter personal.</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10.</w:t>
      </w:r>
      <w:r>
        <w:rPr>
          <w:rFonts w:ascii="Times New Roman" w:eastAsia="Times New Roman" w:hAnsi="Times New Roman"/>
          <w:sz w:val="26"/>
          <w:szCs w:val="26"/>
          <w:lang w:eastAsia="ro-RO"/>
        </w:rPr>
        <w:t xml:space="preserve"> </w:t>
      </w:r>
      <w:proofErr w:type="spellStart"/>
      <w:r>
        <w:rPr>
          <w:rFonts w:ascii="Times New Roman" w:eastAsia="Times New Roman" w:hAnsi="Times New Roman"/>
          <w:sz w:val="26"/>
          <w:szCs w:val="26"/>
          <w:lang w:eastAsia="ro-RO"/>
        </w:rPr>
        <w:t>Pînă</w:t>
      </w:r>
      <w:proofErr w:type="spellEnd"/>
      <w:r>
        <w:rPr>
          <w:rFonts w:ascii="Times New Roman" w:eastAsia="Times New Roman" w:hAnsi="Times New Roman"/>
          <w:sz w:val="26"/>
          <w:szCs w:val="26"/>
          <w:lang w:eastAsia="ro-RO"/>
        </w:rPr>
        <w:t xml:space="preserve"> la numirea de către ministrul finanţelor, a directorului Instituţiei publice „Centrul de Excelență în Finanțe și Tehnologii Informaționale”, ministrul finanţelor va desemna o persoană care va exercita temporar această funcţie. </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11.</w:t>
      </w:r>
      <w:r>
        <w:rPr>
          <w:rFonts w:ascii="Times New Roman" w:eastAsia="Times New Roman" w:hAnsi="Times New Roman"/>
          <w:sz w:val="26"/>
          <w:szCs w:val="26"/>
          <w:lang w:eastAsia="ro-RO"/>
        </w:rPr>
        <w:t xml:space="preserve"> Se aprobă: </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1) Statutul Instituţiei publice „Centrul de Excelență în Finanțe și Tehnologii Informaționale” conform anexei nr.1; </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2) Modificările şi completările ce se operează în unele </w:t>
      </w:r>
      <w:proofErr w:type="spellStart"/>
      <w:r>
        <w:rPr>
          <w:rFonts w:ascii="Times New Roman" w:eastAsia="Times New Roman" w:hAnsi="Times New Roman"/>
          <w:sz w:val="26"/>
          <w:szCs w:val="26"/>
          <w:lang w:eastAsia="ro-RO"/>
        </w:rPr>
        <w:t>hotărîri</w:t>
      </w:r>
      <w:proofErr w:type="spellEnd"/>
      <w:r>
        <w:rPr>
          <w:rFonts w:ascii="Times New Roman" w:eastAsia="Times New Roman" w:hAnsi="Times New Roman"/>
          <w:sz w:val="26"/>
          <w:szCs w:val="26"/>
          <w:lang w:eastAsia="ro-RO"/>
        </w:rPr>
        <w:t xml:space="preserve"> ale Guvernului, conform anexei nr.2; </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3) Lista </w:t>
      </w:r>
      <w:proofErr w:type="spellStart"/>
      <w:r>
        <w:rPr>
          <w:rFonts w:ascii="Times New Roman" w:eastAsia="Times New Roman" w:hAnsi="Times New Roman"/>
          <w:sz w:val="26"/>
          <w:szCs w:val="26"/>
          <w:lang w:eastAsia="ro-RO"/>
        </w:rPr>
        <w:t>hotărîrilor</w:t>
      </w:r>
      <w:proofErr w:type="spellEnd"/>
      <w:r>
        <w:rPr>
          <w:rFonts w:ascii="Times New Roman" w:eastAsia="Times New Roman" w:hAnsi="Times New Roman"/>
          <w:sz w:val="26"/>
          <w:szCs w:val="26"/>
          <w:lang w:eastAsia="ro-RO"/>
        </w:rPr>
        <w:t xml:space="preserve"> Guvernului ce se abrogă, conform anexei nr.3. </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12.</w:t>
      </w:r>
      <w:r>
        <w:rPr>
          <w:rFonts w:ascii="Times New Roman" w:eastAsia="Times New Roman" w:hAnsi="Times New Roman"/>
          <w:sz w:val="26"/>
          <w:szCs w:val="26"/>
          <w:lang w:eastAsia="ro-RO"/>
        </w:rPr>
        <w:t xml:space="preserve"> Instituţia publică „Centrul de Excelență în Finanțe și Tehnologii Informaționale”:</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1) în termen de o lună va asigura transferarea soldurilor mijloacelor financiare din conturile bancare deschise la prestatorii de servicii de plată în conturile bancare deschise în contul unic </w:t>
      </w:r>
      <w:proofErr w:type="spellStart"/>
      <w:r>
        <w:rPr>
          <w:rFonts w:ascii="Times New Roman" w:eastAsia="Times New Roman" w:hAnsi="Times New Roman"/>
          <w:sz w:val="26"/>
          <w:szCs w:val="26"/>
          <w:lang w:eastAsia="ro-RO"/>
        </w:rPr>
        <w:t>trezorerial</w:t>
      </w:r>
      <w:proofErr w:type="spellEnd"/>
      <w:r>
        <w:rPr>
          <w:rFonts w:ascii="Times New Roman" w:eastAsia="Times New Roman" w:hAnsi="Times New Roman"/>
          <w:sz w:val="26"/>
          <w:szCs w:val="26"/>
          <w:lang w:eastAsia="ro-RO"/>
        </w:rPr>
        <w:t xml:space="preserve"> al Ministerului Finanţelor. După acest termen, va utiliza în activitatea sa doar conturile bancare deschise în contul unic </w:t>
      </w:r>
      <w:proofErr w:type="spellStart"/>
      <w:r>
        <w:rPr>
          <w:rFonts w:ascii="Times New Roman" w:eastAsia="Times New Roman" w:hAnsi="Times New Roman"/>
          <w:sz w:val="26"/>
          <w:szCs w:val="26"/>
          <w:lang w:eastAsia="ro-RO"/>
        </w:rPr>
        <w:t>trezorerial</w:t>
      </w:r>
      <w:proofErr w:type="spellEnd"/>
      <w:r>
        <w:rPr>
          <w:rFonts w:ascii="Times New Roman" w:eastAsia="Times New Roman" w:hAnsi="Times New Roman"/>
          <w:sz w:val="26"/>
          <w:szCs w:val="26"/>
          <w:lang w:eastAsia="ro-RO"/>
        </w:rPr>
        <w:t xml:space="preserve"> al Ministerului Finanţelor.</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2) în termen de 2 luni:</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a) va organiza desfăşurarea concursului privind selectarea directorului Instituţiei publice „Centrul de Excelență în Finanțe și Tehnologii Informaționale”;</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b) va elabora şi va prezenta fondatorului spre aprobare structura şi efectivul-limită al Instituţiei publice „Centrul de Excelență în Finanțe și Tehnologii Informaționale”.</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13.</w:t>
      </w:r>
      <w:r>
        <w:rPr>
          <w:rFonts w:ascii="Times New Roman" w:eastAsia="Times New Roman" w:hAnsi="Times New Roman"/>
          <w:sz w:val="26"/>
          <w:szCs w:val="26"/>
          <w:lang w:eastAsia="ro-RO"/>
        </w:rPr>
        <w:t xml:space="preserve"> Ministerul Finanţelor:</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1) în termen de 3 luni, va elabora şi va prezenta Guvernului spre aprobare Metodologia de calculare a tarifelor la serviciile prestate de către Instituţia publică „Centrul de Excelență în Finanțe și Tehnologii Informaționale”;</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2) în termen de 2 luni de la data aprobării Metodologiei de calculare a tarifelor la serviciile prestate, va elabora şi va prezenta Guvernului spre aprobare Nomenclatorul serviciilor prestate şi tarifele acestora. </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b/>
          <w:sz w:val="26"/>
          <w:szCs w:val="26"/>
          <w:lang w:eastAsia="ro-RO"/>
        </w:rPr>
        <w:t>14.</w:t>
      </w:r>
      <w:r>
        <w:rPr>
          <w:rFonts w:ascii="Times New Roman" w:eastAsia="Times New Roman" w:hAnsi="Times New Roman"/>
          <w:sz w:val="26"/>
          <w:szCs w:val="26"/>
          <w:lang w:eastAsia="ro-RO"/>
        </w:rPr>
        <w:t xml:space="preserve"> Licențele şi alte acte permisive conexe desfăşurării activităţii de întreprinzător, deţinute de către Întreprinderea de Stat „</w:t>
      </w:r>
      <w:proofErr w:type="spellStart"/>
      <w:r>
        <w:rPr>
          <w:rFonts w:ascii="Times New Roman" w:eastAsia="Times New Roman" w:hAnsi="Times New Roman"/>
          <w:sz w:val="26"/>
          <w:szCs w:val="26"/>
          <w:lang w:eastAsia="ro-RO"/>
        </w:rPr>
        <w:t>Vamservinform</w:t>
      </w:r>
      <w:proofErr w:type="spellEnd"/>
      <w:r>
        <w:rPr>
          <w:rFonts w:ascii="Times New Roman" w:eastAsia="Times New Roman" w:hAnsi="Times New Roman"/>
          <w:sz w:val="26"/>
          <w:szCs w:val="26"/>
          <w:lang w:eastAsia="ro-RO"/>
        </w:rPr>
        <w:t>”, Întreprinderea de Stat „</w:t>
      </w:r>
      <w:proofErr w:type="spellStart"/>
      <w:r>
        <w:rPr>
          <w:rFonts w:ascii="Times New Roman" w:eastAsia="Times New Roman" w:hAnsi="Times New Roman"/>
          <w:sz w:val="26"/>
          <w:szCs w:val="26"/>
          <w:lang w:eastAsia="ro-RO"/>
        </w:rPr>
        <w:t>Fiscservinform</w:t>
      </w:r>
      <w:proofErr w:type="spellEnd"/>
      <w:r>
        <w:rPr>
          <w:rFonts w:ascii="Times New Roman" w:eastAsia="Times New Roman" w:hAnsi="Times New Roman"/>
          <w:sz w:val="26"/>
          <w:szCs w:val="26"/>
          <w:lang w:eastAsia="ro-RO"/>
        </w:rPr>
        <w:t>” şi Întreprinderea de Stat „</w:t>
      </w:r>
      <w:proofErr w:type="spellStart"/>
      <w:r>
        <w:rPr>
          <w:rFonts w:ascii="Times New Roman" w:eastAsia="Times New Roman" w:hAnsi="Times New Roman"/>
          <w:sz w:val="26"/>
          <w:szCs w:val="26"/>
          <w:lang w:eastAsia="ro-RO"/>
        </w:rPr>
        <w:t>Fintehinform</w:t>
      </w:r>
      <w:proofErr w:type="spellEnd"/>
      <w:r>
        <w:rPr>
          <w:rFonts w:ascii="Times New Roman" w:eastAsia="Times New Roman" w:hAnsi="Times New Roman"/>
          <w:sz w:val="26"/>
          <w:szCs w:val="26"/>
          <w:lang w:eastAsia="ro-RO"/>
        </w:rPr>
        <w:t>” se consideră ca fiind nevalabile la data radierii acestora din R</w:t>
      </w:r>
      <w:r>
        <w:rPr>
          <w:rFonts w:ascii="Times New Roman" w:hAnsi="Times New Roman"/>
          <w:iCs/>
          <w:sz w:val="26"/>
          <w:szCs w:val="26"/>
        </w:rPr>
        <w:t>egistrul de stat al persoanelor juridice</w:t>
      </w:r>
      <w:r>
        <w:rPr>
          <w:rFonts w:ascii="Times New Roman" w:eastAsia="Times New Roman" w:hAnsi="Times New Roman"/>
          <w:sz w:val="26"/>
          <w:szCs w:val="26"/>
          <w:lang w:eastAsia="ro-RO"/>
        </w:rPr>
        <w:t xml:space="preserve">. </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15.</w:t>
      </w:r>
      <w:r>
        <w:rPr>
          <w:rFonts w:ascii="Times New Roman" w:eastAsia="Times New Roman" w:hAnsi="Times New Roman"/>
          <w:sz w:val="26"/>
          <w:szCs w:val="26"/>
          <w:lang w:eastAsia="ro-RO"/>
        </w:rPr>
        <w:t xml:space="preserve"> Agenţia Servicii Publice va opera modificările necesare în documentele cadastrale şi cele de constituire, la cererea titularului de drept.</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p>
    <w:p w:rsidR="002B3536" w:rsidRDefault="002B3536" w:rsidP="002B3536">
      <w:pPr>
        <w:spacing w:after="0" w:line="240" w:lineRule="auto"/>
        <w:ind w:left="-567" w:firstLine="567"/>
        <w:jc w:val="both"/>
        <w:rPr>
          <w:rFonts w:ascii="Times New Roman" w:hAnsi="Times New Roman"/>
          <w:sz w:val="26"/>
          <w:szCs w:val="26"/>
          <w:shd w:val="clear" w:color="auto" w:fill="FFFFFF"/>
          <w:lang w:val="ro-MO"/>
        </w:rPr>
      </w:pPr>
    </w:p>
    <w:tbl>
      <w:tblPr>
        <w:tblW w:w="0" w:type="auto"/>
        <w:tblCellSpacing w:w="15" w:type="dxa"/>
        <w:tblInd w:w="567" w:type="dxa"/>
        <w:tblLook w:val="04A0" w:firstRow="1" w:lastRow="0" w:firstColumn="1" w:lastColumn="0" w:noHBand="0" w:noVBand="1"/>
      </w:tblPr>
      <w:tblGrid>
        <w:gridCol w:w="4575"/>
        <w:gridCol w:w="4363"/>
      </w:tblGrid>
      <w:tr w:rsidR="002B3536" w:rsidTr="002B3536">
        <w:trPr>
          <w:tblCellSpacing w:w="15" w:type="dxa"/>
        </w:trPr>
        <w:tc>
          <w:tcPr>
            <w:tcW w:w="0" w:type="auto"/>
            <w:tcMar>
              <w:top w:w="15" w:type="dxa"/>
              <w:left w:w="45" w:type="dxa"/>
              <w:bottom w:w="15" w:type="dxa"/>
              <w:right w:w="480" w:type="dxa"/>
            </w:tcMar>
            <w:hideMark/>
          </w:tcPr>
          <w:p w:rsidR="002B3536" w:rsidRDefault="002B3536">
            <w:pPr>
              <w:spacing w:before="240" w:after="0" w:line="240" w:lineRule="auto"/>
              <w:ind w:right="1258" w:firstLine="567"/>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PRIM-MINISTRU</w:t>
            </w:r>
          </w:p>
        </w:tc>
        <w:tc>
          <w:tcPr>
            <w:tcW w:w="4318" w:type="dxa"/>
            <w:tcMar>
              <w:top w:w="15" w:type="dxa"/>
              <w:left w:w="45" w:type="dxa"/>
              <w:bottom w:w="15" w:type="dxa"/>
              <w:right w:w="45" w:type="dxa"/>
            </w:tcMar>
            <w:hideMark/>
          </w:tcPr>
          <w:p w:rsidR="002B3536" w:rsidRDefault="002B3536">
            <w:pPr>
              <w:spacing w:before="240" w:after="0" w:line="240" w:lineRule="auto"/>
              <w:ind w:firstLine="567"/>
              <w:jc w:val="both"/>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xml:space="preserve">                             Pavel FILIP</w:t>
            </w:r>
          </w:p>
          <w:p w:rsidR="002B3536" w:rsidRDefault="002B3536">
            <w:pPr>
              <w:spacing w:after="0" w:line="240" w:lineRule="auto"/>
              <w:ind w:firstLine="567"/>
              <w:jc w:val="both"/>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w:t>
            </w:r>
          </w:p>
        </w:tc>
      </w:tr>
      <w:tr w:rsidR="002B3536" w:rsidTr="002B3536">
        <w:trPr>
          <w:tblCellSpacing w:w="15" w:type="dxa"/>
        </w:trPr>
        <w:tc>
          <w:tcPr>
            <w:tcW w:w="0" w:type="auto"/>
            <w:tcMar>
              <w:top w:w="15" w:type="dxa"/>
              <w:left w:w="45" w:type="dxa"/>
              <w:bottom w:w="15" w:type="dxa"/>
              <w:right w:w="480" w:type="dxa"/>
            </w:tcMar>
            <w:hideMark/>
          </w:tcPr>
          <w:p w:rsidR="002B3536" w:rsidRDefault="002B3536">
            <w:pPr>
              <w:spacing w:after="0" w:line="240" w:lineRule="auto"/>
              <w:ind w:firstLine="567"/>
              <w:jc w:val="both"/>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Contrasemnează:</w:t>
            </w:r>
          </w:p>
        </w:tc>
        <w:tc>
          <w:tcPr>
            <w:tcW w:w="4318" w:type="dxa"/>
            <w:tcMar>
              <w:top w:w="15" w:type="dxa"/>
              <w:left w:w="45" w:type="dxa"/>
              <w:bottom w:w="15" w:type="dxa"/>
              <w:right w:w="45" w:type="dxa"/>
            </w:tcMar>
            <w:hideMark/>
          </w:tcPr>
          <w:p w:rsidR="002B3536" w:rsidRDefault="002B3536">
            <w:pPr>
              <w:spacing w:after="0" w:line="240" w:lineRule="auto"/>
              <w:ind w:firstLine="567"/>
              <w:jc w:val="both"/>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w:t>
            </w:r>
          </w:p>
        </w:tc>
      </w:tr>
      <w:tr w:rsidR="002B3536" w:rsidTr="002B3536">
        <w:trPr>
          <w:tblCellSpacing w:w="15" w:type="dxa"/>
        </w:trPr>
        <w:tc>
          <w:tcPr>
            <w:tcW w:w="0" w:type="auto"/>
            <w:tcMar>
              <w:top w:w="15" w:type="dxa"/>
              <w:left w:w="45" w:type="dxa"/>
              <w:bottom w:w="15" w:type="dxa"/>
              <w:right w:w="480" w:type="dxa"/>
            </w:tcMar>
            <w:hideMark/>
          </w:tcPr>
          <w:p w:rsidR="002B3536" w:rsidRDefault="002B3536">
            <w:pPr>
              <w:spacing w:after="0" w:line="240" w:lineRule="auto"/>
              <w:jc w:val="both"/>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xml:space="preserve">        Viceprim-ministru, </w:t>
            </w:r>
          </w:p>
          <w:p w:rsidR="002B3536" w:rsidRDefault="002B3536">
            <w:pPr>
              <w:spacing w:after="0" w:line="240" w:lineRule="auto"/>
              <w:ind w:left="567"/>
              <w:jc w:val="both"/>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xml:space="preserve">ministrul economiei şi                </w:t>
            </w:r>
            <w:r>
              <w:rPr>
                <w:rFonts w:ascii="Times New Roman" w:eastAsia="Times New Roman" w:hAnsi="Times New Roman"/>
                <w:b/>
                <w:bCs/>
                <w:sz w:val="26"/>
                <w:szCs w:val="26"/>
                <w:lang w:val="ro-MO" w:eastAsia="ro-RO"/>
              </w:rPr>
              <w:lastRenderedPageBreak/>
              <w:t xml:space="preserve">infrastructurii  </w:t>
            </w:r>
          </w:p>
        </w:tc>
        <w:tc>
          <w:tcPr>
            <w:tcW w:w="4318" w:type="dxa"/>
            <w:tcMar>
              <w:top w:w="15" w:type="dxa"/>
              <w:left w:w="45" w:type="dxa"/>
              <w:bottom w:w="15" w:type="dxa"/>
              <w:right w:w="45" w:type="dxa"/>
            </w:tcMar>
            <w:hideMark/>
          </w:tcPr>
          <w:p w:rsidR="002B3536" w:rsidRDefault="002B3536">
            <w:pPr>
              <w:spacing w:after="0" w:line="240" w:lineRule="auto"/>
              <w:ind w:left="567" w:firstLine="567"/>
              <w:jc w:val="both"/>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lastRenderedPageBreak/>
              <w:t xml:space="preserve">                      </w:t>
            </w:r>
          </w:p>
          <w:p w:rsidR="002B3536" w:rsidRDefault="002B3536">
            <w:pPr>
              <w:spacing w:after="0" w:line="240" w:lineRule="auto"/>
              <w:ind w:left="567" w:firstLine="567"/>
              <w:jc w:val="both"/>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xml:space="preserve">                </w:t>
            </w:r>
          </w:p>
          <w:p w:rsidR="002B3536" w:rsidRDefault="002B3536">
            <w:pPr>
              <w:spacing w:after="0" w:line="240" w:lineRule="auto"/>
              <w:ind w:left="567" w:firstLine="567"/>
              <w:jc w:val="both"/>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lastRenderedPageBreak/>
              <w:t xml:space="preserve">              Octavian  </w:t>
            </w:r>
            <w:proofErr w:type="spellStart"/>
            <w:r>
              <w:rPr>
                <w:rFonts w:ascii="Times New Roman" w:eastAsia="Times New Roman" w:hAnsi="Times New Roman"/>
                <w:b/>
                <w:bCs/>
                <w:sz w:val="26"/>
                <w:szCs w:val="26"/>
                <w:lang w:val="ro-MO" w:eastAsia="ro-RO"/>
              </w:rPr>
              <w:t>Calmîc</w:t>
            </w:r>
            <w:proofErr w:type="spellEnd"/>
            <w:r>
              <w:rPr>
                <w:rFonts w:ascii="Times New Roman" w:eastAsia="Times New Roman" w:hAnsi="Times New Roman"/>
                <w:b/>
                <w:bCs/>
                <w:sz w:val="26"/>
                <w:szCs w:val="26"/>
                <w:lang w:val="ro-MO" w:eastAsia="ro-RO"/>
              </w:rPr>
              <w:t xml:space="preserve"> </w:t>
            </w:r>
          </w:p>
        </w:tc>
      </w:tr>
      <w:tr w:rsidR="002B3536" w:rsidTr="002B3536">
        <w:trPr>
          <w:tblCellSpacing w:w="15" w:type="dxa"/>
        </w:trPr>
        <w:tc>
          <w:tcPr>
            <w:tcW w:w="0" w:type="auto"/>
            <w:tcMar>
              <w:top w:w="15" w:type="dxa"/>
              <w:left w:w="45" w:type="dxa"/>
              <w:bottom w:w="15" w:type="dxa"/>
              <w:right w:w="480" w:type="dxa"/>
            </w:tcMar>
            <w:hideMark/>
          </w:tcPr>
          <w:p w:rsidR="002B3536" w:rsidRDefault="002B3536">
            <w:pPr>
              <w:spacing w:after="0" w:line="240" w:lineRule="auto"/>
              <w:jc w:val="both"/>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lastRenderedPageBreak/>
              <w:t xml:space="preserve">         Ministrul finanţelor</w:t>
            </w:r>
          </w:p>
        </w:tc>
        <w:tc>
          <w:tcPr>
            <w:tcW w:w="4318" w:type="dxa"/>
            <w:tcMar>
              <w:top w:w="15" w:type="dxa"/>
              <w:left w:w="45" w:type="dxa"/>
              <w:bottom w:w="15" w:type="dxa"/>
              <w:right w:w="45" w:type="dxa"/>
            </w:tcMar>
            <w:hideMark/>
          </w:tcPr>
          <w:p w:rsidR="002B3536" w:rsidRDefault="002B3536">
            <w:pPr>
              <w:spacing w:after="0" w:line="240" w:lineRule="auto"/>
              <w:ind w:left="567" w:firstLine="567"/>
              <w:jc w:val="both"/>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 xml:space="preserve">             Octavian </w:t>
            </w:r>
            <w:proofErr w:type="spellStart"/>
            <w:r>
              <w:rPr>
                <w:rFonts w:ascii="Times New Roman" w:eastAsia="Times New Roman" w:hAnsi="Times New Roman"/>
                <w:b/>
                <w:bCs/>
                <w:sz w:val="26"/>
                <w:szCs w:val="26"/>
                <w:lang w:val="ro-MO" w:eastAsia="ro-RO"/>
              </w:rPr>
              <w:t>Armaşu</w:t>
            </w:r>
            <w:proofErr w:type="spellEnd"/>
          </w:p>
        </w:tc>
      </w:tr>
      <w:tr w:rsidR="002B3536" w:rsidTr="002B3536">
        <w:trPr>
          <w:tblCellSpacing w:w="15" w:type="dxa"/>
        </w:trPr>
        <w:tc>
          <w:tcPr>
            <w:tcW w:w="0" w:type="auto"/>
            <w:tcMar>
              <w:top w:w="15" w:type="dxa"/>
              <w:left w:w="45" w:type="dxa"/>
              <w:bottom w:w="15" w:type="dxa"/>
              <w:right w:w="480" w:type="dxa"/>
            </w:tcMar>
          </w:tcPr>
          <w:p w:rsidR="002B3536" w:rsidRDefault="002B3536">
            <w:pPr>
              <w:spacing w:after="0" w:line="240" w:lineRule="auto"/>
              <w:jc w:val="both"/>
              <w:rPr>
                <w:rFonts w:ascii="Times New Roman" w:eastAsia="Times New Roman" w:hAnsi="Times New Roman"/>
                <w:b/>
                <w:bCs/>
                <w:sz w:val="26"/>
                <w:szCs w:val="26"/>
                <w:lang w:val="ro-MO" w:eastAsia="ro-RO"/>
              </w:rPr>
            </w:pPr>
          </w:p>
          <w:p w:rsidR="002B3536" w:rsidRDefault="002B3536">
            <w:pPr>
              <w:spacing w:after="0" w:line="240" w:lineRule="auto"/>
              <w:jc w:val="both"/>
              <w:rPr>
                <w:rFonts w:ascii="Times New Roman" w:eastAsia="Times New Roman" w:hAnsi="Times New Roman"/>
                <w:b/>
                <w:bCs/>
                <w:sz w:val="26"/>
                <w:szCs w:val="26"/>
                <w:lang w:val="ro-MO" w:eastAsia="ro-RO"/>
              </w:rPr>
            </w:pPr>
          </w:p>
          <w:p w:rsidR="002B3536" w:rsidRDefault="002B3536">
            <w:pPr>
              <w:spacing w:after="0" w:line="240" w:lineRule="auto"/>
              <w:jc w:val="both"/>
              <w:rPr>
                <w:rFonts w:ascii="Times New Roman" w:eastAsia="Times New Roman" w:hAnsi="Times New Roman"/>
                <w:b/>
                <w:bCs/>
                <w:sz w:val="26"/>
                <w:szCs w:val="26"/>
                <w:lang w:val="ro-MO" w:eastAsia="ro-RO"/>
              </w:rPr>
            </w:pPr>
          </w:p>
          <w:p w:rsidR="002B3536" w:rsidRDefault="002B3536">
            <w:pPr>
              <w:spacing w:after="0" w:line="240" w:lineRule="auto"/>
              <w:jc w:val="both"/>
              <w:rPr>
                <w:rFonts w:ascii="Times New Roman" w:eastAsia="Times New Roman" w:hAnsi="Times New Roman"/>
                <w:b/>
                <w:bCs/>
                <w:sz w:val="26"/>
                <w:szCs w:val="26"/>
                <w:lang w:val="ro-MO" w:eastAsia="ro-RO"/>
              </w:rPr>
            </w:pPr>
          </w:p>
          <w:p w:rsidR="002B3536" w:rsidRDefault="002B3536">
            <w:pPr>
              <w:spacing w:after="0" w:line="240" w:lineRule="auto"/>
              <w:jc w:val="both"/>
              <w:rPr>
                <w:rFonts w:ascii="Times New Roman" w:eastAsia="Times New Roman" w:hAnsi="Times New Roman"/>
                <w:b/>
                <w:bCs/>
                <w:sz w:val="26"/>
                <w:szCs w:val="26"/>
                <w:lang w:val="ro-MO" w:eastAsia="ro-RO"/>
              </w:rPr>
            </w:pPr>
          </w:p>
        </w:tc>
        <w:tc>
          <w:tcPr>
            <w:tcW w:w="4318" w:type="dxa"/>
            <w:tcMar>
              <w:top w:w="15" w:type="dxa"/>
              <w:left w:w="45" w:type="dxa"/>
              <w:bottom w:w="15" w:type="dxa"/>
              <w:right w:w="45" w:type="dxa"/>
            </w:tcMar>
          </w:tcPr>
          <w:p w:rsidR="002B3536" w:rsidRDefault="002B3536">
            <w:pPr>
              <w:spacing w:after="0" w:line="240" w:lineRule="auto"/>
              <w:ind w:left="567" w:firstLine="567"/>
              <w:jc w:val="both"/>
              <w:rPr>
                <w:rFonts w:ascii="Times New Roman" w:eastAsia="Times New Roman" w:hAnsi="Times New Roman"/>
                <w:b/>
                <w:bCs/>
                <w:sz w:val="26"/>
                <w:szCs w:val="26"/>
                <w:lang w:val="ro-MO" w:eastAsia="ro-RO"/>
              </w:rPr>
            </w:pPr>
          </w:p>
        </w:tc>
      </w:tr>
    </w:tbl>
    <w:p w:rsidR="002B3536" w:rsidRDefault="002B3536" w:rsidP="002B3536">
      <w:pPr>
        <w:spacing w:after="0" w:line="240" w:lineRule="auto"/>
        <w:jc w:val="right"/>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Anexa nr.1 </w:t>
      </w:r>
    </w:p>
    <w:p w:rsidR="002B3536" w:rsidRDefault="002B3536" w:rsidP="002B3536">
      <w:pPr>
        <w:spacing w:after="0" w:line="240" w:lineRule="auto"/>
        <w:ind w:left="-567" w:firstLine="567"/>
        <w:jc w:val="right"/>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la </w:t>
      </w:r>
      <w:proofErr w:type="spellStart"/>
      <w:r>
        <w:rPr>
          <w:rFonts w:ascii="Times New Roman" w:eastAsia="Times New Roman" w:hAnsi="Times New Roman"/>
          <w:sz w:val="26"/>
          <w:szCs w:val="26"/>
          <w:lang w:val="ro-MO" w:eastAsia="ro-RO"/>
        </w:rPr>
        <w:t>Hotărîrea</w:t>
      </w:r>
      <w:proofErr w:type="spellEnd"/>
      <w:r>
        <w:rPr>
          <w:rFonts w:ascii="Times New Roman" w:eastAsia="Times New Roman" w:hAnsi="Times New Roman"/>
          <w:sz w:val="26"/>
          <w:szCs w:val="26"/>
          <w:lang w:val="ro-MO" w:eastAsia="ro-RO"/>
        </w:rPr>
        <w:t xml:space="preserve"> Guvernului </w:t>
      </w:r>
    </w:p>
    <w:p w:rsidR="002B3536" w:rsidRDefault="002B3536" w:rsidP="002B3536">
      <w:pPr>
        <w:spacing w:after="0" w:line="240" w:lineRule="auto"/>
        <w:ind w:left="-567" w:firstLine="567"/>
        <w:jc w:val="right"/>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nr.   din </w:t>
      </w:r>
    </w:p>
    <w:p w:rsidR="002B3536" w:rsidRDefault="002B3536" w:rsidP="002B3536">
      <w:pPr>
        <w:spacing w:after="0" w:line="240" w:lineRule="auto"/>
        <w:ind w:left="-567" w:firstLine="567"/>
        <w:jc w:val="right"/>
        <w:rPr>
          <w:rFonts w:ascii="Times New Roman" w:eastAsia="Times New Roman" w:hAnsi="Times New Roman"/>
          <w:sz w:val="26"/>
          <w:szCs w:val="26"/>
          <w:lang w:val="ro-MO" w:eastAsia="ro-RO"/>
        </w:rPr>
      </w:pPr>
    </w:p>
    <w:p w:rsidR="002B3536" w:rsidRDefault="002B3536" w:rsidP="002B3536">
      <w:pPr>
        <w:spacing w:after="0" w:line="240" w:lineRule="auto"/>
        <w:jc w:val="center"/>
        <w:rPr>
          <w:rFonts w:ascii="Times New Roman" w:eastAsia="Times New Roman" w:hAnsi="Times New Roman"/>
          <w:b/>
          <w:bCs/>
          <w:sz w:val="26"/>
          <w:szCs w:val="26"/>
          <w:lang w:eastAsia="ro-RO"/>
        </w:rPr>
      </w:pPr>
      <w:r>
        <w:rPr>
          <w:rFonts w:ascii="Times New Roman" w:eastAsia="Times New Roman" w:hAnsi="Times New Roman"/>
          <w:b/>
          <w:bCs/>
          <w:sz w:val="26"/>
          <w:szCs w:val="26"/>
          <w:lang w:eastAsia="ro-RO"/>
        </w:rPr>
        <w:t xml:space="preserve">STATUTUL </w:t>
      </w:r>
    </w:p>
    <w:p w:rsidR="002B3536" w:rsidRDefault="002B3536" w:rsidP="002B3536">
      <w:pPr>
        <w:spacing w:after="0" w:line="240" w:lineRule="auto"/>
        <w:jc w:val="center"/>
        <w:rPr>
          <w:rFonts w:ascii="Times New Roman" w:eastAsia="Times New Roman" w:hAnsi="Times New Roman"/>
          <w:b/>
          <w:bCs/>
          <w:sz w:val="26"/>
          <w:szCs w:val="26"/>
          <w:lang w:eastAsia="ro-RO"/>
        </w:rPr>
      </w:pPr>
      <w:r>
        <w:rPr>
          <w:rFonts w:ascii="Times New Roman" w:eastAsia="Times New Roman" w:hAnsi="Times New Roman"/>
          <w:b/>
          <w:bCs/>
          <w:sz w:val="26"/>
          <w:szCs w:val="26"/>
          <w:lang w:eastAsia="ro-RO"/>
        </w:rPr>
        <w:t>Instituţiei publice „</w:t>
      </w:r>
      <w:r>
        <w:rPr>
          <w:rFonts w:ascii="Times New Roman" w:eastAsia="Times New Roman" w:hAnsi="Times New Roman"/>
          <w:b/>
          <w:sz w:val="26"/>
          <w:szCs w:val="26"/>
          <w:lang w:eastAsia="ro-RO"/>
        </w:rPr>
        <w:t>Centrul de Excelență în Finanțe și Tehnologii Informaționale</w:t>
      </w:r>
      <w:r>
        <w:rPr>
          <w:rFonts w:ascii="Times New Roman" w:eastAsia="Times New Roman" w:hAnsi="Times New Roman"/>
          <w:b/>
          <w:bCs/>
          <w:sz w:val="26"/>
          <w:szCs w:val="26"/>
          <w:lang w:eastAsia="ro-RO"/>
        </w:rPr>
        <w:t>”</w:t>
      </w:r>
    </w:p>
    <w:p w:rsidR="002B3536" w:rsidRDefault="002B3536" w:rsidP="002B3536">
      <w:pPr>
        <w:spacing w:after="0" w:line="240" w:lineRule="auto"/>
        <w:jc w:val="center"/>
        <w:rPr>
          <w:rFonts w:ascii="Times New Roman" w:eastAsia="Times New Roman" w:hAnsi="Times New Roman"/>
          <w:b/>
          <w:bCs/>
          <w:sz w:val="26"/>
          <w:szCs w:val="26"/>
          <w:lang w:eastAsia="ro-RO"/>
        </w:rPr>
      </w:pPr>
      <w:r>
        <w:rPr>
          <w:rFonts w:ascii="Times New Roman" w:eastAsia="Times New Roman" w:hAnsi="Times New Roman"/>
          <w:b/>
          <w:bCs/>
          <w:sz w:val="26"/>
          <w:szCs w:val="26"/>
          <w:lang w:eastAsia="ro-RO"/>
        </w:rPr>
        <w:t> </w:t>
      </w:r>
    </w:p>
    <w:p w:rsidR="002B3536" w:rsidRDefault="002B3536" w:rsidP="002B3536">
      <w:pPr>
        <w:spacing w:after="0" w:line="240" w:lineRule="auto"/>
        <w:jc w:val="center"/>
        <w:rPr>
          <w:rFonts w:ascii="Times New Roman" w:eastAsia="Times New Roman" w:hAnsi="Times New Roman"/>
          <w:b/>
          <w:bCs/>
          <w:sz w:val="26"/>
          <w:szCs w:val="26"/>
          <w:lang w:eastAsia="ro-RO"/>
        </w:rPr>
      </w:pPr>
      <w:r>
        <w:rPr>
          <w:rFonts w:ascii="Times New Roman" w:eastAsia="Times New Roman" w:hAnsi="Times New Roman"/>
          <w:b/>
          <w:bCs/>
          <w:sz w:val="26"/>
          <w:szCs w:val="26"/>
          <w:lang w:eastAsia="ro-RO"/>
        </w:rPr>
        <w:t xml:space="preserve">I. PREVEDERI GENERALE </w:t>
      </w:r>
    </w:p>
    <w:p w:rsidR="002B3536" w:rsidRDefault="002B3536" w:rsidP="002B3536">
      <w:pPr>
        <w:spacing w:after="0" w:line="240" w:lineRule="auto"/>
        <w:jc w:val="center"/>
        <w:rPr>
          <w:rFonts w:ascii="Times New Roman" w:eastAsia="Times New Roman" w:hAnsi="Times New Roman"/>
          <w:b/>
          <w:bCs/>
          <w:sz w:val="26"/>
          <w:szCs w:val="26"/>
          <w:lang w:eastAsia="ro-RO"/>
        </w:rPr>
      </w:pP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1.</w:t>
      </w:r>
      <w:r>
        <w:rPr>
          <w:rFonts w:ascii="Times New Roman" w:eastAsia="Times New Roman" w:hAnsi="Times New Roman"/>
          <w:sz w:val="26"/>
          <w:szCs w:val="26"/>
          <w:lang w:eastAsia="ro-RO"/>
        </w:rPr>
        <w:t xml:space="preserve"> Statutul Instituţiei publice „Centrul de Excelență în Finanțe și Tehnologii Informaționale” (în continuare – </w:t>
      </w:r>
      <w:r>
        <w:rPr>
          <w:rFonts w:ascii="Times New Roman" w:eastAsia="Times New Roman" w:hAnsi="Times New Roman"/>
          <w:i/>
          <w:iCs/>
          <w:sz w:val="26"/>
          <w:szCs w:val="26"/>
          <w:lang w:eastAsia="ro-RO"/>
        </w:rPr>
        <w:t>Statut</w:t>
      </w:r>
      <w:r>
        <w:rPr>
          <w:rFonts w:ascii="Times New Roman" w:eastAsia="Times New Roman" w:hAnsi="Times New Roman"/>
          <w:sz w:val="26"/>
          <w:szCs w:val="26"/>
          <w:lang w:eastAsia="ro-RO"/>
        </w:rPr>
        <w:t>) reglementează misiunea, funcţiile şi drepturile Instituţiei publice „Centrul de Excelență în Finanțe și Tehnologii Informaționale” (în continuare I.P. „Centrul de Excelență în Finanțe și Tehnologii Informaționale”), precum şi organizarea activităţii acesteia.</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2.</w:t>
      </w:r>
      <w:r>
        <w:rPr>
          <w:rFonts w:ascii="Times New Roman" w:eastAsia="Times New Roman" w:hAnsi="Times New Roman"/>
          <w:sz w:val="26"/>
          <w:szCs w:val="26"/>
          <w:lang w:eastAsia="ro-RO"/>
        </w:rPr>
        <w:t xml:space="preserve"> I.P. „Centrul de Excelență în Finanțe și Tehnologii Informaționale” este o instituție publică, fondată de Ministerul Finanţelor, a cărei activitate are scopul de a administra, menţine, dezvolta şi asigura funcţionarea sistemului informațional de gestionare a finanţelor publice, marcarea anumitor mărfuri, inclusiv asigurarea formării resurselor informaţionale de stat în domeniul circulației unor mărfuri. </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3.</w:t>
      </w:r>
      <w:r>
        <w:rPr>
          <w:rFonts w:ascii="Times New Roman" w:eastAsia="Times New Roman" w:hAnsi="Times New Roman"/>
          <w:sz w:val="26"/>
          <w:szCs w:val="26"/>
          <w:lang w:eastAsia="ro-RO"/>
        </w:rPr>
        <w:t xml:space="preserve"> I.P. „Centrul de Excelență în Finanțe și Tehnologii Informaționale” este persoană juridică, care dispune de ştampilă cu Stema de Stat a Republicii Moldova şi denumire în limba de stat, are autonomie financiară şi deţine conturi bancare în contul unic </w:t>
      </w:r>
      <w:proofErr w:type="spellStart"/>
      <w:r>
        <w:rPr>
          <w:rFonts w:ascii="Times New Roman" w:eastAsia="Times New Roman" w:hAnsi="Times New Roman"/>
          <w:sz w:val="26"/>
          <w:szCs w:val="26"/>
          <w:lang w:eastAsia="ro-RO"/>
        </w:rPr>
        <w:t>trezorerial</w:t>
      </w:r>
      <w:proofErr w:type="spellEnd"/>
      <w:r>
        <w:rPr>
          <w:rFonts w:ascii="Times New Roman" w:eastAsia="Times New Roman" w:hAnsi="Times New Roman"/>
          <w:sz w:val="26"/>
          <w:szCs w:val="26"/>
          <w:lang w:eastAsia="ro-RO"/>
        </w:rPr>
        <w:t xml:space="preserve"> al Ministerului Finanţelor. </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4.</w:t>
      </w:r>
      <w:r>
        <w:rPr>
          <w:rFonts w:ascii="Times New Roman" w:eastAsia="Times New Roman" w:hAnsi="Times New Roman"/>
          <w:sz w:val="26"/>
          <w:szCs w:val="26"/>
          <w:lang w:eastAsia="ro-RO"/>
        </w:rPr>
        <w:t xml:space="preserve"> Sediul I.P. „Centrul de Excelență în Finanțe și Tehnologii Informaționale” este situat la adresa:</w:t>
      </w:r>
      <w:r>
        <w:t xml:space="preserve"> </w:t>
      </w:r>
      <w:r>
        <w:rPr>
          <w:rFonts w:ascii="Times New Roman" w:eastAsia="Times New Roman" w:hAnsi="Times New Roman"/>
          <w:sz w:val="26"/>
          <w:szCs w:val="26"/>
          <w:lang w:eastAsia="ro-RO"/>
        </w:rPr>
        <w:t>Republica Moldova,</w:t>
      </w:r>
      <w:r>
        <w:t xml:space="preserve"> </w:t>
      </w:r>
      <w:r>
        <w:rPr>
          <w:rFonts w:ascii="Times New Roman" w:eastAsia="Times New Roman" w:hAnsi="Times New Roman"/>
          <w:sz w:val="26"/>
          <w:szCs w:val="26"/>
          <w:lang w:eastAsia="ro-RO"/>
        </w:rPr>
        <w:t xml:space="preserve"> municipiul Chişinău, strada Constantin Tănase nr. 7.</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5.</w:t>
      </w:r>
      <w:r>
        <w:rPr>
          <w:rFonts w:ascii="Times New Roman" w:eastAsia="Times New Roman" w:hAnsi="Times New Roman"/>
          <w:sz w:val="26"/>
          <w:szCs w:val="26"/>
          <w:lang w:eastAsia="ro-RO"/>
        </w:rPr>
        <w:t xml:space="preserve"> I.P. „Centrul de Excelență în Finanțe și Tehnologii Informaționale” îşi desfăşoară activitatea în conformitate cu prevederile Constituţiei Republicii Moldova, legile şi </w:t>
      </w:r>
      <w:proofErr w:type="spellStart"/>
      <w:r>
        <w:rPr>
          <w:rFonts w:ascii="Times New Roman" w:eastAsia="Times New Roman" w:hAnsi="Times New Roman"/>
          <w:sz w:val="26"/>
          <w:szCs w:val="26"/>
          <w:lang w:eastAsia="ro-RO"/>
        </w:rPr>
        <w:t>hotărîrile</w:t>
      </w:r>
      <w:proofErr w:type="spellEnd"/>
      <w:r>
        <w:rPr>
          <w:rFonts w:ascii="Times New Roman" w:eastAsia="Times New Roman" w:hAnsi="Times New Roman"/>
          <w:sz w:val="26"/>
          <w:szCs w:val="26"/>
          <w:lang w:eastAsia="ro-RO"/>
        </w:rPr>
        <w:t xml:space="preserve"> Parlamentului, decretele Preşedintelui, ordonanţele, </w:t>
      </w:r>
      <w:proofErr w:type="spellStart"/>
      <w:r>
        <w:rPr>
          <w:rFonts w:ascii="Times New Roman" w:eastAsia="Times New Roman" w:hAnsi="Times New Roman"/>
          <w:sz w:val="26"/>
          <w:szCs w:val="26"/>
          <w:lang w:eastAsia="ro-RO"/>
        </w:rPr>
        <w:t>hotărîrile</w:t>
      </w:r>
      <w:proofErr w:type="spellEnd"/>
      <w:r>
        <w:rPr>
          <w:rFonts w:ascii="Times New Roman" w:eastAsia="Times New Roman" w:hAnsi="Times New Roman"/>
          <w:sz w:val="26"/>
          <w:szCs w:val="26"/>
          <w:lang w:eastAsia="ro-RO"/>
        </w:rPr>
        <w:t xml:space="preserve"> şi dispoziţiile Guvernului, alte acte normative, cu tratatele internaţionale la care Republica Moldova este parte, precum şi cu prezentul Statut.</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w:t>
      </w:r>
    </w:p>
    <w:p w:rsidR="002B3536" w:rsidRDefault="002B3536" w:rsidP="002B3536">
      <w:pPr>
        <w:spacing w:after="0" w:line="240" w:lineRule="auto"/>
        <w:jc w:val="center"/>
        <w:rPr>
          <w:rFonts w:ascii="Times New Roman" w:eastAsia="Times New Roman" w:hAnsi="Times New Roman"/>
          <w:b/>
          <w:sz w:val="26"/>
          <w:szCs w:val="26"/>
          <w:lang w:eastAsia="ro-RO"/>
        </w:rPr>
      </w:pPr>
      <w:r>
        <w:rPr>
          <w:rFonts w:ascii="Times New Roman" w:eastAsia="Times New Roman" w:hAnsi="Times New Roman"/>
          <w:b/>
          <w:bCs/>
          <w:sz w:val="26"/>
          <w:szCs w:val="26"/>
          <w:lang w:eastAsia="ro-RO"/>
        </w:rPr>
        <w:t xml:space="preserve">II. MISIUNEA, DOMENIILE DE COMPETENŢĂ ŞI FUNCŢIILE </w:t>
      </w:r>
      <w:r>
        <w:rPr>
          <w:rFonts w:ascii="Times New Roman" w:eastAsia="Times New Roman" w:hAnsi="Times New Roman"/>
          <w:b/>
          <w:sz w:val="26"/>
          <w:szCs w:val="26"/>
          <w:lang w:eastAsia="ro-RO"/>
        </w:rPr>
        <w:t xml:space="preserve">I.P. „CENTRUL DE EXCELENŢĂ ŞI TEHNOLOGII INFORMAŢIONALE” </w:t>
      </w:r>
    </w:p>
    <w:p w:rsidR="002B3536" w:rsidRDefault="002B3536" w:rsidP="002B3536">
      <w:pPr>
        <w:spacing w:after="0" w:line="240" w:lineRule="auto"/>
        <w:jc w:val="center"/>
        <w:rPr>
          <w:rFonts w:ascii="Times New Roman" w:eastAsia="Times New Roman" w:hAnsi="Times New Roman"/>
          <w:b/>
          <w:bCs/>
          <w:sz w:val="26"/>
          <w:szCs w:val="26"/>
          <w:lang w:eastAsia="ro-RO"/>
        </w:rPr>
      </w:pP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6.</w:t>
      </w:r>
      <w:r>
        <w:rPr>
          <w:rFonts w:ascii="Times New Roman" w:eastAsia="Times New Roman" w:hAnsi="Times New Roman"/>
          <w:sz w:val="26"/>
          <w:szCs w:val="26"/>
          <w:lang w:eastAsia="ro-RO"/>
        </w:rPr>
        <w:t xml:space="preserve"> I.P. „Centrul de Excelență în Finanțe și Tehnologii Informaționale” are misiunea de a coordona şi de a organiza activităţile orientate spre asigurarea implementării politicilor publice în domeniile de competenţă stabilite de prezentul Statut.</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7.</w:t>
      </w:r>
      <w:r>
        <w:rPr>
          <w:rFonts w:ascii="Times New Roman" w:eastAsia="Times New Roman" w:hAnsi="Times New Roman"/>
          <w:sz w:val="26"/>
          <w:szCs w:val="26"/>
          <w:lang w:eastAsia="ro-RO"/>
        </w:rPr>
        <w:t xml:space="preserve"> Domeniile de competenţă ale I.P. „Centrul de Excelență în Finanțe și Tehnologii Informaționale” </w:t>
      </w:r>
      <w:proofErr w:type="spellStart"/>
      <w:r>
        <w:rPr>
          <w:rFonts w:ascii="Times New Roman" w:eastAsia="Times New Roman" w:hAnsi="Times New Roman"/>
          <w:sz w:val="26"/>
          <w:szCs w:val="26"/>
          <w:lang w:eastAsia="ro-RO"/>
        </w:rPr>
        <w:t>sînt</w:t>
      </w:r>
      <w:proofErr w:type="spellEnd"/>
      <w:r>
        <w:rPr>
          <w:rFonts w:ascii="Times New Roman" w:eastAsia="Times New Roman" w:hAnsi="Times New Roman"/>
          <w:sz w:val="26"/>
          <w:szCs w:val="26"/>
          <w:lang w:eastAsia="ro-RO"/>
        </w:rPr>
        <w:t xml:space="preserve"> următoarele: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lastRenderedPageBreak/>
        <w:t xml:space="preserve">1) </w:t>
      </w:r>
      <w:r>
        <w:rPr>
          <w:rFonts w:ascii="Times New Roman" w:eastAsia="Times New Roman" w:hAnsi="Times New Roman"/>
          <w:color w:val="282828"/>
          <w:sz w:val="26"/>
          <w:szCs w:val="26"/>
          <w:lang w:eastAsia="ro-RO"/>
        </w:rPr>
        <w:t>administrarea, menţinerea şi asigurarea funcţionării sistemelor informaţionale în domeniul finanţelor publice, achizițiilor publice, fiscal şi vamal</w:t>
      </w:r>
      <w:r>
        <w:rPr>
          <w:rFonts w:ascii="Times New Roman" w:eastAsia="Times New Roman" w:hAnsi="Times New Roman"/>
          <w:sz w:val="26"/>
          <w:szCs w:val="26"/>
          <w:lang w:eastAsia="ro-RO"/>
        </w:rPr>
        <w:t>;</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2) implementarea tehnologiilor informaţionale </w:t>
      </w:r>
      <w:proofErr w:type="spellStart"/>
      <w:r>
        <w:rPr>
          <w:rFonts w:ascii="Times New Roman" w:eastAsia="Times New Roman" w:hAnsi="Times New Roman"/>
          <w:sz w:val="26"/>
          <w:szCs w:val="26"/>
          <w:lang w:eastAsia="ro-RO"/>
        </w:rPr>
        <w:t>atît</w:t>
      </w:r>
      <w:proofErr w:type="spellEnd"/>
      <w:r>
        <w:rPr>
          <w:rFonts w:ascii="Times New Roman" w:eastAsia="Times New Roman" w:hAnsi="Times New Roman"/>
          <w:sz w:val="26"/>
          <w:szCs w:val="26"/>
          <w:lang w:eastAsia="ro-RO"/>
        </w:rPr>
        <w:t xml:space="preserve"> în cadrul Ministerului Finanţelor, </w:t>
      </w:r>
      <w:proofErr w:type="spellStart"/>
      <w:r>
        <w:rPr>
          <w:rFonts w:ascii="Times New Roman" w:eastAsia="Times New Roman" w:hAnsi="Times New Roman"/>
          <w:sz w:val="26"/>
          <w:szCs w:val="26"/>
          <w:lang w:eastAsia="ro-RO"/>
        </w:rPr>
        <w:t>cît</w:t>
      </w:r>
      <w:proofErr w:type="spellEnd"/>
      <w:r>
        <w:rPr>
          <w:rFonts w:ascii="Times New Roman" w:eastAsia="Times New Roman" w:hAnsi="Times New Roman"/>
          <w:sz w:val="26"/>
          <w:szCs w:val="26"/>
          <w:lang w:eastAsia="ro-RO"/>
        </w:rPr>
        <w:t xml:space="preserve"> şi în cadrul autorităţilor administrative din subordinea acestuia;</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3) implementarea politicilor în domeniul contabilității și auditului intern în sectorul bugetar și asigurării procesului de dezvoltare continuă a capacităților profesionale ale personalului care activează în domeniul finanțelor publice;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4) formarea, administrarea și menținerea resurselor informaţionale de stat în domeniul circulației alcoolului etilic şi a producţiei alcoolice;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5) fabricarea şi comercializarea timbrelor de acciz şi a mărcilor comercială de stat; </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6) evidenţa alcoolului etilic şi a producţiei alcoolice, fabricate, exportate şi importate, </w:t>
      </w:r>
      <w:proofErr w:type="spellStart"/>
      <w:r>
        <w:rPr>
          <w:rFonts w:ascii="Times New Roman" w:eastAsia="Times New Roman" w:hAnsi="Times New Roman"/>
          <w:sz w:val="26"/>
          <w:szCs w:val="26"/>
          <w:lang w:eastAsia="ro-RO"/>
        </w:rPr>
        <w:t>atît</w:t>
      </w:r>
      <w:proofErr w:type="spellEnd"/>
      <w:r>
        <w:rPr>
          <w:rFonts w:ascii="Times New Roman" w:eastAsia="Times New Roman" w:hAnsi="Times New Roman"/>
          <w:sz w:val="26"/>
          <w:szCs w:val="26"/>
          <w:lang w:eastAsia="ro-RO"/>
        </w:rPr>
        <w:t xml:space="preserve"> îmbuteliată </w:t>
      </w:r>
      <w:proofErr w:type="spellStart"/>
      <w:r>
        <w:rPr>
          <w:rFonts w:ascii="Times New Roman" w:eastAsia="Times New Roman" w:hAnsi="Times New Roman"/>
          <w:sz w:val="26"/>
          <w:szCs w:val="26"/>
          <w:lang w:eastAsia="ro-RO"/>
        </w:rPr>
        <w:t>cît</w:t>
      </w:r>
      <w:proofErr w:type="spellEnd"/>
      <w:r>
        <w:rPr>
          <w:rFonts w:ascii="Times New Roman" w:eastAsia="Times New Roman" w:hAnsi="Times New Roman"/>
          <w:sz w:val="26"/>
          <w:szCs w:val="26"/>
          <w:lang w:eastAsia="ro-RO"/>
        </w:rPr>
        <w:t xml:space="preserve"> şi în vrac;</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7) implementarea şi evidenţa mărcii comerciale de stat personificate;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8) administrarea şi întreţinerea infrastructurii TIC </w:t>
      </w:r>
      <w:proofErr w:type="spellStart"/>
      <w:r>
        <w:rPr>
          <w:rFonts w:ascii="Times New Roman" w:eastAsia="Times New Roman" w:hAnsi="Times New Roman"/>
          <w:sz w:val="26"/>
          <w:szCs w:val="26"/>
          <w:lang w:eastAsia="ro-RO"/>
        </w:rPr>
        <w:t>atît</w:t>
      </w:r>
      <w:proofErr w:type="spellEnd"/>
      <w:r>
        <w:rPr>
          <w:rFonts w:ascii="Times New Roman" w:eastAsia="Times New Roman" w:hAnsi="Times New Roman"/>
          <w:sz w:val="26"/>
          <w:szCs w:val="26"/>
          <w:lang w:eastAsia="ro-RO"/>
        </w:rPr>
        <w:t xml:space="preserve"> în cadrul Ministerului Finanţelor, </w:t>
      </w:r>
      <w:proofErr w:type="spellStart"/>
      <w:r>
        <w:rPr>
          <w:rFonts w:ascii="Times New Roman" w:eastAsia="Times New Roman" w:hAnsi="Times New Roman"/>
          <w:sz w:val="26"/>
          <w:szCs w:val="26"/>
          <w:lang w:eastAsia="ro-RO"/>
        </w:rPr>
        <w:t>cît</w:t>
      </w:r>
      <w:proofErr w:type="spellEnd"/>
      <w:r>
        <w:rPr>
          <w:rFonts w:ascii="Times New Roman" w:eastAsia="Times New Roman" w:hAnsi="Times New Roman"/>
          <w:sz w:val="26"/>
          <w:szCs w:val="26"/>
          <w:lang w:eastAsia="ro-RO"/>
        </w:rPr>
        <w:t xml:space="preserve"> şi în cadrul autorităţilor administrative din subordinea acestuia;</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9) </w:t>
      </w:r>
      <w:r>
        <w:rPr>
          <w:rFonts w:ascii="Times New Roman" w:eastAsia="Times New Roman" w:hAnsi="Times New Roman"/>
          <w:color w:val="333333"/>
          <w:sz w:val="26"/>
          <w:szCs w:val="26"/>
          <w:lang w:eastAsia="ro-RO"/>
        </w:rPr>
        <w:t>comercializarea formularelor tipizate de factură fiscală și anexă la factura fiscală;</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10) tipărirea şi </w:t>
      </w:r>
      <w:r>
        <w:rPr>
          <w:rFonts w:ascii="Times New Roman" w:eastAsia="Times New Roman" w:hAnsi="Times New Roman"/>
          <w:color w:val="333333"/>
          <w:sz w:val="26"/>
          <w:szCs w:val="26"/>
          <w:lang w:eastAsia="ro-RO"/>
        </w:rPr>
        <w:t>comercializarea formularelor tipizate de documente primare cu regim special individualizate;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11) comercializarea timbrelor de acciz aplicabile pe articolele din tutun;</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12) </w:t>
      </w:r>
      <w:r>
        <w:rPr>
          <w:rFonts w:ascii="Times New Roman" w:hAnsi="Times New Roman"/>
          <w:sz w:val="26"/>
          <w:szCs w:val="26"/>
        </w:rPr>
        <w:t>alte domenii atribuite prin intermediul actelor normative în competenţa</w:t>
      </w:r>
      <w:r>
        <w:rPr>
          <w:rFonts w:ascii="Times New Roman" w:eastAsia="Times New Roman" w:hAnsi="Times New Roman"/>
          <w:sz w:val="26"/>
          <w:szCs w:val="26"/>
          <w:lang w:eastAsia="ro-RO"/>
        </w:rPr>
        <w:t xml:space="preserve"> I.P. „Centrul de Excelență în Finanțe și Tehnologii Informaționale”</w:t>
      </w:r>
      <w:r>
        <w:rPr>
          <w:rFonts w:ascii="Times New Roman" w:hAnsi="Times New Roman"/>
          <w:sz w:val="26"/>
          <w:szCs w:val="26"/>
        </w:rPr>
        <w:t>.</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8.</w:t>
      </w:r>
      <w:r>
        <w:rPr>
          <w:rFonts w:ascii="Times New Roman" w:eastAsia="Times New Roman" w:hAnsi="Times New Roman"/>
          <w:sz w:val="26"/>
          <w:szCs w:val="26"/>
          <w:lang w:eastAsia="ro-RO"/>
        </w:rPr>
        <w:t xml:space="preserve"> I.P. „Centrul de Excelență în Finanțe și Tehnologii Informaționale”</w:t>
      </w:r>
      <w:r>
        <w:rPr>
          <w:rFonts w:ascii="Times New Roman" w:hAnsi="Times New Roman"/>
          <w:sz w:val="26"/>
          <w:szCs w:val="26"/>
        </w:rPr>
        <w:t xml:space="preserve"> </w:t>
      </w:r>
      <w:r>
        <w:rPr>
          <w:rFonts w:ascii="Times New Roman" w:eastAsia="Times New Roman" w:hAnsi="Times New Roman"/>
          <w:sz w:val="26"/>
          <w:szCs w:val="26"/>
          <w:lang w:eastAsia="ro-RO"/>
        </w:rPr>
        <w:t>are următoarele funcţii:</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1) implementarea mecanismului ghişeului unic la prestarea serviciilor publice în domeniile sale de competenţă;</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2) prestarea şi modernizarea serviciilor publice în domeniile de competenţă stabilite de pct.7 al prezentului Statut, inclusiv serviciilor de contabilitate, audit intern, management al resurselor umane;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3) implementarea politicilor publice în domeniile de competenţă stabilite de pct.7 al prezentului Statut;</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4) contribuirea la realizarea procesului de </w:t>
      </w:r>
      <w:proofErr w:type="spellStart"/>
      <w:r>
        <w:rPr>
          <w:rFonts w:ascii="Times New Roman" w:eastAsia="Times New Roman" w:hAnsi="Times New Roman"/>
          <w:sz w:val="26"/>
          <w:szCs w:val="26"/>
          <w:lang w:eastAsia="ro-RO"/>
        </w:rPr>
        <w:t>reinginerie</w:t>
      </w:r>
      <w:proofErr w:type="spellEnd"/>
      <w:r>
        <w:rPr>
          <w:rFonts w:ascii="Times New Roman" w:eastAsia="Times New Roman" w:hAnsi="Times New Roman"/>
          <w:sz w:val="26"/>
          <w:szCs w:val="26"/>
          <w:lang w:eastAsia="ro-RO"/>
        </w:rPr>
        <w:t xml:space="preserve"> şi digitizare al serviciilor publice în vederea eficientizării proceselor operaționale şi reducerii costurilor;</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5) crearea, posesia şi dezvoltarea sistemelor şi resurselor informaţionale de stat în domeniile de competenţă.</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9.</w:t>
      </w:r>
      <w:r>
        <w:rPr>
          <w:rFonts w:ascii="Times New Roman" w:eastAsia="Times New Roman" w:hAnsi="Times New Roman"/>
          <w:sz w:val="26"/>
          <w:szCs w:val="26"/>
          <w:lang w:eastAsia="ro-RO"/>
        </w:rPr>
        <w:t xml:space="preserve"> În vederea realizării funcţiilor sale, I.P. „Centrul de Excelență în Finanțe și Tehnologii Informaționale”</w:t>
      </w:r>
      <w:r>
        <w:rPr>
          <w:rFonts w:ascii="Times New Roman" w:hAnsi="Times New Roman"/>
          <w:sz w:val="26"/>
          <w:szCs w:val="26"/>
        </w:rPr>
        <w:t xml:space="preserve"> </w:t>
      </w:r>
      <w:r>
        <w:rPr>
          <w:rFonts w:ascii="Times New Roman" w:eastAsia="Times New Roman" w:hAnsi="Times New Roman"/>
          <w:sz w:val="26"/>
          <w:szCs w:val="26"/>
          <w:lang w:eastAsia="ro-RO"/>
        </w:rPr>
        <w:t>are dreptul:</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1) să înainteze fondatorului propuneri de modificare şi completare a cadrului normativ în domeniu;</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2) să solicite, conform legislaţiei, şi să primească documente şi informaţii de la organele de specialitate ale administraţiei publice centrale, de la autorităţile publice locale, de la întreprinderi, organizaţii şi instituţii;</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3) să colaboreze cu autorităţile publice, organele abilitate cu funcţii de control, organizaţiile necomerciale, organizaţiile internaţionale;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4) să acceseze resursele şi sistemele informaţionale de stat deţinute de alte autorităţi publice sau structuri organizaţionale din sfera lor de competenţă;</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5) să posede, să utilizeze şi să administreze patrimoniul, în conformitate cu scopurile de activitate ale I.P. „Centrul de Excelență în Finanțe și Tehnologii Informaționale”</w:t>
      </w:r>
      <w:r>
        <w:rPr>
          <w:rFonts w:ascii="Times New Roman" w:hAnsi="Times New Roman"/>
          <w:sz w:val="26"/>
          <w:szCs w:val="26"/>
        </w:rPr>
        <w:t xml:space="preserve"> </w:t>
      </w:r>
      <w:r>
        <w:rPr>
          <w:rFonts w:ascii="Times New Roman" w:eastAsia="Times New Roman" w:hAnsi="Times New Roman"/>
          <w:sz w:val="26"/>
          <w:szCs w:val="26"/>
          <w:lang w:eastAsia="ro-RO"/>
        </w:rPr>
        <w:t>şi prevederile normative în vigoare;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lastRenderedPageBreak/>
        <w:t>6) să administreze fonduri de asistenţă externă;</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7) să încheie contracte cu persoane fizice şi juridice de drept public sau privat, donatori internaţionali, cu furnizori şi beneficiari de bunuri şi servicii;</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8) să dispună de alte drepturi ce decurg din prevederile prezentului Statut şi actele normative.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w:t>
      </w:r>
    </w:p>
    <w:p w:rsidR="002B3536" w:rsidRDefault="002B3536" w:rsidP="002B3536">
      <w:pPr>
        <w:spacing w:after="0" w:line="240" w:lineRule="auto"/>
        <w:jc w:val="center"/>
        <w:rPr>
          <w:rFonts w:ascii="Times New Roman" w:eastAsia="Times New Roman" w:hAnsi="Times New Roman"/>
          <w:b/>
          <w:sz w:val="26"/>
          <w:szCs w:val="26"/>
          <w:lang w:eastAsia="ro-RO"/>
        </w:rPr>
      </w:pPr>
      <w:r>
        <w:rPr>
          <w:rFonts w:ascii="Times New Roman" w:eastAsia="Times New Roman" w:hAnsi="Times New Roman"/>
          <w:b/>
          <w:bCs/>
          <w:sz w:val="26"/>
          <w:szCs w:val="26"/>
          <w:lang w:eastAsia="ro-RO"/>
        </w:rPr>
        <w:t xml:space="preserve">III. ORGANIZAREA ACTIVITĂŢII </w:t>
      </w:r>
      <w:r>
        <w:rPr>
          <w:rFonts w:ascii="Times New Roman" w:eastAsia="Times New Roman" w:hAnsi="Times New Roman"/>
          <w:b/>
          <w:sz w:val="26"/>
          <w:szCs w:val="26"/>
          <w:lang w:eastAsia="ro-RO"/>
        </w:rPr>
        <w:t xml:space="preserve">I.P. „CENTRUL DE EXCELENŢĂ ÎN FINANŢE  ŞI TEHNOLOGII INFORMAŢIONALE” </w:t>
      </w:r>
    </w:p>
    <w:p w:rsidR="002B3536" w:rsidRDefault="002B3536" w:rsidP="002B3536">
      <w:pPr>
        <w:spacing w:after="0" w:line="240" w:lineRule="auto"/>
        <w:jc w:val="center"/>
        <w:rPr>
          <w:rFonts w:ascii="Times New Roman" w:eastAsia="Times New Roman" w:hAnsi="Times New Roman"/>
          <w:b/>
          <w:bCs/>
          <w:sz w:val="26"/>
          <w:szCs w:val="26"/>
          <w:lang w:eastAsia="ro-RO"/>
        </w:rPr>
      </w:pP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10</w:t>
      </w:r>
      <w:r>
        <w:rPr>
          <w:rFonts w:ascii="Times New Roman" w:eastAsia="Times New Roman" w:hAnsi="Times New Roman"/>
          <w:sz w:val="26"/>
          <w:szCs w:val="26"/>
          <w:lang w:eastAsia="ro-RO"/>
        </w:rPr>
        <w:t>. Organele de conducere ale I.P. „Centrul de Excelență în Finanțe și Tehnologii Informaționale”</w:t>
      </w:r>
      <w:r>
        <w:rPr>
          <w:rFonts w:ascii="Times New Roman" w:hAnsi="Times New Roman"/>
          <w:sz w:val="26"/>
          <w:szCs w:val="26"/>
        </w:rPr>
        <w:t xml:space="preserve"> </w:t>
      </w:r>
      <w:r>
        <w:rPr>
          <w:rFonts w:ascii="Times New Roman" w:eastAsia="Times New Roman" w:hAnsi="Times New Roman"/>
          <w:sz w:val="26"/>
          <w:szCs w:val="26"/>
          <w:lang w:eastAsia="ro-RO"/>
        </w:rPr>
        <w:t>sunt:</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1) Consiliul;</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2) Directorul - organ executiv.</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11.</w:t>
      </w:r>
      <w:r>
        <w:rPr>
          <w:rFonts w:ascii="Times New Roman" w:eastAsia="Times New Roman" w:hAnsi="Times New Roman"/>
          <w:sz w:val="26"/>
          <w:szCs w:val="26"/>
          <w:lang w:eastAsia="ro-RO"/>
        </w:rPr>
        <w:t xml:space="preserve"> Consiliul este organul colegial superior al I.P. „Centrul de Excelență în Finanțe și Tehnologii Informaționale” care conduce şi supraveghează funcţionarea acesteia şi adoptă decizii. </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12.</w:t>
      </w:r>
      <w:r>
        <w:rPr>
          <w:rFonts w:ascii="Times New Roman" w:eastAsia="Times New Roman" w:hAnsi="Times New Roman"/>
          <w:sz w:val="26"/>
          <w:szCs w:val="26"/>
          <w:lang w:eastAsia="ro-RO"/>
        </w:rPr>
        <w:t xml:space="preserve"> Consiliul exercită următoarele atribuţii:</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1) adoptă decizii şi supraveghează activitatea I.P. „Centrul de Excelență în Finanțe și Tehnologii Informaționale”;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2) aprobă planurile şi rapoartele de activitate ale I.P. „Centrul de Excelență în Finanțe și Tehnologii Informaționale”;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3) aprobă componenţa Comisiei de concurs şi procedura de desfăşurare a concursului privind selectarea directorului I.P. „Centrul de Excelență în Finanțe și Tehnologii Informaționale”</w:t>
      </w:r>
      <w:r>
        <w:rPr>
          <w:rFonts w:ascii="Times New Roman" w:hAnsi="Times New Roman"/>
          <w:sz w:val="26"/>
          <w:szCs w:val="26"/>
        </w:rPr>
        <w:t xml:space="preserve"> </w:t>
      </w:r>
      <w:r>
        <w:rPr>
          <w:rFonts w:ascii="Times New Roman" w:eastAsia="Times New Roman" w:hAnsi="Times New Roman"/>
          <w:sz w:val="26"/>
          <w:szCs w:val="26"/>
          <w:lang w:eastAsia="ro-RO"/>
        </w:rPr>
        <w:t xml:space="preserve">şi prezintă ulterior demersul privind numirea în funcţie, de către ministrul finanţelor, a persoanei selectate; </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4) coordonează structura, efectivul-limită şi statul de personal ale I.P. „Centrul de Excelență în Finanțe și Tehnologii Informaționale”;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5) examinează situaţiile financiare ale I.P. „Centrul de Excelență în Finanțe și Tehnologii Informaționale”;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6) aprobă atragerea şi administrarea mijloacelor suplimentare, inclusiv a fondurilor donatorilor şi creditelor, în mărimea stabilită de fondator, pentru asigurarea activităţii I.P. „Centrul de Excelență în Finanțe și Tehnologii Informaționale”;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7) ia decizii privind asigurarea transparenţei procedurilor de achiziție a bunurilor, lucrărilor şi serviciilor destinate </w:t>
      </w:r>
      <w:proofErr w:type="spellStart"/>
      <w:r>
        <w:rPr>
          <w:rFonts w:ascii="Times New Roman" w:eastAsia="Times New Roman" w:hAnsi="Times New Roman"/>
          <w:sz w:val="26"/>
          <w:szCs w:val="26"/>
          <w:lang w:eastAsia="ro-RO"/>
        </w:rPr>
        <w:t>atît</w:t>
      </w:r>
      <w:proofErr w:type="spellEnd"/>
      <w:r>
        <w:rPr>
          <w:rFonts w:ascii="Times New Roman" w:eastAsia="Times New Roman" w:hAnsi="Times New Roman"/>
          <w:sz w:val="26"/>
          <w:szCs w:val="26"/>
          <w:lang w:eastAsia="ro-RO"/>
        </w:rPr>
        <w:t xml:space="preserve"> acoperirii necesităţilor, </w:t>
      </w:r>
      <w:proofErr w:type="spellStart"/>
      <w:r>
        <w:rPr>
          <w:rFonts w:ascii="Times New Roman" w:eastAsia="Times New Roman" w:hAnsi="Times New Roman"/>
          <w:sz w:val="26"/>
          <w:szCs w:val="26"/>
          <w:lang w:eastAsia="ro-RO"/>
        </w:rPr>
        <w:t>cît</w:t>
      </w:r>
      <w:proofErr w:type="spellEnd"/>
      <w:r>
        <w:rPr>
          <w:rFonts w:ascii="Times New Roman" w:eastAsia="Times New Roman" w:hAnsi="Times New Roman"/>
          <w:sz w:val="26"/>
          <w:szCs w:val="26"/>
          <w:lang w:eastAsia="ro-RO"/>
        </w:rPr>
        <w:t xml:space="preserve"> şi asigurării bazei tehnico-materiale a I.P. „Centrul de Excelență în Finanțe și Tehnologii Informaționale”;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8) examinează şi aprobă raportul cu privire la activitatea economico-financiară a I.P. „Centrul de Excelență în Finanțe și Tehnologii Informaționale”, raportul auditorului, rapoartele de audit intern şi le prezintă spre informare fondatorului;</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9) stabileşte condiţiile de salarizare a personalului I.P. „Centrul de Excelență în Finanțe și Tehnologii Informaționale”, inclusiv a directorului, în conformitate cu </w:t>
      </w:r>
      <w:hyperlink r:id="rId9" w:history="1">
        <w:proofErr w:type="spellStart"/>
        <w:r>
          <w:rPr>
            <w:rStyle w:val="a3"/>
            <w:rFonts w:ascii="Times New Roman" w:eastAsia="Times New Roman" w:hAnsi="Times New Roman"/>
            <w:color w:val="000000"/>
            <w:sz w:val="26"/>
            <w:szCs w:val="26"/>
            <w:u w:val="none"/>
            <w:lang w:eastAsia="ro-RO"/>
          </w:rPr>
          <w:t>Hotărîrea</w:t>
        </w:r>
        <w:proofErr w:type="spellEnd"/>
        <w:r>
          <w:rPr>
            <w:rStyle w:val="a3"/>
            <w:rFonts w:ascii="Times New Roman" w:eastAsia="Times New Roman" w:hAnsi="Times New Roman"/>
            <w:color w:val="000000"/>
            <w:sz w:val="26"/>
            <w:szCs w:val="26"/>
            <w:u w:val="none"/>
            <w:lang w:eastAsia="ro-RO"/>
          </w:rPr>
          <w:t xml:space="preserve"> Guvernului nr.743 din 11 iunie 2002</w:t>
        </w:r>
      </w:hyperlink>
      <w:r>
        <w:rPr>
          <w:rFonts w:ascii="Times New Roman" w:eastAsia="Times New Roman" w:hAnsi="Times New Roman"/>
          <w:color w:val="000000"/>
          <w:sz w:val="26"/>
          <w:szCs w:val="26"/>
          <w:lang w:eastAsia="ro-RO"/>
        </w:rPr>
        <w:t xml:space="preserve"> „</w:t>
      </w:r>
      <w:r>
        <w:rPr>
          <w:rFonts w:ascii="Times New Roman" w:eastAsia="Times New Roman" w:hAnsi="Times New Roman"/>
          <w:sz w:val="26"/>
          <w:szCs w:val="26"/>
          <w:lang w:eastAsia="ro-RO"/>
        </w:rPr>
        <w:t>Cu privire la salarizarea angajaţilor din unităţile cu autonomie financiară”;</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10) examinează şi aprobă bugetul anual al I.P. „Centrul de Excelență în Finanțe și Tehnologii Informaționale”</w:t>
      </w:r>
      <w:r>
        <w:rPr>
          <w:rFonts w:ascii="Times New Roman" w:hAnsi="Times New Roman"/>
          <w:sz w:val="26"/>
          <w:szCs w:val="26"/>
        </w:rPr>
        <w:t xml:space="preserve"> </w:t>
      </w:r>
      <w:proofErr w:type="spellStart"/>
      <w:r>
        <w:rPr>
          <w:rFonts w:ascii="Times New Roman" w:eastAsia="Times New Roman" w:hAnsi="Times New Roman"/>
          <w:sz w:val="26"/>
          <w:szCs w:val="26"/>
          <w:lang w:eastAsia="ro-RO"/>
        </w:rPr>
        <w:t>pînă</w:t>
      </w:r>
      <w:proofErr w:type="spellEnd"/>
      <w:r>
        <w:rPr>
          <w:rFonts w:ascii="Times New Roman" w:eastAsia="Times New Roman" w:hAnsi="Times New Roman"/>
          <w:sz w:val="26"/>
          <w:szCs w:val="26"/>
          <w:lang w:eastAsia="ro-RO"/>
        </w:rPr>
        <w:t xml:space="preserve"> la data de 15 noiembrie a anului de gestiune;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11) decide asupra altor subiecte de importanță pentru I.P. „Centrul de Excelență în Finanțe și Tehnologii Informaționale”, înaintate de director.</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13.</w:t>
      </w:r>
      <w:r>
        <w:rPr>
          <w:rFonts w:ascii="Times New Roman" w:eastAsia="Times New Roman" w:hAnsi="Times New Roman"/>
          <w:sz w:val="26"/>
          <w:szCs w:val="26"/>
          <w:lang w:eastAsia="ro-RO"/>
        </w:rPr>
        <w:t xml:space="preserve"> Componenţa nominală şi numărul membrilor Consiliului se stabilesc prin ordinul ministrului finanţelor. Numărul membrilor nu poate fi mai mic de 5 şi mai mare </w:t>
      </w:r>
      <w:r>
        <w:rPr>
          <w:rFonts w:ascii="Times New Roman" w:eastAsia="Times New Roman" w:hAnsi="Times New Roman"/>
          <w:sz w:val="26"/>
          <w:szCs w:val="26"/>
          <w:lang w:eastAsia="ro-RO"/>
        </w:rPr>
        <w:lastRenderedPageBreak/>
        <w:t>de 9 persoane. Angajaţii I.P. „Centrul de Excelență în Finanțe și Tehnologii Informaționale”</w:t>
      </w:r>
      <w:r>
        <w:rPr>
          <w:rFonts w:ascii="Times New Roman" w:hAnsi="Times New Roman"/>
          <w:sz w:val="26"/>
          <w:szCs w:val="26"/>
        </w:rPr>
        <w:t xml:space="preserve"> </w:t>
      </w:r>
      <w:r>
        <w:rPr>
          <w:rFonts w:ascii="Times New Roman" w:eastAsia="Times New Roman" w:hAnsi="Times New Roman"/>
          <w:sz w:val="26"/>
          <w:szCs w:val="26"/>
          <w:lang w:eastAsia="ro-RO"/>
        </w:rPr>
        <w:t xml:space="preserve">nu pot fi membri ai Consiliului. </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În componenţa Consiliului va fi desemnat un reprezentat al societăţii civile, din domeniul relevant activităţii I.P. „Centrul de Excelență în Finanțe și Tehnologii Informaționale”.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14.</w:t>
      </w:r>
      <w:r>
        <w:rPr>
          <w:rFonts w:ascii="Times New Roman" w:eastAsia="Times New Roman" w:hAnsi="Times New Roman"/>
          <w:sz w:val="26"/>
          <w:szCs w:val="26"/>
          <w:lang w:eastAsia="ro-RO"/>
        </w:rPr>
        <w:t xml:space="preserve"> Membrii Consiliului participă personal la şedinţele acestuia.</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15.</w:t>
      </w:r>
      <w:r>
        <w:rPr>
          <w:rFonts w:ascii="Times New Roman" w:eastAsia="Times New Roman" w:hAnsi="Times New Roman"/>
          <w:sz w:val="26"/>
          <w:szCs w:val="26"/>
          <w:lang w:eastAsia="ro-RO"/>
        </w:rPr>
        <w:t xml:space="preserve"> Activitatea în calitate de membru al Consiliului nu se remunerează.</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16</w:t>
      </w:r>
      <w:r>
        <w:rPr>
          <w:rFonts w:ascii="Times New Roman" w:eastAsia="Times New Roman" w:hAnsi="Times New Roman"/>
          <w:sz w:val="26"/>
          <w:szCs w:val="26"/>
          <w:lang w:eastAsia="ro-RO"/>
        </w:rPr>
        <w:t>. Membrii Consiliului:</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1) au dreptul de acces la informaţia referitoare la activitatea I.P. „Centrul de Excelență în Finanțe și Tehnologii Informaționale”, </w:t>
      </w:r>
      <w:proofErr w:type="spellStart"/>
      <w:r>
        <w:rPr>
          <w:rFonts w:ascii="Times New Roman" w:eastAsia="Times New Roman" w:hAnsi="Times New Roman"/>
          <w:sz w:val="26"/>
          <w:szCs w:val="26"/>
          <w:lang w:eastAsia="ro-RO"/>
        </w:rPr>
        <w:t>respectînd</w:t>
      </w:r>
      <w:proofErr w:type="spellEnd"/>
      <w:r>
        <w:rPr>
          <w:rFonts w:ascii="Times New Roman" w:eastAsia="Times New Roman" w:hAnsi="Times New Roman"/>
          <w:sz w:val="26"/>
          <w:szCs w:val="26"/>
          <w:lang w:eastAsia="ro-RO"/>
        </w:rPr>
        <w:t xml:space="preserve"> principiul confidențialității şi prevederile normative în vigoare privind protecția datelor cu caracter personal;</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2) au obligaţia să respecte Statutul I.P. „Centrul de Excelență în Finanțe și Tehnologii Informaționale”, să participe la şedinţele Consiliului şi să contribuie la realizarea funcţiilor şi atribuțiilor acestuia;</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3) au obligaţia să participe la realizarea direcţiilor strategice de activitate ale I.P. „Centrul de Excelență în Finanțe și Tehnologii Informaționale”, la evaluarea rapoartelor şi a performanțelor.</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17.</w:t>
      </w:r>
      <w:r>
        <w:rPr>
          <w:rFonts w:ascii="Times New Roman" w:eastAsia="Times New Roman" w:hAnsi="Times New Roman"/>
          <w:sz w:val="26"/>
          <w:szCs w:val="26"/>
          <w:lang w:eastAsia="ro-RO"/>
        </w:rPr>
        <w:t xml:space="preserve"> Consiliul se convoacă după necesitate, dar nu mai rar </w:t>
      </w:r>
      <w:proofErr w:type="spellStart"/>
      <w:r>
        <w:rPr>
          <w:rFonts w:ascii="Times New Roman" w:eastAsia="Times New Roman" w:hAnsi="Times New Roman"/>
          <w:sz w:val="26"/>
          <w:szCs w:val="26"/>
          <w:lang w:eastAsia="ro-RO"/>
        </w:rPr>
        <w:t>decît</w:t>
      </w:r>
      <w:proofErr w:type="spellEnd"/>
      <w:r>
        <w:rPr>
          <w:rFonts w:ascii="Times New Roman" w:eastAsia="Times New Roman" w:hAnsi="Times New Roman"/>
          <w:sz w:val="26"/>
          <w:szCs w:val="26"/>
          <w:lang w:eastAsia="ro-RO"/>
        </w:rPr>
        <w:t xml:space="preserve"> o dată în trimestru, la inițiativa fondatorului, președintelui Consiliului sau a directorului I.P. „Centrul de Excelență în Finanțe și Tehnologii Informaționale” .</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18.</w:t>
      </w:r>
      <w:r>
        <w:rPr>
          <w:rFonts w:ascii="Times New Roman" w:eastAsia="Times New Roman" w:hAnsi="Times New Roman"/>
          <w:sz w:val="26"/>
          <w:szCs w:val="26"/>
          <w:lang w:eastAsia="ro-RO"/>
        </w:rPr>
        <w:t xml:space="preserve"> Şedinţa Consiliului este deliberativă în prezenţa majorităţii membrilor săi. Înştiinţarea în scris privind desfăşurarea şedinţelor Consiliului (în care se indică data, timpul şi locul desfăşurării acestora, ordinea de zi, inclusiv materialele aferente) se expediază (prin scrisoare remisă în original, fax sau e-mail) de către secretarul Consiliului tuturor membrilor Consiliului cu cel puţin 3 zile lucrătoare </w:t>
      </w:r>
      <w:proofErr w:type="spellStart"/>
      <w:r>
        <w:rPr>
          <w:rFonts w:ascii="Times New Roman" w:eastAsia="Times New Roman" w:hAnsi="Times New Roman"/>
          <w:sz w:val="26"/>
          <w:szCs w:val="26"/>
          <w:lang w:eastAsia="ro-RO"/>
        </w:rPr>
        <w:t>pînă</w:t>
      </w:r>
      <w:proofErr w:type="spellEnd"/>
      <w:r>
        <w:rPr>
          <w:rFonts w:ascii="Times New Roman" w:eastAsia="Times New Roman" w:hAnsi="Times New Roman"/>
          <w:sz w:val="26"/>
          <w:szCs w:val="26"/>
          <w:lang w:eastAsia="ro-RO"/>
        </w:rPr>
        <w:t xml:space="preserve"> la data desfăşurării şedinţei.</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19.</w:t>
      </w:r>
      <w:r>
        <w:rPr>
          <w:rFonts w:ascii="Times New Roman" w:eastAsia="Times New Roman" w:hAnsi="Times New Roman"/>
          <w:sz w:val="26"/>
          <w:szCs w:val="26"/>
          <w:lang w:eastAsia="ro-RO"/>
        </w:rPr>
        <w:t xml:space="preserve"> În lipsă de cvorum, în cel mult 5 zile lucrătoare de la data şedinţei care nu a avut loc, se convoacă şedinţa repetată a Consiliului. Membrii Consiliului vor fi informaţi despre şedinţa repetată cu cel puţin o zi lucrătoare </w:t>
      </w:r>
      <w:proofErr w:type="spellStart"/>
      <w:r>
        <w:rPr>
          <w:rFonts w:ascii="Times New Roman" w:eastAsia="Times New Roman" w:hAnsi="Times New Roman"/>
          <w:sz w:val="26"/>
          <w:szCs w:val="26"/>
          <w:lang w:eastAsia="ro-RO"/>
        </w:rPr>
        <w:t>pînă</w:t>
      </w:r>
      <w:proofErr w:type="spellEnd"/>
      <w:r>
        <w:rPr>
          <w:rFonts w:ascii="Times New Roman" w:eastAsia="Times New Roman" w:hAnsi="Times New Roman"/>
          <w:sz w:val="26"/>
          <w:szCs w:val="26"/>
          <w:lang w:eastAsia="ro-RO"/>
        </w:rPr>
        <w:t xml:space="preserve"> la data şedinţei.</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20.</w:t>
      </w:r>
      <w:r>
        <w:rPr>
          <w:rFonts w:ascii="Times New Roman" w:eastAsia="Times New Roman" w:hAnsi="Times New Roman"/>
          <w:sz w:val="26"/>
          <w:szCs w:val="26"/>
          <w:lang w:eastAsia="ro-RO"/>
        </w:rPr>
        <w:t xml:space="preserve"> Deciziile Consiliului se adoptă cu majoritatea simplă de voturi ale membrilor Consiliului.</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21.</w:t>
      </w:r>
      <w:r>
        <w:rPr>
          <w:rFonts w:ascii="Times New Roman" w:eastAsia="Times New Roman" w:hAnsi="Times New Roman"/>
          <w:sz w:val="26"/>
          <w:szCs w:val="26"/>
          <w:lang w:eastAsia="ro-RO"/>
        </w:rPr>
        <w:t xml:space="preserve"> Deciziile Consiliului se plasează pe pagina web oficială a I.P. „Centrul de Excelență în Finanțe și Tehnologii Informaționale”.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22.</w:t>
      </w:r>
      <w:r>
        <w:rPr>
          <w:rFonts w:ascii="Times New Roman" w:eastAsia="Times New Roman" w:hAnsi="Times New Roman"/>
          <w:sz w:val="26"/>
          <w:szCs w:val="26"/>
          <w:lang w:eastAsia="ro-RO"/>
        </w:rPr>
        <w:t xml:space="preserve"> Şedinţele Consiliului se consemnează într-un proces-verbal, care reflectă în mod obligatoriu subiectele examinate în cadrul şedinţei, informaţia privind înştiinţarea membrilor Consiliului, lista membrilor prezenţi şi absenţi, a altor participanţi la şedinţă, luările de </w:t>
      </w:r>
      <w:proofErr w:type="spellStart"/>
      <w:r>
        <w:rPr>
          <w:rFonts w:ascii="Times New Roman" w:eastAsia="Times New Roman" w:hAnsi="Times New Roman"/>
          <w:sz w:val="26"/>
          <w:szCs w:val="26"/>
          <w:lang w:eastAsia="ro-RO"/>
        </w:rPr>
        <w:t>cuvînt</w:t>
      </w:r>
      <w:proofErr w:type="spellEnd"/>
      <w:r>
        <w:rPr>
          <w:rFonts w:ascii="Times New Roman" w:eastAsia="Times New Roman" w:hAnsi="Times New Roman"/>
          <w:sz w:val="26"/>
          <w:szCs w:val="26"/>
          <w:lang w:eastAsia="ro-RO"/>
        </w:rPr>
        <w:t xml:space="preserve"> din cadrul şedinţei, rezultatul votării fiecărui subiect din ordinea de zi.</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Procesele-verbale </w:t>
      </w:r>
      <w:proofErr w:type="spellStart"/>
      <w:r>
        <w:rPr>
          <w:rFonts w:ascii="Times New Roman" w:eastAsia="Times New Roman" w:hAnsi="Times New Roman"/>
          <w:sz w:val="26"/>
          <w:szCs w:val="26"/>
          <w:lang w:eastAsia="ro-RO"/>
        </w:rPr>
        <w:t>sînt</w:t>
      </w:r>
      <w:proofErr w:type="spellEnd"/>
      <w:r>
        <w:rPr>
          <w:rFonts w:ascii="Times New Roman" w:eastAsia="Times New Roman" w:hAnsi="Times New Roman"/>
          <w:sz w:val="26"/>
          <w:szCs w:val="26"/>
          <w:lang w:eastAsia="ro-RO"/>
        </w:rPr>
        <w:t xml:space="preserve"> semnate de către toţi membrii prezenţi la şedinţa Consiliului. </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23.</w:t>
      </w:r>
      <w:r>
        <w:rPr>
          <w:rFonts w:ascii="Times New Roman" w:eastAsia="Times New Roman" w:hAnsi="Times New Roman"/>
          <w:sz w:val="26"/>
          <w:szCs w:val="26"/>
          <w:lang w:eastAsia="ro-RO"/>
        </w:rPr>
        <w:t xml:space="preserve"> Lucrările de secretariat ale Consiliului </w:t>
      </w:r>
      <w:proofErr w:type="spellStart"/>
      <w:r>
        <w:rPr>
          <w:rFonts w:ascii="Times New Roman" w:eastAsia="Times New Roman" w:hAnsi="Times New Roman"/>
          <w:sz w:val="26"/>
          <w:szCs w:val="26"/>
          <w:lang w:eastAsia="ro-RO"/>
        </w:rPr>
        <w:t>sînt</w:t>
      </w:r>
      <w:proofErr w:type="spellEnd"/>
      <w:r>
        <w:rPr>
          <w:rFonts w:ascii="Times New Roman" w:eastAsia="Times New Roman" w:hAnsi="Times New Roman"/>
          <w:sz w:val="26"/>
          <w:szCs w:val="26"/>
          <w:lang w:eastAsia="ro-RO"/>
        </w:rPr>
        <w:t xml:space="preserve"> executate de secretarul Consiliului, care este numit de către Consiliu, la propunerea preşedintelui acestuia. Secretarul Consiliului este numit din cadrul personalului subdiviziunii juridice a I.P. „Centrul de Excelență în Finanțe și Tehnologii Informaționale”.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24.</w:t>
      </w:r>
      <w:r>
        <w:rPr>
          <w:rFonts w:ascii="Times New Roman" w:eastAsia="Times New Roman" w:hAnsi="Times New Roman"/>
          <w:sz w:val="26"/>
          <w:szCs w:val="26"/>
          <w:lang w:eastAsia="ro-RO"/>
        </w:rPr>
        <w:t xml:space="preserve"> Secretarul Consiliului este responsabil pentru păstrarea documentelor Consiliului, informarea membrilor Consiliului despre şedinţele acestuia, participarea la şedinţe şi perfectarea proceselor-verbale ale acestora.</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25.</w:t>
      </w:r>
      <w:r>
        <w:rPr>
          <w:rFonts w:ascii="Times New Roman" w:eastAsia="Times New Roman" w:hAnsi="Times New Roman"/>
          <w:sz w:val="26"/>
          <w:szCs w:val="26"/>
          <w:lang w:eastAsia="ro-RO"/>
        </w:rPr>
        <w:t xml:space="preserve"> Activitatea executivă a I.P. „Centrul de Excelență în Finanțe și Tehnologii Informaționale”</w:t>
      </w:r>
      <w:r>
        <w:rPr>
          <w:rFonts w:ascii="Times New Roman" w:hAnsi="Times New Roman"/>
          <w:sz w:val="26"/>
          <w:szCs w:val="26"/>
        </w:rPr>
        <w:t xml:space="preserve"> </w:t>
      </w:r>
      <w:r>
        <w:rPr>
          <w:rFonts w:ascii="Times New Roman" w:eastAsia="Times New Roman" w:hAnsi="Times New Roman"/>
          <w:sz w:val="26"/>
          <w:szCs w:val="26"/>
          <w:lang w:eastAsia="ro-RO"/>
        </w:rPr>
        <w:t xml:space="preserve">este condusă de către director, care este selectat în urma unui concurs </w:t>
      </w:r>
      <w:r>
        <w:rPr>
          <w:rFonts w:ascii="Times New Roman" w:eastAsia="Times New Roman" w:hAnsi="Times New Roman"/>
          <w:sz w:val="26"/>
          <w:szCs w:val="26"/>
          <w:lang w:eastAsia="ro-RO"/>
        </w:rPr>
        <w:lastRenderedPageBreak/>
        <w:t xml:space="preserve">organizat în mod public şi transparent de către Consiliu. Procedura de desfăşurare a concursului se aprobă de către Consiliu. Membrii comisiei de concurs </w:t>
      </w:r>
      <w:proofErr w:type="spellStart"/>
      <w:r>
        <w:rPr>
          <w:rFonts w:ascii="Times New Roman" w:eastAsia="Times New Roman" w:hAnsi="Times New Roman"/>
          <w:sz w:val="26"/>
          <w:szCs w:val="26"/>
          <w:lang w:eastAsia="ro-RO"/>
        </w:rPr>
        <w:t>sînt</w:t>
      </w:r>
      <w:proofErr w:type="spellEnd"/>
      <w:r>
        <w:rPr>
          <w:rFonts w:ascii="Times New Roman" w:eastAsia="Times New Roman" w:hAnsi="Times New Roman"/>
          <w:sz w:val="26"/>
          <w:szCs w:val="26"/>
          <w:lang w:eastAsia="ro-RO"/>
        </w:rPr>
        <w:t xml:space="preserve"> aprobaţi de către Consiliu. </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26.</w:t>
      </w:r>
      <w:r>
        <w:rPr>
          <w:rFonts w:ascii="Times New Roman" w:eastAsia="Times New Roman" w:hAnsi="Times New Roman"/>
          <w:sz w:val="26"/>
          <w:szCs w:val="26"/>
          <w:lang w:eastAsia="ro-RO"/>
        </w:rPr>
        <w:t xml:space="preserve"> Directorul selectat în urma concursului este numit şi eliberat din funcţie de către ministrul finanţelor în temeiul demersului Consiliului. Mandatul directorului este de 5 ani.</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27.</w:t>
      </w:r>
      <w:r>
        <w:rPr>
          <w:rFonts w:ascii="Times New Roman" w:eastAsia="Times New Roman" w:hAnsi="Times New Roman"/>
          <w:sz w:val="26"/>
          <w:szCs w:val="26"/>
          <w:lang w:eastAsia="ro-RO"/>
        </w:rPr>
        <w:t xml:space="preserve"> Directorul I.P. „Centrul de Excelență în Finanțe și Tehnologii Informaționale”: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1) conduce activitatea I.P. „Centrul de Excelență în Finanțe și Tehnologii Informaționale”;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2) este responsabil pentru îndeplinirea corespunzătoare a funcţiilor atribuite I.P. „Centrul de Excelență în Finanțe și Tehnologii Informaționale”;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3) asigură elaborarea şi înaintarea fondatorului a propunerilor de politici publice şi proiecte de acte normative necesare realizării misiunii I.P. „Centrul de Excelență în Finanțe și Tehnologii Informaționale”;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4) reprezintă I.P. „Centrul de Excelență în Finanțe și Tehnologii Informaționale”</w:t>
      </w:r>
      <w:r>
        <w:rPr>
          <w:rFonts w:ascii="Times New Roman" w:hAnsi="Times New Roman"/>
          <w:sz w:val="26"/>
          <w:szCs w:val="26"/>
        </w:rPr>
        <w:t xml:space="preserve"> </w:t>
      </w:r>
      <w:r>
        <w:rPr>
          <w:rFonts w:ascii="Times New Roman" w:eastAsia="Times New Roman" w:hAnsi="Times New Roman"/>
          <w:sz w:val="26"/>
          <w:szCs w:val="26"/>
          <w:lang w:eastAsia="ro-RO"/>
        </w:rPr>
        <w:t xml:space="preserve">în relaţiile cu autorităţile publice, organizaţiile şi instituţiile naţionale şi internaţionale, instituţiile donatoare care asigură suport acesteia, instanţele judecătoreşti, instituţiile financiare, cu persoanele fizice şi cu alte persoane juridice; </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5) coordonează elaborarea şi prezintă Consiliului spre aprobare proiectul de buget al I.P. „Centrul de Excelență în Finanțe și Tehnologii Informaționale”; </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6) elaborează, coordonează cu Consiliu şi prezintă fondatorului spre aprobare structura şi efectivul-limită de personal a Instituţiei publice „Centrul de Excelență în Finanțe și Tehnologii Informaționale”;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7) asigură executarea deciziilor Consiliului; </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8) poartă răspundere personală pentru utilizarea raţională a mijloacelor financiare ale I.P. „Centrul de Excelență în Finanțe și Tehnologii Informaționale”</w:t>
      </w:r>
      <w:r>
        <w:rPr>
          <w:rFonts w:ascii="Times New Roman" w:hAnsi="Times New Roman"/>
          <w:sz w:val="26"/>
          <w:szCs w:val="26"/>
        </w:rPr>
        <w:t xml:space="preserve"> </w:t>
      </w:r>
      <w:r>
        <w:rPr>
          <w:rFonts w:ascii="Times New Roman" w:eastAsia="Times New Roman" w:hAnsi="Times New Roman"/>
          <w:sz w:val="26"/>
          <w:szCs w:val="26"/>
          <w:lang w:eastAsia="ro-RO"/>
        </w:rPr>
        <w:t xml:space="preserve">şi autenticitatea indicilor economici generali; </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9) aprobă statul de personal al I.P. „Centrul de Excelență în Finanțe și Tehnologii Informaționale”, regulamentele subdiviziunilor din cadrul acesteia, precum şi fişele postului ale personalului I.P. „Centrul de Excelență în Finanțe și Tehnologii Informaționale”; </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10) numeşte în funcţii, modifică, suspendă şi încetează raporturile de muncă cu personalul I.P. „Centrul de Excelență în Finanțe și Tehnologii Informaționale” , în condiţiile legislaţiei muncii; </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11) asigură integritatea, menţinerea şi administrarea eficientă a patrimoniului I.P. „Centrul de Excelență în Finanțe și Tehnologii Informaționale”,</w:t>
      </w:r>
      <w:r>
        <w:rPr>
          <w:rFonts w:ascii="Times New Roman" w:hAnsi="Times New Roman"/>
          <w:sz w:val="26"/>
          <w:szCs w:val="26"/>
        </w:rPr>
        <w:t xml:space="preserve"> </w:t>
      </w:r>
      <w:r>
        <w:rPr>
          <w:rFonts w:ascii="Times New Roman" w:eastAsia="Times New Roman" w:hAnsi="Times New Roman"/>
          <w:sz w:val="26"/>
          <w:szCs w:val="26"/>
          <w:lang w:eastAsia="ro-RO"/>
        </w:rPr>
        <w:t xml:space="preserve"> în conformitate cu prevederile normative în vigoare; </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12) exercită alte sarcini delegate de fondator şi Consiliu, legate de activitatea I.P. „Centrul de Excelență în Finanțe și Tehnologii Informaționale”</w:t>
      </w:r>
      <w:r>
        <w:rPr>
          <w:rFonts w:ascii="Times New Roman" w:hAnsi="Times New Roman"/>
          <w:sz w:val="26"/>
          <w:szCs w:val="26"/>
        </w:rPr>
        <w:t xml:space="preserve"> </w:t>
      </w:r>
      <w:r>
        <w:rPr>
          <w:rFonts w:ascii="Times New Roman" w:eastAsia="Times New Roman" w:hAnsi="Times New Roman"/>
          <w:sz w:val="26"/>
          <w:szCs w:val="26"/>
          <w:lang w:eastAsia="ro-RO"/>
        </w:rPr>
        <w:t>.</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28.</w:t>
      </w:r>
      <w:r>
        <w:rPr>
          <w:rFonts w:ascii="Times New Roman" w:eastAsia="Times New Roman" w:hAnsi="Times New Roman"/>
          <w:sz w:val="26"/>
          <w:szCs w:val="26"/>
          <w:lang w:eastAsia="ro-RO"/>
        </w:rPr>
        <w:t xml:space="preserve"> În absenţa directorului, atribuţiile acestuia vor fi exercitate de către unui dintre </w:t>
      </w:r>
      <w:proofErr w:type="spellStart"/>
      <w:r>
        <w:rPr>
          <w:rFonts w:ascii="Times New Roman" w:eastAsia="Times New Roman" w:hAnsi="Times New Roman"/>
          <w:sz w:val="26"/>
          <w:szCs w:val="26"/>
          <w:lang w:eastAsia="ro-RO"/>
        </w:rPr>
        <w:t>vicedirectori</w:t>
      </w:r>
      <w:proofErr w:type="spellEnd"/>
      <w:r>
        <w:rPr>
          <w:rFonts w:ascii="Times New Roman" w:eastAsia="Times New Roman" w:hAnsi="Times New Roman"/>
          <w:sz w:val="26"/>
          <w:szCs w:val="26"/>
          <w:lang w:eastAsia="ro-RO"/>
        </w:rPr>
        <w:t>.</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29.</w:t>
      </w:r>
      <w:r>
        <w:rPr>
          <w:rFonts w:ascii="Times New Roman" w:eastAsia="Times New Roman" w:hAnsi="Times New Roman"/>
          <w:sz w:val="26"/>
          <w:szCs w:val="26"/>
          <w:lang w:eastAsia="ro-RO"/>
        </w:rPr>
        <w:t xml:space="preserve"> </w:t>
      </w:r>
      <w:proofErr w:type="spellStart"/>
      <w:r>
        <w:rPr>
          <w:rFonts w:ascii="Times New Roman" w:eastAsia="Times New Roman" w:hAnsi="Times New Roman"/>
          <w:sz w:val="26"/>
          <w:szCs w:val="26"/>
          <w:lang w:eastAsia="ro-RO"/>
        </w:rPr>
        <w:t>Vicedirectorii</w:t>
      </w:r>
      <w:proofErr w:type="spellEnd"/>
      <w:r>
        <w:rPr>
          <w:rFonts w:ascii="Times New Roman" w:eastAsia="Times New Roman" w:hAnsi="Times New Roman"/>
          <w:sz w:val="26"/>
          <w:szCs w:val="26"/>
          <w:lang w:eastAsia="ro-RO"/>
        </w:rPr>
        <w:t xml:space="preserve"> sunt desemnaţi în funcţie de Consiliu, la propunerea directorului I.P. „Centrul de Excelență în Finanțe și Tehnologii Informaționale”.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w:t>
      </w:r>
    </w:p>
    <w:p w:rsidR="002B3536" w:rsidRDefault="002B3536" w:rsidP="002B3536">
      <w:pPr>
        <w:spacing w:after="0" w:line="240" w:lineRule="auto"/>
        <w:jc w:val="center"/>
        <w:rPr>
          <w:rFonts w:ascii="Times New Roman" w:eastAsia="Times New Roman" w:hAnsi="Times New Roman"/>
          <w:b/>
          <w:sz w:val="26"/>
          <w:szCs w:val="26"/>
          <w:lang w:eastAsia="ro-RO"/>
        </w:rPr>
      </w:pPr>
      <w:r>
        <w:rPr>
          <w:rFonts w:ascii="Times New Roman" w:eastAsia="Times New Roman" w:hAnsi="Times New Roman"/>
          <w:b/>
          <w:bCs/>
          <w:sz w:val="26"/>
          <w:szCs w:val="26"/>
          <w:lang w:eastAsia="ro-RO"/>
        </w:rPr>
        <w:t xml:space="preserve">IV. FINANŢAREA ŞI PATRIMONIUL </w:t>
      </w:r>
      <w:r>
        <w:rPr>
          <w:rFonts w:ascii="Times New Roman" w:eastAsia="Times New Roman" w:hAnsi="Times New Roman"/>
          <w:b/>
          <w:sz w:val="26"/>
          <w:szCs w:val="26"/>
          <w:lang w:eastAsia="ro-RO"/>
        </w:rPr>
        <w:t>I.P. „CENTRUL DE EXCELENȚĂ ÎN FINANȚE ȘI TEHNOLOGII INFORMAȚIONALE”</w:t>
      </w:r>
    </w:p>
    <w:p w:rsidR="002B3536" w:rsidRDefault="002B3536" w:rsidP="002B3536">
      <w:pPr>
        <w:spacing w:after="0" w:line="240" w:lineRule="auto"/>
        <w:jc w:val="center"/>
        <w:rPr>
          <w:rFonts w:ascii="Times New Roman" w:eastAsia="Times New Roman" w:hAnsi="Times New Roman"/>
          <w:b/>
          <w:bCs/>
          <w:sz w:val="26"/>
          <w:szCs w:val="26"/>
          <w:lang w:eastAsia="ro-RO"/>
        </w:rPr>
      </w:pP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lastRenderedPageBreak/>
        <w:t>30.</w:t>
      </w:r>
      <w:r>
        <w:rPr>
          <w:rFonts w:ascii="Times New Roman" w:eastAsia="Times New Roman" w:hAnsi="Times New Roman"/>
          <w:sz w:val="26"/>
          <w:szCs w:val="26"/>
          <w:lang w:eastAsia="ro-RO"/>
        </w:rPr>
        <w:t xml:space="preserve"> Finanţarea activităţii I.P. „Centrul de Excelență în Finanțe și Tehnologii Informaționale”</w:t>
      </w:r>
      <w:r>
        <w:rPr>
          <w:rFonts w:ascii="Times New Roman" w:hAnsi="Times New Roman"/>
          <w:sz w:val="26"/>
          <w:szCs w:val="26"/>
        </w:rPr>
        <w:t xml:space="preserve"> </w:t>
      </w:r>
      <w:r>
        <w:rPr>
          <w:rFonts w:ascii="Times New Roman" w:eastAsia="Times New Roman" w:hAnsi="Times New Roman"/>
          <w:sz w:val="26"/>
          <w:szCs w:val="26"/>
          <w:lang w:eastAsia="ro-RO"/>
        </w:rPr>
        <w:t>se va efectua din:</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1) veniturile obţinute din prestarea serviciilor;</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2) subsidiile/subvenţiile primite de la bugetul de stat, prin intermediul Ministerului Finanţelor;</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3) alte surse legale.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31</w:t>
      </w:r>
      <w:r>
        <w:rPr>
          <w:rFonts w:ascii="Times New Roman" w:eastAsia="Times New Roman" w:hAnsi="Times New Roman"/>
          <w:sz w:val="26"/>
          <w:szCs w:val="26"/>
          <w:lang w:eastAsia="ro-RO"/>
        </w:rPr>
        <w:t xml:space="preserve">. Mijloacele financiare acumulate pe parcursul unui an din veniturile obţinute din prestarea serviciilor ce depăşesc bugetul I.P. „Centrul de Excelență în Finanțe și Tehnologii Informaționale”, aprobat pentru anul respectiv, se fac venit la bugetul de stat, fiind transferate </w:t>
      </w:r>
      <w:proofErr w:type="spellStart"/>
      <w:r>
        <w:rPr>
          <w:rFonts w:ascii="Times New Roman" w:eastAsia="Times New Roman" w:hAnsi="Times New Roman"/>
          <w:sz w:val="26"/>
          <w:szCs w:val="26"/>
          <w:lang w:eastAsia="ro-RO"/>
        </w:rPr>
        <w:t>pînă</w:t>
      </w:r>
      <w:proofErr w:type="spellEnd"/>
      <w:r>
        <w:rPr>
          <w:rFonts w:ascii="Times New Roman" w:eastAsia="Times New Roman" w:hAnsi="Times New Roman"/>
          <w:sz w:val="26"/>
          <w:szCs w:val="26"/>
          <w:lang w:eastAsia="ro-RO"/>
        </w:rPr>
        <w:t xml:space="preserve"> la data de 31 martie a anului următor.</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32</w:t>
      </w:r>
      <w:r>
        <w:rPr>
          <w:rFonts w:ascii="Times New Roman" w:eastAsia="Times New Roman" w:hAnsi="Times New Roman"/>
          <w:sz w:val="26"/>
          <w:szCs w:val="26"/>
          <w:lang w:eastAsia="ro-RO"/>
        </w:rPr>
        <w:t>. Înstrăinarea şi casarea patrimoniului I.P. „Centrul de Excelență în Finanțe și Tehnologii Informaționale”</w:t>
      </w:r>
      <w:r>
        <w:rPr>
          <w:rFonts w:ascii="Times New Roman" w:hAnsi="Times New Roman"/>
          <w:sz w:val="26"/>
          <w:szCs w:val="26"/>
        </w:rPr>
        <w:t xml:space="preserve"> </w:t>
      </w:r>
      <w:r>
        <w:rPr>
          <w:rFonts w:ascii="Times New Roman" w:eastAsia="Times New Roman" w:hAnsi="Times New Roman"/>
          <w:sz w:val="26"/>
          <w:szCs w:val="26"/>
          <w:lang w:eastAsia="ro-RO"/>
        </w:rPr>
        <w:t>se vor efectua cu acordul scris al fondatorului, conform prevederilor normative în vigoare.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w:t>
      </w:r>
    </w:p>
    <w:p w:rsidR="002B3536" w:rsidRDefault="002B3536" w:rsidP="002B3536">
      <w:pPr>
        <w:spacing w:after="0" w:line="240" w:lineRule="auto"/>
        <w:jc w:val="center"/>
        <w:rPr>
          <w:rFonts w:ascii="Times New Roman" w:eastAsia="Times New Roman" w:hAnsi="Times New Roman"/>
          <w:b/>
          <w:bCs/>
          <w:sz w:val="26"/>
          <w:szCs w:val="26"/>
          <w:lang w:eastAsia="ro-RO"/>
        </w:rPr>
      </w:pPr>
      <w:r>
        <w:rPr>
          <w:rFonts w:ascii="Times New Roman" w:eastAsia="Times New Roman" w:hAnsi="Times New Roman"/>
          <w:b/>
          <w:bCs/>
          <w:sz w:val="26"/>
          <w:szCs w:val="26"/>
          <w:lang w:eastAsia="ro-RO"/>
        </w:rPr>
        <w:t xml:space="preserve">V. EVIDENŢA ŞI DĂRILE DE SEAMĂ </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33.</w:t>
      </w:r>
      <w:r>
        <w:rPr>
          <w:rFonts w:ascii="Times New Roman" w:eastAsia="Times New Roman" w:hAnsi="Times New Roman"/>
          <w:sz w:val="26"/>
          <w:szCs w:val="26"/>
          <w:lang w:eastAsia="ro-RO"/>
        </w:rPr>
        <w:t xml:space="preserve"> I.P. „Centrul de Excelență în Finanțe și Tehnologii Informaționale”</w:t>
      </w:r>
      <w:r>
        <w:rPr>
          <w:rFonts w:ascii="Times New Roman" w:hAnsi="Times New Roman"/>
          <w:sz w:val="26"/>
          <w:szCs w:val="26"/>
        </w:rPr>
        <w:t xml:space="preserve"> </w:t>
      </w:r>
      <w:r>
        <w:rPr>
          <w:rFonts w:ascii="Times New Roman" w:eastAsia="Times New Roman" w:hAnsi="Times New Roman"/>
          <w:sz w:val="26"/>
          <w:szCs w:val="26"/>
          <w:lang w:eastAsia="ro-RO"/>
        </w:rPr>
        <w:t>ţine evidenţa contabilă şi prezintă rapoarte statistice, în conformitate cu prevederile normative în vigoare.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34</w:t>
      </w:r>
      <w:r>
        <w:rPr>
          <w:rFonts w:ascii="Times New Roman" w:eastAsia="Times New Roman" w:hAnsi="Times New Roman"/>
          <w:sz w:val="26"/>
          <w:szCs w:val="26"/>
          <w:lang w:eastAsia="ro-RO"/>
        </w:rPr>
        <w:t>. I.P. „Centrul de Excelență în Finanțe și Tehnologii Informaționale” ţine evidenţa cheltuielilor aferente implementării proiectelor de dezvoltare, întocmeşte rapoarte trimestriale, anuale sau la solicitare privind procesul implementării proiectelor şi utilizarea fondurilor destinate proiectelor, şi prezintă rapoartele de rigoare, în conformitate cu prevederile normative în vigoare.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eastAsia="ro-RO"/>
        </w:rPr>
        <w:t>35.</w:t>
      </w:r>
      <w:r>
        <w:rPr>
          <w:rFonts w:ascii="Times New Roman" w:eastAsia="Times New Roman" w:hAnsi="Times New Roman"/>
          <w:sz w:val="26"/>
          <w:szCs w:val="26"/>
          <w:lang w:eastAsia="ro-RO"/>
        </w:rPr>
        <w:t xml:space="preserve"> Activitatea I.P. „Centrul de Excelență în Finanțe și Tehnologii Informaționale”</w:t>
      </w:r>
      <w:r>
        <w:rPr>
          <w:rFonts w:ascii="Times New Roman" w:hAnsi="Times New Roman"/>
          <w:sz w:val="26"/>
          <w:szCs w:val="26"/>
        </w:rPr>
        <w:t xml:space="preserve"> </w:t>
      </w:r>
      <w:r>
        <w:rPr>
          <w:rFonts w:ascii="Times New Roman" w:eastAsia="Times New Roman" w:hAnsi="Times New Roman"/>
          <w:sz w:val="26"/>
          <w:szCs w:val="26"/>
          <w:lang w:eastAsia="ro-RO"/>
        </w:rPr>
        <w:t>este supusă auditului extern, în conformitate cu prevederile normative în vigoare.</w:t>
      </w:r>
    </w:p>
    <w:p w:rsidR="002B3536" w:rsidRDefault="002B3536" w:rsidP="002B3536">
      <w:pPr>
        <w:spacing w:after="0" w:line="240" w:lineRule="auto"/>
        <w:ind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w:t>
      </w:r>
    </w:p>
    <w:p w:rsidR="009B276F" w:rsidRDefault="009B276F"/>
    <w:p w:rsidR="002B3536" w:rsidRDefault="002B3536"/>
    <w:p w:rsidR="002B3536" w:rsidRDefault="002B3536"/>
    <w:p w:rsidR="002B3536" w:rsidRDefault="002B3536"/>
    <w:p w:rsidR="002B3536" w:rsidRDefault="002B3536"/>
    <w:p w:rsidR="002B3536" w:rsidRDefault="002B3536"/>
    <w:p w:rsidR="002B3536" w:rsidRDefault="002B3536"/>
    <w:p w:rsidR="002B3536" w:rsidRDefault="002B3536"/>
    <w:p w:rsidR="002B3536" w:rsidRDefault="002B3536"/>
    <w:p w:rsidR="002B3536" w:rsidRDefault="002B3536"/>
    <w:p w:rsidR="002B3536" w:rsidRDefault="002B3536"/>
    <w:p w:rsidR="002B3536" w:rsidRDefault="002B3536"/>
    <w:p w:rsidR="002B3536" w:rsidRDefault="002B3536"/>
    <w:p w:rsidR="002B3536" w:rsidRDefault="002B3536"/>
    <w:p w:rsidR="002B3536" w:rsidRDefault="002B3536"/>
    <w:p w:rsidR="002B3536" w:rsidRDefault="002B3536" w:rsidP="002B3536">
      <w:pPr>
        <w:spacing w:after="0" w:line="240" w:lineRule="auto"/>
        <w:ind w:left="-567" w:firstLine="567"/>
        <w:jc w:val="right"/>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lastRenderedPageBreak/>
        <w:t xml:space="preserve">Anexa nr.2 </w:t>
      </w:r>
    </w:p>
    <w:p w:rsidR="002B3536" w:rsidRDefault="002B3536" w:rsidP="002B3536">
      <w:pPr>
        <w:spacing w:after="0" w:line="240" w:lineRule="auto"/>
        <w:ind w:left="-567" w:firstLine="567"/>
        <w:jc w:val="right"/>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la </w:t>
      </w:r>
      <w:proofErr w:type="spellStart"/>
      <w:r>
        <w:rPr>
          <w:rFonts w:ascii="Times New Roman" w:eastAsia="Times New Roman" w:hAnsi="Times New Roman"/>
          <w:sz w:val="26"/>
          <w:szCs w:val="26"/>
          <w:lang w:val="ro-MO" w:eastAsia="ro-RO"/>
        </w:rPr>
        <w:t>Hotărîrea</w:t>
      </w:r>
      <w:proofErr w:type="spellEnd"/>
      <w:r>
        <w:rPr>
          <w:rFonts w:ascii="Times New Roman" w:eastAsia="Times New Roman" w:hAnsi="Times New Roman"/>
          <w:sz w:val="26"/>
          <w:szCs w:val="26"/>
          <w:lang w:val="ro-MO" w:eastAsia="ro-RO"/>
        </w:rPr>
        <w:t xml:space="preserve"> Guvernului </w:t>
      </w:r>
    </w:p>
    <w:p w:rsidR="002B3536" w:rsidRDefault="002B3536" w:rsidP="002B3536">
      <w:pPr>
        <w:spacing w:after="0" w:line="240" w:lineRule="auto"/>
        <w:ind w:left="-567" w:firstLine="567"/>
        <w:jc w:val="right"/>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nr.   din </w:t>
      </w:r>
    </w:p>
    <w:p w:rsidR="002B3536" w:rsidRDefault="002B3536" w:rsidP="002B3536">
      <w:pPr>
        <w:spacing w:after="0" w:line="240" w:lineRule="auto"/>
        <w:ind w:left="-567" w:firstLine="567"/>
        <w:jc w:val="both"/>
        <w:rPr>
          <w:rFonts w:ascii="Times New Roman" w:eastAsia="Times New Roman" w:hAnsi="Times New Roman"/>
          <w:b/>
          <w:bCs/>
          <w:sz w:val="26"/>
          <w:szCs w:val="26"/>
          <w:lang w:val="ro-MO" w:eastAsia="ro-RO"/>
        </w:rPr>
      </w:pPr>
    </w:p>
    <w:p w:rsidR="002B3536" w:rsidRDefault="002B3536" w:rsidP="002B3536">
      <w:pPr>
        <w:spacing w:after="0" w:line="240" w:lineRule="auto"/>
        <w:ind w:left="-567" w:firstLine="567"/>
        <w:jc w:val="both"/>
        <w:rPr>
          <w:rFonts w:ascii="Times New Roman" w:eastAsia="Times New Roman" w:hAnsi="Times New Roman"/>
          <w:b/>
          <w:bCs/>
          <w:sz w:val="26"/>
          <w:szCs w:val="26"/>
          <w:lang w:val="ro-MO" w:eastAsia="ro-RO"/>
        </w:rPr>
      </w:pPr>
    </w:p>
    <w:p w:rsidR="002B3536" w:rsidRDefault="002B3536" w:rsidP="002B3536">
      <w:pPr>
        <w:spacing w:after="0" w:line="240" w:lineRule="auto"/>
        <w:ind w:left="-567" w:firstLine="567"/>
        <w:jc w:val="both"/>
        <w:rPr>
          <w:rFonts w:ascii="Times New Roman" w:eastAsia="Times New Roman" w:hAnsi="Times New Roman"/>
          <w:b/>
          <w:bCs/>
          <w:sz w:val="26"/>
          <w:szCs w:val="26"/>
          <w:lang w:val="ro-MO" w:eastAsia="ro-RO"/>
        </w:rPr>
      </w:pPr>
      <w:r>
        <w:rPr>
          <w:rFonts w:ascii="Times New Roman" w:eastAsia="Times New Roman" w:hAnsi="Times New Roman"/>
          <w:b/>
          <w:sz w:val="26"/>
          <w:szCs w:val="26"/>
        </w:rPr>
        <w:t xml:space="preserve">       Modificările și completările ce se operează în unele </w:t>
      </w:r>
      <w:proofErr w:type="spellStart"/>
      <w:r>
        <w:rPr>
          <w:rFonts w:ascii="Times New Roman" w:eastAsia="Times New Roman" w:hAnsi="Times New Roman"/>
          <w:b/>
          <w:sz w:val="26"/>
          <w:szCs w:val="26"/>
        </w:rPr>
        <w:t>hotărîri</w:t>
      </w:r>
      <w:proofErr w:type="spellEnd"/>
      <w:r>
        <w:rPr>
          <w:rFonts w:ascii="Times New Roman" w:eastAsia="Times New Roman" w:hAnsi="Times New Roman"/>
          <w:b/>
          <w:sz w:val="26"/>
          <w:szCs w:val="26"/>
        </w:rPr>
        <w:t xml:space="preserve"> ale Guvernului</w:t>
      </w:r>
      <w:r>
        <w:rPr>
          <w:rFonts w:ascii="Times New Roman" w:eastAsia="Times New Roman" w:hAnsi="Times New Roman"/>
          <w:b/>
          <w:bCs/>
          <w:sz w:val="26"/>
          <w:szCs w:val="26"/>
          <w:lang w:val="ro-MO" w:eastAsia="ro-RO"/>
        </w:rPr>
        <w:t xml:space="preserve"> </w:t>
      </w:r>
    </w:p>
    <w:p w:rsidR="002B3536" w:rsidRDefault="002B3536" w:rsidP="002B3536">
      <w:pPr>
        <w:spacing w:after="0" w:line="240" w:lineRule="auto"/>
        <w:ind w:left="-567" w:firstLine="567"/>
        <w:jc w:val="both"/>
        <w:rPr>
          <w:rFonts w:ascii="Times New Roman" w:eastAsia="Times New Roman" w:hAnsi="Times New Roman"/>
          <w:b/>
          <w:bCs/>
          <w:sz w:val="26"/>
          <w:szCs w:val="26"/>
          <w:lang w:val="ro-MO" w:eastAsia="ro-RO"/>
        </w:rPr>
      </w:pPr>
    </w:p>
    <w:p w:rsidR="002B3536" w:rsidRDefault="002B3536" w:rsidP="002B3536">
      <w:pPr>
        <w:spacing w:after="0" w:line="240" w:lineRule="auto"/>
        <w:ind w:left="-567" w:firstLine="567"/>
        <w:jc w:val="both"/>
        <w:rPr>
          <w:rFonts w:ascii="Times New Roman" w:eastAsia="Times New Roman" w:hAnsi="Times New Roman"/>
          <w:b/>
          <w:bCs/>
          <w:sz w:val="26"/>
          <w:szCs w:val="26"/>
          <w:lang w:val="ro-MO" w:eastAsia="ro-RO"/>
        </w:rPr>
      </w:pP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b/>
          <w:bCs/>
          <w:sz w:val="26"/>
          <w:szCs w:val="26"/>
          <w:lang w:val="ro-MO" w:eastAsia="ro-RO"/>
        </w:rPr>
        <w:t xml:space="preserve">1. </w:t>
      </w:r>
      <w:r>
        <w:rPr>
          <w:rFonts w:ascii="Times New Roman" w:eastAsia="Times New Roman" w:hAnsi="Times New Roman"/>
          <w:sz w:val="26"/>
          <w:szCs w:val="26"/>
          <w:lang w:eastAsia="ro-RO"/>
        </w:rPr>
        <w:t xml:space="preserve">Anexa nr.8 la </w:t>
      </w:r>
      <w:hyperlink r:id="rId10" w:history="1">
        <w:proofErr w:type="spellStart"/>
        <w:r>
          <w:rPr>
            <w:rStyle w:val="a3"/>
            <w:rFonts w:ascii="Times New Roman" w:eastAsia="Times New Roman" w:hAnsi="Times New Roman"/>
            <w:color w:val="000000"/>
            <w:sz w:val="26"/>
            <w:szCs w:val="26"/>
            <w:u w:val="none"/>
            <w:lang w:eastAsia="ro-RO"/>
          </w:rPr>
          <w:t>Hotărîrea</w:t>
        </w:r>
        <w:proofErr w:type="spellEnd"/>
        <w:r>
          <w:rPr>
            <w:rStyle w:val="a3"/>
            <w:rFonts w:ascii="Times New Roman" w:eastAsia="Times New Roman" w:hAnsi="Times New Roman"/>
            <w:color w:val="000000"/>
            <w:sz w:val="26"/>
            <w:szCs w:val="26"/>
            <w:u w:val="none"/>
            <w:lang w:eastAsia="ro-RO"/>
          </w:rPr>
          <w:t xml:space="preserve"> Guvernului nr.743 din 11 iunie 2002</w:t>
        </w:r>
      </w:hyperlink>
      <w:r>
        <w:rPr>
          <w:rFonts w:ascii="Times New Roman" w:eastAsia="Times New Roman" w:hAnsi="Times New Roman"/>
          <w:color w:val="000000"/>
          <w:sz w:val="26"/>
          <w:szCs w:val="26"/>
          <w:lang w:eastAsia="ro-RO"/>
        </w:rPr>
        <w:t xml:space="preserve"> „</w:t>
      </w:r>
      <w:r>
        <w:rPr>
          <w:rFonts w:ascii="Times New Roman" w:eastAsia="Times New Roman" w:hAnsi="Times New Roman"/>
          <w:sz w:val="26"/>
          <w:szCs w:val="26"/>
          <w:lang w:eastAsia="ro-RO"/>
        </w:rPr>
        <w:t xml:space="preserve">Cu privire la salarizarea angajaţilor din unităţile cu autonomie financiară” (Monitorul Oficial al Republicii Moldova, 2002, nr.79-81, art.841), cu modificările şi completările ulterioare, se completează cu poziţia 12 cu următorul cuprins: </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„12. Instituţia Publică „Centrul de Excelență în Finanțe și Tehnologii Informaționale”. </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b/>
          <w:sz w:val="26"/>
          <w:szCs w:val="26"/>
          <w:lang w:eastAsia="ro-RO"/>
        </w:rPr>
        <w:t>2.</w:t>
      </w:r>
      <w:r>
        <w:rPr>
          <w:rFonts w:ascii="Times New Roman" w:eastAsia="Times New Roman" w:hAnsi="Times New Roman"/>
          <w:sz w:val="26"/>
          <w:szCs w:val="26"/>
          <w:lang w:eastAsia="ro-RO"/>
        </w:rPr>
        <w:t xml:space="preserve"> </w:t>
      </w:r>
      <w:r>
        <w:rPr>
          <w:rFonts w:ascii="Times New Roman" w:hAnsi="Times New Roman"/>
          <w:color w:val="000000"/>
          <w:sz w:val="26"/>
          <w:szCs w:val="26"/>
        </w:rPr>
        <w:t xml:space="preserve">Pe tot parcursul textului </w:t>
      </w:r>
      <w:proofErr w:type="spellStart"/>
      <w:r>
        <w:rPr>
          <w:rFonts w:ascii="Times New Roman" w:hAnsi="Times New Roman"/>
          <w:color w:val="000000"/>
          <w:sz w:val="26"/>
          <w:szCs w:val="26"/>
        </w:rPr>
        <w:t>Hotărîrii</w:t>
      </w:r>
      <w:proofErr w:type="spellEnd"/>
      <w:r>
        <w:rPr>
          <w:rFonts w:ascii="Times New Roman" w:hAnsi="Times New Roman"/>
          <w:color w:val="000000"/>
          <w:sz w:val="26"/>
          <w:szCs w:val="26"/>
        </w:rPr>
        <w:t xml:space="preserve"> Guvernului nr.1481 din 26 decembrie 2006 cu privire la marcarea producţiei alcoolice </w:t>
      </w:r>
      <w:r>
        <w:rPr>
          <w:rFonts w:ascii="Times New Roman" w:eastAsia="Times New Roman" w:hAnsi="Times New Roman"/>
          <w:bCs/>
          <w:sz w:val="26"/>
          <w:szCs w:val="26"/>
          <w:lang w:val="ro-MO" w:eastAsia="ro-RO"/>
        </w:rPr>
        <w:t>(</w:t>
      </w:r>
      <w:r>
        <w:rPr>
          <w:rFonts w:ascii="Times New Roman" w:eastAsia="Times New Roman" w:hAnsi="Times New Roman"/>
          <w:iCs/>
          <w:color w:val="000000"/>
          <w:sz w:val="26"/>
          <w:szCs w:val="26"/>
          <w:lang w:val="ro-MO" w:eastAsia="ro-RO"/>
        </w:rPr>
        <w:t>Monitorul Oficial al Republicii Moldova, 2006, nr.199-202, art.1564) cu modificările şi completările ulterioare,</w:t>
      </w:r>
      <w:r>
        <w:rPr>
          <w:rFonts w:ascii="Times New Roman" w:hAnsi="Times New Roman"/>
          <w:color w:val="000000"/>
          <w:sz w:val="26"/>
          <w:szCs w:val="26"/>
        </w:rPr>
        <w:t xml:space="preserve"> sintagma „</w:t>
      </w:r>
      <w:r>
        <w:rPr>
          <w:rFonts w:ascii="Times New Roman" w:hAnsi="Times New Roman"/>
          <w:sz w:val="26"/>
          <w:szCs w:val="26"/>
        </w:rPr>
        <w:t>Î.S. „</w:t>
      </w:r>
      <w:proofErr w:type="spellStart"/>
      <w:r>
        <w:rPr>
          <w:rFonts w:ascii="Times New Roman" w:hAnsi="Times New Roman"/>
          <w:sz w:val="26"/>
          <w:szCs w:val="26"/>
        </w:rPr>
        <w:t>Fiscservinform</w:t>
      </w:r>
      <w:proofErr w:type="spellEnd"/>
      <w:r>
        <w:rPr>
          <w:rFonts w:ascii="Times New Roman" w:hAnsi="Times New Roman"/>
          <w:sz w:val="26"/>
          <w:szCs w:val="26"/>
        </w:rPr>
        <w:t>”</w:t>
      </w:r>
      <w:r>
        <w:rPr>
          <w:rFonts w:ascii="Times New Roman" w:hAnsi="Times New Roman"/>
          <w:color w:val="000000"/>
          <w:sz w:val="26"/>
          <w:szCs w:val="26"/>
        </w:rPr>
        <w:t xml:space="preserve">, se substituie cu sintagma </w:t>
      </w:r>
      <w:r>
        <w:rPr>
          <w:rFonts w:ascii="Times New Roman" w:eastAsia="Times New Roman" w:hAnsi="Times New Roman"/>
          <w:sz w:val="26"/>
          <w:szCs w:val="26"/>
          <w:lang w:eastAsia="ro-RO"/>
        </w:rPr>
        <w:t>Instituţia Publică „Centrul de Excelență în Finanțe și Tehnologii Informaționale”.</w:t>
      </w:r>
    </w:p>
    <w:p w:rsidR="002B3536" w:rsidRDefault="002B3536" w:rsidP="002B3536">
      <w:pPr>
        <w:spacing w:after="0" w:line="240" w:lineRule="auto"/>
        <w:ind w:left="-567" w:firstLine="567"/>
        <w:jc w:val="both"/>
        <w:rPr>
          <w:rFonts w:ascii="Times New Roman" w:eastAsia="Times New Roman" w:hAnsi="Times New Roman"/>
          <w:iCs/>
          <w:color w:val="000000"/>
          <w:sz w:val="26"/>
          <w:szCs w:val="26"/>
          <w:lang w:val="ro-MO" w:eastAsia="ro-RO"/>
        </w:rPr>
      </w:pPr>
      <w:r>
        <w:rPr>
          <w:rFonts w:ascii="Times New Roman" w:eastAsia="Times New Roman" w:hAnsi="Times New Roman"/>
          <w:b/>
          <w:sz w:val="26"/>
          <w:szCs w:val="26"/>
          <w:lang w:eastAsia="ro-RO"/>
        </w:rPr>
        <w:t>3.</w:t>
      </w:r>
      <w:r>
        <w:rPr>
          <w:rFonts w:ascii="Times New Roman" w:eastAsia="Times New Roman" w:hAnsi="Times New Roman"/>
          <w:sz w:val="26"/>
          <w:szCs w:val="26"/>
          <w:lang w:eastAsia="ro-RO"/>
        </w:rPr>
        <w:t xml:space="preserve"> </w:t>
      </w:r>
      <w:proofErr w:type="spellStart"/>
      <w:r>
        <w:rPr>
          <w:rFonts w:ascii="Times New Roman" w:eastAsia="Times New Roman" w:hAnsi="Times New Roman"/>
          <w:sz w:val="26"/>
          <w:szCs w:val="26"/>
          <w:lang w:eastAsia="ro-RO"/>
        </w:rPr>
        <w:t>Hotărîrea</w:t>
      </w:r>
      <w:proofErr w:type="spellEnd"/>
      <w:r>
        <w:rPr>
          <w:rFonts w:ascii="Times New Roman" w:eastAsia="Times New Roman" w:hAnsi="Times New Roman"/>
          <w:sz w:val="26"/>
          <w:szCs w:val="26"/>
          <w:lang w:eastAsia="ro-RO"/>
        </w:rPr>
        <w:t xml:space="preserve"> Guvernului nr.4 din 2 ianuarie 2007 cu privire la aprobarea efectivului-limită şi a Regulamentului privind organizarea şi funcţionarea Serviciului Vamal </w:t>
      </w:r>
      <w:r>
        <w:rPr>
          <w:rFonts w:ascii="Times New Roman" w:eastAsia="Times New Roman" w:hAnsi="Times New Roman"/>
          <w:bCs/>
          <w:sz w:val="26"/>
          <w:szCs w:val="26"/>
          <w:lang w:val="ro-MO" w:eastAsia="ro-RO"/>
        </w:rPr>
        <w:t>(</w:t>
      </w:r>
      <w:r>
        <w:rPr>
          <w:rFonts w:ascii="Times New Roman" w:eastAsia="Times New Roman" w:hAnsi="Times New Roman"/>
          <w:iCs/>
          <w:color w:val="000000"/>
          <w:sz w:val="26"/>
          <w:szCs w:val="26"/>
          <w:lang w:val="ro-MO" w:eastAsia="ro-RO"/>
        </w:rPr>
        <w:t>Monitorul Oficial al Republicii Moldova, 2007, nr.3-5, art.15), cu modificările şi completările ulterioare, se modifică după cum urmează:</w:t>
      </w:r>
    </w:p>
    <w:p w:rsidR="002B3536" w:rsidRDefault="002B3536" w:rsidP="002B3536">
      <w:pPr>
        <w:spacing w:after="0" w:line="240" w:lineRule="auto"/>
        <w:ind w:left="-567" w:firstLine="567"/>
        <w:jc w:val="both"/>
        <w:rPr>
          <w:rFonts w:ascii="Times New Roman" w:eastAsia="Times New Roman" w:hAnsi="Times New Roman"/>
          <w:iCs/>
          <w:color w:val="000000"/>
          <w:sz w:val="26"/>
          <w:szCs w:val="26"/>
          <w:lang w:val="ro-MO" w:eastAsia="ro-RO"/>
        </w:rPr>
      </w:pPr>
      <w:r>
        <w:rPr>
          <w:rFonts w:ascii="Times New Roman" w:eastAsia="Times New Roman" w:hAnsi="Times New Roman"/>
          <w:iCs/>
          <w:color w:val="000000"/>
          <w:sz w:val="26"/>
          <w:szCs w:val="26"/>
          <w:lang w:val="ro-MO" w:eastAsia="ro-RO"/>
        </w:rPr>
        <w:t xml:space="preserve">1) Alineatul trei al punctului 1 din textul </w:t>
      </w:r>
      <w:proofErr w:type="spellStart"/>
      <w:r>
        <w:rPr>
          <w:rFonts w:ascii="Times New Roman" w:eastAsia="Times New Roman" w:hAnsi="Times New Roman"/>
          <w:iCs/>
          <w:color w:val="000000"/>
          <w:sz w:val="26"/>
          <w:szCs w:val="26"/>
          <w:lang w:val="ro-MO" w:eastAsia="ro-RO"/>
        </w:rPr>
        <w:t>hotărîrii</w:t>
      </w:r>
      <w:proofErr w:type="spellEnd"/>
      <w:r>
        <w:rPr>
          <w:rFonts w:ascii="Times New Roman" w:eastAsia="Times New Roman" w:hAnsi="Times New Roman"/>
          <w:iCs/>
          <w:color w:val="000000"/>
          <w:sz w:val="26"/>
          <w:szCs w:val="26"/>
          <w:lang w:val="ro-MO" w:eastAsia="ro-RO"/>
        </w:rPr>
        <w:t xml:space="preserve"> se abrogă. </w:t>
      </w:r>
    </w:p>
    <w:p w:rsidR="002B3536" w:rsidRDefault="002B3536" w:rsidP="002B3536">
      <w:pPr>
        <w:spacing w:after="0" w:line="240" w:lineRule="auto"/>
        <w:ind w:left="-567" w:firstLine="567"/>
        <w:jc w:val="both"/>
        <w:rPr>
          <w:rFonts w:ascii="Times New Roman" w:hAnsi="Times New Roman"/>
          <w:sz w:val="26"/>
          <w:szCs w:val="26"/>
        </w:rPr>
      </w:pPr>
      <w:r>
        <w:rPr>
          <w:rFonts w:ascii="Times New Roman" w:eastAsia="Times New Roman" w:hAnsi="Times New Roman"/>
          <w:iCs/>
          <w:color w:val="000000"/>
          <w:sz w:val="26"/>
          <w:szCs w:val="26"/>
          <w:lang w:val="ro-MO" w:eastAsia="ro-RO"/>
        </w:rPr>
        <w:t>2) În anexa nr.3 la punctul 7 alineatul 7 sintagma „</w:t>
      </w:r>
      <w:r>
        <w:rPr>
          <w:rFonts w:ascii="Times New Roman" w:hAnsi="Times New Roman"/>
          <w:sz w:val="26"/>
          <w:szCs w:val="26"/>
        </w:rPr>
        <w:t xml:space="preserve">altor subdiviziuni cu statut de întreprindere de stat” se exclude. </w:t>
      </w:r>
    </w:p>
    <w:p w:rsidR="002B3536" w:rsidRDefault="002B3536" w:rsidP="002B3536">
      <w:pPr>
        <w:spacing w:after="0" w:line="240" w:lineRule="auto"/>
        <w:ind w:left="-567" w:firstLine="567"/>
        <w:jc w:val="both"/>
        <w:rPr>
          <w:rFonts w:ascii="Times New Roman" w:eastAsia="Times New Roman" w:hAnsi="Times New Roman"/>
          <w:iCs/>
          <w:color w:val="000000"/>
          <w:sz w:val="26"/>
          <w:szCs w:val="26"/>
          <w:lang w:val="ro-MO" w:eastAsia="ro-RO"/>
        </w:rPr>
      </w:pPr>
      <w:r>
        <w:rPr>
          <w:rFonts w:ascii="Times New Roman" w:hAnsi="Times New Roman"/>
          <w:sz w:val="26"/>
          <w:szCs w:val="26"/>
        </w:rPr>
        <w:t xml:space="preserve">3) </w:t>
      </w:r>
      <w:r>
        <w:rPr>
          <w:rFonts w:ascii="Times New Roman" w:eastAsia="Times New Roman" w:hAnsi="Times New Roman"/>
          <w:bCs/>
          <w:sz w:val="26"/>
          <w:szCs w:val="26"/>
          <w:lang w:val="ro-MO" w:eastAsia="ro-RO"/>
        </w:rPr>
        <w:t>Anexa nr.</w:t>
      </w:r>
      <w:r>
        <w:rPr>
          <w:rFonts w:ascii="Times New Roman" w:hAnsi="Times New Roman"/>
          <w:sz w:val="26"/>
          <w:szCs w:val="26"/>
        </w:rPr>
        <w:t xml:space="preserve"> 3</w:t>
      </w:r>
      <w:r>
        <w:rPr>
          <w:rFonts w:ascii="Times New Roman" w:hAnsi="Times New Roman"/>
          <w:sz w:val="26"/>
          <w:szCs w:val="26"/>
          <w:vertAlign w:val="superscript"/>
        </w:rPr>
        <w:t>1</w:t>
      </w:r>
      <w:r>
        <w:rPr>
          <w:rFonts w:ascii="Times New Roman" w:hAnsi="Times New Roman"/>
          <w:sz w:val="26"/>
          <w:szCs w:val="26"/>
        </w:rPr>
        <w:t xml:space="preserve"> </w:t>
      </w:r>
      <w:r>
        <w:rPr>
          <w:rFonts w:ascii="Times New Roman" w:eastAsia="Times New Roman" w:hAnsi="Times New Roman"/>
          <w:sz w:val="26"/>
          <w:szCs w:val="26"/>
          <w:lang w:eastAsia="ro-RO"/>
        </w:rPr>
        <w:t xml:space="preserve">la </w:t>
      </w:r>
      <w:proofErr w:type="spellStart"/>
      <w:r>
        <w:rPr>
          <w:rFonts w:ascii="Times New Roman" w:eastAsia="Times New Roman" w:hAnsi="Times New Roman"/>
          <w:sz w:val="26"/>
          <w:szCs w:val="26"/>
          <w:lang w:eastAsia="ro-RO"/>
        </w:rPr>
        <w:t>Hotărîre</w:t>
      </w:r>
      <w:proofErr w:type="spellEnd"/>
      <w:r>
        <w:rPr>
          <w:rFonts w:ascii="Times New Roman" w:eastAsia="Times New Roman" w:hAnsi="Times New Roman"/>
          <w:sz w:val="26"/>
          <w:szCs w:val="26"/>
          <w:lang w:eastAsia="ro-RO"/>
        </w:rPr>
        <w:t xml:space="preserve"> </w:t>
      </w:r>
      <w:r>
        <w:rPr>
          <w:rFonts w:ascii="Times New Roman" w:eastAsia="Times New Roman" w:hAnsi="Times New Roman"/>
          <w:iCs/>
          <w:color w:val="000000"/>
          <w:sz w:val="26"/>
          <w:szCs w:val="26"/>
          <w:lang w:val="ro-MO" w:eastAsia="ro-RO"/>
        </w:rPr>
        <w:t xml:space="preserve">se abrogă. </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hAnsi="Times New Roman"/>
          <w:b/>
          <w:color w:val="000000"/>
          <w:sz w:val="26"/>
          <w:szCs w:val="26"/>
        </w:rPr>
        <w:t>4.</w:t>
      </w:r>
      <w:r>
        <w:rPr>
          <w:rFonts w:ascii="Times New Roman" w:hAnsi="Times New Roman"/>
          <w:color w:val="000000"/>
          <w:sz w:val="26"/>
          <w:szCs w:val="26"/>
        </w:rPr>
        <w:t xml:space="preserve"> </w:t>
      </w:r>
      <w:r>
        <w:rPr>
          <w:rStyle w:val="docblue"/>
          <w:rFonts w:ascii="Times New Roman" w:hAnsi="Times New Roman"/>
          <w:i/>
          <w:iCs/>
          <w:color w:val="0000FF"/>
          <w:sz w:val="26"/>
          <w:szCs w:val="26"/>
        </w:rPr>
        <w:t> </w:t>
      </w:r>
      <w:r>
        <w:rPr>
          <w:rFonts w:ascii="Times New Roman" w:hAnsi="Times New Roman"/>
          <w:color w:val="000000"/>
          <w:sz w:val="26"/>
          <w:szCs w:val="26"/>
        </w:rPr>
        <w:t xml:space="preserve">Pe tot parcursul textului </w:t>
      </w:r>
      <w:proofErr w:type="spellStart"/>
      <w:r>
        <w:rPr>
          <w:rFonts w:ascii="Times New Roman" w:hAnsi="Times New Roman"/>
          <w:color w:val="000000"/>
          <w:sz w:val="26"/>
          <w:szCs w:val="26"/>
        </w:rPr>
        <w:t>Hotărîrii</w:t>
      </w:r>
      <w:proofErr w:type="spellEnd"/>
      <w:r>
        <w:rPr>
          <w:rFonts w:ascii="Times New Roman" w:hAnsi="Times New Roman"/>
          <w:color w:val="000000"/>
          <w:sz w:val="26"/>
          <w:szCs w:val="26"/>
        </w:rPr>
        <w:t xml:space="preserve"> Guvernului nr.1427 din 18 decembrie 2007  </w:t>
      </w:r>
      <w:r>
        <w:rPr>
          <w:rFonts w:ascii="Times New Roman" w:hAnsi="Times New Roman"/>
          <w:sz w:val="26"/>
          <w:szCs w:val="26"/>
        </w:rPr>
        <w:t xml:space="preserve">pentru aprobarea Regulamentului privind modul de procurare </w:t>
      </w:r>
      <w:r>
        <w:rPr>
          <w:rFonts w:ascii="Times New Roman" w:eastAsia="Times New Roman" w:hAnsi="Times New Roman"/>
          <w:bCs/>
          <w:sz w:val="26"/>
          <w:szCs w:val="26"/>
          <w:lang w:eastAsia="ro-RO"/>
        </w:rPr>
        <w:t xml:space="preserve">şi aplicare a timbrelor de acciz pe articolele din tutun </w:t>
      </w:r>
      <w:r>
        <w:rPr>
          <w:rFonts w:ascii="Times New Roman" w:eastAsia="Times New Roman" w:hAnsi="Times New Roman"/>
          <w:bCs/>
          <w:sz w:val="26"/>
          <w:szCs w:val="26"/>
          <w:lang w:val="ro-MO" w:eastAsia="ro-RO"/>
        </w:rPr>
        <w:t>(</w:t>
      </w:r>
      <w:r>
        <w:rPr>
          <w:rFonts w:ascii="Times New Roman" w:eastAsia="Times New Roman" w:hAnsi="Times New Roman"/>
          <w:iCs/>
          <w:color w:val="000000"/>
          <w:sz w:val="26"/>
          <w:szCs w:val="26"/>
          <w:lang w:val="ro-MO" w:eastAsia="ro-RO"/>
        </w:rPr>
        <w:t xml:space="preserve">Monitorul Oficial al Republicii Moldova, 2007, nr.203-206, art.1482) cu modificările şi completările ulterioare, </w:t>
      </w:r>
      <w:r>
        <w:rPr>
          <w:rFonts w:ascii="Times New Roman" w:hAnsi="Times New Roman"/>
          <w:color w:val="000000"/>
          <w:sz w:val="26"/>
          <w:szCs w:val="26"/>
        </w:rPr>
        <w:t>sintagma „</w:t>
      </w:r>
      <w:r>
        <w:rPr>
          <w:rFonts w:ascii="Times New Roman" w:hAnsi="Times New Roman"/>
          <w:sz w:val="26"/>
          <w:szCs w:val="26"/>
        </w:rPr>
        <w:t>Î.S. „</w:t>
      </w:r>
      <w:proofErr w:type="spellStart"/>
      <w:r>
        <w:rPr>
          <w:rFonts w:ascii="Times New Roman" w:hAnsi="Times New Roman"/>
          <w:sz w:val="26"/>
          <w:szCs w:val="26"/>
        </w:rPr>
        <w:t>Fiscservinform</w:t>
      </w:r>
      <w:proofErr w:type="spellEnd"/>
      <w:r>
        <w:rPr>
          <w:rFonts w:ascii="Times New Roman" w:hAnsi="Times New Roman"/>
          <w:sz w:val="26"/>
          <w:szCs w:val="26"/>
        </w:rPr>
        <w:t>”</w:t>
      </w:r>
      <w:r>
        <w:rPr>
          <w:rFonts w:ascii="Times New Roman" w:hAnsi="Times New Roman"/>
          <w:color w:val="000000"/>
          <w:sz w:val="26"/>
          <w:szCs w:val="26"/>
        </w:rPr>
        <w:t>, se substituie cu sintagma „</w:t>
      </w:r>
      <w:r>
        <w:rPr>
          <w:rFonts w:ascii="Times New Roman" w:eastAsia="Times New Roman" w:hAnsi="Times New Roman"/>
          <w:sz w:val="26"/>
          <w:szCs w:val="26"/>
          <w:lang w:eastAsia="ro-RO"/>
        </w:rPr>
        <w:t>Instituţia Publică „Centrul de Excelență în Finanțe și Tehnologii Informaționale”.</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b/>
          <w:sz w:val="26"/>
          <w:szCs w:val="26"/>
          <w:lang w:eastAsia="ro-RO"/>
        </w:rPr>
        <w:t>5.</w:t>
      </w:r>
      <w:r>
        <w:rPr>
          <w:rFonts w:ascii="Times New Roman" w:eastAsia="Times New Roman" w:hAnsi="Times New Roman"/>
          <w:sz w:val="26"/>
          <w:szCs w:val="26"/>
          <w:lang w:eastAsia="ro-RO"/>
        </w:rPr>
        <w:t xml:space="preserve"> </w:t>
      </w:r>
      <w:r>
        <w:rPr>
          <w:rFonts w:ascii="Times New Roman" w:hAnsi="Times New Roman"/>
          <w:sz w:val="26"/>
          <w:szCs w:val="26"/>
        </w:rPr>
        <w:t xml:space="preserve">Din Anexa nr.5 </w:t>
      </w:r>
      <w:r>
        <w:rPr>
          <w:rFonts w:ascii="Times New Roman" w:eastAsia="Times New Roman" w:hAnsi="Times New Roman"/>
          <w:sz w:val="26"/>
          <w:szCs w:val="26"/>
          <w:lang w:eastAsia="ro-RO"/>
        </w:rPr>
        <w:t xml:space="preserve">la </w:t>
      </w:r>
      <w:proofErr w:type="spellStart"/>
      <w:r>
        <w:rPr>
          <w:rFonts w:ascii="Times New Roman" w:eastAsia="Times New Roman" w:hAnsi="Times New Roman"/>
          <w:sz w:val="26"/>
          <w:szCs w:val="26"/>
          <w:lang w:eastAsia="ro-RO"/>
        </w:rPr>
        <w:t>Hotărîrea</w:t>
      </w:r>
      <w:proofErr w:type="spellEnd"/>
      <w:r>
        <w:rPr>
          <w:rFonts w:ascii="Times New Roman" w:eastAsia="Times New Roman" w:hAnsi="Times New Roman"/>
          <w:sz w:val="26"/>
          <w:szCs w:val="26"/>
          <w:lang w:eastAsia="ro-RO"/>
        </w:rPr>
        <w:t xml:space="preserve"> Guvernului</w:t>
      </w:r>
      <w:r>
        <w:rPr>
          <w:rFonts w:ascii="Times New Roman" w:hAnsi="Times New Roman"/>
          <w:sz w:val="26"/>
          <w:szCs w:val="26"/>
        </w:rPr>
        <w:t xml:space="preserve"> </w:t>
      </w:r>
      <w:r>
        <w:rPr>
          <w:rFonts w:ascii="Times New Roman" w:eastAsia="Times New Roman" w:hAnsi="Times New Roman"/>
          <w:sz w:val="26"/>
          <w:szCs w:val="26"/>
          <w:lang w:eastAsia="ro-RO"/>
        </w:rPr>
        <w:t>nr.1265 din 14 noiembrie 2008</w:t>
      </w:r>
      <w:r>
        <w:rPr>
          <w:rFonts w:ascii="Times New Roman" w:hAnsi="Times New Roman"/>
          <w:sz w:val="26"/>
          <w:szCs w:val="26"/>
        </w:rPr>
        <w:t xml:space="preserve"> cu privire la reglementarea activităţii Ministerului Finanţelor, </w:t>
      </w:r>
      <w:r>
        <w:rPr>
          <w:rFonts w:ascii="Times New Roman" w:eastAsia="Times New Roman" w:hAnsi="Times New Roman"/>
          <w:bCs/>
          <w:sz w:val="26"/>
          <w:szCs w:val="26"/>
          <w:lang w:val="ro-MO" w:eastAsia="ro-RO"/>
        </w:rPr>
        <w:t>(</w:t>
      </w:r>
      <w:r>
        <w:rPr>
          <w:rFonts w:ascii="Times New Roman" w:eastAsia="Times New Roman" w:hAnsi="Times New Roman"/>
          <w:iCs/>
          <w:color w:val="000000"/>
          <w:sz w:val="26"/>
          <w:szCs w:val="26"/>
          <w:lang w:val="ro-MO" w:eastAsia="ro-RO"/>
        </w:rPr>
        <w:t>Monitorul Ofi</w:t>
      </w:r>
      <w:r>
        <w:rPr>
          <w:rFonts w:ascii="Times New Roman" w:hAnsi="Times New Roman"/>
          <w:iCs/>
          <w:color w:val="000000"/>
          <w:sz w:val="26"/>
          <w:szCs w:val="26"/>
          <w:lang w:val="ro-MO"/>
        </w:rPr>
        <w:t>cial al Republicii Moldova, 2008</w:t>
      </w:r>
      <w:r>
        <w:rPr>
          <w:rFonts w:ascii="Times New Roman" w:eastAsia="Times New Roman" w:hAnsi="Times New Roman"/>
          <w:iCs/>
          <w:color w:val="000000"/>
          <w:sz w:val="26"/>
          <w:szCs w:val="26"/>
          <w:lang w:val="ro-MO" w:eastAsia="ro-RO"/>
        </w:rPr>
        <w:t>, nr.</w:t>
      </w:r>
      <w:r>
        <w:rPr>
          <w:rFonts w:ascii="Times New Roman" w:hAnsi="Times New Roman"/>
          <w:iCs/>
          <w:color w:val="000000"/>
          <w:sz w:val="26"/>
          <w:szCs w:val="26"/>
          <w:lang w:val="ro-MO"/>
        </w:rPr>
        <w:t>208-209</w:t>
      </w:r>
      <w:r>
        <w:rPr>
          <w:rFonts w:ascii="Times New Roman" w:eastAsia="Times New Roman" w:hAnsi="Times New Roman"/>
          <w:iCs/>
          <w:color w:val="000000"/>
          <w:sz w:val="26"/>
          <w:szCs w:val="26"/>
          <w:lang w:val="ro-MO" w:eastAsia="ro-RO"/>
        </w:rPr>
        <w:t>, art.</w:t>
      </w:r>
      <w:r>
        <w:rPr>
          <w:rFonts w:ascii="Times New Roman" w:hAnsi="Times New Roman"/>
          <w:iCs/>
          <w:color w:val="000000"/>
          <w:sz w:val="26"/>
          <w:szCs w:val="26"/>
          <w:lang w:val="ro-MO"/>
        </w:rPr>
        <w:t>1278</w:t>
      </w:r>
      <w:r>
        <w:rPr>
          <w:rFonts w:ascii="Times New Roman" w:eastAsia="Times New Roman" w:hAnsi="Times New Roman"/>
          <w:iCs/>
          <w:color w:val="000000"/>
          <w:sz w:val="26"/>
          <w:szCs w:val="26"/>
          <w:lang w:val="ro-MO" w:eastAsia="ro-RO"/>
        </w:rPr>
        <w:t>) cu modificările şi completările ulterioare,</w:t>
      </w:r>
      <w:r>
        <w:rPr>
          <w:rFonts w:ascii="Times New Roman" w:hAnsi="Times New Roman"/>
          <w:sz w:val="26"/>
          <w:szCs w:val="26"/>
        </w:rPr>
        <w:t xml:space="preserve"> sintagma „Întreprinderea de Stat „</w:t>
      </w:r>
      <w:proofErr w:type="spellStart"/>
      <w:r>
        <w:rPr>
          <w:rFonts w:ascii="Times New Roman" w:hAnsi="Times New Roman"/>
          <w:sz w:val="26"/>
          <w:szCs w:val="26"/>
        </w:rPr>
        <w:t>Fintehinform</w:t>
      </w:r>
      <w:proofErr w:type="spellEnd"/>
      <w:r>
        <w:rPr>
          <w:rFonts w:ascii="Times New Roman" w:hAnsi="Times New Roman"/>
          <w:sz w:val="26"/>
          <w:szCs w:val="26"/>
        </w:rPr>
        <w:t>” se substituie cu sintagma „</w:t>
      </w:r>
      <w:r>
        <w:rPr>
          <w:rFonts w:ascii="Times New Roman" w:eastAsia="Times New Roman" w:hAnsi="Times New Roman"/>
          <w:sz w:val="26"/>
          <w:szCs w:val="26"/>
          <w:lang w:eastAsia="ro-RO"/>
        </w:rPr>
        <w:t>Instituţia Publică „Centrul de Excelență în Finanțe și Tehnologii Informaționale”.</w:t>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r>
        <w:rPr>
          <w:rFonts w:ascii="Tahoma" w:eastAsia="Times New Roman" w:hAnsi="Tahoma" w:cs="Tahoma"/>
          <w:sz w:val="26"/>
          <w:szCs w:val="26"/>
          <w:lang w:eastAsia="ro-RO"/>
        </w:rPr>
        <w:br/>
      </w:r>
    </w:p>
    <w:p w:rsidR="002B3536" w:rsidRDefault="002B3536" w:rsidP="002B3536">
      <w:pPr>
        <w:spacing w:after="0" w:line="240" w:lineRule="auto"/>
        <w:ind w:left="-567" w:firstLine="567"/>
        <w:jc w:val="both"/>
        <w:rPr>
          <w:rFonts w:ascii="Times New Roman" w:eastAsia="Times New Roman" w:hAnsi="Times New Roman"/>
          <w:sz w:val="26"/>
          <w:szCs w:val="26"/>
          <w:lang w:eastAsia="ro-RO"/>
        </w:rPr>
      </w:pPr>
    </w:p>
    <w:p w:rsidR="002B3536" w:rsidRDefault="002B3536" w:rsidP="002B3536">
      <w:pPr>
        <w:spacing w:after="0" w:line="240" w:lineRule="auto"/>
        <w:ind w:left="-567" w:firstLine="567"/>
        <w:jc w:val="both"/>
        <w:rPr>
          <w:rFonts w:ascii="Times New Roman" w:hAnsi="Times New Roman"/>
          <w:b/>
          <w:color w:val="000000"/>
          <w:sz w:val="26"/>
          <w:szCs w:val="26"/>
        </w:rPr>
      </w:pPr>
    </w:p>
    <w:p w:rsidR="002B3536" w:rsidRDefault="002B3536" w:rsidP="002B3536">
      <w:pPr>
        <w:spacing w:after="0" w:line="240" w:lineRule="auto"/>
        <w:ind w:left="-567" w:firstLine="567"/>
        <w:jc w:val="both"/>
        <w:rPr>
          <w:rFonts w:ascii="Times New Roman" w:hAnsi="Times New Roman"/>
          <w:color w:val="000000"/>
          <w:sz w:val="26"/>
          <w:szCs w:val="26"/>
        </w:rPr>
      </w:pPr>
    </w:p>
    <w:p w:rsidR="002B3536" w:rsidRDefault="002B3536" w:rsidP="002B3536">
      <w:pPr>
        <w:spacing w:after="0" w:line="240" w:lineRule="auto"/>
        <w:ind w:left="-567" w:firstLine="567"/>
        <w:jc w:val="both"/>
        <w:rPr>
          <w:rFonts w:ascii="Times New Roman" w:hAnsi="Times New Roman"/>
          <w:color w:val="000000"/>
          <w:sz w:val="26"/>
          <w:szCs w:val="26"/>
        </w:rPr>
      </w:pPr>
    </w:p>
    <w:p w:rsidR="002B3536" w:rsidRDefault="002B3536" w:rsidP="002B3536">
      <w:pPr>
        <w:spacing w:after="0" w:line="240" w:lineRule="auto"/>
        <w:ind w:left="-567" w:firstLine="567"/>
        <w:jc w:val="both"/>
        <w:rPr>
          <w:rFonts w:ascii="Times New Roman" w:hAnsi="Times New Roman"/>
          <w:sz w:val="26"/>
          <w:szCs w:val="26"/>
          <w:lang w:val="ro-MO"/>
        </w:rPr>
      </w:pPr>
    </w:p>
    <w:p w:rsidR="002B3536" w:rsidRDefault="002B3536" w:rsidP="002B3536">
      <w:pPr>
        <w:spacing w:after="0" w:line="240" w:lineRule="auto"/>
        <w:ind w:left="-567" w:firstLine="567"/>
        <w:jc w:val="both"/>
        <w:rPr>
          <w:rFonts w:ascii="Times New Roman" w:hAnsi="Times New Roman"/>
          <w:sz w:val="26"/>
          <w:szCs w:val="26"/>
          <w:lang w:val="ro-MO"/>
        </w:rPr>
      </w:pPr>
    </w:p>
    <w:p w:rsidR="002B3536" w:rsidRDefault="002B3536" w:rsidP="002B3536">
      <w:pPr>
        <w:spacing w:after="0" w:line="240" w:lineRule="auto"/>
        <w:ind w:left="-567" w:firstLine="567"/>
        <w:rPr>
          <w:rFonts w:ascii="Times New Roman" w:eastAsia="Times New Roman" w:hAnsi="Times New Roman"/>
          <w:b/>
          <w:bCs/>
          <w:sz w:val="26"/>
          <w:szCs w:val="26"/>
          <w:lang w:val="ro-MO" w:eastAsia="ro-RO"/>
        </w:rPr>
      </w:pPr>
    </w:p>
    <w:p w:rsidR="002B3536" w:rsidRDefault="002B3536" w:rsidP="002B3536">
      <w:pPr>
        <w:spacing w:after="0" w:line="240" w:lineRule="auto"/>
        <w:ind w:left="-567" w:firstLine="567"/>
        <w:rPr>
          <w:rFonts w:ascii="Times New Roman" w:eastAsia="Times New Roman" w:hAnsi="Times New Roman"/>
          <w:b/>
          <w:bCs/>
          <w:sz w:val="26"/>
          <w:szCs w:val="26"/>
          <w:lang w:val="ro-MO" w:eastAsia="ro-RO"/>
        </w:rPr>
      </w:pPr>
    </w:p>
    <w:p w:rsidR="002B3536" w:rsidRDefault="002B3536" w:rsidP="002B3536">
      <w:pPr>
        <w:spacing w:after="0" w:line="240" w:lineRule="auto"/>
        <w:ind w:left="-567" w:firstLine="567"/>
        <w:rPr>
          <w:rFonts w:ascii="Times New Roman" w:eastAsia="Times New Roman" w:hAnsi="Times New Roman"/>
          <w:sz w:val="26"/>
          <w:szCs w:val="26"/>
          <w:lang w:val="ro-MO" w:eastAsia="ro-RO"/>
        </w:rPr>
      </w:pPr>
    </w:p>
    <w:p w:rsidR="002B3536" w:rsidRDefault="002B3536" w:rsidP="002B3536">
      <w:pPr>
        <w:spacing w:after="0" w:line="240" w:lineRule="auto"/>
        <w:ind w:left="-567" w:firstLine="567"/>
        <w:jc w:val="right"/>
        <w:rPr>
          <w:rFonts w:ascii="Times New Roman" w:eastAsia="Times New Roman" w:hAnsi="Times New Roman"/>
          <w:sz w:val="26"/>
          <w:szCs w:val="26"/>
          <w:lang w:val="ro-MO" w:eastAsia="ro-RO"/>
        </w:rPr>
      </w:pPr>
    </w:p>
    <w:p w:rsidR="002B3536" w:rsidRDefault="002B3536" w:rsidP="002B3536">
      <w:pPr>
        <w:spacing w:after="0" w:line="240" w:lineRule="auto"/>
        <w:ind w:left="-567" w:firstLine="567"/>
        <w:jc w:val="right"/>
        <w:rPr>
          <w:rFonts w:ascii="Times New Roman" w:eastAsia="Times New Roman" w:hAnsi="Times New Roman"/>
          <w:sz w:val="26"/>
          <w:szCs w:val="26"/>
          <w:lang w:val="ro-MO" w:eastAsia="ro-RO"/>
        </w:rPr>
      </w:pPr>
      <w:bookmarkStart w:id="0" w:name="_GoBack"/>
      <w:bookmarkEnd w:id="0"/>
      <w:r>
        <w:rPr>
          <w:rFonts w:ascii="Times New Roman" w:eastAsia="Times New Roman" w:hAnsi="Times New Roman"/>
          <w:sz w:val="26"/>
          <w:szCs w:val="26"/>
          <w:lang w:val="ro-MO" w:eastAsia="ro-RO"/>
        </w:rPr>
        <w:lastRenderedPageBreak/>
        <w:t xml:space="preserve">Anexa nr.3 </w:t>
      </w:r>
    </w:p>
    <w:p w:rsidR="002B3536" w:rsidRDefault="002B3536" w:rsidP="002B3536">
      <w:pPr>
        <w:spacing w:after="0" w:line="240" w:lineRule="auto"/>
        <w:ind w:left="-567" w:firstLine="567"/>
        <w:jc w:val="right"/>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la </w:t>
      </w:r>
      <w:proofErr w:type="spellStart"/>
      <w:r>
        <w:rPr>
          <w:rFonts w:ascii="Times New Roman" w:eastAsia="Times New Roman" w:hAnsi="Times New Roman"/>
          <w:sz w:val="26"/>
          <w:szCs w:val="26"/>
          <w:lang w:val="ro-MO" w:eastAsia="ro-RO"/>
        </w:rPr>
        <w:t>Hotărîrea</w:t>
      </w:r>
      <w:proofErr w:type="spellEnd"/>
      <w:r>
        <w:rPr>
          <w:rFonts w:ascii="Times New Roman" w:eastAsia="Times New Roman" w:hAnsi="Times New Roman"/>
          <w:sz w:val="26"/>
          <w:szCs w:val="26"/>
          <w:lang w:val="ro-MO" w:eastAsia="ro-RO"/>
        </w:rPr>
        <w:t xml:space="preserve"> Guvernului </w:t>
      </w:r>
    </w:p>
    <w:p w:rsidR="002B3536" w:rsidRDefault="002B3536" w:rsidP="002B3536">
      <w:pPr>
        <w:spacing w:after="0" w:line="240" w:lineRule="auto"/>
        <w:ind w:left="-567" w:firstLine="567"/>
        <w:jc w:val="right"/>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nr.    din </w:t>
      </w:r>
    </w:p>
    <w:p w:rsidR="002B3536" w:rsidRDefault="002B3536" w:rsidP="002B3536">
      <w:pPr>
        <w:spacing w:after="0" w:line="240" w:lineRule="auto"/>
        <w:ind w:left="-567" w:firstLine="567"/>
        <w:jc w:val="center"/>
        <w:rPr>
          <w:rFonts w:ascii="Times New Roman" w:eastAsia="Times New Roman" w:hAnsi="Times New Roman"/>
          <w:b/>
          <w:bCs/>
          <w:sz w:val="26"/>
          <w:szCs w:val="26"/>
          <w:lang w:val="ro-MO" w:eastAsia="ro-RO"/>
        </w:rPr>
      </w:pPr>
    </w:p>
    <w:p w:rsidR="002B3536" w:rsidRDefault="002B3536" w:rsidP="002B3536">
      <w:pPr>
        <w:spacing w:after="0" w:line="240" w:lineRule="auto"/>
        <w:ind w:left="-567" w:firstLine="567"/>
        <w:jc w:val="center"/>
        <w:rPr>
          <w:rFonts w:ascii="Times New Roman" w:eastAsia="Times New Roman" w:hAnsi="Times New Roman"/>
          <w:b/>
          <w:bCs/>
          <w:sz w:val="26"/>
          <w:szCs w:val="26"/>
          <w:lang w:val="ro-MO" w:eastAsia="ro-RO"/>
        </w:rPr>
      </w:pPr>
    </w:p>
    <w:p w:rsidR="002B3536" w:rsidRDefault="002B3536" w:rsidP="002B3536">
      <w:pPr>
        <w:spacing w:after="0" w:line="240" w:lineRule="auto"/>
        <w:ind w:left="-567" w:firstLine="567"/>
        <w:jc w:val="center"/>
        <w:rPr>
          <w:rFonts w:ascii="Times New Roman" w:eastAsia="Times New Roman" w:hAnsi="Times New Roman"/>
          <w:b/>
          <w:bCs/>
          <w:sz w:val="26"/>
          <w:szCs w:val="26"/>
          <w:lang w:val="ro-MO" w:eastAsia="ro-RO"/>
        </w:rPr>
      </w:pPr>
    </w:p>
    <w:p w:rsidR="002B3536" w:rsidRDefault="002B3536" w:rsidP="002B3536">
      <w:pPr>
        <w:spacing w:after="0" w:line="240" w:lineRule="auto"/>
        <w:ind w:left="-567" w:firstLine="567"/>
        <w:jc w:val="center"/>
        <w:rPr>
          <w:rFonts w:ascii="Times New Roman" w:eastAsia="Times New Roman" w:hAnsi="Times New Roman"/>
          <w:b/>
          <w:bCs/>
          <w:sz w:val="26"/>
          <w:szCs w:val="26"/>
          <w:lang w:val="ro-MO" w:eastAsia="ro-RO"/>
        </w:rPr>
      </w:pPr>
      <w:r>
        <w:rPr>
          <w:rFonts w:ascii="Times New Roman" w:eastAsia="Times New Roman" w:hAnsi="Times New Roman"/>
          <w:b/>
          <w:bCs/>
          <w:sz w:val="26"/>
          <w:szCs w:val="26"/>
          <w:lang w:val="ro-MO" w:eastAsia="ro-RO"/>
        </w:rPr>
        <w:t>LISTA</w:t>
      </w:r>
    </w:p>
    <w:p w:rsidR="002B3536" w:rsidRDefault="002B3536" w:rsidP="002B3536">
      <w:pPr>
        <w:spacing w:after="0" w:line="240" w:lineRule="auto"/>
        <w:ind w:left="-567" w:firstLine="567"/>
        <w:jc w:val="center"/>
        <w:rPr>
          <w:rFonts w:ascii="Times New Roman" w:eastAsia="Times New Roman" w:hAnsi="Times New Roman"/>
          <w:b/>
          <w:bCs/>
          <w:sz w:val="26"/>
          <w:szCs w:val="26"/>
          <w:lang w:val="ro-MO" w:eastAsia="ro-RO"/>
        </w:rPr>
      </w:pPr>
      <w:proofErr w:type="spellStart"/>
      <w:r>
        <w:rPr>
          <w:rFonts w:ascii="Times New Roman" w:eastAsia="Times New Roman" w:hAnsi="Times New Roman"/>
          <w:b/>
          <w:bCs/>
          <w:sz w:val="26"/>
          <w:szCs w:val="26"/>
          <w:lang w:val="ro-MO" w:eastAsia="ro-RO"/>
        </w:rPr>
        <w:t>hotărîrilor</w:t>
      </w:r>
      <w:proofErr w:type="spellEnd"/>
      <w:r>
        <w:rPr>
          <w:rFonts w:ascii="Times New Roman" w:eastAsia="Times New Roman" w:hAnsi="Times New Roman"/>
          <w:b/>
          <w:bCs/>
          <w:sz w:val="26"/>
          <w:szCs w:val="26"/>
          <w:lang w:val="ro-MO" w:eastAsia="ro-RO"/>
        </w:rPr>
        <w:t xml:space="preserve"> Guvernului care se abrogă</w:t>
      </w:r>
    </w:p>
    <w:p w:rsidR="002B3536" w:rsidRDefault="002B3536" w:rsidP="002B3536">
      <w:pPr>
        <w:spacing w:after="0" w:line="240" w:lineRule="auto"/>
        <w:ind w:left="-567" w:firstLine="567"/>
        <w:jc w:val="both"/>
        <w:rPr>
          <w:rFonts w:ascii="Times New Roman" w:eastAsia="Times New Roman" w:hAnsi="Times New Roman"/>
          <w:sz w:val="26"/>
          <w:szCs w:val="26"/>
          <w:lang w:val="ro-MO" w:eastAsia="ro-RO"/>
        </w:rPr>
      </w:pPr>
      <w:r>
        <w:rPr>
          <w:rFonts w:ascii="Times New Roman" w:eastAsia="Times New Roman" w:hAnsi="Times New Roman"/>
          <w:sz w:val="26"/>
          <w:szCs w:val="26"/>
          <w:lang w:val="ro-MO" w:eastAsia="ro-RO"/>
        </w:rPr>
        <w:t xml:space="preserve">  </w:t>
      </w:r>
    </w:p>
    <w:p w:rsidR="002B3536" w:rsidRDefault="002B3536" w:rsidP="002B3536">
      <w:pPr>
        <w:spacing w:after="0" w:line="240" w:lineRule="auto"/>
        <w:ind w:left="-567" w:firstLine="567"/>
        <w:jc w:val="both"/>
        <w:rPr>
          <w:rFonts w:ascii="Times New Roman" w:eastAsia="Times New Roman" w:hAnsi="Times New Roman"/>
          <w:bCs/>
          <w:sz w:val="26"/>
          <w:szCs w:val="26"/>
          <w:lang w:val="ro-MO" w:eastAsia="ro-RO"/>
        </w:rPr>
      </w:pPr>
      <w:r>
        <w:rPr>
          <w:rFonts w:ascii="Times New Roman" w:eastAsia="Times New Roman" w:hAnsi="Times New Roman"/>
          <w:b/>
          <w:sz w:val="26"/>
          <w:szCs w:val="26"/>
          <w:lang w:val="ro-MO" w:eastAsia="ro-RO"/>
        </w:rPr>
        <w:t xml:space="preserve">1. </w:t>
      </w:r>
      <w:r>
        <w:rPr>
          <w:rFonts w:ascii="Times New Roman" w:eastAsia="Times New Roman" w:hAnsi="Times New Roman"/>
          <w:iCs/>
          <w:color w:val="000000"/>
          <w:sz w:val="26"/>
          <w:szCs w:val="26"/>
          <w:lang w:val="ro-MO" w:eastAsia="ro-RO"/>
        </w:rPr>
        <w:t>Hot</w:t>
      </w:r>
      <w:proofErr w:type="spellStart"/>
      <w:r>
        <w:rPr>
          <w:rFonts w:ascii="Times New Roman" w:eastAsia="Times New Roman" w:hAnsi="Times New Roman"/>
          <w:iCs/>
          <w:color w:val="000000"/>
          <w:sz w:val="26"/>
          <w:szCs w:val="26"/>
          <w:lang w:eastAsia="ro-RO"/>
        </w:rPr>
        <w:t>ărîrea</w:t>
      </w:r>
      <w:proofErr w:type="spellEnd"/>
      <w:r>
        <w:rPr>
          <w:rFonts w:ascii="Times New Roman" w:eastAsia="Times New Roman" w:hAnsi="Times New Roman"/>
          <w:iCs/>
          <w:color w:val="000000"/>
          <w:sz w:val="26"/>
          <w:szCs w:val="26"/>
          <w:lang w:eastAsia="ro-RO"/>
        </w:rPr>
        <w:t xml:space="preserve"> Guvernului </w:t>
      </w:r>
      <w:r>
        <w:rPr>
          <w:rFonts w:ascii="Times New Roman" w:eastAsia="Times New Roman" w:hAnsi="Times New Roman"/>
          <w:bCs/>
          <w:sz w:val="26"/>
          <w:szCs w:val="26"/>
          <w:lang w:val="ro-MO" w:eastAsia="ro-RO"/>
        </w:rPr>
        <w:t>nr.1255  din  31 octombrie 2006</w:t>
      </w:r>
      <w:r>
        <w:rPr>
          <w:rFonts w:ascii="Times New Roman" w:eastAsia="Times New Roman" w:hAnsi="Times New Roman"/>
          <w:sz w:val="26"/>
          <w:szCs w:val="26"/>
          <w:lang w:val="ro-MO" w:eastAsia="ro-RO"/>
        </w:rPr>
        <w:t xml:space="preserve"> </w:t>
      </w:r>
      <w:r>
        <w:rPr>
          <w:rFonts w:ascii="Times New Roman" w:eastAsia="Times New Roman" w:hAnsi="Times New Roman"/>
          <w:bCs/>
          <w:sz w:val="26"/>
          <w:szCs w:val="26"/>
          <w:lang w:val="ro-MO" w:eastAsia="ro-RO"/>
        </w:rPr>
        <w:t xml:space="preserve">cu privire la sistemul informațional automatizat „Registrul de stat al circulației alcoolului etilic şi a producţiei alcoolice”  </w:t>
      </w:r>
      <w:r>
        <w:rPr>
          <w:rFonts w:ascii="Times New Roman" w:eastAsia="Times New Roman" w:hAnsi="Times New Roman"/>
          <w:color w:val="000000"/>
          <w:sz w:val="26"/>
          <w:szCs w:val="26"/>
          <w:lang w:val="ro-MO" w:eastAsia="ro-RO"/>
        </w:rPr>
        <w:t>(</w:t>
      </w:r>
      <w:r>
        <w:rPr>
          <w:rFonts w:ascii="Times New Roman" w:eastAsia="Times New Roman" w:hAnsi="Times New Roman"/>
          <w:iCs/>
          <w:color w:val="000000"/>
          <w:sz w:val="26"/>
          <w:szCs w:val="26"/>
          <w:lang w:val="ro-MO" w:eastAsia="ro-RO"/>
        </w:rPr>
        <w:t>Monitorul Oficial al Republicii Moldova, 2006, nr.170-173, art.1340);</w:t>
      </w:r>
    </w:p>
    <w:p w:rsidR="002B3536" w:rsidRDefault="002B3536" w:rsidP="002B3536">
      <w:pPr>
        <w:spacing w:after="0" w:line="240" w:lineRule="auto"/>
        <w:ind w:left="-567" w:firstLine="567"/>
        <w:jc w:val="both"/>
        <w:rPr>
          <w:rFonts w:ascii="Times New Roman" w:eastAsia="Times New Roman" w:hAnsi="Times New Roman"/>
          <w:bCs/>
          <w:sz w:val="26"/>
          <w:szCs w:val="26"/>
          <w:lang w:val="ro-MO" w:eastAsia="ro-RO"/>
        </w:rPr>
      </w:pPr>
      <w:r>
        <w:rPr>
          <w:rFonts w:ascii="Times New Roman" w:eastAsia="Times New Roman" w:hAnsi="Times New Roman"/>
          <w:b/>
          <w:bCs/>
          <w:sz w:val="26"/>
          <w:szCs w:val="26"/>
          <w:lang w:val="ro-MO" w:eastAsia="ro-RO"/>
        </w:rPr>
        <w:t>2.</w:t>
      </w:r>
      <w:r>
        <w:rPr>
          <w:rFonts w:ascii="Times New Roman" w:eastAsia="Times New Roman" w:hAnsi="Times New Roman"/>
          <w:bCs/>
          <w:sz w:val="26"/>
          <w:szCs w:val="26"/>
          <w:lang w:val="ro-MO" w:eastAsia="ro-RO"/>
        </w:rPr>
        <w:t xml:space="preserve"> </w:t>
      </w:r>
      <w:proofErr w:type="spellStart"/>
      <w:r>
        <w:rPr>
          <w:rFonts w:ascii="Times New Roman" w:hAnsi="Times New Roman"/>
          <w:sz w:val="26"/>
          <w:szCs w:val="26"/>
          <w:lang w:val="ro-MO"/>
        </w:rPr>
        <w:t>Hotărîrea</w:t>
      </w:r>
      <w:proofErr w:type="spellEnd"/>
      <w:r>
        <w:rPr>
          <w:rFonts w:ascii="Times New Roman" w:hAnsi="Times New Roman"/>
          <w:sz w:val="26"/>
          <w:szCs w:val="26"/>
          <w:lang w:val="ro-MO"/>
        </w:rPr>
        <w:t xml:space="preserve"> Guvernului </w:t>
      </w:r>
      <w:r>
        <w:rPr>
          <w:rFonts w:ascii="Times New Roman" w:eastAsia="Times New Roman" w:hAnsi="Times New Roman"/>
          <w:bCs/>
          <w:sz w:val="26"/>
          <w:szCs w:val="26"/>
          <w:lang w:val="ro-MO" w:eastAsia="ro-RO"/>
        </w:rPr>
        <w:t>nr.1065  din  19 septembrie 2008</w:t>
      </w:r>
      <w:r>
        <w:rPr>
          <w:rFonts w:ascii="Times New Roman" w:eastAsia="Times New Roman" w:hAnsi="Times New Roman"/>
          <w:sz w:val="26"/>
          <w:szCs w:val="26"/>
          <w:lang w:val="ro-MO" w:eastAsia="ro-RO"/>
        </w:rPr>
        <w:t xml:space="preserve"> </w:t>
      </w:r>
      <w:r>
        <w:rPr>
          <w:rFonts w:ascii="Times New Roman" w:eastAsia="Times New Roman" w:hAnsi="Times New Roman"/>
          <w:bCs/>
          <w:sz w:val="26"/>
          <w:szCs w:val="26"/>
          <w:lang w:val="ro-MO" w:eastAsia="ro-RO"/>
        </w:rPr>
        <w:t>cu privire la crearea Întreprinderii de Stat „</w:t>
      </w:r>
      <w:proofErr w:type="spellStart"/>
      <w:r>
        <w:rPr>
          <w:rFonts w:ascii="Times New Roman" w:eastAsia="Times New Roman" w:hAnsi="Times New Roman"/>
          <w:bCs/>
          <w:sz w:val="26"/>
          <w:szCs w:val="26"/>
          <w:lang w:val="ro-MO" w:eastAsia="ro-RO"/>
        </w:rPr>
        <w:t>Fiscservinform</w:t>
      </w:r>
      <w:proofErr w:type="spellEnd"/>
      <w:r>
        <w:rPr>
          <w:rFonts w:ascii="Times New Roman" w:eastAsia="Times New Roman" w:hAnsi="Times New Roman"/>
          <w:bCs/>
          <w:sz w:val="26"/>
          <w:szCs w:val="26"/>
          <w:lang w:val="ro-MO" w:eastAsia="ro-RO"/>
        </w:rPr>
        <w:t xml:space="preserve">” </w:t>
      </w:r>
      <w:r>
        <w:rPr>
          <w:rFonts w:ascii="Times New Roman" w:eastAsia="Times New Roman" w:hAnsi="Times New Roman"/>
          <w:color w:val="000000"/>
          <w:sz w:val="26"/>
          <w:szCs w:val="26"/>
          <w:lang w:val="ro-MO" w:eastAsia="ro-RO"/>
        </w:rPr>
        <w:t>(</w:t>
      </w:r>
      <w:r>
        <w:rPr>
          <w:rFonts w:ascii="Times New Roman" w:eastAsia="Times New Roman" w:hAnsi="Times New Roman"/>
          <w:iCs/>
          <w:color w:val="000000"/>
          <w:sz w:val="26"/>
          <w:szCs w:val="26"/>
          <w:lang w:val="ro-MO" w:eastAsia="ro-RO"/>
        </w:rPr>
        <w:t>Monitorul Oficial al Republicii Moldova, 2008, nr.177, art.1070);</w:t>
      </w:r>
    </w:p>
    <w:p w:rsidR="002B3536" w:rsidRDefault="002B3536" w:rsidP="002B3536">
      <w:pPr>
        <w:spacing w:after="0" w:line="240" w:lineRule="auto"/>
        <w:ind w:left="-567" w:firstLine="567"/>
        <w:jc w:val="both"/>
        <w:rPr>
          <w:rFonts w:ascii="Times New Roman" w:eastAsia="Times New Roman" w:hAnsi="Times New Roman"/>
          <w:iCs/>
          <w:color w:val="000000"/>
          <w:sz w:val="26"/>
          <w:szCs w:val="26"/>
          <w:lang w:val="ro-MO" w:eastAsia="ro-RO"/>
        </w:rPr>
      </w:pPr>
      <w:r>
        <w:rPr>
          <w:rFonts w:ascii="Times New Roman" w:eastAsia="Times New Roman" w:hAnsi="Times New Roman"/>
          <w:b/>
          <w:iCs/>
          <w:color w:val="000000"/>
          <w:sz w:val="26"/>
          <w:szCs w:val="26"/>
          <w:lang w:val="ro-MO" w:eastAsia="ro-RO"/>
        </w:rPr>
        <w:t>3.</w:t>
      </w:r>
      <w:r>
        <w:rPr>
          <w:rFonts w:ascii="Times New Roman" w:eastAsia="Times New Roman" w:hAnsi="Times New Roman"/>
          <w:iCs/>
          <w:color w:val="000000"/>
          <w:sz w:val="26"/>
          <w:szCs w:val="26"/>
          <w:lang w:val="ro-MO" w:eastAsia="ro-RO"/>
        </w:rPr>
        <w:t xml:space="preserve"> </w:t>
      </w:r>
      <w:proofErr w:type="spellStart"/>
      <w:r>
        <w:rPr>
          <w:rFonts w:ascii="Times New Roman" w:eastAsia="Times New Roman" w:hAnsi="Times New Roman"/>
          <w:iCs/>
          <w:color w:val="000000"/>
          <w:sz w:val="26"/>
          <w:szCs w:val="26"/>
          <w:lang w:val="ro-MO" w:eastAsia="ro-RO"/>
        </w:rPr>
        <w:t>Hotărîrea</w:t>
      </w:r>
      <w:proofErr w:type="spellEnd"/>
      <w:r>
        <w:rPr>
          <w:rFonts w:ascii="Times New Roman" w:eastAsia="Times New Roman" w:hAnsi="Times New Roman"/>
          <w:iCs/>
          <w:color w:val="000000"/>
          <w:sz w:val="26"/>
          <w:szCs w:val="26"/>
          <w:lang w:val="ro-MO" w:eastAsia="ro-RO"/>
        </w:rPr>
        <w:t xml:space="preserve"> Guvernului  </w:t>
      </w:r>
      <w:r>
        <w:rPr>
          <w:rFonts w:ascii="Times New Roman" w:eastAsia="Times New Roman" w:hAnsi="Times New Roman"/>
          <w:bCs/>
          <w:sz w:val="26"/>
          <w:szCs w:val="26"/>
          <w:lang w:val="ro-MO" w:eastAsia="ro-RO"/>
        </w:rPr>
        <w:t xml:space="preserve">nr.178  din  23 martie 2011 </w:t>
      </w:r>
      <w:r>
        <w:rPr>
          <w:rFonts w:ascii="Times New Roman" w:eastAsia="Times New Roman" w:hAnsi="Times New Roman"/>
          <w:sz w:val="26"/>
          <w:szCs w:val="26"/>
          <w:lang w:val="ro-MO" w:eastAsia="ro-RO"/>
        </w:rPr>
        <w:t>cu privire la crearea Întreprinderii de Stat „</w:t>
      </w:r>
      <w:proofErr w:type="spellStart"/>
      <w:r>
        <w:rPr>
          <w:rFonts w:ascii="Times New Roman" w:eastAsia="Times New Roman" w:hAnsi="Times New Roman"/>
          <w:sz w:val="26"/>
          <w:szCs w:val="26"/>
          <w:lang w:val="ro-MO" w:eastAsia="ro-RO"/>
        </w:rPr>
        <w:t>Vamservinform</w:t>
      </w:r>
      <w:proofErr w:type="spellEnd"/>
      <w:r>
        <w:rPr>
          <w:rFonts w:ascii="Times New Roman" w:eastAsia="Times New Roman" w:hAnsi="Times New Roman"/>
          <w:sz w:val="26"/>
          <w:szCs w:val="26"/>
          <w:lang w:val="ro-MO" w:eastAsia="ro-RO"/>
        </w:rPr>
        <w:t xml:space="preserve">” </w:t>
      </w:r>
      <w:r>
        <w:rPr>
          <w:rFonts w:ascii="Times New Roman" w:eastAsia="Times New Roman" w:hAnsi="Times New Roman"/>
          <w:bCs/>
          <w:sz w:val="26"/>
          <w:szCs w:val="26"/>
          <w:lang w:val="ro-MO" w:eastAsia="ro-RO"/>
        </w:rPr>
        <w:t>(</w:t>
      </w:r>
      <w:r>
        <w:rPr>
          <w:rFonts w:ascii="Times New Roman" w:eastAsia="Times New Roman" w:hAnsi="Times New Roman"/>
          <w:iCs/>
          <w:color w:val="000000"/>
          <w:sz w:val="26"/>
          <w:szCs w:val="26"/>
          <w:lang w:val="ro-MO" w:eastAsia="ro-RO"/>
        </w:rPr>
        <w:t>Monitorul Oficial al Republicii Moldova, 2011, nr.46-52, art.211);</w:t>
      </w: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Default="002B3536" w:rsidP="002B3536">
      <w:pPr>
        <w:pStyle w:val="rg"/>
        <w:ind w:left="-567" w:firstLine="567"/>
        <w:rPr>
          <w:sz w:val="26"/>
          <w:szCs w:val="26"/>
          <w:lang w:val="ro-MO"/>
        </w:rPr>
      </w:pPr>
    </w:p>
    <w:p w:rsidR="002B3536" w:rsidRPr="002B3536" w:rsidRDefault="002B3536">
      <w:pPr>
        <w:rPr>
          <w:lang w:val="ro-MO"/>
        </w:rPr>
      </w:pPr>
    </w:p>
    <w:sectPr w:rsidR="002B3536" w:rsidRPr="002B35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536"/>
    <w:rsid w:val="002B3536"/>
    <w:rsid w:val="009B2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36"/>
    <w:pPr>
      <w:spacing w:after="160" w:line="256" w:lineRule="auto"/>
    </w:pPr>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3536"/>
    <w:rPr>
      <w:color w:val="0000FF" w:themeColor="hyperlink"/>
      <w:u w:val="single"/>
    </w:rPr>
  </w:style>
  <w:style w:type="paragraph" w:styleId="a4">
    <w:name w:val="Normal (Web)"/>
    <w:basedOn w:val="a"/>
    <w:uiPriority w:val="99"/>
    <w:semiHidden/>
    <w:unhideWhenUsed/>
    <w:rsid w:val="002B3536"/>
    <w:rPr>
      <w:rFonts w:ascii="Times New Roman" w:hAnsi="Times New Roman"/>
      <w:sz w:val="24"/>
      <w:szCs w:val="24"/>
    </w:rPr>
  </w:style>
  <w:style w:type="paragraph" w:styleId="a5">
    <w:name w:val="No Spacing"/>
    <w:uiPriority w:val="1"/>
    <w:qFormat/>
    <w:rsid w:val="002B3536"/>
    <w:pPr>
      <w:spacing w:after="0" w:line="240" w:lineRule="auto"/>
    </w:pPr>
    <w:rPr>
      <w:rFonts w:ascii="Calibri" w:eastAsia="Times New Roman" w:hAnsi="Calibri" w:cs="Times New Roman"/>
      <w:lang w:eastAsia="ru-RU"/>
    </w:rPr>
  </w:style>
  <w:style w:type="paragraph" w:customStyle="1" w:styleId="rg">
    <w:name w:val="rg"/>
    <w:basedOn w:val="a"/>
    <w:rsid w:val="002B3536"/>
    <w:pPr>
      <w:spacing w:after="0" w:line="240" w:lineRule="auto"/>
      <w:jc w:val="right"/>
    </w:pPr>
    <w:rPr>
      <w:rFonts w:ascii="Times New Roman" w:eastAsia="Times New Roman" w:hAnsi="Times New Roman"/>
      <w:sz w:val="24"/>
      <w:szCs w:val="24"/>
      <w:lang w:eastAsia="ro-RO"/>
    </w:rPr>
  </w:style>
  <w:style w:type="character" w:customStyle="1" w:styleId="docblue">
    <w:name w:val="doc_blue"/>
    <w:rsid w:val="002B3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36"/>
    <w:pPr>
      <w:spacing w:after="160" w:line="256" w:lineRule="auto"/>
    </w:pPr>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3536"/>
    <w:rPr>
      <w:color w:val="0000FF" w:themeColor="hyperlink"/>
      <w:u w:val="single"/>
    </w:rPr>
  </w:style>
  <w:style w:type="paragraph" w:styleId="a4">
    <w:name w:val="Normal (Web)"/>
    <w:basedOn w:val="a"/>
    <w:uiPriority w:val="99"/>
    <w:semiHidden/>
    <w:unhideWhenUsed/>
    <w:rsid w:val="002B3536"/>
    <w:rPr>
      <w:rFonts w:ascii="Times New Roman" w:hAnsi="Times New Roman"/>
      <w:sz w:val="24"/>
      <w:szCs w:val="24"/>
    </w:rPr>
  </w:style>
  <w:style w:type="paragraph" w:styleId="a5">
    <w:name w:val="No Spacing"/>
    <w:uiPriority w:val="1"/>
    <w:qFormat/>
    <w:rsid w:val="002B3536"/>
    <w:pPr>
      <w:spacing w:after="0" w:line="240" w:lineRule="auto"/>
    </w:pPr>
    <w:rPr>
      <w:rFonts w:ascii="Calibri" w:eastAsia="Times New Roman" w:hAnsi="Calibri" w:cs="Times New Roman"/>
      <w:lang w:eastAsia="ru-RU"/>
    </w:rPr>
  </w:style>
  <w:style w:type="paragraph" w:customStyle="1" w:styleId="rg">
    <w:name w:val="rg"/>
    <w:basedOn w:val="a"/>
    <w:rsid w:val="002B3536"/>
    <w:pPr>
      <w:spacing w:after="0" w:line="240" w:lineRule="auto"/>
      <w:jc w:val="right"/>
    </w:pPr>
    <w:rPr>
      <w:rFonts w:ascii="Times New Roman" w:eastAsia="Times New Roman" w:hAnsi="Times New Roman"/>
      <w:sz w:val="24"/>
      <w:szCs w:val="24"/>
      <w:lang w:eastAsia="ro-RO"/>
    </w:rPr>
  </w:style>
  <w:style w:type="character" w:customStyle="1" w:styleId="docblue">
    <w:name w:val="doc_blue"/>
    <w:rsid w:val="002B3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447473">
      <w:bodyDiv w:val="1"/>
      <w:marLeft w:val="0"/>
      <w:marRight w:val="0"/>
      <w:marTop w:val="0"/>
      <w:marBottom w:val="0"/>
      <w:divBdr>
        <w:top w:val="none" w:sz="0" w:space="0" w:color="auto"/>
        <w:left w:val="none" w:sz="0" w:space="0" w:color="auto"/>
        <w:bottom w:val="none" w:sz="0" w:space="0" w:color="auto"/>
        <w:right w:val="none" w:sz="0" w:space="0" w:color="auto"/>
      </w:divBdr>
    </w:div>
    <w:div w:id="168088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10708133" TargetMode="External"/><Relationship Id="rId3" Type="http://schemas.openxmlformats.org/officeDocument/2006/relationships/settings" Target="settings.xml"/><Relationship Id="rId7" Type="http://schemas.openxmlformats.org/officeDocument/2006/relationships/hyperlink" Target="lex:HGHG2015123190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lex:HGHG20151231901" TargetMode="External"/><Relationship Id="rId11" Type="http://schemas.openxmlformats.org/officeDocument/2006/relationships/fontTable" Target="fontTable.xml"/><Relationship Id="rId5" Type="http://schemas.openxmlformats.org/officeDocument/2006/relationships/hyperlink" Target="lex:LPLP2012050498" TargetMode="External"/><Relationship Id="rId10" Type="http://schemas.openxmlformats.org/officeDocument/2006/relationships/hyperlink" Target="lex:HGHG20020611743" TargetMode="External"/><Relationship Id="rId4" Type="http://schemas.openxmlformats.org/officeDocument/2006/relationships/webSettings" Target="webSettings.xml"/><Relationship Id="rId9" Type="http://schemas.openxmlformats.org/officeDocument/2006/relationships/hyperlink" Target="lex:HGHG200206117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3893</Words>
  <Characters>22194</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2017-11-01T08:56:00Z</dcterms:created>
  <dcterms:modified xsi:type="dcterms:W3CDTF">2017-11-01T08:58:00Z</dcterms:modified>
</cp:coreProperties>
</file>