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2A6" w:rsidRPr="003875B4" w:rsidRDefault="005902A6" w:rsidP="00EC7EC4">
      <w:pPr>
        <w:jc w:val="center"/>
        <w:rPr>
          <w:b/>
          <w:sz w:val="24"/>
          <w:szCs w:val="24"/>
          <w:lang w:val="ro-RO"/>
        </w:rPr>
      </w:pPr>
      <w:r w:rsidRPr="003875B4">
        <w:rPr>
          <w:b/>
          <w:sz w:val="24"/>
          <w:szCs w:val="24"/>
          <w:lang w:val="ro-RO"/>
        </w:rPr>
        <w:t>Tabelul de divergenţe</w:t>
      </w:r>
    </w:p>
    <w:p w:rsidR="005902A6" w:rsidRPr="003875B4" w:rsidRDefault="005902A6" w:rsidP="00EC7EC4">
      <w:pPr>
        <w:jc w:val="center"/>
        <w:rPr>
          <w:b/>
          <w:sz w:val="24"/>
          <w:szCs w:val="24"/>
          <w:lang w:val="ro-RO"/>
        </w:rPr>
      </w:pPr>
      <w:r w:rsidRPr="003875B4">
        <w:rPr>
          <w:b/>
          <w:sz w:val="24"/>
          <w:szCs w:val="24"/>
          <w:lang w:val="ro-RO"/>
        </w:rPr>
        <w:t xml:space="preserve">la proiectul </w:t>
      </w:r>
      <w:r w:rsidR="009A4F80" w:rsidRPr="003875B4">
        <w:rPr>
          <w:b/>
          <w:sz w:val="24"/>
          <w:szCs w:val="24"/>
          <w:lang w:val="ro-RO"/>
        </w:rPr>
        <w:t xml:space="preserve"> Strategiei </w:t>
      </w:r>
      <w:r w:rsidR="00F253D0">
        <w:rPr>
          <w:b/>
          <w:sz w:val="24"/>
          <w:szCs w:val="24"/>
          <w:lang w:val="ro-RO"/>
        </w:rPr>
        <w:t>î</w:t>
      </w:r>
      <w:r w:rsidR="009A4F80" w:rsidRPr="003875B4">
        <w:rPr>
          <w:b/>
          <w:sz w:val="24"/>
          <w:szCs w:val="24"/>
          <w:lang w:val="ro-RO"/>
        </w:rPr>
        <w:t>n domeniul siguranței alimentelor pentru Republica Moldova 2017-2022</w:t>
      </w:r>
    </w:p>
    <w:p w:rsidR="009A4F80" w:rsidRPr="003875B4" w:rsidRDefault="009A4F80" w:rsidP="00EC7EC4">
      <w:pPr>
        <w:jc w:val="center"/>
        <w:rPr>
          <w:b/>
          <w:sz w:val="24"/>
          <w:szCs w:val="24"/>
          <w:lang w:val="ro-RO"/>
        </w:rPr>
      </w:pPr>
    </w:p>
    <w:tbl>
      <w:tblPr>
        <w:tblStyle w:val="a3"/>
        <w:tblW w:w="0" w:type="auto"/>
        <w:tblLook w:val="04A0" w:firstRow="1" w:lastRow="0" w:firstColumn="1" w:lastColumn="0" w:noHBand="0" w:noVBand="1"/>
      </w:tblPr>
      <w:tblGrid>
        <w:gridCol w:w="642"/>
        <w:gridCol w:w="2443"/>
        <w:gridCol w:w="8930"/>
        <w:gridCol w:w="2771"/>
      </w:tblGrid>
      <w:tr w:rsidR="009A4F80" w:rsidRPr="003875B4" w:rsidTr="00287EF4">
        <w:tc>
          <w:tcPr>
            <w:tcW w:w="642" w:type="dxa"/>
          </w:tcPr>
          <w:p w:rsidR="009A4F80" w:rsidRPr="003875B4" w:rsidRDefault="009A4F80" w:rsidP="00EC7EC4">
            <w:pPr>
              <w:rPr>
                <w:b/>
                <w:sz w:val="24"/>
                <w:szCs w:val="24"/>
                <w:lang w:val="ro-RO"/>
              </w:rPr>
            </w:pPr>
            <w:r w:rsidRPr="003875B4">
              <w:rPr>
                <w:b/>
                <w:sz w:val="24"/>
                <w:szCs w:val="24"/>
                <w:lang w:val="ro-RO"/>
              </w:rPr>
              <w:t>Nr. d/o</w:t>
            </w:r>
          </w:p>
        </w:tc>
        <w:tc>
          <w:tcPr>
            <w:tcW w:w="2443" w:type="dxa"/>
            <w:vAlign w:val="center"/>
          </w:tcPr>
          <w:p w:rsidR="009A4F80" w:rsidRPr="003875B4" w:rsidRDefault="009A4F80" w:rsidP="00EC7EC4">
            <w:pPr>
              <w:jc w:val="center"/>
              <w:rPr>
                <w:b/>
                <w:sz w:val="24"/>
                <w:szCs w:val="24"/>
                <w:lang w:val="ro-RO"/>
              </w:rPr>
            </w:pPr>
            <w:r w:rsidRPr="003875B4">
              <w:rPr>
                <w:b/>
                <w:sz w:val="24"/>
                <w:szCs w:val="24"/>
                <w:lang w:val="ro-RO"/>
              </w:rPr>
              <w:t>Direcţii/Instituţii</w:t>
            </w:r>
          </w:p>
        </w:tc>
        <w:tc>
          <w:tcPr>
            <w:tcW w:w="8930" w:type="dxa"/>
            <w:vAlign w:val="center"/>
          </w:tcPr>
          <w:p w:rsidR="009A4F80" w:rsidRPr="003875B4" w:rsidRDefault="009A4F80" w:rsidP="00EC7EC4">
            <w:pPr>
              <w:jc w:val="center"/>
              <w:rPr>
                <w:b/>
                <w:sz w:val="24"/>
                <w:szCs w:val="24"/>
                <w:lang w:val="ro-RO"/>
              </w:rPr>
            </w:pPr>
            <w:r w:rsidRPr="003875B4">
              <w:rPr>
                <w:b/>
                <w:sz w:val="24"/>
                <w:szCs w:val="24"/>
                <w:lang w:val="ro-RO"/>
              </w:rPr>
              <w:t>Obiecţiile şi propunerile la proiect</w:t>
            </w:r>
          </w:p>
        </w:tc>
        <w:tc>
          <w:tcPr>
            <w:tcW w:w="2771" w:type="dxa"/>
            <w:vAlign w:val="center"/>
          </w:tcPr>
          <w:p w:rsidR="009A4F80" w:rsidRPr="003875B4" w:rsidRDefault="009A4F80" w:rsidP="00EC7EC4">
            <w:pPr>
              <w:jc w:val="center"/>
              <w:rPr>
                <w:b/>
                <w:sz w:val="24"/>
                <w:szCs w:val="24"/>
                <w:lang w:val="ro-RO"/>
              </w:rPr>
            </w:pPr>
            <w:r w:rsidRPr="003875B4">
              <w:rPr>
                <w:b/>
                <w:sz w:val="24"/>
                <w:szCs w:val="24"/>
                <w:lang w:val="ro-RO"/>
              </w:rPr>
              <w:t>Rezultatul examinării</w:t>
            </w:r>
          </w:p>
        </w:tc>
      </w:tr>
      <w:tr w:rsidR="00FB0AAD" w:rsidRPr="003875B4" w:rsidTr="00287EF4">
        <w:tc>
          <w:tcPr>
            <w:tcW w:w="642" w:type="dxa"/>
            <w:vMerge w:val="restart"/>
          </w:tcPr>
          <w:p w:rsidR="00FB0AAD" w:rsidRPr="003875B4" w:rsidRDefault="00FB0AAD" w:rsidP="00EC7EC4">
            <w:pPr>
              <w:jc w:val="center"/>
              <w:rPr>
                <w:b/>
                <w:sz w:val="24"/>
                <w:szCs w:val="24"/>
                <w:lang w:val="ro-RO"/>
              </w:rPr>
            </w:pPr>
            <w:r w:rsidRPr="003875B4">
              <w:rPr>
                <w:b/>
                <w:sz w:val="24"/>
                <w:szCs w:val="24"/>
                <w:lang w:val="ro-RO"/>
              </w:rPr>
              <w:t>1</w:t>
            </w:r>
          </w:p>
        </w:tc>
        <w:tc>
          <w:tcPr>
            <w:tcW w:w="2443" w:type="dxa"/>
            <w:vMerge w:val="restart"/>
          </w:tcPr>
          <w:p w:rsidR="00FB0AAD" w:rsidRDefault="00FB0AAD" w:rsidP="00EC7EC4">
            <w:pPr>
              <w:jc w:val="center"/>
              <w:rPr>
                <w:b/>
                <w:sz w:val="24"/>
                <w:szCs w:val="24"/>
                <w:lang w:val="ro-RO"/>
              </w:rPr>
            </w:pPr>
            <w:r w:rsidRPr="003875B4">
              <w:rPr>
                <w:b/>
                <w:sz w:val="24"/>
                <w:szCs w:val="24"/>
                <w:lang w:val="ro-RO"/>
              </w:rPr>
              <w:t>Ministerul Sănătății</w:t>
            </w:r>
          </w:p>
          <w:p w:rsidR="00FB0AAD" w:rsidRDefault="00FB0AAD" w:rsidP="00FA0D06">
            <w:pPr>
              <w:jc w:val="center"/>
              <w:rPr>
                <w:b/>
                <w:sz w:val="24"/>
                <w:szCs w:val="24"/>
                <w:lang w:val="ro-RO"/>
              </w:rPr>
            </w:pPr>
            <w:r w:rsidRPr="003875B4">
              <w:rPr>
                <w:b/>
                <w:sz w:val="24"/>
                <w:szCs w:val="24"/>
                <w:lang w:val="ro-RO"/>
              </w:rPr>
              <w:t>Aviz nr.</w:t>
            </w:r>
            <w:r>
              <w:rPr>
                <w:b/>
                <w:sz w:val="24"/>
                <w:szCs w:val="24"/>
                <w:lang w:val="ro-RO"/>
              </w:rPr>
              <w:t>01-9</w:t>
            </w:r>
            <w:r w:rsidRPr="003875B4">
              <w:rPr>
                <w:b/>
                <w:sz w:val="24"/>
                <w:szCs w:val="24"/>
                <w:lang w:val="ro-RO"/>
              </w:rPr>
              <w:t>/</w:t>
            </w:r>
            <w:r>
              <w:rPr>
                <w:b/>
                <w:sz w:val="24"/>
                <w:szCs w:val="24"/>
                <w:lang w:val="ro-RO"/>
              </w:rPr>
              <w:t>920</w:t>
            </w:r>
            <w:r w:rsidRPr="003875B4">
              <w:rPr>
                <w:b/>
                <w:sz w:val="24"/>
                <w:szCs w:val="24"/>
                <w:lang w:val="ro-RO"/>
              </w:rPr>
              <w:t xml:space="preserve"> din </w:t>
            </w:r>
            <w:r>
              <w:rPr>
                <w:b/>
                <w:sz w:val="24"/>
                <w:szCs w:val="24"/>
                <w:lang w:val="ro-RO"/>
              </w:rPr>
              <w:t>22</w:t>
            </w:r>
            <w:r w:rsidRPr="003875B4">
              <w:rPr>
                <w:b/>
                <w:sz w:val="24"/>
                <w:szCs w:val="24"/>
                <w:lang w:val="ro-RO"/>
              </w:rPr>
              <w:t>.0</w:t>
            </w:r>
            <w:r>
              <w:rPr>
                <w:b/>
                <w:sz w:val="24"/>
                <w:szCs w:val="24"/>
                <w:lang w:val="ro-RO"/>
              </w:rPr>
              <w:t>6</w:t>
            </w:r>
            <w:r w:rsidRPr="003875B4">
              <w:rPr>
                <w:b/>
                <w:sz w:val="24"/>
                <w:szCs w:val="24"/>
                <w:lang w:val="ro-RO"/>
              </w:rPr>
              <w:t>.2017</w:t>
            </w:r>
          </w:p>
          <w:p w:rsidR="00FB0AAD" w:rsidRPr="003875B4" w:rsidRDefault="00FB0AAD" w:rsidP="00FB0AAD">
            <w:pPr>
              <w:jc w:val="center"/>
              <w:rPr>
                <w:b/>
                <w:sz w:val="24"/>
                <w:szCs w:val="24"/>
                <w:lang w:val="ro-RO"/>
              </w:rPr>
            </w:pPr>
            <w:r>
              <w:rPr>
                <w:b/>
                <w:sz w:val="24"/>
                <w:szCs w:val="24"/>
                <w:lang w:val="ro-RO"/>
              </w:rPr>
              <w:t xml:space="preserve"> și nr. 01-10/761 din 22.09.2017</w:t>
            </w:r>
          </w:p>
        </w:tc>
        <w:tc>
          <w:tcPr>
            <w:tcW w:w="8930" w:type="dxa"/>
          </w:tcPr>
          <w:p w:rsidR="00FB0AAD" w:rsidRPr="003875B4" w:rsidRDefault="00FB0AAD" w:rsidP="00572D12">
            <w:pPr>
              <w:pStyle w:val="a4"/>
              <w:numPr>
                <w:ilvl w:val="0"/>
                <w:numId w:val="1"/>
              </w:numPr>
              <w:spacing w:after="0" w:line="240" w:lineRule="auto"/>
              <w:ind w:left="0" w:firstLine="360"/>
              <w:jc w:val="both"/>
              <w:rPr>
                <w:rFonts w:ascii="Times New Roman" w:hAnsi="Times New Roman" w:cs="Times New Roman"/>
                <w:sz w:val="24"/>
                <w:szCs w:val="24"/>
              </w:rPr>
            </w:pPr>
            <w:r w:rsidRPr="003875B4">
              <w:rPr>
                <w:rFonts w:ascii="Times New Roman" w:hAnsi="Times New Roman" w:cs="Times New Roman"/>
                <w:sz w:val="24"/>
                <w:szCs w:val="24"/>
              </w:rPr>
              <w:t>La Capitolul I, alineatul 6 unde este stipulat, că principalul obiectiv al Strategiei este obținerea unui înalt grad de protecție a sănătății umane se propune a înlocui cuvintele ”obținerea unui înalt nivel de protecție a sănătății umane” cu cuvintele ”atingerea unui grad înalt de asigurare a siguranței alimentelor” , deoarece Strategia în cauză ține de siguranța alimentelor și nu de protecția sănătății publice.</w:t>
            </w:r>
          </w:p>
        </w:tc>
        <w:tc>
          <w:tcPr>
            <w:tcW w:w="2771" w:type="dxa"/>
          </w:tcPr>
          <w:p w:rsidR="00FB0AAD" w:rsidRPr="003875B4" w:rsidRDefault="00FB0AAD" w:rsidP="00EC7EC4">
            <w:pPr>
              <w:jc w:val="both"/>
              <w:rPr>
                <w:b/>
                <w:sz w:val="24"/>
                <w:szCs w:val="24"/>
                <w:lang w:val="ro-RO"/>
              </w:rPr>
            </w:pPr>
            <w:r w:rsidRPr="003875B4">
              <w:rPr>
                <w:sz w:val="24"/>
                <w:szCs w:val="24"/>
                <w:lang w:val="ro-RO"/>
              </w:rPr>
              <w:t xml:space="preserve"> </w:t>
            </w:r>
            <w:r w:rsidRPr="003875B4">
              <w:rPr>
                <w:b/>
                <w:sz w:val="24"/>
                <w:szCs w:val="24"/>
                <w:lang w:val="ro-RO"/>
              </w:rPr>
              <w:t>Se acceptă parțial</w:t>
            </w:r>
          </w:p>
          <w:p w:rsidR="00FB0AAD" w:rsidRPr="003875B4" w:rsidRDefault="00FB0AAD" w:rsidP="00EC7EC4">
            <w:pPr>
              <w:jc w:val="both"/>
              <w:rPr>
                <w:bCs/>
                <w:color w:val="000000"/>
                <w:sz w:val="24"/>
                <w:szCs w:val="24"/>
                <w:lang w:val="ro-RO" w:eastAsia="ru-RU"/>
              </w:rPr>
            </w:pPr>
            <w:r w:rsidRPr="003875B4">
              <w:rPr>
                <w:sz w:val="24"/>
                <w:szCs w:val="24"/>
                <w:lang w:val="ro-RO"/>
              </w:rPr>
              <w:t xml:space="preserve">Aliniatul respectiv urmează a fi reformulat în concordanță cu prevederile alin. 1, art.1 al Legii nr. 113 din 18 mai 2012 </w:t>
            </w:r>
            <w:r w:rsidRPr="003875B4">
              <w:rPr>
                <w:bCs/>
                <w:color w:val="000000"/>
                <w:sz w:val="24"/>
                <w:szCs w:val="24"/>
                <w:lang w:val="ro-RO" w:eastAsia="ru-RU"/>
              </w:rPr>
              <w:t>cu privire la stabilirea principiilor şi a cerinţelor generale ale legislaţiei privind siguranţa alimentelor.</w:t>
            </w:r>
            <w:r w:rsidRPr="003875B4">
              <w:rPr>
                <w:i/>
                <w:sz w:val="24"/>
                <w:szCs w:val="24"/>
                <w:lang w:val="ro-RO"/>
              </w:rPr>
              <w:t>”</w:t>
            </w:r>
          </w:p>
          <w:p w:rsidR="00FB0AAD" w:rsidRPr="003875B4" w:rsidRDefault="00FB0AAD" w:rsidP="00EC7EC4">
            <w:pPr>
              <w:jc w:val="both"/>
              <w:rPr>
                <w:sz w:val="24"/>
                <w:szCs w:val="24"/>
                <w:lang w:val="ro-RO"/>
              </w:rPr>
            </w:pPr>
          </w:p>
        </w:tc>
      </w:tr>
      <w:tr w:rsidR="00FB0AAD" w:rsidRPr="00582969" w:rsidTr="00287EF4">
        <w:tc>
          <w:tcPr>
            <w:tcW w:w="642" w:type="dxa"/>
            <w:vMerge/>
          </w:tcPr>
          <w:p w:rsidR="00FB0AAD" w:rsidRPr="003875B4" w:rsidRDefault="00FB0AAD" w:rsidP="00EC7EC4">
            <w:pPr>
              <w:jc w:val="center"/>
              <w:rPr>
                <w:b/>
                <w:sz w:val="24"/>
                <w:szCs w:val="24"/>
                <w:lang w:val="ro-RO"/>
              </w:rPr>
            </w:pPr>
          </w:p>
        </w:tc>
        <w:tc>
          <w:tcPr>
            <w:tcW w:w="2443" w:type="dxa"/>
            <w:vMerge/>
          </w:tcPr>
          <w:p w:rsidR="00FB0AAD" w:rsidRPr="003875B4" w:rsidRDefault="00FB0AAD" w:rsidP="00EC7EC4">
            <w:pPr>
              <w:jc w:val="center"/>
              <w:rPr>
                <w:b/>
                <w:sz w:val="24"/>
                <w:szCs w:val="24"/>
                <w:lang w:val="ro-RO"/>
              </w:rPr>
            </w:pPr>
          </w:p>
        </w:tc>
        <w:tc>
          <w:tcPr>
            <w:tcW w:w="8930" w:type="dxa"/>
          </w:tcPr>
          <w:p w:rsidR="00FB0AAD" w:rsidRPr="003875B4" w:rsidRDefault="00FB0AAD" w:rsidP="00454F2E">
            <w:pPr>
              <w:pStyle w:val="a4"/>
              <w:numPr>
                <w:ilvl w:val="0"/>
                <w:numId w:val="1"/>
              </w:numPr>
              <w:spacing w:after="0" w:line="240" w:lineRule="auto"/>
              <w:ind w:left="34" w:firstLine="326"/>
              <w:jc w:val="both"/>
              <w:rPr>
                <w:rFonts w:ascii="Times New Roman" w:hAnsi="Times New Roman" w:cs="Times New Roman"/>
                <w:sz w:val="24"/>
                <w:szCs w:val="24"/>
              </w:rPr>
            </w:pPr>
            <w:r w:rsidRPr="003875B4">
              <w:rPr>
                <w:rFonts w:ascii="Times New Roman" w:hAnsi="Times New Roman" w:cs="Times New Roman"/>
                <w:sz w:val="24"/>
                <w:szCs w:val="24"/>
              </w:rPr>
              <w:t xml:space="preserve">  La Capitolul I, alineatul 8 se propune a substitui cuvintele ”Centru Național de Sănătate Publică” cu cuvintele ”Serviciul de Supraveghere de Stat a Sănătății Publice”.</w:t>
            </w:r>
          </w:p>
        </w:tc>
        <w:tc>
          <w:tcPr>
            <w:tcW w:w="2771" w:type="dxa"/>
          </w:tcPr>
          <w:p w:rsidR="00FB0AAD" w:rsidRPr="003875B4" w:rsidRDefault="00FB0AAD" w:rsidP="00663CE0">
            <w:pPr>
              <w:jc w:val="both"/>
              <w:rPr>
                <w:sz w:val="24"/>
                <w:szCs w:val="24"/>
                <w:highlight w:val="red"/>
                <w:lang w:val="ro-RO"/>
              </w:rPr>
            </w:pPr>
            <w:r w:rsidRPr="003875B4">
              <w:rPr>
                <w:b/>
                <w:sz w:val="24"/>
                <w:szCs w:val="24"/>
                <w:lang w:val="ro-RO"/>
              </w:rPr>
              <w:t>Se acceptă parțial.</w:t>
            </w:r>
            <w:r w:rsidRPr="003875B4">
              <w:rPr>
                <w:sz w:val="24"/>
                <w:szCs w:val="24"/>
                <w:lang w:val="ro-RO"/>
              </w:rPr>
              <w:t xml:space="preserve"> Propunem substituirea cu Agenția Națională pentru Sănătate Publică în conformitate cu prevederile</w:t>
            </w:r>
            <w:r w:rsidRPr="003875B4">
              <w:rPr>
                <w:color w:val="000000"/>
                <w:sz w:val="24"/>
                <w:szCs w:val="24"/>
                <w:lang w:val="ro-RO"/>
              </w:rPr>
              <w:t xml:space="preserve"> Legii nr. 131 din 8 iunie 2012 privind controlul de stat asupra activităţii de întreprinzător și hotărîrea Guvernului  aprobată în ședința Guvernului din  30.08.2017 (</w:t>
            </w:r>
            <w:hyperlink r:id="rId7" w:history="1">
              <w:r w:rsidRPr="003875B4">
                <w:rPr>
                  <w:rStyle w:val="a6"/>
                  <w:color w:val="auto"/>
                  <w:sz w:val="24"/>
                  <w:szCs w:val="24"/>
                  <w:u w:val="none"/>
                  <w:lang w:val="ro-RO"/>
                </w:rPr>
                <w:t>Proces Verbal nr. 29</w:t>
              </w:r>
            </w:hyperlink>
            <w:r w:rsidRPr="003875B4">
              <w:rPr>
                <w:color w:val="000000"/>
                <w:sz w:val="24"/>
                <w:szCs w:val="24"/>
                <w:lang w:val="ro-RO"/>
              </w:rPr>
              <w:t>)</w:t>
            </w:r>
          </w:p>
        </w:tc>
      </w:tr>
      <w:tr w:rsidR="00FB0AAD" w:rsidRPr="003875B4" w:rsidTr="00287EF4">
        <w:tc>
          <w:tcPr>
            <w:tcW w:w="642" w:type="dxa"/>
            <w:vMerge/>
          </w:tcPr>
          <w:p w:rsidR="00FB0AAD" w:rsidRPr="003875B4" w:rsidRDefault="00FB0AAD" w:rsidP="00EC7EC4">
            <w:pPr>
              <w:jc w:val="center"/>
              <w:rPr>
                <w:b/>
                <w:sz w:val="24"/>
                <w:szCs w:val="24"/>
                <w:lang w:val="ro-RO"/>
              </w:rPr>
            </w:pPr>
          </w:p>
        </w:tc>
        <w:tc>
          <w:tcPr>
            <w:tcW w:w="2443" w:type="dxa"/>
            <w:vMerge/>
          </w:tcPr>
          <w:p w:rsidR="00FB0AAD" w:rsidRPr="003875B4" w:rsidRDefault="00FB0AAD" w:rsidP="00EC7EC4">
            <w:pPr>
              <w:jc w:val="center"/>
              <w:rPr>
                <w:b/>
                <w:sz w:val="24"/>
                <w:szCs w:val="24"/>
                <w:lang w:val="ro-RO"/>
              </w:rPr>
            </w:pPr>
          </w:p>
        </w:tc>
        <w:tc>
          <w:tcPr>
            <w:tcW w:w="8930" w:type="dxa"/>
          </w:tcPr>
          <w:p w:rsidR="00FB0AAD" w:rsidRPr="003875B4" w:rsidRDefault="00FB0AAD" w:rsidP="00454F2E">
            <w:pPr>
              <w:pStyle w:val="a4"/>
              <w:numPr>
                <w:ilvl w:val="0"/>
                <w:numId w:val="1"/>
              </w:numPr>
              <w:spacing w:after="0" w:line="240" w:lineRule="auto"/>
              <w:ind w:left="34" w:firstLine="326"/>
              <w:jc w:val="both"/>
              <w:rPr>
                <w:rFonts w:ascii="Times New Roman" w:hAnsi="Times New Roman" w:cs="Times New Roman"/>
                <w:sz w:val="24"/>
                <w:szCs w:val="24"/>
              </w:rPr>
            </w:pPr>
            <w:r w:rsidRPr="003875B4">
              <w:rPr>
                <w:rFonts w:ascii="Times New Roman" w:hAnsi="Times New Roman" w:cs="Times New Roman"/>
                <w:sz w:val="24"/>
                <w:szCs w:val="24"/>
              </w:rPr>
              <w:t>La Capitolul II se propune a completa p.2.1. cu prevederile Legii cadrul în domeniul produselor alimentare nr.78 din 18.03.2004.</w:t>
            </w:r>
          </w:p>
        </w:tc>
        <w:tc>
          <w:tcPr>
            <w:tcW w:w="2771" w:type="dxa"/>
          </w:tcPr>
          <w:p w:rsidR="00FB0AAD" w:rsidRPr="003875B4" w:rsidRDefault="00FB0AAD" w:rsidP="00F54FAE">
            <w:pPr>
              <w:jc w:val="center"/>
              <w:rPr>
                <w:sz w:val="24"/>
                <w:szCs w:val="24"/>
                <w:lang w:val="ro-RO"/>
              </w:rPr>
            </w:pPr>
            <w:r w:rsidRPr="003875B4">
              <w:rPr>
                <w:b/>
                <w:sz w:val="24"/>
                <w:szCs w:val="24"/>
                <w:lang w:val="ro-RO"/>
              </w:rPr>
              <w:t>Se acceptă.</w:t>
            </w:r>
          </w:p>
          <w:p w:rsidR="00FB0AAD" w:rsidRPr="003875B4" w:rsidRDefault="00FB0AAD" w:rsidP="00EC7EC4">
            <w:pPr>
              <w:jc w:val="both"/>
              <w:rPr>
                <w:sz w:val="24"/>
                <w:szCs w:val="24"/>
                <w:lang w:val="ro-RO"/>
              </w:rPr>
            </w:pPr>
            <w:r w:rsidRPr="003875B4">
              <w:rPr>
                <w:sz w:val="24"/>
                <w:szCs w:val="24"/>
                <w:lang w:val="ro-RO"/>
              </w:rPr>
              <w:t xml:space="preserve"> Se vor operar</w:t>
            </w:r>
            <w:r>
              <w:rPr>
                <w:sz w:val="24"/>
                <w:szCs w:val="24"/>
                <w:lang w:val="ro-RO"/>
              </w:rPr>
              <w:t>e</w:t>
            </w:r>
            <w:r w:rsidRPr="003875B4">
              <w:rPr>
                <w:sz w:val="24"/>
                <w:szCs w:val="24"/>
                <w:lang w:val="ro-RO"/>
              </w:rPr>
              <w:t>a modificările de rigoare.</w:t>
            </w:r>
          </w:p>
          <w:p w:rsidR="00FB0AAD" w:rsidRPr="003875B4" w:rsidRDefault="00FB0AAD" w:rsidP="00EC7EC4">
            <w:pPr>
              <w:jc w:val="both"/>
              <w:rPr>
                <w:sz w:val="24"/>
                <w:szCs w:val="24"/>
                <w:lang w:val="ro-RO"/>
              </w:rPr>
            </w:pPr>
          </w:p>
        </w:tc>
      </w:tr>
      <w:tr w:rsidR="00FB0AAD" w:rsidRPr="003875B4" w:rsidTr="00287EF4">
        <w:tc>
          <w:tcPr>
            <w:tcW w:w="642" w:type="dxa"/>
            <w:vMerge/>
          </w:tcPr>
          <w:p w:rsidR="00FB0AAD" w:rsidRPr="003875B4" w:rsidRDefault="00FB0AAD" w:rsidP="00EC7EC4">
            <w:pPr>
              <w:jc w:val="center"/>
              <w:rPr>
                <w:b/>
                <w:sz w:val="24"/>
                <w:szCs w:val="24"/>
                <w:lang w:val="ro-RO"/>
              </w:rPr>
            </w:pPr>
          </w:p>
        </w:tc>
        <w:tc>
          <w:tcPr>
            <w:tcW w:w="2443" w:type="dxa"/>
            <w:vMerge/>
          </w:tcPr>
          <w:p w:rsidR="00FB0AAD" w:rsidRPr="003875B4" w:rsidRDefault="00FB0AAD" w:rsidP="00EC7EC4">
            <w:pPr>
              <w:jc w:val="center"/>
              <w:rPr>
                <w:b/>
                <w:sz w:val="24"/>
                <w:szCs w:val="24"/>
                <w:lang w:val="ro-RO"/>
              </w:rPr>
            </w:pPr>
          </w:p>
        </w:tc>
        <w:tc>
          <w:tcPr>
            <w:tcW w:w="8930" w:type="dxa"/>
          </w:tcPr>
          <w:p w:rsidR="00FB0AAD" w:rsidRPr="003875B4" w:rsidRDefault="00FB0AAD" w:rsidP="00172F9B">
            <w:pPr>
              <w:pStyle w:val="a4"/>
              <w:numPr>
                <w:ilvl w:val="0"/>
                <w:numId w:val="1"/>
              </w:numPr>
              <w:spacing w:after="0" w:line="240" w:lineRule="auto"/>
              <w:ind w:left="34" w:firstLine="326"/>
              <w:jc w:val="both"/>
              <w:rPr>
                <w:rFonts w:ascii="Times New Roman" w:hAnsi="Times New Roman" w:cs="Times New Roman"/>
                <w:sz w:val="24"/>
                <w:szCs w:val="24"/>
              </w:rPr>
            </w:pPr>
            <w:r w:rsidRPr="003875B4">
              <w:rPr>
                <w:rFonts w:ascii="Times New Roman" w:hAnsi="Times New Roman" w:cs="Times New Roman"/>
                <w:sz w:val="24"/>
                <w:szCs w:val="24"/>
              </w:rPr>
              <w:t xml:space="preserve">Referitor la activitatea Comisiei Codex </w:t>
            </w:r>
            <w:proofErr w:type="spellStart"/>
            <w:r w:rsidRPr="003875B4">
              <w:rPr>
                <w:rFonts w:ascii="Times New Roman" w:hAnsi="Times New Roman" w:cs="Times New Roman"/>
                <w:sz w:val="24"/>
                <w:szCs w:val="24"/>
              </w:rPr>
              <w:t>Alimentarius</w:t>
            </w:r>
            <w:proofErr w:type="spellEnd"/>
            <w:r w:rsidRPr="003875B4">
              <w:rPr>
                <w:rFonts w:ascii="Times New Roman" w:hAnsi="Times New Roman" w:cs="Times New Roman"/>
                <w:sz w:val="24"/>
                <w:szCs w:val="24"/>
              </w:rPr>
              <w:t xml:space="preserve"> comunicăm, că unul dintre obiectivele principale ale Comisiei este protecția sănătății consumatorilor în raport cu factorul alimentar, iar pentru atingerea acestui obiectiv Comitetul inițiază, dirijează și coordonează activitățile de unificare a cerințelor, conlucr</w:t>
            </w:r>
            <w:r>
              <w:rPr>
                <w:rFonts w:ascii="Times New Roman" w:hAnsi="Times New Roman" w:cs="Times New Roman"/>
                <w:sz w:val="24"/>
                <w:szCs w:val="24"/>
              </w:rPr>
              <w:t>â</w:t>
            </w:r>
            <w:r w:rsidRPr="003875B4">
              <w:rPr>
                <w:rFonts w:ascii="Times New Roman" w:hAnsi="Times New Roman" w:cs="Times New Roman"/>
                <w:sz w:val="24"/>
                <w:szCs w:val="24"/>
              </w:rPr>
              <w:t xml:space="preserve">nd pentru aceasta cu OMS, FAO, Comisia Codex </w:t>
            </w:r>
            <w:proofErr w:type="spellStart"/>
            <w:r w:rsidRPr="003875B4">
              <w:rPr>
                <w:rFonts w:ascii="Times New Roman" w:hAnsi="Times New Roman" w:cs="Times New Roman"/>
                <w:sz w:val="24"/>
                <w:szCs w:val="24"/>
              </w:rPr>
              <w:t>Alimentarius</w:t>
            </w:r>
            <w:proofErr w:type="spellEnd"/>
            <w:r w:rsidRPr="003875B4">
              <w:rPr>
                <w:rFonts w:ascii="Times New Roman" w:hAnsi="Times New Roman" w:cs="Times New Roman"/>
                <w:sz w:val="24"/>
                <w:szCs w:val="24"/>
              </w:rPr>
              <w:t xml:space="preserve">, alte organisme internaționale. Dat fiind faptul că Comitetul Național Codex </w:t>
            </w:r>
            <w:proofErr w:type="spellStart"/>
            <w:r w:rsidRPr="003875B4">
              <w:rPr>
                <w:rFonts w:ascii="Times New Roman" w:hAnsi="Times New Roman" w:cs="Times New Roman"/>
                <w:sz w:val="24"/>
                <w:szCs w:val="24"/>
              </w:rPr>
              <w:t>Alimentarius</w:t>
            </w:r>
            <w:proofErr w:type="spellEnd"/>
            <w:r w:rsidRPr="003875B4">
              <w:rPr>
                <w:rFonts w:ascii="Times New Roman" w:hAnsi="Times New Roman" w:cs="Times New Roman"/>
                <w:sz w:val="24"/>
                <w:szCs w:val="24"/>
              </w:rPr>
              <w:t xml:space="preserve"> (CNCA) reprezintă o structură consultativă a Guvernului Republicii Moldova în problemele unificării cerințelor față de calitatea, inclusiv inofensivitatea circuitului alimentar și ale propagării principiilor alimentației sănătoase în conformitate cu recomandările Comisiei Codex </w:t>
            </w:r>
            <w:proofErr w:type="spellStart"/>
            <w:r w:rsidRPr="003875B4">
              <w:rPr>
                <w:rFonts w:ascii="Times New Roman" w:hAnsi="Times New Roman" w:cs="Times New Roman"/>
                <w:sz w:val="24"/>
                <w:szCs w:val="24"/>
              </w:rPr>
              <w:t>Alimentarius-</w:t>
            </w:r>
            <w:proofErr w:type="spellEnd"/>
            <w:r w:rsidRPr="003875B4">
              <w:rPr>
                <w:rFonts w:ascii="Times New Roman" w:hAnsi="Times New Roman" w:cs="Times New Roman"/>
                <w:sz w:val="24"/>
                <w:szCs w:val="24"/>
              </w:rPr>
              <w:t xml:space="preserve"> organ comun al Organizației pentru Agricultură și Alimentație și al Organizației Mondiale a Sănătății (FAO/OMS) în cadrul căreia Comitetul Codex </w:t>
            </w:r>
            <w:proofErr w:type="spellStart"/>
            <w:r w:rsidRPr="003875B4">
              <w:rPr>
                <w:rFonts w:ascii="Times New Roman" w:hAnsi="Times New Roman" w:cs="Times New Roman"/>
                <w:sz w:val="24"/>
                <w:szCs w:val="24"/>
              </w:rPr>
              <w:t>Alimentarius</w:t>
            </w:r>
            <w:proofErr w:type="spellEnd"/>
            <w:r w:rsidRPr="003875B4">
              <w:rPr>
                <w:rFonts w:ascii="Times New Roman" w:hAnsi="Times New Roman" w:cs="Times New Roman"/>
                <w:sz w:val="24"/>
                <w:szCs w:val="24"/>
              </w:rPr>
              <w:t xml:space="preserve"> reprezintă interesele statului, este inadmisibilă transferarea comitetului și punctului național de contact în cadrul ANSA, deoarece ar putea exista conflict de interese și perturbă unificarea cerințelor de siguranță a alimentelor.</w:t>
            </w:r>
          </w:p>
        </w:tc>
        <w:tc>
          <w:tcPr>
            <w:tcW w:w="2771" w:type="dxa"/>
          </w:tcPr>
          <w:p w:rsidR="00FB0AAD" w:rsidRPr="003875B4" w:rsidRDefault="00FB0AAD" w:rsidP="00840A94">
            <w:pPr>
              <w:jc w:val="center"/>
              <w:rPr>
                <w:sz w:val="24"/>
                <w:szCs w:val="24"/>
                <w:lang w:val="ro-RO"/>
              </w:rPr>
            </w:pPr>
            <w:r w:rsidRPr="003875B4">
              <w:rPr>
                <w:b/>
                <w:sz w:val="24"/>
                <w:szCs w:val="24"/>
                <w:lang w:val="ro-RO"/>
              </w:rPr>
              <w:t>Nu se acceptă.</w:t>
            </w:r>
          </w:p>
          <w:p w:rsidR="00FB0AAD" w:rsidRPr="003875B4" w:rsidRDefault="00FB0AAD" w:rsidP="00840A94">
            <w:pPr>
              <w:jc w:val="both"/>
              <w:rPr>
                <w:sz w:val="24"/>
                <w:szCs w:val="24"/>
                <w:lang w:val="ro-RO"/>
              </w:rPr>
            </w:pPr>
            <w:r w:rsidRPr="003875B4">
              <w:rPr>
                <w:sz w:val="24"/>
                <w:szCs w:val="24"/>
                <w:lang w:val="ro-RO"/>
              </w:rPr>
              <w:t xml:space="preserve">Reieșind din prevederile cap. III al </w:t>
            </w:r>
            <w:proofErr w:type="spellStart"/>
            <w:r w:rsidRPr="003875B4">
              <w:rPr>
                <w:sz w:val="24"/>
                <w:szCs w:val="24"/>
                <w:lang w:val="ro-RO"/>
              </w:rPr>
              <w:t>Hotăr</w:t>
            </w:r>
            <w:r>
              <w:rPr>
                <w:sz w:val="24"/>
                <w:szCs w:val="24"/>
                <w:lang w:val="ro-RO"/>
              </w:rPr>
              <w:t>îrii</w:t>
            </w:r>
            <w:proofErr w:type="spellEnd"/>
            <w:r>
              <w:rPr>
                <w:sz w:val="24"/>
                <w:szCs w:val="24"/>
                <w:lang w:val="ro-RO"/>
              </w:rPr>
              <w:t xml:space="preserve"> Guvernului nr. 419 din </w:t>
            </w:r>
            <w:r w:rsidRPr="003875B4">
              <w:rPr>
                <w:sz w:val="24"/>
                <w:szCs w:val="24"/>
                <w:lang w:val="ro-RO"/>
              </w:rPr>
              <w:t xml:space="preserve">03.05.2000 despre aprobarea Regulamentului Comitetului Naţional Codex </w:t>
            </w:r>
            <w:proofErr w:type="spellStart"/>
            <w:r w:rsidRPr="003875B4">
              <w:rPr>
                <w:sz w:val="24"/>
                <w:szCs w:val="24"/>
                <w:lang w:val="ro-RO"/>
              </w:rPr>
              <w:t>Alimentarius</w:t>
            </w:r>
            <w:proofErr w:type="spellEnd"/>
            <w:r w:rsidRPr="003875B4">
              <w:rPr>
                <w:sz w:val="24"/>
                <w:szCs w:val="24"/>
                <w:lang w:val="ro-RO"/>
              </w:rPr>
              <w:t>.</w:t>
            </w:r>
          </w:p>
          <w:p w:rsidR="00FB0AAD" w:rsidRPr="003875B4" w:rsidRDefault="00FB0AAD" w:rsidP="00840A94">
            <w:pPr>
              <w:jc w:val="both"/>
              <w:rPr>
                <w:sz w:val="24"/>
                <w:szCs w:val="24"/>
                <w:lang w:val="ro-RO"/>
              </w:rPr>
            </w:pPr>
            <w:r w:rsidRPr="003875B4">
              <w:rPr>
                <w:color w:val="000000"/>
                <w:sz w:val="24"/>
                <w:szCs w:val="24"/>
                <w:lang w:val="ro-RO"/>
              </w:rPr>
              <w:t xml:space="preserve">Obiectivele principale şi funcţiile de bază ale Comitetului coincide de fapt cu atribuțiile ANSA care iau fost delegate prin </w:t>
            </w:r>
            <w:proofErr w:type="spellStart"/>
            <w:r w:rsidRPr="003875B4">
              <w:rPr>
                <w:color w:val="000000"/>
                <w:sz w:val="24"/>
                <w:szCs w:val="24"/>
                <w:lang w:val="ro-RO"/>
              </w:rPr>
              <w:t>Hotăr</w:t>
            </w:r>
            <w:r>
              <w:rPr>
                <w:color w:val="000000"/>
                <w:sz w:val="24"/>
                <w:szCs w:val="24"/>
                <w:lang w:val="ro-RO"/>
              </w:rPr>
              <w:t>î</w:t>
            </w:r>
            <w:r w:rsidRPr="003875B4">
              <w:rPr>
                <w:color w:val="000000"/>
                <w:sz w:val="24"/>
                <w:szCs w:val="24"/>
                <w:lang w:val="ro-RO"/>
              </w:rPr>
              <w:t>rea</w:t>
            </w:r>
            <w:proofErr w:type="spellEnd"/>
            <w:r w:rsidRPr="003875B4">
              <w:rPr>
                <w:color w:val="000000"/>
                <w:sz w:val="24"/>
                <w:szCs w:val="24"/>
                <w:lang w:val="ro-RO"/>
              </w:rPr>
              <w:t xml:space="preserve"> Guve</w:t>
            </w:r>
            <w:r>
              <w:rPr>
                <w:color w:val="000000"/>
                <w:sz w:val="24"/>
                <w:szCs w:val="24"/>
                <w:lang w:val="ro-RO"/>
              </w:rPr>
              <w:t>r</w:t>
            </w:r>
            <w:r w:rsidRPr="003875B4">
              <w:rPr>
                <w:color w:val="000000"/>
                <w:sz w:val="24"/>
                <w:szCs w:val="24"/>
                <w:lang w:val="ro-RO"/>
              </w:rPr>
              <w:t>nului nr. 51 din 16.01.2013</w:t>
            </w:r>
          </w:p>
          <w:p w:rsidR="00FB0AAD" w:rsidRPr="003875B4" w:rsidRDefault="00FB0AAD" w:rsidP="00840A94">
            <w:pPr>
              <w:jc w:val="both"/>
              <w:rPr>
                <w:sz w:val="24"/>
                <w:szCs w:val="24"/>
                <w:lang w:val="ro-RO"/>
              </w:rPr>
            </w:pPr>
          </w:p>
          <w:p w:rsidR="00FB0AAD" w:rsidRPr="003875B4" w:rsidRDefault="00FB0AAD" w:rsidP="00840A94">
            <w:pPr>
              <w:jc w:val="both"/>
              <w:rPr>
                <w:sz w:val="24"/>
                <w:szCs w:val="24"/>
                <w:lang w:val="ro-RO"/>
              </w:rPr>
            </w:pPr>
            <w:r w:rsidRPr="003875B4">
              <w:rPr>
                <w:sz w:val="24"/>
                <w:szCs w:val="24"/>
                <w:lang w:val="ro-RO"/>
              </w:rPr>
              <w:t>În cazul în care controlul asupra  lanţului alimentar este in atribuţiile ANSA, în conformitate cu modificările operate la legislația națională,</w:t>
            </w:r>
            <w:r w:rsidRPr="003875B4">
              <w:rPr>
                <w:bCs/>
                <w:color w:val="000000"/>
                <w:sz w:val="24"/>
                <w:szCs w:val="24"/>
                <w:lang w:val="ro-RO" w:eastAsia="ru-RU"/>
              </w:rPr>
              <w:t xml:space="preserve"> </w:t>
            </w:r>
            <w:r w:rsidRPr="003875B4">
              <w:rPr>
                <w:sz w:val="24"/>
                <w:szCs w:val="24"/>
                <w:lang w:val="ro-RO"/>
              </w:rPr>
              <w:t xml:space="preserve"> atunci ar fi benefic ca  Comitetul Codex </w:t>
            </w:r>
            <w:proofErr w:type="spellStart"/>
            <w:r w:rsidRPr="003875B4">
              <w:rPr>
                <w:sz w:val="24"/>
                <w:szCs w:val="24"/>
                <w:lang w:val="ro-RO"/>
              </w:rPr>
              <w:t>Alimentasrius</w:t>
            </w:r>
            <w:proofErr w:type="spellEnd"/>
            <w:r w:rsidRPr="003875B4">
              <w:rPr>
                <w:sz w:val="24"/>
                <w:szCs w:val="24"/>
                <w:lang w:val="ro-RO"/>
              </w:rPr>
              <w:t xml:space="preserve"> și Punctul Național de Contact să fie transferat în cadrul Agenției.</w:t>
            </w:r>
          </w:p>
        </w:tc>
      </w:tr>
      <w:tr w:rsidR="00FB0AAD" w:rsidRPr="003875B4" w:rsidTr="00287EF4">
        <w:tc>
          <w:tcPr>
            <w:tcW w:w="642" w:type="dxa"/>
            <w:vMerge/>
          </w:tcPr>
          <w:p w:rsidR="00FB0AAD" w:rsidRPr="003875B4" w:rsidRDefault="00FB0AAD" w:rsidP="00EC7EC4">
            <w:pPr>
              <w:jc w:val="center"/>
              <w:rPr>
                <w:b/>
                <w:sz w:val="24"/>
                <w:szCs w:val="24"/>
                <w:lang w:val="ro-RO"/>
              </w:rPr>
            </w:pPr>
          </w:p>
        </w:tc>
        <w:tc>
          <w:tcPr>
            <w:tcW w:w="2443" w:type="dxa"/>
            <w:vMerge/>
          </w:tcPr>
          <w:p w:rsidR="00FB0AAD" w:rsidRPr="003875B4" w:rsidRDefault="00FB0AAD" w:rsidP="00EC7EC4">
            <w:pPr>
              <w:jc w:val="center"/>
              <w:rPr>
                <w:b/>
                <w:sz w:val="24"/>
                <w:szCs w:val="24"/>
                <w:lang w:val="ro-RO"/>
              </w:rPr>
            </w:pPr>
          </w:p>
        </w:tc>
        <w:tc>
          <w:tcPr>
            <w:tcW w:w="8930" w:type="dxa"/>
          </w:tcPr>
          <w:p w:rsidR="00FB0AAD" w:rsidRPr="003875B4" w:rsidRDefault="00FB0AAD" w:rsidP="00EC7EC4">
            <w:pPr>
              <w:pStyle w:val="a4"/>
              <w:numPr>
                <w:ilvl w:val="0"/>
                <w:numId w:val="1"/>
              </w:numPr>
              <w:spacing w:after="0" w:line="240" w:lineRule="auto"/>
              <w:ind w:left="34" w:firstLine="326"/>
              <w:jc w:val="both"/>
              <w:rPr>
                <w:rFonts w:ascii="Times New Roman" w:hAnsi="Times New Roman" w:cs="Times New Roman"/>
                <w:sz w:val="24"/>
                <w:szCs w:val="24"/>
              </w:rPr>
            </w:pPr>
            <w:r w:rsidRPr="003875B4">
              <w:rPr>
                <w:rFonts w:ascii="Times New Roman" w:hAnsi="Times New Roman" w:cs="Times New Roman"/>
                <w:sz w:val="24"/>
                <w:szCs w:val="24"/>
              </w:rPr>
              <w:t xml:space="preserve">La p.2.3, alineatul 7 se propune a fi redactat după cum urmează: „Ministerul Sănătății, prin intermediul Serviciului de Supraveghere de stat a Sănătății Publice asigură: identificarea, evaluarea managementul și comunicarea riscurilor în domeniul inofensivității produselor alimentare pentru sănătatea publică, a stării de sănătate și de nutriție a populației; prevenirea apariției bolilor provocate de produsele alimentare; cercetarea epidemiologică și înregistrarea izbucnirilor de boli provocate de produsele alimentare; supravegherea stării de sănătate și a nivelului de cunoștințe ale personalului </w:t>
            </w:r>
            <w:r w:rsidRPr="003875B4">
              <w:rPr>
                <w:rFonts w:ascii="Times New Roman" w:hAnsi="Times New Roman" w:cs="Times New Roman"/>
                <w:sz w:val="24"/>
                <w:szCs w:val="24"/>
              </w:rPr>
              <w:lastRenderedPageBreak/>
              <w:t>privind normele de igienă ” în unități ce produc, prelucrează, depozitează, transportă și comercializează produse alimentare sau prestează servicii de alimentație publică; autorizarea și supravegherea pe piață a produselor alimentare noi, a suplimentelor alimentare, a produselor alimentare fortificate, apelor minerale, apei potabile din rețea, a mențiunilor nutriționale și de sănătate înscrise pe produsele alimentare, a materialelor care vin în contact cu produsele alimentare, aditivilor alimentari, a produselor alimentare pentru sugari și copii mici, a produselor cu destinație nutrițională specială; avizarea și supravegherea etichetării nutriționale a produselor alimentare.</w:t>
            </w:r>
          </w:p>
        </w:tc>
        <w:tc>
          <w:tcPr>
            <w:tcW w:w="2771" w:type="dxa"/>
          </w:tcPr>
          <w:p w:rsidR="00FB0AAD" w:rsidRPr="003875B4" w:rsidRDefault="00FB0AAD" w:rsidP="00EC7EC4">
            <w:pPr>
              <w:jc w:val="center"/>
              <w:rPr>
                <w:b/>
                <w:sz w:val="24"/>
                <w:szCs w:val="24"/>
                <w:lang w:val="ro-RO"/>
              </w:rPr>
            </w:pPr>
            <w:r w:rsidRPr="003875B4">
              <w:rPr>
                <w:b/>
                <w:sz w:val="24"/>
                <w:szCs w:val="24"/>
                <w:lang w:val="ro-RO"/>
              </w:rPr>
              <w:lastRenderedPageBreak/>
              <w:t>Se acceptă.</w:t>
            </w:r>
          </w:p>
          <w:p w:rsidR="00FB0AAD" w:rsidRPr="003875B4" w:rsidRDefault="00FB0AAD" w:rsidP="00EC7EC4">
            <w:pPr>
              <w:jc w:val="center"/>
              <w:rPr>
                <w:sz w:val="24"/>
                <w:szCs w:val="24"/>
                <w:lang w:val="ro-RO"/>
              </w:rPr>
            </w:pPr>
            <w:r w:rsidRPr="003875B4">
              <w:rPr>
                <w:sz w:val="24"/>
                <w:szCs w:val="24"/>
                <w:lang w:val="ro-RO"/>
              </w:rPr>
              <w:t>.</w:t>
            </w:r>
          </w:p>
        </w:tc>
      </w:tr>
      <w:tr w:rsidR="00FB0AAD" w:rsidRPr="00582969" w:rsidTr="00287EF4">
        <w:tc>
          <w:tcPr>
            <w:tcW w:w="642" w:type="dxa"/>
            <w:vMerge/>
          </w:tcPr>
          <w:p w:rsidR="00FB0AAD" w:rsidRPr="003875B4" w:rsidRDefault="00FB0AAD" w:rsidP="00EC7EC4">
            <w:pPr>
              <w:jc w:val="center"/>
              <w:rPr>
                <w:b/>
                <w:sz w:val="24"/>
                <w:szCs w:val="24"/>
                <w:lang w:val="ro-RO"/>
              </w:rPr>
            </w:pPr>
          </w:p>
        </w:tc>
        <w:tc>
          <w:tcPr>
            <w:tcW w:w="2443" w:type="dxa"/>
            <w:vMerge/>
          </w:tcPr>
          <w:p w:rsidR="00FB0AAD" w:rsidRPr="003875B4" w:rsidRDefault="00FB0AAD" w:rsidP="00EC7EC4">
            <w:pPr>
              <w:jc w:val="center"/>
              <w:rPr>
                <w:b/>
                <w:sz w:val="24"/>
                <w:szCs w:val="24"/>
                <w:lang w:val="ro-RO"/>
              </w:rPr>
            </w:pPr>
          </w:p>
        </w:tc>
        <w:tc>
          <w:tcPr>
            <w:tcW w:w="8930" w:type="dxa"/>
          </w:tcPr>
          <w:p w:rsidR="00FB0AAD" w:rsidRPr="003875B4" w:rsidRDefault="00FB0AAD" w:rsidP="00EC7EC4">
            <w:pPr>
              <w:pStyle w:val="a4"/>
              <w:numPr>
                <w:ilvl w:val="0"/>
                <w:numId w:val="1"/>
              </w:numPr>
              <w:spacing w:after="0" w:line="240" w:lineRule="auto"/>
              <w:ind w:left="34" w:firstLine="326"/>
              <w:jc w:val="both"/>
              <w:rPr>
                <w:rFonts w:ascii="Times New Roman" w:hAnsi="Times New Roman" w:cs="Times New Roman"/>
                <w:sz w:val="24"/>
                <w:szCs w:val="24"/>
              </w:rPr>
            </w:pPr>
            <w:r w:rsidRPr="003875B4">
              <w:rPr>
                <w:rFonts w:ascii="Times New Roman" w:hAnsi="Times New Roman" w:cs="Times New Roman"/>
                <w:sz w:val="24"/>
                <w:szCs w:val="24"/>
              </w:rPr>
              <w:t>La p.2.4, alineatul 1 se propune de suplimentat după cuvintele ”Serviciul de Supraveghere de Stat” cu cuvintele ” a Sănătății Publice” și în continuare după text.</w:t>
            </w:r>
          </w:p>
        </w:tc>
        <w:tc>
          <w:tcPr>
            <w:tcW w:w="2771" w:type="dxa"/>
          </w:tcPr>
          <w:p w:rsidR="00FB0AAD" w:rsidRPr="003875B4" w:rsidRDefault="00FB0AAD" w:rsidP="00EC7EC4">
            <w:pPr>
              <w:jc w:val="both"/>
              <w:rPr>
                <w:sz w:val="24"/>
                <w:szCs w:val="24"/>
                <w:highlight w:val="red"/>
                <w:lang w:val="ro-RO"/>
              </w:rPr>
            </w:pPr>
            <w:r w:rsidRPr="003875B4">
              <w:rPr>
                <w:b/>
                <w:sz w:val="24"/>
                <w:szCs w:val="24"/>
                <w:lang w:val="ro-RO"/>
              </w:rPr>
              <w:t>Se acceptă parțial.</w:t>
            </w:r>
            <w:r w:rsidRPr="003875B4">
              <w:rPr>
                <w:sz w:val="24"/>
                <w:szCs w:val="24"/>
                <w:lang w:val="ro-RO"/>
              </w:rPr>
              <w:t xml:space="preserve"> Propunem substituirea cu Agenția Națională pentru Sănătate Publică în conformitate cu prevederile</w:t>
            </w:r>
            <w:r w:rsidRPr="003875B4">
              <w:rPr>
                <w:color w:val="000000"/>
                <w:sz w:val="24"/>
                <w:szCs w:val="24"/>
                <w:lang w:val="ro-RO"/>
              </w:rPr>
              <w:t xml:space="preserve"> Legii nr. 131 din 8 iunie 2012 privind controlul de stat asupra activităţii de întreprinzător și </w:t>
            </w:r>
            <w:proofErr w:type="spellStart"/>
            <w:r w:rsidRPr="003875B4">
              <w:rPr>
                <w:color w:val="000000"/>
                <w:sz w:val="24"/>
                <w:szCs w:val="24"/>
                <w:lang w:val="ro-RO"/>
              </w:rPr>
              <w:t>hotărîrea</w:t>
            </w:r>
            <w:proofErr w:type="spellEnd"/>
            <w:r w:rsidRPr="003875B4">
              <w:rPr>
                <w:color w:val="000000"/>
                <w:sz w:val="24"/>
                <w:szCs w:val="24"/>
                <w:lang w:val="ro-RO"/>
              </w:rPr>
              <w:t xml:space="preserve"> Guvernului  aprobată în ședința Guvernului din  30.08.2017</w:t>
            </w:r>
          </w:p>
          <w:p w:rsidR="00FB0AAD" w:rsidRPr="003875B4" w:rsidRDefault="00FB0AAD" w:rsidP="00EC7EC4">
            <w:pPr>
              <w:jc w:val="both"/>
              <w:rPr>
                <w:sz w:val="24"/>
                <w:szCs w:val="24"/>
                <w:highlight w:val="green"/>
                <w:lang w:val="ro-RO"/>
              </w:rPr>
            </w:pPr>
          </w:p>
        </w:tc>
      </w:tr>
      <w:tr w:rsidR="00FB0AAD" w:rsidRPr="003875B4" w:rsidTr="00FB0AAD">
        <w:trPr>
          <w:trHeight w:val="416"/>
        </w:trPr>
        <w:tc>
          <w:tcPr>
            <w:tcW w:w="642" w:type="dxa"/>
            <w:vMerge/>
          </w:tcPr>
          <w:p w:rsidR="00FB0AAD" w:rsidRPr="003875B4" w:rsidRDefault="00FB0AAD" w:rsidP="00EC7EC4">
            <w:pPr>
              <w:jc w:val="center"/>
              <w:rPr>
                <w:b/>
                <w:sz w:val="24"/>
                <w:szCs w:val="24"/>
                <w:lang w:val="ro-RO"/>
              </w:rPr>
            </w:pPr>
          </w:p>
        </w:tc>
        <w:tc>
          <w:tcPr>
            <w:tcW w:w="2443" w:type="dxa"/>
            <w:vMerge/>
          </w:tcPr>
          <w:p w:rsidR="00FB0AAD" w:rsidRPr="003875B4" w:rsidRDefault="00FB0AAD" w:rsidP="00EC7EC4">
            <w:pPr>
              <w:jc w:val="center"/>
              <w:rPr>
                <w:b/>
                <w:sz w:val="24"/>
                <w:szCs w:val="24"/>
                <w:lang w:val="ro-RO"/>
              </w:rPr>
            </w:pPr>
          </w:p>
        </w:tc>
        <w:tc>
          <w:tcPr>
            <w:tcW w:w="8930" w:type="dxa"/>
          </w:tcPr>
          <w:p w:rsidR="00FB0AAD" w:rsidRPr="003875B4" w:rsidRDefault="00FB0AAD" w:rsidP="00EC7EC4">
            <w:pPr>
              <w:pStyle w:val="a4"/>
              <w:numPr>
                <w:ilvl w:val="0"/>
                <w:numId w:val="1"/>
              </w:numPr>
              <w:spacing w:after="0" w:line="240" w:lineRule="auto"/>
              <w:ind w:left="34" w:firstLine="326"/>
              <w:jc w:val="both"/>
              <w:rPr>
                <w:rFonts w:ascii="Times New Roman" w:hAnsi="Times New Roman" w:cs="Times New Roman"/>
                <w:sz w:val="24"/>
                <w:szCs w:val="24"/>
              </w:rPr>
            </w:pPr>
            <w:r w:rsidRPr="003875B4">
              <w:rPr>
                <w:rFonts w:ascii="Times New Roman" w:hAnsi="Times New Roman" w:cs="Times New Roman"/>
                <w:sz w:val="24"/>
                <w:szCs w:val="24"/>
              </w:rPr>
              <w:t xml:space="preserve">La p.2.4, alineatul 6 se propune a fi redactat după cum urmează: Ministerul Sănătății prin serviciul de Supraveghere de Stat a Sănătății Publice (SSSSP) efectuează supravegherea de stat a sănătății publice în domeniul siguranței alimentelor în conformitate cu prevederile Legii nr.10 din 03.02.2009 prin supravegherea de stat a sănătății publice, HG nr.384 12.05.2010 ”Cu privire la Serviciul de supraveghere de stat a Sănătății Publice” și în conformitate cu domeniile de competență a Ministerului Sănătății indicate în Legea nr.78 din 18.03.2004 privind produsele alimentare și articolul 19 a Legii 113 din 18.05.2012 cu privire la stabilirea principiilor și a cerințelor generale ale legislației privind siguranța alimentelor. Pentru toate domeniile de activitate și grupele de produse care țin de competența Ministerului Sănătății (Serviciul de Supraveghere de Stat a Sănătății Publice) în domeniul siguranței alimentelor sunt elaborate Regulamente sanitare armonizate cu rigorile UE și aprobate de către Guvernul Republicii Moldova. Activitățile care țin de competența Ministerului Sănătății în domeniul siguranței </w:t>
            </w:r>
            <w:r w:rsidRPr="003875B4">
              <w:rPr>
                <w:rFonts w:ascii="Times New Roman" w:hAnsi="Times New Roman" w:cs="Times New Roman"/>
                <w:sz w:val="24"/>
                <w:szCs w:val="24"/>
              </w:rPr>
              <w:lastRenderedPageBreak/>
              <w:t>alimentelor nu se dublează cu activitățile care le efectuează ANSA în acest domeniu”.</w:t>
            </w:r>
          </w:p>
        </w:tc>
        <w:tc>
          <w:tcPr>
            <w:tcW w:w="2771" w:type="dxa"/>
          </w:tcPr>
          <w:p w:rsidR="00FB0AAD" w:rsidRPr="003875B4" w:rsidRDefault="00FB0AAD" w:rsidP="00EC7EC4">
            <w:pPr>
              <w:jc w:val="center"/>
              <w:rPr>
                <w:b/>
                <w:sz w:val="24"/>
                <w:szCs w:val="24"/>
                <w:lang w:val="ro-RO"/>
              </w:rPr>
            </w:pPr>
            <w:r w:rsidRPr="003875B4">
              <w:rPr>
                <w:b/>
                <w:sz w:val="24"/>
                <w:szCs w:val="24"/>
                <w:lang w:val="ro-RO"/>
              </w:rPr>
              <w:lastRenderedPageBreak/>
              <w:t>Se acceptă parțial</w:t>
            </w:r>
          </w:p>
          <w:p w:rsidR="00FB0AAD" w:rsidRPr="003875B4" w:rsidRDefault="00FB0AAD" w:rsidP="00EC7EC4">
            <w:pPr>
              <w:jc w:val="both"/>
              <w:rPr>
                <w:sz w:val="24"/>
                <w:szCs w:val="24"/>
                <w:lang w:val="ro-RO"/>
              </w:rPr>
            </w:pPr>
            <w:r w:rsidRPr="003875B4">
              <w:rPr>
                <w:sz w:val="24"/>
                <w:szCs w:val="24"/>
                <w:lang w:val="ro-RO"/>
              </w:rPr>
              <w:t>Din contextul propus abrevierea „UE” se va substitui cu sintagma „naționale și internaționale”</w:t>
            </w:r>
          </w:p>
        </w:tc>
      </w:tr>
      <w:tr w:rsidR="00FB0AAD" w:rsidRPr="003875B4" w:rsidTr="00287EF4">
        <w:tc>
          <w:tcPr>
            <w:tcW w:w="642" w:type="dxa"/>
            <w:vMerge/>
          </w:tcPr>
          <w:p w:rsidR="00FB0AAD" w:rsidRPr="003875B4" w:rsidRDefault="00FB0AAD" w:rsidP="00EC7EC4">
            <w:pPr>
              <w:jc w:val="center"/>
              <w:rPr>
                <w:b/>
                <w:sz w:val="24"/>
                <w:szCs w:val="24"/>
                <w:lang w:val="ro-RO"/>
              </w:rPr>
            </w:pPr>
          </w:p>
        </w:tc>
        <w:tc>
          <w:tcPr>
            <w:tcW w:w="2443" w:type="dxa"/>
            <w:vMerge/>
          </w:tcPr>
          <w:p w:rsidR="00FB0AAD" w:rsidRPr="003875B4" w:rsidRDefault="00FB0AAD" w:rsidP="00EC7EC4">
            <w:pPr>
              <w:jc w:val="center"/>
              <w:rPr>
                <w:b/>
                <w:sz w:val="24"/>
                <w:szCs w:val="24"/>
                <w:lang w:val="ro-RO"/>
              </w:rPr>
            </w:pPr>
          </w:p>
        </w:tc>
        <w:tc>
          <w:tcPr>
            <w:tcW w:w="8930" w:type="dxa"/>
          </w:tcPr>
          <w:p w:rsidR="00FB0AAD" w:rsidRPr="003875B4" w:rsidRDefault="00FB0AAD" w:rsidP="00EC7EC4">
            <w:pPr>
              <w:jc w:val="both"/>
              <w:rPr>
                <w:sz w:val="24"/>
                <w:szCs w:val="24"/>
                <w:lang w:val="ro-RO"/>
              </w:rPr>
            </w:pPr>
            <w:r w:rsidRPr="003875B4">
              <w:rPr>
                <w:sz w:val="24"/>
                <w:szCs w:val="24"/>
                <w:lang w:val="ro-RO"/>
              </w:rPr>
              <w:t>8. La capitolul III unde sunt stipulate ”Viziunea Strategiei și Obiectivul General al Strategiei” se propune a substitui cuvintele ”obținerea unui înalt grad de protecție a sănătății umane” cu cuvintele „atingerea unui înalt grad de asigurare a siguranței alimentelor”, deoarece Strategia în cauză ține de siguranța alimentelor și nu de protecția sănătății publice.</w:t>
            </w:r>
          </w:p>
        </w:tc>
        <w:tc>
          <w:tcPr>
            <w:tcW w:w="2771" w:type="dxa"/>
          </w:tcPr>
          <w:p w:rsidR="00FB0AAD" w:rsidRPr="003875B4" w:rsidRDefault="00FB0AAD" w:rsidP="00EC7EC4">
            <w:pPr>
              <w:jc w:val="both"/>
              <w:rPr>
                <w:b/>
                <w:sz w:val="24"/>
                <w:szCs w:val="24"/>
                <w:lang w:val="ro-RO"/>
              </w:rPr>
            </w:pPr>
            <w:r w:rsidRPr="003875B4">
              <w:rPr>
                <w:sz w:val="24"/>
                <w:szCs w:val="24"/>
                <w:lang w:val="ro-RO"/>
              </w:rPr>
              <w:t xml:space="preserve"> </w:t>
            </w:r>
            <w:r w:rsidRPr="003875B4">
              <w:rPr>
                <w:b/>
                <w:sz w:val="24"/>
                <w:szCs w:val="24"/>
                <w:lang w:val="ro-RO"/>
              </w:rPr>
              <w:t>Se acceptă parțial</w:t>
            </w:r>
          </w:p>
          <w:p w:rsidR="00FB0AAD" w:rsidRPr="003875B4" w:rsidRDefault="00FB0AAD" w:rsidP="00EC7EC4">
            <w:pPr>
              <w:jc w:val="both"/>
              <w:rPr>
                <w:sz w:val="24"/>
                <w:szCs w:val="24"/>
                <w:lang w:val="ro-RO"/>
              </w:rPr>
            </w:pPr>
            <w:r w:rsidRPr="003875B4">
              <w:rPr>
                <w:sz w:val="24"/>
                <w:szCs w:val="24"/>
                <w:lang w:val="ro-RO"/>
              </w:rPr>
              <w:t xml:space="preserve">Aliniatul respectiv urmează a fi reformulat în concordanță cu prevederile alin. 1, art.1 al Legii nr. 113 din 18 mai 2012 </w:t>
            </w:r>
            <w:r w:rsidRPr="003875B4">
              <w:rPr>
                <w:bCs/>
                <w:color w:val="000000"/>
                <w:sz w:val="24"/>
                <w:szCs w:val="24"/>
                <w:lang w:val="ro-RO" w:eastAsia="ru-RU"/>
              </w:rPr>
              <w:t>cu privire la stabilirea principiilor şi a cerinţelor generale ale legislaţiei privind siguranţa alimentelor.</w:t>
            </w:r>
            <w:r w:rsidRPr="003875B4">
              <w:rPr>
                <w:i/>
                <w:sz w:val="24"/>
                <w:szCs w:val="24"/>
                <w:lang w:val="ro-RO"/>
              </w:rPr>
              <w:t>”</w:t>
            </w:r>
          </w:p>
        </w:tc>
      </w:tr>
      <w:tr w:rsidR="00FB0AAD" w:rsidRPr="003875B4" w:rsidTr="00287EF4">
        <w:tc>
          <w:tcPr>
            <w:tcW w:w="642" w:type="dxa"/>
            <w:vMerge/>
          </w:tcPr>
          <w:p w:rsidR="00FB0AAD" w:rsidRPr="003875B4" w:rsidRDefault="00FB0AAD" w:rsidP="00EC7EC4">
            <w:pPr>
              <w:jc w:val="center"/>
              <w:rPr>
                <w:b/>
                <w:sz w:val="24"/>
                <w:szCs w:val="24"/>
                <w:lang w:val="ro-RO"/>
              </w:rPr>
            </w:pPr>
          </w:p>
        </w:tc>
        <w:tc>
          <w:tcPr>
            <w:tcW w:w="2443" w:type="dxa"/>
            <w:vMerge/>
          </w:tcPr>
          <w:p w:rsidR="00FB0AAD" w:rsidRPr="003875B4" w:rsidRDefault="00FB0AAD" w:rsidP="00EC7EC4">
            <w:pPr>
              <w:jc w:val="center"/>
              <w:rPr>
                <w:b/>
                <w:sz w:val="24"/>
                <w:szCs w:val="24"/>
                <w:lang w:val="ro-RO"/>
              </w:rPr>
            </w:pPr>
          </w:p>
        </w:tc>
        <w:tc>
          <w:tcPr>
            <w:tcW w:w="8930" w:type="dxa"/>
          </w:tcPr>
          <w:p w:rsidR="00FB0AAD" w:rsidRPr="003875B4" w:rsidRDefault="00FB0AAD" w:rsidP="00EC7EC4">
            <w:pPr>
              <w:pStyle w:val="120"/>
              <w:shd w:val="clear" w:color="auto" w:fill="auto"/>
              <w:tabs>
                <w:tab w:val="left" w:pos="972"/>
              </w:tabs>
              <w:spacing w:before="0" w:line="240" w:lineRule="auto"/>
              <w:rPr>
                <w:lang w:val="ro-RO"/>
              </w:rPr>
            </w:pPr>
            <w:r w:rsidRPr="003875B4">
              <w:rPr>
                <w:lang w:val="ro-RO"/>
              </w:rPr>
              <w:t xml:space="preserve">9. La capitolul III unde este stipulată </w:t>
            </w:r>
            <w:r w:rsidRPr="003875B4">
              <w:rPr>
                <w:rStyle w:val="121"/>
              </w:rPr>
              <w:t>„Definirea problemelor”</w:t>
            </w:r>
            <w:r w:rsidRPr="003875B4">
              <w:rPr>
                <w:lang w:val="ro-RO"/>
              </w:rPr>
              <w:t xml:space="preserve"> se propune a exclude prevederile de la p.5, deoarece acestea nu corespund realităţii, în prezent, în cadrul CNCA activează 9 grupuri de lucru, formate din specialiştii de frunte din diferite domenii, inclusiv:</w:t>
            </w:r>
          </w:p>
          <w:p w:rsidR="00FB0AAD" w:rsidRPr="003875B4" w:rsidRDefault="00FB0AAD" w:rsidP="00EC7EC4">
            <w:pPr>
              <w:pStyle w:val="120"/>
              <w:numPr>
                <w:ilvl w:val="0"/>
                <w:numId w:val="3"/>
              </w:numPr>
              <w:shd w:val="clear" w:color="auto" w:fill="auto"/>
              <w:tabs>
                <w:tab w:val="left" w:pos="1109"/>
              </w:tabs>
              <w:spacing w:before="0" w:line="240" w:lineRule="auto"/>
              <w:ind w:firstLine="760"/>
              <w:rPr>
                <w:lang w:val="ro-RO"/>
              </w:rPr>
            </w:pPr>
            <w:r w:rsidRPr="003875B4">
              <w:rPr>
                <w:lang w:val="ro-RO"/>
              </w:rPr>
              <w:t>Aditivi alimentari şi contaminanţi;</w:t>
            </w:r>
          </w:p>
          <w:p w:rsidR="00FB0AAD" w:rsidRPr="003875B4" w:rsidRDefault="00FB0AAD" w:rsidP="00EC7EC4">
            <w:pPr>
              <w:pStyle w:val="120"/>
              <w:numPr>
                <w:ilvl w:val="0"/>
                <w:numId w:val="3"/>
              </w:numPr>
              <w:shd w:val="clear" w:color="auto" w:fill="auto"/>
              <w:tabs>
                <w:tab w:val="left" w:pos="902"/>
              </w:tabs>
              <w:spacing w:before="0" w:line="240" w:lineRule="auto"/>
              <w:ind w:firstLine="760"/>
              <w:rPr>
                <w:lang w:val="ro-RO"/>
              </w:rPr>
            </w:pPr>
            <w:r w:rsidRPr="003875B4">
              <w:rPr>
                <w:lang w:val="ro-RO"/>
              </w:rPr>
              <w:t>Principii generale (igiena, inspectarea conformităţii alimentelor în cadrul operaţiunilor de export/import, sistemele de certificare). Etichetarea produselor alimentare;</w:t>
            </w:r>
          </w:p>
          <w:p w:rsidR="00FB0AAD" w:rsidRPr="003875B4" w:rsidRDefault="00FB0AAD" w:rsidP="00EC7EC4">
            <w:pPr>
              <w:jc w:val="both"/>
              <w:rPr>
                <w:sz w:val="24"/>
                <w:szCs w:val="24"/>
                <w:lang w:val="ro-RO"/>
              </w:rPr>
            </w:pPr>
            <w:r w:rsidRPr="003875B4">
              <w:rPr>
                <w:sz w:val="24"/>
                <w:szCs w:val="24"/>
                <w:lang w:val="ro-RO"/>
              </w:rPr>
              <w:t xml:space="preserve">Metode de investigare în laborator şi de prelevare a probelor Uleiuri şi alte grăsimi, proteine de origine vegetală Lapte şi produse lactate. Came şi produse din carne. Peşte şi </w:t>
            </w:r>
            <w:proofErr w:type="spellStart"/>
            <w:r w:rsidRPr="003875B4">
              <w:rPr>
                <w:sz w:val="24"/>
                <w:szCs w:val="24"/>
                <w:lang w:val="ro-RO"/>
              </w:rPr>
              <w:t>şi</w:t>
            </w:r>
            <w:proofErr w:type="spellEnd"/>
            <w:r w:rsidRPr="003875B4">
              <w:rPr>
                <w:sz w:val="24"/>
                <w:szCs w:val="24"/>
                <w:lang w:val="ro-RO"/>
              </w:rPr>
              <w:t xml:space="preserve"> produse din peşte;</w:t>
            </w:r>
          </w:p>
          <w:p w:rsidR="00FB0AAD" w:rsidRPr="003875B4" w:rsidRDefault="00FB0AAD" w:rsidP="00EC7EC4">
            <w:pPr>
              <w:pStyle w:val="120"/>
              <w:numPr>
                <w:ilvl w:val="0"/>
                <w:numId w:val="3"/>
              </w:numPr>
              <w:shd w:val="clear" w:color="auto" w:fill="auto"/>
              <w:tabs>
                <w:tab w:val="left" w:pos="958"/>
              </w:tabs>
              <w:spacing w:before="0" w:line="240" w:lineRule="auto"/>
              <w:ind w:firstLine="700"/>
              <w:rPr>
                <w:lang w:val="ro-RO"/>
              </w:rPr>
            </w:pPr>
            <w:r w:rsidRPr="003875B4">
              <w:rPr>
                <w:lang w:val="ro-RO" w:bidi="en-US"/>
              </w:rPr>
              <w:t xml:space="preserve">Legume, </w:t>
            </w:r>
            <w:r w:rsidRPr="003875B4">
              <w:rPr>
                <w:lang w:val="ro-RO"/>
              </w:rPr>
              <w:t xml:space="preserve">fructe, pomuşoare proaspete şi prelucrate Reziduuri de </w:t>
            </w:r>
            <w:r w:rsidRPr="003875B4">
              <w:rPr>
                <w:lang w:val="ro-RO" w:bidi="en-US"/>
              </w:rPr>
              <w:t>pesticide;</w:t>
            </w:r>
          </w:p>
          <w:p w:rsidR="00FB0AAD" w:rsidRPr="003875B4" w:rsidRDefault="00FB0AAD" w:rsidP="00EC7EC4">
            <w:pPr>
              <w:pStyle w:val="120"/>
              <w:numPr>
                <w:ilvl w:val="0"/>
                <w:numId w:val="3"/>
              </w:numPr>
              <w:shd w:val="clear" w:color="auto" w:fill="auto"/>
              <w:tabs>
                <w:tab w:val="left" w:pos="958"/>
              </w:tabs>
              <w:spacing w:before="0" w:line="240" w:lineRule="auto"/>
              <w:ind w:firstLine="700"/>
              <w:rPr>
                <w:lang w:val="ro-RO"/>
              </w:rPr>
            </w:pPr>
            <w:r w:rsidRPr="003875B4">
              <w:rPr>
                <w:lang w:val="ro-RO"/>
              </w:rPr>
              <w:t>Reziduuri de medicamente veterinare în produsele alimentare;</w:t>
            </w:r>
          </w:p>
          <w:p w:rsidR="00FB0AAD" w:rsidRPr="003875B4" w:rsidRDefault="00FB0AAD" w:rsidP="00EC7EC4">
            <w:pPr>
              <w:pStyle w:val="120"/>
              <w:numPr>
                <w:ilvl w:val="0"/>
                <w:numId w:val="3"/>
              </w:numPr>
              <w:shd w:val="clear" w:color="auto" w:fill="auto"/>
              <w:tabs>
                <w:tab w:val="left" w:pos="958"/>
              </w:tabs>
              <w:spacing w:before="0" w:line="240" w:lineRule="auto"/>
              <w:ind w:firstLine="700"/>
              <w:rPr>
                <w:lang w:val="ro-RO"/>
              </w:rPr>
            </w:pPr>
            <w:r w:rsidRPr="003875B4">
              <w:rPr>
                <w:lang w:val="ro-RO"/>
              </w:rPr>
              <w:t>Nutriţia umană şi produsele cu destinaţie specială.</w:t>
            </w:r>
          </w:p>
          <w:p w:rsidR="00FB0AAD" w:rsidRPr="003875B4" w:rsidRDefault="00FB0AAD" w:rsidP="00EC7EC4">
            <w:pPr>
              <w:pStyle w:val="120"/>
              <w:shd w:val="clear" w:color="auto" w:fill="auto"/>
              <w:spacing w:before="0" w:line="240" w:lineRule="auto"/>
              <w:ind w:firstLine="700"/>
              <w:rPr>
                <w:lang w:val="ro-RO"/>
              </w:rPr>
            </w:pPr>
            <w:r w:rsidRPr="003875B4">
              <w:rPr>
                <w:lang w:val="ro-RO"/>
              </w:rPr>
              <w:t xml:space="preserve">Odată cu modificarea structurii Comitetului Naţional Codex </w:t>
            </w:r>
            <w:proofErr w:type="spellStart"/>
            <w:r w:rsidRPr="003875B4">
              <w:rPr>
                <w:lang w:val="ro-RO"/>
              </w:rPr>
              <w:t>Alimentarius</w:t>
            </w:r>
            <w:proofErr w:type="spellEnd"/>
            <w:r w:rsidRPr="003875B4">
              <w:rPr>
                <w:lang w:val="ro-RO"/>
              </w:rPr>
              <w:t>, au fost realizate un şir de activităţi, printre care:</w:t>
            </w:r>
          </w:p>
          <w:p w:rsidR="00FB0AAD" w:rsidRPr="003875B4" w:rsidRDefault="00FB0AAD" w:rsidP="00EC7EC4">
            <w:pPr>
              <w:pStyle w:val="120"/>
              <w:numPr>
                <w:ilvl w:val="0"/>
                <w:numId w:val="3"/>
              </w:numPr>
              <w:shd w:val="clear" w:color="auto" w:fill="auto"/>
              <w:tabs>
                <w:tab w:val="left" w:pos="962"/>
              </w:tabs>
              <w:spacing w:before="0" w:line="240" w:lineRule="auto"/>
              <w:ind w:firstLine="700"/>
              <w:rPr>
                <w:lang w:val="ro-RO"/>
              </w:rPr>
            </w:pPr>
            <w:r w:rsidRPr="003875B4">
              <w:rPr>
                <w:lang w:val="ro-RO"/>
              </w:rPr>
              <w:t>Organizarea şedinţelor de lucru cu toţi membrii CNCA,;</w:t>
            </w:r>
          </w:p>
          <w:p w:rsidR="00FB0AAD" w:rsidRPr="003875B4" w:rsidRDefault="00FB0AAD" w:rsidP="00EC7EC4">
            <w:pPr>
              <w:pStyle w:val="120"/>
              <w:numPr>
                <w:ilvl w:val="0"/>
                <w:numId w:val="3"/>
              </w:numPr>
              <w:shd w:val="clear" w:color="auto" w:fill="auto"/>
              <w:tabs>
                <w:tab w:val="left" w:pos="962"/>
              </w:tabs>
              <w:spacing w:before="0" w:line="240" w:lineRule="auto"/>
              <w:ind w:firstLine="700"/>
              <w:rPr>
                <w:lang w:val="ro-RO"/>
              </w:rPr>
            </w:pPr>
            <w:r w:rsidRPr="003875B4">
              <w:rPr>
                <w:lang w:val="ro-RO"/>
              </w:rPr>
              <w:t>Organizarea şedinţelor în cadrul grupurilor de lucru;</w:t>
            </w:r>
          </w:p>
          <w:p w:rsidR="00FB0AAD" w:rsidRPr="003875B4" w:rsidRDefault="00FB0AAD" w:rsidP="00EC7EC4">
            <w:pPr>
              <w:pStyle w:val="120"/>
              <w:numPr>
                <w:ilvl w:val="0"/>
                <w:numId w:val="3"/>
              </w:numPr>
              <w:shd w:val="clear" w:color="auto" w:fill="auto"/>
              <w:tabs>
                <w:tab w:val="left" w:pos="920"/>
              </w:tabs>
              <w:spacing w:before="0" w:line="240" w:lineRule="auto"/>
              <w:ind w:firstLine="700"/>
              <w:rPr>
                <w:lang w:val="ro-RO"/>
              </w:rPr>
            </w:pPr>
            <w:r w:rsidRPr="003875B4">
              <w:rPr>
                <w:lang w:val="ro-RO"/>
              </w:rPr>
              <w:t>Participarea continuă a experţilor naţionali la elaborarea comentariilor şi propunerilor asupra proiectelor de documente Codex;</w:t>
            </w:r>
          </w:p>
          <w:p w:rsidR="00FB0AAD" w:rsidRPr="003875B4" w:rsidRDefault="00FB0AAD" w:rsidP="00EC7EC4">
            <w:pPr>
              <w:pStyle w:val="120"/>
              <w:numPr>
                <w:ilvl w:val="0"/>
                <w:numId w:val="3"/>
              </w:numPr>
              <w:shd w:val="clear" w:color="auto" w:fill="auto"/>
              <w:tabs>
                <w:tab w:val="left" w:pos="962"/>
              </w:tabs>
              <w:spacing w:before="0" w:line="240" w:lineRule="auto"/>
              <w:ind w:firstLine="700"/>
              <w:rPr>
                <w:lang w:val="ro-RO"/>
              </w:rPr>
            </w:pPr>
            <w:r w:rsidRPr="003875B4">
              <w:rPr>
                <w:lang w:val="ro-RO"/>
              </w:rPr>
              <w:t>Activitate asiduă în cadrul Grupurilor de Lucru Electronice;</w:t>
            </w:r>
          </w:p>
          <w:p w:rsidR="00FB0AAD" w:rsidRPr="003875B4" w:rsidRDefault="00FB0AAD" w:rsidP="00EC7EC4">
            <w:pPr>
              <w:pStyle w:val="120"/>
              <w:numPr>
                <w:ilvl w:val="0"/>
                <w:numId w:val="3"/>
              </w:numPr>
              <w:shd w:val="clear" w:color="auto" w:fill="auto"/>
              <w:tabs>
                <w:tab w:val="left" w:pos="920"/>
              </w:tabs>
              <w:spacing w:before="0" w:line="240" w:lineRule="auto"/>
              <w:ind w:firstLine="700"/>
              <w:rPr>
                <w:lang w:val="ro-RO"/>
              </w:rPr>
            </w:pPr>
            <w:r w:rsidRPr="003875B4">
              <w:rPr>
                <w:lang w:val="ro-RO"/>
              </w:rPr>
              <w:t xml:space="preserve">Participarea specialiştilor din Republica Moldova în cadrul Sesiunilor Comitetelor şi Comisiei Codex </w:t>
            </w:r>
            <w:proofErr w:type="spellStart"/>
            <w:r w:rsidRPr="003875B4">
              <w:rPr>
                <w:lang w:val="ro-RO"/>
              </w:rPr>
              <w:t>Alimentarius</w:t>
            </w:r>
            <w:proofErr w:type="spellEnd"/>
            <w:r w:rsidRPr="003875B4">
              <w:rPr>
                <w:lang w:val="ro-RO"/>
              </w:rPr>
              <w:t xml:space="preserve"> şi implementarea noilor standarde Codex la </w:t>
            </w:r>
            <w:r w:rsidRPr="003875B4">
              <w:rPr>
                <w:lang w:val="ro-RO"/>
              </w:rPr>
              <w:lastRenderedPageBreak/>
              <w:t>nivel naţional;</w:t>
            </w:r>
          </w:p>
          <w:p w:rsidR="00FB0AAD" w:rsidRPr="003875B4" w:rsidRDefault="00FB0AAD" w:rsidP="00EC7EC4">
            <w:pPr>
              <w:pStyle w:val="120"/>
              <w:numPr>
                <w:ilvl w:val="0"/>
                <w:numId w:val="3"/>
              </w:numPr>
              <w:shd w:val="clear" w:color="auto" w:fill="auto"/>
              <w:tabs>
                <w:tab w:val="left" w:pos="958"/>
              </w:tabs>
              <w:spacing w:before="0" w:line="240" w:lineRule="auto"/>
              <w:ind w:firstLine="700"/>
              <w:rPr>
                <w:lang w:val="ro-RO"/>
              </w:rPr>
            </w:pPr>
            <w:r w:rsidRPr="003875B4">
              <w:rPr>
                <w:lang w:val="ro-RO"/>
              </w:rPr>
              <w:t>Asigurarea şi întreţinerea bibliotecii.</w:t>
            </w:r>
          </w:p>
          <w:p w:rsidR="00FB0AAD" w:rsidRPr="003875B4" w:rsidRDefault="00FB0AAD" w:rsidP="00EC7EC4">
            <w:pPr>
              <w:pStyle w:val="120"/>
              <w:shd w:val="clear" w:color="auto" w:fill="auto"/>
              <w:spacing w:before="0" w:line="240" w:lineRule="auto"/>
              <w:ind w:firstLine="700"/>
              <w:rPr>
                <w:lang w:val="ro-RO"/>
              </w:rPr>
            </w:pPr>
            <w:r w:rsidRPr="003875B4">
              <w:rPr>
                <w:lang w:val="ro-RO"/>
              </w:rPr>
              <w:t xml:space="preserve">Schimbul de informaţie între Secretariatul Codex şi Punctul Naţional de Contact Codex se efectuează permanent. Documentele Codex precum şi informaţia privind rezultatele şedinţelor de lucru a Comisiei Codex </w:t>
            </w:r>
            <w:proofErr w:type="spellStart"/>
            <w:r w:rsidRPr="003875B4">
              <w:rPr>
                <w:lang w:val="ro-RO"/>
              </w:rPr>
              <w:t>Alimentarius</w:t>
            </w:r>
            <w:proofErr w:type="spellEnd"/>
            <w:r w:rsidRPr="003875B4">
              <w:rPr>
                <w:lang w:val="ro-RO"/>
              </w:rPr>
              <w:t xml:space="preserve"> şi a organelor subsidiare se primesc pe e-mailul Punctului Naţional de Contact Codex </w:t>
            </w:r>
            <w:proofErr w:type="spellStart"/>
            <w:r w:rsidRPr="003875B4">
              <w:rPr>
                <w:lang w:val="ro-RO"/>
              </w:rPr>
              <w:t>codex</w:t>
            </w:r>
            <w:proofErr w:type="spellEnd"/>
            <w:r w:rsidRPr="003875B4">
              <w:rPr>
                <w:lang w:val="ro-RO"/>
              </w:rPr>
              <w:t>@</w:t>
            </w:r>
            <w:proofErr w:type="spellStart"/>
            <w:r w:rsidRPr="003875B4">
              <w:rPr>
                <w:lang w:val="ro-RO"/>
              </w:rPr>
              <w:t>cnsp.md</w:t>
            </w:r>
            <w:proofErr w:type="spellEnd"/>
            <w:r w:rsidRPr="003875B4">
              <w:rPr>
                <w:lang w:val="ro-RO"/>
              </w:rPr>
              <w:t xml:space="preserve"> şi apoi se </w:t>
            </w:r>
            <w:r w:rsidRPr="003875B4">
              <w:rPr>
                <w:lang w:val="ro-RO" w:bidi="en-US"/>
              </w:rPr>
              <w:t xml:space="preserve">remit </w:t>
            </w:r>
            <w:r w:rsidRPr="003875B4">
              <w:rPr>
                <w:lang w:val="ro-RO"/>
              </w:rPr>
              <w:t xml:space="preserve">responsabililor Grupurilor de lucru. Materialele primite prin intermediul poştei de la Secretariatul Codex </w:t>
            </w:r>
            <w:proofErr w:type="spellStart"/>
            <w:r w:rsidRPr="003875B4">
              <w:rPr>
                <w:lang w:val="ro-RO"/>
              </w:rPr>
              <w:t>Alimentarius</w:t>
            </w:r>
            <w:proofErr w:type="spellEnd"/>
            <w:r w:rsidRPr="003875B4">
              <w:rPr>
                <w:lang w:val="ro-RO"/>
              </w:rPr>
              <w:t xml:space="preserve"> de la Roma se stochează în biblioteca PNCC şi se repartizează părţilor interesate.</w:t>
            </w:r>
          </w:p>
          <w:p w:rsidR="00FB0AAD" w:rsidRPr="003875B4" w:rsidRDefault="00FB0AAD" w:rsidP="00EC7EC4">
            <w:pPr>
              <w:jc w:val="both"/>
              <w:rPr>
                <w:sz w:val="24"/>
                <w:szCs w:val="24"/>
                <w:lang w:val="ro-RO"/>
              </w:rPr>
            </w:pPr>
          </w:p>
        </w:tc>
        <w:tc>
          <w:tcPr>
            <w:tcW w:w="2771" w:type="dxa"/>
          </w:tcPr>
          <w:p w:rsidR="00FB0AAD" w:rsidRPr="003875B4" w:rsidRDefault="00FB0AAD" w:rsidP="00D77328">
            <w:pPr>
              <w:jc w:val="center"/>
              <w:rPr>
                <w:sz w:val="24"/>
                <w:szCs w:val="24"/>
                <w:lang w:val="ro-RO"/>
              </w:rPr>
            </w:pPr>
            <w:r w:rsidRPr="003875B4">
              <w:rPr>
                <w:b/>
                <w:sz w:val="24"/>
                <w:szCs w:val="24"/>
                <w:lang w:val="ro-RO"/>
              </w:rPr>
              <w:lastRenderedPageBreak/>
              <w:t>Se acceptă.</w:t>
            </w:r>
          </w:p>
          <w:p w:rsidR="00FB0AAD" w:rsidRPr="003875B4" w:rsidRDefault="00FB0AAD" w:rsidP="00EC7EC4">
            <w:pPr>
              <w:jc w:val="both"/>
              <w:rPr>
                <w:sz w:val="24"/>
                <w:szCs w:val="24"/>
                <w:lang w:val="ro-RO"/>
              </w:rPr>
            </w:pPr>
          </w:p>
          <w:p w:rsidR="00FB0AAD" w:rsidRPr="003875B4" w:rsidRDefault="00FB0AAD" w:rsidP="00EC7EC4">
            <w:pPr>
              <w:jc w:val="both"/>
              <w:rPr>
                <w:sz w:val="24"/>
                <w:szCs w:val="24"/>
                <w:lang w:val="ro-RO"/>
              </w:rPr>
            </w:pPr>
          </w:p>
        </w:tc>
      </w:tr>
      <w:tr w:rsidR="00FB0AAD" w:rsidRPr="003875B4" w:rsidTr="00287EF4">
        <w:tc>
          <w:tcPr>
            <w:tcW w:w="642" w:type="dxa"/>
            <w:vMerge/>
          </w:tcPr>
          <w:p w:rsidR="00FB0AAD" w:rsidRPr="003875B4" w:rsidRDefault="00FB0AAD" w:rsidP="00EC7EC4">
            <w:pPr>
              <w:jc w:val="center"/>
              <w:rPr>
                <w:b/>
                <w:sz w:val="24"/>
                <w:szCs w:val="24"/>
                <w:lang w:val="ro-RO"/>
              </w:rPr>
            </w:pPr>
          </w:p>
        </w:tc>
        <w:tc>
          <w:tcPr>
            <w:tcW w:w="2443" w:type="dxa"/>
            <w:vMerge/>
          </w:tcPr>
          <w:p w:rsidR="00FB0AAD" w:rsidRPr="003875B4" w:rsidRDefault="00FB0AAD" w:rsidP="00EC7EC4">
            <w:pPr>
              <w:jc w:val="center"/>
              <w:rPr>
                <w:b/>
                <w:sz w:val="24"/>
                <w:szCs w:val="24"/>
                <w:lang w:val="ro-RO"/>
              </w:rPr>
            </w:pPr>
          </w:p>
        </w:tc>
        <w:tc>
          <w:tcPr>
            <w:tcW w:w="8930" w:type="dxa"/>
          </w:tcPr>
          <w:p w:rsidR="00FB0AAD" w:rsidRPr="003875B4" w:rsidRDefault="00FB0AAD" w:rsidP="00EC7EC4">
            <w:pPr>
              <w:rPr>
                <w:sz w:val="24"/>
                <w:szCs w:val="24"/>
                <w:lang w:val="ro-RO"/>
              </w:rPr>
            </w:pPr>
            <w:r w:rsidRPr="003875B4">
              <w:rPr>
                <w:sz w:val="24"/>
                <w:szCs w:val="24"/>
                <w:lang w:val="ro-RO"/>
              </w:rPr>
              <w:t xml:space="preserve"> 10. La capitolul III unde suni stipulate „</w:t>
            </w:r>
            <w:r w:rsidRPr="003875B4">
              <w:rPr>
                <w:rStyle w:val="1213pt"/>
                <w:sz w:val="24"/>
                <w:szCs w:val="24"/>
              </w:rPr>
              <w:t>Principalele măsuri şi intervenţii Prioritare”</w:t>
            </w:r>
            <w:r w:rsidRPr="003875B4">
              <w:rPr>
                <w:rStyle w:val="122"/>
              </w:rPr>
              <w:t xml:space="preserve"> </w:t>
            </w:r>
            <w:r w:rsidRPr="003875B4">
              <w:rPr>
                <w:sz w:val="24"/>
                <w:szCs w:val="24"/>
                <w:lang w:val="ro-RO"/>
              </w:rPr>
              <w:t>se propune a exclude de la p.5 cuvintele „Ministerul Sănătăţii”, deoarece notificarea OMC despre standard nu ţine de competenţa Ministerului Sănătăţii.</w:t>
            </w:r>
          </w:p>
        </w:tc>
        <w:tc>
          <w:tcPr>
            <w:tcW w:w="2771" w:type="dxa"/>
          </w:tcPr>
          <w:p w:rsidR="00FB0AAD" w:rsidRPr="003875B4" w:rsidRDefault="00FB0AAD" w:rsidP="001C4A75">
            <w:pPr>
              <w:jc w:val="center"/>
              <w:rPr>
                <w:sz w:val="24"/>
                <w:szCs w:val="24"/>
                <w:lang w:val="ro-RO"/>
              </w:rPr>
            </w:pPr>
            <w:r w:rsidRPr="003875B4">
              <w:rPr>
                <w:b/>
                <w:sz w:val="24"/>
                <w:szCs w:val="24"/>
                <w:lang w:val="ro-RO"/>
              </w:rPr>
              <w:t>Se acceptă</w:t>
            </w:r>
          </w:p>
        </w:tc>
      </w:tr>
      <w:tr w:rsidR="00FB0AAD" w:rsidRPr="00582969" w:rsidTr="00287EF4">
        <w:tc>
          <w:tcPr>
            <w:tcW w:w="642" w:type="dxa"/>
            <w:vMerge/>
          </w:tcPr>
          <w:p w:rsidR="00FB0AAD" w:rsidRPr="003875B4" w:rsidRDefault="00FB0AAD" w:rsidP="00EC7EC4">
            <w:pPr>
              <w:jc w:val="center"/>
              <w:rPr>
                <w:b/>
                <w:sz w:val="24"/>
                <w:szCs w:val="24"/>
                <w:lang w:val="ro-RO"/>
              </w:rPr>
            </w:pPr>
          </w:p>
        </w:tc>
        <w:tc>
          <w:tcPr>
            <w:tcW w:w="2443" w:type="dxa"/>
            <w:vMerge/>
          </w:tcPr>
          <w:p w:rsidR="00FB0AAD" w:rsidRPr="003875B4" w:rsidRDefault="00FB0AAD" w:rsidP="00EC7EC4">
            <w:pPr>
              <w:jc w:val="center"/>
              <w:rPr>
                <w:b/>
                <w:sz w:val="24"/>
                <w:szCs w:val="24"/>
                <w:lang w:val="ro-RO"/>
              </w:rPr>
            </w:pPr>
          </w:p>
        </w:tc>
        <w:tc>
          <w:tcPr>
            <w:tcW w:w="8930" w:type="dxa"/>
          </w:tcPr>
          <w:p w:rsidR="00FB0AAD" w:rsidRPr="003875B4" w:rsidRDefault="00FB0AAD" w:rsidP="00EC7EC4">
            <w:pPr>
              <w:pStyle w:val="120"/>
              <w:shd w:val="clear" w:color="auto" w:fill="auto"/>
              <w:tabs>
                <w:tab w:val="left" w:pos="1180"/>
              </w:tabs>
              <w:spacing w:before="0" w:line="240" w:lineRule="auto"/>
              <w:rPr>
                <w:lang w:val="ro-RO"/>
              </w:rPr>
            </w:pPr>
            <w:r w:rsidRPr="003875B4">
              <w:rPr>
                <w:lang w:val="ro-RO"/>
              </w:rPr>
              <w:t xml:space="preserve">11.Ministerul Sănătăţii nu susţine propunerea de la p.7, capitolul V, </w:t>
            </w:r>
            <w:r w:rsidRPr="003875B4">
              <w:rPr>
                <w:rStyle w:val="1213pt"/>
                <w:sz w:val="24"/>
                <w:szCs w:val="24"/>
              </w:rPr>
              <w:t>„Principalele măsuri şi intervenţii prioritare”,</w:t>
            </w:r>
            <w:r w:rsidRPr="003875B4">
              <w:rPr>
                <w:rStyle w:val="122"/>
              </w:rPr>
              <w:t xml:space="preserve"> </w:t>
            </w:r>
            <w:r w:rsidRPr="003875B4">
              <w:rPr>
                <w:lang w:val="ro-RO"/>
              </w:rPr>
              <w:t>privind transferarea Punctului Naţional de Contact Codex la Agenţie.</w:t>
            </w:r>
          </w:p>
          <w:p w:rsidR="00FB0AAD" w:rsidRPr="003875B4" w:rsidRDefault="00FB0AAD" w:rsidP="00EC7EC4">
            <w:pPr>
              <w:rPr>
                <w:sz w:val="24"/>
                <w:szCs w:val="24"/>
                <w:lang w:val="ro-RO"/>
              </w:rPr>
            </w:pPr>
          </w:p>
        </w:tc>
        <w:tc>
          <w:tcPr>
            <w:tcW w:w="2771" w:type="dxa"/>
          </w:tcPr>
          <w:p w:rsidR="00FB0AAD" w:rsidRPr="003875B4" w:rsidRDefault="00FB0AAD" w:rsidP="001C4A75">
            <w:pPr>
              <w:jc w:val="both"/>
              <w:rPr>
                <w:sz w:val="24"/>
                <w:szCs w:val="24"/>
                <w:lang w:val="ro-RO"/>
              </w:rPr>
            </w:pPr>
            <w:r>
              <w:rPr>
                <w:sz w:val="24"/>
                <w:szCs w:val="24"/>
                <w:lang w:val="ro-RO"/>
              </w:rPr>
              <w:t>Reieșind din fa</w:t>
            </w:r>
            <w:r w:rsidRPr="003875B4">
              <w:rPr>
                <w:sz w:val="24"/>
                <w:szCs w:val="24"/>
                <w:lang w:val="ro-RO"/>
              </w:rPr>
              <w:t>p</w:t>
            </w:r>
            <w:r>
              <w:rPr>
                <w:sz w:val="24"/>
                <w:szCs w:val="24"/>
                <w:lang w:val="ro-RO"/>
              </w:rPr>
              <w:t>t</w:t>
            </w:r>
            <w:r w:rsidRPr="003875B4">
              <w:rPr>
                <w:sz w:val="24"/>
                <w:szCs w:val="24"/>
                <w:lang w:val="ro-RO"/>
              </w:rPr>
              <w:t xml:space="preserve">ul că controlul asupra  lanţului alimentar este în atribuţiile ANSA, în conformitate cu prevederile legislația națională în vigoare, atunci ar fi oportun și benefic societății ca  Comitetul Codex </w:t>
            </w:r>
            <w:proofErr w:type="spellStart"/>
            <w:r w:rsidRPr="003875B4">
              <w:rPr>
                <w:sz w:val="24"/>
                <w:szCs w:val="24"/>
                <w:lang w:val="ro-RO"/>
              </w:rPr>
              <w:t>Alimentasrius</w:t>
            </w:r>
            <w:proofErr w:type="spellEnd"/>
            <w:r w:rsidRPr="003875B4">
              <w:rPr>
                <w:sz w:val="24"/>
                <w:szCs w:val="24"/>
                <w:lang w:val="ro-RO"/>
              </w:rPr>
              <w:t xml:space="preserve"> și Punctul Național de Contact să fie transferat în cadrul Agenției.</w:t>
            </w:r>
          </w:p>
        </w:tc>
      </w:tr>
      <w:tr w:rsidR="00FB0AAD" w:rsidRPr="003875B4" w:rsidTr="00287EF4">
        <w:tc>
          <w:tcPr>
            <w:tcW w:w="642" w:type="dxa"/>
            <w:vMerge/>
          </w:tcPr>
          <w:p w:rsidR="00FB0AAD" w:rsidRPr="003875B4" w:rsidRDefault="00FB0AAD" w:rsidP="00EC7EC4">
            <w:pPr>
              <w:jc w:val="center"/>
              <w:rPr>
                <w:b/>
                <w:sz w:val="24"/>
                <w:szCs w:val="24"/>
                <w:lang w:val="ro-RO"/>
              </w:rPr>
            </w:pPr>
          </w:p>
        </w:tc>
        <w:tc>
          <w:tcPr>
            <w:tcW w:w="2443" w:type="dxa"/>
            <w:vMerge/>
          </w:tcPr>
          <w:p w:rsidR="00FB0AAD" w:rsidRPr="003875B4" w:rsidRDefault="00FB0AAD" w:rsidP="00EC7EC4">
            <w:pPr>
              <w:jc w:val="center"/>
              <w:rPr>
                <w:b/>
                <w:sz w:val="24"/>
                <w:szCs w:val="24"/>
                <w:lang w:val="ro-RO"/>
              </w:rPr>
            </w:pPr>
          </w:p>
        </w:tc>
        <w:tc>
          <w:tcPr>
            <w:tcW w:w="8930" w:type="dxa"/>
          </w:tcPr>
          <w:p w:rsidR="00FB0AAD" w:rsidRPr="003875B4" w:rsidRDefault="00FB0AAD" w:rsidP="00EC7EC4">
            <w:pPr>
              <w:pStyle w:val="120"/>
              <w:shd w:val="clear" w:color="auto" w:fill="auto"/>
              <w:tabs>
                <w:tab w:val="left" w:pos="1180"/>
              </w:tabs>
              <w:spacing w:before="0" w:line="240" w:lineRule="auto"/>
              <w:rPr>
                <w:lang w:val="ro-RO"/>
              </w:rPr>
            </w:pPr>
            <w:r w:rsidRPr="003875B4">
              <w:rPr>
                <w:lang w:val="ro-RO"/>
              </w:rPr>
              <w:t>12.La ”Obiectivul specific 2. Consolidarea managementului, strategiei și guvernării în domeniul controlului produselor alimentare” la compartimentul ”Principalele măsuri și intervenții prioritare” se propune a exclude prevederile de la p.4.</w:t>
            </w:r>
          </w:p>
        </w:tc>
        <w:tc>
          <w:tcPr>
            <w:tcW w:w="2771" w:type="dxa"/>
          </w:tcPr>
          <w:p w:rsidR="00FB0AAD" w:rsidRPr="003875B4" w:rsidRDefault="00FB0AAD" w:rsidP="00A340A7">
            <w:pPr>
              <w:jc w:val="center"/>
              <w:rPr>
                <w:sz w:val="24"/>
                <w:szCs w:val="24"/>
                <w:lang w:val="ro-RO"/>
              </w:rPr>
            </w:pPr>
            <w:r w:rsidRPr="003875B4">
              <w:rPr>
                <w:b/>
                <w:sz w:val="24"/>
                <w:szCs w:val="24"/>
                <w:lang w:val="ro-RO"/>
              </w:rPr>
              <w:t>Se acceptă.</w:t>
            </w:r>
          </w:p>
        </w:tc>
      </w:tr>
      <w:tr w:rsidR="00FB0AAD" w:rsidRPr="003875B4" w:rsidTr="00287EF4">
        <w:tc>
          <w:tcPr>
            <w:tcW w:w="642" w:type="dxa"/>
            <w:vMerge/>
          </w:tcPr>
          <w:p w:rsidR="00FB0AAD" w:rsidRPr="003875B4" w:rsidRDefault="00FB0AAD" w:rsidP="00EC7EC4">
            <w:pPr>
              <w:jc w:val="center"/>
              <w:rPr>
                <w:b/>
                <w:sz w:val="24"/>
                <w:szCs w:val="24"/>
                <w:lang w:val="ro-RO"/>
              </w:rPr>
            </w:pPr>
          </w:p>
        </w:tc>
        <w:tc>
          <w:tcPr>
            <w:tcW w:w="2443" w:type="dxa"/>
            <w:vMerge/>
          </w:tcPr>
          <w:p w:rsidR="00FB0AAD" w:rsidRPr="003875B4" w:rsidRDefault="00FB0AAD" w:rsidP="00EC7EC4">
            <w:pPr>
              <w:jc w:val="center"/>
              <w:rPr>
                <w:b/>
                <w:sz w:val="24"/>
                <w:szCs w:val="24"/>
                <w:lang w:val="ro-RO"/>
              </w:rPr>
            </w:pPr>
          </w:p>
        </w:tc>
        <w:tc>
          <w:tcPr>
            <w:tcW w:w="8930" w:type="dxa"/>
          </w:tcPr>
          <w:p w:rsidR="00FB0AAD" w:rsidRPr="003875B4" w:rsidRDefault="00FB0AAD" w:rsidP="00A340A7">
            <w:pPr>
              <w:pStyle w:val="a4"/>
              <w:spacing w:after="0" w:line="240" w:lineRule="auto"/>
              <w:ind w:left="34"/>
              <w:jc w:val="both"/>
              <w:rPr>
                <w:rFonts w:ascii="Times New Roman" w:hAnsi="Times New Roman" w:cs="Times New Roman"/>
                <w:sz w:val="24"/>
                <w:szCs w:val="24"/>
              </w:rPr>
            </w:pPr>
            <w:r w:rsidRPr="003875B4">
              <w:rPr>
                <w:rFonts w:ascii="Times New Roman" w:hAnsi="Times New Roman" w:cs="Times New Roman"/>
                <w:sz w:val="24"/>
                <w:szCs w:val="24"/>
              </w:rPr>
              <w:t>13.La p.1.5 din Planul de Acțiuni Privind Impl</w:t>
            </w:r>
            <w:r>
              <w:rPr>
                <w:rFonts w:ascii="Times New Roman" w:hAnsi="Times New Roman" w:cs="Times New Roman"/>
                <w:sz w:val="24"/>
                <w:szCs w:val="24"/>
              </w:rPr>
              <w:t>e</w:t>
            </w:r>
            <w:r w:rsidRPr="003875B4">
              <w:rPr>
                <w:rFonts w:ascii="Times New Roman" w:hAnsi="Times New Roman" w:cs="Times New Roman"/>
                <w:sz w:val="24"/>
                <w:szCs w:val="24"/>
              </w:rPr>
              <w:t xml:space="preserve">mentarea Strategiei </w:t>
            </w:r>
            <w:r>
              <w:rPr>
                <w:rFonts w:ascii="Times New Roman" w:hAnsi="Times New Roman" w:cs="Times New Roman"/>
                <w:sz w:val="24"/>
                <w:szCs w:val="24"/>
              </w:rPr>
              <w:t>se propune a exclude cuvintele „M</w:t>
            </w:r>
            <w:r w:rsidRPr="003875B4">
              <w:rPr>
                <w:rFonts w:ascii="Times New Roman" w:hAnsi="Times New Roman" w:cs="Times New Roman"/>
                <w:sz w:val="24"/>
                <w:szCs w:val="24"/>
              </w:rPr>
              <w:t>inisterul Sănătății”.</w:t>
            </w:r>
          </w:p>
          <w:p w:rsidR="00FB0AAD" w:rsidRPr="003875B4" w:rsidRDefault="00FB0AAD" w:rsidP="00EC7EC4">
            <w:pPr>
              <w:pStyle w:val="120"/>
              <w:shd w:val="clear" w:color="auto" w:fill="auto"/>
              <w:tabs>
                <w:tab w:val="left" w:pos="1180"/>
              </w:tabs>
              <w:spacing w:before="0" w:line="240" w:lineRule="auto"/>
              <w:rPr>
                <w:lang w:val="ro-RO"/>
              </w:rPr>
            </w:pPr>
          </w:p>
        </w:tc>
        <w:tc>
          <w:tcPr>
            <w:tcW w:w="2771" w:type="dxa"/>
          </w:tcPr>
          <w:p w:rsidR="00FB0AAD" w:rsidRPr="003875B4" w:rsidRDefault="00FB0AAD" w:rsidP="00A340A7">
            <w:pPr>
              <w:jc w:val="center"/>
              <w:rPr>
                <w:sz w:val="24"/>
                <w:szCs w:val="24"/>
                <w:lang w:val="ro-RO"/>
              </w:rPr>
            </w:pPr>
            <w:r w:rsidRPr="003875B4">
              <w:rPr>
                <w:b/>
                <w:sz w:val="24"/>
                <w:szCs w:val="24"/>
                <w:lang w:val="ro-RO"/>
              </w:rPr>
              <w:t>Se acceptă</w:t>
            </w:r>
          </w:p>
          <w:p w:rsidR="00FB0AAD" w:rsidRPr="003875B4" w:rsidRDefault="00FB0AAD" w:rsidP="00A340A7">
            <w:pPr>
              <w:jc w:val="center"/>
              <w:rPr>
                <w:sz w:val="24"/>
                <w:szCs w:val="24"/>
                <w:lang w:val="ro-RO"/>
              </w:rPr>
            </w:pPr>
          </w:p>
        </w:tc>
      </w:tr>
      <w:tr w:rsidR="00FB0AAD" w:rsidRPr="003875B4" w:rsidTr="00287EF4">
        <w:tc>
          <w:tcPr>
            <w:tcW w:w="642" w:type="dxa"/>
            <w:vMerge/>
          </w:tcPr>
          <w:p w:rsidR="00FB0AAD" w:rsidRPr="003875B4" w:rsidRDefault="00FB0AAD" w:rsidP="00EC7EC4">
            <w:pPr>
              <w:jc w:val="center"/>
              <w:rPr>
                <w:b/>
                <w:sz w:val="24"/>
                <w:szCs w:val="24"/>
                <w:lang w:val="ro-RO"/>
              </w:rPr>
            </w:pPr>
          </w:p>
        </w:tc>
        <w:tc>
          <w:tcPr>
            <w:tcW w:w="2443" w:type="dxa"/>
            <w:vMerge/>
          </w:tcPr>
          <w:p w:rsidR="00FB0AAD" w:rsidRPr="003875B4" w:rsidRDefault="00FB0AAD" w:rsidP="00EC7EC4">
            <w:pPr>
              <w:jc w:val="center"/>
              <w:rPr>
                <w:b/>
                <w:sz w:val="24"/>
                <w:szCs w:val="24"/>
                <w:lang w:val="ro-RO"/>
              </w:rPr>
            </w:pPr>
          </w:p>
        </w:tc>
        <w:tc>
          <w:tcPr>
            <w:tcW w:w="8930" w:type="dxa"/>
          </w:tcPr>
          <w:p w:rsidR="00FB0AAD" w:rsidRPr="003875B4" w:rsidRDefault="00FB0AAD" w:rsidP="00A340A7">
            <w:pPr>
              <w:pStyle w:val="a4"/>
              <w:spacing w:after="0" w:line="240" w:lineRule="auto"/>
              <w:ind w:left="34"/>
              <w:jc w:val="both"/>
              <w:rPr>
                <w:rFonts w:ascii="Times New Roman" w:hAnsi="Times New Roman" w:cs="Times New Roman"/>
                <w:sz w:val="24"/>
                <w:szCs w:val="24"/>
              </w:rPr>
            </w:pPr>
            <w:r w:rsidRPr="003875B4">
              <w:rPr>
                <w:rFonts w:ascii="Times New Roman" w:hAnsi="Times New Roman" w:cs="Times New Roman"/>
                <w:sz w:val="24"/>
                <w:szCs w:val="24"/>
              </w:rPr>
              <w:t xml:space="preserve">14.La p.1.8. din Planul de Acțiuni </w:t>
            </w:r>
            <w:r>
              <w:rPr>
                <w:rFonts w:ascii="Times New Roman" w:hAnsi="Times New Roman" w:cs="Times New Roman"/>
                <w:sz w:val="24"/>
                <w:szCs w:val="24"/>
              </w:rPr>
              <w:t>se propune a exclude cuvintele „</w:t>
            </w:r>
            <w:r w:rsidRPr="003875B4">
              <w:rPr>
                <w:rFonts w:ascii="Times New Roman" w:hAnsi="Times New Roman" w:cs="Times New Roman"/>
                <w:sz w:val="24"/>
                <w:szCs w:val="24"/>
              </w:rPr>
              <w:t>Transferul Punctului Național de Contact Codex la Agenția Națională pentru Siguranța Alimentelor”.</w:t>
            </w:r>
          </w:p>
        </w:tc>
        <w:tc>
          <w:tcPr>
            <w:tcW w:w="2771" w:type="dxa"/>
          </w:tcPr>
          <w:p w:rsidR="00FB0AAD" w:rsidRPr="003875B4" w:rsidRDefault="00FB0AAD" w:rsidP="00A340A7">
            <w:pPr>
              <w:jc w:val="center"/>
              <w:rPr>
                <w:sz w:val="24"/>
                <w:szCs w:val="24"/>
                <w:lang w:val="ro-RO"/>
              </w:rPr>
            </w:pPr>
            <w:r w:rsidRPr="003875B4">
              <w:rPr>
                <w:b/>
                <w:sz w:val="24"/>
                <w:szCs w:val="24"/>
                <w:lang w:val="ro-RO"/>
              </w:rPr>
              <w:t>Nu se acceptă.</w:t>
            </w:r>
          </w:p>
          <w:p w:rsidR="00FB0AAD" w:rsidRPr="003875B4" w:rsidRDefault="00FB0AAD" w:rsidP="00EC7EC4">
            <w:pPr>
              <w:jc w:val="both"/>
              <w:rPr>
                <w:sz w:val="24"/>
                <w:szCs w:val="24"/>
                <w:lang w:val="ro-RO"/>
              </w:rPr>
            </w:pPr>
            <w:r w:rsidRPr="003875B4">
              <w:rPr>
                <w:sz w:val="24"/>
                <w:szCs w:val="24"/>
                <w:lang w:val="ro-RO"/>
              </w:rPr>
              <w:t>(argumentarea de mai sus)</w:t>
            </w:r>
          </w:p>
        </w:tc>
      </w:tr>
      <w:tr w:rsidR="00FB0AAD" w:rsidRPr="003875B4" w:rsidTr="00287EF4">
        <w:tc>
          <w:tcPr>
            <w:tcW w:w="642" w:type="dxa"/>
            <w:vMerge/>
          </w:tcPr>
          <w:p w:rsidR="00FB0AAD" w:rsidRPr="003875B4" w:rsidRDefault="00FB0AAD" w:rsidP="00EC7EC4">
            <w:pPr>
              <w:jc w:val="center"/>
              <w:rPr>
                <w:b/>
                <w:sz w:val="24"/>
                <w:szCs w:val="24"/>
                <w:lang w:val="ro-RO"/>
              </w:rPr>
            </w:pPr>
          </w:p>
        </w:tc>
        <w:tc>
          <w:tcPr>
            <w:tcW w:w="2443" w:type="dxa"/>
            <w:vMerge/>
          </w:tcPr>
          <w:p w:rsidR="00FB0AAD" w:rsidRPr="003875B4" w:rsidRDefault="00FB0AAD" w:rsidP="00EC7EC4">
            <w:pPr>
              <w:jc w:val="center"/>
              <w:rPr>
                <w:b/>
                <w:sz w:val="24"/>
                <w:szCs w:val="24"/>
                <w:lang w:val="ro-RO"/>
              </w:rPr>
            </w:pPr>
          </w:p>
        </w:tc>
        <w:tc>
          <w:tcPr>
            <w:tcW w:w="8930" w:type="dxa"/>
          </w:tcPr>
          <w:p w:rsidR="00FB0AAD" w:rsidRPr="003875B4" w:rsidRDefault="00FB0AAD" w:rsidP="00A340A7">
            <w:pPr>
              <w:pStyle w:val="a4"/>
              <w:spacing w:after="0" w:line="240" w:lineRule="auto"/>
              <w:ind w:left="34"/>
              <w:jc w:val="both"/>
              <w:rPr>
                <w:rFonts w:ascii="Times New Roman" w:hAnsi="Times New Roman" w:cs="Times New Roman"/>
                <w:sz w:val="24"/>
                <w:szCs w:val="24"/>
              </w:rPr>
            </w:pPr>
            <w:r w:rsidRPr="003875B4">
              <w:rPr>
                <w:rFonts w:ascii="Times New Roman" w:hAnsi="Times New Roman" w:cs="Times New Roman"/>
                <w:sz w:val="24"/>
                <w:szCs w:val="24"/>
              </w:rPr>
              <w:t>15.Nu se acceptă prevederile de la p.2.3 din Planul de Acțiuni.</w:t>
            </w:r>
          </w:p>
        </w:tc>
        <w:tc>
          <w:tcPr>
            <w:tcW w:w="2771" w:type="dxa"/>
          </w:tcPr>
          <w:p w:rsidR="00FB0AAD" w:rsidRPr="003875B4" w:rsidRDefault="00FB0AAD" w:rsidP="005A7A56">
            <w:pPr>
              <w:jc w:val="center"/>
              <w:rPr>
                <w:b/>
                <w:sz w:val="24"/>
                <w:szCs w:val="24"/>
                <w:lang w:val="ro-RO"/>
              </w:rPr>
            </w:pPr>
            <w:r w:rsidRPr="003875B4">
              <w:rPr>
                <w:b/>
                <w:sz w:val="24"/>
                <w:szCs w:val="24"/>
                <w:lang w:val="ro-RO"/>
              </w:rPr>
              <w:t>S</w:t>
            </w:r>
            <w:r>
              <w:rPr>
                <w:b/>
                <w:sz w:val="24"/>
                <w:szCs w:val="24"/>
                <w:lang w:val="ro-RO"/>
              </w:rPr>
              <w:t>e acceptă</w:t>
            </w:r>
          </w:p>
        </w:tc>
      </w:tr>
      <w:tr w:rsidR="00FB0AAD" w:rsidRPr="003875B4" w:rsidTr="00287EF4">
        <w:tc>
          <w:tcPr>
            <w:tcW w:w="642" w:type="dxa"/>
            <w:vMerge/>
          </w:tcPr>
          <w:p w:rsidR="00FB0AAD" w:rsidRPr="003875B4" w:rsidRDefault="00FB0AAD" w:rsidP="00EC7EC4">
            <w:pPr>
              <w:jc w:val="center"/>
              <w:rPr>
                <w:b/>
                <w:sz w:val="24"/>
                <w:szCs w:val="24"/>
                <w:lang w:val="ro-RO"/>
              </w:rPr>
            </w:pPr>
          </w:p>
        </w:tc>
        <w:tc>
          <w:tcPr>
            <w:tcW w:w="2443" w:type="dxa"/>
            <w:vMerge/>
          </w:tcPr>
          <w:p w:rsidR="00FB0AAD" w:rsidRPr="003875B4" w:rsidRDefault="00FB0AAD" w:rsidP="00EC7EC4">
            <w:pPr>
              <w:jc w:val="center"/>
              <w:rPr>
                <w:b/>
                <w:sz w:val="24"/>
                <w:szCs w:val="24"/>
                <w:lang w:val="ro-RO"/>
              </w:rPr>
            </w:pPr>
          </w:p>
        </w:tc>
        <w:tc>
          <w:tcPr>
            <w:tcW w:w="8930" w:type="dxa"/>
          </w:tcPr>
          <w:p w:rsidR="00FB0AAD" w:rsidRPr="003875B4" w:rsidRDefault="00FB0AAD" w:rsidP="00A340A7">
            <w:pPr>
              <w:pStyle w:val="a4"/>
              <w:spacing w:after="0" w:line="240" w:lineRule="auto"/>
              <w:ind w:left="34"/>
              <w:jc w:val="both"/>
              <w:rPr>
                <w:rFonts w:ascii="Times New Roman" w:hAnsi="Times New Roman" w:cs="Times New Roman"/>
                <w:sz w:val="24"/>
                <w:szCs w:val="24"/>
              </w:rPr>
            </w:pPr>
            <w:r w:rsidRPr="003875B4">
              <w:rPr>
                <w:rFonts w:ascii="Times New Roman" w:hAnsi="Times New Roman" w:cs="Times New Roman"/>
                <w:sz w:val="24"/>
                <w:szCs w:val="24"/>
              </w:rPr>
              <w:t>16.Nu se acceptă prevederile de la p.2.8 din Planul de Acțiuni referitor la elaborarea unui sistem pentru analiza datelor de la Agenție și Ministerul Sănătății (în raport cu controlul siguranței alimentelor) responsabil fiind Ministerul Sănătății.</w:t>
            </w:r>
          </w:p>
        </w:tc>
        <w:tc>
          <w:tcPr>
            <w:tcW w:w="2771" w:type="dxa"/>
          </w:tcPr>
          <w:p w:rsidR="00FB0AAD" w:rsidRPr="003875B4" w:rsidRDefault="00FB0AAD" w:rsidP="002E6AB3">
            <w:pPr>
              <w:jc w:val="center"/>
              <w:rPr>
                <w:sz w:val="24"/>
                <w:szCs w:val="24"/>
                <w:lang w:val="ro-RO"/>
              </w:rPr>
            </w:pPr>
            <w:r w:rsidRPr="003875B4">
              <w:rPr>
                <w:b/>
                <w:sz w:val="24"/>
                <w:szCs w:val="24"/>
                <w:lang w:val="ro-RO"/>
              </w:rPr>
              <w:t>Se acceptă</w:t>
            </w:r>
            <w:r w:rsidRPr="003875B4">
              <w:rPr>
                <w:sz w:val="24"/>
                <w:szCs w:val="24"/>
                <w:lang w:val="ro-RO"/>
              </w:rPr>
              <w:t xml:space="preserve"> </w:t>
            </w:r>
            <w:r w:rsidRPr="003875B4">
              <w:rPr>
                <w:b/>
                <w:sz w:val="24"/>
                <w:szCs w:val="24"/>
                <w:lang w:val="ro-RO"/>
              </w:rPr>
              <w:t>parțial</w:t>
            </w:r>
          </w:p>
          <w:p w:rsidR="00FB0AAD" w:rsidRPr="003875B4" w:rsidRDefault="00FB0AAD" w:rsidP="003F1E10">
            <w:pPr>
              <w:jc w:val="both"/>
              <w:rPr>
                <w:sz w:val="24"/>
                <w:szCs w:val="24"/>
                <w:lang w:val="ro-RO"/>
              </w:rPr>
            </w:pPr>
            <w:r w:rsidRPr="003875B4">
              <w:rPr>
                <w:sz w:val="24"/>
                <w:szCs w:val="24"/>
                <w:lang w:val="ro-RO"/>
              </w:rPr>
              <w:t>Urmează a fi reformulat,  va fi pusă în sarcin</w:t>
            </w:r>
            <w:r>
              <w:rPr>
                <w:sz w:val="24"/>
                <w:szCs w:val="24"/>
                <w:lang w:val="ro-RO"/>
              </w:rPr>
              <w:t xml:space="preserve">a </w:t>
            </w:r>
            <w:r w:rsidRPr="003875B4">
              <w:rPr>
                <w:sz w:val="24"/>
                <w:szCs w:val="24"/>
                <w:lang w:val="ro-RO"/>
              </w:rPr>
              <w:t>ANSA și CIA dar se va necesitat și suportu</w:t>
            </w:r>
            <w:r>
              <w:rPr>
                <w:sz w:val="24"/>
                <w:szCs w:val="24"/>
                <w:lang w:val="ro-RO"/>
              </w:rPr>
              <w:t>l</w:t>
            </w:r>
            <w:r w:rsidRPr="003875B4">
              <w:rPr>
                <w:sz w:val="24"/>
                <w:szCs w:val="24"/>
                <w:lang w:val="ro-RO"/>
              </w:rPr>
              <w:t xml:space="preserve"> Ministerului Sănătății</w:t>
            </w:r>
          </w:p>
        </w:tc>
      </w:tr>
      <w:tr w:rsidR="00FB0AAD" w:rsidRPr="003875B4" w:rsidTr="00FB0AAD">
        <w:trPr>
          <w:trHeight w:val="662"/>
        </w:trPr>
        <w:tc>
          <w:tcPr>
            <w:tcW w:w="642" w:type="dxa"/>
            <w:vMerge/>
          </w:tcPr>
          <w:p w:rsidR="00FB0AAD" w:rsidRPr="003875B4" w:rsidRDefault="00FB0AAD" w:rsidP="00EC7EC4">
            <w:pPr>
              <w:jc w:val="center"/>
              <w:rPr>
                <w:b/>
                <w:sz w:val="24"/>
                <w:szCs w:val="24"/>
                <w:lang w:val="ro-RO"/>
              </w:rPr>
            </w:pPr>
          </w:p>
        </w:tc>
        <w:tc>
          <w:tcPr>
            <w:tcW w:w="2443" w:type="dxa"/>
            <w:vMerge/>
          </w:tcPr>
          <w:p w:rsidR="00FB0AAD" w:rsidRPr="003875B4" w:rsidRDefault="00FB0AAD" w:rsidP="00EC7EC4">
            <w:pPr>
              <w:jc w:val="center"/>
              <w:rPr>
                <w:b/>
                <w:sz w:val="24"/>
                <w:szCs w:val="24"/>
                <w:lang w:val="ro-RO"/>
              </w:rPr>
            </w:pPr>
          </w:p>
        </w:tc>
        <w:tc>
          <w:tcPr>
            <w:tcW w:w="8930" w:type="dxa"/>
            <w:tcBorders>
              <w:bottom w:val="single" w:sz="4" w:space="0" w:color="auto"/>
            </w:tcBorders>
          </w:tcPr>
          <w:p w:rsidR="00FB0AAD" w:rsidRPr="003875B4" w:rsidRDefault="00FB0AAD" w:rsidP="002E6AB3">
            <w:pPr>
              <w:ind w:firstLine="34"/>
              <w:jc w:val="both"/>
              <w:rPr>
                <w:sz w:val="24"/>
                <w:szCs w:val="24"/>
                <w:lang w:val="ro-RO"/>
              </w:rPr>
            </w:pPr>
            <w:r w:rsidRPr="003875B4">
              <w:rPr>
                <w:sz w:val="24"/>
                <w:szCs w:val="24"/>
                <w:lang w:val="ro-RO"/>
              </w:rPr>
              <w:t>17. La p.3.12 se propune a exclude Ministerul Sănătății ca executor, deoarece Programele de monitorizare a siguranței produselor alimentare ține de competența ANSA.</w:t>
            </w:r>
          </w:p>
        </w:tc>
        <w:tc>
          <w:tcPr>
            <w:tcW w:w="2771" w:type="dxa"/>
            <w:tcBorders>
              <w:bottom w:val="single" w:sz="4" w:space="0" w:color="auto"/>
            </w:tcBorders>
          </w:tcPr>
          <w:p w:rsidR="00FB0AAD" w:rsidRPr="003875B4" w:rsidRDefault="00FB0AAD" w:rsidP="002E6AB3">
            <w:pPr>
              <w:jc w:val="center"/>
              <w:rPr>
                <w:sz w:val="24"/>
                <w:szCs w:val="24"/>
                <w:lang w:val="ro-RO"/>
              </w:rPr>
            </w:pPr>
            <w:r w:rsidRPr="003875B4">
              <w:rPr>
                <w:b/>
                <w:sz w:val="24"/>
                <w:szCs w:val="24"/>
                <w:lang w:val="ro-RO"/>
              </w:rPr>
              <w:t>Se acceptă.</w:t>
            </w:r>
          </w:p>
          <w:p w:rsidR="00FB0AAD" w:rsidRPr="003875B4" w:rsidRDefault="00FB0AAD" w:rsidP="00EC7EC4">
            <w:pPr>
              <w:jc w:val="both"/>
              <w:rPr>
                <w:sz w:val="24"/>
                <w:szCs w:val="24"/>
                <w:lang w:val="ro-RO"/>
              </w:rPr>
            </w:pPr>
            <w:r w:rsidRPr="003875B4">
              <w:rPr>
                <w:sz w:val="24"/>
                <w:szCs w:val="24"/>
                <w:lang w:val="ro-RO"/>
              </w:rPr>
              <w:t>Se vor opera modificările de rigoare</w:t>
            </w:r>
          </w:p>
        </w:tc>
      </w:tr>
      <w:tr w:rsidR="00FB0AAD" w:rsidRPr="003875B4" w:rsidTr="00FB0AAD">
        <w:trPr>
          <w:trHeight w:val="115"/>
        </w:trPr>
        <w:tc>
          <w:tcPr>
            <w:tcW w:w="642" w:type="dxa"/>
            <w:vMerge/>
          </w:tcPr>
          <w:p w:rsidR="00FB0AAD" w:rsidRPr="003875B4" w:rsidRDefault="00FB0AAD" w:rsidP="00EC7EC4">
            <w:pPr>
              <w:jc w:val="center"/>
              <w:rPr>
                <w:b/>
                <w:sz w:val="24"/>
                <w:szCs w:val="24"/>
                <w:lang w:val="ro-RO"/>
              </w:rPr>
            </w:pPr>
          </w:p>
        </w:tc>
        <w:tc>
          <w:tcPr>
            <w:tcW w:w="2443" w:type="dxa"/>
            <w:vMerge/>
          </w:tcPr>
          <w:p w:rsidR="00FB0AAD" w:rsidRPr="003875B4" w:rsidRDefault="00FB0AAD" w:rsidP="00EC7EC4">
            <w:pPr>
              <w:jc w:val="center"/>
              <w:rPr>
                <w:b/>
                <w:sz w:val="24"/>
                <w:szCs w:val="24"/>
                <w:lang w:val="ro-RO"/>
              </w:rPr>
            </w:pPr>
          </w:p>
        </w:tc>
        <w:tc>
          <w:tcPr>
            <w:tcW w:w="8930" w:type="dxa"/>
            <w:tcBorders>
              <w:top w:val="single" w:sz="4" w:space="0" w:color="auto"/>
              <w:bottom w:val="single" w:sz="4" w:space="0" w:color="auto"/>
            </w:tcBorders>
          </w:tcPr>
          <w:p w:rsidR="00FB0AAD" w:rsidRPr="003875B4" w:rsidRDefault="00B717CF" w:rsidP="004B2E1A">
            <w:pPr>
              <w:ind w:firstLine="34"/>
              <w:jc w:val="both"/>
              <w:rPr>
                <w:sz w:val="24"/>
                <w:szCs w:val="24"/>
                <w:lang w:val="ro-RO"/>
              </w:rPr>
            </w:pPr>
            <w:r>
              <w:rPr>
                <w:sz w:val="24"/>
                <w:szCs w:val="24"/>
                <w:lang w:val="ro-RO"/>
              </w:rPr>
              <w:t>La capitolul I, pct. 1.1, alin.6 unde este stipulat, că principalul obiectiv</w:t>
            </w:r>
            <w:r w:rsidR="009C0726">
              <w:rPr>
                <w:sz w:val="24"/>
                <w:szCs w:val="24"/>
                <w:lang w:val="ro-RO"/>
              </w:rPr>
              <w:t xml:space="preserve"> al Strategiei este obținerea unui înalt grad de protecție a sănătății umane se propune a înlocui cuvintele „obținerea uni înalt grad de protecție</w:t>
            </w:r>
            <w:r w:rsidR="00B8783C">
              <w:rPr>
                <w:sz w:val="24"/>
                <w:szCs w:val="24"/>
                <w:lang w:val="ro-RO"/>
              </w:rPr>
              <w:t xml:space="preserve"> a sănătății umane” cu cuvintele „atingerea unui </w:t>
            </w:r>
            <w:r w:rsidR="004B5A22">
              <w:rPr>
                <w:sz w:val="24"/>
                <w:szCs w:val="24"/>
                <w:lang w:val="ro-RO"/>
              </w:rPr>
              <w:t>grad înalt de asigurare a siguranței alimentelor”</w:t>
            </w:r>
            <w:r w:rsidR="0053423A">
              <w:rPr>
                <w:sz w:val="24"/>
                <w:szCs w:val="24"/>
                <w:lang w:val="ro-RO"/>
              </w:rPr>
              <w:t>, deoarece Strategia în cauză ține de siguranța alimentelor</w:t>
            </w:r>
            <w:r w:rsidR="004B2E1A">
              <w:rPr>
                <w:sz w:val="24"/>
                <w:szCs w:val="24"/>
                <w:lang w:val="ro-RO"/>
              </w:rPr>
              <w:t xml:space="preserve"> și nu de protecția sănătății publice. Această prevedere este valabilă</w:t>
            </w:r>
            <w:r w:rsidR="00851E38">
              <w:rPr>
                <w:sz w:val="24"/>
                <w:szCs w:val="24"/>
                <w:lang w:val="ro-RO"/>
              </w:rPr>
              <w:t xml:space="preserve"> și pentru prevederile de la alin. 1 și 2 de la capitolul II în care sunt stipulate ”Viziunea Strategiei și „ Obiectivele Strategiei”.</w:t>
            </w:r>
          </w:p>
        </w:tc>
        <w:tc>
          <w:tcPr>
            <w:tcW w:w="2771" w:type="dxa"/>
            <w:tcBorders>
              <w:top w:val="single" w:sz="4" w:space="0" w:color="auto"/>
              <w:bottom w:val="single" w:sz="4" w:space="0" w:color="auto"/>
            </w:tcBorders>
          </w:tcPr>
          <w:p w:rsidR="00851E38" w:rsidRPr="003875B4" w:rsidRDefault="00851E38" w:rsidP="00851E38">
            <w:pPr>
              <w:jc w:val="center"/>
              <w:rPr>
                <w:sz w:val="24"/>
                <w:szCs w:val="24"/>
                <w:lang w:val="ro-RO"/>
              </w:rPr>
            </w:pPr>
            <w:r w:rsidRPr="003875B4">
              <w:rPr>
                <w:b/>
                <w:sz w:val="24"/>
                <w:szCs w:val="24"/>
                <w:lang w:val="ro-RO"/>
              </w:rPr>
              <w:t>Se acceptă.</w:t>
            </w:r>
          </w:p>
          <w:p w:rsidR="00FB0AAD" w:rsidRPr="003875B4" w:rsidRDefault="00851E38" w:rsidP="00851E38">
            <w:pPr>
              <w:jc w:val="both"/>
              <w:rPr>
                <w:b/>
                <w:sz w:val="24"/>
                <w:szCs w:val="24"/>
                <w:lang w:val="ro-RO"/>
              </w:rPr>
            </w:pPr>
            <w:r w:rsidRPr="003875B4">
              <w:rPr>
                <w:sz w:val="24"/>
                <w:szCs w:val="24"/>
                <w:lang w:val="ro-RO"/>
              </w:rPr>
              <w:t>Se vor opera modificările de rigoare</w:t>
            </w:r>
          </w:p>
        </w:tc>
      </w:tr>
      <w:tr w:rsidR="00FB0AAD" w:rsidRPr="003875B4" w:rsidTr="00FB0AAD">
        <w:trPr>
          <w:trHeight w:val="132"/>
        </w:trPr>
        <w:tc>
          <w:tcPr>
            <w:tcW w:w="642" w:type="dxa"/>
            <w:vMerge/>
          </w:tcPr>
          <w:p w:rsidR="00FB0AAD" w:rsidRPr="003875B4" w:rsidRDefault="00FB0AAD" w:rsidP="00EC7EC4">
            <w:pPr>
              <w:jc w:val="center"/>
              <w:rPr>
                <w:b/>
                <w:sz w:val="24"/>
                <w:szCs w:val="24"/>
                <w:lang w:val="ro-RO"/>
              </w:rPr>
            </w:pPr>
          </w:p>
        </w:tc>
        <w:tc>
          <w:tcPr>
            <w:tcW w:w="2443" w:type="dxa"/>
            <w:vMerge/>
          </w:tcPr>
          <w:p w:rsidR="00FB0AAD" w:rsidRPr="003875B4" w:rsidRDefault="00FB0AAD" w:rsidP="00EC7EC4">
            <w:pPr>
              <w:jc w:val="center"/>
              <w:rPr>
                <w:b/>
                <w:sz w:val="24"/>
                <w:szCs w:val="24"/>
                <w:lang w:val="ro-RO"/>
              </w:rPr>
            </w:pPr>
          </w:p>
        </w:tc>
        <w:tc>
          <w:tcPr>
            <w:tcW w:w="8930" w:type="dxa"/>
            <w:tcBorders>
              <w:top w:val="single" w:sz="4" w:space="0" w:color="auto"/>
              <w:bottom w:val="single" w:sz="4" w:space="0" w:color="auto"/>
            </w:tcBorders>
          </w:tcPr>
          <w:p w:rsidR="00FB0AAD" w:rsidRPr="003875B4" w:rsidRDefault="009A593A" w:rsidP="00EA3561">
            <w:pPr>
              <w:ind w:firstLine="34"/>
              <w:jc w:val="both"/>
              <w:rPr>
                <w:sz w:val="24"/>
                <w:szCs w:val="24"/>
                <w:lang w:val="ro-RO"/>
              </w:rPr>
            </w:pPr>
            <w:r>
              <w:rPr>
                <w:sz w:val="24"/>
                <w:szCs w:val="24"/>
                <w:lang w:val="ro-RO"/>
              </w:rPr>
              <w:t xml:space="preserve">Se propune </w:t>
            </w:r>
            <w:r w:rsidR="00277ABF">
              <w:rPr>
                <w:sz w:val="24"/>
                <w:szCs w:val="24"/>
                <w:lang w:val="ro-RO"/>
              </w:rPr>
              <w:t>a exclude punctul 8, de la obiectivul specific 3, de la capitolul III</w:t>
            </w:r>
            <w:r w:rsidR="0033039E">
              <w:rPr>
                <w:sz w:val="24"/>
                <w:szCs w:val="24"/>
                <w:lang w:val="ro-RO"/>
              </w:rPr>
              <w:t>, deoarece prevederile acestui pct. nu corespund realității. La momentul actual este emis Ordinul Comun al Ministerului Sănătății</w:t>
            </w:r>
            <w:r w:rsidR="00A722EC">
              <w:rPr>
                <w:sz w:val="24"/>
                <w:szCs w:val="24"/>
                <w:lang w:val="ro-RO"/>
              </w:rPr>
              <w:t xml:space="preserve"> și ANSA </w:t>
            </w:r>
            <w:r w:rsidR="006D6191">
              <w:rPr>
                <w:sz w:val="24"/>
                <w:szCs w:val="24"/>
                <w:lang w:val="ro-RO"/>
              </w:rPr>
              <w:t xml:space="preserve"> nr. 787/311 din 13.10.2016 „Cu privire la fortificarea măsurilor de prevenite</w:t>
            </w:r>
            <w:r w:rsidR="008903EF">
              <w:rPr>
                <w:sz w:val="24"/>
                <w:szCs w:val="24"/>
                <w:lang w:val="ro-RO"/>
              </w:rPr>
              <w:t xml:space="preserve"> și control al salmonelozelor, toxiinfecțiilor alimentare  și altor boli diareice acute</w:t>
            </w:r>
            <w:r w:rsidR="00916D7F">
              <w:rPr>
                <w:sz w:val="24"/>
                <w:szCs w:val="24"/>
                <w:lang w:val="ro-RO"/>
              </w:rPr>
              <w:t xml:space="preserve"> cu cale alimentară de transmitere” în care sunt clar stipulate atribuțiilor</w:t>
            </w:r>
            <w:r w:rsidR="00983390">
              <w:rPr>
                <w:sz w:val="24"/>
                <w:szCs w:val="24"/>
                <w:lang w:val="ro-RO"/>
              </w:rPr>
              <w:t xml:space="preserve"> în cercetarea epidemiologică a salmonelozelor </w:t>
            </w:r>
            <w:r w:rsidR="00114539">
              <w:rPr>
                <w:sz w:val="24"/>
                <w:szCs w:val="24"/>
                <w:lang w:val="ro-RO"/>
              </w:rPr>
              <w:t xml:space="preserve">, toxiinfecțiilor alimentare  și altor boli diareice acute cu cale alimentare de transmitere. În acordul de colaborare </w:t>
            </w:r>
            <w:r w:rsidR="00EA3561">
              <w:rPr>
                <w:sz w:val="24"/>
                <w:szCs w:val="24"/>
                <w:lang w:val="ro-RO"/>
              </w:rPr>
              <w:t>între Ministerul Sănătății și ANSA</w:t>
            </w:r>
            <w:r w:rsidR="00983390">
              <w:rPr>
                <w:sz w:val="24"/>
                <w:szCs w:val="24"/>
                <w:lang w:val="ro-RO"/>
              </w:rPr>
              <w:t xml:space="preserve"> </w:t>
            </w:r>
            <w:r w:rsidR="00A722EC">
              <w:rPr>
                <w:sz w:val="24"/>
                <w:szCs w:val="24"/>
                <w:lang w:val="ro-RO"/>
              </w:rPr>
              <w:t xml:space="preserve">semnat la 13.10.2016 este prevăzută colaborarea interinstituțională, inclusiv și cazurile de apariție </w:t>
            </w:r>
            <w:r w:rsidR="006D6191">
              <w:rPr>
                <w:sz w:val="24"/>
                <w:szCs w:val="24"/>
                <w:lang w:val="ro-RO"/>
              </w:rPr>
              <w:t>a izbucnirii de boli provocate de produse alimentare</w:t>
            </w:r>
            <w:r w:rsidR="00EA3561">
              <w:rPr>
                <w:sz w:val="24"/>
                <w:szCs w:val="24"/>
                <w:lang w:val="ro-RO"/>
              </w:rPr>
              <w:t>.</w:t>
            </w:r>
          </w:p>
        </w:tc>
        <w:tc>
          <w:tcPr>
            <w:tcW w:w="2771" w:type="dxa"/>
            <w:tcBorders>
              <w:top w:val="single" w:sz="4" w:space="0" w:color="auto"/>
              <w:bottom w:val="single" w:sz="4" w:space="0" w:color="auto"/>
            </w:tcBorders>
          </w:tcPr>
          <w:p w:rsidR="00FB0AAD" w:rsidRDefault="009831B8" w:rsidP="009831B8">
            <w:pPr>
              <w:jc w:val="center"/>
              <w:rPr>
                <w:b/>
                <w:sz w:val="24"/>
                <w:szCs w:val="24"/>
                <w:lang w:val="ro-RO"/>
              </w:rPr>
            </w:pPr>
            <w:r>
              <w:rPr>
                <w:b/>
                <w:sz w:val="24"/>
                <w:szCs w:val="24"/>
                <w:lang w:val="ro-RO"/>
              </w:rPr>
              <w:t>Nu se acceptă</w:t>
            </w:r>
          </w:p>
          <w:p w:rsidR="009831B8" w:rsidRPr="00171786" w:rsidRDefault="009831B8" w:rsidP="00A2661D">
            <w:pPr>
              <w:jc w:val="both"/>
              <w:rPr>
                <w:sz w:val="24"/>
                <w:szCs w:val="24"/>
                <w:lang w:val="ro-RO"/>
              </w:rPr>
            </w:pPr>
            <w:r w:rsidRPr="00171786">
              <w:rPr>
                <w:sz w:val="24"/>
                <w:szCs w:val="24"/>
                <w:lang w:val="ro-RO"/>
              </w:rPr>
              <w:t>Deo</w:t>
            </w:r>
            <w:r w:rsidR="00A2661D">
              <w:rPr>
                <w:sz w:val="24"/>
                <w:szCs w:val="24"/>
                <w:lang w:val="ro-RO"/>
              </w:rPr>
              <w:t>a</w:t>
            </w:r>
            <w:r w:rsidRPr="00171786">
              <w:rPr>
                <w:sz w:val="24"/>
                <w:szCs w:val="24"/>
                <w:lang w:val="ro-RO"/>
              </w:rPr>
              <w:t xml:space="preserve">rece scopul acestui punct este </w:t>
            </w:r>
            <w:r w:rsidR="00171786" w:rsidRPr="00171786">
              <w:rPr>
                <w:sz w:val="24"/>
                <w:szCs w:val="24"/>
                <w:lang w:val="ro-RO"/>
              </w:rPr>
              <w:t>ca acord</w:t>
            </w:r>
            <w:r w:rsidR="00171786">
              <w:rPr>
                <w:sz w:val="24"/>
                <w:szCs w:val="24"/>
                <w:lang w:val="ro-RO"/>
              </w:rPr>
              <w:t xml:space="preserve">ul dat </w:t>
            </w:r>
            <w:r w:rsidR="00171786" w:rsidRPr="00171786">
              <w:rPr>
                <w:sz w:val="24"/>
                <w:szCs w:val="24"/>
                <w:lang w:val="ro-RO"/>
              </w:rPr>
              <w:t xml:space="preserve"> să fie pus în aplicare </w:t>
            </w:r>
            <w:r w:rsidR="00A2661D">
              <w:rPr>
                <w:sz w:val="24"/>
                <w:szCs w:val="24"/>
                <w:lang w:val="ro-RO"/>
              </w:rPr>
              <w:t>prin măsuri eficiente.</w:t>
            </w:r>
          </w:p>
        </w:tc>
      </w:tr>
      <w:tr w:rsidR="00FB0AAD" w:rsidRPr="00B319B1" w:rsidTr="00FB0AAD">
        <w:trPr>
          <w:trHeight w:val="135"/>
        </w:trPr>
        <w:tc>
          <w:tcPr>
            <w:tcW w:w="642" w:type="dxa"/>
            <w:vMerge/>
          </w:tcPr>
          <w:p w:rsidR="00FB0AAD" w:rsidRPr="003875B4" w:rsidRDefault="00FB0AAD" w:rsidP="00EC7EC4">
            <w:pPr>
              <w:jc w:val="center"/>
              <w:rPr>
                <w:b/>
                <w:sz w:val="24"/>
                <w:szCs w:val="24"/>
                <w:lang w:val="ro-RO"/>
              </w:rPr>
            </w:pPr>
          </w:p>
        </w:tc>
        <w:tc>
          <w:tcPr>
            <w:tcW w:w="2443" w:type="dxa"/>
            <w:vMerge/>
          </w:tcPr>
          <w:p w:rsidR="00FB0AAD" w:rsidRPr="003875B4" w:rsidRDefault="00FB0AAD" w:rsidP="00EC7EC4">
            <w:pPr>
              <w:jc w:val="center"/>
              <w:rPr>
                <w:b/>
                <w:sz w:val="24"/>
                <w:szCs w:val="24"/>
                <w:lang w:val="ro-RO"/>
              </w:rPr>
            </w:pPr>
          </w:p>
        </w:tc>
        <w:tc>
          <w:tcPr>
            <w:tcW w:w="8930" w:type="dxa"/>
            <w:tcBorders>
              <w:top w:val="single" w:sz="4" w:space="0" w:color="auto"/>
            </w:tcBorders>
          </w:tcPr>
          <w:p w:rsidR="00FB0AAD" w:rsidRPr="003875B4" w:rsidRDefault="00A17655" w:rsidP="0046018F">
            <w:pPr>
              <w:ind w:firstLine="34"/>
              <w:jc w:val="both"/>
              <w:rPr>
                <w:sz w:val="24"/>
                <w:szCs w:val="24"/>
                <w:lang w:val="ro-RO"/>
              </w:rPr>
            </w:pPr>
            <w:r>
              <w:rPr>
                <w:sz w:val="24"/>
                <w:szCs w:val="24"/>
                <w:lang w:val="ro-RO"/>
              </w:rPr>
              <w:t xml:space="preserve">Cu referire la activitatea Comisiei Codex </w:t>
            </w:r>
            <w:proofErr w:type="spellStart"/>
            <w:r>
              <w:rPr>
                <w:sz w:val="24"/>
                <w:szCs w:val="24"/>
                <w:lang w:val="ro-RO"/>
              </w:rPr>
              <w:t>Alimentarius</w:t>
            </w:r>
            <w:proofErr w:type="spellEnd"/>
            <w:r>
              <w:rPr>
                <w:sz w:val="24"/>
                <w:szCs w:val="24"/>
                <w:lang w:val="ro-RO"/>
              </w:rPr>
              <w:t xml:space="preserve"> comunicăm, ca unul din obiectivele </w:t>
            </w:r>
            <w:r w:rsidR="00752D24">
              <w:rPr>
                <w:sz w:val="24"/>
                <w:szCs w:val="24"/>
                <w:lang w:val="ro-RO"/>
              </w:rPr>
              <w:t xml:space="preserve"> principale ale Comisie este protecția sănătății</w:t>
            </w:r>
            <w:r w:rsidR="00B01695">
              <w:rPr>
                <w:sz w:val="24"/>
                <w:szCs w:val="24"/>
                <w:lang w:val="ro-RO"/>
              </w:rPr>
              <w:t xml:space="preserve"> consumatorilor în raport cu factorul alimentar, iar pentru atingerea acestui obiectiv  Comitetul in</w:t>
            </w:r>
            <w:r w:rsidR="00F74739">
              <w:rPr>
                <w:sz w:val="24"/>
                <w:szCs w:val="24"/>
                <w:lang w:val="ro-RO"/>
              </w:rPr>
              <w:t xml:space="preserve">ițiază, Dirijarea și coordonează activitățile de unificare a cerințelor, </w:t>
            </w:r>
            <w:proofErr w:type="spellStart"/>
            <w:r w:rsidR="00F74739">
              <w:rPr>
                <w:sz w:val="24"/>
                <w:szCs w:val="24"/>
                <w:lang w:val="ro-RO"/>
              </w:rPr>
              <w:t>conlucrînd</w:t>
            </w:r>
            <w:proofErr w:type="spellEnd"/>
            <w:r w:rsidR="00F74739">
              <w:rPr>
                <w:sz w:val="24"/>
                <w:szCs w:val="24"/>
                <w:lang w:val="ro-RO"/>
              </w:rPr>
              <w:t xml:space="preserve"> pentru aceasta cu OMS, FAO, Comisia Codex</w:t>
            </w:r>
            <w:r w:rsidR="001175B9">
              <w:rPr>
                <w:sz w:val="24"/>
                <w:szCs w:val="24"/>
                <w:lang w:val="ro-RO"/>
              </w:rPr>
              <w:t xml:space="preserve"> </w:t>
            </w:r>
            <w:proofErr w:type="spellStart"/>
            <w:r w:rsidR="001175B9">
              <w:rPr>
                <w:sz w:val="24"/>
                <w:szCs w:val="24"/>
                <w:lang w:val="ro-RO"/>
              </w:rPr>
              <w:t>Alimentarius</w:t>
            </w:r>
            <w:proofErr w:type="spellEnd"/>
            <w:r w:rsidR="001175B9">
              <w:rPr>
                <w:sz w:val="24"/>
                <w:szCs w:val="24"/>
                <w:lang w:val="ro-RO"/>
              </w:rPr>
              <w:t>, alte organisme internaționale. Dat fiind faptul că Comitetul Național Codex reprezintă o structură</w:t>
            </w:r>
            <w:r w:rsidR="00196EB6">
              <w:rPr>
                <w:sz w:val="24"/>
                <w:szCs w:val="24"/>
                <w:lang w:val="ro-RO"/>
              </w:rPr>
              <w:t xml:space="preserve"> consultativă a Guvernului Republicii Moldova în problemele unificării cerințelor față de calitatea, inclusiv</w:t>
            </w:r>
            <w:r w:rsidR="003A2F19">
              <w:rPr>
                <w:sz w:val="24"/>
                <w:szCs w:val="24"/>
                <w:lang w:val="ro-RO"/>
              </w:rPr>
              <w:t xml:space="preserve"> inofensivitatea circuitului alimentar și ale propagării </w:t>
            </w:r>
            <w:proofErr w:type="spellStart"/>
            <w:r w:rsidR="003A2F19">
              <w:rPr>
                <w:sz w:val="24"/>
                <w:szCs w:val="24"/>
                <w:lang w:val="ro-RO"/>
              </w:rPr>
              <w:t>princiipiilor</w:t>
            </w:r>
            <w:proofErr w:type="spellEnd"/>
            <w:r w:rsidR="003A2F19">
              <w:rPr>
                <w:sz w:val="24"/>
                <w:szCs w:val="24"/>
                <w:lang w:val="ro-RO"/>
              </w:rPr>
              <w:t xml:space="preserve"> alimentației sănătoase în conformitate </w:t>
            </w:r>
            <w:r w:rsidR="003A2F19">
              <w:rPr>
                <w:sz w:val="24"/>
                <w:szCs w:val="24"/>
                <w:lang w:val="ro-RO"/>
              </w:rPr>
              <w:lastRenderedPageBreak/>
              <w:t xml:space="preserve">cu recomandările comisiei codex </w:t>
            </w:r>
            <w:proofErr w:type="spellStart"/>
            <w:r w:rsidR="003A2F19">
              <w:rPr>
                <w:sz w:val="24"/>
                <w:szCs w:val="24"/>
                <w:lang w:val="ro-RO"/>
              </w:rPr>
              <w:t>alimentarius</w:t>
            </w:r>
            <w:proofErr w:type="spellEnd"/>
            <w:r w:rsidR="0046018F">
              <w:rPr>
                <w:sz w:val="24"/>
                <w:szCs w:val="24"/>
                <w:lang w:val="ro-RO"/>
              </w:rPr>
              <w:t>—organ comun al Organizației pentru Agricultură și Alimentație și al Organizației Mondiale a Sănătății</w:t>
            </w:r>
            <w:r w:rsidR="00FC1351">
              <w:rPr>
                <w:sz w:val="24"/>
                <w:szCs w:val="24"/>
                <w:lang w:val="ro-RO"/>
              </w:rPr>
              <w:t xml:space="preserve"> în cadrul căreia Comitetul Național reprezintă interesele statului, cea ce este inadmisibil</w:t>
            </w:r>
            <w:r w:rsidR="0037703C">
              <w:rPr>
                <w:sz w:val="24"/>
                <w:szCs w:val="24"/>
                <w:lang w:val="ro-RO"/>
              </w:rPr>
              <w:t xml:space="preserve"> transferarea Comitetului și Punctului Național de contact în Cadrul ANSA deoarece ar </w:t>
            </w:r>
            <w:r w:rsidR="008E090E">
              <w:rPr>
                <w:sz w:val="24"/>
                <w:szCs w:val="24"/>
                <w:lang w:val="ro-RO"/>
              </w:rPr>
              <w:t>putea exista conflict de interese și perturbarea unificării cerințelor de siguranță alimentară.</w:t>
            </w:r>
          </w:p>
        </w:tc>
        <w:tc>
          <w:tcPr>
            <w:tcW w:w="2771" w:type="dxa"/>
            <w:tcBorders>
              <w:top w:val="single" w:sz="4" w:space="0" w:color="auto"/>
            </w:tcBorders>
          </w:tcPr>
          <w:p w:rsidR="008E090E" w:rsidRPr="00715C9B" w:rsidRDefault="008E090E" w:rsidP="008E090E">
            <w:pPr>
              <w:jc w:val="center"/>
              <w:rPr>
                <w:b/>
                <w:sz w:val="24"/>
                <w:szCs w:val="24"/>
                <w:lang w:val="ro-RO"/>
              </w:rPr>
            </w:pPr>
            <w:r w:rsidRPr="00715C9B">
              <w:rPr>
                <w:b/>
                <w:sz w:val="24"/>
                <w:szCs w:val="24"/>
                <w:lang w:val="ro-RO"/>
              </w:rPr>
              <w:lastRenderedPageBreak/>
              <w:t>Nu se acceptă</w:t>
            </w:r>
          </w:p>
          <w:p w:rsidR="00FB0AAD" w:rsidRPr="00715C9B" w:rsidRDefault="005B21E7" w:rsidP="00EC7EC4">
            <w:pPr>
              <w:jc w:val="both"/>
              <w:rPr>
                <w:sz w:val="24"/>
                <w:szCs w:val="24"/>
                <w:lang w:val="ro-RO"/>
              </w:rPr>
            </w:pPr>
            <w:r w:rsidRPr="00715C9B">
              <w:rPr>
                <w:sz w:val="24"/>
                <w:szCs w:val="24"/>
                <w:lang w:val="ro-RO"/>
              </w:rPr>
              <w:t>Vezi comentariile de mai sus.</w:t>
            </w:r>
          </w:p>
          <w:p w:rsidR="005B21E7" w:rsidRPr="00715C9B" w:rsidRDefault="00B319B1" w:rsidP="00EC7EC4">
            <w:pPr>
              <w:jc w:val="both"/>
              <w:rPr>
                <w:sz w:val="24"/>
                <w:szCs w:val="24"/>
                <w:lang w:val="ro-RO"/>
              </w:rPr>
            </w:pPr>
            <w:r w:rsidRPr="00715C9B">
              <w:rPr>
                <w:sz w:val="24"/>
                <w:szCs w:val="24"/>
                <w:lang w:val="ro-RO"/>
              </w:rPr>
              <w:t xml:space="preserve">Reieșind din faptul că controlul asupra  lanţului alimentar este în atribuţiile ANSA, în conformitate cu </w:t>
            </w:r>
            <w:r w:rsidRPr="00715C9B">
              <w:rPr>
                <w:sz w:val="24"/>
                <w:szCs w:val="24"/>
                <w:lang w:val="ro-RO"/>
              </w:rPr>
              <w:lastRenderedPageBreak/>
              <w:t xml:space="preserve">prevederile legislația națională în vigoare, atunci ar fi oportun și benefic societății ca  Comitetul Codex </w:t>
            </w:r>
            <w:proofErr w:type="spellStart"/>
            <w:r w:rsidRPr="00715C9B">
              <w:rPr>
                <w:sz w:val="24"/>
                <w:szCs w:val="24"/>
                <w:lang w:val="ro-RO"/>
              </w:rPr>
              <w:t>Alimentasrius</w:t>
            </w:r>
            <w:proofErr w:type="spellEnd"/>
            <w:r w:rsidRPr="00715C9B">
              <w:rPr>
                <w:sz w:val="24"/>
                <w:szCs w:val="24"/>
                <w:lang w:val="ro-RO"/>
              </w:rPr>
              <w:t xml:space="preserve"> și Punctul Național de Contact să fie transferat în cadrul Agenției.</w:t>
            </w:r>
          </w:p>
          <w:p w:rsidR="00B319B1" w:rsidRDefault="00B319B1" w:rsidP="00715C9B">
            <w:pPr>
              <w:jc w:val="both"/>
              <w:rPr>
                <w:color w:val="000000"/>
                <w:sz w:val="24"/>
                <w:szCs w:val="24"/>
              </w:rPr>
            </w:pPr>
            <w:r w:rsidRPr="00715C9B">
              <w:rPr>
                <w:sz w:val="24"/>
                <w:szCs w:val="24"/>
                <w:lang w:val="ro-RO"/>
              </w:rPr>
              <w:t>De asemenea menționăm că la moment de unificarea cerințelor față de siguranța alimentelor îi revine Ministerului Agriculturii, Dezvoltării Regionale și Mediului</w:t>
            </w:r>
            <w:r w:rsidR="00252527" w:rsidRPr="00715C9B">
              <w:rPr>
                <w:sz w:val="24"/>
                <w:szCs w:val="24"/>
                <w:lang w:val="ro-RO"/>
              </w:rPr>
              <w:t xml:space="preserve"> conform prevederilor </w:t>
            </w:r>
            <w:r w:rsidR="00721D34" w:rsidRPr="00715C9B">
              <w:rPr>
                <w:sz w:val="24"/>
                <w:szCs w:val="24"/>
                <w:lang w:val="ro-RO"/>
              </w:rPr>
              <w:t xml:space="preserve">pct. 6 din Anexa nr. 1 al </w:t>
            </w:r>
            <w:proofErr w:type="spellStart"/>
            <w:r w:rsidR="00721D34" w:rsidRPr="00715C9B">
              <w:rPr>
                <w:sz w:val="24"/>
                <w:szCs w:val="24"/>
                <w:lang w:val="ro-RO"/>
              </w:rPr>
              <w:t>Hotărîrii</w:t>
            </w:r>
            <w:proofErr w:type="spellEnd"/>
            <w:r w:rsidR="00721D34" w:rsidRPr="00715C9B">
              <w:rPr>
                <w:sz w:val="24"/>
                <w:szCs w:val="24"/>
                <w:lang w:val="ro-RO"/>
              </w:rPr>
              <w:t xml:space="preserve"> Guvernului nr. </w:t>
            </w:r>
            <w:proofErr w:type="gramStart"/>
            <w:r w:rsidR="00721D34" w:rsidRPr="00715C9B">
              <w:rPr>
                <w:color w:val="000000"/>
                <w:sz w:val="24"/>
                <w:szCs w:val="24"/>
              </w:rPr>
              <w:t>nr</w:t>
            </w:r>
            <w:proofErr w:type="gramEnd"/>
            <w:r w:rsidR="00721D34" w:rsidRPr="00715C9B">
              <w:rPr>
                <w:color w:val="000000"/>
                <w:sz w:val="24"/>
                <w:szCs w:val="24"/>
              </w:rPr>
              <w:t>. 695</w:t>
            </w:r>
            <w:r w:rsidR="00715C9B">
              <w:rPr>
                <w:color w:val="000000"/>
                <w:sz w:val="24"/>
                <w:szCs w:val="24"/>
              </w:rPr>
              <w:t xml:space="preserve"> </w:t>
            </w:r>
            <w:r w:rsidR="00721D34" w:rsidRPr="00715C9B">
              <w:rPr>
                <w:color w:val="000000"/>
                <w:sz w:val="24"/>
                <w:szCs w:val="24"/>
              </w:rPr>
              <w:t>din 30 august 2017</w:t>
            </w:r>
            <w:r w:rsidR="00715C9B">
              <w:t xml:space="preserve"> </w:t>
            </w:r>
            <w:r w:rsidR="00715C9B" w:rsidRPr="00715C9B">
              <w:rPr>
                <w:color w:val="000000"/>
                <w:sz w:val="24"/>
                <w:szCs w:val="24"/>
              </w:rPr>
              <w:t xml:space="preserve">cu </w:t>
            </w:r>
            <w:proofErr w:type="spellStart"/>
            <w:r w:rsidR="00715C9B" w:rsidRPr="00715C9B">
              <w:rPr>
                <w:color w:val="000000"/>
                <w:sz w:val="24"/>
                <w:szCs w:val="24"/>
              </w:rPr>
              <w:t>privire</w:t>
            </w:r>
            <w:proofErr w:type="spellEnd"/>
            <w:r w:rsidR="00715C9B" w:rsidRPr="00715C9B">
              <w:rPr>
                <w:color w:val="000000"/>
                <w:sz w:val="24"/>
                <w:szCs w:val="24"/>
              </w:rPr>
              <w:t xml:space="preserve"> la </w:t>
            </w:r>
            <w:proofErr w:type="spellStart"/>
            <w:r w:rsidR="00715C9B" w:rsidRPr="00715C9B">
              <w:rPr>
                <w:color w:val="000000"/>
                <w:sz w:val="24"/>
                <w:szCs w:val="24"/>
              </w:rPr>
              <w:t>organizarea</w:t>
            </w:r>
            <w:proofErr w:type="spellEnd"/>
            <w:r w:rsidR="00715C9B" w:rsidRPr="00715C9B">
              <w:rPr>
                <w:color w:val="000000"/>
                <w:sz w:val="24"/>
                <w:szCs w:val="24"/>
              </w:rPr>
              <w:t xml:space="preserve"> </w:t>
            </w:r>
            <w:proofErr w:type="spellStart"/>
            <w:r w:rsidR="00715C9B" w:rsidRPr="00715C9B">
              <w:rPr>
                <w:color w:val="000000"/>
                <w:sz w:val="24"/>
                <w:szCs w:val="24"/>
              </w:rPr>
              <w:t>şi</w:t>
            </w:r>
            <w:proofErr w:type="spellEnd"/>
            <w:r w:rsidR="00715C9B" w:rsidRPr="00715C9B">
              <w:rPr>
                <w:color w:val="000000"/>
                <w:sz w:val="24"/>
                <w:szCs w:val="24"/>
              </w:rPr>
              <w:t xml:space="preserve"> </w:t>
            </w:r>
            <w:proofErr w:type="spellStart"/>
            <w:r w:rsidR="00715C9B" w:rsidRPr="00715C9B">
              <w:rPr>
                <w:color w:val="000000"/>
                <w:sz w:val="24"/>
                <w:szCs w:val="24"/>
              </w:rPr>
              <w:t>funcţionarea</w:t>
            </w:r>
            <w:proofErr w:type="spellEnd"/>
            <w:r w:rsidR="00715C9B" w:rsidRPr="00715C9B">
              <w:rPr>
                <w:color w:val="000000"/>
                <w:sz w:val="24"/>
                <w:szCs w:val="24"/>
              </w:rPr>
              <w:t xml:space="preserve"> </w:t>
            </w:r>
            <w:proofErr w:type="spellStart"/>
            <w:r w:rsidR="00715C9B" w:rsidRPr="00715C9B">
              <w:rPr>
                <w:color w:val="000000"/>
                <w:sz w:val="24"/>
                <w:szCs w:val="24"/>
              </w:rPr>
              <w:t>Ministerului</w:t>
            </w:r>
            <w:proofErr w:type="spellEnd"/>
            <w:r w:rsidR="00715C9B" w:rsidRPr="00715C9B">
              <w:rPr>
                <w:color w:val="000000"/>
                <w:sz w:val="24"/>
                <w:szCs w:val="24"/>
              </w:rPr>
              <w:t xml:space="preserve"> </w:t>
            </w:r>
            <w:proofErr w:type="spellStart"/>
            <w:r w:rsidR="00715C9B" w:rsidRPr="00715C9B">
              <w:rPr>
                <w:color w:val="000000"/>
                <w:sz w:val="24"/>
                <w:szCs w:val="24"/>
              </w:rPr>
              <w:t>Agriculturii</w:t>
            </w:r>
            <w:proofErr w:type="spellEnd"/>
            <w:r w:rsidR="00715C9B" w:rsidRPr="00715C9B">
              <w:rPr>
                <w:color w:val="000000"/>
                <w:sz w:val="24"/>
                <w:szCs w:val="24"/>
              </w:rPr>
              <w:t xml:space="preserve">, </w:t>
            </w:r>
            <w:proofErr w:type="spellStart"/>
            <w:r w:rsidR="00715C9B" w:rsidRPr="00715C9B">
              <w:rPr>
                <w:color w:val="000000"/>
                <w:sz w:val="24"/>
                <w:szCs w:val="24"/>
              </w:rPr>
              <w:t>Dezvoltării</w:t>
            </w:r>
            <w:proofErr w:type="spellEnd"/>
            <w:r w:rsidR="00715C9B" w:rsidRPr="00715C9B">
              <w:rPr>
                <w:color w:val="000000"/>
                <w:sz w:val="24"/>
                <w:szCs w:val="24"/>
              </w:rPr>
              <w:t xml:space="preserve"> </w:t>
            </w:r>
            <w:proofErr w:type="spellStart"/>
            <w:r w:rsidR="00715C9B" w:rsidRPr="00715C9B">
              <w:rPr>
                <w:color w:val="000000"/>
                <w:sz w:val="24"/>
                <w:szCs w:val="24"/>
              </w:rPr>
              <w:t>Regionale</w:t>
            </w:r>
            <w:proofErr w:type="spellEnd"/>
            <w:r w:rsidR="00715C9B" w:rsidRPr="00715C9B">
              <w:rPr>
                <w:color w:val="000000"/>
                <w:sz w:val="24"/>
                <w:szCs w:val="24"/>
              </w:rPr>
              <w:t xml:space="preserve"> </w:t>
            </w:r>
            <w:proofErr w:type="spellStart"/>
            <w:r w:rsidR="00715C9B" w:rsidRPr="00715C9B">
              <w:rPr>
                <w:color w:val="000000"/>
                <w:sz w:val="24"/>
                <w:szCs w:val="24"/>
              </w:rPr>
              <w:t>și</w:t>
            </w:r>
            <w:proofErr w:type="spellEnd"/>
            <w:r w:rsidR="00715C9B" w:rsidRPr="00715C9B">
              <w:rPr>
                <w:color w:val="000000"/>
                <w:sz w:val="24"/>
                <w:szCs w:val="24"/>
              </w:rPr>
              <w:t xml:space="preserve"> </w:t>
            </w:r>
            <w:proofErr w:type="spellStart"/>
            <w:r w:rsidR="00715C9B" w:rsidRPr="00715C9B">
              <w:rPr>
                <w:color w:val="000000"/>
                <w:sz w:val="24"/>
                <w:szCs w:val="24"/>
              </w:rPr>
              <w:t>Mediului</w:t>
            </w:r>
            <w:proofErr w:type="spellEnd"/>
            <w:r w:rsidR="00715C9B">
              <w:rPr>
                <w:color w:val="000000"/>
                <w:sz w:val="24"/>
                <w:szCs w:val="24"/>
              </w:rPr>
              <w:t>.</w:t>
            </w:r>
          </w:p>
          <w:p w:rsidR="00715C9B" w:rsidRPr="00715C9B" w:rsidRDefault="00715C9B" w:rsidP="009110A9">
            <w:pPr>
              <w:jc w:val="both"/>
              <w:rPr>
                <w:sz w:val="24"/>
                <w:szCs w:val="24"/>
                <w:lang w:val="ro-RO"/>
              </w:rPr>
            </w:pPr>
            <w:proofErr w:type="spellStart"/>
            <w:r>
              <w:rPr>
                <w:color w:val="000000"/>
                <w:sz w:val="24"/>
                <w:szCs w:val="24"/>
              </w:rPr>
              <w:t>Putem</w:t>
            </w:r>
            <w:proofErr w:type="spellEnd"/>
            <w:r>
              <w:rPr>
                <w:color w:val="000000"/>
                <w:sz w:val="24"/>
                <w:szCs w:val="24"/>
              </w:rPr>
              <w:t xml:space="preserve"> </w:t>
            </w:r>
            <w:proofErr w:type="spellStart"/>
            <w:r>
              <w:rPr>
                <w:color w:val="000000"/>
                <w:sz w:val="24"/>
                <w:szCs w:val="24"/>
              </w:rPr>
              <w:t>menționa</w:t>
            </w:r>
            <w:proofErr w:type="spellEnd"/>
            <w:r>
              <w:rPr>
                <w:color w:val="000000"/>
                <w:sz w:val="24"/>
                <w:szCs w:val="24"/>
              </w:rPr>
              <w:t xml:space="preserve"> </w:t>
            </w:r>
            <w:proofErr w:type="spellStart"/>
            <w:r>
              <w:rPr>
                <w:color w:val="000000"/>
                <w:sz w:val="24"/>
                <w:szCs w:val="24"/>
              </w:rPr>
              <w:t>și</w:t>
            </w:r>
            <w:proofErr w:type="spellEnd"/>
            <w:r>
              <w:rPr>
                <w:color w:val="000000"/>
                <w:sz w:val="24"/>
                <w:szCs w:val="24"/>
              </w:rPr>
              <w:t xml:space="preserve"> </w:t>
            </w:r>
            <w:proofErr w:type="spellStart"/>
            <w:r>
              <w:rPr>
                <w:color w:val="000000"/>
                <w:sz w:val="24"/>
                <w:szCs w:val="24"/>
              </w:rPr>
              <w:t>aprecierile</w:t>
            </w:r>
            <w:proofErr w:type="spellEnd"/>
            <w:r>
              <w:rPr>
                <w:color w:val="000000"/>
                <w:sz w:val="24"/>
                <w:szCs w:val="24"/>
              </w:rPr>
              <w:t xml:space="preserve"> </w:t>
            </w:r>
            <w:proofErr w:type="spellStart"/>
            <w:r>
              <w:rPr>
                <w:color w:val="000000"/>
                <w:sz w:val="24"/>
                <w:szCs w:val="24"/>
              </w:rPr>
              <w:t>pe</w:t>
            </w:r>
            <w:proofErr w:type="spellEnd"/>
            <w:r>
              <w:rPr>
                <w:color w:val="000000"/>
                <w:sz w:val="24"/>
                <w:szCs w:val="24"/>
              </w:rPr>
              <w:t xml:space="preserve"> plan national </w:t>
            </w:r>
            <w:proofErr w:type="spellStart"/>
            <w:r>
              <w:rPr>
                <w:color w:val="000000"/>
                <w:sz w:val="24"/>
                <w:szCs w:val="24"/>
              </w:rPr>
              <w:t>și</w:t>
            </w:r>
            <w:proofErr w:type="spellEnd"/>
            <w:r>
              <w:rPr>
                <w:color w:val="000000"/>
                <w:sz w:val="24"/>
                <w:szCs w:val="24"/>
              </w:rPr>
              <w:t xml:space="preserve"> </w:t>
            </w:r>
            <w:r w:rsidR="009110A9">
              <w:rPr>
                <w:color w:val="000000"/>
                <w:sz w:val="24"/>
                <w:szCs w:val="24"/>
              </w:rPr>
              <w:t xml:space="preserve">international </w:t>
            </w:r>
            <w:proofErr w:type="gramStart"/>
            <w:r w:rsidR="009110A9">
              <w:rPr>
                <w:color w:val="000000"/>
                <w:sz w:val="24"/>
                <w:szCs w:val="24"/>
              </w:rPr>
              <w:t>a</w:t>
            </w:r>
            <w:proofErr w:type="gramEnd"/>
            <w:r w:rsidR="009110A9">
              <w:rPr>
                <w:color w:val="000000"/>
                <w:sz w:val="24"/>
                <w:szCs w:val="24"/>
              </w:rPr>
              <w:t xml:space="preserve"> ANSA </w:t>
            </w:r>
            <w:proofErr w:type="spellStart"/>
            <w:r w:rsidR="009110A9">
              <w:rPr>
                <w:color w:val="000000"/>
                <w:sz w:val="24"/>
                <w:szCs w:val="24"/>
              </w:rPr>
              <w:t>privind</w:t>
            </w:r>
            <w:proofErr w:type="spellEnd"/>
            <w:r w:rsidR="009110A9">
              <w:rPr>
                <w:color w:val="000000"/>
                <w:sz w:val="24"/>
                <w:szCs w:val="24"/>
              </w:rPr>
              <w:t xml:space="preserve"> </w:t>
            </w:r>
            <w:proofErr w:type="spellStart"/>
            <w:r w:rsidR="009110A9">
              <w:rPr>
                <w:color w:val="000000"/>
                <w:sz w:val="24"/>
                <w:szCs w:val="24"/>
              </w:rPr>
              <w:t>acțiunile</w:t>
            </w:r>
            <w:proofErr w:type="spellEnd"/>
            <w:r w:rsidR="009110A9">
              <w:rPr>
                <w:color w:val="000000"/>
                <w:sz w:val="24"/>
                <w:szCs w:val="24"/>
              </w:rPr>
              <w:t xml:space="preserve"> </w:t>
            </w:r>
            <w:proofErr w:type="spellStart"/>
            <w:r w:rsidR="009110A9">
              <w:rPr>
                <w:color w:val="000000"/>
                <w:sz w:val="24"/>
                <w:szCs w:val="24"/>
              </w:rPr>
              <w:t>și</w:t>
            </w:r>
            <w:proofErr w:type="spellEnd"/>
            <w:r w:rsidR="009110A9">
              <w:rPr>
                <w:color w:val="000000"/>
                <w:sz w:val="24"/>
                <w:szCs w:val="24"/>
              </w:rPr>
              <w:t xml:space="preserve"> </w:t>
            </w:r>
            <w:proofErr w:type="spellStart"/>
            <w:r w:rsidR="009110A9">
              <w:rPr>
                <w:color w:val="000000"/>
                <w:sz w:val="24"/>
                <w:szCs w:val="24"/>
              </w:rPr>
              <w:t>eforturile</w:t>
            </w:r>
            <w:proofErr w:type="spellEnd"/>
            <w:r w:rsidR="009110A9">
              <w:rPr>
                <w:color w:val="000000"/>
                <w:sz w:val="24"/>
                <w:szCs w:val="24"/>
              </w:rPr>
              <w:t xml:space="preserve"> </w:t>
            </w:r>
            <w:proofErr w:type="spellStart"/>
            <w:r w:rsidR="009110A9">
              <w:rPr>
                <w:color w:val="000000"/>
                <w:sz w:val="24"/>
                <w:szCs w:val="24"/>
              </w:rPr>
              <w:t>depuse</w:t>
            </w:r>
            <w:proofErr w:type="spellEnd"/>
            <w:r w:rsidR="009110A9">
              <w:rPr>
                <w:color w:val="000000"/>
                <w:sz w:val="24"/>
                <w:szCs w:val="24"/>
              </w:rPr>
              <w:t xml:space="preserve"> </w:t>
            </w:r>
            <w:proofErr w:type="spellStart"/>
            <w:r w:rsidR="009110A9">
              <w:rPr>
                <w:color w:val="000000"/>
                <w:sz w:val="24"/>
                <w:szCs w:val="24"/>
              </w:rPr>
              <w:t>dar</w:t>
            </w:r>
            <w:proofErr w:type="spellEnd"/>
            <w:r w:rsidR="009110A9">
              <w:rPr>
                <w:color w:val="000000"/>
                <w:sz w:val="24"/>
                <w:szCs w:val="24"/>
              </w:rPr>
              <w:t xml:space="preserve"> </w:t>
            </w:r>
            <w:proofErr w:type="spellStart"/>
            <w:r w:rsidR="009110A9">
              <w:rPr>
                <w:color w:val="000000"/>
                <w:sz w:val="24"/>
                <w:szCs w:val="24"/>
              </w:rPr>
              <w:t>și</w:t>
            </w:r>
            <w:proofErr w:type="spellEnd"/>
            <w:r w:rsidR="009110A9">
              <w:rPr>
                <w:color w:val="000000"/>
                <w:sz w:val="24"/>
                <w:szCs w:val="24"/>
              </w:rPr>
              <w:t xml:space="preserve"> </w:t>
            </w:r>
            <w:proofErr w:type="spellStart"/>
            <w:r w:rsidR="009110A9">
              <w:rPr>
                <w:color w:val="000000"/>
                <w:sz w:val="24"/>
                <w:szCs w:val="24"/>
              </w:rPr>
              <w:t>rezultatele</w:t>
            </w:r>
            <w:proofErr w:type="spellEnd"/>
            <w:r w:rsidR="009110A9">
              <w:rPr>
                <w:color w:val="000000"/>
                <w:sz w:val="24"/>
                <w:szCs w:val="24"/>
              </w:rPr>
              <w:t xml:space="preserve"> </w:t>
            </w:r>
            <w:proofErr w:type="spellStart"/>
            <w:r w:rsidR="009110A9">
              <w:rPr>
                <w:color w:val="000000"/>
                <w:sz w:val="24"/>
                <w:szCs w:val="24"/>
              </w:rPr>
              <w:t>obținute</w:t>
            </w:r>
            <w:proofErr w:type="spellEnd"/>
            <w:r w:rsidR="009110A9">
              <w:rPr>
                <w:color w:val="000000"/>
                <w:sz w:val="24"/>
                <w:szCs w:val="24"/>
              </w:rPr>
              <w:t xml:space="preserve"> </w:t>
            </w:r>
            <w:proofErr w:type="spellStart"/>
            <w:r w:rsidR="009110A9">
              <w:rPr>
                <w:color w:val="000000"/>
                <w:sz w:val="24"/>
                <w:szCs w:val="24"/>
              </w:rPr>
              <w:t>în</w:t>
            </w:r>
            <w:proofErr w:type="spellEnd"/>
            <w:r w:rsidR="009110A9">
              <w:rPr>
                <w:color w:val="000000"/>
                <w:sz w:val="24"/>
                <w:szCs w:val="24"/>
              </w:rPr>
              <w:t xml:space="preserve"> </w:t>
            </w:r>
            <w:proofErr w:type="spellStart"/>
            <w:r w:rsidR="009110A9">
              <w:rPr>
                <w:color w:val="000000"/>
                <w:sz w:val="24"/>
                <w:szCs w:val="24"/>
              </w:rPr>
              <w:t>asigurarea</w:t>
            </w:r>
            <w:proofErr w:type="spellEnd"/>
            <w:r w:rsidR="009110A9">
              <w:rPr>
                <w:color w:val="000000"/>
                <w:sz w:val="24"/>
                <w:szCs w:val="24"/>
              </w:rPr>
              <w:t xml:space="preserve"> </w:t>
            </w:r>
            <w:proofErr w:type="spellStart"/>
            <w:r w:rsidR="009110A9">
              <w:rPr>
                <w:color w:val="000000"/>
                <w:sz w:val="24"/>
                <w:szCs w:val="24"/>
              </w:rPr>
              <w:t>sănătății</w:t>
            </w:r>
            <w:proofErr w:type="spellEnd"/>
            <w:r w:rsidR="009110A9">
              <w:rPr>
                <w:color w:val="000000"/>
                <w:sz w:val="24"/>
                <w:szCs w:val="24"/>
              </w:rPr>
              <w:t xml:space="preserve"> </w:t>
            </w:r>
            <w:proofErr w:type="spellStart"/>
            <w:r w:rsidR="009110A9">
              <w:rPr>
                <w:color w:val="000000"/>
                <w:sz w:val="24"/>
                <w:szCs w:val="24"/>
              </w:rPr>
              <w:t>consumatorilor</w:t>
            </w:r>
            <w:proofErr w:type="spellEnd"/>
            <w:r w:rsidR="009110A9">
              <w:rPr>
                <w:color w:val="000000"/>
                <w:sz w:val="24"/>
                <w:szCs w:val="24"/>
              </w:rPr>
              <w:t xml:space="preserve"> </w:t>
            </w:r>
            <w:proofErr w:type="spellStart"/>
            <w:r w:rsidR="009110A9">
              <w:rPr>
                <w:color w:val="000000"/>
                <w:sz w:val="24"/>
                <w:szCs w:val="24"/>
              </w:rPr>
              <w:t>prin</w:t>
            </w:r>
            <w:proofErr w:type="spellEnd"/>
            <w:r w:rsidR="009110A9">
              <w:rPr>
                <w:color w:val="000000"/>
                <w:sz w:val="24"/>
                <w:szCs w:val="24"/>
              </w:rPr>
              <w:t xml:space="preserve"> </w:t>
            </w:r>
            <w:proofErr w:type="spellStart"/>
            <w:r w:rsidR="009110A9">
              <w:rPr>
                <w:color w:val="000000"/>
                <w:sz w:val="24"/>
                <w:szCs w:val="24"/>
              </w:rPr>
              <w:t>prisma</w:t>
            </w:r>
            <w:proofErr w:type="spellEnd"/>
            <w:r w:rsidR="009110A9">
              <w:rPr>
                <w:color w:val="000000"/>
                <w:sz w:val="24"/>
                <w:szCs w:val="24"/>
              </w:rPr>
              <w:t xml:space="preserve"> </w:t>
            </w:r>
            <w:proofErr w:type="spellStart"/>
            <w:r w:rsidR="009110A9">
              <w:rPr>
                <w:color w:val="000000"/>
                <w:sz w:val="24"/>
                <w:szCs w:val="24"/>
              </w:rPr>
              <w:t>siguranței</w:t>
            </w:r>
            <w:proofErr w:type="spellEnd"/>
            <w:r w:rsidR="009110A9">
              <w:rPr>
                <w:color w:val="000000"/>
                <w:sz w:val="24"/>
                <w:szCs w:val="24"/>
              </w:rPr>
              <w:t xml:space="preserve"> </w:t>
            </w:r>
            <w:proofErr w:type="spellStart"/>
            <w:r w:rsidR="009110A9">
              <w:rPr>
                <w:color w:val="000000"/>
                <w:sz w:val="24"/>
                <w:szCs w:val="24"/>
              </w:rPr>
              <w:t>alimentelor</w:t>
            </w:r>
            <w:proofErr w:type="spellEnd"/>
            <w:r w:rsidR="009110A9">
              <w:rPr>
                <w:color w:val="000000"/>
                <w:sz w:val="24"/>
                <w:szCs w:val="24"/>
              </w:rPr>
              <w:t>.</w:t>
            </w:r>
            <w:bookmarkStart w:id="0" w:name="_GoBack"/>
            <w:bookmarkEnd w:id="0"/>
          </w:p>
        </w:tc>
      </w:tr>
      <w:tr w:rsidR="0058477F" w:rsidRPr="003875B4" w:rsidTr="00287EF4">
        <w:tc>
          <w:tcPr>
            <w:tcW w:w="642" w:type="dxa"/>
            <w:vMerge w:val="restart"/>
          </w:tcPr>
          <w:p w:rsidR="0058477F" w:rsidRPr="003875B4" w:rsidRDefault="00391776" w:rsidP="00EC7EC4">
            <w:pPr>
              <w:jc w:val="center"/>
              <w:rPr>
                <w:b/>
                <w:sz w:val="24"/>
                <w:szCs w:val="24"/>
                <w:lang w:val="ro-RO"/>
              </w:rPr>
            </w:pPr>
            <w:r>
              <w:rPr>
                <w:b/>
                <w:sz w:val="24"/>
                <w:szCs w:val="24"/>
                <w:lang w:val="ro-RO"/>
              </w:rPr>
              <w:lastRenderedPageBreak/>
              <w:t>2</w:t>
            </w:r>
          </w:p>
        </w:tc>
        <w:tc>
          <w:tcPr>
            <w:tcW w:w="2443" w:type="dxa"/>
            <w:vMerge w:val="restart"/>
          </w:tcPr>
          <w:p w:rsidR="0058477F" w:rsidRPr="003875B4" w:rsidRDefault="0058477F" w:rsidP="00EC7EC4">
            <w:pPr>
              <w:jc w:val="center"/>
              <w:rPr>
                <w:b/>
                <w:sz w:val="24"/>
                <w:szCs w:val="24"/>
                <w:lang w:val="ro-RO"/>
              </w:rPr>
            </w:pPr>
            <w:r w:rsidRPr="003875B4">
              <w:rPr>
                <w:b/>
                <w:sz w:val="24"/>
                <w:szCs w:val="24"/>
                <w:lang w:val="ro-RO"/>
              </w:rPr>
              <w:t>Ministerul Economiei</w:t>
            </w:r>
          </w:p>
          <w:p w:rsidR="0058477F" w:rsidRPr="003875B4" w:rsidRDefault="00FA0D06" w:rsidP="00B971C3">
            <w:pPr>
              <w:jc w:val="center"/>
              <w:rPr>
                <w:b/>
                <w:sz w:val="24"/>
                <w:szCs w:val="24"/>
                <w:lang w:val="ro-RO"/>
              </w:rPr>
            </w:pPr>
            <w:r w:rsidRPr="003875B4">
              <w:rPr>
                <w:b/>
                <w:sz w:val="24"/>
                <w:szCs w:val="24"/>
                <w:lang w:val="ro-RO"/>
              </w:rPr>
              <w:t>Aviz nr.</w:t>
            </w:r>
            <w:r w:rsidR="00B971C3">
              <w:rPr>
                <w:b/>
                <w:sz w:val="24"/>
                <w:szCs w:val="24"/>
                <w:lang w:val="ro-RO"/>
              </w:rPr>
              <w:t>17</w:t>
            </w:r>
            <w:r>
              <w:rPr>
                <w:b/>
                <w:sz w:val="24"/>
                <w:szCs w:val="24"/>
                <w:lang w:val="ro-RO"/>
              </w:rPr>
              <w:t>-</w:t>
            </w:r>
            <w:r w:rsidR="00B971C3">
              <w:rPr>
                <w:b/>
                <w:sz w:val="24"/>
                <w:szCs w:val="24"/>
                <w:lang w:val="ro-RO"/>
              </w:rPr>
              <w:t>3644</w:t>
            </w:r>
            <w:r w:rsidRPr="003875B4">
              <w:rPr>
                <w:b/>
                <w:sz w:val="24"/>
                <w:szCs w:val="24"/>
                <w:lang w:val="ro-RO"/>
              </w:rPr>
              <w:t xml:space="preserve"> din </w:t>
            </w:r>
            <w:r>
              <w:rPr>
                <w:b/>
                <w:sz w:val="24"/>
                <w:szCs w:val="24"/>
                <w:lang w:val="ro-RO"/>
              </w:rPr>
              <w:t>2</w:t>
            </w:r>
            <w:r w:rsidR="00B971C3">
              <w:rPr>
                <w:b/>
                <w:sz w:val="24"/>
                <w:szCs w:val="24"/>
                <w:lang w:val="ro-RO"/>
              </w:rPr>
              <w:t>6</w:t>
            </w:r>
            <w:r w:rsidRPr="003875B4">
              <w:rPr>
                <w:b/>
                <w:sz w:val="24"/>
                <w:szCs w:val="24"/>
                <w:lang w:val="ro-RO"/>
              </w:rPr>
              <w:t>.0</w:t>
            </w:r>
            <w:r w:rsidR="00B971C3">
              <w:rPr>
                <w:b/>
                <w:sz w:val="24"/>
                <w:szCs w:val="24"/>
                <w:lang w:val="ro-RO"/>
              </w:rPr>
              <w:t>6</w:t>
            </w:r>
            <w:r w:rsidRPr="003875B4">
              <w:rPr>
                <w:b/>
                <w:sz w:val="24"/>
                <w:szCs w:val="24"/>
                <w:lang w:val="ro-RO"/>
              </w:rPr>
              <w:t>.2017</w:t>
            </w:r>
          </w:p>
        </w:tc>
        <w:tc>
          <w:tcPr>
            <w:tcW w:w="8930" w:type="dxa"/>
          </w:tcPr>
          <w:p w:rsidR="0058477F" w:rsidRPr="003875B4" w:rsidRDefault="0058477F" w:rsidP="00EC7EC4">
            <w:pPr>
              <w:pStyle w:val="40"/>
              <w:shd w:val="clear" w:color="auto" w:fill="auto"/>
              <w:spacing w:after="0" w:line="240" w:lineRule="auto"/>
              <w:ind w:firstLine="700"/>
              <w:jc w:val="both"/>
              <w:rPr>
                <w:sz w:val="24"/>
                <w:szCs w:val="24"/>
                <w:lang w:val="ro-RO"/>
              </w:rPr>
            </w:pPr>
            <w:bookmarkStart w:id="1" w:name="bookmark9"/>
            <w:r w:rsidRPr="003875B4">
              <w:rPr>
                <w:sz w:val="24"/>
                <w:szCs w:val="24"/>
                <w:lang w:val="ro-RO"/>
              </w:rPr>
              <w:t>La Nota Informativă</w:t>
            </w:r>
            <w:bookmarkEnd w:id="1"/>
          </w:p>
          <w:p w:rsidR="0058477F" w:rsidRPr="003875B4" w:rsidRDefault="0058477F" w:rsidP="00AC585C">
            <w:pPr>
              <w:pStyle w:val="120"/>
              <w:shd w:val="clear" w:color="auto" w:fill="auto"/>
              <w:spacing w:before="0" w:line="240" w:lineRule="auto"/>
              <w:ind w:firstLine="700"/>
              <w:rPr>
                <w:lang w:val="ro-RO"/>
              </w:rPr>
            </w:pPr>
            <w:r w:rsidRPr="003875B4">
              <w:rPr>
                <w:lang w:val="ro-RO"/>
              </w:rPr>
              <w:t xml:space="preserve">Considerăm necesară revizuirea şi ajustarea Notei informative în conformitate cu prevederile articolului 37 din </w:t>
            </w:r>
            <w:r w:rsidRPr="003875B4">
              <w:rPr>
                <w:rStyle w:val="1213pt"/>
                <w:sz w:val="24"/>
                <w:szCs w:val="24"/>
              </w:rPr>
              <w:t>Legea nr.317-XV din 18.07.2003</w:t>
            </w:r>
            <w:r w:rsidR="00AC585C" w:rsidRPr="003875B4">
              <w:rPr>
                <w:rStyle w:val="1213pt"/>
                <w:sz w:val="24"/>
                <w:szCs w:val="24"/>
              </w:rPr>
              <w:t xml:space="preserve"> </w:t>
            </w:r>
            <w:r w:rsidRPr="003875B4">
              <w:rPr>
                <w:lang w:val="ro-RO"/>
              </w:rPr>
              <w:t>cu privire la actele normative ale Guvernului şi ale altor autorităţi ale administraţiei publice centrale şi locale</w:t>
            </w:r>
            <w:r w:rsidRPr="003875B4">
              <w:rPr>
                <w:rStyle w:val="2812pt"/>
              </w:rPr>
              <w:t xml:space="preserve">, dat fiind faptul că aceasta nu întruneşte toate elementele necesare </w:t>
            </w:r>
            <w:r w:rsidRPr="003875B4">
              <w:rPr>
                <w:lang w:val="ro-RO"/>
              </w:rPr>
              <w:t>prognozele social-economice, fundamentarea economico-</w:t>
            </w:r>
            <w:r w:rsidR="009E7246" w:rsidRPr="003875B4">
              <w:rPr>
                <w:lang w:val="ro-RO"/>
              </w:rPr>
              <w:t>f</w:t>
            </w:r>
            <w:r w:rsidRPr="003875B4">
              <w:rPr>
                <w:lang w:val="ro-RO"/>
              </w:rPr>
              <w:t>inanciară; impactul implementării actului normativ).</w:t>
            </w:r>
          </w:p>
        </w:tc>
        <w:tc>
          <w:tcPr>
            <w:tcW w:w="2771" w:type="dxa"/>
          </w:tcPr>
          <w:p w:rsidR="00F23D99" w:rsidRPr="00721D34" w:rsidRDefault="0058477F" w:rsidP="00EC7EC4">
            <w:pPr>
              <w:jc w:val="both"/>
              <w:rPr>
                <w:sz w:val="28"/>
                <w:szCs w:val="28"/>
                <w:lang w:val="ro-RO"/>
              </w:rPr>
            </w:pPr>
            <w:r w:rsidRPr="00721D34">
              <w:rPr>
                <w:b/>
                <w:sz w:val="28"/>
                <w:szCs w:val="28"/>
                <w:lang w:val="ro-RO"/>
              </w:rPr>
              <w:t>Se acceptă.</w:t>
            </w:r>
            <w:r w:rsidRPr="00721D34">
              <w:rPr>
                <w:sz w:val="28"/>
                <w:szCs w:val="28"/>
                <w:lang w:val="ro-RO"/>
              </w:rPr>
              <w:t xml:space="preserve"> </w:t>
            </w:r>
          </w:p>
          <w:p w:rsidR="0058477F" w:rsidRPr="00721D34" w:rsidRDefault="00AC585C" w:rsidP="00FC2856">
            <w:pPr>
              <w:jc w:val="both"/>
              <w:rPr>
                <w:sz w:val="28"/>
                <w:szCs w:val="28"/>
                <w:lang w:val="ro-RO"/>
              </w:rPr>
            </w:pPr>
            <w:r w:rsidRPr="00721D34">
              <w:rPr>
                <w:sz w:val="28"/>
                <w:szCs w:val="28"/>
                <w:lang w:val="ro-RO"/>
              </w:rPr>
              <w:t>Se vor</w:t>
            </w:r>
            <w:r w:rsidR="00F23D99" w:rsidRPr="00721D34">
              <w:rPr>
                <w:sz w:val="28"/>
                <w:szCs w:val="28"/>
                <w:lang w:val="ro-RO"/>
              </w:rPr>
              <w:t xml:space="preserve"> </w:t>
            </w:r>
            <w:r w:rsidR="00FC2856" w:rsidRPr="00721D34">
              <w:rPr>
                <w:sz w:val="28"/>
                <w:szCs w:val="28"/>
                <w:lang w:val="ro-RO"/>
              </w:rPr>
              <w:t xml:space="preserve"> opera</w:t>
            </w:r>
            <w:r w:rsidR="0058477F" w:rsidRPr="00721D34">
              <w:rPr>
                <w:sz w:val="28"/>
                <w:szCs w:val="28"/>
                <w:lang w:val="ro-RO"/>
              </w:rPr>
              <w:t xml:space="preserve"> modificărilor de rigoare, </w:t>
            </w:r>
          </w:p>
        </w:tc>
      </w:tr>
      <w:tr w:rsidR="0058477F" w:rsidRPr="003875B4" w:rsidTr="00287EF4">
        <w:trPr>
          <w:trHeight w:val="1124"/>
        </w:trPr>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280"/>
              <w:shd w:val="clear" w:color="auto" w:fill="auto"/>
              <w:spacing w:after="0" w:line="240" w:lineRule="auto"/>
              <w:ind w:firstLine="700"/>
              <w:rPr>
                <w:sz w:val="24"/>
                <w:szCs w:val="24"/>
                <w:lang w:val="ro-RO"/>
              </w:rPr>
            </w:pPr>
            <w:r w:rsidRPr="003875B4">
              <w:rPr>
                <w:rStyle w:val="2812pt0"/>
              </w:rPr>
              <w:t xml:space="preserve">La </w:t>
            </w:r>
            <w:r w:rsidRPr="003875B4">
              <w:rPr>
                <w:rStyle w:val="2812pt0"/>
                <w:lang w:bidi="en-US"/>
              </w:rPr>
              <w:t xml:space="preserve">cap </w:t>
            </w:r>
            <w:r w:rsidRPr="003875B4">
              <w:rPr>
                <w:rStyle w:val="2812pt0"/>
              </w:rPr>
              <w:t xml:space="preserve">I. </w:t>
            </w:r>
            <w:r w:rsidRPr="003875B4">
              <w:rPr>
                <w:sz w:val="24"/>
                <w:szCs w:val="24"/>
                <w:lang w:val="ro-RO"/>
              </w:rPr>
              <w:t>Introducere:</w:t>
            </w:r>
          </w:p>
          <w:p w:rsidR="0058477F" w:rsidRPr="003875B4" w:rsidRDefault="0058477F" w:rsidP="00EC7EC4">
            <w:pPr>
              <w:pStyle w:val="120"/>
              <w:shd w:val="clear" w:color="auto" w:fill="auto"/>
              <w:spacing w:before="0" w:line="240" w:lineRule="auto"/>
              <w:ind w:firstLine="700"/>
              <w:rPr>
                <w:lang w:val="ro-RO"/>
              </w:rPr>
            </w:pPr>
            <w:r w:rsidRPr="003875B4">
              <w:rPr>
                <w:lang w:val="ro-RO"/>
              </w:rPr>
              <w:t>Cu titlu de recomandare, considerăm oportun ca în informaţia referitoare la datele statistice privind cota agriculturii în Prodului Intern Brut (PIB) să fie specificată perioada în care a fost calculată, precum şi să fie arătată evoluţia cotei respective (sub forma unei reprezentări grafice), pentru a argumenta/constata că produsele agricole constituie partea cea mai mare a exporturilor. Adiţional, evidenţiem că este necesar ca să fie prezentate datele statistice a comerţului cu produsele agroalimentare între Republica Moldova şi statele membre UE. La fel, prezentarea grafică a evoluţiei comerţului cu produse agricole între RM şi UE, precum şi cu CSI, ar oferi o viziune mai clară şi obiectivă.</w:t>
            </w:r>
          </w:p>
          <w:p w:rsidR="0058477F" w:rsidRPr="003875B4" w:rsidRDefault="0058477F" w:rsidP="00EC7EC4">
            <w:pPr>
              <w:pStyle w:val="120"/>
              <w:shd w:val="clear" w:color="auto" w:fill="auto"/>
              <w:spacing w:before="0" w:line="240" w:lineRule="auto"/>
              <w:rPr>
                <w:lang w:val="ro-RO"/>
              </w:rPr>
            </w:pPr>
            <w:r w:rsidRPr="003875B4">
              <w:rPr>
                <w:lang w:val="ro-RO"/>
              </w:rPr>
              <w:t>Consecutiv, recomandăm reformularea propoziţiei „Rolurile tuturor actorilor sunt clar definite şi reprezintă o politică eficientă, coerentă şi dinamică în domeniul siguranţei alimentelor”, deoarece conţinutul acesteia vine în contradicţie cu obiectivul specific nr. 2 „Consolidarea managementului, strategiei şi guvernării în domeniul controlului produselor alimentare”.</w:t>
            </w:r>
          </w:p>
          <w:p w:rsidR="0058477F" w:rsidRPr="003875B4" w:rsidRDefault="0058477F" w:rsidP="00EC7EC4">
            <w:pPr>
              <w:pStyle w:val="120"/>
              <w:shd w:val="clear" w:color="auto" w:fill="auto"/>
              <w:spacing w:before="0" w:line="240" w:lineRule="auto"/>
              <w:ind w:firstLine="720"/>
              <w:rPr>
                <w:lang w:val="ro-RO"/>
              </w:rPr>
            </w:pPr>
            <w:r w:rsidRPr="003875B4">
              <w:rPr>
                <w:lang w:val="ro-RO"/>
              </w:rPr>
              <w:t>Referinţa cu privire la structura Strategiei respective, trebuie să fie una clară şi să respecte ordinea cronologică a fiecărui capitol prezentat în strategie, astfel înc</w:t>
            </w:r>
            <w:r w:rsidR="00FC2856">
              <w:rPr>
                <w:lang w:val="ro-RO"/>
              </w:rPr>
              <w:t>â</w:t>
            </w:r>
            <w:r w:rsidRPr="003875B4">
              <w:rPr>
                <w:lang w:val="ro-RO"/>
              </w:rPr>
              <w:t xml:space="preserve">t structura acesteia să corespundă prevederilor pct. 9 din </w:t>
            </w:r>
            <w:proofErr w:type="spellStart"/>
            <w:r w:rsidRPr="003875B4">
              <w:rPr>
                <w:rStyle w:val="1213pt"/>
                <w:sz w:val="24"/>
                <w:szCs w:val="24"/>
              </w:rPr>
              <w:t>Hotărîrea</w:t>
            </w:r>
            <w:proofErr w:type="spellEnd"/>
            <w:r w:rsidRPr="003875B4">
              <w:rPr>
                <w:rStyle w:val="1213pt"/>
                <w:sz w:val="24"/>
                <w:szCs w:val="24"/>
              </w:rPr>
              <w:t xml:space="preserve"> Guvernului nr. 33 din 11.01.2007 cu privire la regulile de elaborare şi cerinţele unificate faţă de documentele de politici.</w:t>
            </w:r>
          </w:p>
          <w:p w:rsidR="0058477F" w:rsidRPr="003875B4" w:rsidRDefault="0058477F" w:rsidP="00FC2856">
            <w:pPr>
              <w:pStyle w:val="120"/>
              <w:shd w:val="clear" w:color="auto" w:fill="auto"/>
              <w:spacing w:before="0" w:line="240" w:lineRule="auto"/>
              <w:ind w:firstLine="720"/>
              <w:rPr>
                <w:lang w:val="ro-RO"/>
              </w:rPr>
            </w:pPr>
            <w:r w:rsidRPr="003875B4">
              <w:rPr>
                <w:lang w:val="ro-RO"/>
              </w:rPr>
              <w:t>Ţin</w:t>
            </w:r>
            <w:r w:rsidR="00FC2856">
              <w:rPr>
                <w:lang w:val="ro-RO"/>
              </w:rPr>
              <w:t>â</w:t>
            </w:r>
            <w:r w:rsidRPr="003875B4">
              <w:rPr>
                <w:lang w:val="ro-RO"/>
              </w:rPr>
              <w:t>nd cont de volumul impunător al proiectului Strategiei, care îngreunează procesul de asimilare a informaţiei, propunem revizuirea capitolului „Descrierea situaţiei curente în sectorul siguranţei alimentelor şi control alimentar din Republica Moldova” în vederea simplificării şi reducerii acestuia.</w:t>
            </w:r>
          </w:p>
        </w:tc>
        <w:tc>
          <w:tcPr>
            <w:tcW w:w="2771" w:type="dxa"/>
          </w:tcPr>
          <w:p w:rsidR="0058477F" w:rsidRPr="003875B4" w:rsidRDefault="0058477F" w:rsidP="00EC7EC4">
            <w:pPr>
              <w:jc w:val="center"/>
              <w:rPr>
                <w:b/>
                <w:sz w:val="24"/>
                <w:szCs w:val="24"/>
                <w:lang w:val="ro-RO"/>
              </w:rPr>
            </w:pPr>
            <w:r w:rsidRPr="003875B4">
              <w:rPr>
                <w:b/>
                <w:sz w:val="24"/>
                <w:szCs w:val="24"/>
                <w:lang w:val="ro-RO"/>
              </w:rPr>
              <w:t>Se acceptă.</w:t>
            </w:r>
          </w:p>
          <w:p w:rsidR="0013329C" w:rsidRPr="003875B4" w:rsidRDefault="0013329C" w:rsidP="004E740E">
            <w:pPr>
              <w:pStyle w:val="a4"/>
              <w:ind w:left="0"/>
              <w:jc w:val="both"/>
              <w:rPr>
                <w:rFonts w:ascii="Times New Roman" w:hAnsi="Times New Roman" w:cs="Times New Roman"/>
                <w:sz w:val="24"/>
                <w:szCs w:val="24"/>
              </w:rPr>
            </w:pPr>
            <w:r w:rsidRPr="003875B4">
              <w:rPr>
                <w:rFonts w:ascii="Times New Roman" w:hAnsi="Times New Roman" w:cs="Times New Roman"/>
                <w:sz w:val="24"/>
                <w:szCs w:val="24"/>
              </w:rPr>
              <w:t xml:space="preserve">Propunerile respective vor fi specificate la Capitolul </w:t>
            </w:r>
            <w:r w:rsidR="004E740E" w:rsidRPr="003875B4">
              <w:rPr>
                <w:rFonts w:ascii="Times New Roman" w:hAnsi="Times New Roman" w:cs="Times New Roman"/>
                <w:bCs/>
                <w:sz w:val="24"/>
                <w:szCs w:val="24"/>
              </w:rPr>
              <w:t>descrierea situației curente în domeniul</w:t>
            </w:r>
            <w:r w:rsidR="00465E86" w:rsidRPr="003875B4">
              <w:rPr>
                <w:rFonts w:ascii="Times New Roman" w:hAnsi="Times New Roman" w:cs="Times New Roman"/>
                <w:bCs/>
                <w:sz w:val="24"/>
                <w:szCs w:val="24"/>
              </w:rPr>
              <w:t xml:space="preserve"> </w:t>
            </w:r>
            <w:r w:rsidR="004E740E" w:rsidRPr="003875B4">
              <w:rPr>
                <w:rFonts w:ascii="Times New Roman" w:hAnsi="Times New Roman" w:cs="Times New Roman"/>
                <w:bCs/>
                <w:sz w:val="24"/>
                <w:szCs w:val="24"/>
              </w:rPr>
              <w:t xml:space="preserve"> siguranței </w:t>
            </w:r>
            <w:r w:rsidR="004E740E" w:rsidRPr="003875B4">
              <w:rPr>
                <w:rFonts w:ascii="Times New Roman" w:hAnsi="Times New Roman" w:cs="Times New Roman"/>
                <w:sz w:val="24"/>
                <w:szCs w:val="24"/>
              </w:rPr>
              <w:t xml:space="preserve">alimentelor și al controlului </w:t>
            </w:r>
            <w:r w:rsidR="00465E86" w:rsidRPr="003875B4">
              <w:rPr>
                <w:rFonts w:ascii="Times New Roman" w:hAnsi="Times New Roman" w:cs="Times New Roman"/>
                <w:sz w:val="24"/>
                <w:szCs w:val="24"/>
              </w:rPr>
              <w:t xml:space="preserve"> </w:t>
            </w:r>
            <w:r w:rsidR="004E740E" w:rsidRPr="003875B4">
              <w:rPr>
                <w:rFonts w:ascii="Times New Roman" w:hAnsi="Times New Roman" w:cs="Times New Roman"/>
                <w:sz w:val="24"/>
                <w:szCs w:val="24"/>
              </w:rPr>
              <w:t>alimentar în</w:t>
            </w:r>
            <w:r w:rsidRPr="003875B4">
              <w:rPr>
                <w:rFonts w:ascii="Times New Roman" w:hAnsi="Times New Roman" w:cs="Times New Roman"/>
                <w:sz w:val="24"/>
                <w:szCs w:val="24"/>
              </w:rPr>
              <w:t xml:space="preserve"> R</w:t>
            </w:r>
            <w:r w:rsidR="004E740E" w:rsidRPr="003875B4">
              <w:rPr>
                <w:rFonts w:ascii="Times New Roman" w:hAnsi="Times New Roman" w:cs="Times New Roman"/>
                <w:sz w:val="24"/>
                <w:szCs w:val="24"/>
              </w:rPr>
              <w:t>epublica</w:t>
            </w:r>
            <w:r w:rsidRPr="003875B4">
              <w:rPr>
                <w:rFonts w:ascii="Times New Roman" w:hAnsi="Times New Roman" w:cs="Times New Roman"/>
                <w:sz w:val="24"/>
                <w:szCs w:val="24"/>
              </w:rPr>
              <w:t xml:space="preserve"> M</w:t>
            </w:r>
            <w:r w:rsidR="004E740E" w:rsidRPr="003875B4">
              <w:rPr>
                <w:rFonts w:ascii="Times New Roman" w:hAnsi="Times New Roman" w:cs="Times New Roman"/>
                <w:sz w:val="24"/>
                <w:szCs w:val="24"/>
              </w:rPr>
              <w:t>oldova</w:t>
            </w:r>
          </w:p>
          <w:p w:rsidR="0058477F" w:rsidRPr="003875B4" w:rsidRDefault="00465E86" w:rsidP="00465E86">
            <w:pPr>
              <w:jc w:val="center"/>
              <w:rPr>
                <w:b/>
                <w:sz w:val="24"/>
                <w:szCs w:val="24"/>
                <w:lang w:val="ro-RO"/>
              </w:rPr>
            </w:pPr>
            <w:r w:rsidRPr="003875B4">
              <w:rPr>
                <w:b/>
                <w:sz w:val="24"/>
                <w:szCs w:val="24"/>
                <w:lang w:val="ro-RO"/>
              </w:rPr>
              <w:t>Se acceptă</w:t>
            </w:r>
          </w:p>
          <w:p w:rsidR="00465E86" w:rsidRPr="003875B4" w:rsidRDefault="00465E86" w:rsidP="00465E86">
            <w:pPr>
              <w:jc w:val="center"/>
              <w:rPr>
                <w:b/>
                <w:sz w:val="24"/>
                <w:szCs w:val="24"/>
                <w:lang w:val="ro-RO"/>
              </w:rPr>
            </w:pPr>
          </w:p>
          <w:p w:rsidR="00465E86" w:rsidRPr="003875B4" w:rsidRDefault="00465E86" w:rsidP="00465E86">
            <w:pPr>
              <w:jc w:val="center"/>
              <w:rPr>
                <w:b/>
                <w:sz w:val="24"/>
                <w:szCs w:val="24"/>
                <w:lang w:val="ro-RO"/>
              </w:rPr>
            </w:pPr>
          </w:p>
          <w:p w:rsidR="00465E86" w:rsidRPr="003875B4" w:rsidRDefault="00465E86" w:rsidP="00465E86">
            <w:pPr>
              <w:jc w:val="center"/>
              <w:rPr>
                <w:b/>
                <w:sz w:val="24"/>
                <w:szCs w:val="24"/>
                <w:lang w:val="ro-RO"/>
              </w:rPr>
            </w:pPr>
          </w:p>
          <w:p w:rsidR="00465E86" w:rsidRPr="003875B4" w:rsidRDefault="00465E86" w:rsidP="00465E86">
            <w:pPr>
              <w:jc w:val="center"/>
              <w:rPr>
                <w:b/>
                <w:sz w:val="24"/>
                <w:szCs w:val="24"/>
                <w:lang w:val="ro-RO"/>
              </w:rPr>
            </w:pPr>
          </w:p>
          <w:p w:rsidR="00465E86" w:rsidRPr="003875B4" w:rsidRDefault="00465E86" w:rsidP="00465E86">
            <w:pPr>
              <w:jc w:val="center"/>
              <w:rPr>
                <w:b/>
                <w:sz w:val="24"/>
                <w:szCs w:val="24"/>
                <w:lang w:val="ro-RO"/>
              </w:rPr>
            </w:pPr>
            <w:r w:rsidRPr="003875B4">
              <w:rPr>
                <w:b/>
                <w:sz w:val="24"/>
                <w:szCs w:val="24"/>
                <w:lang w:val="ro-RO"/>
              </w:rPr>
              <w:t>Se acceptă</w:t>
            </w:r>
          </w:p>
          <w:p w:rsidR="00465E86" w:rsidRPr="003875B4" w:rsidRDefault="00465E86" w:rsidP="00465E86">
            <w:pPr>
              <w:jc w:val="center"/>
              <w:rPr>
                <w:b/>
                <w:sz w:val="24"/>
                <w:szCs w:val="24"/>
                <w:lang w:val="ro-RO"/>
              </w:rPr>
            </w:pPr>
          </w:p>
          <w:p w:rsidR="00465E86" w:rsidRPr="003875B4" w:rsidRDefault="00465E86" w:rsidP="00465E86">
            <w:pPr>
              <w:jc w:val="center"/>
              <w:rPr>
                <w:b/>
                <w:sz w:val="24"/>
                <w:szCs w:val="24"/>
                <w:lang w:val="ro-RO"/>
              </w:rPr>
            </w:pPr>
          </w:p>
          <w:p w:rsidR="00465E86" w:rsidRPr="003875B4" w:rsidRDefault="00465E86" w:rsidP="00465E86">
            <w:pPr>
              <w:jc w:val="center"/>
              <w:rPr>
                <w:b/>
                <w:sz w:val="24"/>
                <w:szCs w:val="24"/>
                <w:lang w:val="ro-RO"/>
              </w:rPr>
            </w:pPr>
          </w:p>
          <w:p w:rsidR="00465E86" w:rsidRPr="003875B4" w:rsidRDefault="00465E86" w:rsidP="00465E86">
            <w:pPr>
              <w:jc w:val="center"/>
              <w:rPr>
                <w:sz w:val="24"/>
                <w:szCs w:val="24"/>
                <w:lang w:val="ro-RO"/>
              </w:rPr>
            </w:pPr>
            <w:r w:rsidRPr="003875B4">
              <w:rPr>
                <w:b/>
                <w:sz w:val="24"/>
                <w:szCs w:val="24"/>
                <w:lang w:val="ro-RO"/>
              </w:rPr>
              <w:t>Se acceptă</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280"/>
              <w:shd w:val="clear" w:color="auto" w:fill="auto"/>
              <w:spacing w:after="0" w:line="240" w:lineRule="auto"/>
              <w:ind w:firstLine="720"/>
              <w:rPr>
                <w:sz w:val="24"/>
                <w:szCs w:val="24"/>
                <w:lang w:val="ro-RO"/>
              </w:rPr>
            </w:pPr>
            <w:r w:rsidRPr="003875B4">
              <w:rPr>
                <w:rStyle w:val="2812pt0"/>
              </w:rPr>
              <w:t xml:space="preserve">La </w:t>
            </w:r>
            <w:r w:rsidRPr="003875B4">
              <w:rPr>
                <w:rStyle w:val="2812pt0"/>
                <w:lang w:bidi="en-US"/>
              </w:rPr>
              <w:t xml:space="preserve">cap. </w:t>
            </w:r>
            <w:r w:rsidRPr="003875B4">
              <w:rPr>
                <w:rStyle w:val="2812pt0"/>
              </w:rPr>
              <w:t xml:space="preserve">II. </w:t>
            </w:r>
            <w:r w:rsidRPr="003875B4">
              <w:rPr>
                <w:sz w:val="24"/>
                <w:szCs w:val="24"/>
                <w:lang w:val="ro-RO"/>
              </w:rPr>
              <w:t>Descrierea situaţiei în domeniul siguranţei alimentelor.</w:t>
            </w:r>
          </w:p>
          <w:p w:rsidR="0058477F" w:rsidRPr="003875B4" w:rsidRDefault="0058477F" w:rsidP="00EC7EC4">
            <w:pPr>
              <w:pStyle w:val="120"/>
              <w:shd w:val="clear" w:color="auto" w:fill="auto"/>
              <w:spacing w:before="0" w:line="240" w:lineRule="auto"/>
              <w:ind w:firstLine="720"/>
              <w:rPr>
                <w:lang w:val="ro-RO"/>
              </w:rPr>
            </w:pPr>
            <w:r w:rsidRPr="003875B4">
              <w:rPr>
                <w:rStyle w:val="122"/>
              </w:rPr>
              <w:t xml:space="preserve">La pct. 2.1. </w:t>
            </w:r>
            <w:r w:rsidRPr="003875B4">
              <w:rPr>
                <w:lang w:val="ro-RO"/>
              </w:rPr>
              <w:t xml:space="preserve">Menţionăm că prin Decizia Subcomitetului Republica </w:t>
            </w:r>
            <w:proofErr w:type="spellStart"/>
            <w:r w:rsidRPr="003875B4">
              <w:rPr>
                <w:lang w:val="ro-RO"/>
              </w:rPr>
              <w:t>Moldova-Uniunea</w:t>
            </w:r>
            <w:proofErr w:type="spellEnd"/>
            <w:r w:rsidRPr="003875B4">
              <w:rPr>
                <w:lang w:val="ro-RO"/>
              </w:rPr>
              <w:t xml:space="preserve"> Europeană pentru măsuri sanitare şi fitosanitare s-au operat modificări la Anexa XXIV-B de la Acordul de Asociere RM-UE, care ulterior, pe plan naţional, a fost aprobată prin Decretul Preşedintelui nr. 2027-VII din 13.04.2016. Astfel, lista măsurilor sanitare şi fitosanitare, care cuprinde cca 236 de acte, a fost inclusă în Capitolul IV, Titlul V din </w:t>
            </w:r>
            <w:r w:rsidRPr="003875B4">
              <w:rPr>
                <w:lang w:val="ro-RO"/>
              </w:rPr>
              <w:lastRenderedPageBreak/>
              <w:t xml:space="preserve">Planul Naţional de acţiuni privind implementarea Acordului de Asociere RM-UE în perioada 2017-2019 </w:t>
            </w:r>
            <w:r w:rsidRPr="003875B4">
              <w:rPr>
                <w:rStyle w:val="1213pt"/>
                <w:sz w:val="24"/>
                <w:szCs w:val="24"/>
              </w:rPr>
              <w:t xml:space="preserve">(aprobat prin </w:t>
            </w:r>
            <w:proofErr w:type="spellStart"/>
            <w:r w:rsidRPr="003875B4">
              <w:rPr>
                <w:rStyle w:val="1213pt"/>
                <w:sz w:val="24"/>
                <w:szCs w:val="24"/>
              </w:rPr>
              <w:t>Hotărîrea</w:t>
            </w:r>
            <w:proofErr w:type="spellEnd"/>
            <w:r w:rsidRPr="003875B4">
              <w:rPr>
                <w:rStyle w:val="1213pt"/>
                <w:sz w:val="24"/>
                <w:szCs w:val="24"/>
              </w:rPr>
              <w:t xml:space="preserve"> Guvernului nr. 1472 din 30.12.2016).</w:t>
            </w:r>
            <w:r w:rsidRPr="003875B4">
              <w:rPr>
                <w:rStyle w:val="122"/>
              </w:rPr>
              <w:t xml:space="preserve"> </w:t>
            </w:r>
            <w:r w:rsidRPr="003875B4">
              <w:rPr>
                <w:lang w:val="ro-RO"/>
              </w:rPr>
              <w:t>In acest sens, considerăm oportun ca menţiunile respective să fie trecute în strategia respectivă, or Acordul de Asociere RM-UE (care se implementează prin PNAAA 2017-2019) este un angajament primordial asumat prin Programul de activitate a Guvernului 2016-2018.</w:t>
            </w:r>
          </w:p>
          <w:p w:rsidR="0058477F" w:rsidRPr="003875B4" w:rsidRDefault="0058477F" w:rsidP="00EC7EC4">
            <w:pPr>
              <w:jc w:val="both"/>
              <w:rPr>
                <w:sz w:val="24"/>
                <w:szCs w:val="24"/>
                <w:lang w:val="ro-RO"/>
              </w:rPr>
            </w:pPr>
          </w:p>
        </w:tc>
        <w:tc>
          <w:tcPr>
            <w:tcW w:w="2771" w:type="dxa"/>
          </w:tcPr>
          <w:p w:rsidR="0058477F" w:rsidRPr="003875B4" w:rsidRDefault="0058477F" w:rsidP="00EC7EC4">
            <w:pPr>
              <w:jc w:val="center"/>
              <w:rPr>
                <w:sz w:val="24"/>
                <w:szCs w:val="24"/>
                <w:lang w:val="ro-RO"/>
              </w:rPr>
            </w:pPr>
            <w:r w:rsidRPr="003875B4">
              <w:rPr>
                <w:b/>
                <w:sz w:val="24"/>
                <w:szCs w:val="24"/>
                <w:lang w:val="ro-RO"/>
              </w:rPr>
              <w:lastRenderedPageBreak/>
              <w:t>Se acceptă</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280"/>
              <w:shd w:val="clear" w:color="auto" w:fill="auto"/>
              <w:spacing w:after="0" w:line="240" w:lineRule="auto"/>
              <w:ind w:firstLine="720"/>
              <w:rPr>
                <w:i w:val="0"/>
                <w:sz w:val="24"/>
                <w:szCs w:val="24"/>
                <w:lang w:val="ro-RO"/>
              </w:rPr>
            </w:pPr>
            <w:r w:rsidRPr="003875B4">
              <w:rPr>
                <w:rStyle w:val="2812pt0"/>
              </w:rPr>
              <w:t xml:space="preserve">La pct.2.2 </w:t>
            </w:r>
            <w:r w:rsidRPr="003875B4">
              <w:rPr>
                <w:i w:val="0"/>
                <w:sz w:val="24"/>
                <w:szCs w:val="24"/>
                <w:lang w:val="ro-RO"/>
              </w:rPr>
              <w:t>Standarde şi cerinţe normative în sectorul alimentar</w:t>
            </w:r>
          </w:p>
          <w:p w:rsidR="0058477F" w:rsidRPr="003875B4" w:rsidRDefault="0058477F" w:rsidP="00EC7EC4">
            <w:pPr>
              <w:pStyle w:val="280"/>
              <w:shd w:val="clear" w:color="auto" w:fill="auto"/>
              <w:spacing w:after="0" w:line="240" w:lineRule="auto"/>
              <w:rPr>
                <w:i w:val="0"/>
                <w:sz w:val="24"/>
                <w:szCs w:val="24"/>
                <w:lang w:val="ro-RO"/>
              </w:rPr>
            </w:pPr>
            <w:r w:rsidRPr="003875B4">
              <w:rPr>
                <w:i w:val="0"/>
                <w:sz w:val="24"/>
                <w:szCs w:val="24"/>
                <w:lang w:val="ro-RO"/>
              </w:rPr>
              <w:t xml:space="preserve">In conţinutul punctului respectiv se menţionează că </w:t>
            </w:r>
            <w:r w:rsidRPr="003875B4">
              <w:rPr>
                <w:rStyle w:val="1213pt"/>
                <w:sz w:val="24"/>
                <w:szCs w:val="24"/>
              </w:rPr>
              <w:t>Institutul de Standardizare din Moldova va retrage standardele inutile sau cele ce contravin actelor normative în vigoare cu privire la produsele agroalimentare</w:t>
            </w:r>
            <w:r w:rsidRPr="003875B4">
              <w:rPr>
                <w:i w:val="0"/>
                <w:sz w:val="24"/>
                <w:szCs w:val="24"/>
                <w:lang w:val="ro-RO"/>
              </w:rPr>
              <w:t>, iar conform Anexei nr.1, pct. 1.3, autoritatea responsabilă de eliminarea celor 700 de standarde, este „</w:t>
            </w:r>
            <w:r w:rsidRPr="003875B4">
              <w:rPr>
                <w:rStyle w:val="1213pt"/>
                <w:sz w:val="24"/>
                <w:szCs w:val="24"/>
              </w:rPr>
              <w:t xml:space="preserve">Ministerul Econom ie </w:t>
            </w:r>
            <w:r w:rsidRPr="003875B4">
              <w:rPr>
                <w:rStyle w:val="1213pt"/>
                <w:sz w:val="24"/>
                <w:szCs w:val="24"/>
                <w:lang w:eastAsia="ru-RU" w:bidi="ru-RU"/>
              </w:rPr>
              <w:t>Г</w:t>
            </w:r>
            <w:r w:rsidRPr="003875B4">
              <w:rPr>
                <w:i w:val="0"/>
                <w:sz w:val="24"/>
                <w:szCs w:val="24"/>
                <w:lang w:val="ro-RO"/>
              </w:rPr>
              <w:t xml:space="preserve">. în acest context, reliefam că, Institutul de Standardizare din Moldova poate retrage standardele ce contravin actelor normative, doar la propunerea autorităţii de reglementare din domeniu. </w:t>
            </w:r>
            <w:proofErr w:type="spellStart"/>
            <w:r w:rsidRPr="003875B4">
              <w:rPr>
                <w:i w:val="0"/>
                <w:sz w:val="24"/>
                <w:szCs w:val="24"/>
                <w:lang w:val="ro-RO"/>
              </w:rPr>
              <w:t>Avînd</w:t>
            </w:r>
            <w:proofErr w:type="spellEnd"/>
            <w:r w:rsidRPr="003875B4">
              <w:rPr>
                <w:i w:val="0"/>
                <w:sz w:val="24"/>
                <w:szCs w:val="24"/>
                <w:lang w:val="ro-RO"/>
              </w:rPr>
              <w:t xml:space="preserve"> în vedere cele menţionate, la capitolul 2.2 primul alineat, după cuvintele </w:t>
            </w:r>
            <w:r w:rsidRPr="003875B4">
              <w:rPr>
                <w:rStyle w:val="1213pt"/>
                <w:sz w:val="24"/>
                <w:szCs w:val="24"/>
              </w:rPr>
              <w:t xml:space="preserve">„Este important de examinat utilitatea păstrării </w:t>
            </w:r>
            <w:proofErr w:type="spellStart"/>
            <w:r w:rsidRPr="003875B4">
              <w:rPr>
                <w:rStyle w:val="1213pt"/>
                <w:sz w:val="24"/>
                <w:szCs w:val="24"/>
              </w:rPr>
              <w:t>GOST-urilor</w:t>
            </w:r>
            <w:proofErr w:type="spellEnd"/>
            <w:r w:rsidRPr="003875B4">
              <w:rPr>
                <w:rStyle w:val="1213pt"/>
                <w:sz w:val="24"/>
                <w:szCs w:val="24"/>
              </w:rPr>
              <w:t>, iar Institutul de Standardizare din Moldova (în continuare</w:t>
            </w:r>
            <w:r w:rsidRPr="003875B4">
              <w:rPr>
                <w:rStyle w:val="122"/>
                <w:i w:val="0"/>
              </w:rPr>
              <w:t xml:space="preserve"> - </w:t>
            </w:r>
            <w:r w:rsidRPr="003875B4">
              <w:rPr>
                <w:rStyle w:val="1213pt"/>
                <w:sz w:val="24"/>
                <w:szCs w:val="24"/>
              </w:rPr>
              <w:t>Instituit</w:t>
            </w:r>
            <w:r w:rsidRPr="003875B4">
              <w:rPr>
                <w:rStyle w:val="121"/>
              </w:rPr>
              <w:t>)”</w:t>
            </w:r>
            <w:r w:rsidRPr="003875B4">
              <w:rPr>
                <w:i w:val="0"/>
                <w:sz w:val="24"/>
                <w:szCs w:val="24"/>
                <w:lang w:val="ro-RO"/>
              </w:rPr>
              <w:t xml:space="preserve"> este necesar de inclus sintagma </w:t>
            </w:r>
            <w:r w:rsidRPr="003875B4">
              <w:rPr>
                <w:rStyle w:val="1213pt"/>
                <w:sz w:val="24"/>
                <w:szCs w:val="24"/>
              </w:rPr>
              <w:t>la propunerea autorităţii de reglementare”</w:t>
            </w:r>
            <w:r w:rsidRPr="003875B4">
              <w:rPr>
                <w:rStyle w:val="121"/>
              </w:rPr>
              <w:t>.</w:t>
            </w:r>
            <w:r w:rsidRPr="003875B4">
              <w:rPr>
                <w:i w:val="0"/>
                <w:sz w:val="24"/>
                <w:szCs w:val="24"/>
                <w:lang w:val="ro-RO"/>
              </w:rPr>
              <w:t xml:space="preserve"> La Anexa nr.1, pct. 1.3 din proiect, lu</w:t>
            </w:r>
            <w:r w:rsidR="00EA6D0F">
              <w:rPr>
                <w:i w:val="0"/>
                <w:sz w:val="24"/>
                <w:szCs w:val="24"/>
                <w:lang w:val="ro-RO"/>
              </w:rPr>
              <w:t>â</w:t>
            </w:r>
            <w:r w:rsidRPr="003875B4">
              <w:rPr>
                <w:i w:val="0"/>
                <w:sz w:val="24"/>
                <w:szCs w:val="24"/>
                <w:lang w:val="ro-RO"/>
              </w:rPr>
              <w:t xml:space="preserve">nd în considerare că în domeniul produselor alimentare autoritatea de reglementare este Ministerul Agriculturii şi Industriei Alimentare, </w:t>
            </w:r>
            <w:r w:rsidRPr="003875B4">
              <w:rPr>
                <w:rStyle w:val="2812pt"/>
              </w:rPr>
              <w:t xml:space="preserve">urmează de </w:t>
            </w:r>
            <w:r w:rsidRPr="00EA6D0F">
              <w:rPr>
                <w:rStyle w:val="2812pt0"/>
                <w:b w:val="0"/>
              </w:rPr>
              <w:t xml:space="preserve">a </w:t>
            </w:r>
            <w:r w:rsidRPr="003875B4">
              <w:rPr>
                <w:rStyle w:val="2812pt"/>
              </w:rPr>
              <w:t>substitui sintagma „</w:t>
            </w:r>
            <w:r w:rsidRPr="003875B4">
              <w:rPr>
                <w:i w:val="0"/>
                <w:sz w:val="24"/>
                <w:szCs w:val="24"/>
                <w:lang w:val="ro-RO"/>
              </w:rPr>
              <w:t>Ministerul Economiei”</w:t>
            </w:r>
            <w:r w:rsidRPr="003875B4">
              <w:rPr>
                <w:rStyle w:val="2812pt0"/>
              </w:rPr>
              <w:t xml:space="preserve"> </w:t>
            </w:r>
            <w:r w:rsidRPr="003875B4">
              <w:rPr>
                <w:rStyle w:val="2812pt"/>
              </w:rPr>
              <w:t xml:space="preserve">cu sintagma </w:t>
            </w:r>
            <w:r w:rsidRPr="003875B4">
              <w:rPr>
                <w:i w:val="0"/>
                <w:sz w:val="24"/>
                <w:szCs w:val="24"/>
                <w:lang w:val="ro-RO"/>
              </w:rPr>
              <w:t>„Ministerul Agriculturii şi Industriei Alimentare”.</w:t>
            </w:r>
          </w:p>
          <w:p w:rsidR="0058477F" w:rsidRPr="003875B4" w:rsidRDefault="00EA6D0F" w:rsidP="00EC7EC4">
            <w:pPr>
              <w:pStyle w:val="280"/>
              <w:shd w:val="clear" w:color="auto" w:fill="auto"/>
              <w:spacing w:after="0" w:line="240" w:lineRule="auto"/>
              <w:ind w:firstLine="720"/>
              <w:rPr>
                <w:i w:val="0"/>
                <w:sz w:val="24"/>
                <w:szCs w:val="24"/>
                <w:lang w:val="ro-RO"/>
              </w:rPr>
            </w:pPr>
            <w:r>
              <w:rPr>
                <w:rStyle w:val="2812pt"/>
              </w:rPr>
              <w:t>Î</w:t>
            </w:r>
            <w:r w:rsidR="0058477F" w:rsidRPr="003875B4">
              <w:rPr>
                <w:rStyle w:val="2812pt"/>
              </w:rPr>
              <w:t xml:space="preserve">n conţinutul punctului se menţionează că textele standardelor moldoveneşti se oferă contra cost. In acest sens este necesar de a reexamina acest aspect, deoarece acest fapt </w:t>
            </w:r>
            <w:r w:rsidR="0058477F" w:rsidRPr="003875B4">
              <w:rPr>
                <w:i w:val="0"/>
                <w:sz w:val="24"/>
                <w:szCs w:val="24"/>
                <w:lang w:val="ro-RO"/>
              </w:rPr>
              <w:t>poate genera confuzii pentru companiile din sectorul alimentar.</w:t>
            </w:r>
            <w:r w:rsidR="0058477F" w:rsidRPr="003875B4">
              <w:rPr>
                <w:rStyle w:val="2812pt0"/>
              </w:rPr>
              <w:t xml:space="preserve"> </w:t>
            </w:r>
            <w:r w:rsidR="0058477F" w:rsidRPr="003875B4">
              <w:rPr>
                <w:rStyle w:val="2812pt"/>
              </w:rPr>
              <w:t xml:space="preserve">In conformitate cu </w:t>
            </w:r>
            <w:r w:rsidR="0058477F" w:rsidRPr="003875B4">
              <w:rPr>
                <w:rStyle w:val="2812pt"/>
                <w:lang w:bidi="en-US"/>
              </w:rPr>
              <w:t xml:space="preserve">art. </w:t>
            </w:r>
            <w:r w:rsidR="0058477F" w:rsidRPr="003875B4">
              <w:rPr>
                <w:rStyle w:val="2812pt"/>
              </w:rPr>
              <w:t xml:space="preserve">16 alin. 1) </w:t>
            </w:r>
            <w:r w:rsidR="0058477F" w:rsidRPr="00EA6D0F">
              <w:rPr>
                <w:rStyle w:val="2812pt0"/>
                <w:b w:val="0"/>
              </w:rPr>
              <w:t>din</w:t>
            </w:r>
            <w:r w:rsidR="0058477F" w:rsidRPr="003875B4">
              <w:rPr>
                <w:rStyle w:val="2812pt0"/>
              </w:rPr>
              <w:t xml:space="preserve"> </w:t>
            </w:r>
            <w:r w:rsidR="0058477F" w:rsidRPr="003875B4">
              <w:rPr>
                <w:rStyle w:val="2812pt"/>
              </w:rPr>
              <w:t xml:space="preserve">Legea </w:t>
            </w:r>
            <w:r w:rsidR="0058477F" w:rsidRPr="00EA6D0F">
              <w:rPr>
                <w:rStyle w:val="2812pt0"/>
                <w:b w:val="0"/>
              </w:rPr>
              <w:t>nr</w:t>
            </w:r>
            <w:r w:rsidR="0058477F" w:rsidRPr="003875B4">
              <w:rPr>
                <w:rStyle w:val="2812pt0"/>
              </w:rPr>
              <w:t xml:space="preserve">. </w:t>
            </w:r>
            <w:r w:rsidR="0058477F" w:rsidRPr="003875B4">
              <w:rPr>
                <w:rStyle w:val="2812pt"/>
              </w:rPr>
              <w:t xml:space="preserve">20 </w:t>
            </w:r>
            <w:r w:rsidR="0058477F" w:rsidRPr="00EA6D0F">
              <w:rPr>
                <w:rStyle w:val="2812pt0"/>
                <w:b w:val="0"/>
              </w:rPr>
              <w:t>din</w:t>
            </w:r>
            <w:r w:rsidR="0058477F" w:rsidRPr="003875B4">
              <w:rPr>
                <w:rStyle w:val="2812pt0"/>
              </w:rPr>
              <w:t xml:space="preserve"> </w:t>
            </w:r>
            <w:r w:rsidR="0058477F" w:rsidRPr="003875B4">
              <w:rPr>
                <w:rStyle w:val="2812pt"/>
              </w:rPr>
              <w:t xml:space="preserve">04.03.2016 cu privire la standardizarea naţională </w:t>
            </w:r>
            <w:r w:rsidR="0058477F" w:rsidRPr="003875B4">
              <w:rPr>
                <w:i w:val="0"/>
                <w:sz w:val="24"/>
                <w:szCs w:val="24"/>
                <w:lang w:val="ro-RO"/>
              </w:rPr>
              <w:t xml:space="preserve">„standardele moldoveneşti, europene, internaţionale, interstatale şi ale altor ţări, </w:t>
            </w:r>
            <w:r>
              <w:rPr>
                <w:i w:val="0"/>
                <w:sz w:val="24"/>
                <w:szCs w:val="24"/>
                <w:lang w:val="ro-RO"/>
              </w:rPr>
              <w:t>inclusiv proiectele acestora, su</w:t>
            </w:r>
            <w:r w:rsidR="0058477F" w:rsidRPr="003875B4">
              <w:rPr>
                <w:i w:val="0"/>
                <w:sz w:val="24"/>
                <w:szCs w:val="24"/>
                <w:lang w:val="ro-RO"/>
              </w:rPr>
              <w:t>nt considerate opere ştiinţifice în sensul Legii nr.139 din 2 iulie 2010 privind dreptul de autor şi drepturile conexe şi s</w:t>
            </w:r>
            <w:r>
              <w:rPr>
                <w:i w:val="0"/>
                <w:sz w:val="24"/>
                <w:szCs w:val="24"/>
                <w:lang w:val="ro-RO"/>
              </w:rPr>
              <w:t>u</w:t>
            </w:r>
            <w:r w:rsidR="0058477F" w:rsidRPr="003875B4">
              <w:rPr>
                <w:i w:val="0"/>
                <w:sz w:val="24"/>
                <w:szCs w:val="24"/>
                <w:lang w:val="ro-RO"/>
              </w:rPr>
              <w:t>nt protejate prin dreptul de autor</w:t>
            </w:r>
            <w:r w:rsidR="0058477F" w:rsidRPr="003875B4">
              <w:rPr>
                <w:rStyle w:val="2812pt1"/>
              </w:rPr>
              <w:t>.</w:t>
            </w:r>
            <w:r w:rsidR="0058477F" w:rsidRPr="003875B4">
              <w:rPr>
                <w:rStyle w:val="2812pt"/>
              </w:rPr>
              <w:t xml:space="preserve"> Iar în temeiul alin. (5) din </w:t>
            </w:r>
            <w:r w:rsidR="0058477F" w:rsidRPr="003875B4">
              <w:rPr>
                <w:rStyle w:val="2812pt"/>
                <w:lang w:bidi="en-US"/>
              </w:rPr>
              <w:t xml:space="preserve">art. </w:t>
            </w:r>
            <w:r w:rsidR="0058477F" w:rsidRPr="003875B4">
              <w:rPr>
                <w:rStyle w:val="2812pt"/>
              </w:rPr>
              <w:t xml:space="preserve">16 al Legii nominalizate, </w:t>
            </w:r>
            <w:r w:rsidR="0058477F" w:rsidRPr="003875B4">
              <w:rPr>
                <w:i w:val="0"/>
                <w:sz w:val="24"/>
                <w:szCs w:val="24"/>
                <w:lang w:val="ro-RO"/>
              </w:rPr>
              <w:t>standardele moldoveneşti, inclusiv cele la care se jac referinţe în actele normative, s</w:t>
            </w:r>
            <w:r>
              <w:rPr>
                <w:i w:val="0"/>
                <w:sz w:val="24"/>
                <w:szCs w:val="24"/>
                <w:lang w:val="ro-RO"/>
              </w:rPr>
              <w:t>u</w:t>
            </w:r>
            <w:r w:rsidR="0058477F" w:rsidRPr="003875B4">
              <w:rPr>
                <w:i w:val="0"/>
                <w:sz w:val="24"/>
                <w:szCs w:val="24"/>
                <w:lang w:val="ro-RO"/>
              </w:rPr>
              <w:t>nt disponibile publicului prin comercializarea acestora”</w:t>
            </w:r>
          </w:p>
          <w:p w:rsidR="0058477F" w:rsidRPr="003875B4" w:rsidRDefault="0058477F" w:rsidP="00EC7EC4">
            <w:pPr>
              <w:pStyle w:val="120"/>
              <w:shd w:val="clear" w:color="auto" w:fill="auto"/>
              <w:spacing w:before="0" w:line="240" w:lineRule="auto"/>
              <w:ind w:firstLine="720"/>
              <w:rPr>
                <w:lang w:val="ro-RO"/>
              </w:rPr>
            </w:pPr>
            <w:r w:rsidRPr="003875B4">
              <w:rPr>
                <w:lang w:val="ro-RO"/>
              </w:rPr>
              <w:t xml:space="preserve">Este necesar de menţionat că Legea nr. 20 din 04.03.2016, transpune parţial Regulamentul (UE) nr. </w:t>
            </w:r>
            <w:r w:rsidRPr="003875B4">
              <w:rPr>
                <w:lang w:val="ro-RO" w:eastAsia="ru-RU" w:bidi="ru-RU"/>
              </w:rPr>
              <w:t xml:space="preserve">1025/2012 </w:t>
            </w:r>
            <w:r w:rsidRPr="003875B4">
              <w:rPr>
                <w:lang w:val="ro-RO"/>
              </w:rPr>
              <w:t>al Parlamentului European şi al Consiliului din 25 octombrie 2012 privind standardizarea europeană, de modificare a Directivelor 8</w:t>
            </w:r>
          </w:p>
          <w:p w:rsidR="0058477F" w:rsidRPr="003875B4" w:rsidRDefault="0058477F" w:rsidP="00EC7EC4">
            <w:pPr>
              <w:pStyle w:val="120"/>
              <w:shd w:val="clear" w:color="auto" w:fill="auto"/>
              <w:spacing w:before="0" w:line="240" w:lineRule="auto"/>
              <w:ind w:firstLine="720"/>
              <w:rPr>
                <w:lang w:val="ro-RO"/>
              </w:rPr>
            </w:pPr>
            <w:r w:rsidRPr="003875B4">
              <w:rPr>
                <w:lang w:val="ro-RO"/>
              </w:rPr>
              <w:t xml:space="preserve">9/686/CEE şi 93/15/CEE ale Consiliului şi a Directivelor 94/9/CE, 94/25/CE, </w:t>
            </w:r>
            <w:r w:rsidRPr="003875B4">
              <w:rPr>
                <w:lang w:val="ro-RO"/>
              </w:rPr>
              <w:lastRenderedPageBreak/>
              <w:t xml:space="preserve">95/16/CE, 97/23/CE, 98/34/CE, 2004/22/CE, 2007/23/CE, 2009/23/CE şi </w:t>
            </w:r>
            <w:r w:rsidRPr="003875B4">
              <w:rPr>
                <w:lang w:val="ro-RO" w:eastAsia="ru-RU" w:bidi="ru-RU"/>
              </w:rPr>
              <w:t>2009/1</w:t>
            </w:r>
            <w:r w:rsidRPr="003875B4">
              <w:rPr>
                <w:lang w:val="ro-RO"/>
              </w:rPr>
              <w:t>05/CE ale Parlamentului European şi ale Consiliului şi de abrogare a Deciziei 87/95/CEE a Consiliului şi a Deciziei nr. 1673/2006/CE a Parlamentului European şi a Consiliului.</w:t>
            </w:r>
          </w:p>
          <w:p w:rsidR="0058477F" w:rsidRPr="003875B4" w:rsidRDefault="0058477F" w:rsidP="00EC7EC4">
            <w:pPr>
              <w:pStyle w:val="120"/>
              <w:shd w:val="clear" w:color="auto" w:fill="auto"/>
              <w:spacing w:before="0" w:line="240" w:lineRule="auto"/>
              <w:ind w:firstLine="720"/>
              <w:rPr>
                <w:lang w:val="ro-RO"/>
              </w:rPr>
            </w:pPr>
            <w:r w:rsidRPr="003875B4">
              <w:rPr>
                <w:lang w:val="ro-RO"/>
              </w:rPr>
              <w:t>Astfel, accesul la textele standardelor este asemănător cu cel european și</w:t>
            </w:r>
            <w:r w:rsidR="00312D43" w:rsidRPr="003875B4">
              <w:rPr>
                <w:lang w:val="ro-RO"/>
              </w:rPr>
              <w:t xml:space="preserve"> </w:t>
            </w:r>
            <w:r w:rsidRPr="003875B4">
              <w:rPr>
                <w:lang w:val="ro-RO"/>
              </w:rPr>
              <w:t>internaţional şi reexaminarea acestei practici, este irelevantă.</w:t>
            </w:r>
          </w:p>
        </w:tc>
        <w:tc>
          <w:tcPr>
            <w:tcW w:w="2771" w:type="dxa"/>
          </w:tcPr>
          <w:p w:rsidR="0058477F" w:rsidRPr="003875B4" w:rsidRDefault="0058477F" w:rsidP="00961E62">
            <w:pPr>
              <w:jc w:val="center"/>
              <w:rPr>
                <w:sz w:val="24"/>
                <w:szCs w:val="24"/>
                <w:lang w:val="ro-RO"/>
              </w:rPr>
            </w:pPr>
            <w:r w:rsidRPr="003875B4">
              <w:rPr>
                <w:b/>
                <w:sz w:val="24"/>
                <w:szCs w:val="24"/>
                <w:lang w:val="ro-RO"/>
              </w:rPr>
              <w:lastRenderedPageBreak/>
              <w:t>Se acceptă.</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120"/>
              <w:shd w:val="clear" w:color="auto" w:fill="auto"/>
              <w:spacing w:before="0" w:line="240" w:lineRule="auto"/>
              <w:ind w:firstLine="720"/>
              <w:rPr>
                <w:lang w:val="ro-RO"/>
              </w:rPr>
            </w:pPr>
            <w:r w:rsidRPr="003875B4">
              <w:rPr>
                <w:rStyle w:val="122"/>
              </w:rPr>
              <w:t xml:space="preserve">La pct. 2.3 </w:t>
            </w:r>
            <w:r w:rsidRPr="003875B4">
              <w:rPr>
                <w:lang w:val="ro-RO"/>
              </w:rPr>
              <w:t xml:space="preserve">şi </w:t>
            </w:r>
            <w:r w:rsidRPr="003875B4">
              <w:rPr>
                <w:rStyle w:val="122"/>
              </w:rPr>
              <w:t xml:space="preserve">pct. 2.4. </w:t>
            </w:r>
            <w:r w:rsidRPr="003875B4">
              <w:rPr>
                <w:lang w:val="ro-RO"/>
              </w:rPr>
              <w:t>In descrierea mecanismului de guvernare, considerăm necesar de a ţine cont de reforma instituţiilor abilitate cu funcţii de control, pentru a nu crea contradicţie la partajarea funcţiilor de control şi supraveghere a pieţei, care au fost delimitate prin modificările aduse la Legea nr.131 din 08.06.2012 privind controlul de stat asupra activităţii de întreprinzător, aprobat prin Legea nr.230 din 23.09.2016 pentru modificarea şi completarea unor acte legislative.</w:t>
            </w:r>
          </w:p>
        </w:tc>
        <w:tc>
          <w:tcPr>
            <w:tcW w:w="2771" w:type="dxa"/>
          </w:tcPr>
          <w:p w:rsidR="0058477F" w:rsidRPr="003875B4" w:rsidRDefault="00312D43" w:rsidP="00EC7EC4">
            <w:pPr>
              <w:jc w:val="center"/>
              <w:rPr>
                <w:b/>
                <w:sz w:val="24"/>
                <w:szCs w:val="24"/>
                <w:lang w:val="ro-RO"/>
              </w:rPr>
            </w:pPr>
            <w:r w:rsidRPr="003875B4">
              <w:rPr>
                <w:b/>
                <w:sz w:val="24"/>
                <w:szCs w:val="24"/>
                <w:lang w:val="ro-RO"/>
              </w:rPr>
              <w:t>Se acceptă</w:t>
            </w:r>
          </w:p>
          <w:p w:rsidR="00020E7A" w:rsidRPr="003875B4" w:rsidRDefault="00020E7A" w:rsidP="00020E7A">
            <w:pPr>
              <w:jc w:val="both"/>
              <w:rPr>
                <w:sz w:val="24"/>
                <w:szCs w:val="24"/>
                <w:lang w:val="ro-RO"/>
              </w:rPr>
            </w:pPr>
            <w:r w:rsidRPr="003875B4">
              <w:rPr>
                <w:sz w:val="24"/>
                <w:szCs w:val="24"/>
                <w:lang w:val="ro-RO"/>
              </w:rPr>
              <w:t xml:space="preserve"> </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F253D0" w:rsidRDefault="0058477F" w:rsidP="00EA6D0F">
            <w:pPr>
              <w:pStyle w:val="280"/>
              <w:shd w:val="clear" w:color="auto" w:fill="auto"/>
              <w:spacing w:after="0" w:line="240" w:lineRule="auto"/>
              <w:ind w:firstLine="720"/>
              <w:rPr>
                <w:i w:val="0"/>
                <w:sz w:val="24"/>
                <w:szCs w:val="24"/>
                <w:highlight w:val="red"/>
                <w:lang w:val="en-US"/>
              </w:rPr>
            </w:pPr>
            <w:r w:rsidRPr="003875B4">
              <w:rPr>
                <w:rStyle w:val="2812pt0"/>
              </w:rPr>
              <w:t>La pct. 2.4</w:t>
            </w:r>
            <w:r w:rsidRPr="003875B4">
              <w:rPr>
                <w:rStyle w:val="2812pt0"/>
                <w:i/>
              </w:rPr>
              <w:t xml:space="preserve">. </w:t>
            </w:r>
            <w:r w:rsidRPr="003875B4">
              <w:rPr>
                <w:i w:val="0"/>
                <w:sz w:val="24"/>
                <w:szCs w:val="24"/>
                <w:lang w:val="ro-RO"/>
              </w:rPr>
              <w:t>Punerea în aplicare a legii.</w:t>
            </w:r>
            <w:r w:rsidRPr="003875B4">
              <w:rPr>
                <w:rStyle w:val="2812pt0"/>
                <w:i/>
              </w:rPr>
              <w:t xml:space="preserve"> </w:t>
            </w:r>
            <w:r w:rsidRPr="003875B4">
              <w:rPr>
                <w:rStyle w:val="2812pt"/>
                <w:i/>
              </w:rPr>
              <w:t xml:space="preserve">Menţionăm că, sintagma </w:t>
            </w:r>
            <w:r w:rsidRPr="003875B4">
              <w:rPr>
                <w:i w:val="0"/>
                <w:sz w:val="24"/>
                <w:szCs w:val="24"/>
                <w:lang w:val="ro-RO"/>
              </w:rPr>
              <w:t>„Ministerul Sănătăţii efectuează supravegherea de stat a sănătăţii publice în domeniul siguranţei alimentelor”</w:t>
            </w:r>
            <w:r w:rsidRPr="003875B4">
              <w:rPr>
                <w:rStyle w:val="2812pt0"/>
                <w:i/>
              </w:rPr>
              <w:t xml:space="preserve"> </w:t>
            </w:r>
            <w:r w:rsidRPr="003875B4">
              <w:rPr>
                <w:rStyle w:val="2812pt"/>
                <w:i/>
              </w:rPr>
              <w:t xml:space="preserve">este una incorectă, deoarece prin reforma administraţiei publice 2016-2020, </w:t>
            </w:r>
            <w:proofErr w:type="spellStart"/>
            <w:r w:rsidRPr="003875B4">
              <w:rPr>
                <w:i w:val="0"/>
                <w:sz w:val="24"/>
                <w:szCs w:val="24"/>
                <w:lang w:val="ro-RO"/>
              </w:rPr>
              <w:t>Hotărîrea</w:t>
            </w:r>
            <w:proofErr w:type="spellEnd"/>
            <w:r w:rsidRPr="003875B4">
              <w:rPr>
                <w:i w:val="0"/>
                <w:sz w:val="24"/>
                <w:szCs w:val="24"/>
                <w:lang w:val="ro-RO"/>
              </w:rPr>
              <w:t xml:space="preserve"> Guvernului nr. 911 din 25.07.2016 pentru aprobarea Strategiei privind reforma administraţiei publice pentru anii 2016-2020,</w:t>
            </w:r>
            <w:r w:rsidRPr="003875B4">
              <w:rPr>
                <w:rStyle w:val="2812pt0"/>
                <w:i/>
              </w:rPr>
              <w:t xml:space="preserve"> </w:t>
            </w:r>
            <w:r w:rsidRPr="003875B4">
              <w:rPr>
                <w:rStyle w:val="2812pt"/>
                <w:i/>
              </w:rPr>
              <w:t xml:space="preserve">unul dintre obiectivele specifice stipulează clar că activitatea ministerelor este/va fi orientată spre elaborarea politicilor, </w:t>
            </w:r>
            <w:r w:rsidRPr="003875B4">
              <w:rPr>
                <w:i w:val="0"/>
                <w:sz w:val="24"/>
                <w:szCs w:val="24"/>
                <w:lang w:val="ro-RO"/>
              </w:rPr>
              <w:t>funcţia de supraveghere</w:t>
            </w:r>
            <w:r w:rsidRPr="003875B4">
              <w:rPr>
                <w:rStyle w:val="2812pt0"/>
                <w:i/>
              </w:rPr>
              <w:t xml:space="preserve"> </w:t>
            </w:r>
            <w:r w:rsidRPr="003875B4">
              <w:rPr>
                <w:rStyle w:val="2812pt"/>
                <w:i/>
              </w:rPr>
              <w:t>fiind realizată de alte instituţii.</w:t>
            </w:r>
          </w:p>
        </w:tc>
        <w:tc>
          <w:tcPr>
            <w:tcW w:w="2771" w:type="dxa"/>
          </w:tcPr>
          <w:p w:rsidR="00020E7A" w:rsidRPr="003875B4" w:rsidRDefault="0058477F" w:rsidP="00020E7A">
            <w:pPr>
              <w:jc w:val="center"/>
              <w:rPr>
                <w:sz w:val="24"/>
                <w:szCs w:val="24"/>
                <w:lang w:val="ro-RO"/>
              </w:rPr>
            </w:pPr>
            <w:r w:rsidRPr="003875B4">
              <w:rPr>
                <w:b/>
                <w:sz w:val="24"/>
                <w:szCs w:val="24"/>
                <w:lang w:val="ro-RO"/>
              </w:rPr>
              <w:t>Se acceptă.</w:t>
            </w:r>
          </w:p>
          <w:p w:rsidR="0058477F" w:rsidRPr="003875B4" w:rsidRDefault="00381D9E" w:rsidP="00020E7A">
            <w:pPr>
              <w:jc w:val="both"/>
              <w:rPr>
                <w:sz w:val="24"/>
                <w:szCs w:val="24"/>
                <w:highlight w:val="red"/>
                <w:lang w:val="ro-RO"/>
              </w:rPr>
            </w:pPr>
            <w:r w:rsidRPr="003875B4">
              <w:rPr>
                <w:sz w:val="24"/>
                <w:szCs w:val="24"/>
                <w:lang w:val="ro-RO"/>
              </w:rPr>
              <w:t>A fost modifica</w:t>
            </w:r>
            <w:r w:rsidR="00020E7A" w:rsidRPr="003875B4">
              <w:rPr>
                <w:sz w:val="24"/>
                <w:szCs w:val="24"/>
                <w:lang w:val="ro-RO"/>
              </w:rPr>
              <w:t>t la propunerea Ministerului Sănătății</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120"/>
              <w:shd w:val="clear" w:color="auto" w:fill="auto"/>
              <w:spacing w:before="0" w:line="240" w:lineRule="auto"/>
              <w:ind w:firstLine="720"/>
              <w:rPr>
                <w:lang w:val="ro-RO"/>
              </w:rPr>
            </w:pPr>
            <w:r w:rsidRPr="003875B4">
              <w:rPr>
                <w:rStyle w:val="121"/>
              </w:rPr>
              <w:t>La alineatul doi.</w:t>
            </w:r>
            <w:r w:rsidRPr="003875B4">
              <w:rPr>
                <w:lang w:val="ro-RO"/>
              </w:rPr>
              <w:t xml:space="preserve"> Recomandăm să prevadă în Strategie, precum şi în Planul de acţiuni mecanismele de evaluare a competenţelor medicilor veterinari nominalizaţi, periodicitatea şi criteriile de evaluare.</w:t>
            </w:r>
          </w:p>
          <w:p w:rsidR="0058477F" w:rsidRPr="003875B4" w:rsidRDefault="0058477F" w:rsidP="00EC7EC4">
            <w:pPr>
              <w:pStyle w:val="a4"/>
              <w:spacing w:after="0" w:line="240" w:lineRule="auto"/>
              <w:ind w:left="360"/>
              <w:jc w:val="both"/>
              <w:rPr>
                <w:rFonts w:ascii="Times New Roman" w:hAnsi="Times New Roman" w:cs="Times New Roman"/>
                <w:sz w:val="24"/>
                <w:szCs w:val="24"/>
              </w:rPr>
            </w:pPr>
          </w:p>
        </w:tc>
        <w:tc>
          <w:tcPr>
            <w:tcW w:w="2771" w:type="dxa"/>
          </w:tcPr>
          <w:p w:rsidR="00BB0FC2" w:rsidRPr="003875B4" w:rsidRDefault="00BB0FC2" w:rsidP="00EC7EC4">
            <w:pPr>
              <w:jc w:val="center"/>
              <w:rPr>
                <w:b/>
                <w:sz w:val="24"/>
                <w:szCs w:val="24"/>
                <w:lang w:val="ro-RO"/>
              </w:rPr>
            </w:pPr>
            <w:r w:rsidRPr="003875B4">
              <w:rPr>
                <w:b/>
                <w:sz w:val="24"/>
                <w:szCs w:val="24"/>
                <w:lang w:val="ro-RO"/>
              </w:rPr>
              <w:t>Nu se acceptă</w:t>
            </w:r>
          </w:p>
          <w:p w:rsidR="0058477F" w:rsidRPr="003875B4" w:rsidRDefault="00CA3D6E" w:rsidP="00EA6D0F">
            <w:pPr>
              <w:jc w:val="both"/>
              <w:rPr>
                <w:sz w:val="24"/>
                <w:szCs w:val="24"/>
                <w:lang w:val="ro-RO"/>
              </w:rPr>
            </w:pPr>
            <w:r w:rsidRPr="003875B4">
              <w:rPr>
                <w:sz w:val="24"/>
                <w:szCs w:val="24"/>
                <w:lang w:val="ro-RO"/>
              </w:rPr>
              <w:t xml:space="preserve">Mecanismul de evaluare a colaboratorilor este stabilit în prevederile art. 5 a Legii nr. 50 </w:t>
            </w:r>
            <w:r w:rsidRPr="003875B4">
              <w:rPr>
                <w:color w:val="000000"/>
                <w:sz w:val="24"/>
                <w:szCs w:val="24"/>
                <w:lang w:val="ro-RO"/>
              </w:rPr>
              <w:t> </w:t>
            </w:r>
            <w:r w:rsidRPr="003875B4">
              <w:rPr>
                <w:color w:val="000000"/>
                <w:sz w:val="24"/>
                <w:szCs w:val="24"/>
                <w:lang w:val="ro-RO"/>
              </w:rPr>
              <w:br/>
              <w:t xml:space="preserve">din  28.03.2013 </w:t>
            </w:r>
            <w:r w:rsidRPr="003875B4">
              <w:rPr>
                <w:bCs/>
                <w:color w:val="000000"/>
                <w:sz w:val="24"/>
                <w:szCs w:val="24"/>
                <w:lang w:val="ro-RO" w:eastAsia="ru-RU"/>
              </w:rPr>
              <w:t>cu privire la controalele oficiale pentru verificarea </w:t>
            </w:r>
            <w:r w:rsidRPr="003875B4">
              <w:rPr>
                <w:bCs/>
                <w:color w:val="000000"/>
                <w:sz w:val="24"/>
                <w:szCs w:val="24"/>
                <w:lang w:val="ro-RO" w:eastAsia="ru-RU"/>
              </w:rPr>
              <w:br/>
              <w:t>conformităţii cu legislaţia privind hrana pentru animale şi produsele alimentare şi cu normele de sănătate</w:t>
            </w:r>
            <w:r w:rsidR="00020E7A" w:rsidRPr="003875B4">
              <w:rPr>
                <w:bCs/>
                <w:color w:val="000000"/>
                <w:sz w:val="24"/>
                <w:szCs w:val="24"/>
                <w:lang w:val="ro-RO" w:eastAsia="ru-RU"/>
              </w:rPr>
              <w:t xml:space="preserve"> </w:t>
            </w:r>
            <w:r w:rsidRPr="003875B4">
              <w:rPr>
                <w:bCs/>
                <w:color w:val="000000"/>
                <w:sz w:val="24"/>
                <w:szCs w:val="24"/>
                <w:lang w:val="ro-RO" w:eastAsia="ru-RU"/>
              </w:rPr>
              <w:t>şi de bunăstare a animalelor</w:t>
            </w:r>
            <w:r w:rsidR="00BB0FC2" w:rsidRPr="003875B4">
              <w:rPr>
                <w:bCs/>
                <w:color w:val="000000"/>
                <w:sz w:val="24"/>
                <w:szCs w:val="24"/>
                <w:lang w:val="ro-RO" w:eastAsia="ru-RU"/>
              </w:rPr>
              <w:t xml:space="preserve"> precum și în alte acte normative naționale.</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EA6D0F" w:rsidRDefault="0058477F" w:rsidP="00EA6D0F">
            <w:pPr>
              <w:pStyle w:val="120"/>
              <w:shd w:val="clear" w:color="auto" w:fill="auto"/>
              <w:spacing w:before="0" w:line="240" w:lineRule="auto"/>
              <w:ind w:firstLine="720"/>
              <w:rPr>
                <w:lang w:val="ro-RO"/>
              </w:rPr>
            </w:pPr>
            <w:r w:rsidRPr="003875B4">
              <w:rPr>
                <w:rStyle w:val="121"/>
              </w:rPr>
              <w:t>La subcapitolul Controlul importurilor.</w:t>
            </w:r>
            <w:r w:rsidRPr="003875B4">
              <w:rPr>
                <w:lang w:val="ro-RO"/>
              </w:rPr>
              <w:t xml:space="preserve"> Referitor la avizul </w:t>
            </w:r>
            <w:proofErr w:type="spellStart"/>
            <w:r w:rsidRPr="003875B4">
              <w:rPr>
                <w:lang w:val="ro-RO"/>
              </w:rPr>
              <w:t>sanitar-</w:t>
            </w:r>
            <w:proofErr w:type="spellEnd"/>
            <w:r w:rsidRPr="003875B4">
              <w:rPr>
                <w:lang w:val="ro-RO"/>
              </w:rPr>
              <w:t xml:space="preserve"> veterinar de </w:t>
            </w:r>
            <w:r w:rsidRPr="003875B4">
              <w:rPr>
                <w:lang w:val="ro-RO" w:bidi="en-US"/>
              </w:rPr>
              <w:lastRenderedPageBreak/>
              <w:t xml:space="preserve">import-export </w:t>
            </w:r>
            <w:r w:rsidRPr="003875B4">
              <w:rPr>
                <w:lang w:val="ro-RO"/>
              </w:rPr>
              <w:t>eliberat de Agenţie, actualmente, considerăm necesar de a menţiona că acesta este propus pentru excludere conform proiectului de lege pentru modificarea şi completarea unor acte legislative (în vederea aprobării rezultatelor optimizărilor actelor permisive şi a licenţelor) care a fost aprobat la şedinţa Guvernului din 12.06.2017 şi remis Parlamentului pentru examinare şi aprobare (înregistrat în Parla</w:t>
            </w:r>
            <w:r w:rsidR="00EA6D0F">
              <w:rPr>
                <w:lang w:val="ro-RO"/>
              </w:rPr>
              <w:t>ment cu nr.192 din 13.06.2017).</w:t>
            </w:r>
          </w:p>
        </w:tc>
        <w:tc>
          <w:tcPr>
            <w:tcW w:w="2771" w:type="dxa"/>
          </w:tcPr>
          <w:p w:rsidR="0058477F" w:rsidRPr="003875B4" w:rsidRDefault="00A74DCA" w:rsidP="00EA6D0F">
            <w:pPr>
              <w:jc w:val="center"/>
              <w:rPr>
                <w:sz w:val="24"/>
                <w:szCs w:val="24"/>
                <w:lang w:val="ro-RO"/>
              </w:rPr>
            </w:pPr>
            <w:r w:rsidRPr="003875B4">
              <w:rPr>
                <w:b/>
                <w:sz w:val="24"/>
                <w:szCs w:val="24"/>
                <w:lang w:val="ro-RO"/>
              </w:rPr>
              <w:lastRenderedPageBreak/>
              <w:t>Se acceptă</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EA6D0F" w:rsidRDefault="0058477F" w:rsidP="00EA6D0F">
            <w:pPr>
              <w:pStyle w:val="120"/>
              <w:shd w:val="clear" w:color="auto" w:fill="auto"/>
              <w:spacing w:before="0" w:line="240" w:lineRule="auto"/>
              <w:ind w:firstLine="720"/>
              <w:rPr>
                <w:lang w:val="ro-RO"/>
              </w:rPr>
            </w:pPr>
            <w:r w:rsidRPr="003875B4">
              <w:rPr>
                <w:rStyle w:val="121"/>
              </w:rPr>
              <w:t>La subcapitolul Control</w:t>
            </w:r>
            <w:r w:rsidR="00F151B3" w:rsidRPr="003875B4">
              <w:rPr>
                <w:rStyle w:val="121"/>
              </w:rPr>
              <w:t>ul</w:t>
            </w:r>
            <w:r w:rsidRPr="003875B4">
              <w:rPr>
                <w:rStyle w:val="121"/>
              </w:rPr>
              <w:t xml:space="preserve"> exporturilor</w:t>
            </w:r>
            <w:r w:rsidRPr="003875B4">
              <w:rPr>
                <w:lang w:val="ro-RO"/>
              </w:rPr>
              <w:t xml:space="preserve">, Reglementările tehnice în domeniul alimentar existente, trebuie revizuite prin prisma Legii nr.420-XVI din 22.12.2006 privind activitatea de reglementare tehnică cu modificările şi completările ulterioare, deoarece capitolele privind Evaluarea conformităţii produselor din reglementările tehnice în domeniul alimentar şi documentele aferente acestor evaluări, de exemplu certificate de conformitate sau declaraţii de conformitate, reprezintă un amestec de practici ce se referă mai mult la procedurile de evaluare a conformităţii din Directivele Europene de Noua Abordare ce ţin de produsele industriale (mijloace de măsurare, ascensoare, echipamente de joasă tensiune, produse pentru construcţii </w:t>
            </w:r>
            <w:r w:rsidRPr="003875B4">
              <w:rPr>
                <w:lang w:val="ro-RO" w:bidi="en-US"/>
              </w:rPr>
              <w:t xml:space="preserve">etc.). </w:t>
            </w:r>
            <w:r w:rsidRPr="003875B4">
              <w:rPr>
                <w:lang w:val="ro-RO"/>
              </w:rPr>
              <w:t xml:space="preserve">Astfel, urmează a se include </w:t>
            </w:r>
            <w:proofErr w:type="spellStart"/>
            <w:r w:rsidRPr="003875B4">
              <w:rPr>
                <w:lang w:val="ro-RO"/>
              </w:rPr>
              <w:t>atît</w:t>
            </w:r>
            <w:proofErr w:type="spellEnd"/>
            <w:r w:rsidRPr="003875B4">
              <w:rPr>
                <w:lang w:val="ro-RO"/>
              </w:rPr>
              <w:t xml:space="preserve"> în Planul de acţiuni, precum şi în Strategie, măsuri pentru revizuirea actelor normative în vigoare şi în special de focusat atenţia pe documentele, care trebuie să însoţească </w:t>
            </w:r>
            <w:r w:rsidR="00EA6D0F">
              <w:rPr>
                <w:lang w:val="ro-RO"/>
              </w:rPr>
              <w:t>produsele finite.</w:t>
            </w:r>
          </w:p>
        </w:tc>
        <w:tc>
          <w:tcPr>
            <w:tcW w:w="2771" w:type="dxa"/>
          </w:tcPr>
          <w:p w:rsidR="00F151B3" w:rsidRPr="003875B4" w:rsidRDefault="00A74DCA" w:rsidP="00EA6D0F">
            <w:pPr>
              <w:jc w:val="center"/>
              <w:rPr>
                <w:sz w:val="24"/>
                <w:szCs w:val="24"/>
                <w:lang w:val="ro-RO"/>
              </w:rPr>
            </w:pPr>
            <w:r w:rsidRPr="003875B4">
              <w:rPr>
                <w:b/>
                <w:sz w:val="24"/>
                <w:szCs w:val="24"/>
                <w:lang w:val="ro-RO"/>
              </w:rPr>
              <w:t>Se acceptă</w:t>
            </w:r>
          </w:p>
          <w:p w:rsidR="0058477F" w:rsidRPr="003875B4" w:rsidRDefault="0058477F" w:rsidP="00EC7EC4">
            <w:pPr>
              <w:jc w:val="both"/>
              <w:rPr>
                <w:sz w:val="24"/>
                <w:szCs w:val="24"/>
                <w:lang w:val="ro-RO"/>
              </w:rPr>
            </w:pP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150"/>
              <w:shd w:val="clear" w:color="auto" w:fill="auto"/>
              <w:spacing w:after="0" w:line="240" w:lineRule="auto"/>
              <w:ind w:firstLine="720"/>
              <w:jc w:val="both"/>
              <w:rPr>
                <w:sz w:val="24"/>
                <w:szCs w:val="24"/>
                <w:lang w:val="ro-RO"/>
              </w:rPr>
            </w:pPr>
            <w:r w:rsidRPr="003875B4">
              <w:rPr>
                <w:rStyle w:val="151"/>
              </w:rPr>
              <w:t xml:space="preserve">La pct. 2.5. </w:t>
            </w:r>
            <w:r w:rsidRPr="003875B4">
              <w:rPr>
                <w:sz w:val="24"/>
                <w:szCs w:val="24"/>
                <w:lang w:val="ro-RO"/>
              </w:rPr>
              <w:t>Capacitatea de acreditare şi certificare a laboratoarelor</w:t>
            </w:r>
            <w:r w:rsidRPr="003875B4">
              <w:rPr>
                <w:rStyle w:val="151"/>
              </w:rPr>
              <w:t>.</w:t>
            </w:r>
          </w:p>
          <w:p w:rsidR="0058477F" w:rsidRPr="003875B4" w:rsidRDefault="0058477F" w:rsidP="00EC7EC4">
            <w:pPr>
              <w:pStyle w:val="120"/>
              <w:shd w:val="clear" w:color="auto" w:fill="auto"/>
              <w:spacing w:before="0" w:line="240" w:lineRule="auto"/>
              <w:ind w:firstLine="720"/>
              <w:rPr>
                <w:lang w:val="ro-RO"/>
              </w:rPr>
            </w:pPr>
            <w:r w:rsidRPr="003875B4">
              <w:rPr>
                <w:lang w:val="ro-RO"/>
              </w:rPr>
              <w:t>Titlul capitolului 2.5 urmează a fi redenumit, deoarece laboratoarele şi organismele de certificare şi inspecţie „nu se certifică”, ci se acreditează la cerinţele diferitor standarde internaţionale. Astfel, se propune din titlu de exclus sintagma „şi certificare a laboratoarelor”.</w:t>
            </w:r>
          </w:p>
          <w:p w:rsidR="0058477F" w:rsidRPr="003875B4" w:rsidRDefault="0058477F" w:rsidP="00EC7EC4">
            <w:pPr>
              <w:pStyle w:val="150"/>
              <w:shd w:val="clear" w:color="auto" w:fill="auto"/>
              <w:spacing w:after="0" w:line="240" w:lineRule="auto"/>
              <w:ind w:firstLine="820"/>
              <w:jc w:val="both"/>
              <w:rPr>
                <w:sz w:val="24"/>
                <w:szCs w:val="24"/>
                <w:lang w:val="ro-RO"/>
              </w:rPr>
            </w:pPr>
            <w:r w:rsidRPr="003875B4">
              <w:rPr>
                <w:rStyle w:val="151"/>
              </w:rPr>
              <w:t xml:space="preserve">Sintagma </w:t>
            </w:r>
            <w:r w:rsidRPr="003875B4">
              <w:rPr>
                <w:sz w:val="24"/>
                <w:szCs w:val="24"/>
                <w:lang w:val="ro-RO"/>
              </w:rPr>
              <w:t>reieşind din capacităţile limitate ale ţării de a întreţine laboratoarele existente, este imperativ de a crea o reţea de laboratoare care să fie raportată la necesităţile Republicii Moldova</w:t>
            </w:r>
            <w:r w:rsidRPr="003875B4">
              <w:rPr>
                <w:rStyle w:val="151"/>
              </w:rPr>
              <w:t xml:space="preserve">” este una incompletă. Prin urmare, propunem completarea sintagmei date cu următorul text </w:t>
            </w:r>
            <w:r w:rsidRPr="003875B4">
              <w:rPr>
                <w:sz w:val="24"/>
                <w:szCs w:val="24"/>
                <w:lang w:val="ro-RO"/>
              </w:rPr>
              <w:t>„pentru a asigura sustenabilitatea acestora prin alocarea mijloacelor financiare necesare şi consolidarea capacităţilor instituţionale ”,</w:t>
            </w:r>
            <w:r w:rsidRPr="003875B4">
              <w:rPr>
                <w:rStyle w:val="151"/>
              </w:rPr>
              <w:t xml:space="preserve"> or scopul este de a veni cu măsuri de ameliorare, dezvoltare şi fortificare a laboratoarelor respective.</w:t>
            </w:r>
          </w:p>
          <w:p w:rsidR="0058477F" w:rsidRPr="003875B4" w:rsidRDefault="0058477F" w:rsidP="00EC7EC4">
            <w:pPr>
              <w:pStyle w:val="a4"/>
              <w:spacing w:after="0" w:line="240" w:lineRule="auto"/>
              <w:ind w:left="360"/>
              <w:jc w:val="both"/>
              <w:rPr>
                <w:rFonts w:ascii="Times New Roman" w:hAnsi="Times New Roman" w:cs="Times New Roman"/>
                <w:sz w:val="24"/>
                <w:szCs w:val="24"/>
              </w:rPr>
            </w:pPr>
          </w:p>
        </w:tc>
        <w:tc>
          <w:tcPr>
            <w:tcW w:w="2771" w:type="dxa"/>
          </w:tcPr>
          <w:p w:rsidR="0058477F" w:rsidRPr="003875B4" w:rsidRDefault="0058477F" w:rsidP="0087524E">
            <w:pPr>
              <w:jc w:val="center"/>
              <w:rPr>
                <w:sz w:val="24"/>
                <w:szCs w:val="24"/>
                <w:lang w:val="ro-RO"/>
              </w:rPr>
            </w:pPr>
            <w:r w:rsidRPr="003875B4">
              <w:rPr>
                <w:b/>
                <w:sz w:val="24"/>
                <w:szCs w:val="24"/>
                <w:lang w:val="ro-RO"/>
              </w:rPr>
              <w:t>Se acceptă.</w:t>
            </w:r>
          </w:p>
          <w:p w:rsidR="0087524E" w:rsidRPr="003875B4" w:rsidRDefault="0087524E" w:rsidP="0087524E">
            <w:pPr>
              <w:jc w:val="both"/>
              <w:rPr>
                <w:sz w:val="24"/>
                <w:szCs w:val="24"/>
                <w:lang w:val="ro-RO"/>
              </w:rPr>
            </w:pPr>
            <w:r w:rsidRPr="003875B4">
              <w:rPr>
                <w:sz w:val="24"/>
                <w:szCs w:val="24"/>
                <w:lang w:val="ro-RO"/>
              </w:rPr>
              <w:t>Se vor opera modificările de rigoare.</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F91BB3">
            <w:pPr>
              <w:pStyle w:val="120"/>
              <w:shd w:val="clear" w:color="auto" w:fill="auto"/>
              <w:spacing w:before="0" w:line="240" w:lineRule="auto"/>
              <w:rPr>
                <w:rStyle w:val="151"/>
                <w:b w:val="0"/>
                <w:bCs w:val="0"/>
                <w:i w:val="0"/>
                <w:iCs w:val="0"/>
                <w:color w:val="auto"/>
                <w:shd w:val="clear" w:color="auto" w:fill="auto"/>
                <w:lang w:eastAsia="en-US" w:bidi="ar-SA"/>
              </w:rPr>
            </w:pPr>
            <w:r w:rsidRPr="003875B4">
              <w:rPr>
                <w:lang w:val="ro-RO"/>
              </w:rPr>
              <w:t xml:space="preserve">La pct. 2.6 </w:t>
            </w:r>
            <w:r w:rsidRPr="003875B4">
              <w:rPr>
                <w:rStyle w:val="121"/>
              </w:rPr>
              <w:t>Eficienţa autorităţii competente.</w:t>
            </w:r>
            <w:r w:rsidRPr="003875B4">
              <w:rPr>
                <w:lang w:val="ro-RO"/>
              </w:rPr>
              <w:t xml:space="preserve"> Menţionăm că măsurile propuse pentru asigurarea eficienţei ANSA sunt r</w:t>
            </w:r>
            <w:r w:rsidR="00F91BB3">
              <w:rPr>
                <w:lang w:val="ro-RO"/>
              </w:rPr>
              <w:t>e</w:t>
            </w:r>
            <w:r w:rsidRPr="003875B4">
              <w:rPr>
                <w:lang w:val="ro-RO"/>
              </w:rPr>
              <w:t>str</w:t>
            </w:r>
            <w:r w:rsidR="00F91BB3">
              <w:rPr>
                <w:lang w:val="ro-RO"/>
              </w:rPr>
              <w:t>â</w:t>
            </w:r>
            <w:r w:rsidRPr="003875B4">
              <w:rPr>
                <w:lang w:val="ro-RO"/>
              </w:rPr>
              <w:t xml:space="preserve">nse/insuficiente. Astfel, considerăm oportun, revizuirea conţinutului punctului, cu completări în vederea stabilirii unor principii clare care ar asigura eficienţa Agenţiei, de exemplu dotarea laboratoarelor de referinţă cu </w:t>
            </w:r>
            <w:r w:rsidRPr="003875B4">
              <w:rPr>
                <w:lang w:val="ro-RO"/>
              </w:rPr>
              <w:lastRenderedPageBreak/>
              <w:t>echipamente necesare (kituri/consumabile,</w:t>
            </w:r>
            <w:r w:rsidRPr="003875B4">
              <w:rPr>
                <w:lang w:val="ro-RO" w:bidi="en-US"/>
              </w:rPr>
              <w:t xml:space="preserve"> </w:t>
            </w:r>
            <w:proofErr w:type="spellStart"/>
            <w:r w:rsidRPr="003875B4">
              <w:rPr>
                <w:lang w:val="ro-RO" w:bidi="en-US"/>
              </w:rPr>
              <w:t>etc</w:t>
            </w:r>
            <w:proofErr w:type="spellEnd"/>
            <w:r w:rsidRPr="003875B4">
              <w:rPr>
                <w:lang w:val="ro-RO" w:bidi="en-US"/>
              </w:rPr>
              <w:t xml:space="preserve">), </w:t>
            </w:r>
            <w:r w:rsidRPr="003875B4">
              <w:rPr>
                <w:lang w:val="ro-RO"/>
              </w:rPr>
              <w:t xml:space="preserve">instruirea periodică a personalului, dotarea Agenţiei cu echipament de birou necesar, stimularea colaboratorilor/inspectorilor ANSA, </w:t>
            </w:r>
            <w:r w:rsidRPr="003875B4">
              <w:rPr>
                <w:lang w:val="ro-RO" w:bidi="en-US"/>
              </w:rPr>
              <w:t>etc.</w:t>
            </w:r>
          </w:p>
        </w:tc>
        <w:tc>
          <w:tcPr>
            <w:tcW w:w="2771" w:type="dxa"/>
          </w:tcPr>
          <w:p w:rsidR="00BB4804" w:rsidRPr="003875B4" w:rsidRDefault="00BB4804" w:rsidP="00BB4804">
            <w:pPr>
              <w:jc w:val="center"/>
              <w:rPr>
                <w:b/>
                <w:sz w:val="24"/>
                <w:szCs w:val="24"/>
                <w:lang w:val="ro-RO"/>
              </w:rPr>
            </w:pPr>
            <w:r w:rsidRPr="003875B4">
              <w:rPr>
                <w:b/>
                <w:sz w:val="24"/>
                <w:szCs w:val="24"/>
                <w:lang w:val="ro-RO"/>
              </w:rPr>
              <w:lastRenderedPageBreak/>
              <w:t>Se acceptă</w:t>
            </w:r>
          </w:p>
          <w:p w:rsidR="00A07E21" w:rsidRPr="003875B4" w:rsidRDefault="00BB4804" w:rsidP="00EC7EC4">
            <w:pPr>
              <w:jc w:val="both"/>
              <w:rPr>
                <w:bCs/>
                <w:color w:val="000000"/>
                <w:sz w:val="24"/>
                <w:szCs w:val="24"/>
                <w:lang w:val="ro-RO" w:eastAsia="ru-RU"/>
              </w:rPr>
            </w:pPr>
            <w:r w:rsidRPr="003875B4">
              <w:rPr>
                <w:sz w:val="24"/>
                <w:szCs w:val="24"/>
                <w:lang w:val="ro-RO"/>
              </w:rPr>
              <w:t>Urmează a fi revizuit prin pri</w:t>
            </w:r>
            <w:r w:rsidR="00F91BB3">
              <w:rPr>
                <w:sz w:val="24"/>
                <w:szCs w:val="24"/>
                <w:lang w:val="ro-RO"/>
              </w:rPr>
              <w:t>s</w:t>
            </w:r>
            <w:r w:rsidRPr="003875B4">
              <w:rPr>
                <w:sz w:val="24"/>
                <w:szCs w:val="24"/>
                <w:lang w:val="ro-RO"/>
              </w:rPr>
              <w:t>ma propunerii înaintate.</w:t>
            </w:r>
          </w:p>
          <w:p w:rsidR="0058477F" w:rsidRPr="003875B4" w:rsidRDefault="001F245C" w:rsidP="00EC7EC4">
            <w:pPr>
              <w:jc w:val="both"/>
              <w:rPr>
                <w:sz w:val="24"/>
                <w:szCs w:val="24"/>
                <w:lang w:val="ro-RO"/>
              </w:rPr>
            </w:pPr>
            <w:r w:rsidRPr="003875B4">
              <w:rPr>
                <w:sz w:val="24"/>
                <w:szCs w:val="24"/>
                <w:lang w:val="ro-RO"/>
              </w:rPr>
              <w:lastRenderedPageBreak/>
              <w:t xml:space="preserve"> </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120"/>
              <w:shd w:val="clear" w:color="auto" w:fill="auto"/>
              <w:spacing w:before="0" w:line="240" w:lineRule="auto"/>
              <w:ind w:firstLine="740"/>
              <w:rPr>
                <w:lang w:val="ro-RO"/>
              </w:rPr>
            </w:pPr>
            <w:r w:rsidRPr="003875B4">
              <w:rPr>
                <w:lang w:val="ro-RO"/>
              </w:rPr>
              <w:t>Este necesar de atras atenţia la conţinutul şi titlul capitolului 2.6.2, deoarece sensul diferă substanţial.</w:t>
            </w:r>
          </w:p>
          <w:p w:rsidR="0058477F" w:rsidRPr="003875B4" w:rsidRDefault="0058477F" w:rsidP="00EC7EC4">
            <w:pPr>
              <w:pStyle w:val="120"/>
              <w:shd w:val="clear" w:color="auto" w:fill="auto"/>
              <w:spacing w:before="0" w:line="240" w:lineRule="auto"/>
              <w:ind w:firstLine="740"/>
              <w:rPr>
                <w:lang w:val="ro-RO"/>
              </w:rPr>
            </w:pPr>
            <w:r w:rsidRPr="003875B4">
              <w:rPr>
                <w:lang w:val="ro-RO"/>
              </w:rPr>
              <w:t>La fel, sintagma „</w:t>
            </w:r>
            <w:r w:rsidRPr="003875B4">
              <w:rPr>
                <w:rStyle w:val="1213pt"/>
                <w:sz w:val="24"/>
                <w:szCs w:val="24"/>
              </w:rPr>
              <w:t>armonizarea legislaţiei este un proces lent, ce răm</w:t>
            </w:r>
            <w:r w:rsidR="00F91BB3">
              <w:rPr>
                <w:rStyle w:val="1213pt"/>
                <w:sz w:val="24"/>
                <w:szCs w:val="24"/>
              </w:rPr>
              <w:t>â</w:t>
            </w:r>
            <w:r w:rsidRPr="003875B4">
              <w:rPr>
                <w:rStyle w:val="1213pt"/>
                <w:sz w:val="24"/>
                <w:szCs w:val="24"/>
              </w:rPr>
              <w:t>ne încă divizat între mai multe autorităţi, lacune în implementarea legislaţiei reprezintă o problemă şi mai mare, inclusiv din cauza capacităţilor de implementare insuficiente</w:t>
            </w:r>
            <w:r w:rsidRPr="003875B4">
              <w:rPr>
                <w:lang w:val="ro-RO"/>
              </w:rPr>
              <w:t>”, urmează a fi revizuită, deoarece competenţele instituţiilor responsabile de armonizarea legislaţiei naţionale în domeniul măsuril</w:t>
            </w:r>
            <w:r w:rsidR="00314999">
              <w:rPr>
                <w:lang w:val="ro-RO"/>
              </w:rPr>
              <w:t>e</w:t>
            </w:r>
          </w:p>
          <w:p w:rsidR="0058477F" w:rsidRPr="00F91BB3" w:rsidRDefault="0058477F" w:rsidP="00F91BB3">
            <w:pPr>
              <w:pStyle w:val="120"/>
              <w:shd w:val="clear" w:color="auto" w:fill="auto"/>
              <w:spacing w:before="0" w:line="240" w:lineRule="auto"/>
              <w:ind w:firstLine="740"/>
              <w:rPr>
                <w:rStyle w:val="151"/>
                <w:b w:val="0"/>
                <w:bCs w:val="0"/>
                <w:i w:val="0"/>
                <w:iCs w:val="0"/>
                <w:color w:val="auto"/>
                <w:shd w:val="clear" w:color="auto" w:fill="auto"/>
                <w:lang w:eastAsia="en-US" w:bidi="ar-SA"/>
              </w:rPr>
            </w:pPr>
            <w:r w:rsidRPr="003875B4">
              <w:rPr>
                <w:lang w:val="ro-RO"/>
              </w:rPr>
              <w:t>or sanitare şi fitosanitare au fost partajate, în conformitate cu aprobarea Planului naţional de acţiuni privind implementarea Acordului de Asociere RM- UE pentru perioada 2017-2019 (</w:t>
            </w:r>
            <w:proofErr w:type="spellStart"/>
            <w:r w:rsidRPr="003875B4">
              <w:rPr>
                <w:lang w:val="ro-RO"/>
              </w:rPr>
              <w:t>Hotărîrea</w:t>
            </w:r>
            <w:proofErr w:type="spellEnd"/>
            <w:r w:rsidRPr="003875B4">
              <w:rPr>
                <w:lang w:val="ro-RO"/>
              </w:rPr>
              <w:t xml:space="preserve"> Guvernului nr. </w:t>
            </w:r>
            <w:r w:rsidRPr="003875B4">
              <w:rPr>
                <w:lang w:val="ro-RO" w:eastAsia="ru-RU" w:bidi="ru-RU"/>
              </w:rPr>
              <w:t xml:space="preserve">1472/2016). </w:t>
            </w:r>
            <w:r w:rsidRPr="003875B4">
              <w:rPr>
                <w:lang w:val="ro-RO"/>
              </w:rPr>
              <w:t>Astfel, un punct slab ar fi „</w:t>
            </w:r>
            <w:r w:rsidRPr="003875B4">
              <w:rPr>
                <w:rStyle w:val="1213pt"/>
                <w:sz w:val="24"/>
                <w:szCs w:val="24"/>
              </w:rPr>
              <w:t xml:space="preserve">insuficienţa cadrelor competente în vederea armonizării legislaţiei naţionale în domeniul </w:t>
            </w:r>
            <w:proofErr w:type="spellStart"/>
            <w:r w:rsidRPr="003875B4">
              <w:rPr>
                <w:rStyle w:val="1213pt"/>
                <w:sz w:val="24"/>
                <w:szCs w:val="24"/>
              </w:rPr>
              <w:t>sps</w:t>
            </w:r>
            <w:proofErr w:type="spellEnd"/>
            <w:r w:rsidRPr="003875B4">
              <w:rPr>
                <w:rStyle w:val="1213pt"/>
                <w:sz w:val="24"/>
                <w:szCs w:val="24"/>
              </w:rPr>
              <w:t xml:space="preserve"> la </w:t>
            </w:r>
            <w:r w:rsidRPr="003875B4">
              <w:rPr>
                <w:rStyle w:val="1213pt"/>
                <w:sz w:val="24"/>
                <w:szCs w:val="24"/>
                <w:lang w:bidi="en-US"/>
              </w:rPr>
              <w:t>acquis</w:t>
            </w:r>
            <w:r w:rsidRPr="003875B4">
              <w:rPr>
                <w:rStyle w:val="1213pt"/>
                <w:sz w:val="24"/>
                <w:szCs w:val="24"/>
              </w:rPr>
              <w:t>-ul comunitar</w:t>
            </w:r>
            <w:r w:rsidRPr="003875B4">
              <w:rPr>
                <w:rStyle w:val="122"/>
              </w:rPr>
              <w:t>”.</w:t>
            </w:r>
          </w:p>
        </w:tc>
        <w:tc>
          <w:tcPr>
            <w:tcW w:w="2771" w:type="dxa"/>
          </w:tcPr>
          <w:p w:rsidR="00A92950" w:rsidRPr="003875B4" w:rsidRDefault="0058477F" w:rsidP="00EC7EC4">
            <w:pPr>
              <w:jc w:val="center"/>
              <w:rPr>
                <w:sz w:val="24"/>
                <w:szCs w:val="24"/>
                <w:lang w:val="ro-RO"/>
              </w:rPr>
            </w:pPr>
            <w:r w:rsidRPr="003875B4">
              <w:rPr>
                <w:b/>
                <w:sz w:val="24"/>
                <w:szCs w:val="24"/>
                <w:lang w:val="ro-RO"/>
              </w:rPr>
              <w:t>Se acceptă.</w:t>
            </w:r>
          </w:p>
          <w:p w:rsidR="0058477F" w:rsidRPr="003875B4" w:rsidRDefault="00A92950" w:rsidP="00EC7EC4">
            <w:pPr>
              <w:jc w:val="both"/>
              <w:rPr>
                <w:sz w:val="24"/>
                <w:szCs w:val="24"/>
                <w:lang w:val="ro-RO"/>
              </w:rPr>
            </w:pPr>
            <w:r w:rsidRPr="003875B4">
              <w:rPr>
                <w:sz w:val="24"/>
                <w:szCs w:val="24"/>
                <w:lang w:val="ro-RO"/>
              </w:rPr>
              <w:t>Se vor opera</w:t>
            </w:r>
            <w:r w:rsidR="0058477F" w:rsidRPr="003875B4">
              <w:rPr>
                <w:sz w:val="24"/>
                <w:szCs w:val="24"/>
                <w:lang w:val="ro-RO"/>
              </w:rPr>
              <w:t xml:space="preserve"> modificărilor de rigoare</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120"/>
              <w:shd w:val="clear" w:color="auto" w:fill="auto"/>
              <w:spacing w:before="0" w:line="240" w:lineRule="auto"/>
              <w:ind w:firstLine="740"/>
              <w:rPr>
                <w:rStyle w:val="151"/>
              </w:rPr>
            </w:pPr>
            <w:r w:rsidRPr="003875B4">
              <w:rPr>
                <w:lang w:val="ro-RO"/>
              </w:rPr>
              <w:t xml:space="preserve">Considerăm oportună revizuirea analizei </w:t>
            </w:r>
            <w:r w:rsidRPr="003875B4">
              <w:rPr>
                <w:lang w:val="ro-RO" w:bidi="en-US"/>
              </w:rPr>
              <w:t xml:space="preserve">SWOT, </w:t>
            </w:r>
            <w:r w:rsidRPr="003875B4">
              <w:rPr>
                <w:lang w:val="ro-RO"/>
              </w:rPr>
              <w:t>dat fiind faptul că această analiză trebuie să ofere o viziune clară a factorilor interni (puncte forte/puncte slabe) şi acelor externi (oportunităţi/ameninţări).</w:t>
            </w:r>
          </w:p>
        </w:tc>
        <w:tc>
          <w:tcPr>
            <w:tcW w:w="2771" w:type="dxa"/>
          </w:tcPr>
          <w:p w:rsidR="0058477F" w:rsidRPr="003875B4" w:rsidRDefault="00A92950" w:rsidP="003C295C">
            <w:pPr>
              <w:jc w:val="center"/>
              <w:rPr>
                <w:b/>
                <w:sz w:val="24"/>
                <w:szCs w:val="24"/>
                <w:lang w:val="ro-RO"/>
              </w:rPr>
            </w:pPr>
            <w:r w:rsidRPr="003875B4">
              <w:rPr>
                <w:b/>
                <w:sz w:val="24"/>
                <w:szCs w:val="24"/>
                <w:lang w:val="ro-RO"/>
              </w:rPr>
              <w:t>Se acceptă</w:t>
            </w:r>
          </w:p>
          <w:p w:rsidR="003C295C" w:rsidRPr="003875B4" w:rsidRDefault="003C295C" w:rsidP="00F91BB3">
            <w:pPr>
              <w:jc w:val="both"/>
              <w:rPr>
                <w:sz w:val="24"/>
                <w:szCs w:val="24"/>
                <w:lang w:val="ro-RO"/>
              </w:rPr>
            </w:pPr>
            <w:r w:rsidRPr="003875B4">
              <w:rPr>
                <w:sz w:val="24"/>
                <w:szCs w:val="24"/>
                <w:lang w:val="ro-RO"/>
              </w:rPr>
              <w:t>Urmează a fi revizuit prin pri</w:t>
            </w:r>
            <w:r w:rsidR="00F91BB3">
              <w:rPr>
                <w:sz w:val="24"/>
                <w:szCs w:val="24"/>
                <w:lang w:val="ro-RO"/>
              </w:rPr>
              <w:t>s</w:t>
            </w:r>
            <w:r w:rsidRPr="003875B4">
              <w:rPr>
                <w:sz w:val="24"/>
                <w:szCs w:val="24"/>
                <w:lang w:val="ro-RO"/>
              </w:rPr>
              <w:t>ma propunerii înaintate</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280"/>
              <w:shd w:val="clear" w:color="auto" w:fill="auto"/>
              <w:spacing w:after="0" w:line="240" w:lineRule="auto"/>
              <w:ind w:firstLine="740"/>
              <w:rPr>
                <w:sz w:val="24"/>
                <w:szCs w:val="24"/>
                <w:lang w:val="ro-RO"/>
              </w:rPr>
            </w:pPr>
            <w:r w:rsidRPr="003875B4">
              <w:rPr>
                <w:rStyle w:val="2812pt0"/>
              </w:rPr>
              <w:t xml:space="preserve">La cap. III. </w:t>
            </w:r>
            <w:r w:rsidRPr="003875B4">
              <w:rPr>
                <w:sz w:val="24"/>
                <w:szCs w:val="24"/>
                <w:lang w:val="ro-RO"/>
              </w:rPr>
              <w:t>Viziune, obiectivul general şi obiectivele specifice</w:t>
            </w:r>
          </w:p>
          <w:p w:rsidR="0058477F" w:rsidRPr="003875B4" w:rsidRDefault="00381D9E" w:rsidP="00EC7EC4">
            <w:pPr>
              <w:pStyle w:val="120"/>
              <w:shd w:val="clear" w:color="auto" w:fill="auto"/>
              <w:spacing w:before="0" w:line="240" w:lineRule="auto"/>
              <w:ind w:firstLine="740"/>
              <w:rPr>
                <w:lang w:val="ro-RO"/>
              </w:rPr>
            </w:pPr>
            <w:r w:rsidRPr="003875B4">
              <w:rPr>
                <w:lang w:val="ro-RO"/>
              </w:rPr>
              <w:t>Î</w:t>
            </w:r>
            <w:r w:rsidR="0058477F" w:rsidRPr="003875B4">
              <w:rPr>
                <w:lang w:val="ro-RO"/>
              </w:rPr>
              <w:t xml:space="preserve">n conformitate, cu prevederile </w:t>
            </w:r>
            <w:proofErr w:type="spellStart"/>
            <w:r w:rsidR="0058477F" w:rsidRPr="003875B4">
              <w:rPr>
                <w:lang w:val="ro-RO"/>
              </w:rPr>
              <w:t>Hotărîrii</w:t>
            </w:r>
            <w:proofErr w:type="spellEnd"/>
            <w:r w:rsidR="0058477F" w:rsidRPr="003875B4">
              <w:rPr>
                <w:lang w:val="ro-RO"/>
              </w:rPr>
              <w:t xml:space="preserve"> Guvernului nr.33 din 11.01.2007 cu privire la regulile de elaborare şi cerinţele unificate faţă de documentele de politici, considerăm necesar ca obiectivele specifice să expună rezultatele concrete şi măsurabile, astfel, ca ulterior, să poată fi evaluată eficienţa implementării strategiei respective.</w:t>
            </w:r>
          </w:p>
        </w:tc>
        <w:tc>
          <w:tcPr>
            <w:tcW w:w="2771" w:type="dxa"/>
          </w:tcPr>
          <w:p w:rsidR="0058477F" w:rsidRPr="003875B4" w:rsidRDefault="00A92950" w:rsidP="003C295C">
            <w:pPr>
              <w:jc w:val="center"/>
              <w:rPr>
                <w:sz w:val="24"/>
                <w:szCs w:val="24"/>
                <w:lang w:val="ro-RO"/>
              </w:rPr>
            </w:pPr>
            <w:r w:rsidRPr="003875B4">
              <w:rPr>
                <w:b/>
                <w:sz w:val="24"/>
                <w:szCs w:val="24"/>
                <w:lang w:val="ro-RO"/>
              </w:rPr>
              <w:t>Se acceptă</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C16F76">
            <w:pPr>
              <w:pStyle w:val="120"/>
              <w:shd w:val="clear" w:color="auto" w:fill="auto"/>
              <w:spacing w:before="0" w:line="240" w:lineRule="auto"/>
              <w:ind w:firstLine="740"/>
              <w:rPr>
                <w:rStyle w:val="2812pt0"/>
              </w:rPr>
            </w:pPr>
            <w:r w:rsidRPr="003875B4">
              <w:rPr>
                <w:rStyle w:val="122"/>
              </w:rPr>
              <w:t>La obiectivul specific nr.</w:t>
            </w:r>
            <w:r w:rsidR="00314999">
              <w:rPr>
                <w:rStyle w:val="122"/>
              </w:rPr>
              <w:t xml:space="preserve"> </w:t>
            </w:r>
            <w:r w:rsidRPr="003875B4">
              <w:rPr>
                <w:rStyle w:val="122"/>
              </w:rPr>
              <w:t xml:space="preserve">l. </w:t>
            </w:r>
            <w:r w:rsidRPr="003875B4">
              <w:rPr>
                <w:rStyle w:val="1213pt"/>
                <w:sz w:val="24"/>
                <w:szCs w:val="24"/>
              </w:rPr>
              <w:t xml:space="preserve">Principalele măsuri şi intervenţii prioritare. </w:t>
            </w:r>
            <w:r w:rsidRPr="003875B4">
              <w:rPr>
                <w:lang w:val="ro-RO"/>
              </w:rPr>
              <w:t xml:space="preserve">Considerăm inoportună crearea centrelor legislative în cadrul Ministerului Agriculturii şi Industriei Alimentare, precum şi în cadrul Ministerului Sănătăţii, dat </w:t>
            </w:r>
            <w:r w:rsidRPr="003875B4">
              <w:rPr>
                <w:rStyle w:val="122"/>
                <w:b w:val="0"/>
              </w:rPr>
              <w:t>fiind</w:t>
            </w:r>
            <w:r w:rsidRPr="003875B4">
              <w:rPr>
                <w:rStyle w:val="122"/>
              </w:rPr>
              <w:t xml:space="preserve"> </w:t>
            </w:r>
            <w:r w:rsidRPr="003875B4">
              <w:rPr>
                <w:lang w:val="ro-RO"/>
              </w:rPr>
              <w:t xml:space="preserve">faptul că crearea unor centre auxiliare contravine conceptului reformei administraţiei publice - </w:t>
            </w:r>
            <w:r w:rsidRPr="003875B4">
              <w:rPr>
                <w:rStyle w:val="121"/>
              </w:rPr>
              <w:t>optimizarea numărului şi funcţiilor autorităţilor publice.</w:t>
            </w:r>
            <w:r w:rsidRPr="003875B4">
              <w:rPr>
                <w:lang w:val="ro-RO"/>
              </w:rPr>
              <w:t xml:space="preserve"> Conform conceptului reformei, funcţia de armonizare a legislaţiei urmează să fie deţinută de „Centrul Guvernului”. Totodată, necesitatea creării centrelor respective, implică cheltuieli bugetare care trebuie argumentate şi planificate conform legislaţiei în vigoare. De asemenea, nu este clară necesitatea implicării specialiştilor ANSA în activitatea centrelor, care se propun a </w:t>
            </w:r>
            <w:r w:rsidRPr="00C16F76">
              <w:rPr>
                <w:rStyle w:val="122"/>
                <w:b w:val="0"/>
              </w:rPr>
              <w:t xml:space="preserve">fi </w:t>
            </w:r>
            <w:r w:rsidRPr="003875B4">
              <w:rPr>
                <w:lang w:val="ro-RO"/>
              </w:rPr>
              <w:t>create pe l</w:t>
            </w:r>
            <w:r w:rsidR="00C16F76">
              <w:rPr>
                <w:lang w:val="ro-RO"/>
              </w:rPr>
              <w:t>â</w:t>
            </w:r>
            <w:r w:rsidRPr="003875B4">
              <w:rPr>
                <w:lang w:val="ro-RO"/>
              </w:rPr>
              <w:t>ngă MAIA.</w:t>
            </w:r>
          </w:p>
        </w:tc>
        <w:tc>
          <w:tcPr>
            <w:tcW w:w="2771" w:type="dxa"/>
          </w:tcPr>
          <w:p w:rsidR="00381D9E" w:rsidRPr="003875B4" w:rsidRDefault="0058477F" w:rsidP="003C295C">
            <w:pPr>
              <w:jc w:val="center"/>
              <w:rPr>
                <w:sz w:val="24"/>
                <w:szCs w:val="24"/>
                <w:lang w:val="ro-RO"/>
              </w:rPr>
            </w:pPr>
            <w:r w:rsidRPr="003875B4">
              <w:rPr>
                <w:b/>
                <w:sz w:val="24"/>
                <w:szCs w:val="24"/>
                <w:lang w:val="ro-RO"/>
              </w:rPr>
              <w:t>Se acceptă.</w:t>
            </w:r>
          </w:p>
          <w:p w:rsidR="0058477F" w:rsidRPr="003875B4" w:rsidRDefault="00381D9E" w:rsidP="00EC7EC4">
            <w:pPr>
              <w:jc w:val="both"/>
              <w:rPr>
                <w:sz w:val="24"/>
                <w:szCs w:val="24"/>
                <w:lang w:val="ro-RO"/>
              </w:rPr>
            </w:pPr>
            <w:r w:rsidRPr="003875B4">
              <w:rPr>
                <w:sz w:val="24"/>
                <w:szCs w:val="24"/>
                <w:lang w:val="ro-RO"/>
              </w:rPr>
              <w:t>Urmează ase</w:t>
            </w:r>
            <w:r w:rsidR="0058477F" w:rsidRPr="003875B4">
              <w:rPr>
                <w:sz w:val="24"/>
                <w:szCs w:val="24"/>
                <w:lang w:val="ro-RO"/>
              </w:rPr>
              <w:t xml:space="preserve"> operarea modificărilor de rigoare</w:t>
            </w:r>
          </w:p>
        </w:tc>
      </w:tr>
      <w:tr w:rsidR="0058477F" w:rsidRPr="003875B4" w:rsidTr="009E28BB">
        <w:trPr>
          <w:trHeight w:val="1705"/>
        </w:trPr>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Borders>
              <w:bottom w:val="single" w:sz="4" w:space="0" w:color="auto"/>
            </w:tcBorders>
          </w:tcPr>
          <w:p w:rsidR="0058477F" w:rsidRPr="003875B4" w:rsidRDefault="0058477F" w:rsidP="00EC7EC4">
            <w:pPr>
              <w:pStyle w:val="70"/>
              <w:shd w:val="clear" w:color="auto" w:fill="auto"/>
              <w:spacing w:after="0" w:line="240" w:lineRule="auto"/>
              <w:ind w:firstLine="740"/>
              <w:jc w:val="both"/>
              <w:rPr>
                <w:sz w:val="24"/>
                <w:szCs w:val="24"/>
                <w:lang w:val="ro-RO"/>
              </w:rPr>
            </w:pPr>
            <w:r w:rsidRPr="003875B4">
              <w:rPr>
                <w:sz w:val="24"/>
                <w:szCs w:val="24"/>
                <w:lang w:val="ro-RO"/>
              </w:rPr>
              <w:t>La obiectivul specific nr.5:</w:t>
            </w:r>
          </w:p>
          <w:p w:rsidR="0058477F" w:rsidRPr="003875B4" w:rsidRDefault="0058477F" w:rsidP="00EC7EC4">
            <w:pPr>
              <w:pStyle w:val="280"/>
              <w:spacing w:after="0" w:line="240" w:lineRule="auto"/>
              <w:rPr>
                <w:rStyle w:val="122"/>
              </w:rPr>
            </w:pPr>
            <w:r w:rsidRPr="003875B4">
              <w:rPr>
                <w:rStyle w:val="122"/>
              </w:rPr>
              <w:t xml:space="preserve">La pct. </w:t>
            </w:r>
            <w:r w:rsidRPr="003875B4">
              <w:rPr>
                <w:sz w:val="24"/>
                <w:szCs w:val="24"/>
                <w:lang w:val="ro-RO"/>
              </w:rPr>
              <w:t xml:space="preserve">5.2 </w:t>
            </w:r>
            <w:r w:rsidRPr="003875B4">
              <w:rPr>
                <w:rStyle w:val="1213pt"/>
                <w:sz w:val="24"/>
                <w:szCs w:val="24"/>
              </w:rPr>
              <w:t>Consolidarea capacităţii şi dotării laboratoarelor</w:t>
            </w:r>
            <w:r w:rsidRPr="003875B4">
              <w:rPr>
                <w:sz w:val="24"/>
                <w:szCs w:val="24"/>
                <w:lang w:val="ro-RO"/>
              </w:rPr>
              <w:t xml:space="preserve">, este necesar de substituit sintagma </w:t>
            </w:r>
            <w:r w:rsidRPr="003875B4">
              <w:rPr>
                <w:rStyle w:val="121"/>
              </w:rPr>
              <w:t>„ISO 17025</w:t>
            </w:r>
            <w:r w:rsidRPr="003875B4">
              <w:rPr>
                <w:sz w:val="24"/>
                <w:szCs w:val="24"/>
                <w:lang w:val="ro-RO"/>
              </w:rPr>
              <w:t xml:space="preserve">” cu </w:t>
            </w:r>
            <w:r w:rsidRPr="003875B4">
              <w:rPr>
                <w:rStyle w:val="121"/>
              </w:rPr>
              <w:t xml:space="preserve">„SM </w:t>
            </w:r>
            <w:r w:rsidRPr="003875B4">
              <w:rPr>
                <w:rStyle w:val="121"/>
                <w:lang w:bidi="en-US"/>
              </w:rPr>
              <w:t xml:space="preserve">SR </w:t>
            </w:r>
            <w:r w:rsidRPr="003875B4">
              <w:rPr>
                <w:rStyle w:val="121"/>
              </w:rPr>
              <w:t>EN ISO/CEI 17025</w:t>
            </w:r>
            <w:r w:rsidRPr="003875B4">
              <w:rPr>
                <w:sz w:val="24"/>
                <w:szCs w:val="24"/>
                <w:lang w:val="ro-RO"/>
              </w:rPr>
              <w:t xml:space="preserve">”, deoarece în conformitate cu </w:t>
            </w:r>
            <w:r w:rsidRPr="003875B4">
              <w:rPr>
                <w:sz w:val="24"/>
                <w:szCs w:val="24"/>
                <w:lang w:val="ro-RO" w:bidi="en-US"/>
              </w:rPr>
              <w:t xml:space="preserve">art. </w:t>
            </w:r>
            <w:r w:rsidRPr="003875B4">
              <w:rPr>
                <w:sz w:val="24"/>
                <w:szCs w:val="24"/>
                <w:lang w:val="ro-RO"/>
              </w:rPr>
              <w:t xml:space="preserve">15 alin. (3) din Legea nr. 20 din 04.03.2016 cu </w:t>
            </w:r>
            <w:r w:rsidRPr="003875B4">
              <w:rPr>
                <w:rStyle w:val="2812pt"/>
              </w:rPr>
              <w:t xml:space="preserve">privire la standardizare naţională, </w:t>
            </w:r>
            <w:r w:rsidR="00543FF1" w:rsidRPr="003875B4">
              <w:rPr>
                <w:sz w:val="24"/>
                <w:szCs w:val="24"/>
                <w:lang w:val="ro-RO"/>
              </w:rPr>
              <w:t>î</w:t>
            </w:r>
            <w:r w:rsidRPr="003875B4">
              <w:rPr>
                <w:sz w:val="24"/>
                <w:szCs w:val="24"/>
                <w:lang w:val="ro-RO"/>
              </w:rPr>
              <w:t>n actele normative pot fi făcute referinţe directe numai la standardele moldoveneşti publicate în limba de stat</w:t>
            </w:r>
            <w:r w:rsidRPr="003875B4">
              <w:rPr>
                <w:rStyle w:val="2812pt0"/>
              </w:rPr>
              <w:t>”.</w:t>
            </w:r>
          </w:p>
        </w:tc>
        <w:tc>
          <w:tcPr>
            <w:tcW w:w="2771" w:type="dxa"/>
            <w:tcBorders>
              <w:bottom w:val="single" w:sz="4" w:space="0" w:color="auto"/>
            </w:tcBorders>
          </w:tcPr>
          <w:p w:rsidR="0058477F" w:rsidRPr="003875B4" w:rsidRDefault="0058477F" w:rsidP="009E28BB">
            <w:pPr>
              <w:jc w:val="center"/>
              <w:rPr>
                <w:sz w:val="24"/>
                <w:szCs w:val="24"/>
                <w:lang w:val="ro-RO"/>
              </w:rPr>
            </w:pPr>
            <w:r w:rsidRPr="003875B4">
              <w:rPr>
                <w:b/>
                <w:sz w:val="24"/>
                <w:szCs w:val="24"/>
                <w:lang w:val="ro-RO"/>
              </w:rPr>
              <w:t>Se acceptă.</w:t>
            </w:r>
          </w:p>
        </w:tc>
      </w:tr>
      <w:tr w:rsidR="009E28BB" w:rsidRPr="003875B4" w:rsidTr="00C16F76">
        <w:trPr>
          <w:trHeight w:val="839"/>
        </w:trPr>
        <w:tc>
          <w:tcPr>
            <w:tcW w:w="642" w:type="dxa"/>
            <w:vMerge/>
          </w:tcPr>
          <w:p w:rsidR="009E28BB" w:rsidRPr="003875B4" w:rsidRDefault="009E28BB" w:rsidP="00EC7EC4">
            <w:pPr>
              <w:jc w:val="center"/>
              <w:rPr>
                <w:b/>
                <w:sz w:val="24"/>
                <w:szCs w:val="24"/>
                <w:lang w:val="ro-RO"/>
              </w:rPr>
            </w:pPr>
          </w:p>
        </w:tc>
        <w:tc>
          <w:tcPr>
            <w:tcW w:w="2443" w:type="dxa"/>
            <w:vMerge/>
          </w:tcPr>
          <w:p w:rsidR="009E28BB" w:rsidRPr="003875B4" w:rsidRDefault="009E28BB" w:rsidP="00EC7EC4">
            <w:pPr>
              <w:jc w:val="center"/>
              <w:rPr>
                <w:b/>
                <w:sz w:val="24"/>
                <w:szCs w:val="24"/>
                <w:lang w:val="ro-RO"/>
              </w:rPr>
            </w:pPr>
          </w:p>
        </w:tc>
        <w:tc>
          <w:tcPr>
            <w:tcW w:w="8930" w:type="dxa"/>
            <w:tcBorders>
              <w:top w:val="single" w:sz="4" w:space="0" w:color="auto"/>
            </w:tcBorders>
          </w:tcPr>
          <w:p w:rsidR="009E28BB" w:rsidRPr="003875B4" w:rsidRDefault="009E28BB" w:rsidP="00EC7EC4">
            <w:pPr>
              <w:pStyle w:val="120"/>
              <w:spacing w:before="0" w:line="240" w:lineRule="auto"/>
              <w:ind w:firstLine="740"/>
              <w:rPr>
                <w:lang w:val="ro-RO"/>
              </w:rPr>
            </w:pPr>
            <w:r w:rsidRPr="003875B4">
              <w:rPr>
                <w:rStyle w:val="122"/>
              </w:rPr>
              <w:t xml:space="preserve">La pct. 5.3 </w:t>
            </w:r>
            <w:r w:rsidRPr="003875B4">
              <w:rPr>
                <w:rStyle w:val="1213pt"/>
                <w:sz w:val="24"/>
                <w:szCs w:val="24"/>
              </w:rPr>
              <w:t>Consolidarea capacităţii de evaluare a riscurilor şi crearea unui centru de evaluare a riscurilor</w:t>
            </w:r>
            <w:r w:rsidRPr="003875B4">
              <w:rPr>
                <w:lang w:val="ro-RO"/>
              </w:rPr>
              <w:t xml:space="preserve">, considerăm că nu este suficient de bine argumentă necesitatea creării unui asemenea centru, nu este clar de ce se propune crearea acestuia pe </w:t>
            </w:r>
            <w:proofErr w:type="spellStart"/>
            <w:r w:rsidRPr="003875B4">
              <w:rPr>
                <w:lang w:val="ro-RO"/>
              </w:rPr>
              <w:t>lîngă</w:t>
            </w:r>
            <w:proofErr w:type="spellEnd"/>
            <w:r w:rsidRPr="003875B4">
              <w:rPr>
                <w:lang w:val="ro-RO"/>
              </w:rPr>
              <w:t xml:space="preserve"> Academia de Ştiinţe, mecanismul de interacţiune dintre instituţii, sursele financiare, </w:t>
            </w:r>
            <w:r w:rsidRPr="003875B4">
              <w:rPr>
                <w:lang w:val="ro-RO" w:bidi="en-US"/>
              </w:rPr>
              <w:t xml:space="preserve">etc. </w:t>
            </w:r>
            <w:r w:rsidRPr="003875B4">
              <w:rPr>
                <w:lang w:val="ro-RO"/>
              </w:rPr>
              <w:t xml:space="preserve">Or, analiza riscurilor este o funcţie de bază a Agenţiei Naţionale pentru Siguranţa Alimentelor, în conformitate cu pct.6, litera c) din </w:t>
            </w:r>
            <w:proofErr w:type="spellStart"/>
            <w:r w:rsidRPr="003875B4">
              <w:rPr>
                <w:rStyle w:val="1213pt"/>
                <w:sz w:val="24"/>
                <w:szCs w:val="24"/>
              </w:rPr>
              <w:t>Hotărîrea</w:t>
            </w:r>
            <w:proofErr w:type="spellEnd"/>
            <w:r w:rsidRPr="003875B4">
              <w:rPr>
                <w:rStyle w:val="1213pt"/>
                <w:sz w:val="24"/>
                <w:szCs w:val="24"/>
              </w:rPr>
              <w:t xml:space="preserve"> Guvernului nr.51 din 16.01.2013 privind organizarea şi funcţionarea Agenţiei Naţionale pentru Siguranţa Alimentelor.</w:t>
            </w:r>
          </w:p>
        </w:tc>
        <w:tc>
          <w:tcPr>
            <w:tcW w:w="2771" w:type="dxa"/>
            <w:tcBorders>
              <w:top w:val="single" w:sz="4" w:space="0" w:color="auto"/>
            </w:tcBorders>
          </w:tcPr>
          <w:p w:rsidR="009E28BB" w:rsidRPr="003875B4" w:rsidRDefault="009E28BB" w:rsidP="009E28BB">
            <w:pPr>
              <w:jc w:val="center"/>
              <w:rPr>
                <w:b/>
                <w:sz w:val="24"/>
                <w:szCs w:val="24"/>
                <w:lang w:val="ro-RO"/>
              </w:rPr>
            </w:pPr>
            <w:r w:rsidRPr="003875B4">
              <w:rPr>
                <w:b/>
                <w:sz w:val="24"/>
                <w:szCs w:val="24"/>
                <w:lang w:val="ro-RO"/>
              </w:rPr>
              <w:t>Se acceptă.</w:t>
            </w:r>
          </w:p>
          <w:p w:rsidR="009E28BB" w:rsidRPr="003875B4" w:rsidRDefault="009E28BB" w:rsidP="00C16F76">
            <w:pPr>
              <w:jc w:val="both"/>
              <w:rPr>
                <w:sz w:val="24"/>
                <w:szCs w:val="24"/>
                <w:lang w:val="ro-RO"/>
              </w:rPr>
            </w:pPr>
            <w:r w:rsidRPr="003875B4">
              <w:rPr>
                <w:sz w:val="24"/>
                <w:szCs w:val="24"/>
                <w:lang w:val="ro-RO"/>
              </w:rPr>
              <w:t xml:space="preserve">Se propune de creat </w:t>
            </w:r>
            <w:r w:rsidR="00D24387" w:rsidRPr="003875B4">
              <w:rPr>
                <w:sz w:val="24"/>
                <w:szCs w:val="24"/>
                <w:lang w:val="ro-RO"/>
              </w:rPr>
              <w:t>Comisie</w:t>
            </w:r>
            <w:r w:rsidRPr="003875B4">
              <w:rPr>
                <w:sz w:val="24"/>
                <w:szCs w:val="24"/>
                <w:lang w:val="ro-RO"/>
              </w:rPr>
              <w:t xml:space="preserve"> </w:t>
            </w:r>
            <w:r w:rsidR="00D24387" w:rsidRPr="003875B4">
              <w:rPr>
                <w:sz w:val="24"/>
                <w:szCs w:val="24"/>
                <w:lang w:val="ro-RO"/>
              </w:rPr>
              <w:t xml:space="preserve"> pentru evaluarea riscurilor ce va efectua analizelor de risc neces</w:t>
            </w:r>
            <w:r w:rsidR="00C16F76">
              <w:rPr>
                <w:sz w:val="24"/>
                <w:szCs w:val="24"/>
                <w:lang w:val="ro-RO"/>
              </w:rPr>
              <w:t>a</w:t>
            </w:r>
            <w:r w:rsidR="00D24387" w:rsidRPr="003875B4">
              <w:rPr>
                <w:sz w:val="24"/>
                <w:szCs w:val="24"/>
                <w:lang w:val="ro-RO"/>
              </w:rPr>
              <w:t>re bazate pe principii științifice</w:t>
            </w:r>
            <w:r w:rsidR="002A4085" w:rsidRPr="003875B4">
              <w:rPr>
                <w:sz w:val="24"/>
                <w:szCs w:val="24"/>
                <w:lang w:val="ro-RO"/>
              </w:rPr>
              <w:t xml:space="preserve"> care sunt indispensabile în anticiparea unor situații excep</w:t>
            </w:r>
            <w:r w:rsidR="00C16F76">
              <w:rPr>
                <w:sz w:val="24"/>
                <w:szCs w:val="24"/>
                <w:lang w:val="ro-RO"/>
              </w:rPr>
              <w:t>ț</w:t>
            </w:r>
            <w:r w:rsidR="002A4085" w:rsidRPr="003875B4">
              <w:rPr>
                <w:sz w:val="24"/>
                <w:szCs w:val="24"/>
                <w:lang w:val="ro-RO"/>
              </w:rPr>
              <w:t xml:space="preserve">ionale in domeniul siguranței alimentelor. De asemenea crearea acestea nu va genera </w:t>
            </w:r>
            <w:proofErr w:type="spellStart"/>
            <w:r w:rsidR="002A4085" w:rsidRPr="003875B4">
              <w:rPr>
                <w:sz w:val="24"/>
                <w:szCs w:val="24"/>
                <w:lang w:val="ro-RO"/>
              </w:rPr>
              <w:t>chieltuieli</w:t>
            </w:r>
            <w:proofErr w:type="spellEnd"/>
            <w:r w:rsidR="002A4085" w:rsidRPr="003875B4">
              <w:rPr>
                <w:sz w:val="24"/>
                <w:szCs w:val="24"/>
                <w:lang w:val="ro-RO"/>
              </w:rPr>
              <w:t xml:space="preserve"> suplimentare de la bugetul de stat.</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005E20">
            <w:pPr>
              <w:pStyle w:val="120"/>
              <w:shd w:val="clear" w:color="auto" w:fill="auto"/>
              <w:spacing w:before="0" w:line="240" w:lineRule="auto"/>
              <w:ind w:firstLine="740"/>
              <w:rPr>
                <w:lang w:val="ro-RO"/>
              </w:rPr>
            </w:pPr>
            <w:r w:rsidRPr="003875B4">
              <w:rPr>
                <w:rStyle w:val="122"/>
              </w:rPr>
              <w:t xml:space="preserve">La </w:t>
            </w:r>
            <w:r w:rsidRPr="003875B4">
              <w:rPr>
                <w:rStyle w:val="122"/>
                <w:lang w:bidi="en-US"/>
              </w:rPr>
              <w:t>cap.</w:t>
            </w:r>
            <w:r w:rsidR="00C16F76">
              <w:rPr>
                <w:rStyle w:val="122"/>
                <w:lang w:bidi="en-US"/>
              </w:rPr>
              <w:t xml:space="preserve"> </w:t>
            </w:r>
            <w:r w:rsidRPr="003875B4">
              <w:rPr>
                <w:rStyle w:val="122"/>
              </w:rPr>
              <w:t xml:space="preserve">VI. </w:t>
            </w:r>
            <w:r w:rsidRPr="003875B4">
              <w:rPr>
                <w:rStyle w:val="1213pt"/>
                <w:sz w:val="24"/>
                <w:szCs w:val="24"/>
              </w:rPr>
              <w:t>Rezultatele scontate şi indicatorii de progres.</w:t>
            </w:r>
            <w:r w:rsidRPr="003875B4">
              <w:rPr>
                <w:rStyle w:val="122"/>
              </w:rPr>
              <w:t xml:space="preserve"> </w:t>
            </w:r>
            <w:r w:rsidRPr="003875B4">
              <w:rPr>
                <w:lang w:val="ro-RO"/>
              </w:rPr>
              <w:t>Constatăm lipsa rezultatelor scontate şi, respectiv, reliefam necesitatea includerii efective a acestora. Totodată, indicatorii de progres urmează să fie expuşi în formă cantitativă (măsurabilă), dat fiind faptul că aceştia sunt nişte indicatori operaţionali şi nu reflectă rezultatele aşteptare în ansamblu pe domeniu.</w:t>
            </w:r>
          </w:p>
        </w:tc>
        <w:tc>
          <w:tcPr>
            <w:tcW w:w="2771" w:type="dxa"/>
          </w:tcPr>
          <w:p w:rsidR="0058477F" w:rsidRPr="003875B4" w:rsidRDefault="00543FF1" w:rsidP="009E28BB">
            <w:pPr>
              <w:jc w:val="center"/>
              <w:rPr>
                <w:b/>
                <w:sz w:val="24"/>
                <w:szCs w:val="24"/>
                <w:lang w:val="ro-RO"/>
              </w:rPr>
            </w:pPr>
            <w:r w:rsidRPr="003875B4">
              <w:rPr>
                <w:b/>
                <w:sz w:val="24"/>
                <w:szCs w:val="24"/>
                <w:lang w:val="ro-RO"/>
              </w:rPr>
              <w:t>Se acceptă</w:t>
            </w:r>
          </w:p>
          <w:p w:rsidR="00005E20" w:rsidRPr="003875B4" w:rsidRDefault="00005E20" w:rsidP="00005E20">
            <w:pPr>
              <w:jc w:val="both"/>
              <w:rPr>
                <w:sz w:val="24"/>
                <w:szCs w:val="24"/>
                <w:lang w:val="ro-RO"/>
              </w:rPr>
            </w:pPr>
            <w:r w:rsidRPr="003875B4">
              <w:rPr>
                <w:b/>
                <w:sz w:val="24"/>
                <w:szCs w:val="24"/>
                <w:lang w:val="ro-RO"/>
              </w:rPr>
              <w:t xml:space="preserve"> </w:t>
            </w:r>
            <w:r w:rsidRPr="003875B4">
              <w:rPr>
                <w:sz w:val="24"/>
                <w:szCs w:val="24"/>
                <w:lang w:val="ro-RO"/>
              </w:rPr>
              <w:t>Se va revizui într</w:t>
            </w:r>
            <w:r w:rsidR="00C73767">
              <w:rPr>
                <w:sz w:val="24"/>
                <w:szCs w:val="24"/>
                <w:lang w:val="ro-RO"/>
              </w:rPr>
              <w:t>e</w:t>
            </w:r>
            <w:r w:rsidRPr="003875B4">
              <w:rPr>
                <w:sz w:val="24"/>
                <w:szCs w:val="24"/>
                <w:lang w:val="ro-RO"/>
              </w:rPr>
              <w:t>aga secțiune</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40"/>
              <w:shd w:val="clear" w:color="auto" w:fill="auto"/>
              <w:spacing w:after="0" w:line="240" w:lineRule="auto"/>
              <w:ind w:firstLine="740"/>
              <w:jc w:val="both"/>
              <w:rPr>
                <w:sz w:val="24"/>
                <w:szCs w:val="24"/>
                <w:lang w:val="ro-RO"/>
              </w:rPr>
            </w:pPr>
            <w:bookmarkStart w:id="2" w:name="bookmark11"/>
            <w:r w:rsidRPr="003875B4">
              <w:rPr>
                <w:sz w:val="24"/>
                <w:szCs w:val="24"/>
                <w:lang w:val="ro-RO"/>
              </w:rPr>
              <w:t>La proiectul Planului de acţiuni</w:t>
            </w:r>
            <w:bookmarkEnd w:id="2"/>
          </w:p>
          <w:p w:rsidR="0058477F" w:rsidRPr="003875B4" w:rsidRDefault="0058477F" w:rsidP="00EC7EC4">
            <w:pPr>
              <w:pStyle w:val="120"/>
              <w:shd w:val="clear" w:color="auto" w:fill="auto"/>
              <w:spacing w:before="0" w:line="240" w:lineRule="auto"/>
              <w:ind w:firstLine="740"/>
              <w:rPr>
                <w:lang w:val="ro-RO"/>
              </w:rPr>
            </w:pPr>
            <w:r w:rsidRPr="003875B4">
              <w:rPr>
                <w:lang w:val="ro-RO"/>
              </w:rPr>
              <w:t xml:space="preserve">Menţionăm că, Planul dat este unul general, ambiguu şi vag (termenul de realizare fiind unul de lungă durată perioada 2017-2022) care nu dă valoare adăugată faţă de conţinutul Strategiei. Astfel, evidenţiem că, Planul respectiv conţine doar acţiuni generale cu indicatori de progres neclari. Or Planul reprezintă un document de programare, în care_sunt trasate sarcini concrete </w:t>
            </w:r>
            <w:proofErr w:type="spellStart"/>
            <w:r w:rsidRPr="003875B4">
              <w:rPr>
                <w:lang w:val="ro-RO"/>
              </w:rPr>
              <w:t>într-</w:t>
            </w:r>
            <w:proofErr w:type="spellEnd"/>
            <w:r w:rsidRPr="003875B4">
              <w:rPr>
                <w:lang w:val="ro-RO"/>
              </w:rPr>
              <w:t xml:space="preserve"> un anumit domeniu. In acest sens, considerăm binevenit ca acţiunile să fie desfăşurate în sub-acţiuni, dat fiind caracterul general al acestora, </w:t>
            </w:r>
            <w:proofErr w:type="spellStart"/>
            <w:r w:rsidRPr="003875B4">
              <w:rPr>
                <w:lang w:val="ro-RO"/>
              </w:rPr>
              <w:t>f</w:t>
            </w:r>
            <w:r w:rsidR="00C16F76">
              <w:rPr>
                <w:lang w:val="ro-RO"/>
              </w:rPr>
              <w:t>ă</w:t>
            </w:r>
            <w:r w:rsidRPr="003875B4">
              <w:rPr>
                <w:lang w:val="ro-RO"/>
              </w:rPr>
              <w:t>cînd</w:t>
            </w:r>
            <w:proofErr w:type="spellEnd"/>
            <w:r w:rsidRPr="003875B4">
              <w:rPr>
                <w:lang w:val="ro-RO"/>
              </w:rPr>
              <w:t xml:space="preserve"> anevoioasă monitorizarea şi evaluarea ulterioară.</w:t>
            </w:r>
          </w:p>
          <w:p w:rsidR="0058477F" w:rsidRPr="003875B4" w:rsidRDefault="0058477F" w:rsidP="00EC7EC4">
            <w:pPr>
              <w:pStyle w:val="280"/>
              <w:shd w:val="clear" w:color="auto" w:fill="auto"/>
              <w:spacing w:after="0" w:line="240" w:lineRule="auto"/>
              <w:ind w:firstLine="740"/>
              <w:rPr>
                <w:sz w:val="24"/>
                <w:szCs w:val="24"/>
                <w:lang w:val="ro-RO"/>
              </w:rPr>
            </w:pPr>
            <w:r w:rsidRPr="003875B4">
              <w:rPr>
                <w:rStyle w:val="2812pt0"/>
              </w:rPr>
              <w:t xml:space="preserve">La acţiunea nr.1.1. </w:t>
            </w:r>
            <w:r w:rsidRPr="003875B4">
              <w:rPr>
                <w:sz w:val="24"/>
                <w:szCs w:val="24"/>
                <w:lang w:val="ro-RO"/>
              </w:rPr>
              <w:t xml:space="preserve">Crearea unui centru legislativ în cadrul Ministerul </w:t>
            </w:r>
            <w:r w:rsidRPr="003875B4">
              <w:rPr>
                <w:sz w:val="24"/>
                <w:szCs w:val="24"/>
                <w:lang w:val="ro-RO"/>
              </w:rPr>
              <w:lastRenderedPageBreak/>
              <w:t>Agriculturii şi Industriei Alimentare, care va fi susţinut de funcţionarii şi experţii de la Agenţia Naţională pentru Siguranţa Alimentelor. Aceşti funcţionari vor beneficia de instruiri în materie de aliniere a cadrului juridic. Un centru legislativ similar va fi creat şi în cadrul Ministerul Sănătăţii,</w:t>
            </w:r>
            <w:r w:rsidRPr="003875B4">
              <w:rPr>
                <w:rStyle w:val="2812pt0"/>
              </w:rPr>
              <w:t xml:space="preserve"> </w:t>
            </w:r>
            <w:r w:rsidRPr="003875B4">
              <w:rPr>
                <w:rStyle w:val="2812pt"/>
              </w:rPr>
              <w:t>este una generală, complexă, care include mai multe activităţi.</w:t>
            </w:r>
          </w:p>
          <w:p w:rsidR="0058477F" w:rsidRPr="003875B4" w:rsidRDefault="0058477F" w:rsidP="00EC7EC4">
            <w:pPr>
              <w:pStyle w:val="120"/>
              <w:shd w:val="clear" w:color="auto" w:fill="auto"/>
              <w:spacing w:before="0" w:line="240" w:lineRule="auto"/>
              <w:ind w:firstLine="740"/>
              <w:rPr>
                <w:lang w:val="ro-RO"/>
              </w:rPr>
            </w:pPr>
            <w:r w:rsidRPr="003875B4">
              <w:rPr>
                <w:lang w:val="ro-RO"/>
              </w:rPr>
              <w:t xml:space="preserve">Obiecţia este valabilă şi la </w:t>
            </w:r>
            <w:r w:rsidRPr="003875B4">
              <w:rPr>
                <w:rStyle w:val="122"/>
              </w:rPr>
              <w:t xml:space="preserve">acţiunea 1.2. </w:t>
            </w:r>
            <w:r w:rsidRPr="003875B4">
              <w:rPr>
                <w:lang w:val="ro-RO"/>
              </w:rPr>
              <w:t xml:space="preserve">(a se vedea capitolul IV, Titlul V, HG nr. </w:t>
            </w:r>
            <w:r w:rsidRPr="003875B4">
              <w:rPr>
                <w:lang w:val="ro-RO" w:eastAsia="ru-RU" w:bidi="ru-RU"/>
              </w:rPr>
              <w:t>1472/20</w:t>
            </w:r>
            <w:r w:rsidRPr="003875B4">
              <w:rPr>
                <w:lang w:val="ro-RO"/>
              </w:rPr>
              <w:t>16), iar ca instituţie responsabilă trebuie să se regăsească şi Ministerul Mediului.</w:t>
            </w:r>
          </w:p>
          <w:p w:rsidR="0058477F" w:rsidRPr="003875B4" w:rsidRDefault="0058477F" w:rsidP="00EC7EC4">
            <w:pPr>
              <w:pStyle w:val="70"/>
              <w:shd w:val="clear" w:color="auto" w:fill="auto"/>
              <w:spacing w:after="0" w:line="240" w:lineRule="auto"/>
              <w:ind w:firstLine="740"/>
              <w:jc w:val="both"/>
              <w:rPr>
                <w:sz w:val="24"/>
                <w:szCs w:val="24"/>
                <w:lang w:val="ro-RO"/>
              </w:rPr>
            </w:pPr>
            <w:r w:rsidRPr="003875B4">
              <w:rPr>
                <w:sz w:val="24"/>
                <w:szCs w:val="24"/>
                <w:lang w:val="ro-RO"/>
              </w:rPr>
              <w:t xml:space="preserve">La acţiunea nr.3.1. </w:t>
            </w:r>
            <w:r w:rsidRPr="003875B4">
              <w:rPr>
                <w:rStyle w:val="71"/>
              </w:rPr>
              <w:t xml:space="preserve">Propunem transferarea acesteia la </w:t>
            </w:r>
            <w:r w:rsidRPr="003875B4">
              <w:rPr>
                <w:sz w:val="24"/>
                <w:szCs w:val="24"/>
                <w:lang w:val="ro-RO"/>
              </w:rPr>
              <w:t>obiectivul specific</w:t>
            </w:r>
          </w:p>
          <w:p w:rsidR="0058477F" w:rsidRPr="003875B4" w:rsidRDefault="0058477F" w:rsidP="00EC7EC4">
            <w:pPr>
              <w:pStyle w:val="120"/>
              <w:shd w:val="clear" w:color="auto" w:fill="auto"/>
              <w:spacing w:before="0" w:line="240" w:lineRule="auto"/>
              <w:rPr>
                <w:lang w:val="ro-RO"/>
              </w:rPr>
            </w:pPr>
            <w:r w:rsidRPr="003875B4">
              <w:rPr>
                <w:lang w:val="ro-RO"/>
              </w:rPr>
              <w:t>1 „Consolidarea cadrului legislativ şi normativ”, deoarece acţiunea este în legătură directă cu obiectivul respectiv.</w:t>
            </w:r>
          </w:p>
          <w:p w:rsidR="0058477F" w:rsidRPr="003875B4" w:rsidRDefault="0058477F" w:rsidP="00EC7EC4">
            <w:pPr>
              <w:pStyle w:val="120"/>
              <w:shd w:val="clear" w:color="auto" w:fill="auto"/>
              <w:spacing w:before="0" w:line="240" w:lineRule="auto"/>
              <w:rPr>
                <w:lang w:val="ro-RO"/>
              </w:rPr>
            </w:pPr>
            <w:r w:rsidRPr="003875B4">
              <w:rPr>
                <w:rStyle w:val="122"/>
              </w:rPr>
              <w:t xml:space="preserve">La acţiunea nr.4.4. </w:t>
            </w:r>
            <w:r w:rsidRPr="003875B4">
              <w:rPr>
                <w:lang w:val="ro-RO"/>
              </w:rPr>
              <w:t>Considerăm oportun excluderea propoziţiei „fluxul de documente pe suport de hârtie va fi evitat, atunci când documentul este disponibil în sistemul integrat „e-ANSA”, deoarece se constată inoportunitatea acesteia.</w:t>
            </w:r>
          </w:p>
          <w:p w:rsidR="0058477F" w:rsidRPr="003875B4" w:rsidRDefault="0058477F" w:rsidP="00EC7EC4">
            <w:pPr>
              <w:pStyle w:val="120"/>
              <w:shd w:val="clear" w:color="auto" w:fill="auto"/>
              <w:spacing w:before="0" w:line="240" w:lineRule="auto"/>
              <w:ind w:firstLine="720"/>
              <w:rPr>
                <w:lang w:val="ro-RO"/>
              </w:rPr>
            </w:pPr>
            <w:r w:rsidRPr="003875B4">
              <w:rPr>
                <w:lang w:val="ro-RO"/>
              </w:rPr>
              <w:t xml:space="preserve">Adiţional, considerăm oportună reformularea </w:t>
            </w:r>
            <w:r w:rsidRPr="003875B4">
              <w:rPr>
                <w:rStyle w:val="122"/>
              </w:rPr>
              <w:t xml:space="preserve">acţiunii 5.2.6. </w:t>
            </w:r>
            <w:r w:rsidRPr="003875B4">
              <w:rPr>
                <w:rStyle w:val="1213pt"/>
                <w:sz w:val="24"/>
                <w:szCs w:val="24"/>
              </w:rPr>
              <w:t>în mai multe</w:t>
            </w:r>
          </w:p>
          <w:p w:rsidR="0058477F" w:rsidRPr="003875B4" w:rsidRDefault="0058477F" w:rsidP="00EC7EC4">
            <w:pPr>
              <w:pStyle w:val="280"/>
              <w:shd w:val="clear" w:color="auto" w:fill="auto"/>
              <w:spacing w:after="0" w:line="240" w:lineRule="auto"/>
              <w:rPr>
                <w:rStyle w:val="122"/>
              </w:rPr>
            </w:pPr>
            <w:r w:rsidRPr="003875B4">
              <w:rPr>
                <w:sz w:val="24"/>
                <w:szCs w:val="24"/>
                <w:lang w:val="ro-RO"/>
              </w:rPr>
              <w:t>sectoare este necesară identificarea laboratoarelor de referinţă, cu definirea clară a responsabilităţilor acestora.</w:t>
            </w:r>
            <w:r w:rsidRPr="003875B4">
              <w:rPr>
                <w:rStyle w:val="2812pt0"/>
              </w:rPr>
              <w:t xml:space="preserve"> </w:t>
            </w:r>
            <w:r w:rsidRPr="003875B4">
              <w:rPr>
                <w:rStyle w:val="2812pt"/>
              </w:rPr>
              <w:t>”, deoarece în redacţia actuală este reflectată doar problema, dar nu se oferă soluţii.</w:t>
            </w:r>
          </w:p>
        </w:tc>
        <w:tc>
          <w:tcPr>
            <w:tcW w:w="2771" w:type="dxa"/>
          </w:tcPr>
          <w:p w:rsidR="0058477F" w:rsidRPr="003875B4" w:rsidRDefault="0058477F" w:rsidP="00020E7A">
            <w:pPr>
              <w:jc w:val="center"/>
              <w:rPr>
                <w:b/>
                <w:sz w:val="24"/>
                <w:szCs w:val="24"/>
                <w:lang w:val="ro-RO"/>
              </w:rPr>
            </w:pPr>
            <w:r w:rsidRPr="003875B4">
              <w:rPr>
                <w:b/>
                <w:sz w:val="24"/>
                <w:szCs w:val="24"/>
                <w:lang w:val="ro-RO"/>
              </w:rPr>
              <w:lastRenderedPageBreak/>
              <w:t>Se acceptă.</w:t>
            </w:r>
          </w:p>
          <w:p w:rsidR="00682091" w:rsidRPr="003875B4" w:rsidRDefault="00682091" w:rsidP="00682091">
            <w:pPr>
              <w:jc w:val="both"/>
              <w:rPr>
                <w:sz w:val="24"/>
                <w:szCs w:val="24"/>
                <w:lang w:val="ro-RO"/>
              </w:rPr>
            </w:pPr>
            <w:r w:rsidRPr="003875B4">
              <w:rPr>
                <w:sz w:val="24"/>
                <w:szCs w:val="24"/>
                <w:lang w:val="ro-RO"/>
              </w:rPr>
              <w:t>Urmează a fi  revizuit întreg planul</w:t>
            </w:r>
            <w:r w:rsidR="00862F53" w:rsidRPr="003875B4">
              <w:rPr>
                <w:sz w:val="24"/>
                <w:szCs w:val="24"/>
                <w:lang w:val="ro-RO"/>
              </w:rPr>
              <w:t>, acțiunea nr. 1.1. se va exclude.</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120"/>
              <w:shd w:val="clear" w:color="auto" w:fill="auto"/>
              <w:spacing w:before="0" w:line="240" w:lineRule="auto"/>
              <w:ind w:firstLine="720"/>
              <w:rPr>
                <w:lang w:val="ro-RO"/>
              </w:rPr>
            </w:pPr>
            <w:r w:rsidRPr="003875B4">
              <w:rPr>
                <w:rStyle w:val="122"/>
              </w:rPr>
              <w:t xml:space="preserve">La acţiunea 5.2.9. </w:t>
            </w:r>
            <w:r w:rsidRPr="003875B4">
              <w:rPr>
                <w:lang w:val="ro-RO"/>
              </w:rPr>
              <w:t>în conformitate art.7 alin.3) din Legea nr. 235 din 01.12.2011 privind activităţile de acreditare şi de evaluare a conformităţii cu modificările şi completările ulterioare, Centrul Naţional de Acreditare „MOLDAC” nu se subordonează în activităţile de acreditare nici unei autorităţi publice sau private. Astfel, la capitolul IX Rolurile şi responsabilităţile partenerilor, alineatul cu privire la Ministerul Economiei, este necesar de exclus sintagma „iar Centrul Naţional de Acreditare (MOLDAC) este subiectul monitorizării din partea Ministerului”.</w:t>
            </w:r>
          </w:p>
          <w:p w:rsidR="0058477F" w:rsidRPr="003875B4" w:rsidRDefault="0058477F" w:rsidP="00EC7EC4">
            <w:pPr>
              <w:pStyle w:val="120"/>
              <w:shd w:val="clear" w:color="auto" w:fill="auto"/>
              <w:spacing w:before="0" w:line="240" w:lineRule="auto"/>
              <w:ind w:firstLine="720"/>
              <w:rPr>
                <w:lang w:val="ro-RO"/>
              </w:rPr>
            </w:pPr>
            <w:r w:rsidRPr="003875B4">
              <w:rPr>
                <w:lang w:val="ro-RO"/>
              </w:rPr>
              <w:t xml:space="preserve">Referitor la indicatorii de progres/rezultatele scontate reliefam că acestea trebuie să fie măsurabili/cantitativi, de exemplu nr. de notificări în cadrul </w:t>
            </w:r>
            <w:r w:rsidRPr="003875B4">
              <w:rPr>
                <w:lang w:val="ro-RO" w:eastAsia="ru-RU" w:bidi="ru-RU"/>
              </w:rPr>
              <w:t>ОМС/</w:t>
            </w:r>
          </w:p>
          <w:p w:rsidR="0058477F" w:rsidRPr="003875B4" w:rsidRDefault="0058477F" w:rsidP="00EC7EC4">
            <w:pPr>
              <w:pStyle w:val="120"/>
              <w:shd w:val="clear" w:color="auto" w:fill="auto"/>
              <w:tabs>
                <w:tab w:val="left" w:leader="underscore" w:pos="6311"/>
              </w:tabs>
              <w:spacing w:before="0" w:line="240" w:lineRule="auto"/>
              <w:rPr>
                <w:lang w:val="ro-RO"/>
              </w:rPr>
            </w:pPr>
            <w:r w:rsidRPr="003875B4">
              <w:rPr>
                <w:lang w:val="ro-RO"/>
              </w:rPr>
              <w:t>nr. standarde europene/inte</w:t>
            </w:r>
            <w:r w:rsidR="003D498C">
              <w:rPr>
                <w:lang w:val="ro-RO"/>
              </w:rPr>
              <w:t>rn</w:t>
            </w:r>
            <w:r w:rsidRPr="003875B4">
              <w:rPr>
                <w:lang w:val="ro-RO"/>
              </w:rPr>
              <w:t>aţionale adoptate/ nr.</w:t>
            </w:r>
            <w:r w:rsidRPr="003875B4">
              <w:rPr>
                <w:lang w:val="ro-RO"/>
              </w:rPr>
              <w:tab/>
              <w:t>standarde conflictuale</w:t>
            </w:r>
          </w:p>
          <w:p w:rsidR="0058477F" w:rsidRPr="003875B4" w:rsidRDefault="0058477F" w:rsidP="00EC7EC4">
            <w:pPr>
              <w:pStyle w:val="120"/>
              <w:shd w:val="clear" w:color="auto" w:fill="auto"/>
              <w:spacing w:before="0" w:line="240" w:lineRule="auto"/>
              <w:rPr>
                <w:lang w:val="ro-RO"/>
              </w:rPr>
            </w:pPr>
            <w:r w:rsidRPr="003875B4">
              <w:rPr>
                <w:lang w:val="ro-RO"/>
              </w:rPr>
              <w:t xml:space="preserve">anulate/sistem informaţional elaborat/funcţional/ acorduri de cooperare semnate/ plan elaborat/ implementat, </w:t>
            </w:r>
            <w:r w:rsidRPr="003875B4">
              <w:rPr>
                <w:lang w:val="ro-RO" w:bidi="en-US"/>
              </w:rPr>
              <w:t>etc.</w:t>
            </w:r>
          </w:p>
          <w:p w:rsidR="0058477F" w:rsidRPr="003875B4" w:rsidRDefault="0058477F" w:rsidP="003D498C">
            <w:pPr>
              <w:pStyle w:val="120"/>
              <w:shd w:val="clear" w:color="auto" w:fill="auto"/>
              <w:spacing w:before="0" w:line="240" w:lineRule="auto"/>
              <w:ind w:firstLine="720"/>
              <w:rPr>
                <w:lang w:val="ro-RO"/>
              </w:rPr>
            </w:pPr>
            <w:r w:rsidRPr="003875B4">
              <w:rPr>
                <w:lang w:val="ro-RO"/>
              </w:rPr>
              <w:t>Adiţional, menţionăm că estimarea costurilor aferente implementării acţiunilor este imperativă. Astfel, se propune includerea resurselor estimative în Plan ia rubrica „costuri”, cu următoarele formulări: ”în limita bugetului aprobat”, sau „se încadrează în cheltuielile de personal în sectorul bugetar al instituţiei” în cazul în care acţiunea se rezumă doar la elaborarea unui plan sau a unui raport. Mai mult ca at</w:t>
            </w:r>
            <w:r w:rsidR="003D498C">
              <w:rPr>
                <w:lang w:val="ro-RO"/>
              </w:rPr>
              <w:t>â</w:t>
            </w:r>
            <w:r w:rsidRPr="003875B4">
              <w:rPr>
                <w:lang w:val="ro-RO"/>
              </w:rPr>
              <w:t xml:space="preserve">t, considerăm oportună includerea în plan sau în partea dispozitivă a proiectului de </w:t>
            </w:r>
            <w:proofErr w:type="spellStart"/>
            <w:r w:rsidRPr="003875B4">
              <w:rPr>
                <w:lang w:val="ro-RO"/>
              </w:rPr>
              <w:t>hotărîre</w:t>
            </w:r>
            <w:proofErr w:type="spellEnd"/>
            <w:r w:rsidRPr="003875B4">
              <w:rPr>
                <w:lang w:val="ro-RO"/>
              </w:rPr>
              <w:t xml:space="preserve"> a unor acţiuni/dispoziţii care ar </w:t>
            </w:r>
            <w:r w:rsidRPr="003875B4">
              <w:rPr>
                <w:lang w:val="ro-RO"/>
              </w:rPr>
              <w:lastRenderedPageBreak/>
              <w:t>obliga instituţiile statului să-şi planifice resurse bugetare în procesul de planificare bugetară pe termen mediu, exerciţiu efectuat anual.</w:t>
            </w:r>
          </w:p>
        </w:tc>
        <w:tc>
          <w:tcPr>
            <w:tcW w:w="2771" w:type="dxa"/>
          </w:tcPr>
          <w:p w:rsidR="00D62CB8" w:rsidRPr="003875B4" w:rsidRDefault="00D62CB8" w:rsidP="00933807">
            <w:pPr>
              <w:jc w:val="center"/>
              <w:rPr>
                <w:b/>
                <w:sz w:val="24"/>
                <w:szCs w:val="24"/>
                <w:lang w:val="ro-RO"/>
              </w:rPr>
            </w:pPr>
            <w:r w:rsidRPr="003875B4">
              <w:rPr>
                <w:b/>
                <w:sz w:val="24"/>
                <w:szCs w:val="24"/>
                <w:lang w:val="ro-RO"/>
              </w:rPr>
              <w:lastRenderedPageBreak/>
              <w:t>Se acceptă parțial</w:t>
            </w:r>
          </w:p>
          <w:p w:rsidR="0058477F" w:rsidRPr="003875B4" w:rsidRDefault="0058477F" w:rsidP="00EC7EC4">
            <w:pPr>
              <w:jc w:val="both"/>
              <w:rPr>
                <w:sz w:val="24"/>
                <w:szCs w:val="24"/>
                <w:lang w:val="ro-RO"/>
              </w:rPr>
            </w:pPr>
            <w:r w:rsidRPr="003875B4">
              <w:rPr>
                <w:sz w:val="24"/>
                <w:szCs w:val="24"/>
                <w:lang w:val="ro-RO"/>
              </w:rPr>
              <w:t>Modificările la acest compartiment vor fi operate  odată cu sugestiile care vor parveni repetat din partea Centrului Național de Acreditare din RM(MOLDAC)</w:t>
            </w:r>
          </w:p>
        </w:tc>
      </w:tr>
      <w:tr w:rsidR="007E5367" w:rsidRPr="003875B4" w:rsidTr="00287EF4">
        <w:tc>
          <w:tcPr>
            <w:tcW w:w="642" w:type="dxa"/>
          </w:tcPr>
          <w:p w:rsidR="007E5367" w:rsidRPr="003875B4" w:rsidRDefault="00391776" w:rsidP="00EC7EC4">
            <w:pPr>
              <w:jc w:val="center"/>
              <w:rPr>
                <w:b/>
                <w:sz w:val="24"/>
                <w:szCs w:val="24"/>
                <w:lang w:val="ro-RO"/>
              </w:rPr>
            </w:pPr>
            <w:r>
              <w:rPr>
                <w:b/>
                <w:sz w:val="24"/>
                <w:szCs w:val="24"/>
                <w:lang w:val="ro-RO"/>
              </w:rPr>
              <w:lastRenderedPageBreak/>
              <w:t>3</w:t>
            </w:r>
          </w:p>
        </w:tc>
        <w:tc>
          <w:tcPr>
            <w:tcW w:w="2443" w:type="dxa"/>
          </w:tcPr>
          <w:p w:rsidR="007E5367" w:rsidRDefault="007E5367" w:rsidP="00EC7EC4">
            <w:pPr>
              <w:jc w:val="center"/>
              <w:rPr>
                <w:b/>
                <w:sz w:val="24"/>
                <w:szCs w:val="24"/>
                <w:lang w:val="ro-RO"/>
              </w:rPr>
            </w:pPr>
            <w:r w:rsidRPr="003875B4">
              <w:rPr>
                <w:b/>
                <w:sz w:val="24"/>
                <w:szCs w:val="24"/>
                <w:lang w:val="ro-RO"/>
              </w:rPr>
              <w:t>ÎS Centrul Informațional Agricol</w:t>
            </w:r>
          </w:p>
          <w:p w:rsidR="006820C7" w:rsidRPr="003875B4" w:rsidRDefault="006820C7" w:rsidP="006820C7">
            <w:pPr>
              <w:jc w:val="center"/>
              <w:rPr>
                <w:b/>
                <w:sz w:val="24"/>
                <w:szCs w:val="24"/>
                <w:lang w:val="ro-RO"/>
              </w:rPr>
            </w:pPr>
            <w:r w:rsidRPr="003875B4">
              <w:rPr>
                <w:b/>
                <w:sz w:val="24"/>
                <w:szCs w:val="24"/>
                <w:lang w:val="ro-RO"/>
              </w:rPr>
              <w:t>Aviz nr.</w:t>
            </w:r>
            <w:r>
              <w:rPr>
                <w:b/>
                <w:sz w:val="24"/>
                <w:szCs w:val="24"/>
                <w:lang w:val="ro-RO"/>
              </w:rPr>
              <w:t>10-2-1</w:t>
            </w:r>
            <w:r w:rsidRPr="003875B4">
              <w:rPr>
                <w:b/>
                <w:sz w:val="24"/>
                <w:szCs w:val="24"/>
                <w:lang w:val="ro-RO"/>
              </w:rPr>
              <w:t>/</w:t>
            </w:r>
            <w:r>
              <w:rPr>
                <w:b/>
                <w:sz w:val="24"/>
                <w:szCs w:val="24"/>
                <w:lang w:val="ro-RO"/>
              </w:rPr>
              <w:t>290</w:t>
            </w:r>
            <w:r w:rsidRPr="003875B4">
              <w:rPr>
                <w:b/>
                <w:sz w:val="24"/>
                <w:szCs w:val="24"/>
                <w:lang w:val="ro-RO"/>
              </w:rPr>
              <w:t xml:space="preserve"> din </w:t>
            </w:r>
            <w:r>
              <w:rPr>
                <w:b/>
                <w:sz w:val="24"/>
                <w:szCs w:val="24"/>
                <w:lang w:val="ro-RO"/>
              </w:rPr>
              <w:t>22</w:t>
            </w:r>
            <w:r w:rsidRPr="003875B4">
              <w:rPr>
                <w:b/>
                <w:sz w:val="24"/>
                <w:szCs w:val="24"/>
                <w:lang w:val="ro-RO"/>
              </w:rPr>
              <w:t>.0</w:t>
            </w:r>
            <w:r>
              <w:rPr>
                <w:b/>
                <w:sz w:val="24"/>
                <w:szCs w:val="24"/>
                <w:lang w:val="ro-RO"/>
              </w:rPr>
              <w:t>6</w:t>
            </w:r>
            <w:r w:rsidRPr="003875B4">
              <w:rPr>
                <w:b/>
                <w:sz w:val="24"/>
                <w:szCs w:val="24"/>
                <w:lang w:val="ro-RO"/>
              </w:rPr>
              <w:t>.2017</w:t>
            </w:r>
          </w:p>
        </w:tc>
        <w:tc>
          <w:tcPr>
            <w:tcW w:w="8930" w:type="dxa"/>
          </w:tcPr>
          <w:p w:rsidR="007E5367" w:rsidRPr="003875B4" w:rsidRDefault="007E5367" w:rsidP="00EC7EC4">
            <w:pPr>
              <w:pStyle w:val="20"/>
              <w:shd w:val="clear" w:color="auto" w:fill="auto"/>
              <w:tabs>
                <w:tab w:val="left" w:pos="687"/>
              </w:tabs>
              <w:spacing w:before="0" w:line="240" w:lineRule="auto"/>
              <w:ind w:left="700" w:firstLine="0"/>
              <w:rPr>
                <w:rStyle w:val="2TrebuchetMS10pt"/>
                <w:rFonts w:ascii="Times New Roman" w:hAnsi="Times New Roman" w:cs="Times New Roman"/>
                <w:sz w:val="24"/>
                <w:szCs w:val="24"/>
              </w:rPr>
            </w:pPr>
            <w:r w:rsidRPr="003875B4">
              <w:rPr>
                <w:rStyle w:val="2TrebuchetMS10pt"/>
                <w:rFonts w:ascii="Times New Roman" w:hAnsi="Times New Roman" w:cs="Times New Roman"/>
                <w:sz w:val="24"/>
                <w:szCs w:val="24"/>
              </w:rPr>
              <w:t>p. 2.3. pagina 8</w:t>
            </w:r>
          </w:p>
          <w:p w:rsidR="007E5367" w:rsidRPr="003875B4" w:rsidRDefault="007E5367" w:rsidP="00933807">
            <w:pPr>
              <w:pStyle w:val="20"/>
              <w:shd w:val="clear" w:color="auto" w:fill="auto"/>
              <w:tabs>
                <w:tab w:val="left" w:pos="34"/>
              </w:tabs>
              <w:spacing w:before="0" w:line="240" w:lineRule="auto"/>
              <w:ind w:left="34" w:firstLine="0"/>
              <w:rPr>
                <w:rStyle w:val="2TrebuchetMS10pt"/>
                <w:rFonts w:ascii="Times New Roman" w:hAnsi="Times New Roman" w:cs="Times New Roman"/>
                <w:sz w:val="24"/>
                <w:szCs w:val="24"/>
              </w:rPr>
            </w:pPr>
            <w:r w:rsidRPr="003875B4">
              <w:rPr>
                <w:rStyle w:val="2TrebuchetMS10pt"/>
                <w:rFonts w:ascii="Times New Roman" w:hAnsi="Times New Roman" w:cs="Times New Roman"/>
                <w:b w:val="0"/>
                <w:bCs w:val="0"/>
                <w:sz w:val="24"/>
                <w:szCs w:val="24"/>
              </w:rPr>
              <w:t>Mai mult, Centrul Informaţional Agricol din subordinea Ministerului Agriculturii şi Industriei Alimentare, este responsabil de coordonarea şi întreţinerea sistemelor informaţionale de gestionare agricolă (inclusiv a celor legate de identificarea anima</w:t>
            </w:r>
            <w:r w:rsidR="003D498C">
              <w:rPr>
                <w:rStyle w:val="2TrebuchetMS10pt"/>
                <w:rFonts w:ascii="Times New Roman" w:hAnsi="Times New Roman" w:cs="Times New Roman"/>
                <w:b w:val="0"/>
                <w:bCs w:val="0"/>
                <w:sz w:val="24"/>
                <w:szCs w:val="24"/>
              </w:rPr>
              <w:t>l</w:t>
            </w:r>
            <w:r w:rsidRPr="003875B4">
              <w:rPr>
                <w:rStyle w:val="2TrebuchetMS10pt"/>
                <w:rFonts w:ascii="Times New Roman" w:hAnsi="Times New Roman" w:cs="Times New Roman"/>
                <w:b w:val="0"/>
                <w:bCs w:val="0"/>
                <w:sz w:val="24"/>
                <w:szCs w:val="24"/>
              </w:rPr>
              <w:t>elor(SIA RSA) şi a programului strategic (MMSVS)), care sunt cruciale în eficientizar</w:t>
            </w:r>
            <w:r w:rsidR="003D498C">
              <w:rPr>
                <w:rStyle w:val="2TrebuchetMS10pt"/>
                <w:rFonts w:ascii="Times New Roman" w:hAnsi="Times New Roman" w:cs="Times New Roman"/>
                <w:b w:val="0"/>
                <w:bCs w:val="0"/>
                <w:sz w:val="24"/>
                <w:szCs w:val="24"/>
              </w:rPr>
              <w:t>e</w:t>
            </w:r>
            <w:r w:rsidRPr="003875B4">
              <w:rPr>
                <w:rStyle w:val="2TrebuchetMS10pt"/>
                <w:rFonts w:ascii="Times New Roman" w:hAnsi="Times New Roman" w:cs="Times New Roman"/>
                <w:b w:val="0"/>
                <w:bCs w:val="0"/>
                <w:sz w:val="24"/>
                <w:szCs w:val="24"/>
              </w:rPr>
              <w:t>a funcţională a Agenţiei</w:t>
            </w:r>
          </w:p>
          <w:p w:rsidR="007E5367" w:rsidRPr="003875B4" w:rsidRDefault="007E5367" w:rsidP="00EC7EC4">
            <w:pPr>
              <w:pStyle w:val="20"/>
              <w:shd w:val="clear" w:color="auto" w:fill="auto"/>
              <w:spacing w:before="0" w:line="240" w:lineRule="auto"/>
              <w:ind w:firstLine="0"/>
              <w:rPr>
                <w:sz w:val="24"/>
                <w:szCs w:val="24"/>
                <w:lang w:val="ro-RO"/>
              </w:rPr>
            </w:pPr>
            <w:r w:rsidRPr="003875B4">
              <w:rPr>
                <w:rStyle w:val="2105pt"/>
                <w:sz w:val="24"/>
                <w:szCs w:val="24"/>
              </w:rPr>
              <w:t>Considerăm oportun substituirea cu următoarea frază:</w:t>
            </w:r>
          </w:p>
          <w:p w:rsidR="007E5367" w:rsidRPr="003875B4" w:rsidRDefault="007E5367" w:rsidP="00933807">
            <w:pPr>
              <w:pStyle w:val="20"/>
              <w:shd w:val="clear" w:color="auto" w:fill="auto"/>
              <w:tabs>
                <w:tab w:val="left" w:pos="34"/>
              </w:tabs>
              <w:spacing w:before="0" w:line="240" w:lineRule="auto"/>
              <w:ind w:left="34" w:firstLine="0"/>
              <w:rPr>
                <w:b/>
                <w:sz w:val="24"/>
                <w:szCs w:val="24"/>
                <w:lang w:val="ro-RO"/>
              </w:rPr>
            </w:pPr>
            <w:r w:rsidRPr="003875B4">
              <w:rPr>
                <w:rStyle w:val="2TrebuchetMS10pt"/>
                <w:rFonts w:ascii="Times New Roman" w:hAnsi="Times New Roman" w:cs="Times New Roman"/>
                <w:b w:val="0"/>
                <w:sz w:val="24"/>
                <w:szCs w:val="24"/>
              </w:rPr>
              <w:t xml:space="preserve">Mai mult. Centrul Informaţional Agricol din subordinea Ministerului Agriculturii şi Industriei Alimentare este responsabil de implementarea strategiei </w:t>
            </w:r>
            <w:proofErr w:type="spellStart"/>
            <w:r w:rsidRPr="003875B4">
              <w:rPr>
                <w:rStyle w:val="2TrebuchetMS10pt"/>
                <w:rFonts w:ascii="Times New Roman" w:hAnsi="Times New Roman" w:cs="Times New Roman"/>
                <w:b w:val="0"/>
                <w:sz w:val="24"/>
                <w:szCs w:val="24"/>
              </w:rPr>
              <w:t>e-AgricuItură</w:t>
            </w:r>
            <w:proofErr w:type="spellEnd"/>
            <w:r w:rsidRPr="003875B4">
              <w:rPr>
                <w:rStyle w:val="2TrebuchetMS10pt"/>
                <w:rFonts w:ascii="Times New Roman" w:hAnsi="Times New Roman" w:cs="Times New Roman"/>
                <w:b w:val="0"/>
                <w:sz w:val="24"/>
                <w:szCs w:val="24"/>
              </w:rPr>
              <w:t xml:space="preserve"> şi administrarea sistemelor informaţionale pentru automatizarea şi gestionarea proceselor </w:t>
            </w:r>
            <w:r w:rsidRPr="003875B4">
              <w:rPr>
                <w:rStyle w:val="2TrebuchetMS10pt"/>
                <w:rFonts w:ascii="Times New Roman" w:hAnsi="Times New Roman" w:cs="Times New Roman"/>
                <w:b w:val="0"/>
                <w:sz w:val="24"/>
                <w:szCs w:val="24"/>
                <w:lang w:bidi="en-US"/>
              </w:rPr>
              <w:t xml:space="preserve">business </w:t>
            </w:r>
            <w:r w:rsidRPr="003875B4">
              <w:rPr>
                <w:rStyle w:val="2TrebuchetMS10pt"/>
                <w:rFonts w:ascii="Times New Roman" w:hAnsi="Times New Roman" w:cs="Times New Roman"/>
                <w:b w:val="0"/>
                <w:sz w:val="24"/>
                <w:szCs w:val="24"/>
              </w:rPr>
              <w:t xml:space="preserve">din sectorul </w:t>
            </w:r>
            <w:proofErr w:type="spellStart"/>
            <w:r w:rsidRPr="003875B4">
              <w:rPr>
                <w:rStyle w:val="2TrebuchetMS10pt"/>
                <w:rFonts w:ascii="Times New Roman" w:hAnsi="Times New Roman" w:cs="Times New Roman"/>
                <w:b w:val="0"/>
                <w:sz w:val="24"/>
                <w:szCs w:val="24"/>
              </w:rPr>
              <w:t>agro-industrial</w:t>
            </w:r>
            <w:proofErr w:type="spellEnd"/>
            <w:r w:rsidRPr="003875B4">
              <w:rPr>
                <w:rStyle w:val="2TrebuchetMS10pt"/>
                <w:rFonts w:ascii="Times New Roman" w:hAnsi="Times New Roman" w:cs="Times New Roman"/>
                <w:b w:val="0"/>
                <w:sz w:val="24"/>
                <w:szCs w:val="24"/>
              </w:rPr>
              <w:t>, inclusiv eficientizarea funcţională a activităţilor Agenţiei.</w:t>
            </w:r>
          </w:p>
        </w:tc>
        <w:tc>
          <w:tcPr>
            <w:tcW w:w="2771" w:type="dxa"/>
          </w:tcPr>
          <w:p w:rsidR="00933807" w:rsidRPr="003875B4" w:rsidRDefault="008746EA" w:rsidP="003D498C">
            <w:pPr>
              <w:jc w:val="center"/>
              <w:rPr>
                <w:sz w:val="24"/>
                <w:szCs w:val="24"/>
                <w:lang w:val="ro-RO"/>
              </w:rPr>
            </w:pPr>
            <w:r w:rsidRPr="003875B4">
              <w:rPr>
                <w:b/>
                <w:sz w:val="24"/>
                <w:szCs w:val="24"/>
                <w:lang w:val="ro-RO"/>
              </w:rPr>
              <w:t>Se acceptă.</w:t>
            </w:r>
          </w:p>
          <w:p w:rsidR="007E5367" w:rsidRPr="003875B4" w:rsidRDefault="00933807" w:rsidP="00314999">
            <w:pPr>
              <w:jc w:val="both"/>
              <w:rPr>
                <w:sz w:val="24"/>
                <w:szCs w:val="24"/>
                <w:lang w:val="ro-RO"/>
              </w:rPr>
            </w:pPr>
            <w:r w:rsidRPr="003875B4">
              <w:rPr>
                <w:sz w:val="24"/>
                <w:szCs w:val="24"/>
                <w:lang w:val="ro-RO"/>
              </w:rPr>
              <w:t xml:space="preserve">Se vor </w:t>
            </w:r>
            <w:r w:rsidR="00314999">
              <w:rPr>
                <w:sz w:val="24"/>
                <w:szCs w:val="24"/>
                <w:lang w:val="ro-RO"/>
              </w:rPr>
              <w:t>opera</w:t>
            </w:r>
            <w:r w:rsidR="008746EA" w:rsidRPr="003875B4">
              <w:rPr>
                <w:sz w:val="24"/>
                <w:szCs w:val="24"/>
                <w:lang w:val="ro-RO"/>
              </w:rPr>
              <w:t xml:space="preserve"> modificăril</w:t>
            </w:r>
            <w:r w:rsidRPr="003875B4">
              <w:rPr>
                <w:sz w:val="24"/>
                <w:szCs w:val="24"/>
                <w:lang w:val="ro-RO"/>
              </w:rPr>
              <w:t>e</w:t>
            </w:r>
            <w:r w:rsidR="008746EA" w:rsidRPr="003875B4">
              <w:rPr>
                <w:sz w:val="24"/>
                <w:szCs w:val="24"/>
                <w:lang w:val="ro-RO"/>
              </w:rPr>
              <w:t xml:space="preserve"> de rigoare</w:t>
            </w:r>
          </w:p>
        </w:tc>
      </w:tr>
      <w:tr w:rsidR="007E5367" w:rsidRPr="003875B4" w:rsidTr="00287EF4">
        <w:tc>
          <w:tcPr>
            <w:tcW w:w="642" w:type="dxa"/>
          </w:tcPr>
          <w:p w:rsidR="007E5367" w:rsidRPr="003875B4" w:rsidRDefault="007E5367" w:rsidP="00EC7EC4">
            <w:pPr>
              <w:jc w:val="center"/>
              <w:rPr>
                <w:b/>
                <w:sz w:val="24"/>
                <w:szCs w:val="24"/>
                <w:lang w:val="ro-RO"/>
              </w:rPr>
            </w:pPr>
          </w:p>
        </w:tc>
        <w:tc>
          <w:tcPr>
            <w:tcW w:w="2443" w:type="dxa"/>
          </w:tcPr>
          <w:p w:rsidR="007E5367" w:rsidRPr="003875B4" w:rsidRDefault="007E5367" w:rsidP="00EC7EC4">
            <w:pPr>
              <w:jc w:val="center"/>
              <w:rPr>
                <w:b/>
                <w:sz w:val="24"/>
                <w:szCs w:val="24"/>
                <w:lang w:val="ro-RO"/>
              </w:rPr>
            </w:pPr>
          </w:p>
        </w:tc>
        <w:tc>
          <w:tcPr>
            <w:tcW w:w="8930" w:type="dxa"/>
          </w:tcPr>
          <w:p w:rsidR="007E5367" w:rsidRPr="003875B4" w:rsidRDefault="007E5367" w:rsidP="00EC7EC4">
            <w:pPr>
              <w:pStyle w:val="20"/>
              <w:shd w:val="clear" w:color="auto" w:fill="auto"/>
              <w:tabs>
                <w:tab w:val="left" w:pos="687"/>
              </w:tabs>
              <w:spacing w:before="0" w:line="240" w:lineRule="auto"/>
              <w:ind w:left="700" w:firstLine="0"/>
              <w:rPr>
                <w:rStyle w:val="2TrebuchetMS10pt"/>
                <w:rFonts w:ascii="Times New Roman" w:hAnsi="Times New Roman" w:cs="Times New Roman"/>
                <w:sz w:val="24"/>
                <w:szCs w:val="24"/>
              </w:rPr>
            </w:pPr>
            <w:r w:rsidRPr="003875B4">
              <w:rPr>
                <w:rStyle w:val="2TrebuchetMS10pt"/>
                <w:rFonts w:ascii="Times New Roman" w:hAnsi="Times New Roman" w:cs="Times New Roman"/>
                <w:sz w:val="24"/>
                <w:szCs w:val="24"/>
              </w:rPr>
              <w:t>p. 2.5. pagina 14</w:t>
            </w:r>
          </w:p>
          <w:p w:rsidR="007E5367" w:rsidRPr="003875B4" w:rsidRDefault="007E5367" w:rsidP="00933807">
            <w:pPr>
              <w:pStyle w:val="20"/>
              <w:shd w:val="clear" w:color="auto" w:fill="auto"/>
              <w:tabs>
                <w:tab w:val="left" w:pos="34"/>
              </w:tabs>
              <w:spacing w:before="0" w:line="240" w:lineRule="auto"/>
              <w:ind w:firstLine="0"/>
              <w:rPr>
                <w:rStyle w:val="2TrebuchetMS10pt"/>
                <w:rFonts w:ascii="Times New Roman" w:hAnsi="Times New Roman" w:cs="Times New Roman"/>
                <w:sz w:val="24"/>
                <w:szCs w:val="24"/>
              </w:rPr>
            </w:pPr>
            <w:r w:rsidRPr="003875B4">
              <w:rPr>
                <w:rStyle w:val="2TrebuchetMS10pt"/>
                <w:rFonts w:ascii="Times New Roman" w:hAnsi="Times New Roman" w:cs="Times New Roman"/>
                <w:b w:val="0"/>
                <w:bCs w:val="0"/>
                <w:sz w:val="24"/>
                <w:szCs w:val="24"/>
              </w:rPr>
              <w:t>în domeniul produselor vegetale, principalul laborator este Centrul Naţional de Verificare şi Certificare a Producţiei Vegetale şi Solului. Dar, deoarece se află în subordinea Ministerului Agriculturii şi Industriei Alimentare, laboratorul în cauză nu este desemnat cu regularitate de Agenţie pentru a efectua controlul produselor alimentare. Acest lucru se explică prin faptul că desemnarea are loc pe principii de licitaţie, drept urmare, nu întotdeauna pentru efectuarea controalelor oficiale este selectat acest laborator, chiar dacă este un laborator subordonat Guvernului.</w:t>
            </w:r>
          </w:p>
          <w:p w:rsidR="007E5367" w:rsidRPr="003875B4" w:rsidRDefault="007E5367" w:rsidP="00833C11">
            <w:pPr>
              <w:pStyle w:val="20"/>
              <w:shd w:val="clear" w:color="auto" w:fill="auto"/>
              <w:tabs>
                <w:tab w:val="left" w:pos="0"/>
              </w:tabs>
              <w:spacing w:before="0" w:line="240" w:lineRule="auto"/>
              <w:ind w:left="34" w:firstLine="0"/>
              <w:rPr>
                <w:rStyle w:val="2TrebuchetMS10pt"/>
                <w:rFonts w:ascii="Times New Roman" w:hAnsi="Times New Roman" w:cs="Times New Roman"/>
                <w:sz w:val="24"/>
                <w:szCs w:val="24"/>
              </w:rPr>
            </w:pPr>
            <w:r w:rsidRPr="003875B4">
              <w:rPr>
                <w:rStyle w:val="2105pt"/>
                <w:sz w:val="24"/>
                <w:szCs w:val="24"/>
              </w:rPr>
              <w:t>Propunem substituirea sintagmei “subordonat Guvernului “ cu sintagma “subordonai Ministerului Agriculturii şi Industriei Alimentare</w:t>
            </w:r>
          </w:p>
        </w:tc>
        <w:tc>
          <w:tcPr>
            <w:tcW w:w="2771" w:type="dxa"/>
          </w:tcPr>
          <w:p w:rsidR="00933807" w:rsidRPr="003875B4" w:rsidRDefault="008746EA" w:rsidP="00833C11">
            <w:pPr>
              <w:jc w:val="center"/>
              <w:rPr>
                <w:sz w:val="24"/>
                <w:szCs w:val="24"/>
                <w:lang w:val="ro-RO"/>
              </w:rPr>
            </w:pPr>
            <w:r w:rsidRPr="003875B4">
              <w:rPr>
                <w:b/>
                <w:sz w:val="24"/>
                <w:szCs w:val="24"/>
                <w:lang w:val="ro-RO"/>
              </w:rPr>
              <w:t>Se acceptă.</w:t>
            </w:r>
          </w:p>
          <w:p w:rsidR="007E5367" w:rsidRPr="003875B4" w:rsidRDefault="00833C11" w:rsidP="003D498C">
            <w:pPr>
              <w:jc w:val="both"/>
              <w:rPr>
                <w:sz w:val="24"/>
                <w:szCs w:val="24"/>
                <w:lang w:val="ro-RO"/>
              </w:rPr>
            </w:pPr>
            <w:r w:rsidRPr="003875B4">
              <w:rPr>
                <w:sz w:val="24"/>
                <w:szCs w:val="24"/>
                <w:lang w:val="ro-RO"/>
              </w:rPr>
              <w:t>Se vor</w:t>
            </w:r>
            <w:r w:rsidR="008746EA" w:rsidRPr="003875B4">
              <w:rPr>
                <w:sz w:val="24"/>
                <w:szCs w:val="24"/>
                <w:lang w:val="ro-RO"/>
              </w:rPr>
              <w:t xml:space="preserve"> oper</w:t>
            </w:r>
            <w:r w:rsidR="003D498C">
              <w:rPr>
                <w:sz w:val="24"/>
                <w:szCs w:val="24"/>
                <w:lang w:val="ro-RO"/>
              </w:rPr>
              <w:t>a</w:t>
            </w:r>
            <w:r w:rsidR="008746EA" w:rsidRPr="003875B4">
              <w:rPr>
                <w:sz w:val="24"/>
                <w:szCs w:val="24"/>
                <w:lang w:val="ro-RO"/>
              </w:rPr>
              <w:t xml:space="preserve"> modificăril</w:t>
            </w:r>
            <w:r w:rsidRPr="003875B4">
              <w:rPr>
                <w:sz w:val="24"/>
                <w:szCs w:val="24"/>
                <w:lang w:val="ro-RO"/>
              </w:rPr>
              <w:t>e</w:t>
            </w:r>
            <w:r w:rsidR="008746EA" w:rsidRPr="003875B4">
              <w:rPr>
                <w:sz w:val="24"/>
                <w:szCs w:val="24"/>
                <w:lang w:val="ro-RO"/>
              </w:rPr>
              <w:t xml:space="preserve"> de rigoare</w:t>
            </w:r>
          </w:p>
        </w:tc>
      </w:tr>
      <w:tr w:rsidR="007E5367" w:rsidRPr="003875B4" w:rsidTr="00287EF4">
        <w:trPr>
          <w:trHeight w:val="3166"/>
        </w:trPr>
        <w:tc>
          <w:tcPr>
            <w:tcW w:w="642" w:type="dxa"/>
          </w:tcPr>
          <w:p w:rsidR="007E5367" w:rsidRPr="003875B4" w:rsidRDefault="007E5367" w:rsidP="00EC7EC4">
            <w:pPr>
              <w:jc w:val="center"/>
              <w:rPr>
                <w:b/>
                <w:sz w:val="24"/>
                <w:szCs w:val="24"/>
                <w:lang w:val="ro-RO"/>
              </w:rPr>
            </w:pPr>
          </w:p>
        </w:tc>
        <w:tc>
          <w:tcPr>
            <w:tcW w:w="2443" w:type="dxa"/>
          </w:tcPr>
          <w:p w:rsidR="007E5367" w:rsidRPr="003875B4" w:rsidRDefault="007E5367" w:rsidP="00EC7EC4">
            <w:pPr>
              <w:jc w:val="center"/>
              <w:rPr>
                <w:b/>
                <w:sz w:val="24"/>
                <w:szCs w:val="24"/>
                <w:lang w:val="ro-RO"/>
              </w:rPr>
            </w:pPr>
          </w:p>
        </w:tc>
        <w:tc>
          <w:tcPr>
            <w:tcW w:w="8930" w:type="dxa"/>
          </w:tcPr>
          <w:p w:rsidR="007E5367" w:rsidRPr="003875B4" w:rsidRDefault="007E5367" w:rsidP="00EC7EC4">
            <w:pPr>
              <w:pStyle w:val="20"/>
              <w:shd w:val="clear" w:color="auto" w:fill="auto"/>
              <w:spacing w:before="0" w:line="240" w:lineRule="auto"/>
              <w:ind w:firstLine="0"/>
              <w:jc w:val="left"/>
              <w:rPr>
                <w:rStyle w:val="2TrebuchetMS10pt"/>
                <w:rFonts w:ascii="Times New Roman" w:hAnsi="Times New Roman" w:cs="Times New Roman"/>
                <w:sz w:val="24"/>
                <w:szCs w:val="24"/>
              </w:rPr>
            </w:pPr>
            <w:r w:rsidRPr="003875B4">
              <w:rPr>
                <w:rStyle w:val="2TrebuchetMS10pt"/>
                <w:rFonts w:ascii="Times New Roman" w:hAnsi="Times New Roman" w:cs="Times New Roman"/>
                <w:sz w:val="24"/>
                <w:szCs w:val="24"/>
              </w:rPr>
              <w:t>p. 2.5. pagina 14</w:t>
            </w:r>
          </w:p>
          <w:p w:rsidR="007E5367" w:rsidRPr="003875B4" w:rsidRDefault="007E5367" w:rsidP="00EC7EC4">
            <w:pPr>
              <w:pStyle w:val="20"/>
              <w:shd w:val="clear" w:color="auto" w:fill="auto"/>
              <w:spacing w:before="0" w:line="240" w:lineRule="auto"/>
              <w:ind w:firstLine="0"/>
              <w:rPr>
                <w:rStyle w:val="2TrebuchetMS10pt"/>
                <w:rFonts w:ascii="Times New Roman" w:hAnsi="Times New Roman" w:cs="Times New Roman"/>
                <w:sz w:val="24"/>
                <w:szCs w:val="24"/>
              </w:rPr>
            </w:pPr>
            <w:r w:rsidRPr="003875B4">
              <w:rPr>
                <w:rStyle w:val="2TrebuchetMS10pt"/>
                <w:rFonts w:ascii="Times New Roman" w:hAnsi="Times New Roman" w:cs="Times New Roman"/>
                <w:b w:val="0"/>
                <w:bCs w:val="0"/>
                <w:sz w:val="24"/>
                <w:szCs w:val="24"/>
              </w:rPr>
              <w:t>A fost elaborat un sistem informaţional de management al laboratoarelor (LIMS), destinat să acopere toate laboratoarele desemnate din ţară, astfel încât, odată ce va fi operaţional, sistemul va permite ca datele introduse la nivel local (laboratoare/institute naţionale) să fie direct accesibile la nivel central. Aceasta va asigura un flux de date în totalitate digitalizat, prin colectarea, prelucrarea, depozitarea, transmiterea şi prezentarea datelor.</w:t>
            </w:r>
          </w:p>
          <w:p w:rsidR="005A2EB8" w:rsidRPr="003875B4" w:rsidRDefault="007E5367" w:rsidP="00EC7EC4">
            <w:pPr>
              <w:pStyle w:val="20"/>
              <w:shd w:val="clear" w:color="auto" w:fill="auto"/>
              <w:spacing w:before="0" w:line="240" w:lineRule="auto"/>
              <w:ind w:firstLine="0"/>
              <w:rPr>
                <w:sz w:val="24"/>
                <w:szCs w:val="24"/>
                <w:lang w:val="ro-RO"/>
              </w:rPr>
            </w:pPr>
            <w:r w:rsidRPr="003875B4">
              <w:rPr>
                <w:rStyle w:val="2105pt"/>
                <w:sz w:val="24"/>
                <w:szCs w:val="24"/>
              </w:rPr>
              <w:t>Propunem substituirea sintagmei “toate laboratoarele desemnate din ţară “ cu sintagma “ toate laboratoarele subordonate MAIA şi ANSA</w:t>
            </w:r>
            <w:r w:rsidR="005A2EB8" w:rsidRPr="003875B4">
              <w:rPr>
                <w:rStyle w:val="2105pt"/>
                <w:sz w:val="24"/>
                <w:szCs w:val="24"/>
              </w:rPr>
              <w:t xml:space="preserve"> </w:t>
            </w:r>
          </w:p>
        </w:tc>
        <w:tc>
          <w:tcPr>
            <w:tcW w:w="2771" w:type="dxa"/>
          </w:tcPr>
          <w:p w:rsidR="00833C11" w:rsidRPr="003875B4" w:rsidRDefault="00B71F7B" w:rsidP="00EC7EC4">
            <w:pPr>
              <w:jc w:val="both"/>
              <w:rPr>
                <w:sz w:val="24"/>
                <w:szCs w:val="24"/>
                <w:lang w:val="ro-RO"/>
              </w:rPr>
            </w:pPr>
            <w:r w:rsidRPr="003875B4">
              <w:rPr>
                <w:b/>
                <w:sz w:val="24"/>
                <w:szCs w:val="24"/>
                <w:lang w:val="ro-RO"/>
              </w:rPr>
              <w:t xml:space="preserve">Nu se acceptă </w:t>
            </w:r>
            <w:r w:rsidRPr="003875B4">
              <w:rPr>
                <w:sz w:val="24"/>
                <w:szCs w:val="24"/>
                <w:lang w:val="ro-RO"/>
              </w:rPr>
              <w:t xml:space="preserve"> </w:t>
            </w:r>
          </w:p>
          <w:p w:rsidR="007E5367" w:rsidRPr="003875B4" w:rsidRDefault="00B71F7B" w:rsidP="003D498C">
            <w:pPr>
              <w:jc w:val="both"/>
              <w:rPr>
                <w:sz w:val="24"/>
                <w:szCs w:val="24"/>
                <w:lang w:val="ro-RO"/>
              </w:rPr>
            </w:pPr>
            <w:r w:rsidRPr="003875B4">
              <w:rPr>
                <w:sz w:val="24"/>
                <w:szCs w:val="24"/>
                <w:lang w:val="ro-RO"/>
              </w:rPr>
              <w:t xml:space="preserve">Agenția organizează licitații publice pentru contractarea laboratoarelor. Aceste laboratoare pot fi din subordinea MAIA dar </w:t>
            </w:r>
            <w:r w:rsidR="00D61F3F" w:rsidRPr="003875B4">
              <w:rPr>
                <w:sz w:val="24"/>
                <w:szCs w:val="24"/>
                <w:lang w:val="ro-RO"/>
              </w:rPr>
              <w:t xml:space="preserve">și private însă primordial este asigurarea </w:t>
            </w:r>
            <w:hyperlink r:id="rId8" w:history="1">
              <w:r w:rsidR="00D61F3F" w:rsidRPr="003875B4">
                <w:rPr>
                  <w:rStyle w:val="a6"/>
                  <w:color w:val="auto"/>
                  <w:sz w:val="24"/>
                  <w:szCs w:val="24"/>
                  <w:u w:val="none"/>
                  <w:lang w:val="ro-RO"/>
                </w:rPr>
                <w:t>interoperabilităţii</w:t>
              </w:r>
            </w:hyperlink>
            <w:r w:rsidR="00D61F3F" w:rsidRPr="003875B4">
              <w:rPr>
                <w:sz w:val="24"/>
                <w:szCs w:val="24"/>
                <w:lang w:val="ro-RO"/>
              </w:rPr>
              <w:t xml:space="preserve"> și asigurarea scopului </w:t>
            </w:r>
            <w:r w:rsidR="00D61F3F" w:rsidRPr="003875B4">
              <w:rPr>
                <w:sz w:val="24"/>
                <w:szCs w:val="24"/>
                <w:lang w:val="ro-RO"/>
              </w:rPr>
              <w:lastRenderedPageBreak/>
              <w:t>implementării softului LIMS asigur</w:t>
            </w:r>
            <w:r w:rsidR="003D498C">
              <w:rPr>
                <w:sz w:val="24"/>
                <w:szCs w:val="24"/>
                <w:lang w:val="ro-RO"/>
              </w:rPr>
              <w:t>â</w:t>
            </w:r>
            <w:r w:rsidR="00D61F3F" w:rsidRPr="003875B4">
              <w:rPr>
                <w:sz w:val="24"/>
                <w:szCs w:val="24"/>
                <w:lang w:val="ro-RO"/>
              </w:rPr>
              <w:t>ndu</w:t>
            </w:r>
            <w:r w:rsidR="003D498C">
              <w:rPr>
                <w:sz w:val="24"/>
                <w:szCs w:val="24"/>
                <w:lang w:val="ro-RO"/>
              </w:rPr>
              <w:t>-</w:t>
            </w:r>
            <w:r w:rsidR="00D61F3F" w:rsidRPr="003875B4">
              <w:rPr>
                <w:sz w:val="24"/>
                <w:szCs w:val="24"/>
                <w:lang w:val="ro-RO"/>
              </w:rPr>
              <w:t>se accesibilitatea operativă a informațiilor la nivel central.</w:t>
            </w:r>
          </w:p>
        </w:tc>
      </w:tr>
      <w:tr w:rsidR="007E5367" w:rsidRPr="003875B4" w:rsidTr="00287EF4">
        <w:tc>
          <w:tcPr>
            <w:tcW w:w="642" w:type="dxa"/>
          </w:tcPr>
          <w:p w:rsidR="007E5367" w:rsidRPr="003875B4" w:rsidRDefault="007E5367" w:rsidP="00EC7EC4">
            <w:pPr>
              <w:jc w:val="center"/>
              <w:rPr>
                <w:b/>
                <w:sz w:val="24"/>
                <w:szCs w:val="24"/>
                <w:lang w:val="ro-RO"/>
              </w:rPr>
            </w:pPr>
          </w:p>
        </w:tc>
        <w:tc>
          <w:tcPr>
            <w:tcW w:w="2443" w:type="dxa"/>
          </w:tcPr>
          <w:p w:rsidR="007E5367" w:rsidRPr="003875B4" w:rsidRDefault="007E5367" w:rsidP="00EC7EC4">
            <w:pPr>
              <w:jc w:val="center"/>
              <w:rPr>
                <w:b/>
                <w:sz w:val="24"/>
                <w:szCs w:val="24"/>
                <w:lang w:val="ro-RO"/>
              </w:rPr>
            </w:pPr>
          </w:p>
        </w:tc>
        <w:tc>
          <w:tcPr>
            <w:tcW w:w="8930" w:type="dxa"/>
          </w:tcPr>
          <w:p w:rsidR="007E5367" w:rsidRPr="003875B4" w:rsidRDefault="007E5367" w:rsidP="00EC7EC4">
            <w:pPr>
              <w:pStyle w:val="20"/>
              <w:shd w:val="clear" w:color="auto" w:fill="auto"/>
              <w:spacing w:before="0" w:line="240" w:lineRule="auto"/>
              <w:ind w:firstLine="565"/>
              <w:rPr>
                <w:rStyle w:val="2TrebuchetMS10pt"/>
                <w:rFonts w:ascii="Times New Roman" w:hAnsi="Times New Roman" w:cs="Times New Roman"/>
                <w:sz w:val="24"/>
                <w:szCs w:val="24"/>
                <w:lang w:eastAsia="ru-RU" w:bidi="ru-RU"/>
              </w:rPr>
            </w:pPr>
            <w:r w:rsidRPr="003875B4">
              <w:rPr>
                <w:sz w:val="24"/>
                <w:szCs w:val="24"/>
                <w:lang w:val="ro-RO" w:eastAsia="ru-RU" w:bidi="ru-RU"/>
              </w:rPr>
              <w:t xml:space="preserve"> </w:t>
            </w:r>
            <w:r w:rsidRPr="003875B4">
              <w:rPr>
                <w:rStyle w:val="2TrebuchetMS10pt"/>
                <w:rFonts w:ascii="Times New Roman" w:hAnsi="Times New Roman" w:cs="Times New Roman"/>
                <w:sz w:val="24"/>
                <w:szCs w:val="24"/>
                <w:lang w:eastAsia="ru-RU" w:bidi="ru-RU"/>
              </w:rPr>
              <w:t xml:space="preserve">р. 2.5. </w:t>
            </w:r>
            <w:r w:rsidRPr="003875B4">
              <w:rPr>
                <w:rStyle w:val="2TrebuchetMS10pt"/>
                <w:rFonts w:ascii="Times New Roman" w:hAnsi="Times New Roman" w:cs="Times New Roman"/>
                <w:sz w:val="24"/>
                <w:szCs w:val="24"/>
              </w:rPr>
              <w:t xml:space="preserve">pagina </w:t>
            </w:r>
            <w:r w:rsidRPr="003875B4">
              <w:rPr>
                <w:rStyle w:val="2TrebuchetMS10pt"/>
                <w:rFonts w:ascii="Times New Roman" w:hAnsi="Times New Roman" w:cs="Times New Roman"/>
                <w:sz w:val="24"/>
                <w:szCs w:val="24"/>
                <w:lang w:eastAsia="ru-RU" w:bidi="ru-RU"/>
              </w:rPr>
              <w:t>14</w:t>
            </w:r>
          </w:p>
          <w:p w:rsidR="007E5367" w:rsidRPr="003875B4" w:rsidRDefault="005A2EB8" w:rsidP="00EC7EC4">
            <w:pPr>
              <w:pStyle w:val="20"/>
              <w:shd w:val="clear" w:color="auto" w:fill="auto"/>
              <w:spacing w:before="0" w:line="240" w:lineRule="auto"/>
              <w:ind w:firstLine="565"/>
              <w:rPr>
                <w:rStyle w:val="2TrebuchetMS10pt"/>
                <w:rFonts w:ascii="Times New Roman" w:hAnsi="Times New Roman" w:cs="Times New Roman"/>
                <w:sz w:val="24"/>
                <w:szCs w:val="24"/>
                <w:lang w:eastAsia="ru-RU" w:bidi="ru-RU"/>
              </w:rPr>
            </w:pPr>
            <w:r w:rsidRPr="003875B4">
              <w:rPr>
                <w:rStyle w:val="2TrebuchetMS10pt"/>
                <w:rFonts w:ascii="Times New Roman" w:hAnsi="Times New Roman" w:cs="Times New Roman"/>
                <w:b w:val="0"/>
                <w:bCs w:val="0"/>
                <w:sz w:val="24"/>
                <w:szCs w:val="24"/>
              </w:rPr>
              <w:t>Î</w:t>
            </w:r>
            <w:r w:rsidR="007E5367" w:rsidRPr="003875B4">
              <w:rPr>
                <w:rStyle w:val="2TrebuchetMS10pt"/>
                <w:rFonts w:ascii="Times New Roman" w:hAnsi="Times New Roman" w:cs="Times New Roman"/>
                <w:b w:val="0"/>
                <w:bCs w:val="0"/>
                <w:sz w:val="24"/>
                <w:szCs w:val="24"/>
              </w:rPr>
              <w:t>ncepând cu luna iulie 2016, LIMS este deja funcţional.</w:t>
            </w:r>
          </w:p>
          <w:p w:rsidR="007E5367" w:rsidRPr="003875B4" w:rsidRDefault="00A07E21" w:rsidP="00EC7EC4">
            <w:pPr>
              <w:pStyle w:val="20"/>
              <w:shd w:val="clear" w:color="auto" w:fill="auto"/>
              <w:spacing w:before="0" w:line="240" w:lineRule="auto"/>
              <w:ind w:firstLine="565"/>
              <w:rPr>
                <w:sz w:val="24"/>
                <w:szCs w:val="24"/>
                <w:lang w:val="ro-RO"/>
              </w:rPr>
            </w:pPr>
            <w:r w:rsidRPr="003875B4">
              <w:rPr>
                <w:rStyle w:val="2105pt"/>
                <w:sz w:val="24"/>
                <w:szCs w:val="24"/>
              </w:rPr>
              <w:t>C</w:t>
            </w:r>
            <w:r w:rsidR="007E5367" w:rsidRPr="003875B4">
              <w:rPr>
                <w:rStyle w:val="2105pt"/>
                <w:sz w:val="24"/>
                <w:szCs w:val="24"/>
              </w:rPr>
              <w:t>onsiderăm oportun substituirea cu următoarea precizare:</w:t>
            </w:r>
          </w:p>
          <w:p w:rsidR="007E5367" w:rsidRPr="003875B4" w:rsidRDefault="007E5367" w:rsidP="00EC7EC4">
            <w:pPr>
              <w:pStyle w:val="20"/>
              <w:shd w:val="clear" w:color="auto" w:fill="auto"/>
              <w:spacing w:before="0" w:line="240" w:lineRule="auto"/>
              <w:ind w:firstLine="565"/>
              <w:jc w:val="left"/>
              <w:rPr>
                <w:rStyle w:val="2TrebuchetMS10pt"/>
                <w:rFonts w:ascii="Times New Roman" w:hAnsi="Times New Roman" w:cs="Times New Roman"/>
                <w:b w:val="0"/>
                <w:sz w:val="24"/>
                <w:szCs w:val="24"/>
              </w:rPr>
            </w:pPr>
            <w:r w:rsidRPr="003875B4">
              <w:rPr>
                <w:rStyle w:val="2TrebuchetMS10pt"/>
                <w:rFonts w:ascii="Times New Roman" w:hAnsi="Times New Roman" w:cs="Times New Roman"/>
                <w:b w:val="0"/>
                <w:sz w:val="24"/>
                <w:szCs w:val="24"/>
              </w:rPr>
              <w:t>în iulie 2016 SI LIMS este implementat la Centrul Republican de Diagnostic Veterinară pe componentele sanitar-veterinar şi al siguranţei alimentelor ale laboratorului. Acum urmează să fie implementat în restul laboratoarelor vizate.</w:t>
            </w:r>
          </w:p>
        </w:tc>
        <w:tc>
          <w:tcPr>
            <w:tcW w:w="2771" w:type="dxa"/>
          </w:tcPr>
          <w:p w:rsidR="007E5367" w:rsidRPr="003875B4" w:rsidRDefault="008746EA" w:rsidP="00EC7EC4">
            <w:pPr>
              <w:jc w:val="center"/>
              <w:rPr>
                <w:sz w:val="24"/>
                <w:szCs w:val="24"/>
                <w:lang w:val="ro-RO"/>
              </w:rPr>
            </w:pPr>
            <w:r w:rsidRPr="003875B4">
              <w:rPr>
                <w:b/>
                <w:sz w:val="24"/>
                <w:szCs w:val="24"/>
                <w:lang w:val="ro-RO"/>
              </w:rPr>
              <w:t>Se acceptă.</w:t>
            </w:r>
          </w:p>
        </w:tc>
      </w:tr>
      <w:tr w:rsidR="007E5367" w:rsidRPr="003875B4" w:rsidTr="00287EF4">
        <w:tc>
          <w:tcPr>
            <w:tcW w:w="642" w:type="dxa"/>
          </w:tcPr>
          <w:p w:rsidR="007E5367" w:rsidRPr="003875B4" w:rsidRDefault="007E5367" w:rsidP="00EC7EC4">
            <w:pPr>
              <w:jc w:val="center"/>
              <w:rPr>
                <w:b/>
                <w:sz w:val="24"/>
                <w:szCs w:val="24"/>
                <w:lang w:val="ro-RO"/>
              </w:rPr>
            </w:pPr>
          </w:p>
        </w:tc>
        <w:tc>
          <w:tcPr>
            <w:tcW w:w="2443" w:type="dxa"/>
          </w:tcPr>
          <w:p w:rsidR="007E5367" w:rsidRPr="003875B4" w:rsidRDefault="007E5367" w:rsidP="00EC7EC4">
            <w:pPr>
              <w:jc w:val="center"/>
              <w:rPr>
                <w:b/>
                <w:sz w:val="24"/>
                <w:szCs w:val="24"/>
                <w:lang w:val="ro-RO"/>
              </w:rPr>
            </w:pPr>
          </w:p>
        </w:tc>
        <w:tc>
          <w:tcPr>
            <w:tcW w:w="8930" w:type="dxa"/>
          </w:tcPr>
          <w:p w:rsidR="007E5367" w:rsidRPr="003875B4" w:rsidRDefault="007E5367" w:rsidP="00EC7EC4">
            <w:pPr>
              <w:pStyle w:val="20"/>
              <w:shd w:val="clear" w:color="auto" w:fill="auto"/>
              <w:spacing w:before="0" w:line="240" w:lineRule="auto"/>
              <w:ind w:firstLine="565"/>
              <w:jc w:val="left"/>
              <w:rPr>
                <w:sz w:val="24"/>
                <w:szCs w:val="24"/>
                <w:lang w:val="ro-RO"/>
              </w:rPr>
            </w:pPr>
            <w:r w:rsidRPr="003875B4">
              <w:rPr>
                <w:rStyle w:val="2TrebuchetMS10pt"/>
                <w:rFonts w:ascii="Times New Roman" w:hAnsi="Times New Roman" w:cs="Times New Roman"/>
                <w:b w:val="0"/>
                <w:bCs w:val="0"/>
                <w:sz w:val="24"/>
                <w:szCs w:val="24"/>
                <w:lang w:eastAsia="ru-RU" w:bidi="ru-RU"/>
              </w:rPr>
              <w:t>р. 2.10</w:t>
            </w:r>
            <w:r w:rsidR="00A07E21" w:rsidRPr="003875B4">
              <w:rPr>
                <w:rStyle w:val="2TrebuchetMS10pt"/>
                <w:rFonts w:ascii="Times New Roman" w:hAnsi="Times New Roman" w:cs="Times New Roman"/>
                <w:b w:val="0"/>
                <w:bCs w:val="0"/>
                <w:sz w:val="24"/>
                <w:szCs w:val="24"/>
                <w:lang w:eastAsia="ru-RU" w:bidi="ru-RU"/>
              </w:rPr>
              <w:t xml:space="preserve">   la textul</w:t>
            </w:r>
          </w:p>
          <w:p w:rsidR="007E5367" w:rsidRPr="003875B4" w:rsidRDefault="007E5367" w:rsidP="00EC7EC4">
            <w:pPr>
              <w:pStyle w:val="20"/>
              <w:shd w:val="clear" w:color="auto" w:fill="auto"/>
              <w:spacing w:before="0" w:line="240" w:lineRule="auto"/>
              <w:ind w:firstLine="565"/>
              <w:rPr>
                <w:rStyle w:val="2TrebuchetMS10pt"/>
                <w:rFonts w:ascii="Times New Roman" w:hAnsi="Times New Roman" w:cs="Times New Roman"/>
                <w:b w:val="0"/>
                <w:bCs w:val="0"/>
                <w:sz w:val="24"/>
                <w:szCs w:val="24"/>
                <w:lang w:eastAsia="ru-RU" w:bidi="ru-RU"/>
              </w:rPr>
            </w:pPr>
            <w:r w:rsidRPr="003875B4">
              <w:rPr>
                <w:rStyle w:val="2TrebuchetMS10pt"/>
                <w:rFonts w:ascii="Times New Roman" w:hAnsi="Times New Roman" w:cs="Times New Roman"/>
                <w:b w:val="0"/>
                <w:bCs w:val="0"/>
                <w:sz w:val="24"/>
                <w:szCs w:val="24"/>
              </w:rPr>
              <w:t xml:space="preserve">pagina </w:t>
            </w:r>
            <w:r w:rsidRPr="003875B4">
              <w:rPr>
                <w:rStyle w:val="2TrebuchetMS10pt"/>
                <w:rFonts w:ascii="Times New Roman" w:hAnsi="Times New Roman" w:cs="Times New Roman"/>
                <w:b w:val="0"/>
                <w:bCs w:val="0"/>
                <w:sz w:val="24"/>
                <w:szCs w:val="24"/>
                <w:lang w:eastAsia="ru-RU" w:bidi="ru-RU"/>
              </w:rPr>
              <w:t>21</w:t>
            </w:r>
          </w:p>
          <w:p w:rsidR="007E5367" w:rsidRPr="003875B4" w:rsidRDefault="007E5367" w:rsidP="00EC7EC4">
            <w:pPr>
              <w:pStyle w:val="20"/>
              <w:shd w:val="clear" w:color="auto" w:fill="auto"/>
              <w:spacing w:before="0" w:line="240" w:lineRule="auto"/>
              <w:ind w:firstLine="565"/>
              <w:rPr>
                <w:rStyle w:val="2TrebuchetMS10pt"/>
                <w:rFonts w:ascii="Times New Roman" w:hAnsi="Times New Roman" w:cs="Times New Roman"/>
                <w:b w:val="0"/>
                <w:bCs w:val="0"/>
                <w:sz w:val="24"/>
                <w:szCs w:val="24"/>
              </w:rPr>
            </w:pPr>
            <w:r w:rsidRPr="003875B4">
              <w:rPr>
                <w:rStyle w:val="2TrebuchetMS10pt"/>
                <w:rFonts w:ascii="Times New Roman" w:hAnsi="Times New Roman" w:cs="Times New Roman"/>
                <w:b w:val="0"/>
                <w:bCs w:val="0"/>
                <w:sz w:val="24"/>
                <w:szCs w:val="24"/>
              </w:rPr>
              <w:t>în această ordine de idei, la 25 noiembrie 2013 a fost înfiinţat Centrul informaţional agricol - din subordinea Ministerului Agriculturii şi Industriei Alimentare, responsabil de elaborarea şi de implementarea Programului strategic e-agricultură, care include activităţile Agenţiei.</w:t>
            </w:r>
          </w:p>
          <w:p w:rsidR="007E5367" w:rsidRPr="003875B4" w:rsidRDefault="007E5367" w:rsidP="00EC7EC4">
            <w:pPr>
              <w:pStyle w:val="20"/>
              <w:shd w:val="clear" w:color="auto" w:fill="auto"/>
              <w:spacing w:before="0" w:line="240" w:lineRule="auto"/>
              <w:ind w:firstLine="565"/>
              <w:rPr>
                <w:sz w:val="24"/>
                <w:szCs w:val="24"/>
                <w:lang w:val="ro-RO"/>
              </w:rPr>
            </w:pPr>
            <w:r w:rsidRPr="003875B4">
              <w:rPr>
                <w:rStyle w:val="2105pt"/>
                <w:sz w:val="24"/>
                <w:szCs w:val="24"/>
              </w:rPr>
              <w:t>Considerăm necesară substituirea cu:</w:t>
            </w:r>
          </w:p>
          <w:p w:rsidR="007E5367" w:rsidRPr="003875B4" w:rsidRDefault="007E5367" w:rsidP="00EC7EC4">
            <w:pPr>
              <w:pStyle w:val="20"/>
              <w:shd w:val="clear" w:color="auto" w:fill="auto"/>
              <w:spacing w:before="0" w:line="240" w:lineRule="auto"/>
              <w:ind w:firstLine="565"/>
              <w:rPr>
                <w:sz w:val="24"/>
                <w:szCs w:val="24"/>
                <w:lang w:val="ro-RO"/>
              </w:rPr>
            </w:pPr>
            <w:r w:rsidRPr="003875B4">
              <w:rPr>
                <w:rStyle w:val="2TrebuchetMS10pt"/>
                <w:rFonts w:ascii="Times New Roman" w:hAnsi="Times New Roman" w:cs="Times New Roman"/>
                <w:b w:val="0"/>
                <w:bCs w:val="0"/>
                <w:sz w:val="24"/>
                <w:szCs w:val="24"/>
              </w:rPr>
              <w:t xml:space="preserve">în această ordine de idei, Centrul Informaţional Agricol, creat la 29 august 2012 în subordinea Ministerului Agriculturii şi Industriei Alimentare, este responsabil de implementarea Programului strategic </w:t>
            </w:r>
            <w:proofErr w:type="spellStart"/>
            <w:r w:rsidRPr="003875B4">
              <w:rPr>
                <w:rStyle w:val="2TrebuchetMS10pt"/>
                <w:rFonts w:ascii="Times New Roman" w:hAnsi="Times New Roman" w:cs="Times New Roman"/>
                <w:b w:val="0"/>
                <w:bCs w:val="0"/>
                <w:sz w:val="24"/>
                <w:szCs w:val="24"/>
              </w:rPr>
              <w:t>e-Agricultură</w:t>
            </w:r>
            <w:proofErr w:type="spellEnd"/>
            <w:r w:rsidRPr="003875B4">
              <w:rPr>
                <w:rStyle w:val="2TrebuchetMS10pt"/>
                <w:rFonts w:ascii="Times New Roman" w:hAnsi="Times New Roman" w:cs="Times New Roman"/>
                <w:b w:val="0"/>
                <w:bCs w:val="0"/>
                <w:sz w:val="24"/>
                <w:szCs w:val="24"/>
              </w:rPr>
              <w:t xml:space="preserve"> care include elaborarea sistemelor informaţionale cu referinţă la activităţile Agenţiei, precum:</w:t>
            </w:r>
          </w:p>
          <w:p w:rsidR="007E5367" w:rsidRPr="003875B4" w:rsidRDefault="007E5367" w:rsidP="00EC7EC4">
            <w:pPr>
              <w:pStyle w:val="20"/>
              <w:numPr>
                <w:ilvl w:val="0"/>
                <w:numId w:val="6"/>
              </w:numPr>
              <w:shd w:val="clear" w:color="auto" w:fill="auto"/>
              <w:tabs>
                <w:tab w:val="left" w:pos="511"/>
              </w:tabs>
              <w:spacing w:before="0" w:line="240" w:lineRule="auto"/>
              <w:ind w:left="580" w:firstLine="565"/>
              <w:jc w:val="left"/>
              <w:rPr>
                <w:sz w:val="24"/>
                <w:szCs w:val="24"/>
                <w:lang w:val="ro-RO"/>
              </w:rPr>
            </w:pPr>
            <w:r w:rsidRPr="003875B4">
              <w:rPr>
                <w:rStyle w:val="2TrebuchetMS10pt"/>
                <w:rFonts w:ascii="Times New Roman" w:hAnsi="Times New Roman" w:cs="Times New Roman"/>
                <w:b w:val="0"/>
                <w:bCs w:val="0"/>
                <w:sz w:val="24"/>
                <w:szCs w:val="24"/>
              </w:rPr>
              <w:t>Registrul Farmaciilor Veterinare şi a Depozitelor Medicamentelor de Uz Veterinar;</w:t>
            </w:r>
          </w:p>
          <w:p w:rsidR="007E5367" w:rsidRPr="003875B4" w:rsidRDefault="007E5367" w:rsidP="00EC7EC4">
            <w:pPr>
              <w:pStyle w:val="20"/>
              <w:numPr>
                <w:ilvl w:val="0"/>
                <w:numId w:val="6"/>
              </w:numPr>
              <w:shd w:val="clear" w:color="auto" w:fill="auto"/>
              <w:tabs>
                <w:tab w:val="left" w:pos="136"/>
              </w:tabs>
              <w:spacing w:before="0" w:line="240" w:lineRule="auto"/>
              <w:ind w:firstLine="565"/>
              <w:rPr>
                <w:sz w:val="24"/>
                <w:szCs w:val="24"/>
                <w:lang w:val="ro-RO"/>
              </w:rPr>
            </w:pPr>
            <w:r w:rsidRPr="003875B4">
              <w:rPr>
                <w:rStyle w:val="2TrebuchetMS10pt"/>
                <w:rFonts w:ascii="Times New Roman" w:hAnsi="Times New Roman" w:cs="Times New Roman"/>
                <w:b w:val="0"/>
                <w:bCs w:val="0"/>
                <w:sz w:val="24"/>
                <w:szCs w:val="24"/>
              </w:rPr>
              <w:t>Registrul Unităţilor din Lanţul Alimentar;</w:t>
            </w:r>
          </w:p>
          <w:p w:rsidR="007E5367" w:rsidRPr="003875B4" w:rsidRDefault="007E5367" w:rsidP="00EC7EC4">
            <w:pPr>
              <w:pStyle w:val="20"/>
              <w:numPr>
                <w:ilvl w:val="0"/>
                <w:numId w:val="6"/>
              </w:numPr>
              <w:shd w:val="clear" w:color="auto" w:fill="auto"/>
              <w:tabs>
                <w:tab w:val="left" w:pos="136"/>
              </w:tabs>
              <w:spacing w:before="0" w:line="240" w:lineRule="auto"/>
              <w:ind w:firstLine="565"/>
              <w:rPr>
                <w:sz w:val="24"/>
                <w:szCs w:val="24"/>
                <w:lang w:val="ro-RO"/>
              </w:rPr>
            </w:pPr>
            <w:r w:rsidRPr="003875B4">
              <w:rPr>
                <w:rStyle w:val="2TrebuchetMS10pt"/>
                <w:rFonts w:ascii="Times New Roman" w:hAnsi="Times New Roman" w:cs="Times New Roman"/>
                <w:b w:val="0"/>
                <w:bCs w:val="0"/>
                <w:sz w:val="24"/>
                <w:szCs w:val="24"/>
              </w:rPr>
              <w:t>Registrul Animalelor de Companie;</w:t>
            </w:r>
          </w:p>
          <w:p w:rsidR="007E5367" w:rsidRPr="003875B4" w:rsidRDefault="007E5367" w:rsidP="00EC7EC4">
            <w:pPr>
              <w:pStyle w:val="20"/>
              <w:numPr>
                <w:ilvl w:val="0"/>
                <w:numId w:val="6"/>
              </w:numPr>
              <w:shd w:val="clear" w:color="auto" w:fill="auto"/>
              <w:tabs>
                <w:tab w:val="left" w:pos="136"/>
              </w:tabs>
              <w:spacing w:before="0" w:line="240" w:lineRule="auto"/>
              <w:ind w:firstLine="565"/>
              <w:rPr>
                <w:sz w:val="24"/>
                <w:szCs w:val="24"/>
                <w:lang w:val="ro-RO"/>
              </w:rPr>
            </w:pPr>
            <w:r w:rsidRPr="003875B4">
              <w:rPr>
                <w:rStyle w:val="2TrebuchetMS10pt"/>
                <w:rFonts w:ascii="Times New Roman" w:hAnsi="Times New Roman" w:cs="Times New Roman"/>
                <w:b w:val="0"/>
                <w:bCs w:val="0"/>
                <w:sz w:val="24"/>
                <w:szCs w:val="24"/>
              </w:rPr>
              <w:t>SI Alerta Rapidă pentru Produsele Alimentare şi Furaje;</w:t>
            </w:r>
          </w:p>
          <w:p w:rsidR="007E5367" w:rsidRPr="003875B4" w:rsidRDefault="007E5367" w:rsidP="00EC7EC4">
            <w:pPr>
              <w:pStyle w:val="20"/>
              <w:numPr>
                <w:ilvl w:val="0"/>
                <w:numId w:val="6"/>
              </w:numPr>
              <w:shd w:val="clear" w:color="auto" w:fill="auto"/>
              <w:tabs>
                <w:tab w:val="left" w:pos="143"/>
              </w:tabs>
              <w:spacing w:before="0" w:line="240" w:lineRule="auto"/>
              <w:ind w:firstLine="565"/>
              <w:rPr>
                <w:sz w:val="24"/>
                <w:szCs w:val="24"/>
                <w:lang w:val="ro-RO"/>
              </w:rPr>
            </w:pPr>
            <w:r w:rsidRPr="003875B4">
              <w:rPr>
                <w:rStyle w:val="2TrebuchetMS10pt"/>
                <w:rFonts w:ascii="Times New Roman" w:hAnsi="Times New Roman" w:cs="Times New Roman"/>
                <w:b w:val="0"/>
                <w:bCs w:val="0"/>
                <w:sz w:val="24"/>
                <w:szCs w:val="24"/>
              </w:rPr>
              <w:t>Registrul Unităţilor din Lanţul Furajer;</w:t>
            </w:r>
          </w:p>
          <w:p w:rsidR="007E5367" w:rsidRPr="003875B4" w:rsidRDefault="007E5367" w:rsidP="00EC7EC4">
            <w:pPr>
              <w:pStyle w:val="20"/>
              <w:numPr>
                <w:ilvl w:val="0"/>
                <w:numId w:val="6"/>
              </w:numPr>
              <w:shd w:val="clear" w:color="auto" w:fill="auto"/>
              <w:tabs>
                <w:tab w:val="left" w:pos="136"/>
              </w:tabs>
              <w:spacing w:before="0" w:line="240" w:lineRule="auto"/>
              <w:ind w:firstLine="565"/>
              <w:rPr>
                <w:sz w:val="24"/>
                <w:szCs w:val="24"/>
                <w:lang w:val="ro-RO"/>
              </w:rPr>
            </w:pPr>
            <w:r w:rsidRPr="003875B4">
              <w:rPr>
                <w:rStyle w:val="2TrebuchetMS10pt"/>
                <w:rFonts w:ascii="Times New Roman" w:hAnsi="Times New Roman" w:cs="Times New Roman"/>
                <w:b w:val="0"/>
                <w:bCs w:val="0"/>
                <w:sz w:val="24"/>
                <w:szCs w:val="24"/>
              </w:rPr>
              <w:t>SI A Etichetarea Produselor Agricole (cărnii);</w:t>
            </w:r>
          </w:p>
          <w:p w:rsidR="007E5367" w:rsidRPr="003875B4" w:rsidRDefault="007E5367" w:rsidP="00EC7EC4">
            <w:pPr>
              <w:pStyle w:val="20"/>
              <w:shd w:val="clear" w:color="auto" w:fill="auto"/>
              <w:spacing w:before="0" w:line="240" w:lineRule="auto"/>
              <w:ind w:firstLine="565"/>
              <w:rPr>
                <w:rStyle w:val="2105pt"/>
                <w:sz w:val="24"/>
                <w:szCs w:val="24"/>
              </w:rPr>
            </w:pPr>
            <w:r w:rsidRPr="003875B4">
              <w:rPr>
                <w:rStyle w:val="2TrebuchetMS10pt"/>
                <w:rFonts w:ascii="Times New Roman" w:hAnsi="Times New Roman" w:cs="Times New Roman"/>
                <w:b w:val="0"/>
                <w:bCs w:val="0"/>
                <w:sz w:val="24"/>
                <w:szCs w:val="24"/>
              </w:rPr>
              <w:lastRenderedPageBreak/>
              <w:t>Registrul Fitosanitar de Stat.</w:t>
            </w:r>
          </w:p>
        </w:tc>
        <w:tc>
          <w:tcPr>
            <w:tcW w:w="2771" w:type="dxa"/>
          </w:tcPr>
          <w:p w:rsidR="007E5367" w:rsidRPr="003875B4" w:rsidRDefault="008746EA" w:rsidP="00833C11">
            <w:pPr>
              <w:jc w:val="center"/>
              <w:rPr>
                <w:sz w:val="24"/>
                <w:szCs w:val="24"/>
                <w:lang w:val="ro-RO"/>
              </w:rPr>
            </w:pPr>
            <w:r w:rsidRPr="003875B4">
              <w:rPr>
                <w:b/>
                <w:sz w:val="24"/>
                <w:szCs w:val="24"/>
                <w:lang w:val="ro-RO"/>
              </w:rPr>
              <w:lastRenderedPageBreak/>
              <w:t>Se acceptă.</w:t>
            </w:r>
          </w:p>
        </w:tc>
      </w:tr>
      <w:tr w:rsidR="007E5367" w:rsidRPr="003875B4" w:rsidTr="00287EF4">
        <w:tc>
          <w:tcPr>
            <w:tcW w:w="642" w:type="dxa"/>
          </w:tcPr>
          <w:p w:rsidR="007E5367" w:rsidRPr="003875B4" w:rsidRDefault="007E5367" w:rsidP="00EC7EC4">
            <w:pPr>
              <w:jc w:val="center"/>
              <w:rPr>
                <w:b/>
                <w:sz w:val="24"/>
                <w:szCs w:val="24"/>
                <w:lang w:val="ro-RO"/>
              </w:rPr>
            </w:pPr>
          </w:p>
        </w:tc>
        <w:tc>
          <w:tcPr>
            <w:tcW w:w="2443" w:type="dxa"/>
          </w:tcPr>
          <w:p w:rsidR="007E5367" w:rsidRPr="003875B4" w:rsidRDefault="007E5367" w:rsidP="00EC7EC4">
            <w:pPr>
              <w:jc w:val="center"/>
              <w:rPr>
                <w:b/>
                <w:sz w:val="24"/>
                <w:szCs w:val="24"/>
                <w:lang w:val="ro-RO"/>
              </w:rPr>
            </w:pPr>
          </w:p>
        </w:tc>
        <w:tc>
          <w:tcPr>
            <w:tcW w:w="8930" w:type="dxa"/>
          </w:tcPr>
          <w:p w:rsidR="007E5367" w:rsidRPr="003875B4" w:rsidRDefault="007E5367" w:rsidP="00EC7EC4">
            <w:pPr>
              <w:pStyle w:val="20"/>
              <w:shd w:val="clear" w:color="auto" w:fill="auto"/>
              <w:spacing w:before="0" w:line="240" w:lineRule="auto"/>
              <w:ind w:firstLine="423"/>
              <w:jc w:val="left"/>
              <w:rPr>
                <w:sz w:val="24"/>
                <w:szCs w:val="24"/>
                <w:lang w:val="ro-RO"/>
              </w:rPr>
            </w:pPr>
            <w:r w:rsidRPr="003875B4">
              <w:rPr>
                <w:rStyle w:val="2TrebuchetMS10pt"/>
                <w:rFonts w:ascii="Times New Roman" w:hAnsi="Times New Roman" w:cs="Times New Roman"/>
                <w:b w:val="0"/>
                <w:bCs w:val="0"/>
                <w:sz w:val="24"/>
                <w:szCs w:val="24"/>
                <w:lang w:eastAsia="ru-RU" w:bidi="ru-RU"/>
              </w:rPr>
              <w:t>р. 2.10</w:t>
            </w:r>
          </w:p>
          <w:p w:rsidR="007E5367" w:rsidRPr="003875B4" w:rsidRDefault="007E5367" w:rsidP="00EC7EC4">
            <w:pPr>
              <w:pStyle w:val="20"/>
              <w:shd w:val="clear" w:color="auto" w:fill="auto"/>
              <w:spacing w:before="0" w:line="240" w:lineRule="auto"/>
              <w:ind w:firstLine="423"/>
              <w:jc w:val="left"/>
              <w:rPr>
                <w:rStyle w:val="2TrebuchetMS10pt"/>
                <w:rFonts w:ascii="Times New Roman" w:hAnsi="Times New Roman" w:cs="Times New Roman"/>
                <w:b w:val="0"/>
                <w:bCs w:val="0"/>
                <w:sz w:val="24"/>
                <w:szCs w:val="24"/>
                <w:lang w:eastAsia="ru-RU" w:bidi="ru-RU"/>
              </w:rPr>
            </w:pPr>
            <w:r w:rsidRPr="003875B4">
              <w:rPr>
                <w:rStyle w:val="2TrebuchetMS10pt"/>
                <w:rFonts w:ascii="Times New Roman" w:hAnsi="Times New Roman" w:cs="Times New Roman"/>
                <w:b w:val="0"/>
                <w:bCs w:val="0"/>
                <w:sz w:val="24"/>
                <w:szCs w:val="24"/>
              </w:rPr>
              <w:t xml:space="preserve">pagina </w:t>
            </w:r>
            <w:r w:rsidRPr="003875B4">
              <w:rPr>
                <w:rStyle w:val="2TrebuchetMS10pt"/>
                <w:rFonts w:ascii="Times New Roman" w:hAnsi="Times New Roman" w:cs="Times New Roman"/>
                <w:b w:val="0"/>
                <w:bCs w:val="0"/>
                <w:sz w:val="24"/>
                <w:szCs w:val="24"/>
                <w:lang w:eastAsia="ru-RU" w:bidi="ru-RU"/>
              </w:rPr>
              <w:t>21</w:t>
            </w:r>
          </w:p>
          <w:p w:rsidR="007E5367" w:rsidRPr="003875B4" w:rsidRDefault="007E5367" w:rsidP="00EC7EC4">
            <w:pPr>
              <w:pStyle w:val="20"/>
              <w:shd w:val="clear" w:color="auto" w:fill="auto"/>
              <w:spacing w:before="0" w:line="240" w:lineRule="auto"/>
              <w:ind w:firstLine="423"/>
              <w:jc w:val="left"/>
              <w:rPr>
                <w:rStyle w:val="2TrebuchetMS10pt"/>
                <w:rFonts w:ascii="Times New Roman" w:hAnsi="Times New Roman" w:cs="Times New Roman"/>
                <w:b w:val="0"/>
                <w:bCs w:val="0"/>
                <w:sz w:val="24"/>
                <w:szCs w:val="24"/>
              </w:rPr>
            </w:pPr>
            <w:r w:rsidRPr="003875B4">
              <w:rPr>
                <w:rStyle w:val="2TrebuchetMS10pt"/>
                <w:rFonts w:ascii="Times New Roman" w:hAnsi="Times New Roman" w:cs="Times New Roman"/>
                <w:b w:val="0"/>
                <w:bCs w:val="0"/>
                <w:sz w:val="24"/>
                <w:szCs w:val="24"/>
              </w:rPr>
              <w:t xml:space="preserve">Totuşi, până în prezent, au fost înregistrate progrese foarte modeste în domeniu. In 2015 au fost elaborate două sisteme informaţionale pentru Agenţie - Sistemul de management al informaţiei de laborator (LIMS) şi Sistemul de management al măsurilor strategice sanitar-veterinare </w:t>
            </w:r>
            <w:r w:rsidRPr="003875B4">
              <w:rPr>
                <w:rStyle w:val="2TrebuchetMS10pt"/>
                <w:rFonts w:ascii="Times New Roman" w:hAnsi="Times New Roman" w:cs="Times New Roman"/>
                <w:b w:val="0"/>
                <w:bCs w:val="0"/>
                <w:sz w:val="24"/>
                <w:szCs w:val="24"/>
                <w:lang w:bidi="en-US"/>
              </w:rPr>
              <w:t xml:space="preserve">(MMS </w:t>
            </w:r>
            <w:r w:rsidRPr="003875B4">
              <w:rPr>
                <w:rStyle w:val="2TrebuchetMS10pt"/>
                <w:rFonts w:ascii="Times New Roman" w:hAnsi="Times New Roman" w:cs="Times New Roman"/>
                <w:b w:val="0"/>
                <w:bCs w:val="0"/>
                <w:sz w:val="24"/>
                <w:szCs w:val="24"/>
              </w:rPr>
              <w:t>V). Aceste sisteme sunt la etapa de testare ce se face cu mari dificultăţi.</w:t>
            </w:r>
          </w:p>
          <w:p w:rsidR="007E5367" w:rsidRPr="003875B4" w:rsidRDefault="007E5367" w:rsidP="00EC7EC4">
            <w:pPr>
              <w:pStyle w:val="20"/>
              <w:numPr>
                <w:ilvl w:val="0"/>
                <w:numId w:val="7"/>
              </w:numPr>
              <w:shd w:val="clear" w:color="auto" w:fill="auto"/>
              <w:tabs>
                <w:tab w:val="left" w:pos="42"/>
              </w:tabs>
              <w:spacing w:before="0" w:line="240" w:lineRule="auto"/>
              <w:ind w:firstLine="423"/>
              <w:rPr>
                <w:sz w:val="24"/>
                <w:szCs w:val="24"/>
                <w:lang w:val="ro-RO"/>
              </w:rPr>
            </w:pPr>
            <w:proofErr w:type="spellStart"/>
            <w:r w:rsidRPr="003875B4">
              <w:rPr>
                <w:rStyle w:val="2105pt"/>
                <w:sz w:val="24"/>
                <w:szCs w:val="24"/>
              </w:rPr>
              <w:t>Avînd</w:t>
            </w:r>
            <w:proofErr w:type="spellEnd"/>
            <w:r w:rsidRPr="003875B4">
              <w:rPr>
                <w:rStyle w:val="2105pt"/>
                <w:sz w:val="24"/>
                <w:szCs w:val="24"/>
              </w:rPr>
              <w:t xml:space="preserve"> în vedere faptul că din momentul elaborării prezentei Strategii au mai fost implementate sistemele MMS V şi Sistemul Informatic Managementul Eliberării Certificatelor Fitosanitare, despre care tot trebuie să se expună informaţi - sistemul a fost implementat in martie 2017 la nivel de ţară, considerăm că este necesar de a face ajustare pe lot conţinutul documentului.</w:t>
            </w:r>
          </w:p>
          <w:p w:rsidR="007E5367" w:rsidRPr="003875B4" w:rsidRDefault="007E5367" w:rsidP="00EC7EC4">
            <w:pPr>
              <w:pStyle w:val="20"/>
              <w:shd w:val="clear" w:color="auto" w:fill="auto"/>
              <w:spacing w:before="0" w:line="240" w:lineRule="auto"/>
              <w:ind w:firstLine="423"/>
              <w:jc w:val="left"/>
              <w:rPr>
                <w:rStyle w:val="2TrebuchetMS10pt"/>
                <w:rFonts w:ascii="Times New Roman" w:hAnsi="Times New Roman" w:cs="Times New Roman"/>
                <w:b w:val="0"/>
                <w:bCs w:val="0"/>
                <w:sz w:val="24"/>
                <w:szCs w:val="24"/>
                <w:lang w:eastAsia="ru-RU" w:bidi="ru-RU"/>
              </w:rPr>
            </w:pPr>
            <w:r w:rsidRPr="003875B4">
              <w:rPr>
                <w:rStyle w:val="2105pt"/>
                <w:sz w:val="24"/>
                <w:szCs w:val="24"/>
              </w:rPr>
              <w:t xml:space="preserve">Pentru acest </w:t>
            </w:r>
            <w:proofErr w:type="spellStart"/>
            <w:r w:rsidRPr="003875B4">
              <w:rPr>
                <w:rStyle w:val="2105pt"/>
                <w:sz w:val="24"/>
                <w:szCs w:val="24"/>
              </w:rPr>
              <w:t>abzaţ</w:t>
            </w:r>
            <w:proofErr w:type="spellEnd"/>
            <w:r w:rsidRPr="003875B4">
              <w:rPr>
                <w:rStyle w:val="2105pt"/>
                <w:sz w:val="24"/>
                <w:szCs w:val="24"/>
              </w:rPr>
              <w:t xml:space="preserve"> solicităm să fie specificat doar că urmează implementarea LIMS în restul laboratoarelor avizate, din motiv ca intre timp lucrurile au evaluat şi situaţia s-a schimbat.</w:t>
            </w:r>
          </w:p>
        </w:tc>
        <w:tc>
          <w:tcPr>
            <w:tcW w:w="2771" w:type="dxa"/>
          </w:tcPr>
          <w:p w:rsidR="000476E4" w:rsidRPr="003875B4" w:rsidRDefault="008746EA" w:rsidP="00833C11">
            <w:pPr>
              <w:jc w:val="center"/>
              <w:rPr>
                <w:sz w:val="24"/>
                <w:szCs w:val="24"/>
                <w:lang w:val="ro-RO"/>
              </w:rPr>
            </w:pPr>
            <w:r w:rsidRPr="003875B4">
              <w:rPr>
                <w:b/>
                <w:sz w:val="24"/>
                <w:szCs w:val="24"/>
                <w:lang w:val="ro-RO"/>
              </w:rPr>
              <w:t>Se acceptă.</w:t>
            </w:r>
          </w:p>
          <w:p w:rsidR="007E5367" w:rsidRPr="003875B4" w:rsidRDefault="007E5367" w:rsidP="00EC7EC4">
            <w:pPr>
              <w:jc w:val="both"/>
              <w:rPr>
                <w:sz w:val="24"/>
                <w:szCs w:val="24"/>
                <w:lang w:val="ro-RO"/>
              </w:rPr>
            </w:pPr>
          </w:p>
        </w:tc>
      </w:tr>
      <w:tr w:rsidR="007E5367" w:rsidRPr="003875B4" w:rsidTr="00287EF4">
        <w:tc>
          <w:tcPr>
            <w:tcW w:w="642" w:type="dxa"/>
          </w:tcPr>
          <w:p w:rsidR="007E5367" w:rsidRPr="003875B4" w:rsidRDefault="007E5367" w:rsidP="00EC7EC4">
            <w:pPr>
              <w:jc w:val="center"/>
              <w:rPr>
                <w:b/>
                <w:sz w:val="24"/>
                <w:szCs w:val="24"/>
                <w:lang w:val="ro-RO"/>
              </w:rPr>
            </w:pPr>
          </w:p>
        </w:tc>
        <w:tc>
          <w:tcPr>
            <w:tcW w:w="2443" w:type="dxa"/>
          </w:tcPr>
          <w:p w:rsidR="007E5367" w:rsidRPr="003875B4" w:rsidRDefault="007E5367" w:rsidP="00EC7EC4">
            <w:pPr>
              <w:jc w:val="center"/>
              <w:rPr>
                <w:b/>
                <w:sz w:val="24"/>
                <w:szCs w:val="24"/>
                <w:lang w:val="ro-RO"/>
              </w:rPr>
            </w:pPr>
          </w:p>
        </w:tc>
        <w:tc>
          <w:tcPr>
            <w:tcW w:w="8930" w:type="dxa"/>
          </w:tcPr>
          <w:p w:rsidR="007E5367" w:rsidRPr="003875B4" w:rsidRDefault="007E5367" w:rsidP="00EC7EC4">
            <w:pPr>
              <w:pStyle w:val="20"/>
              <w:shd w:val="clear" w:color="auto" w:fill="auto"/>
              <w:spacing w:before="0" w:line="240" w:lineRule="auto"/>
              <w:ind w:firstLine="0"/>
              <w:rPr>
                <w:rStyle w:val="2TrebuchetMS10pt"/>
                <w:rFonts w:ascii="Times New Roman" w:hAnsi="Times New Roman" w:cs="Times New Roman"/>
                <w:b w:val="0"/>
                <w:bCs w:val="0"/>
                <w:sz w:val="24"/>
                <w:szCs w:val="24"/>
                <w:lang w:bidi="en-US"/>
              </w:rPr>
            </w:pPr>
            <w:r w:rsidRPr="003875B4">
              <w:rPr>
                <w:rStyle w:val="2TrebuchetMS10pt"/>
                <w:rFonts w:ascii="Times New Roman" w:hAnsi="Times New Roman" w:cs="Times New Roman"/>
                <w:b w:val="0"/>
                <w:bCs w:val="0"/>
                <w:sz w:val="24"/>
                <w:szCs w:val="24"/>
              </w:rPr>
              <w:t xml:space="preserve">Analiza </w:t>
            </w:r>
            <w:r w:rsidRPr="003875B4">
              <w:rPr>
                <w:rStyle w:val="2TrebuchetMS10pt"/>
                <w:rFonts w:ascii="Times New Roman" w:hAnsi="Times New Roman" w:cs="Times New Roman"/>
                <w:b w:val="0"/>
                <w:bCs w:val="0"/>
                <w:sz w:val="24"/>
                <w:szCs w:val="24"/>
                <w:lang w:bidi="en-US"/>
              </w:rPr>
              <w:t xml:space="preserve">SWOT </w:t>
            </w:r>
            <w:r w:rsidRPr="003875B4">
              <w:rPr>
                <w:rStyle w:val="2TrebuchetMS10pt"/>
                <w:rFonts w:ascii="Times New Roman" w:hAnsi="Times New Roman" w:cs="Times New Roman"/>
                <w:b w:val="0"/>
                <w:bCs w:val="0"/>
                <w:sz w:val="24"/>
                <w:szCs w:val="24"/>
              </w:rPr>
              <w:t xml:space="preserve">pagina </w:t>
            </w:r>
            <w:r w:rsidRPr="003875B4">
              <w:rPr>
                <w:rStyle w:val="2TrebuchetMS10pt"/>
                <w:rFonts w:ascii="Times New Roman" w:hAnsi="Times New Roman" w:cs="Times New Roman"/>
                <w:b w:val="0"/>
                <w:bCs w:val="0"/>
                <w:sz w:val="24"/>
                <w:szCs w:val="24"/>
                <w:lang w:bidi="en-US"/>
              </w:rPr>
              <w:t>24</w:t>
            </w:r>
          </w:p>
          <w:p w:rsidR="007E5367" w:rsidRPr="003875B4" w:rsidRDefault="007E5367" w:rsidP="00EC7EC4">
            <w:pPr>
              <w:pStyle w:val="20"/>
              <w:shd w:val="clear" w:color="auto" w:fill="auto"/>
              <w:spacing w:before="0" w:line="240" w:lineRule="auto"/>
              <w:ind w:firstLine="0"/>
              <w:rPr>
                <w:rStyle w:val="2TrebuchetMS10pt"/>
                <w:rFonts w:ascii="Times New Roman" w:hAnsi="Times New Roman" w:cs="Times New Roman"/>
                <w:b w:val="0"/>
                <w:bCs w:val="0"/>
                <w:sz w:val="24"/>
                <w:szCs w:val="24"/>
              </w:rPr>
            </w:pPr>
            <w:r w:rsidRPr="003875B4">
              <w:rPr>
                <w:rStyle w:val="2TrebuchetMS10pt"/>
                <w:rFonts w:ascii="Times New Roman" w:hAnsi="Times New Roman" w:cs="Times New Roman"/>
                <w:b w:val="0"/>
                <w:bCs w:val="0"/>
                <w:sz w:val="24"/>
                <w:szCs w:val="24"/>
              </w:rPr>
              <w:t>Sistemele informaţionale nu sunt implementate într-un ritm suficient de rapid pentru a face faţă cerinţelor şi evoluţiilor internaţionale; în prezent înregistrarea datelor se păstrează pe suport de hârtie;</w:t>
            </w:r>
          </w:p>
          <w:p w:rsidR="007E5367" w:rsidRPr="003875B4" w:rsidRDefault="007E5367" w:rsidP="00EC7EC4">
            <w:pPr>
              <w:pStyle w:val="20"/>
              <w:shd w:val="clear" w:color="auto" w:fill="auto"/>
              <w:spacing w:before="0" w:line="240" w:lineRule="auto"/>
              <w:ind w:firstLine="0"/>
              <w:rPr>
                <w:rStyle w:val="2TrebuchetMS10pt"/>
                <w:rFonts w:ascii="Times New Roman" w:hAnsi="Times New Roman" w:cs="Times New Roman"/>
                <w:b w:val="0"/>
                <w:bCs w:val="0"/>
                <w:sz w:val="24"/>
                <w:szCs w:val="24"/>
              </w:rPr>
            </w:pPr>
          </w:p>
          <w:p w:rsidR="007E5367" w:rsidRPr="003875B4" w:rsidRDefault="007E5367" w:rsidP="005E05EE">
            <w:pPr>
              <w:ind w:right="33"/>
              <w:jc w:val="both"/>
              <w:rPr>
                <w:rStyle w:val="2TrebuchetMS10pt"/>
                <w:rFonts w:ascii="Times New Roman" w:hAnsi="Times New Roman" w:cs="Times New Roman"/>
                <w:b w:val="0"/>
                <w:bCs w:val="0"/>
                <w:sz w:val="24"/>
                <w:szCs w:val="24"/>
                <w:lang w:eastAsia="ru-RU" w:bidi="ru-RU"/>
              </w:rPr>
            </w:pPr>
            <w:r w:rsidRPr="003875B4">
              <w:rPr>
                <w:rStyle w:val="60"/>
                <w:rFonts w:ascii="Times New Roman" w:hAnsi="Times New Roman" w:cs="Times New Roman"/>
                <w:sz w:val="24"/>
                <w:szCs w:val="24"/>
              </w:rPr>
              <w:t xml:space="preserve">Trecerea ANSA în subordinea Guvernului a precedat carenţe în conlucrarea dintre ANSA şi MAIA (cu referinţă la CIA) şi anume în contextul implementării prevederilor Strategiei sectoriale </w:t>
            </w:r>
            <w:proofErr w:type="spellStart"/>
            <w:r w:rsidRPr="003875B4">
              <w:rPr>
                <w:rStyle w:val="60"/>
                <w:rFonts w:ascii="Times New Roman" w:hAnsi="Times New Roman" w:cs="Times New Roman"/>
                <w:sz w:val="24"/>
                <w:szCs w:val="24"/>
              </w:rPr>
              <w:t>e-</w:t>
            </w:r>
            <w:proofErr w:type="spellEnd"/>
            <w:r w:rsidRPr="003875B4">
              <w:rPr>
                <w:rStyle w:val="60"/>
                <w:rFonts w:ascii="Times New Roman" w:hAnsi="Times New Roman" w:cs="Times New Roman"/>
                <w:sz w:val="24"/>
                <w:szCs w:val="24"/>
              </w:rPr>
              <w:t xml:space="preserve"> Agricultură, care include mai multe obiective relaţionate cu activităţile ANSA, astfel implementarea obiectivelor trasate este tergiversată at</w:t>
            </w:r>
            <w:r w:rsidR="005E05EE">
              <w:rPr>
                <w:rStyle w:val="60"/>
                <w:rFonts w:ascii="Times New Roman" w:hAnsi="Times New Roman" w:cs="Times New Roman"/>
                <w:sz w:val="24"/>
                <w:szCs w:val="24"/>
              </w:rPr>
              <w:t>â</w:t>
            </w:r>
            <w:r w:rsidRPr="003875B4">
              <w:rPr>
                <w:rStyle w:val="60"/>
                <w:rFonts w:ascii="Times New Roman" w:hAnsi="Times New Roman" w:cs="Times New Roman"/>
                <w:sz w:val="24"/>
                <w:szCs w:val="24"/>
              </w:rPr>
              <w:t>t timp, p</w:t>
            </w:r>
            <w:r w:rsidR="005E05EE">
              <w:rPr>
                <w:rStyle w:val="60"/>
                <w:rFonts w:ascii="Times New Roman" w:hAnsi="Times New Roman" w:cs="Times New Roman"/>
                <w:sz w:val="24"/>
                <w:szCs w:val="24"/>
              </w:rPr>
              <w:t>â</w:t>
            </w:r>
            <w:r w:rsidRPr="003875B4">
              <w:rPr>
                <w:rStyle w:val="60"/>
                <w:rFonts w:ascii="Times New Roman" w:hAnsi="Times New Roman" w:cs="Times New Roman"/>
                <w:sz w:val="24"/>
                <w:szCs w:val="24"/>
              </w:rPr>
              <w:t>nă c</w:t>
            </w:r>
            <w:r w:rsidR="005E05EE">
              <w:rPr>
                <w:rStyle w:val="60"/>
                <w:rFonts w:ascii="Times New Roman" w:hAnsi="Times New Roman" w:cs="Times New Roman"/>
                <w:sz w:val="24"/>
                <w:szCs w:val="24"/>
              </w:rPr>
              <w:t>â</w:t>
            </w:r>
            <w:r w:rsidRPr="003875B4">
              <w:rPr>
                <w:rStyle w:val="60"/>
                <w:rFonts w:ascii="Times New Roman" w:hAnsi="Times New Roman" w:cs="Times New Roman"/>
                <w:sz w:val="24"/>
                <w:szCs w:val="24"/>
              </w:rPr>
              <w:t>nd conluc</w:t>
            </w:r>
            <w:r w:rsidR="005E05EE">
              <w:rPr>
                <w:rStyle w:val="60"/>
                <w:rFonts w:ascii="Times New Roman" w:hAnsi="Times New Roman" w:cs="Times New Roman"/>
                <w:sz w:val="24"/>
                <w:szCs w:val="24"/>
              </w:rPr>
              <w:t>ra</w:t>
            </w:r>
            <w:r w:rsidRPr="003875B4">
              <w:rPr>
                <w:rStyle w:val="60"/>
                <w:rFonts w:ascii="Times New Roman" w:hAnsi="Times New Roman" w:cs="Times New Roman"/>
                <w:sz w:val="24"/>
                <w:szCs w:val="24"/>
              </w:rPr>
              <w:t>rea dintre ANSA şi MAIA va fi reglementată la nivel guvernamental.</w:t>
            </w:r>
          </w:p>
        </w:tc>
        <w:tc>
          <w:tcPr>
            <w:tcW w:w="2771" w:type="dxa"/>
          </w:tcPr>
          <w:p w:rsidR="007E5367" w:rsidRPr="003875B4" w:rsidRDefault="000476E4" w:rsidP="00EC7EC4">
            <w:pPr>
              <w:jc w:val="both"/>
              <w:rPr>
                <w:b/>
                <w:sz w:val="24"/>
                <w:szCs w:val="24"/>
                <w:lang w:val="ro-RO"/>
              </w:rPr>
            </w:pPr>
            <w:r w:rsidRPr="003875B4">
              <w:rPr>
                <w:b/>
                <w:sz w:val="24"/>
                <w:szCs w:val="24"/>
                <w:lang w:val="ro-RO"/>
              </w:rPr>
              <w:t>Se acceptă parțial</w:t>
            </w:r>
          </w:p>
          <w:p w:rsidR="000476E4" w:rsidRPr="003875B4" w:rsidRDefault="000476E4" w:rsidP="00EC7EC4">
            <w:pPr>
              <w:jc w:val="both"/>
              <w:rPr>
                <w:sz w:val="24"/>
                <w:szCs w:val="24"/>
                <w:lang w:val="ro-RO"/>
              </w:rPr>
            </w:pPr>
            <w:r w:rsidRPr="003875B4">
              <w:rPr>
                <w:b/>
                <w:sz w:val="24"/>
                <w:szCs w:val="24"/>
                <w:lang w:val="ro-RO"/>
              </w:rPr>
              <w:t xml:space="preserve"> </w:t>
            </w:r>
            <w:r w:rsidRPr="003875B4">
              <w:rPr>
                <w:sz w:val="24"/>
                <w:szCs w:val="24"/>
                <w:lang w:val="ro-RO"/>
              </w:rPr>
              <w:t>Propunerea se va concretiza în urma reformei autorităților publice centrale</w:t>
            </w:r>
          </w:p>
        </w:tc>
      </w:tr>
      <w:tr w:rsidR="007E5367" w:rsidRPr="003875B4" w:rsidTr="00287EF4">
        <w:tc>
          <w:tcPr>
            <w:tcW w:w="642" w:type="dxa"/>
          </w:tcPr>
          <w:p w:rsidR="007E5367" w:rsidRPr="003875B4" w:rsidRDefault="007E5367" w:rsidP="00EC7EC4">
            <w:pPr>
              <w:jc w:val="center"/>
              <w:rPr>
                <w:b/>
                <w:sz w:val="24"/>
                <w:szCs w:val="24"/>
                <w:lang w:val="ro-RO"/>
              </w:rPr>
            </w:pPr>
          </w:p>
        </w:tc>
        <w:tc>
          <w:tcPr>
            <w:tcW w:w="2443" w:type="dxa"/>
          </w:tcPr>
          <w:p w:rsidR="007E5367" w:rsidRPr="003875B4" w:rsidRDefault="007E5367" w:rsidP="00EC7EC4">
            <w:pPr>
              <w:jc w:val="center"/>
              <w:rPr>
                <w:b/>
                <w:sz w:val="24"/>
                <w:szCs w:val="24"/>
                <w:lang w:val="ro-RO"/>
              </w:rPr>
            </w:pPr>
          </w:p>
        </w:tc>
        <w:tc>
          <w:tcPr>
            <w:tcW w:w="8930" w:type="dxa"/>
          </w:tcPr>
          <w:p w:rsidR="007E5367" w:rsidRPr="003875B4" w:rsidRDefault="007E5367" w:rsidP="005E05EE">
            <w:pPr>
              <w:pStyle w:val="20"/>
              <w:shd w:val="clear" w:color="auto" w:fill="auto"/>
              <w:spacing w:before="0" w:line="240" w:lineRule="auto"/>
              <w:ind w:firstLine="0"/>
              <w:rPr>
                <w:rStyle w:val="2TrebuchetMS10pt"/>
                <w:rFonts w:ascii="Times New Roman" w:hAnsi="Times New Roman" w:cs="Times New Roman"/>
                <w:b w:val="0"/>
                <w:bCs w:val="0"/>
                <w:sz w:val="24"/>
                <w:szCs w:val="24"/>
              </w:rPr>
            </w:pPr>
            <w:r w:rsidRPr="003875B4">
              <w:rPr>
                <w:rStyle w:val="2TrebuchetMS10pt"/>
                <w:rFonts w:ascii="Times New Roman" w:hAnsi="Times New Roman" w:cs="Times New Roman"/>
                <w:b w:val="0"/>
                <w:bCs w:val="0"/>
                <w:sz w:val="24"/>
                <w:szCs w:val="24"/>
              </w:rPr>
              <w:t>Definirea problemelor Pagina 39</w:t>
            </w:r>
          </w:p>
          <w:p w:rsidR="007E5367" w:rsidRPr="003875B4" w:rsidRDefault="007E5367" w:rsidP="005E05EE">
            <w:pPr>
              <w:pStyle w:val="20"/>
              <w:shd w:val="clear" w:color="auto" w:fill="auto"/>
              <w:spacing w:before="0" w:line="240" w:lineRule="auto"/>
              <w:ind w:firstLine="0"/>
              <w:rPr>
                <w:rStyle w:val="2TrebuchetMS10pt"/>
                <w:rFonts w:ascii="Times New Roman" w:hAnsi="Times New Roman" w:cs="Times New Roman"/>
                <w:b w:val="0"/>
                <w:bCs w:val="0"/>
                <w:sz w:val="24"/>
                <w:szCs w:val="24"/>
              </w:rPr>
            </w:pPr>
            <w:r w:rsidRPr="003875B4">
              <w:rPr>
                <w:rStyle w:val="2TrebuchetMS10pt"/>
                <w:rFonts w:ascii="Times New Roman" w:hAnsi="Times New Roman" w:cs="Times New Roman"/>
                <w:b w:val="0"/>
                <w:bCs w:val="0"/>
                <w:sz w:val="24"/>
                <w:szCs w:val="24"/>
              </w:rPr>
              <w:t>Sistemul LIMS a fost susţinut printr-un proiect al Băncii Mondiale, însă deocamdată nu este pe deplin operaţional, fiind implementat doar parţial în laboratoarele Centrului Republican de Diagnostic Veterinar.</w:t>
            </w:r>
          </w:p>
          <w:p w:rsidR="007E5367" w:rsidRPr="003875B4" w:rsidRDefault="007E5367" w:rsidP="005E05EE">
            <w:pPr>
              <w:pStyle w:val="20"/>
              <w:shd w:val="clear" w:color="auto" w:fill="auto"/>
              <w:spacing w:before="0" w:line="240" w:lineRule="auto"/>
              <w:ind w:firstLine="0"/>
              <w:rPr>
                <w:rStyle w:val="2TrebuchetMS10pt"/>
                <w:rFonts w:ascii="Times New Roman" w:hAnsi="Times New Roman" w:cs="Times New Roman"/>
                <w:b w:val="0"/>
                <w:bCs w:val="0"/>
                <w:sz w:val="24"/>
                <w:szCs w:val="24"/>
              </w:rPr>
            </w:pPr>
          </w:p>
          <w:p w:rsidR="007E5367" w:rsidRPr="003875B4" w:rsidRDefault="007E5367" w:rsidP="005E05EE">
            <w:pPr>
              <w:pStyle w:val="130"/>
              <w:shd w:val="clear" w:color="auto" w:fill="auto"/>
              <w:spacing w:after="0" w:line="240" w:lineRule="auto"/>
              <w:ind w:left="540"/>
              <w:rPr>
                <w:sz w:val="24"/>
                <w:szCs w:val="24"/>
                <w:lang w:val="ro-RO"/>
              </w:rPr>
            </w:pPr>
            <w:r w:rsidRPr="003875B4">
              <w:rPr>
                <w:sz w:val="24"/>
                <w:szCs w:val="24"/>
                <w:lang w:val="ro-RO"/>
              </w:rPr>
              <w:t>Considerăm necesară substituirea cu următoarea precizare:</w:t>
            </w:r>
          </w:p>
          <w:p w:rsidR="007E5367" w:rsidRPr="003875B4" w:rsidRDefault="007E5367" w:rsidP="005E05EE">
            <w:pPr>
              <w:ind w:right="33"/>
              <w:jc w:val="both"/>
              <w:rPr>
                <w:rStyle w:val="2TrebuchetMS10pt"/>
                <w:rFonts w:ascii="Times New Roman" w:hAnsi="Times New Roman" w:cs="Times New Roman"/>
                <w:b w:val="0"/>
                <w:bCs w:val="0"/>
                <w:sz w:val="24"/>
                <w:szCs w:val="24"/>
              </w:rPr>
            </w:pPr>
            <w:r w:rsidRPr="003875B4">
              <w:rPr>
                <w:rStyle w:val="60"/>
                <w:rFonts w:ascii="Times New Roman" w:hAnsi="Times New Roman" w:cs="Times New Roman"/>
                <w:sz w:val="24"/>
                <w:szCs w:val="24"/>
              </w:rPr>
              <w:t xml:space="preserve">Sistemul LIMS a fost realizat cu sprijinul financiar al Băncii Mondiale, însă deocamdată este implementat doar parţial în laboratoarele Centrului Republican de Diagnostic Veterinar. Implementarea sistemul LIMS în restul laboratoarelor vizate este determinată </w:t>
            </w:r>
            <w:r w:rsidRPr="003875B4">
              <w:rPr>
                <w:rStyle w:val="60"/>
                <w:rFonts w:ascii="Times New Roman" w:hAnsi="Times New Roman" w:cs="Times New Roman"/>
                <w:sz w:val="24"/>
                <w:szCs w:val="24"/>
              </w:rPr>
              <w:lastRenderedPageBreak/>
              <w:t>de nivelul de implicare şi colaborare dintre ANSA cu MAIA.</w:t>
            </w:r>
          </w:p>
        </w:tc>
        <w:tc>
          <w:tcPr>
            <w:tcW w:w="2771" w:type="dxa"/>
          </w:tcPr>
          <w:p w:rsidR="007E5367" w:rsidRPr="003875B4" w:rsidRDefault="00382429" w:rsidP="00414C52">
            <w:pPr>
              <w:jc w:val="center"/>
              <w:rPr>
                <w:sz w:val="24"/>
                <w:szCs w:val="24"/>
                <w:lang w:val="ro-RO"/>
              </w:rPr>
            </w:pPr>
            <w:r w:rsidRPr="003875B4">
              <w:rPr>
                <w:b/>
                <w:sz w:val="24"/>
                <w:szCs w:val="24"/>
                <w:lang w:val="ro-RO"/>
              </w:rPr>
              <w:lastRenderedPageBreak/>
              <w:t>Se acceptă.</w:t>
            </w:r>
          </w:p>
        </w:tc>
      </w:tr>
      <w:tr w:rsidR="007E5367" w:rsidRPr="003875B4" w:rsidTr="00287EF4">
        <w:tc>
          <w:tcPr>
            <w:tcW w:w="642" w:type="dxa"/>
          </w:tcPr>
          <w:p w:rsidR="007E5367" w:rsidRPr="003875B4" w:rsidRDefault="007E5367" w:rsidP="00EC7EC4">
            <w:pPr>
              <w:jc w:val="center"/>
              <w:rPr>
                <w:b/>
                <w:sz w:val="24"/>
                <w:szCs w:val="24"/>
                <w:lang w:val="ro-RO"/>
              </w:rPr>
            </w:pPr>
          </w:p>
        </w:tc>
        <w:tc>
          <w:tcPr>
            <w:tcW w:w="2443" w:type="dxa"/>
          </w:tcPr>
          <w:p w:rsidR="007E5367" w:rsidRPr="003875B4" w:rsidRDefault="007E5367" w:rsidP="00EC7EC4">
            <w:pPr>
              <w:jc w:val="center"/>
              <w:rPr>
                <w:b/>
                <w:sz w:val="24"/>
                <w:szCs w:val="24"/>
                <w:lang w:val="ro-RO"/>
              </w:rPr>
            </w:pPr>
          </w:p>
        </w:tc>
        <w:tc>
          <w:tcPr>
            <w:tcW w:w="8930" w:type="dxa"/>
          </w:tcPr>
          <w:p w:rsidR="007E5367" w:rsidRPr="003875B4" w:rsidRDefault="007E5367" w:rsidP="00EC7EC4">
            <w:pPr>
              <w:pStyle w:val="20"/>
              <w:shd w:val="clear" w:color="auto" w:fill="auto"/>
              <w:spacing w:before="0" w:line="240" w:lineRule="auto"/>
              <w:ind w:firstLine="0"/>
              <w:jc w:val="left"/>
              <w:rPr>
                <w:rStyle w:val="2TrebuchetMS10pt"/>
                <w:rFonts w:ascii="Times New Roman" w:hAnsi="Times New Roman" w:cs="Times New Roman"/>
                <w:b w:val="0"/>
                <w:bCs w:val="0"/>
                <w:sz w:val="24"/>
                <w:szCs w:val="24"/>
              </w:rPr>
            </w:pPr>
            <w:r w:rsidRPr="003875B4">
              <w:rPr>
                <w:rStyle w:val="2TrebuchetMS10pt"/>
                <w:rFonts w:ascii="Times New Roman" w:hAnsi="Times New Roman" w:cs="Times New Roman"/>
                <w:b w:val="0"/>
                <w:bCs w:val="0"/>
                <w:sz w:val="24"/>
                <w:szCs w:val="24"/>
              </w:rPr>
              <w:t>XI. Rolurile şi responsabilităţi le partenerilor pagina 44</w:t>
            </w:r>
          </w:p>
          <w:p w:rsidR="007E5367" w:rsidRPr="003875B4" w:rsidRDefault="007E5367" w:rsidP="00EC7EC4">
            <w:pPr>
              <w:pStyle w:val="20"/>
              <w:shd w:val="clear" w:color="auto" w:fill="auto"/>
              <w:spacing w:before="0" w:line="240" w:lineRule="auto"/>
              <w:ind w:firstLine="0"/>
              <w:jc w:val="left"/>
              <w:rPr>
                <w:rStyle w:val="2TrebuchetMS10pt"/>
                <w:rFonts w:ascii="Times New Roman" w:hAnsi="Times New Roman" w:cs="Times New Roman"/>
                <w:b w:val="0"/>
                <w:bCs w:val="0"/>
                <w:sz w:val="24"/>
                <w:szCs w:val="24"/>
              </w:rPr>
            </w:pPr>
            <w:r w:rsidRPr="003875B4">
              <w:rPr>
                <w:rStyle w:val="2TrebuchetMS10pt"/>
                <w:rFonts w:ascii="Times New Roman" w:hAnsi="Times New Roman" w:cs="Times New Roman"/>
                <w:b w:val="0"/>
                <w:bCs w:val="0"/>
                <w:sz w:val="24"/>
                <w:szCs w:val="24"/>
              </w:rPr>
              <w:t>Centrul Informaţional Agricol va</w:t>
            </w:r>
            <w:r w:rsidR="00EC00F1" w:rsidRPr="003875B4">
              <w:rPr>
                <w:rStyle w:val="2TrebuchetMS10pt"/>
                <w:rFonts w:ascii="Times New Roman" w:hAnsi="Times New Roman" w:cs="Times New Roman"/>
                <w:b w:val="0"/>
                <w:bCs w:val="0"/>
                <w:sz w:val="24"/>
                <w:szCs w:val="24"/>
              </w:rPr>
              <w:t xml:space="preserve"> fi</w:t>
            </w:r>
            <w:r w:rsidRPr="003875B4">
              <w:rPr>
                <w:rStyle w:val="2TrebuchetMS10pt"/>
                <w:rFonts w:ascii="Times New Roman" w:hAnsi="Times New Roman" w:cs="Times New Roman"/>
                <w:b w:val="0"/>
                <w:bCs w:val="0"/>
                <w:sz w:val="24"/>
                <w:szCs w:val="24"/>
                <w:lang w:eastAsia="ru-RU" w:bidi="ru-RU"/>
              </w:rPr>
              <w:t xml:space="preserve"> </w:t>
            </w:r>
            <w:r w:rsidRPr="003875B4">
              <w:rPr>
                <w:rStyle w:val="2TrebuchetMS10pt"/>
                <w:rFonts w:ascii="Times New Roman" w:hAnsi="Times New Roman" w:cs="Times New Roman"/>
                <w:b w:val="0"/>
                <w:bCs w:val="0"/>
                <w:sz w:val="24"/>
                <w:szCs w:val="24"/>
              </w:rPr>
              <w:t>responsabil de elaborarea, coordonarea şi întreţinerea sistemului informatic de management integrat, elaborat pentru domeniul controlului din sfera alimentară (</w:t>
            </w:r>
            <w:proofErr w:type="spellStart"/>
            <w:r w:rsidRPr="003875B4">
              <w:rPr>
                <w:rStyle w:val="2TrebuchetMS10pt"/>
                <w:rFonts w:ascii="Times New Roman" w:hAnsi="Times New Roman" w:cs="Times New Roman"/>
                <w:b w:val="0"/>
                <w:bCs w:val="0"/>
                <w:sz w:val="24"/>
                <w:szCs w:val="24"/>
              </w:rPr>
              <w:t>e-</w:t>
            </w:r>
            <w:proofErr w:type="spellEnd"/>
            <w:r w:rsidRPr="003875B4">
              <w:rPr>
                <w:rStyle w:val="2TrebuchetMS10pt"/>
                <w:rFonts w:ascii="Times New Roman" w:hAnsi="Times New Roman" w:cs="Times New Roman"/>
                <w:b w:val="0"/>
                <w:bCs w:val="0"/>
                <w:sz w:val="24"/>
                <w:szCs w:val="24"/>
              </w:rPr>
              <w:t xml:space="preserve"> ANSA), inclusiv sistemul LIMS pentru laboratoare. De asemenea, va fi responsabil de dezvoltarea legăturilor cu sistemele </w:t>
            </w:r>
            <w:r w:rsidRPr="003875B4">
              <w:rPr>
                <w:rStyle w:val="2TrebuchetMS10pt"/>
                <w:rFonts w:ascii="Times New Roman" w:hAnsi="Times New Roman" w:cs="Times New Roman"/>
                <w:b w:val="0"/>
                <w:bCs w:val="0"/>
                <w:sz w:val="24"/>
                <w:szCs w:val="24"/>
                <w:lang w:bidi="en-US"/>
              </w:rPr>
              <w:t xml:space="preserve">TRACES, </w:t>
            </w:r>
            <w:r w:rsidRPr="003875B4">
              <w:rPr>
                <w:rStyle w:val="2TrebuchetMS10pt"/>
                <w:rFonts w:ascii="Times New Roman" w:hAnsi="Times New Roman" w:cs="Times New Roman"/>
                <w:b w:val="0"/>
                <w:bCs w:val="0"/>
                <w:sz w:val="24"/>
                <w:szCs w:val="24"/>
              </w:rPr>
              <w:t xml:space="preserve">RASFF şi </w:t>
            </w:r>
            <w:r w:rsidRPr="003875B4">
              <w:rPr>
                <w:rStyle w:val="2TrebuchetMS10pt"/>
                <w:rFonts w:ascii="Times New Roman" w:hAnsi="Times New Roman" w:cs="Times New Roman"/>
                <w:b w:val="0"/>
                <w:bCs w:val="0"/>
                <w:sz w:val="24"/>
                <w:szCs w:val="24"/>
                <w:lang w:bidi="en-US"/>
              </w:rPr>
              <w:t xml:space="preserve">INFO </w:t>
            </w:r>
            <w:r w:rsidRPr="003875B4">
              <w:rPr>
                <w:rStyle w:val="2TrebuchetMS10pt"/>
                <w:rFonts w:ascii="Times New Roman" w:hAnsi="Times New Roman" w:cs="Times New Roman"/>
                <w:b w:val="0"/>
                <w:bCs w:val="0"/>
                <w:sz w:val="24"/>
                <w:szCs w:val="24"/>
              </w:rPr>
              <w:t>SA N.</w:t>
            </w:r>
          </w:p>
          <w:p w:rsidR="007E5367" w:rsidRPr="003875B4" w:rsidRDefault="007E5367" w:rsidP="00EC7EC4">
            <w:pPr>
              <w:pStyle w:val="20"/>
              <w:shd w:val="clear" w:color="auto" w:fill="auto"/>
              <w:spacing w:before="0" w:line="240" w:lineRule="auto"/>
              <w:ind w:firstLine="0"/>
              <w:jc w:val="left"/>
              <w:rPr>
                <w:rStyle w:val="2TrebuchetMS10pt"/>
                <w:rFonts w:ascii="Times New Roman" w:hAnsi="Times New Roman" w:cs="Times New Roman"/>
                <w:b w:val="0"/>
                <w:bCs w:val="0"/>
                <w:sz w:val="24"/>
                <w:szCs w:val="24"/>
              </w:rPr>
            </w:pPr>
          </w:p>
          <w:p w:rsidR="007E5367" w:rsidRPr="003875B4" w:rsidRDefault="007E5367" w:rsidP="00414C52">
            <w:pPr>
              <w:widowControl w:val="0"/>
              <w:numPr>
                <w:ilvl w:val="0"/>
                <w:numId w:val="8"/>
              </w:numPr>
              <w:tabs>
                <w:tab w:val="left" w:pos="349"/>
              </w:tabs>
              <w:ind w:right="580"/>
              <w:jc w:val="both"/>
              <w:rPr>
                <w:sz w:val="24"/>
                <w:szCs w:val="24"/>
                <w:lang w:val="ro-RO"/>
              </w:rPr>
            </w:pPr>
            <w:r w:rsidRPr="003875B4">
              <w:rPr>
                <w:rStyle w:val="60"/>
                <w:rFonts w:ascii="Times New Roman" w:hAnsi="Times New Roman" w:cs="Times New Roman"/>
                <w:sz w:val="24"/>
                <w:szCs w:val="24"/>
              </w:rPr>
              <w:t xml:space="preserve">de implementarea Programului strategic </w:t>
            </w:r>
            <w:proofErr w:type="spellStart"/>
            <w:r w:rsidR="00C73767">
              <w:rPr>
                <w:rStyle w:val="60"/>
                <w:rFonts w:ascii="Times New Roman" w:hAnsi="Times New Roman" w:cs="Times New Roman"/>
                <w:sz w:val="24"/>
                <w:szCs w:val="24"/>
              </w:rPr>
              <w:t>e</w:t>
            </w:r>
            <w:r w:rsidRPr="003875B4">
              <w:rPr>
                <w:rStyle w:val="60"/>
                <w:rFonts w:ascii="Times New Roman" w:hAnsi="Times New Roman" w:cs="Times New Roman"/>
                <w:sz w:val="24"/>
                <w:szCs w:val="24"/>
              </w:rPr>
              <w:t>-AgricuItură</w:t>
            </w:r>
            <w:proofErr w:type="spellEnd"/>
            <w:r w:rsidRPr="003875B4">
              <w:rPr>
                <w:rStyle w:val="60"/>
                <w:rFonts w:ascii="Times New Roman" w:hAnsi="Times New Roman" w:cs="Times New Roman"/>
                <w:sz w:val="24"/>
                <w:szCs w:val="24"/>
              </w:rPr>
              <w:t xml:space="preserve"> care include elaborarea sistemelor informaţionale cu referinţă la activităţile Agenţiei, precum:</w:t>
            </w:r>
          </w:p>
          <w:p w:rsidR="007E5367" w:rsidRPr="003875B4" w:rsidRDefault="007E5367" w:rsidP="00EC7EC4">
            <w:pPr>
              <w:widowControl w:val="0"/>
              <w:numPr>
                <w:ilvl w:val="0"/>
                <w:numId w:val="9"/>
              </w:numPr>
              <w:tabs>
                <w:tab w:val="left" w:pos="731"/>
              </w:tabs>
              <w:ind w:left="740" w:right="1740" w:hanging="340"/>
              <w:rPr>
                <w:sz w:val="24"/>
                <w:szCs w:val="24"/>
                <w:lang w:val="ro-RO"/>
              </w:rPr>
            </w:pPr>
            <w:r w:rsidRPr="003875B4">
              <w:rPr>
                <w:rStyle w:val="60"/>
                <w:rFonts w:ascii="Times New Roman" w:hAnsi="Times New Roman" w:cs="Times New Roman"/>
                <w:sz w:val="24"/>
                <w:szCs w:val="24"/>
              </w:rPr>
              <w:t>Registrul Farmaciilor Veterinare şi a Depozitelor Medicamentelor de Uz Veterinar;</w:t>
            </w:r>
          </w:p>
          <w:p w:rsidR="007E5367" w:rsidRPr="003875B4" w:rsidRDefault="007E5367" w:rsidP="00EC7EC4">
            <w:pPr>
              <w:widowControl w:val="0"/>
              <w:numPr>
                <w:ilvl w:val="0"/>
                <w:numId w:val="9"/>
              </w:numPr>
              <w:tabs>
                <w:tab w:val="left" w:pos="731"/>
              </w:tabs>
              <w:ind w:left="400"/>
              <w:jc w:val="both"/>
              <w:rPr>
                <w:sz w:val="24"/>
                <w:szCs w:val="24"/>
                <w:lang w:val="ro-RO"/>
              </w:rPr>
            </w:pPr>
            <w:r w:rsidRPr="003875B4">
              <w:rPr>
                <w:rStyle w:val="60"/>
                <w:rFonts w:ascii="Times New Roman" w:hAnsi="Times New Roman" w:cs="Times New Roman"/>
                <w:sz w:val="24"/>
                <w:szCs w:val="24"/>
              </w:rPr>
              <w:t>Registrul Unităţilor din Lanţul Alimentar;</w:t>
            </w:r>
          </w:p>
          <w:p w:rsidR="007E5367" w:rsidRPr="003875B4" w:rsidRDefault="007E5367" w:rsidP="00EC7EC4">
            <w:pPr>
              <w:widowControl w:val="0"/>
              <w:numPr>
                <w:ilvl w:val="0"/>
                <w:numId w:val="9"/>
              </w:numPr>
              <w:tabs>
                <w:tab w:val="left" w:pos="731"/>
              </w:tabs>
              <w:ind w:left="400"/>
              <w:jc w:val="both"/>
              <w:rPr>
                <w:sz w:val="24"/>
                <w:szCs w:val="24"/>
                <w:lang w:val="ro-RO"/>
              </w:rPr>
            </w:pPr>
            <w:r w:rsidRPr="003875B4">
              <w:rPr>
                <w:rStyle w:val="60"/>
                <w:rFonts w:ascii="Times New Roman" w:hAnsi="Times New Roman" w:cs="Times New Roman"/>
                <w:sz w:val="24"/>
                <w:szCs w:val="24"/>
              </w:rPr>
              <w:t>Registrul Animalelor de Companie;</w:t>
            </w:r>
          </w:p>
          <w:p w:rsidR="007E5367" w:rsidRPr="003875B4" w:rsidRDefault="007E5367" w:rsidP="00EC7EC4">
            <w:pPr>
              <w:widowControl w:val="0"/>
              <w:numPr>
                <w:ilvl w:val="0"/>
                <w:numId w:val="9"/>
              </w:numPr>
              <w:tabs>
                <w:tab w:val="left" w:pos="731"/>
              </w:tabs>
              <w:ind w:left="400"/>
              <w:jc w:val="both"/>
              <w:rPr>
                <w:sz w:val="24"/>
                <w:szCs w:val="24"/>
                <w:lang w:val="ro-RO"/>
              </w:rPr>
            </w:pPr>
            <w:r w:rsidRPr="003875B4">
              <w:rPr>
                <w:rStyle w:val="60"/>
                <w:rFonts w:ascii="Times New Roman" w:hAnsi="Times New Roman" w:cs="Times New Roman"/>
                <w:sz w:val="24"/>
                <w:szCs w:val="24"/>
              </w:rPr>
              <w:t>SI Alerta Rapidă pentru Produsele Alimentare şi Furaje;</w:t>
            </w:r>
          </w:p>
          <w:p w:rsidR="007E5367" w:rsidRPr="003875B4" w:rsidRDefault="007E5367" w:rsidP="00EC7EC4">
            <w:pPr>
              <w:widowControl w:val="0"/>
              <w:numPr>
                <w:ilvl w:val="0"/>
                <w:numId w:val="9"/>
              </w:numPr>
              <w:tabs>
                <w:tab w:val="left" w:pos="731"/>
              </w:tabs>
              <w:ind w:left="400"/>
              <w:jc w:val="both"/>
              <w:rPr>
                <w:sz w:val="24"/>
                <w:szCs w:val="24"/>
                <w:lang w:val="ro-RO"/>
              </w:rPr>
            </w:pPr>
            <w:r w:rsidRPr="003875B4">
              <w:rPr>
                <w:rStyle w:val="60"/>
                <w:rFonts w:ascii="Times New Roman" w:hAnsi="Times New Roman" w:cs="Times New Roman"/>
                <w:sz w:val="24"/>
                <w:szCs w:val="24"/>
              </w:rPr>
              <w:t>Registrul Unităţilor din Lanţul Furajer;</w:t>
            </w:r>
          </w:p>
          <w:p w:rsidR="007E5367" w:rsidRPr="003875B4" w:rsidRDefault="007E5367" w:rsidP="00EC7EC4">
            <w:pPr>
              <w:widowControl w:val="0"/>
              <w:numPr>
                <w:ilvl w:val="0"/>
                <w:numId w:val="9"/>
              </w:numPr>
              <w:tabs>
                <w:tab w:val="left" w:pos="731"/>
              </w:tabs>
              <w:ind w:left="400"/>
              <w:jc w:val="both"/>
              <w:rPr>
                <w:sz w:val="24"/>
                <w:szCs w:val="24"/>
                <w:lang w:val="ro-RO"/>
              </w:rPr>
            </w:pPr>
            <w:r w:rsidRPr="003875B4">
              <w:rPr>
                <w:rStyle w:val="60"/>
                <w:rFonts w:ascii="Times New Roman" w:hAnsi="Times New Roman" w:cs="Times New Roman"/>
                <w:sz w:val="24"/>
                <w:szCs w:val="24"/>
              </w:rPr>
              <w:t>SI A Etichetarea Produselor Agricole (cărnii);</w:t>
            </w:r>
          </w:p>
          <w:p w:rsidR="007E5367" w:rsidRPr="003875B4" w:rsidRDefault="007E5367" w:rsidP="00EC7EC4">
            <w:pPr>
              <w:widowControl w:val="0"/>
              <w:numPr>
                <w:ilvl w:val="0"/>
                <w:numId w:val="9"/>
              </w:numPr>
              <w:tabs>
                <w:tab w:val="left" w:pos="731"/>
              </w:tabs>
              <w:ind w:left="400"/>
              <w:jc w:val="both"/>
              <w:rPr>
                <w:sz w:val="24"/>
                <w:szCs w:val="24"/>
                <w:lang w:val="ro-RO"/>
              </w:rPr>
            </w:pPr>
            <w:r w:rsidRPr="003875B4">
              <w:rPr>
                <w:rStyle w:val="60"/>
                <w:rFonts w:ascii="Times New Roman" w:hAnsi="Times New Roman" w:cs="Times New Roman"/>
                <w:sz w:val="24"/>
                <w:szCs w:val="24"/>
              </w:rPr>
              <w:t>Registrul Fitosanitar de Stat;</w:t>
            </w:r>
          </w:p>
          <w:p w:rsidR="007E5367" w:rsidRPr="003875B4" w:rsidRDefault="007E5367" w:rsidP="00EC7EC4">
            <w:pPr>
              <w:ind w:left="420"/>
              <w:jc w:val="both"/>
              <w:rPr>
                <w:sz w:val="24"/>
                <w:szCs w:val="24"/>
                <w:lang w:val="ro-RO"/>
              </w:rPr>
            </w:pPr>
            <w:r w:rsidRPr="003875B4">
              <w:rPr>
                <w:rStyle w:val="60"/>
                <w:rFonts w:ascii="Times New Roman" w:hAnsi="Times New Roman" w:cs="Times New Roman"/>
                <w:sz w:val="24"/>
                <w:szCs w:val="24"/>
              </w:rPr>
              <w:t xml:space="preserve">administrarea în continuare a sistemelor informaţionale existente: Registrul de stat al animalelor (RSA), Sistemul de management al măsurilor strategice sanitar-veterinare (MMSV), Sistemul r Informatic Managementul Eliberării Certificatelor </w:t>
            </w:r>
            <w:proofErr w:type="spellStart"/>
            <w:r w:rsidRPr="003875B4">
              <w:rPr>
                <w:rStyle w:val="60"/>
                <w:rFonts w:ascii="Times New Roman" w:hAnsi="Times New Roman" w:cs="Times New Roman"/>
                <w:sz w:val="24"/>
                <w:szCs w:val="24"/>
              </w:rPr>
              <w:t>cît</w:t>
            </w:r>
            <w:proofErr w:type="spellEnd"/>
            <w:r w:rsidRPr="003875B4">
              <w:rPr>
                <w:rStyle w:val="60"/>
                <w:rFonts w:ascii="Times New Roman" w:hAnsi="Times New Roman" w:cs="Times New Roman"/>
                <w:sz w:val="24"/>
                <w:szCs w:val="24"/>
              </w:rPr>
              <w:t xml:space="preserve"> şi implementarea Sistemului de management al informaţiei de laborator (LIMS) la toate laboratoarele vizate;</w:t>
            </w:r>
          </w:p>
          <w:p w:rsidR="007E5367" w:rsidRPr="003875B4" w:rsidRDefault="007E5367" w:rsidP="005E05EE">
            <w:pPr>
              <w:widowControl w:val="0"/>
              <w:numPr>
                <w:ilvl w:val="0"/>
                <w:numId w:val="8"/>
              </w:numPr>
              <w:tabs>
                <w:tab w:val="left" w:pos="389"/>
              </w:tabs>
              <w:ind w:left="420" w:hanging="420"/>
              <w:jc w:val="both"/>
              <w:rPr>
                <w:sz w:val="24"/>
                <w:szCs w:val="24"/>
                <w:lang w:val="ro-RO"/>
              </w:rPr>
            </w:pPr>
            <w:r w:rsidRPr="003875B4">
              <w:rPr>
                <w:rStyle w:val="60"/>
                <w:rFonts w:ascii="Times New Roman" w:hAnsi="Times New Roman" w:cs="Times New Roman"/>
                <w:sz w:val="24"/>
                <w:szCs w:val="24"/>
              </w:rPr>
              <w:t xml:space="preserve">asigurarea interacţiunii resurselor informaţionale naţionale cu sistemele informaţionale ale comunităţii europene şi internaţionale: </w:t>
            </w:r>
            <w:r w:rsidRPr="003875B4">
              <w:rPr>
                <w:rStyle w:val="60"/>
                <w:rFonts w:ascii="Times New Roman" w:hAnsi="Times New Roman" w:cs="Times New Roman"/>
                <w:sz w:val="24"/>
                <w:szCs w:val="24"/>
                <w:lang w:bidi="en-US"/>
              </w:rPr>
              <w:t xml:space="preserve">TRACES, </w:t>
            </w:r>
            <w:r w:rsidRPr="003875B4">
              <w:rPr>
                <w:rStyle w:val="60"/>
                <w:rFonts w:ascii="Times New Roman" w:hAnsi="Times New Roman" w:cs="Times New Roman"/>
                <w:sz w:val="24"/>
                <w:szCs w:val="24"/>
              </w:rPr>
              <w:t>RASFF, INFOSAN.</w:t>
            </w:r>
          </w:p>
        </w:tc>
        <w:tc>
          <w:tcPr>
            <w:tcW w:w="2771" w:type="dxa"/>
          </w:tcPr>
          <w:p w:rsidR="007E5367" w:rsidRPr="003875B4" w:rsidRDefault="00EC00F1" w:rsidP="00EC7EC4">
            <w:pPr>
              <w:jc w:val="center"/>
              <w:rPr>
                <w:b/>
                <w:sz w:val="24"/>
                <w:szCs w:val="24"/>
                <w:lang w:val="ro-RO"/>
              </w:rPr>
            </w:pPr>
            <w:r w:rsidRPr="003875B4">
              <w:rPr>
                <w:b/>
                <w:sz w:val="24"/>
                <w:szCs w:val="24"/>
                <w:lang w:val="ro-RO"/>
              </w:rPr>
              <w:t>Se acceptă</w:t>
            </w:r>
          </w:p>
        </w:tc>
      </w:tr>
      <w:tr w:rsidR="00BA5A5F" w:rsidRPr="003875B4" w:rsidTr="00287EF4">
        <w:tc>
          <w:tcPr>
            <w:tcW w:w="642" w:type="dxa"/>
          </w:tcPr>
          <w:p w:rsidR="00BA5A5F" w:rsidRPr="003875B4" w:rsidRDefault="00391776" w:rsidP="00EC7EC4">
            <w:pPr>
              <w:jc w:val="center"/>
              <w:rPr>
                <w:b/>
                <w:sz w:val="24"/>
                <w:szCs w:val="24"/>
                <w:lang w:val="ro-RO"/>
              </w:rPr>
            </w:pPr>
            <w:r>
              <w:rPr>
                <w:b/>
                <w:sz w:val="24"/>
                <w:szCs w:val="24"/>
                <w:lang w:val="ro-RO"/>
              </w:rPr>
              <w:t>4</w:t>
            </w:r>
          </w:p>
        </w:tc>
        <w:tc>
          <w:tcPr>
            <w:tcW w:w="2443" w:type="dxa"/>
          </w:tcPr>
          <w:p w:rsidR="00BA5A5F" w:rsidRPr="003875B4" w:rsidRDefault="00BA5A5F" w:rsidP="00EC7EC4">
            <w:pPr>
              <w:jc w:val="center"/>
              <w:rPr>
                <w:b/>
                <w:sz w:val="24"/>
                <w:szCs w:val="24"/>
                <w:lang w:val="ro-RO"/>
              </w:rPr>
            </w:pPr>
            <w:r w:rsidRPr="003875B4">
              <w:rPr>
                <w:b/>
                <w:sz w:val="24"/>
                <w:szCs w:val="24"/>
                <w:lang w:val="ro-RO"/>
              </w:rPr>
              <w:t xml:space="preserve">Ministerul Finanțelor </w:t>
            </w:r>
          </w:p>
          <w:p w:rsidR="00BA5A5F" w:rsidRPr="003875B4" w:rsidRDefault="00BA5A5F" w:rsidP="00EC7EC4">
            <w:pPr>
              <w:jc w:val="center"/>
              <w:rPr>
                <w:b/>
                <w:sz w:val="24"/>
                <w:szCs w:val="24"/>
                <w:lang w:val="ro-RO"/>
              </w:rPr>
            </w:pPr>
            <w:r w:rsidRPr="003875B4">
              <w:rPr>
                <w:b/>
                <w:sz w:val="24"/>
                <w:szCs w:val="24"/>
                <w:lang w:val="ro-RO"/>
              </w:rPr>
              <w:t>Aviz nr. 11/1-2-09/487</w:t>
            </w:r>
          </w:p>
          <w:p w:rsidR="00BA5A5F" w:rsidRPr="003875B4" w:rsidRDefault="00BA5A5F" w:rsidP="00EC7EC4">
            <w:pPr>
              <w:jc w:val="center"/>
              <w:rPr>
                <w:b/>
                <w:sz w:val="24"/>
                <w:szCs w:val="24"/>
                <w:lang w:val="ro-RO"/>
              </w:rPr>
            </w:pPr>
            <w:r w:rsidRPr="003875B4">
              <w:rPr>
                <w:b/>
                <w:sz w:val="24"/>
                <w:szCs w:val="24"/>
                <w:lang w:val="ro-RO"/>
              </w:rPr>
              <w:t>Din 19.06.2017</w:t>
            </w:r>
          </w:p>
        </w:tc>
        <w:tc>
          <w:tcPr>
            <w:tcW w:w="8930" w:type="dxa"/>
          </w:tcPr>
          <w:p w:rsidR="00BA5A5F" w:rsidRPr="003875B4" w:rsidRDefault="00BA5A5F" w:rsidP="00EC7EC4">
            <w:pPr>
              <w:pStyle w:val="1"/>
              <w:shd w:val="clear" w:color="auto" w:fill="auto"/>
              <w:spacing w:before="0" w:line="240" w:lineRule="auto"/>
              <w:ind w:left="20" w:right="20" w:firstLine="700"/>
              <w:rPr>
                <w:sz w:val="24"/>
                <w:szCs w:val="24"/>
                <w:lang w:val="ro-RO"/>
              </w:rPr>
            </w:pPr>
            <w:r w:rsidRPr="003875B4">
              <w:rPr>
                <w:color w:val="000000"/>
                <w:sz w:val="24"/>
                <w:szCs w:val="24"/>
                <w:lang w:val="ro-RO" w:bidi="en-US"/>
              </w:rPr>
              <w:t>Strategia respectivă este elaborată în conformitate cu cerințele legislației în vigoare, fiind redata clar at</w:t>
            </w:r>
            <w:r w:rsidR="00CB0E02">
              <w:rPr>
                <w:color w:val="000000"/>
                <w:sz w:val="24"/>
                <w:szCs w:val="24"/>
                <w:lang w:val="ro-RO" w:bidi="en-US"/>
              </w:rPr>
              <w:t>â</w:t>
            </w:r>
            <w:r w:rsidRPr="003875B4">
              <w:rPr>
                <w:color w:val="000000"/>
                <w:sz w:val="24"/>
                <w:szCs w:val="24"/>
                <w:lang w:val="ro-RO" w:bidi="en-US"/>
              </w:rPr>
              <w:t xml:space="preserve">t </w:t>
            </w:r>
            <w:r w:rsidR="00314999" w:rsidRPr="003875B4">
              <w:rPr>
                <w:color w:val="000000"/>
                <w:sz w:val="24"/>
                <w:szCs w:val="24"/>
                <w:lang w:val="ro-RO" w:bidi="en-US"/>
              </w:rPr>
              <w:t>situația</w:t>
            </w:r>
            <w:r w:rsidRPr="003875B4">
              <w:rPr>
                <w:color w:val="000000"/>
                <w:sz w:val="24"/>
                <w:szCs w:val="24"/>
                <w:lang w:val="ro-RO" w:bidi="en-US"/>
              </w:rPr>
              <w:t xml:space="preserve"> actuala cit si obiectivele de perspective</w:t>
            </w:r>
            <w:r w:rsidR="00CB0E02">
              <w:rPr>
                <w:color w:val="000000"/>
                <w:sz w:val="24"/>
                <w:szCs w:val="24"/>
                <w:lang w:val="ro-RO" w:bidi="en-US"/>
              </w:rPr>
              <w:t>.</w:t>
            </w:r>
          </w:p>
          <w:p w:rsidR="00BA5A5F" w:rsidRPr="003875B4" w:rsidRDefault="00BA5A5F" w:rsidP="00EC7EC4">
            <w:pPr>
              <w:pStyle w:val="1"/>
              <w:shd w:val="clear" w:color="auto" w:fill="auto"/>
              <w:spacing w:before="0" w:line="240" w:lineRule="auto"/>
              <w:ind w:left="20" w:right="20" w:firstLine="700"/>
              <w:rPr>
                <w:sz w:val="24"/>
                <w:szCs w:val="24"/>
                <w:lang w:val="ro-RO"/>
              </w:rPr>
            </w:pPr>
            <w:r w:rsidRPr="003875B4">
              <w:rPr>
                <w:color w:val="000000"/>
                <w:sz w:val="24"/>
                <w:szCs w:val="24"/>
                <w:lang w:val="ro-RO" w:bidi="en-US"/>
              </w:rPr>
              <w:t>Totodat</w:t>
            </w:r>
            <w:r w:rsidR="00524221">
              <w:rPr>
                <w:color w:val="000000"/>
                <w:sz w:val="24"/>
                <w:szCs w:val="24"/>
                <w:lang w:val="ro-RO" w:bidi="en-US"/>
              </w:rPr>
              <w:t>ă</w:t>
            </w:r>
            <w:r w:rsidRPr="003875B4">
              <w:rPr>
                <w:color w:val="000000"/>
                <w:sz w:val="24"/>
                <w:szCs w:val="24"/>
                <w:lang w:val="ro-RO" w:bidi="en-US"/>
              </w:rPr>
              <w:t xml:space="preserve"> menționăm, c</w:t>
            </w:r>
            <w:r w:rsidR="00524221">
              <w:rPr>
                <w:color w:val="000000"/>
                <w:sz w:val="24"/>
                <w:szCs w:val="24"/>
                <w:lang w:val="ro-RO" w:bidi="en-US"/>
              </w:rPr>
              <w:t>ă</w:t>
            </w:r>
            <w:r w:rsidRPr="003875B4">
              <w:rPr>
                <w:color w:val="000000"/>
                <w:sz w:val="24"/>
                <w:szCs w:val="24"/>
                <w:lang w:val="ro-RO" w:bidi="en-US"/>
              </w:rPr>
              <w:t xml:space="preserve"> în prezent este implementată reforma autorit</w:t>
            </w:r>
            <w:r w:rsidR="00524221">
              <w:rPr>
                <w:color w:val="000000"/>
                <w:sz w:val="24"/>
                <w:szCs w:val="24"/>
                <w:lang w:val="ro-RO" w:bidi="en-US"/>
              </w:rPr>
              <w:t>ăț</w:t>
            </w:r>
            <w:r w:rsidRPr="003875B4">
              <w:rPr>
                <w:color w:val="000000"/>
                <w:sz w:val="24"/>
                <w:szCs w:val="24"/>
                <w:lang w:val="ro-RO" w:bidi="en-US"/>
              </w:rPr>
              <w:t>ilor publice centrale si, astfel, proiectul strategiei se recomandă a fi promovat după stabilirea finala a autorit</w:t>
            </w:r>
            <w:r w:rsidR="00524221">
              <w:rPr>
                <w:color w:val="000000"/>
                <w:sz w:val="24"/>
                <w:szCs w:val="24"/>
                <w:lang w:val="ro-RO" w:bidi="en-US"/>
              </w:rPr>
              <w:t>ăț</w:t>
            </w:r>
            <w:r w:rsidRPr="003875B4">
              <w:rPr>
                <w:color w:val="000000"/>
                <w:sz w:val="24"/>
                <w:szCs w:val="24"/>
                <w:lang w:val="ro-RO" w:bidi="en-US"/>
              </w:rPr>
              <w:t>ilor publice centrale, institu</w:t>
            </w:r>
            <w:r w:rsidR="00524221">
              <w:rPr>
                <w:color w:val="000000"/>
                <w:sz w:val="24"/>
                <w:szCs w:val="24"/>
                <w:lang w:val="ro-RO" w:bidi="en-US"/>
              </w:rPr>
              <w:t>ț</w:t>
            </w:r>
            <w:r w:rsidRPr="003875B4">
              <w:rPr>
                <w:color w:val="000000"/>
                <w:sz w:val="24"/>
                <w:szCs w:val="24"/>
                <w:lang w:val="ro-RO" w:bidi="en-US"/>
              </w:rPr>
              <w:t xml:space="preserve">iilor din subordine </w:t>
            </w:r>
            <w:r w:rsidR="00524221">
              <w:rPr>
                <w:color w:val="000000"/>
                <w:sz w:val="24"/>
                <w:szCs w:val="24"/>
                <w:lang w:val="ro-RO" w:bidi="en-US"/>
              </w:rPr>
              <w:t>ș</w:t>
            </w:r>
            <w:r w:rsidRPr="003875B4">
              <w:rPr>
                <w:color w:val="000000"/>
                <w:sz w:val="24"/>
                <w:szCs w:val="24"/>
                <w:lang w:val="ro-RO" w:bidi="en-US"/>
              </w:rPr>
              <w:t>i func</w:t>
            </w:r>
            <w:r w:rsidR="00524221">
              <w:rPr>
                <w:color w:val="000000"/>
                <w:sz w:val="24"/>
                <w:szCs w:val="24"/>
                <w:lang w:val="ro-RO" w:bidi="en-US"/>
              </w:rPr>
              <w:t>ț</w:t>
            </w:r>
            <w:r w:rsidRPr="003875B4">
              <w:rPr>
                <w:color w:val="000000"/>
                <w:sz w:val="24"/>
                <w:szCs w:val="24"/>
                <w:lang w:val="ro-RO" w:bidi="en-US"/>
              </w:rPr>
              <w:t>iile acestora.</w:t>
            </w:r>
          </w:p>
          <w:p w:rsidR="00BA5A5F" w:rsidRPr="003875B4" w:rsidRDefault="00BA5A5F" w:rsidP="00EC7EC4">
            <w:pPr>
              <w:pStyle w:val="1"/>
              <w:shd w:val="clear" w:color="auto" w:fill="auto"/>
              <w:spacing w:before="0" w:line="240" w:lineRule="auto"/>
              <w:ind w:right="20"/>
              <w:jc w:val="right"/>
              <w:rPr>
                <w:sz w:val="24"/>
                <w:szCs w:val="24"/>
                <w:lang w:val="ro-RO"/>
              </w:rPr>
            </w:pPr>
            <w:r w:rsidRPr="003875B4">
              <w:rPr>
                <w:color w:val="000000"/>
                <w:sz w:val="24"/>
                <w:szCs w:val="24"/>
                <w:lang w:val="ro-RO" w:bidi="en-US"/>
              </w:rPr>
              <w:t xml:space="preserve">Strategia prevede unele costuri suplimentare pentru instituirea </w:t>
            </w:r>
            <w:r w:rsidR="00524221">
              <w:rPr>
                <w:color w:val="000000"/>
                <w:sz w:val="24"/>
                <w:szCs w:val="24"/>
                <w:lang w:val="ro-RO" w:bidi="en-US"/>
              </w:rPr>
              <w:t>ș</w:t>
            </w:r>
            <w:r w:rsidRPr="003875B4">
              <w:rPr>
                <w:color w:val="000000"/>
                <w:sz w:val="24"/>
                <w:szCs w:val="24"/>
                <w:lang w:val="ro-RO" w:bidi="en-US"/>
              </w:rPr>
              <w:t>i consolidarea</w:t>
            </w:r>
          </w:p>
          <w:p w:rsidR="00BA5A5F" w:rsidRPr="003875B4" w:rsidRDefault="00BA5A5F" w:rsidP="00EC7EC4">
            <w:pPr>
              <w:pStyle w:val="1"/>
              <w:shd w:val="clear" w:color="auto" w:fill="auto"/>
              <w:spacing w:before="0" w:line="240" w:lineRule="auto"/>
              <w:ind w:left="20" w:right="20"/>
              <w:rPr>
                <w:sz w:val="24"/>
                <w:szCs w:val="24"/>
                <w:lang w:val="ro-RO"/>
              </w:rPr>
            </w:pPr>
            <w:r w:rsidRPr="003875B4">
              <w:rPr>
                <w:color w:val="000000"/>
                <w:sz w:val="24"/>
                <w:szCs w:val="24"/>
                <w:lang w:val="ro-RO" w:bidi="en-US"/>
              </w:rPr>
              <w:t>infrastructurii laboratoarelor de test</w:t>
            </w:r>
            <w:r w:rsidR="00524221">
              <w:rPr>
                <w:color w:val="000000"/>
                <w:sz w:val="24"/>
                <w:szCs w:val="24"/>
                <w:lang w:val="ro-RO" w:bidi="en-US"/>
              </w:rPr>
              <w:t>ă</w:t>
            </w:r>
            <w:r w:rsidRPr="003875B4">
              <w:rPr>
                <w:color w:val="000000"/>
                <w:sz w:val="24"/>
                <w:szCs w:val="24"/>
                <w:lang w:val="ro-RO" w:bidi="en-US"/>
              </w:rPr>
              <w:t xml:space="preserve">ri. </w:t>
            </w:r>
            <w:r w:rsidR="00524221">
              <w:rPr>
                <w:color w:val="000000"/>
                <w:sz w:val="24"/>
                <w:szCs w:val="24"/>
                <w:lang w:val="ro-RO" w:bidi="en-US"/>
              </w:rPr>
              <w:t>Î</w:t>
            </w:r>
            <w:r w:rsidRPr="003875B4">
              <w:rPr>
                <w:color w:val="000000"/>
                <w:sz w:val="24"/>
                <w:szCs w:val="24"/>
                <w:lang w:val="ro-RO" w:bidi="en-US"/>
              </w:rPr>
              <w:t>nsa, analiz</w:t>
            </w:r>
            <w:r w:rsidR="00524221">
              <w:rPr>
                <w:color w:val="000000"/>
                <w:sz w:val="24"/>
                <w:szCs w:val="24"/>
                <w:lang w:val="ro-RO" w:bidi="en-US"/>
              </w:rPr>
              <w:t>â</w:t>
            </w:r>
            <w:r w:rsidRPr="003875B4">
              <w:rPr>
                <w:color w:val="000000"/>
                <w:sz w:val="24"/>
                <w:szCs w:val="24"/>
                <w:lang w:val="ro-RO" w:bidi="en-US"/>
              </w:rPr>
              <w:t>nd cheltuielile efectuate pentru anul 2016, c</w:t>
            </w:r>
            <w:r w:rsidR="00796BC1">
              <w:rPr>
                <w:color w:val="000000"/>
                <w:sz w:val="24"/>
                <w:szCs w:val="24"/>
                <w:lang w:val="ro-RO" w:bidi="en-US"/>
              </w:rPr>
              <w:t>â</w:t>
            </w:r>
            <w:r w:rsidRPr="003875B4">
              <w:rPr>
                <w:color w:val="000000"/>
                <w:sz w:val="24"/>
                <w:szCs w:val="24"/>
                <w:lang w:val="ro-RO" w:bidi="en-US"/>
              </w:rPr>
              <w:t xml:space="preserve">t </w:t>
            </w:r>
            <w:r w:rsidR="00796BC1">
              <w:rPr>
                <w:color w:val="000000"/>
                <w:sz w:val="24"/>
                <w:szCs w:val="24"/>
                <w:lang w:val="ro-RO" w:bidi="en-US"/>
              </w:rPr>
              <w:t>ș</w:t>
            </w:r>
            <w:r w:rsidRPr="003875B4">
              <w:rPr>
                <w:color w:val="000000"/>
                <w:sz w:val="24"/>
                <w:szCs w:val="24"/>
                <w:lang w:val="ro-RO" w:bidi="en-US"/>
              </w:rPr>
              <w:t xml:space="preserve">i cele planificate </w:t>
            </w:r>
            <w:r w:rsidR="00796BC1">
              <w:rPr>
                <w:color w:val="000000"/>
                <w:sz w:val="24"/>
                <w:szCs w:val="24"/>
                <w:lang w:val="ro-RO" w:bidi="en-US"/>
              </w:rPr>
              <w:t>ș</w:t>
            </w:r>
            <w:r w:rsidRPr="003875B4">
              <w:rPr>
                <w:color w:val="000000"/>
                <w:sz w:val="24"/>
                <w:szCs w:val="24"/>
                <w:lang w:val="ro-RO" w:bidi="en-US"/>
              </w:rPr>
              <w:t>i valorificate p</w:t>
            </w:r>
            <w:r w:rsidR="00796BC1">
              <w:rPr>
                <w:color w:val="000000"/>
                <w:sz w:val="24"/>
                <w:szCs w:val="24"/>
                <w:lang w:val="ro-RO" w:bidi="en-US"/>
              </w:rPr>
              <w:t>â</w:t>
            </w:r>
            <w:r w:rsidRPr="003875B4">
              <w:rPr>
                <w:color w:val="000000"/>
                <w:sz w:val="24"/>
                <w:szCs w:val="24"/>
                <w:lang w:val="ro-RO" w:bidi="en-US"/>
              </w:rPr>
              <w:t>n</w:t>
            </w:r>
            <w:r w:rsidR="00796BC1">
              <w:rPr>
                <w:color w:val="000000"/>
                <w:sz w:val="24"/>
                <w:szCs w:val="24"/>
                <w:lang w:val="ro-RO" w:bidi="en-US"/>
              </w:rPr>
              <w:t>ă</w:t>
            </w:r>
            <w:r w:rsidRPr="003875B4">
              <w:rPr>
                <w:color w:val="000000"/>
                <w:sz w:val="24"/>
                <w:szCs w:val="24"/>
                <w:lang w:val="ro-RO" w:bidi="en-US"/>
              </w:rPr>
              <w:t xml:space="preserve"> </w:t>
            </w:r>
            <w:r w:rsidR="00796BC1">
              <w:rPr>
                <w:color w:val="000000"/>
                <w:sz w:val="24"/>
                <w:szCs w:val="24"/>
                <w:lang w:val="ro-RO" w:bidi="en-US"/>
              </w:rPr>
              <w:t>î</w:t>
            </w:r>
            <w:r w:rsidRPr="003875B4">
              <w:rPr>
                <w:color w:val="000000"/>
                <w:sz w:val="24"/>
                <w:szCs w:val="24"/>
                <w:lang w:val="ro-RO" w:bidi="en-US"/>
              </w:rPr>
              <w:t>n prezent constat</w:t>
            </w:r>
            <w:r w:rsidR="00796BC1">
              <w:rPr>
                <w:color w:val="000000"/>
                <w:sz w:val="24"/>
                <w:szCs w:val="24"/>
                <w:lang w:val="ro-RO" w:bidi="en-US"/>
              </w:rPr>
              <w:t>ă</w:t>
            </w:r>
            <w:r w:rsidRPr="003875B4">
              <w:rPr>
                <w:color w:val="000000"/>
                <w:sz w:val="24"/>
                <w:szCs w:val="24"/>
                <w:lang w:val="ro-RO" w:bidi="en-US"/>
              </w:rPr>
              <w:t>m, c</w:t>
            </w:r>
            <w:r w:rsidR="00796BC1">
              <w:rPr>
                <w:color w:val="000000"/>
                <w:sz w:val="24"/>
                <w:szCs w:val="24"/>
                <w:lang w:val="ro-RO" w:bidi="en-US"/>
              </w:rPr>
              <w:t>ă</w:t>
            </w:r>
            <w:r w:rsidRPr="003875B4">
              <w:rPr>
                <w:color w:val="000000"/>
                <w:sz w:val="24"/>
                <w:szCs w:val="24"/>
                <w:lang w:val="ro-RO" w:bidi="en-US"/>
              </w:rPr>
              <w:t xml:space="preserve"> </w:t>
            </w:r>
            <w:r w:rsidR="00796BC1">
              <w:rPr>
                <w:color w:val="000000"/>
                <w:sz w:val="24"/>
                <w:szCs w:val="24"/>
                <w:lang w:val="ro-RO" w:bidi="en-US"/>
              </w:rPr>
              <w:t>î</w:t>
            </w:r>
            <w:r w:rsidRPr="003875B4">
              <w:rPr>
                <w:color w:val="000000"/>
                <w:sz w:val="24"/>
                <w:szCs w:val="24"/>
                <w:lang w:val="ro-RO" w:bidi="en-US"/>
              </w:rPr>
              <w:t>n pofida solicit</w:t>
            </w:r>
            <w:r w:rsidR="00796BC1">
              <w:rPr>
                <w:color w:val="000000"/>
                <w:sz w:val="24"/>
                <w:szCs w:val="24"/>
                <w:lang w:val="ro-RO" w:bidi="en-US"/>
              </w:rPr>
              <w:t>ă</w:t>
            </w:r>
            <w:r w:rsidRPr="003875B4">
              <w:rPr>
                <w:color w:val="000000"/>
                <w:sz w:val="24"/>
                <w:szCs w:val="24"/>
                <w:lang w:val="ro-RO" w:bidi="en-US"/>
              </w:rPr>
              <w:t xml:space="preserve">rilor suplimentare pe care le </w:t>
            </w:r>
            <w:r w:rsidR="00796BC1">
              <w:rPr>
                <w:color w:val="000000"/>
                <w:sz w:val="24"/>
                <w:szCs w:val="24"/>
                <w:lang w:val="ro-RO" w:bidi="en-US"/>
              </w:rPr>
              <w:t>î</w:t>
            </w:r>
            <w:r w:rsidRPr="003875B4">
              <w:rPr>
                <w:color w:val="000000"/>
                <w:sz w:val="24"/>
                <w:szCs w:val="24"/>
                <w:lang w:val="ro-RO" w:bidi="en-US"/>
              </w:rPr>
              <w:t>nainteaz</w:t>
            </w:r>
            <w:r w:rsidR="00796BC1">
              <w:rPr>
                <w:color w:val="000000"/>
                <w:sz w:val="24"/>
                <w:szCs w:val="24"/>
                <w:lang w:val="ro-RO" w:bidi="en-US"/>
              </w:rPr>
              <w:t>ă</w:t>
            </w:r>
            <w:r w:rsidRPr="003875B4">
              <w:rPr>
                <w:color w:val="000000"/>
                <w:sz w:val="24"/>
                <w:szCs w:val="24"/>
                <w:lang w:val="ro-RO" w:bidi="en-US"/>
              </w:rPr>
              <w:t xml:space="preserve"> Agen</w:t>
            </w:r>
            <w:r w:rsidR="00796BC1">
              <w:rPr>
                <w:color w:val="000000"/>
                <w:sz w:val="24"/>
                <w:szCs w:val="24"/>
                <w:lang w:val="ro-RO" w:bidi="en-US"/>
              </w:rPr>
              <w:t>ț</w:t>
            </w:r>
            <w:r w:rsidRPr="003875B4">
              <w:rPr>
                <w:color w:val="000000"/>
                <w:sz w:val="24"/>
                <w:szCs w:val="24"/>
                <w:lang w:val="ro-RO" w:bidi="en-US"/>
              </w:rPr>
              <w:t>ia an de an, se atest</w:t>
            </w:r>
            <w:r w:rsidR="00C050F1">
              <w:rPr>
                <w:color w:val="000000"/>
                <w:sz w:val="24"/>
                <w:szCs w:val="24"/>
                <w:lang w:val="ro-RO" w:bidi="en-US"/>
              </w:rPr>
              <w:t>ă</w:t>
            </w:r>
            <w:r w:rsidRPr="003875B4">
              <w:rPr>
                <w:color w:val="000000"/>
                <w:sz w:val="24"/>
                <w:szCs w:val="24"/>
                <w:lang w:val="ro-RO" w:bidi="en-US"/>
              </w:rPr>
              <w:t xml:space="preserve"> </w:t>
            </w:r>
            <w:r w:rsidRPr="003875B4">
              <w:rPr>
                <w:color w:val="000000"/>
                <w:sz w:val="24"/>
                <w:szCs w:val="24"/>
                <w:lang w:val="ro-RO" w:eastAsia="ru-RU" w:bidi="ru-RU"/>
              </w:rPr>
              <w:t xml:space="preserve">о </w:t>
            </w:r>
            <w:r w:rsidRPr="003875B4">
              <w:rPr>
                <w:color w:val="000000"/>
                <w:sz w:val="24"/>
                <w:szCs w:val="24"/>
                <w:lang w:val="ro-RO" w:bidi="en-US"/>
              </w:rPr>
              <w:t>neexecutare a mijloacelor financiare.</w:t>
            </w:r>
          </w:p>
          <w:p w:rsidR="00BA5A5F" w:rsidRPr="003875B4" w:rsidRDefault="00BA5A5F" w:rsidP="00EC7EC4">
            <w:pPr>
              <w:pStyle w:val="1"/>
              <w:shd w:val="clear" w:color="auto" w:fill="auto"/>
              <w:spacing w:before="0" w:line="240" w:lineRule="auto"/>
              <w:ind w:left="20" w:right="20" w:firstLine="700"/>
              <w:rPr>
                <w:sz w:val="24"/>
                <w:szCs w:val="24"/>
                <w:lang w:val="ro-RO"/>
              </w:rPr>
            </w:pPr>
            <w:r w:rsidRPr="003875B4">
              <w:rPr>
                <w:color w:val="000000"/>
                <w:sz w:val="24"/>
                <w:szCs w:val="24"/>
                <w:lang w:val="ro-RO" w:bidi="en-US"/>
              </w:rPr>
              <w:lastRenderedPageBreak/>
              <w:t xml:space="preserve">Astfel, </w:t>
            </w:r>
            <w:r w:rsidR="00C050F1">
              <w:rPr>
                <w:color w:val="000000"/>
                <w:sz w:val="24"/>
                <w:szCs w:val="24"/>
                <w:lang w:val="ro-RO" w:bidi="en-US"/>
              </w:rPr>
              <w:t>î</w:t>
            </w:r>
            <w:r w:rsidRPr="003875B4">
              <w:rPr>
                <w:color w:val="000000"/>
                <w:sz w:val="24"/>
                <w:szCs w:val="24"/>
                <w:lang w:val="ro-RO" w:bidi="en-US"/>
              </w:rPr>
              <w:t>n anul 2016 aloca</w:t>
            </w:r>
            <w:r w:rsidR="00C050F1">
              <w:rPr>
                <w:color w:val="000000"/>
                <w:sz w:val="24"/>
                <w:szCs w:val="24"/>
                <w:lang w:val="ro-RO" w:bidi="en-US"/>
              </w:rPr>
              <w:t>ț</w:t>
            </w:r>
            <w:r w:rsidRPr="003875B4">
              <w:rPr>
                <w:color w:val="000000"/>
                <w:sz w:val="24"/>
                <w:szCs w:val="24"/>
                <w:lang w:val="ro-RO" w:bidi="en-US"/>
              </w:rPr>
              <w:t>iile bugetare au fost executate doar la nivel de 87,3 la suta iar p</w:t>
            </w:r>
            <w:r w:rsidR="00C050F1">
              <w:rPr>
                <w:color w:val="000000"/>
                <w:sz w:val="24"/>
                <w:szCs w:val="24"/>
                <w:lang w:val="ro-RO" w:bidi="en-US"/>
              </w:rPr>
              <w:t>â</w:t>
            </w:r>
            <w:r w:rsidRPr="003875B4">
              <w:rPr>
                <w:color w:val="000000"/>
                <w:sz w:val="24"/>
                <w:szCs w:val="24"/>
                <w:lang w:val="ro-RO" w:bidi="en-US"/>
              </w:rPr>
              <w:t>n</w:t>
            </w:r>
            <w:r w:rsidR="00C050F1">
              <w:rPr>
                <w:color w:val="000000"/>
                <w:sz w:val="24"/>
                <w:szCs w:val="24"/>
                <w:lang w:val="ro-RO" w:bidi="en-US"/>
              </w:rPr>
              <w:t>ă</w:t>
            </w:r>
            <w:r w:rsidRPr="003875B4">
              <w:rPr>
                <w:color w:val="000000"/>
                <w:sz w:val="24"/>
                <w:szCs w:val="24"/>
                <w:lang w:val="ro-RO" w:bidi="en-US"/>
              </w:rPr>
              <w:t xml:space="preserve"> la moment s</w:t>
            </w:r>
            <w:r w:rsidR="00C050F1">
              <w:rPr>
                <w:color w:val="000000"/>
                <w:sz w:val="24"/>
                <w:szCs w:val="24"/>
                <w:lang w:val="ro-RO" w:bidi="en-US"/>
              </w:rPr>
              <w:t>u</w:t>
            </w:r>
            <w:r w:rsidRPr="003875B4">
              <w:rPr>
                <w:color w:val="000000"/>
                <w:sz w:val="24"/>
                <w:szCs w:val="24"/>
                <w:lang w:val="ro-RO" w:bidi="en-US"/>
              </w:rPr>
              <w:t>nt finan</w:t>
            </w:r>
            <w:r w:rsidR="00C050F1">
              <w:rPr>
                <w:color w:val="000000"/>
                <w:sz w:val="24"/>
                <w:szCs w:val="24"/>
                <w:lang w:val="ro-RO" w:bidi="en-US"/>
              </w:rPr>
              <w:t>ț</w:t>
            </w:r>
            <w:r w:rsidRPr="003875B4">
              <w:rPr>
                <w:color w:val="000000"/>
                <w:sz w:val="24"/>
                <w:szCs w:val="24"/>
                <w:lang w:val="ro-RO" w:bidi="en-US"/>
              </w:rPr>
              <w:t>ate doar 32 la suta din aloca</w:t>
            </w:r>
            <w:r w:rsidR="00C050F1">
              <w:rPr>
                <w:color w:val="000000"/>
                <w:sz w:val="24"/>
                <w:szCs w:val="24"/>
                <w:lang w:val="ro-RO" w:bidi="en-US"/>
              </w:rPr>
              <w:t>ț</w:t>
            </w:r>
            <w:r w:rsidRPr="003875B4">
              <w:rPr>
                <w:color w:val="000000"/>
                <w:sz w:val="24"/>
                <w:szCs w:val="24"/>
                <w:lang w:val="ro-RO" w:bidi="en-US"/>
              </w:rPr>
              <w:t>ii.</w:t>
            </w:r>
          </w:p>
          <w:p w:rsidR="00BA5A5F" w:rsidRPr="003875B4" w:rsidRDefault="00BA5A5F" w:rsidP="00EC7EC4">
            <w:pPr>
              <w:pStyle w:val="1"/>
              <w:shd w:val="clear" w:color="auto" w:fill="auto"/>
              <w:spacing w:before="0" w:line="240" w:lineRule="auto"/>
              <w:ind w:left="20" w:right="20" w:firstLine="700"/>
              <w:rPr>
                <w:sz w:val="24"/>
                <w:szCs w:val="24"/>
                <w:lang w:val="ro-RO"/>
              </w:rPr>
            </w:pPr>
            <w:r w:rsidRPr="003875B4">
              <w:rPr>
                <w:color w:val="000000"/>
                <w:sz w:val="24"/>
                <w:szCs w:val="24"/>
                <w:lang w:val="ro-RO" w:bidi="en-US"/>
              </w:rPr>
              <w:t>Reie</w:t>
            </w:r>
            <w:r w:rsidR="000A2162" w:rsidRPr="003875B4">
              <w:rPr>
                <w:color w:val="000000"/>
                <w:sz w:val="24"/>
                <w:szCs w:val="24"/>
                <w:lang w:val="ro-RO" w:bidi="en-US"/>
              </w:rPr>
              <w:t>ș</w:t>
            </w:r>
            <w:r w:rsidRPr="003875B4">
              <w:rPr>
                <w:color w:val="000000"/>
                <w:sz w:val="24"/>
                <w:szCs w:val="24"/>
                <w:lang w:val="ro-RO" w:bidi="en-US"/>
              </w:rPr>
              <w:t xml:space="preserve">ind din cele expuse, </w:t>
            </w:r>
            <w:r w:rsidR="000A2162" w:rsidRPr="003875B4">
              <w:rPr>
                <w:color w:val="000000"/>
                <w:sz w:val="24"/>
                <w:szCs w:val="24"/>
                <w:lang w:val="ro-RO" w:bidi="en-US"/>
              </w:rPr>
              <w:t>î</w:t>
            </w:r>
            <w:r w:rsidRPr="003875B4">
              <w:rPr>
                <w:color w:val="000000"/>
                <w:sz w:val="24"/>
                <w:szCs w:val="24"/>
                <w:lang w:val="ro-RO" w:bidi="en-US"/>
              </w:rPr>
              <w:t>ntru asigurarea implement</w:t>
            </w:r>
            <w:r w:rsidR="00C050F1">
              <w:rPr>
                <w:color w:val="000000"/>
                <w:sz w:val="24"/>
                <w:szCs w:val="24"/>
                <w:lang w:val="ro-RO" w:bidi="en-US"/>
              </w:rPr>
              <w:t>ă</w:t>
            </w:r>
            <w:r w:rsidRPr="003875B4">
              <w:rPr>
                <w:color w:val="000000"/>
                <w:sz w:val="24"/>
                <w:szCs w:val="24"/>
                <w:lang w:val="ro-RO" w:bidi="en-US"/>
              </w:rPr>
              <w:t>rii prevederilor strategiei, Ministerul Finan</w:t>
            </w:r>
            <w:r w:rsidR="00C050F1">
              <w:rPr>
                <w:color w:val="000000"/>
                <w:sz w:val="24"/>
                <w:szCs w:val="24"/>
                <w:lang w:val="ro-RO" w:bidi="en-US"/>
              </w:rPr>
              <w:t>ț</w:t>
            </w:r>
            <w:r w:rsidRPr="003875B4">
              <w:rPr>
                <w:color w:val="000000"/>
                <w:sz w:val="24"/>
                <w:szCs w:val="24"/>
                <w:lang w:val="ro-RO" w:bidi="en-US"/>
              </w:rPr>
              <w:t>elor recomand</w:t>
            </w:r>
            <w:r w:rsidR="00C050F1">
              <w:rPr>
                <w:color w:val="000000"/>
                <w:sz w:val="24"/>
                <w:szCs w:val="24"/>
                <w:lang w:val="ro-RO" w:bidi="en-US"/>
              </w:rPr>
              <w:t>ă</w:t>
            </w:r>
            <w:r w:rsidRPr="003875B4">
              <w:rPr>
                <w:color w:val="000000"/>
                <w:sz w:val="24"/>
                <w:szCs w:val="24"/>
                <w:lang w:val="ro-RO" w:bidi="en-US"/>
              </w:rPr>
              <w:t xml:space="preserve"> </w:t>
            </w:r>
            <w:r w:rsidRPr="003875B4">
              <w:rPr>
                <w:color w:val="000000"/>
                <w:sz w:val="24"/>
                <w:szCs w:val="24"/>
                <w:lang w:val="ro-RO" w:eastAsia="ru-RU" w:bidi="ru-RU"/>
              </w:rPr>
              <w:t xml:space="preserve">о </w:t>
            </w:r>
            <w:r w:rsidRPr="003875B4">
              <w:rPr>
                <w:color w:val="000000"/>
                <w:sz w:val="24"/>
                <w:szCs w:val="24"/>
                <w:lang w:val="ro-RO" w:bidi="en-US"/>
              </w:rPr>
              <w:t>analiz</w:t>
            </w:r>
            <w:r w:rsidR="00C050F1">
              <w:rPr>
                <w:color w:val="000000"/>
                <w:sz w:val="24"/>
                <w:szCs w:val="24"/>
                <w:lang w:val="ro-RO" w:bidi="en-US"/>
              </w:rPr>
              <w:t>ă</w:t>
            </w:r>
            <w:r w:rsidRPr="003875B4">
              <w:rPr>
                <w:color w:val="000000"/>
                <w:sz w:val="24"/>
                <w:szCs w:val="24"/>
                <w:lang w:val="ro-RO" w:bidi="en-US"/>
              </w:rPr>
              <w:t xml:space="preserve"> ampl</w:t>
            </w:r>
            <w:r w:rsidR="00C050F1">
              <w:rPr>
                <w:color w:val="000000"/>
                <w:sz w:val="24"/>
                <w:szCs w:val="24"/>
                <w:lang w:val="ro-RO" w:bidi="en-US"/>
              </w:rPr>
              <w:t>ă</w:t>
            </w:r>
            <w:r w:rsidRPr="003875B4">
              <w:rPr>
                <w:color w:val="000000"/>
                <w:sz w:val="24"/>
                <w:szCs w:val="24"/>
                <w:lang w:val="ro-RO" w:bidi="en-US"/>
              </w:rPr>
              <w:t xml:space="preserve"> a tuturor cheltuielilor </w:t>
            </w:r>
            <w:r w:rsidR="000A2162" w:rsidRPr="003875B4">
              <w:rPr>
                <w:color w:val="000000"/>
                <w:sz w:val="24"/>
                <w:szCs w:val="24"/>
                <w:lang w:val="ro-RO" w:bidi="en-US"/>
              </w:rPr>
              <w:t>ș</w:t>
            </w:r>
            <w:r w:rsidRPr="003875B4">
              <w:rPr>
                <w:color w:val="000000"/>
                <w:sz w:val="24"/>
                <w:szCs w:val="24"/>
                <w:lang w:val="ro-RO" w:bidi="en-US"/>
              </w:rPr>
              <w:t>i identificarea priorit</w:t>
            </w:r>
            <w:r w:rsidR="00C050F1">
              <w:rPr>
                <w:color w:val="000000"/>
                <w:sz w:val="24"/>
                <w:szCs w:val="24"/>
                <w:lang w:val="ro-RO" w:bidi="en-US"/>
              </w:rPr>
              <w:t>ăț</w:t>
            </w:r>
            <w:r w:rsidRPr="003875B4">
              <w:rPr>
                <w:color w:val="000000"/>
                <w:sz w:val="24"/>
                <w:szCs w:val="24"/>
                <w:lang w:val="ro-RO" w:bidi="en-US"/>
              </w:rPr>
              <w:t>ilor care ar crea premize pozitive pentru asigurarea siguran</w:t>
            </w:r>
            <w:r w:rsidR="00956499">
              <w:rPr>
                <w:color w:val="000000"/>
                <w:sz w:val="24"/>
                <w:szCs w:val="24"/>
                <w:lang w:val="ro-RO" w:bidi="en-US"/>
              </w:rPr>
              <w:t>ț</w:t>
            </w:r>
            <w:r w:rsidRPr="003875B4">
              <w:rPr>
                <w:color w:val="000000"/>
                <w:sz w:val="24"/>
                <w:szCs w:val="24"/>
                <w:lang w:val="ro-RO" w:bidi="en-US"/>
              </w:rPr>
              <w:t>ei alimentare a pentru anii 2017-2020.</w:t>
            </w:r>
          </w:p>
          <w:p w:rsidR="00BA5A5F" w:rsidRPr="003875B4" w:rsidRDefault="00BA5A5F" w:rsidP="00EC7EC4">
            <w:pPr>
              <w:pStyle w:val="20"/>
              <w:shd w:val="clear" w:color="auto" w:fill="auto"/>
              <w:spacing w:before="0" w:line="240" w:lineRule="auto"/>
              <w:ind w:firstLine="0"/>
              <w:jc w:val="left"/>
              <w:rPr>
                <w:rStyle w:val="2TrebuchetMS10pt"/>
                <w:rFonts w:ascii="Times New Roman" w:hAnsi="Times New Roman" w:cs="Times New Roman"/>
                <w:b w:val="0"/>
                <w:bCs w:val="0"/>
                <w:sz w:val="24"/>
                <w:szCs w:val="24"/>
              </w:rPr>
            </w:pPr>
          </w:p>
        </w:tc>
        <w:tc>
          <w:tcPr>
            <w:tcW w:w="2771" w:type="dxa"/>
          </w:tcPr>
          <w:p w:rsidR="00BA5A5F" w:rsidRDefault="00BA5A5F" w:rsidP="00EC7EC4">
            <w:pPr>
              <w:jc w:val="center"/>
              <w:rPr>
                <w:b/>
                <w:sz w:val="24"/>
                <w:szCs w:val="24"/>
                <w:lang w:val="ro-RO"/>
              </w:rPr>
            </w:pPr>
            <w:r w:rsidRPr="003875B4">
              <w:rPr>
                <w:b/>
                <w:sz w:val="24"/>
                <w:szCs w:val="24"/>
                <w:lang w:val="ro-RO"/>
              </w:rPr>
              <w:lastRenderedPageBreak/>
              <w:t>Se acceptă</w:t>
            </w:r>
          </w:p>
          <w:p w:rsidR="00956499" w:rsidRPr="00956499" w:rsidRDefault="00956499" w:rsidP="00956499">
            <w:pPr>
              <w:jc w:val="both"/>
              <w:rPr>
                <w:sz w:val="24"/>
                <w:szCs w:val="24"/>
                <w:lang w:val="ro-RO"/>
              </w:rPr>
            </w:pPr>
            <w:r>
              <w:rPr>
                <w:sz w:val="24"/>
                <w:szCs w:val="24"/>
                <w:lang w:val="ro-RO"/>
              </w:rPr>
              <w:t>Ne punem speranțe ca prin ace</w:t>
            </w:r>
            <w:r w:rsidR="00950CD3">
              <w:rPr>
                <w:sz w:val="24"/>
                <w:szCs w:val="24"/>
                <w:lang w:val="ro-RO"/>
              </w:rPr>
              <w:t>a</w:t>
            </w:r>
            <w:r>
              <w:rPr>
                <w:sz w:val="24"/>
                <w:szCs w:val="24"/>
                <w:lang w:val="ro-RO"/>
              </w:rPr>
              <w:t xml:space="preserve">stă strategie să crească capacitățile ANSA </w:t>
            </w:r>
            <w:r w:rsidR="00950CD3">
              <w:rPr>
                <w:sz w:val="24"/>
                <w:szCs w:val="24"/>
                <w:lang w:val="ro-RO"/>
              </w:rPr>
              <w:t>de a absorbi și valorifica mijloacele financiare planificate.</w:t>
            </w:r>
          </w:p>
        </w:tc>
      </w:tr>
      <w:tr w:rsidR="00D142ED" w:rsidRPr="003875B4" w:rsidTr="00287EF4">
        <w:tc>
          <w:tcPr>
            <w:tcW w:w="642" w:type="dxa"/>
          </w:tcPr>
          <w:p w:rsidR="00D142ED" w:rsidRPr="003875B4" w:rsidRDefault="00391776" w:rsidP="00EC7EC4">
            <w:pPr>
              <w:jc w:val="center"/>
              <w:rPr>
                <w:b/>
                <w:sz w:val="24"/>
                <w:szCs w:val="24"/>
                <w:lang w:val="ro-RO"/>
              </w:rPr>
            </w:pPr>
            <w:r>
              <w:rPr>
                <w:b/>
                <w:sz w:val="24"/>
                <w:szCs w:val="24"/>
                <w:lang w:val="ro-RO"/>
              </w:rPr>
              <w:lastRenderedPageBreak/>
              <w:t>5</w:t>
            </w:r>
          </w:p>
        </w:tc>
        <w:tc>
          <w:tcPr>
            <w:tcW w:w="2443" w:type="dxa"/>
            <w:vMerge w:val="restart"/>
          </w:tcPr>
          <w:p w:rsidR="00D142ED" w:rsidRPr="003875B4" w:rsidRDefault="00D142ED" w:rsidP="00EC7EC4">
            <w:pPr>
              <w:jc w:val="center"/>
              <w:rPr>
                <w:b/>
                <w:sz w:val="24"/>
                <w:szCs w:val="24"/>
                <w:lang w:val="ro-RO"/>
              </w:rPr>
            </w:pPr>
            <w:r w:rsidRPr="003875B4">
              <w:rPr>
                <w:b/>
                <w:sz w:val="24"/>
                <w:szCs w:val="24"/>
                <w:lang w:val="ro-RO"/>
              </w:rPr>
              <w:t>Ministerul Afacerilor Externe și Integrării Europene</w:t>
            </w:r>
          </w:p>
          <w:p w:rsidR="00D142ED" w:rsidRPr="003875B4" w:rsidRDefault="00D142ED" w:rsidP="00EC7EC4">
            <w:pPr>
              <w:jc w:val="center"/>
              <w:rPr>
                <w:sz w:val="24"/>
                <w:szCs w:val="24"/>
                <w:lang w:val="ro-RO"/>
              </w:rPr>
            </w:pPr>
            <w:r w:rsidRPr="003875B4">
              <w:rPr>
                <w:sz w:val="24"/>
                <w:szCs w:val="24"/>
                <w:lang w:val="ro-RO"/>
              </w:rPr>
              <w:t>Aviz nr. DI/3/041.1-7658 din 16.06.2017</w:t>
            </w:r>
          </w:p>
        </w:tc>
        <w:tc>
          <w:tcPr>
            <w:tcW w:w="8930" w:type="dxa"/>
          </w:tcPr>
          <w:p w:rsidR="00D142ED" w:rsidRPr="003875B4" w:rsidRDefault="00D142ED" w:rsidP="00CB0E02">
            <w:pPr>
              <w:pStyle w:val="22"/>
              <w:shd w:val="clear" w:color="auto" w:fill="auto"/>
              <w:spacing w:after="0" w:line="240" w:lineRule="auto"/>
              <w:ind w:left="20" w:right="280"/>
              <w:jc w:val="both"/>
              <w:rPr>
                <w:sz w:val="24"/>
                <w:szCs w:val="24"/>
                <w:lang w:val="ro-RO"/>
              </w:rPr>
            </w:pPr>
            <w:r w:rsidRPr="003875B4">
              <w:rPr>
                <w:sz w:val="24"/>
                <w:szCs w:val="24"/>
                <w:lang w:val="ro-RO"/>
              </w:rPr>
              <w:t>La pag. 3 a proiectului strategiei se menționează c</w:t>
            </w:r>
            <w:r w:rsidR="00CB0E02">
              <w:rPr>
                <w:sz w:val="24"/>
                <w:szCs w:val="24"/>
                <w:lang w:val="ro-RO"/>
              </w:rPr>
              <w:t>ă</w:t>
            </w:r>
            <w:r w:rsidRPr="003875B4">
              <w:rPr>
                <w:sz w:val="24"/>
                <w:szCs w:val="24"/>
                <w:lang w:val="ro-RO"/>
              </w:rPr>
              <w:t xml:space="preserve"> </w:t>
            </w:r>
            <w:r w:rsidRPr="003875B4">
              <w:rPr>
                <w:rStyle w:val="a8"/>
                <w:sz w:val="24"/>
                <w:szCs w:val="24"/>
                <w:lang w:val="ro-RO"/>
              </w:rPr>
              <w:t xml:space="preserve">„...valoarea bunurilor destinate exportului in tarile UE a ajuns la 1331,9 </w:t>
            </w:r>
            <w:proofErr w:type="spellStart"/>
            <w:r w:rsidRPr="003875B4">
              <w:rPr>
                <w:rStyle w:val="a8"/>
                <w:sz w:val="24"/>
                <w:szCs w:val="24"/>
                <w:lang w:val="ro-RO"/>
              </w:rPr>
              <w:t>mln</w:t>
            </w:r>
            <w:proofErr w:type="spellEnd"/>
            <w:r w:rsidRPr="003875B4">
              <w:rPr>
                <w:rStyle w:val="a8"/>
                <w:sz w:val="24"/>
                <w:szCs w:val="24"/>
                <w:lang w:val="ro-RO"/>
              </w:rPr>
              <w:t xml:space="preserve">. USD (67,5% din totalul exporturilor), iar in primul trimestru al anului 2017 acestea an atins 126,4 </w:t>
            </w:r>
            <w:proofErr w:type="spellStart"/>
            <w:r w:rsidRPr="003875B4">
              <w:rPr>
                <w:rStyle w:val="a8"/>
                <w:sz w:val="24"/>
                <w:szCs w:val="24"/>
                <w:lang w:val="ro-RO"/>
              </w:rPr>
              <w:t>mln</w:t>
            </w:r>
            <w:proofErr w:type="spellEnd"/>
            <w:r w:rsidRPr="003875B4">
              <w:rPr>
                <w:rStyle w:val="a8"/>
                <w:sz w:val="24"/>
                <w:szCs w:val="24"/>
                <w:lang w:val="ro-RO"/>
              </w:rPr>
              <w:t>. USD (58,2% din toate exporturile</w:t>
            </w:r>
            <w:r w:rsidRPr="003875B4">
              <w:rPr>
                <w:sz w:val="24"/>
                <w:szCs w:val="24"/>
                <w:lang w:val="ro-RO"/>
              </w:rPr>
              <w:t xml:space="preserve">...)... ”, or, in conformitate cu datele statistice prezentate de BNS, </w:t>
            </w:r>
            <w:r w:rsidR="00414C52" w:rsidRPr="003875B4">
              <w:rPr>
                <w:sz w:val="24"/>
                <w:szCs w:val="24"/>
                <w:lang w:val="ro-RO"/>
              </w:rPr>
              <w:t>î</w:t>
            </w:r>
            <w:r w:rsidRPr="003875B4">
              <w:rPr>
                <w:sz w:val="24"/>
                <w:szCs w:val="24"/>
                <w:lang w:val="ro-RO"/>
              </w:rPr>
              <w:t>n 2016 exporturile de m</w:t>
            </w:r>
            <w:r w:rsidR="00414C52" w:rsidRPr="003875B4">
              <w:rPr>
                <w:sz w:val="24"/>
                <w:szCs w:val="24"/>
                <w:lang w:val="ro-RO"/>
              </w:rPr>
              <w:t>ă</w:t>
            </w:r>
            <w:r w:rsidRPr="003875B4">
              <w:rPr>
                <w:sz w:val="24"/>
                <w:szCs w:val="24"/>
                <w:lang w:val="ro-RO"/>
              </w:rPr>
              <w:t xml:space="preserve">rfuri destinate tarilor UE au </w:t>
            </w:r>
            <w:r w:rsidR="00CB0E02">
              <w:rPr>
                <w:sz w:val="24"/>
                <w:szCs w:val="24"/>
                <w:lang w:val="ro-RO"/>
              </w:rPr>
              <w:t>î</w:t>
            </w:r>
            <w:r w:rsidRPr="003875B4">
              <w:rPr>
                <w:sz w:val="24"/>
                <w:szCs w:val="24"/>
                <w:lang w:val="ro-RO"/>
              </w:rPr>
              <w:t xml:space="preserve">nsumat 1 332,4 </w:t>
            </w:r>
            <w:proofErr w:type="spellStart"/>
            <w:r w:rsidRPr="003875B4">
              <w:rPr>
                <w:sz w:val="24"/>
                <w:szCs w:val="24"/>
                <w:lang w:val="ro-RO"/>
              </w:rPr>
              <w:t>mln</w:t>
            </w:r>
            <w:proofErr w:type="spellEnd"/>
            <w:r w:rsidRPr="003875B4">
              <w:rPr>
                <w:sz w:val="24"/>
                <w:szCs w:val="24"/>
                <w:lang w:val="ro-RO"/>
              </w:rPr>
              <w:t>. dolari SUA (65,1% din totalul exporturilor), respectiv in ianuarie-martie 2017 exporturile de m</w:t>
            </w:r>
            <w:r w:rsidR="00CB0E02">
              <w:rPr>
                <w:sz w:val="24"/>
                <w:szCs w:val="24"/>
                <w:lang w:val="ro-RO"/>
              </w:rPr>
              <w:t>ă</w:t>
            </w:r>
            <w:r w:rsidRPr="003875B4">
              <w:rPr>
                <w:sz w:val="24"/>
                <w:szCs w:val="24"/>
                <w:lang w:val="ro-RO"/>
              </w:rPr>
              <w:t xml:space="preserve">rfuri </w:t>
            </w:r>
            <w:r w:rsidR="00CB0E02">
              <w:rPr>
                <w:sz w:val="24"/>
                <w:szCs w:val="24"/>
                <w:lang w:val="ro-RO"/>
              </w:rPr>
              <w:t>î</w:t>
            </w:r>
            <w:r w:rsidRPr="003875B4">
              <w:rPr>
                <w:sz w:val="24"/>
                <w:szCs w:val="24"/>
                <w:lang w:val="ro-RO"/>
              </w:rPr>
              <w:t xml:space="preserve">n UE-28 au </w:t>
            </w:r>
            <w:r w:rsidR="00CB0E02">
              <w:rPr>
                <w:sz w:val="24"/>
                <w:szCs w:val="24"/>
                <w:lang w:val="ro-RO"/>
              </w:rPr>
              <w:t>î</w:t>
            </w:r>
            <w:r w:rsidRPr="003875B4">
              <w:rPr>
                <w:sz w:val="24"/>
                <w:szCs w:val="24"/>
                <w:lang w:val="ro-RO"/>
              </w:rPr>
              <w:t xml:space="preserve">nsumat 335.6 </w:t>
            </w:r>
            <w:proofErr w:type="spellStart"/>
            <w:r w:rsidRPr="003875B4">
              <w:rPr>
                <w:sz w:val="24"/>
                <w:szCs w:val="24"/>
                <w:lang w:val="ro-RO"/>
              </w:rPr>
              <w:t>mln</w:t>
            </w:r>
            <w:proofErr w:type="spellEnd"/>
            <w:r w:rsidRPr="003875B4">
              <w:rPr>
                <w:sz w:val="24"/>
                <w:szCs w:val="24"/>
                <w:lang w:val="ro-RO"/>
              </w:rPr>
              <w:t>. dolari SUA ( 63,5% din totalul exporturilor).</w:t>
            </w:r>
          </w:p>
        </w:tc>
        <w:tc>
          <w:tcPr>
            <w:tcW w:w="2771" w:type="dxa"/>
          </w:tcPr>
          <w:p w:rsidR="00D142ED" w:rsidRPr="003875B4" w:rsidRDefault="0012522E" w:rsidP="00EC7EC4">
            <w:pPr>
              <w:jc w:val="center"/>
              <w:rPr>
                <w:b/>
                <w:sz w:val="24"/>
                <w:szCs w:val="24"/>
                <w:lang w:val="ro-RO"/>
              </w:rPr>
            </w:pPr>
            <w:r w:rsidRPr="003875B4">
              <w:rPr>
                <w:b/>
                <w:sz w:val="24"/>
                <w:szCs w:val="24"/>
                <w:lang w:val="ro-RO"/>
              </w:rPr>
              <w:t>Se acceptă</w:t>
            </w:r>
          </w:p>
        </w:tc>
      </w:tr>
      <w:tr w:rsidR="00D142ED" w:rsidRPr="003875B4" w:rsidTr="00287EF4">
        <w:tc>
          <w:tcPr>
            <w:tcW w:w="642" w:type="dxa"/>
            <w:vMerge w:val="restart"/>
            <w:tcBorders>
              <w:top w:val="nil"/>
            </w:tcBorders>
          </w:tcPr>
          <w:p w:rsidR="00D142ED" w:rsidRPr="003875B4" w:rsidRDefault="00D142ED" w:rsidP="00EC7EC4">
            <w:pPr>
              <w:jc w:val="center"/>
              <w:rPr>
                <w:b/>
                <w:sz w:val="24"/>
                <w:szCs w:val="24"/>
                <w:lang w:val="ro-RO"/>
              </w:rPr>
            </w:pPr>
          </w:p>
        </w:tc>
        <w:tc>
          <w:tcPr>
            <w:tcW w:w="2443" w:type="dxa"/>
            <w:vMerge/>
          </w:tcPr>
          <w:p w:rsidR="00D142ED" w:rsidRPr="003875B4" w:rsidRDefault="00D142ED" w:rsidP="00EC7EC4">
            <w:pPr>
              <w:jc w:val="center"/>
              <w:rPr>
                <w:b/>
                <w:sz w:val="24"/>
                <w:szCs w:val="24"/>
                <w:lang w:val="ro-RO"/>
              </w:rPr>
            </w:pPr>
          </w:p>
        </w:tc>
        <w:tc>
          <w:tcPr>
            <w:tcW w:w="8930" w:type="dxa"/>
          </w:tcPr>
          <w:p w:rsidR="00D142ED" w:rsidRPr="003875B4" w:rsidRDefault="0012522E" w:rsidP="00EC7EC4">
            <w:pPr>
              <w:ind w:left="20" w:right="280"/>
              <w:jc w:val="both"/>
              <w:rPr>
                <w:sz w:val="24"/>
                <w:szCs w:val="24"/>
                <w:lang w:val="ro-RO"/>
              </w:rPr>
            </w:pPr>
            <w:r w:rsidRPr="003875B4">
              <w:rPr>
                <w:rStyle w:val="31"/>
                <w:i w:val="0"/>
                <w:iCs w:val="0"/>
                <w:sz w:val="24"/>
                <w:szCs w:val="24"/>
                <w:lang w:val="ro-RO"/>
              </w:rPr>
              <w:t xml:space="preserve">La pag. 3, alin. 3, MAEIE considera necesara substituirea sintagmei </w:t>
            </w:r>
            <w:r w:rsidRPr="003875B4">
              <w:rPr>
                <w:color w:val="000000"/>
                <w:sz w:val="24"/>
                <w:szCs w:val="24"/>
                <w:lang w:val="ro-RO" w:bidi="en-US"/>
              </w:rPr>
              <w:t xml:space="preserve">“...la </w:t>
            </w:r>
            <w:r w:rsidRPr="003875B4">
              <w:rPr>
                <w:rStyle w:val="32"/>
                <w:sz w:val="24"/>
                <w:szCs w:val="24"/>
                <w:lang w:val="ro-RO"/>
              </w:rPr>
              <w:t>Anexa XXV-B</w:t>
            </w:r>
            <w:r w:rsidRPr="003875B4">
              <w:rPr>
                <w:color w:val="000000"/>
                <w:sz w:val="24"/>
                <w:szCs w:val="24"/>
                <w:lang w:val="ro-RO" w:bidi="en-US"/>
              </w:rPr>
              <w:t xml:space="preserve"> la Acordul de Asociere RM-UE, sunt vizate </w:t>
            </w:r>
            <w:r w:rsidRPr="003875B4">
              <w:rPr>
                <w:rStyle w:val="32"/>
                <w:sz w:val="24"/>
                <w:szCs w:val="24"/>
                <w:lang w:val="ro-RO"/>
              </w:rPr>
              <w:t>235</w:t>
            </w:r>
            <w:r w:rsidRPr="003875B4">
              <w:rPr>
                <w:color w:val="000000"/>
                <w:sz w:val="24"/>
                <w:szCs w:val="24"/>
                <w:lang w:val="ro-RO" w:bidi="en-US"/>
              </w:rPr>
              <w:t xml:space="preserve"> de acte normative... ”</w:t>
            </w:r>
            <w:r w:rsidRPr="003875B4">
              <w:rPr>
                <w:rStyle w:val="31"/>
                <w:i w:val="0"/>
                <w:iCs w:val="0"/>
                <w:sz w:val="24"/>
                <w:szCs w:val="24"/>
                <w:lang w:val="ro-RO"/>
              </w:rPr>
              <w:t xml:space="preserve"> cu sintagma </w:t>
            </w:r>
            <w:r w:rsidRPr="003875B4">
              <w:rPr>
                <w:color w:val="000000"/>
                <w:sz w:val="24"/>
                <w:szCs w:val="24"/>
                <w:lang w:val="ro-RO" w:bidi="en-US"/>
              </w:rPr>
              <w:t xml:space="preserve">“...la </w:t>
            </w:r>
            <w:r w:rsidRPr="003875B4">
              <w:rPr>
                <w:rStyle w:val="32"/>
                <w:sz w:val="24"/>
                <w:szCs w:val="24"/>
                <w:lang w:val="ro-RO"/>
              </w:rPr>
              <w:t>Anexa</w:t>
            </w:r>
            <w:r w:rsidRPr="003875B4">
              <w:rPr>
                <w:color w:val="000000"/>
                <w:sz w:val="24"/>
                <w:szCs w:val="24"/>
                <w:lang w:val="ro-RO" w:bidi="en-US"/>
              </w:rPr>
              <w:t xml:space="preserve"> </w:t>
            </w:r>
            <w:r w:rsidRPr="003875B4">
              <w:rPr>
                <w:rStyle w:val="32"/>
                <w:sz w:val="24"/>
                <w:szCs w:val="24"/>
                <w:lang w:val="ro-RO"/>
              </w:rPr>
              <w:t>XX1V-B</w:t>
            </w:r>
            <w:r w:rsidRPr="003875B4">
              <w:rPr>
                <w:color w:val="000000"/>
                <w:sz w:val="24"/>
                <w:szCs w:val="24"/>
                <w:lang w:val="ro-RO" w:bidi="en-US"/>
              </w:rPr>
              <w:t xml:space="preserve"> la Acordul de Asociere RM-UE</w:t>
            </w:r>
            <w:r w:rsidRPr="003875B4">
              <w:rPr>
                <w:rStyle w:val="31"/>
                <w:i w:val="0"/>
                <w:iCs w:val="0"/>
                <w:sz w:val="24"/>
                <w:szCs w:val="24"/>
                <w:lang w:val="ro-RO"/>
              </w:rPr>
              <w:t xml:space="preserve">, </w:t>
            </w:r>
            <w:r w:rsidRPr="003875B4">
              <w:rPr>
                <w:color w:val="000000"/>
                <w:sz w:val="24"/>
                <w:szCs w:val="24"/>
                <w:lang w:val="ro-RO" w:bidi="en-US"/>
              </w:rPr>
              <w:t xml:space="preserve">sunt vizate </w:t>
            </w:r>
            <w:r w:rsidRPr="003875B4">
              <w:rPr>
                <w:rStyle w:val="32"/>
                <w:sz w:val="24"/>
                <w:szCs w:val="24"/>
                <w:lang w:val="ro-RO"/>
              </w:rPr>
              <w:t>241</w:t>
            </w:r>
            <w:r w:rsidRPr="003875B4">
              <w:rPr>
                <w:color w:val="000000"/>
                <w:sz w:val="24"/>
                <w:szCs w:val="24"/>
                <w:lang w:val="ro-RO" w:bidi="en-US"/>
              </w:rPr>
              <w:t xml:space="preserve"> de acte normative...</w:t>
            </w:r>
            <w:r w:rsidRPr="003875B4">
              <w:rPr>
                <w:rStyle w:val="31"/>
                <w:i w:val="0"/>
                <w:iCs w:val="0"/>
                <w:sz w:val="24"/>
                <w:szCs w:val="24"/>
                <w:lang w:val="ro-RO"/>
              </w:rPr>
              <w:t xml:space="preserve"> ”, iar la pag. 14, alin. 2 - substituirea sintagmei </w:t>
            </w:r>
            <w:r w:rsidRPr="003875B4">
              <w:rPr>
                <w:color w:val="000000"/>
                <w:sz w:val="24"/>
                <w:szCs w:val="24"/>
                <w:lang w:val="ro-RO" w:bidi="en-US"/>
              </w:rPr>
              <w:t>“...care este acreditat... ”</w:t>
            </w:r>
            <w:r w:rsidRPr="003875B4">
              <w:rPr>
                <w:rStyle w:val="31"/>
                <w:i w:val="0"/>
                <w:iCs w:val="0"/>
                <w:sz w:val="24"/>
                <w:szCs w:val="24"/>
                <w:lang w:val="ro-RO"/>
              </w:rPr>
              <w:t xml:space="preserve"> cu sintagma </w:t>
            </w:r>
            <w:r w:rsidRPr="003875B4">
              <w:rPr>
                <w:color w:val="000000"/>
                <w:sz w:val="24"/>
                <w:szCs w:val="24"/>
                <w:lang w:val="ro-RO" w:bidi="en-US"/>
              </w:rPr>
              <w:t>“...care este reacreditat...</w:t>
            </w:r>
            <w:r w:rsidRPr="003875B4">
              <w:rPr>
                <w:rStyle w:val="31"/>
                <w:i w:val="0"/>
                <w:iCs w:val="0"/>
                <w:sz w:val="24"/>
                <w:szCs w:val="24"/>
                <w:lang w:val="ro-RO"/>
              </w:rPr>
              <w:t xml:space="preserve"> ”.</w:t>
            </w:r>
          </w:p>
        </w:tc>
        <w:tc>
          <w:tcPr>
            <w:tcW w:w="2771" w:type="dxa"/>
          </w:tcPr>
          <w:p w:rsidR="00D142ED" w:rsidRPr="003875B4" w:rsidRDefault="0012522E" w:rsidP="00EC7EC4">
            <w:pPr>
              <w:jc w:val="center"/>
              <w:rPr>
                <w:b/>
                <w:sz w:val="24"/>
                <w:szCs w:val="24"/>
                <w:lang w:val="ro-RO"/>
              </w:rPr>
            </w:pPr>
            <w:r w:rsidRPr="003875B4">
              <w:rPr>
                <w:b/>
                <w:sz w:val="24"/>
                <w:szCs w:val="24"/>
                <w:lang w:val="ro-RO"/>
              </w:rPr>
              <w:t>Se acceptă</w:t>
            </w:r>
          </w:p>
        </w:tc>
      </w:tr>
      <w:tr w:rsidR="00D142ED" w:rsidRPr="003875B4" w:rsidTr="00287EF4">
        <w:trPr>
          <w:trHeight w:val="2819"/>
        </w:trPr>
        <w:tc>
          <w:tcPr>
            <w:tcW w:w="642" w:type="dxa"/>
            <w:vMerge/>
            <w:tcBorders>
              <w:bottom w:val="single" w:sz="4" w:space="0" w:color="auto"/>
            </w:tcBorders>
          </w:tcPr>
          <w:p w:rsidR="00D142ED" w:rsidRPr="003875B4" w:rsidRDefault="00D142ED" w:rsidP="00EC7EC4">
            <w:pPr>
              <w:jc w:val="center"/>
              <w:rPr>
                <w:b/>
                <w:sz w:val="24"/>
                <w:szCs w:val="24"/>
                <w:lang w:val="ro-RO"/>
              </w:rPr>
            </w:pPr>
          </w:p>
        </w:tc>
        <w:tc>
          <w:tcPr>
            <w:tcW w:w="2443" w:type="dxa"/>
            <w:vMerge/>
            <w:tcBorders>
              <w:bottom w:val="single" w:sz="4" w:space="0" w:color="auto"/>
            </w:tcBorders>
          </w:tcPr>
          <w:p w:rsidR="00D142ED" w:rsidRPr="003875B4" w:rsidRDefault="00D142ED" w:rsidP="00EC7EC4">
            <w:pPr>
              <w:jc w:val="center"/>
              <w:rPr>
                <w:b/>
                <w:sz w:val="24"/>
                <w:szCs w:val="24"/>
                <w:lang w:val="ro-RO"/>
              </w:rPr>
            </w:pPr>
          </w:p>
        </w:tc>
        <w:tc>
          <w:tcPr>
            <w:tcW w:w="8930" w:type="dxa"/>
          </w:tcPr>
          <w:p w:rsidR="0012522E" w:rsidRPr="003875B4" w:rsidRDefault="0012522E" w:rsidP="00EC7EC4">
            <w:pPr>
              <w:pStyle w:val="22"/>
              <w:shd w:val="clear" w:color="auto" w:fill="auto"/>
              <w:spacing w:after="0" w:line="240" w:lineRule="auto"/>
              <w:ind w:left="20" w:right="280"/>
              <w:jc w:val="both"/>
              <w:rPr>
                <w:sz w:val="24"/>
                <w:szCs w:val="24"/>
                <w:lang w:val="ro-RO"/>
              </w:rPr>
            </w:pPr>
            <w:r w:rsidRPr="003875B4">
              <w:rPr>
                <w:sz w:val="24"/>
                <w:szCs w:val="24"/>
                <w:lang w:val="ro-RO"/>
              </w:rPr>
              <w:t>Totodat</w:t>
            </w:r>
            <w:r w:rsidR="00CB0E02">
              <w:rPr>
                <w:sz w:val="24"/>
                <w:szCs w:val="24"/>
                <w:lang w:val="ro-RO"/>
              </w:rPr>
              <w:t>ă</w:t>
            </w:r>
            <w:r w:rsidRPr="003875B4">
              <w:rPr>
                <w:sz w:val="24"/>
                <w:szCs w:val="24"/>
                <w:lang w:val="ro-RO"/>
              </w:rPr>
              <w:t>, având în vedere preconizata reforma a administra</w:t>
            </w:r>
            <w:r w:rsidR="00CB0E02">
              <w:rPr>
                <w:sz w:val="24"/>
                <w:szCs w:val="24"/>
                <w:lang w:val="ro-RO"/>
              </w:rPr>
              <w:t>ț</w:t>
            </w:r>
            <w:r w:rsidRPr="003875B4">
              <w:rPr>
                <w:sz w:val="24"/>
                <w:szCs w:val="24"/>
                <w:lang w:val="ro-RO"/>
              </w:rPr>
              <w:t>iei publice centrale (proiectul Legii cu privire la Guvern aprobat în cadrul ședinței Guvernului din 8 iunie 2017), precum și lipsa sustenabilit</w:t>
            </w:r>
            <w:r w:rsidR="0047770C">
              <w:rPr>
                <w:sz w:val="24"/>
                <w:szCs w:val="24"/>
                <w:lang w:val="ro-RO"/>
              </w:rPr>
              <w:t>ăț</w:t>
            </w:r>
            <w:r w:rsidRPr="003875B4">
              <w:rPr>
                <w:sz w:val="24"/>
                <w:szCs w:val="24"/>
                <w:lang w:val="ro-RO"/>
              </w:rPr>
              <w:t xml:space="preserve">ii pe termen lung a măsurii nr. 1 </w:t>
            </w:r>
            <w:r w:rsidRPr="003875B4">
              <w:rPr>
                <w:rStyle w:val="a8"/>
                <w:sz w:val="24"/>
                <w:szCs w:val="24"/>
                <w:lang w:val="ro-RO"/>
              </w:rPr>
              <w:t>“Crearea unui centru legislativ în cadrul Ministerul Agriculturii si Industriei Alimentare, care va fi sus</w:t>
            </w:r>
            <w:r w:rsidR="0047770C">
              <w:rPr>
                <w:rStyle w:val="a8"/>
                <w:sz w:val="24"/>
                <w:szCs w:val="24"/>
                <w:lang w:val="ro-RO"/>
              </w:rPr>
              <w:t>ț</w:t>
            </w:r>
            <w:r w:rsidRPr="003875B4">
              <w:rPr>
                <w:rStyle w:val="a8"/>
                <w:sz w:val="24"/>
                <w:szCs w:val="24"/>
                <w:lang w:val="ro-RO"/>
              </w:rPr>
              <w:t>inut de func</w:t>
            </w:r>
            <w:r w:rsidR="0047770C">
              <w:rPr>
                <w:rStyle w:val="a8"/>
                <w:sz w:val="24"/>
                <w:szCs w:val="24"/>
                <w:lang w:val="ro-RO"/>
              </w:rPr>
              <w:t>ț</w:t>
            </w:r>
            <w:r w:rsidRPr="003875B4">
              <w:rPr>
                <w:rStyle w:val="a8"/>
                <w:sz w:val="24"/>
                <w:szCs w:val="24"/>
                <w:lang w:val="ro-RO"/>
              </w:rPr>
              <w:t xml:space="preserve">ionarii </w:t>
            </w:r>
            <w:r w:rsidR="0047770C">
              <w:rPr>
                <w:rStyle w:val="a8"/>
                <w:sz w:val="24"/>
                <w:szCs w:val="24"/>
                <w:lang w:val="ro-RO"/>
              </w:rPr>
              <w:t>ș</w:t>
            </w:r>
            <w:r w:rsidRPr="003875B4">
              <w:rPr>
                <w:rStyle w:val="a8"/>
                <w:sz w:val="24"/>
                <w:szCs w:val="24"/>
                <w:lang w:val="ro-RO"/>
              </w:rPr>
              <w:t>i exper</w:t>
            </w:r>
            <w:r w:rsidR="0047770C">
              <w:rPr>
                <w:rStyle w:val="a8"/>
                <w:sz w:val="24"/>
                <w:szCs w:val="24"/>
                <w:lang w:val="ro-RO"/>
              </w:rPr>
              <w:t>ț</w:t>
            </w:r>
            <w:r w:rsidRPr="003875B4">
              <w:rPr>
                <w:rStyle w:val="a8"/>
                <w:sz w:val="24"/>
                <w:szCs w:val="24"/>
                <w:lang w:val="ro-RO"/>
              </w:rPr>
              <w:t>ii de la Agen</w:t>
            </w:r>
            <w:r w:rsidR="0047770C">
              <w:rPr>
                <w:rStyle w:val="a8"/>
                <w:sz w:val="24"/>
                <w:szCs w:val="24"/>
                <w:lang w:val="ro-RO"/>
              </w:rPr>
              <w:t>ț</w:t>
            </w:r>
            <w:r w:rsidRPr="003875B4">
              <w:rPr>
                <w:rStyle w:val="a8"/>
                <w:sz w:val="24"/>
                <w:szCs w:val="24"/>
                <w:lang w:val="ro-RO"/>
              </w:rPr>
              <w:t>ie”,</w:t>
            </w:r>
            <w:r w:rsidRPr="003875B4">
              <w:rPr>
                <w:sz w:val="24"/>
                <w:szCs w:val="24"/>
                <w:lang w:val="ro-RO"/>
              </w:rPr>
              <w:t xml:space="preserve"> inclusa la Obiectivul specific 1, MAEIE considera oportuna excluderea acesteia din proiectul Strategiei și din Planul de ac</w:t>
            </w:r>
            <w:r w:rsidR="0047770C">
              <w:rPr>
                <w:sz w:val="24"/>
                <w:szCs w:val="24"/>
                <w:lang w:val="ro-RO"/>
              </w:rPr>
              <w:t>ți</w:t>
            </w:r>
            <w:r w:rsidRPr="003875B4">
              <w:rPr>
                <w:sz w:val="24"/>
                <w:szCs w:val="24"/>
                <w:lang w:val="ro-RO"/>
              </w:rPr>
              <w:t>uni privind implementarea Strategiei in domeniul siguran</w:t>
            </w:r>
            <w:r w:rsidR="0047770C">
              <w:rPr>
                <w:sz w:val="24"/>
                <w:szCs w:val="24"/>
                <w:lang w:val="ro-RO"/>
              </w:rPr>
              <w:t>ț</w:t>
            </w:r>
            <w:r w:rsidRPr="003875B4">
              <w:rPr>
                <w:sz w:val="24"/>
                <w:szCs w:val="24"/>
                <w:lang w:val="ro-RO"/>
              </w:rPr>
              <w:t xml:space="preserve">ei alimentelor pentru Republica Moldova 2017-2022 (Anexa </w:t>
            </w:r>
            <w:proofErr w:type="spellStart"/>
            <w:r w:rsidRPr="003875B4">
              <w:rPr>
                <w:sz w:val="24"/>
                <w:szCs w:val="24"/>
                <w:lang w:val="ro-RO"/>
              </w:rPr>
              <w:t>nr.l</w:t>
            </w:r>
            <w:proofErr w:type="spellEnd"/>
            <w:r w:rsidRPr="003875B4">
              <w:rPr>
                <w:sz w:val="24"/>
                <w:szCs w:val="24"/>
                <w:lang w:val="ro-RO"/>
              </w:rPr>
              <w:t>).</w:t>
            </w:r>
          </w:p>
          <w:p w:rsidR="00D142ED" w:rsidRPr="003875B4" w:rsidRDefault="0012522E" w:rsidP="00C71DD3">
            <w:pPr>
              <w:pStyle w:val="22"/>
              <w:shd w:val="clear" w:color="auto" w:fill="auto"/>
              <w:spacing w:after="0" w:line="240" w:lineRule="auto"/>
              <w:ind w:left="20" w:right="280"/>
              <w:jc w:val="both"/>
              <w:rPr>
                <w:sz w:val="24"/>
                <w:szCs w:val="24"/>
                <w:lang w:val="ro-RO"/>
              </w:rPr>
            </w:pPr>
            <w:r w:rsidRPr="003875B4">
              <w:rPr>
                <w:sz w:val="24"/>
                <w:szCs w:val="24"/>
                <w:lang w:val="ro-RO"/>
              </w:rPr>
              <w:t>In acest context, se remarca importanța fortific</w:t>
            </w:r>
            <w:r w:rsidR="0047770C">
              <w:rPr>
                <w:sz w:val="24"/>
                <w:szCs w:val="24"/>
                <w:lang w:val="ro-RO"/>
              </w:rPr>
              <w:t>ă</w:t>
            </w:r>
            <w:r w:rsidRPr="003875B4">
              <w:rPr>
                <w:sz w:val="24"/>
                <w:szCs w:val="24"/>
                <w:lang w:val="ro-RO"/>
              </w:rPr>
              <w:t>rii capacit</w:t>
            </w:r>
            <w:r w:rsidR="00C71DD3">
              <w:rPr>
                <w:sz w:val="24"/>
                <w:szCs w:val="24"/>
                <w:lang w:val="ro-RO"/>
              </w:rPr>
              <w:t>ățil</w:t>
            </w:r>
            <w:r w:rsidRPr="003875B4">
              <w:rPr>
                <w:sz w:val="24"/>
                <w:szCs w:val="24"/>
                <w:lang w:val="ro-RO"/>
              </w:rPr>
              <w:t>or unităților autorităților publice responsabile de elaborarea politicilor și de creația legislative.</w:t>
            </w:r>
          </w:p>
        </w:tc>
        <w:tc>
          <w:tcPr>
            <w:tcW w:w="2771" w:type="dxa"/>
          </w:tcPr>
          <w:p w:rsidR="00D142ED" w:rsidRPr="003875B4" w:rsidRDefault="0012522E" w:rsidP="00EC7EC4">
            <w:pPr>
              <w:jc w:val="center"/>
              <w:rPr>
                <w:b/>
                <w:sz w:val="24"/>
                <w:szCs w:val="24"/>
                <w:lang w:val="ro-RO"/>
              </w:rPr>
            </w:pPr>
            <w:r w:rsidRPr="003875B4">
              <w:rPr>
                <w:b/>
                <w:sz w:val="24"/>
                <w:szCs w:val="24"/>
                <w:lang w:val="ro-RO"/>
              </w:rPr>
              <w:t>Se acceptă</w:t>
            </w:r>
          </w:p>
        </w:tc>
      </w:tr>
      <w:tr w:rsidR="00D142ED" w:rsidRPr="003875B4" w:rsidTr="00287EF4">
        <w:tc>
          <w:tcPr>
            <w:tcW w:w="642" w:type="dxa"/>
            <w:tcBorders>
              <w:top w:val="single" w:sz="4" w:space="0" w:color="auto"/>
              <w:bottom w:val="single" w:sz="4" w:space="0" w:color="auto"/>
            </w:tcBorders>
          </w:tcPr>
          <w:p w:rsidR="00D142ED" w:rsidRPr="003875B4" w:rsidRDefault="00391776" w:rsidP="00EC7EC4">
            <w:pPr>
              <w:jc w:val="center"/>
              <w:rPr>
                <w:b/>
                <w:sz w:val="24"/>
                <w:szCs w:val="24"/>
                <w:lang w:val="ro-RO"/>
              </w:rPr>
            </w:pPr>
            <w:r>
              <w:rPr>
                <w:b/>
                <w:sz w:val="24"/>
                <w:szCs w:val="24"/>
                <w:lang w:val="ro-RO"/>
              </w:rPr>
              <w:t>6</w:t>
            </w:r>
          </w:p>
        </w:tc>
        <w:tc>
          <w:tcPr>
            <w:tcW w:w="2443" w:type="dxa"/>
            <w:tcBorders>
              <w:top w:val="single" w:sz="4" w:space="0" w:color="auto"/>
              <w:bottom w:val="single" w:sz="4" w:space="0" w:color="auto"/>
            </w:tcBorders>
          </w:tcPr>
          <w:p w:rsidR="00D142ED" w:rsidRPr="003875B4" w:rsidRDefault="00C708A1" w:rsidP="00EC7EC4">
            <w:pPr>
              <w:jc w:val="center"/>
              <w:rPr>
                <w:b/>
                <w:sz w:val="24"/>
                <w:szCs w:val="24"/>
                <w:lang w:val="ro-RO"/>
              </w:rPr>
            </w:pPr>
            <w:r w:rsidRPr="003875B4">
              <w:rPr>
                <w:b/>
                <w:sz w:val="24"/>
                <w:szCs w:val="24"/>
                <w:lang w:val="ro-RO"/>
              </w:rPr>
              <w:t>Ministerul Educației</w:t>
            </w:r>
          </w:p>
          <w:p w:rsidR="00240C11" w:rsidRPr="003875B4" w:rsidRDefault="00240C11" w:rsidP="00EC7EC4">
            <w:pPr>
              <w:jc w:val="center"/>
              <w:rPr>
                <w:b/>
                <w:sz w:val="24"/>
                <w:szCs w:val="24"/>
                <w:lang w:val="ro-RO"/>
              </w:rPr>
            </w:pPr>
            <w:r w:rsidRPr="003875B4">
              <w:rPr>
                <w:b/>
                <w:sz w:val="24"/>
                <w:szCs w:val="24"/>
                <w:lang w:val="ro-RO"/>
              </w:rPr>
              <w:t xml:space="preserve">Aviz nr. </w:t>
            </w:r>
            <w:r w:rsidR="004C1D0A" w:rsidRPr="003875B4">
              <w:rPr>
                <w:b/>
                <w:sz w:val="24"/>
                <w:szCs w:val="24"/>
                <w:lang w:val="ro-RO"/>
              </w:rPr>
              <w:t>10/12-69PH</w:t>
            </w:r>
          </w:p>
          <w:p w:rsidR="004C1D0A" w:rsidRPr="003875B4" w:rsidRDefault="004C1D0A" w:rsidP="00EC7EC4">
            <w:pPr>
              <w:jc w:val="center"/>
              <w:rPr>
                <w:b/>
                <w:sz w:val="24"/>
                <w:szCs w:val="24"/>
                <w:lang w:val="ro-RO"/>
              </w:rPr>
            </w:pPr>
            <w:r w:rsidRPr="003875B4">
              <w:rPr>
                <w:b/>
                <w:sz w:val="24"/>
                <w:szCs w:val="24"/>
                <w:lang w:val="ro-RO"/>
              </w:rPr>
              <w:t>Din 22.06.2017</w:t>
            </w:r>
          </w:p>
        </w:tc>
        <w:tc>
          <w:tcPr>
            <w:tcW w:w="8930" w:type="dxa"/>
          </w:tcPr>
          <w:p w:rsidR="00D142ED" w:rsidRPr="003875B4" w:rsidRDefault="00C708A1" w:rsidP="0019749F">
            <w:pPr>
              <w:jc w:val="both"/>
              <w:rPr>
                <w:sz w:val="24"/>
                <w:szCs w:val="24"/>
                <w:lang w:val="ro-RO"/>
              </w:rPr>
            </w:pPr>
            <w:r w:rsidRPr="003875B4">
              <w:rPr>
                <w:sz w:val="24"/>
                <w:szCs w:val="24"/>
                <w:lang w:val="ro-RO"/>
              </w:rPr>
              <w:t>Ref</w:t>
            </w:r>
            <w:r w:rsidR="00C71DD3">
              <w:rPr>
                <w:sz w:val="24"/>
                <w:szCs w:val="24"/>
                <w:lang w:val="ro-RO"/>
              </w:rPr>
              <w:t>eritor la proie</w:t>
            </w:r>
            <w:r w:rsidRPr="003875B4">
              <w:rPr>
                <w:sz w:val="24"/>
                <w:szCs w:val="24"/>
                <w:lang w:val="ro-RO"/>
              </w:rPr>
              <w:t xml:space="preserve">ctul </w:t>
            </w:r>
            <w:proofErr w:type="spellStart"/>
            <w:r w:rsidRPr="003875B4">
              <w:rPr>
                <w:sz w:val="24"/>
                <w:szCs w:val="24"/>
                <w:lang w:val="ro-RO"/>
              </w:rPr>
              <w:t>Hot</w:t>
            </w:r>
            <w:r w:rsidR="00C71DD3">
              <w:rPr>
                <w:sz w:val="24"/>
                <w:szCs w:val="24"/>
                <w:lang w:val="ro-RO"/>
              </w:rPr>
              <w:t>ă</w:t>
            </w:r>
            <w:r w:rsidRPr="003875B4">
              <w:rPr>
                <w:sz w:val="24"/>
                <w:szCs w:val="24"/>
                <w:lang w:val="ro-RO"/>
              </w:rPr>
              <w:t>r</w:t>
            </w:r>
            <w:r w:rsidR="00C71DD3">
              <w:rPr>
                <w:sz w:val="24"/>
                <w:szCs w:val="24"/>
                <w:lang w:val="ro-RO"/>
              </w:rPr>
              <w:t>î</w:t>
            </w:r>
            <w:r w:rsidRPr="003875B4">
              <w:rPr>
                <w:sz w:val="24"/>
                <w:szCs w:val="24"/>
                <w:lang w:val="ro-RO"/>
              </w:rPr>
              <w:t>rii</w:t>
            </w:r>
            <w:proofErr w:type="spellEnd"/>
            <w:r w:rsidRPr="003875B4">
              <w:rPr>
                <w:sz w:val="24"/>
                <w:szCs w:val="24"/>
                <w:lang w:val="ro-RO"/>
              </w:rPr>
              <w:t xml:space="preserve"> de Guvern „</w:t>
            </w:r>
            <w:r w:rsidRPr="003875B4">
              <w:rPr>
                <w:rFonts w:eastAsia="Lucida Sans Unicode"/>
                <w:sz w:val="24"/>
                <w:szCs w:val="24"/>
                <w:lang w:val="ro-RO"/>
              </w:rPr>
              <w:t>pentru aprob</w:t>
            </w:r>
            <w:r w:rsidR="004C1D0A" w:rsidRPr="003875B4">
              <w:rPr>
                <w:rFonts w:eastAsia="Lucida Sans Unicode"/>
                <w:sz w:val="24"/>
                <w:szCs w:val="24"/>
                <w:lang w:val="ro-RO"/>
              </w:rPr>
              <w:t>a</w:t>
            </w:r>
            <w:r w:rsidRPr="003875B4">
              <w:rPr>
                <w:rFonts w:eastAsia="Lucida Sans Unicode"/>
                <w:sz w:val="24"/>
                <w:szCs w:val="24"/>
                <w:lang w:val="ro-RO"/>
              </w:rPr>
              <w:t>rea Strategiei în domeniul sigu</w:t>
            </w:r>
            <w:r w:rsidR="001E083E" w:rsidRPr="003875B4">
              <w:rPr>
                <w:rFonts w:eastAsia="Lucida Sans Unicode"/>
                <w:sz w:val="24"/>
                <w:szCs w:val="24"/>
                <w:lang w:val="ro-RO"/>
              </w:rPr>
              <w:t>ranț</w:t>
            </w:r>
            <w:r w:rsidRPr="003875B4">
              <w:rPr>
                <w:rFonts w:eastAsia="Lucida Sans Unicode"/>
                <w:sz w:val="24"/>
                <w:szCs w:val="24"/>
                <w:lang w:val="ro-RO"/>
              </w:rPr>
              <w:t>ei alimentelor pentru Republica Moldova 201</w:t>
            </w:r>
            <w:r w:rsidRPr="003875B4">
              <w:rPr>
                <w:sz w:val="24"/>
                <w:szCs w:val="24"/>
                <w:lang w:val="ro-RO"/>
              </w:rPr>
              <w:t xml:space="preserve">7 - </w:t>
            </w:r>
            <w:r w:rsidRPr="003875B4">
              <w:rPr>
                <w:rFonts w:eastAsia="Lucida Sans Unicode"/>
                <w:sz w:val="24"/>
                <w:szCs w:val="24"/>
                <w:lang w:val="ro-RO"/>
              </w:rPr>
              <w:t>2022</w:t>
            </w:r>
            <w:r w:rsidRPr="003875B4">
              <w:rPr>
                <w:sz w:val="24"/>
                <w:szCs w:val="24"/>
                <w:lang w:val="ro-RO"/>
              </w:rPr>
              <w:t xml:space="preserve">”, Ministerul Educației, </w:t>
            </w:r>
            <w:r w:rsidR="00C71DD3">
              <w:rPr>
                <w:sz w:val="24"/>
                <w:szCs w:val="24"/>
                <w:lang w:val="ro-RO"/>
              </w:rPr>
              <w:t>î</w:t>
            </w:r>
            <w:r w:rsidRPr="003875B4">
              <w:rPr>
                <w:sz w:val="24"/>
                <w:szCs w:val="24"/>
                <w:lang w:val="ro-RO"/>
              </w:rPr>
              <w:t>n limitele compet</w:t>
            </w:r>
            <w:r w:rsidR="00C71DD3">
              <w:rPr>
                <w:sz w:val="24"/>
                <w:szCs w:val="24"/>
                <w:lang w:val="ro-RO"/>
              </w:rPr>
              <w:t>e</w:t>
            </w:r>
            <w:r w:rsidRPr="003875B4">
              <w:rPr>
                <w:sz w:val="24"/>
                <w:szCs w:val="24"/>
                <w:lang w:val="ro-RO"/>
              </w:rPr>
              <w:t>n</w:t>
            </w:r>
            <w:r w:rsidR="00C71DD3">
              <w:rPr>
                <w:sz w:val="24"/>
                <w:szCs w:val="24"/>
                <w:lang w:val="ro-RO"/>
              </w:rPr>
              <w:t>ț</w:t>
            </w:r>
            <w:r w:rsidR="0019749F">
              <w:rPr>
                <w:sz w:val="24"/>
                <w:szCs w:val="24"/>
                <w:lang w:val="ro-RO"/>
              </w:rPr>
              <w:t>ei sale funcționale</w:t>
            </w:r>
            <w:r w:rsidRPr="003875B4">
              <w:rPr>
                <w:sz w:val="24"/>
                <w:szCs w:val="24"/>
                <w:lang w:val="ro-RO"/>
              </w:rPr>
              <w:t>, comunică lipsa de obiecții sau propuneri.</w:t>
            </w:r>
          </w:p>
        </w:tc>
        <w:tc>
          <w:tcPr>
            <w:tcW w:w="2771" w:type="dxa"/>
          </w:tcPr>
          <w:p w:rsidR="00D142ED" w:rsidRPr="003875B4" w:rsidRDefault="00C71DD3" w:rsidP="00EC7EC4">
            <w:pPr>
              <w:jc w:val="center"/>
              <w:rPr>
                <w:b/>
                <w:sz w:val="24"/>
                <w:szCs w:val="24"/>
                <w:lang w:val="ro-RO"/>
              </w:rPr>
            </w:pPr>
            <w:r w:rsidRPr="003875B4">
              <w:rPr>
                <w:b/>
                <w:sz w:val="24"/>
                <w:szCs w:val="24"/>
                <w:lang w:val="ro-RO"/>
              </w:rPr>
              <w:t>Se acceptă</w:t>
            </w:r>
          </w:p>
        </w:tc>
      </w:tr>
      <w:tr w:rsidR="00D142ED" w:rsidRPr="003875B4" w:rsidTr="00287EF4">
        <w:tc>
          <w:tcPr>
            <w:tcW w:w="642" w:type="dxa"/>
            <w:tcBorders>
              <w:top w:val="single" w:sz="4" w:space="0" w:color="auto"/>
            </w:tcBorders>
          </w:tcPr>
          <w:p w:rsidR="00D142ED" w:rsidRPr="003875B4" w:rsidRDefault="00391776" w:rsidP="00EC7EC4">
            <w:pPr>
              <w:jc w:val="center"/>
              <w:rPr>
                <w:b/>
                <w:sz w:val="24"/>
                <w:szCs w:val="24"/>
                <w:lang w:val="ro-RO"/>
              </w:rPr>
            </w:pPr>
            <w:r>
              <w:rPr>
                <w:b/>
                <w:sz w:val="24"/>
                <w:szCs w:val="24"/>
                <w:lang w:val="ro-RO"/>
              </w:rPr>
              <w:t>7</w:t>
            </w:r>
          </w:p>
        </w:tc>
        <w:tc>
          <w:tcPr>
            <w:tcW w:w="2443" w:type="dxa"/>
            <w:tcBorders>
              <w:top w:val="single" w:sz="4" w:space="0" w:color="auto"/>
            </w:tcBorders>
          </w:tcPr>
          <w:p w:rsidR="00D142ED" w:rsidRPr="003875B4" w:rsidRDefault="001E083E" w:rsidP="00EC7EC4">
            <w:pPr>
              <w:jc w:val="center"/>
              <w:rPr>
                <w:b/>
                <w:sz w:val="24"/>
                <w:szCs w:val="24"/>
                <w:lang w:val="ro-RO"/>
              </w:rPr>
            </w:pPr>
            <w:r w:rsidRPr="003875B4">
              <w:rPr>
                <w:b/>
                <w:sz w:val="24"/>
                <w:szCs w:val="24"/>
                <w:lang w:val="ro-RO"/>
              </w:rPr>
              <w:t>Academia de Administrare Publică</w:t>
            </w:r>
          </w:p>
          <w:p w:rsidR="001E083E" w:rsidRPr="003875B4" w:rsidRDefault="001E083E" w:rsidP="00EC7EC4">
            <w:pPr>
              <w:jc w:val="center"/>
              <w:rPr>
                <w:b/>
                <w:sz w:val="24"/>
                <w:szCs w:val="24"/>
                <w:lang w:val="ro-RO"/>
              </w:rPr>
            </w:pPr>
            <w:r w:rsidRPr="003875B4">
              <w:rPr>
                <w:b/>
                <w:sz w:val="24"/>
                <w:szCs w:val="24"/>
                <w:lang w:val="ro-RO"/>
              </w:rPr>
              <w:t xml:space="preserve">Aviz nr. 16-01/188 </w:t>
            </w:r>
            <w:r w:rsidRPr="003875B4">
              <w:rPr>
                <w:b/>
                <w:sz w:val="24"/>
                <w:szCs w:val="24"/>
                <w:lang w:val="ro-RO"/>
              </w:rPr>
              <w:lastRenderedPageBreak/>
              <w:t>din 21.06.2017</w:t>
            </w:r>
          </w:p>
        </w:tc>
        <w:tc>
          <w:tcPr>
            <w:tcW w:w="8930" w:type="dxa"/>
          </w:tcPr>
          <w:p w:rsidR="001E083E" w:rsidRPr="003875B4" w:rsidRDefault="001E083E" w:rsidP="000F0A1F">
            <w:pPr>
              <w:pStyle w:val="1"/>
              <w:shd w:val="clear" w:color="auto" w:fill="auto"/>
              <w:tabs>
                <w:tab w:val="left" w:pos="8681"/>
              </w:tabs>
              <w:spacing w:before="0"/>
              <w:ind w:left="20" w:right="33" w:firstLine="740"/>
              <w:rPr>
                <w:sz w:val="24"/>
                <w:szCs w:val="24"/>
                <w:lang w:val="ro-RO"/>
              </w:rPr>
            </w:pPr>
            <w:r w:rsidRPr="003875B4">
              <w:rPr>
                <w:color w:val="000000"/>
                <w:sz w:val="24"/>
                <w:szCs w:val="24"/>
                <w:lang w:val="ro-RO" w:bidi="en-US"/>
              </w:rPr>
              <w:lastRenderedPageBreak/>
              <w:t>Cu referin</w:t>
            </w:r>
            <w:r w:rsidR="0019749F">
              <w:rPr>
                <w:color w:val="000000"/>
                <w:sz w:val="24"/>
                <w:szCs w:val="24"/>
                <w:lang w:val="ro-RO" w:bidi="en-US"/>
              </w:rPr>
              <w:t>ță</w:t>
            </w:r>
            <w:r w:rsidRPr="003875B4">
              <w:rPr>
                <w:color w:val="000000"/>
                <w:sz w:val="24"/>
                <w:szCs w:val="24"/>
                <w:lang w:val="ro-RO" w:bidi="en-US"/>
              </w:rPr>
              <w:t xml:space="preserve"> la solicitarea nr. </w:t>
            </w:r>
            <w:r w:rsidRPr="003875B4">
              <w:rPr>
                <w:color w:val="000000"/>
                <w:sz w:val="24"/>
                <w:szCs w:val="24"/>
                <w:lang w:val="ro-RO" w:eastAsia="ru-RU" w:bidi="ru-RU"/>
              </w:rPr>
              <w:t xml:space="preserve">19-02/148 </w:t>
            </w:r>
            <w:r w:rsidRPr="003875B4">
              <w:rPr>
                <w:color w:val="000000"/>
                <w:sz w:val="24"/>
                <w:szCs w:val="24"/>
                <w:lang w:val="ro-RO" w:bidi="en-US"/>
              </w:rPr>
              <w:t>din 02.06.2017, v</w:t>
            </w:r>
            <w:r w:rsidR="0019749F">
              <w:rPr>
                <w:color w:val="000000"/>
                <w:sz w:val="24"/>
                <w:szCs w:val="24"/>
                <w:lang w:val="ro-RO" w:bidi="en-US"/>
              </w:rPr>
              <w:t>ă</w:t>
            </w:r>
            <w:r w:rsidRPr="003875B4">
              <w:rPr>
                <w:color w:val="000000"/>
                <w:sz w:val="24"/>
                <w:szCs w:val="24"/>
                <w:lang w:val="ro-RO" w:bidi="en-US"/>
              </w:rPr>
              <w:t xml:space="preserve"> informam, c</w:t>
            </w:r>
            <w:r w:rsidR="0019749F">
              <w:rPr>
                <w:color w:val="000000"/>
                <w:sz w:val="24"/>
                <w:szCs w:val="24"/>
                <w:lang w:val="ro-RO" w:bidi="en-US"/>
              </w:rPr>
              <w:t>ă</w:t>
            </w:r>
            <w:r w:rsidRPr="003875B4">
              <w:rPr>
                <w:color w:val="000000"/>
                <w:sz w:val="24"/>
                <w:szCs w:val="24"/>
                <w:lang w:val="ro-RO" w:bidi="en-US"/>
              </w:rPr>
              <w:t xml:space="preserve"> </w:t>
            </w:r>
            <w:r w:rsidR="0019749F">
              <w:rPr>
                <w:color w:val="000000"/>
                <w:sz w:val="24"/>
                <w:szCs w:val="24"/>
                <w:lang w:val="ro-RO" w:bidi="en-US"/>
              </w:rPr>
              <w:t>î</w:t>
            </w:r>
            <w:r w:rsidRPr="003875B4">
              <w:rPr>
                <w:color w:val="000000"/>
                <w:sz w:val="24"/>
                <w:szCs w:val="24"/>
                <w:lang w:val="ro-RO" w:bidi="en-US"/>
              </w:rPr>
              <w:t xml:space="preserve">n urma analizei proiectului de </w:t>
            </w:r>
            <w:proofErr w:type="spellStart"/>
            <w:r w:rsidRPr="003875B4">
              <w:rPr>
                <w:color w:val="000000"/>
                <w:sz w:val="24"/>
                <w:szCs w:val="24"/>
                <w:lang w:val="ro-RO" w:bidi="en-US"/>
              </w:rPr>
              <w:t>Hot</w:t>
            </w:r>
            <w:r w:rsidR="0019749F">
              <w:rPr>
                <w:color w:val="000000"/>
                <w:sz w:val="24"/>
                <w:szCs w:val="24"/>
                <w:lang w:val="ro-RO" w:bidi="en-US"/>
              </w:rPr>
              <w:t>ă</w:t>
            </w:r>
            <w:r w:rsidRPr="003875B4">
              <w:rPr>
                <w:color w:val="000000"/>
                <w:sz w:val="24"/>
                <w:szCs w:val="24"/>
                <w:lang w:val="ro-RO" w:bidi="en-US"/>
              </w:rPr>
              <w:t>r</w:t>
            </w:r>
            <w:r w:rsidR="0019749F">
              <w:rPr>
                <w:color w:val="000000"/>
                <w:sz w:val="24"/>
                <w:szCs w:val="24"/>
                <w:lang w:val="ro-RO" w:bidi="en-US"/>
              </w:rPr>
              <w:t>î</w:t>
            </w:r>
            <w:r w:rsidRPr="003875B4">
              <w:rPr>
                <w:color w:val="000000"/>
                <w:sz w:val="24"/>
                <w:szCs w:val="24"/>
                <w:lang w:val="ro-RO" w:bidi="en-US"/>
              </w:rPr>
              <w:t>re</w:t>
            </w:r>
            <w:proofErr w:type="spellEnd"/>
            <w:r w:rsidRPr="003875B4">
              <w:rPr>
                <w:color w:val="000000"/>
                <w:sz w:val="24"/>
                <w:szCs w:val="24"/>
                <w:lang w:val="ro-RO" w:bidi="en-US"/>
              </w:rPr>
              <w:t xml:space="preserve"> de Guve</w:t>
            </w:r>
            <w:r w:rsidR="00D61F89">
              <w:rPr>
                <w:color w:val="000000"/>
                <w:sz w:val="24"/>
                <w:szCs w:val="24"/>
                <w:lang w:val="ro-RO" w:bidi="en-US"/>
              </w:rPr>
              <w:t>rn</w:t>
            </w:r>
            <w:r w:rsidRPr="003875B4">
              <w:rPr>
                <w:color w:val="000000"/>
                <w:sz w:val="24"/>
                <w:szCs w:val="24"/>
                <w:lang w:val="ro-RO" w:bidi="en-US"/>
              </w:rPr>
              <w:t xml:space="preserve"> pentru aprobarea </w:t>
            </w:r>
            <w:r w:rsidRPr="003875B4">
              <w:rPr>
                <w:rStyle w:val="a8"/>
                <w:sz w:val="24"/>
                <w:szCs w:val="24"/>
                <w:lang w:val="ro-RO"/>
              </w:rPr>
              <w:t>Str</w:t>
            </w:r>
            <w:r w:rsidR="00D61F89">
              <w:rPr>
                <w:rStyle w:val="a8"/>
                <w:sz w:val="24"/>
                <w:szCs w:val="24"/>
                <w:lang w:val="ro-RO"/>
              </w:rPr>
              <w:t>a</w:t>
            </w:r>
            <w:r w:rsidRPr="003875B4">
              <w:rPr>
                <w:rStyle w:val="a8"/>
                <w:sz w:val="24"/>
                <w:szCs w:val="24"/>
                <w:lang w:val="ro-RO"/>
              </w:rPr>
              <w:t xml:space="preserve">tegiei </w:t>
            </w:r>
            <w:r w:rsidR="00D61F89">
              <w:rPr>
                <w:rStyle w:val="a8"/>
                <w:sz w:val="24"/>
                <w:szCs w:val="24"/>
                <w:lang w:val="ro-RO"/>
              </w:rPr>
              <w:t>în domeniul</w:t>
            </w:r>
            <w:r w:rsidRPr="003875B4">
              <w:rPr>
                <w:rStyle w:val="a8"/>
                <w:sz w:val="24"/>
                <w:szCs w:val="24"/>
                <w:lang w:val="ro-RO"/>
              </w:rPr>
              <w:t xml:space="preserve"> siguran</w:t>
            </w:r>
            <w:r w:rsidR="00D61F89">
              <w:rPr>
                <w:rStyle w:val="a8"/>
                <w:sz w:val="24"/>
                <w:szCs w:val="24"/>
                <w:lang w:val="ro-RO"/>
              </w:rPr>
              <w:t>ț</w:t>
            </w:r>
            <w:r w:rsidRPr="003875B4">
              <w:rPr>
                <w:rStyle w:val="a8"/>
                <w:sz w:val="24"/>
                <w:szCs w:val="24"/>
                <w:lang w:val="ro-RO"/>
              </w:rPr>
              <w:t>ei alimentelor pentru anii 2017- 2022</w:t>
            </w:r>
            <w:r w:rsidRPr="003875B4">
              <w:rPr>
                <w:color w:val="000000"/>
                <w:sz w:val="24"/>
                <w:szCs w:val="24"/>
                <w:lang w:val="ro-RO" w:bidi="en-US"/>
              </w:rPr>
              <w:t>, atest</w:t>
            </w:r>
            <w:r w:rsidR="00D61F89">
              <w:rPr>
                <w:color w:val="000000"/>
                <w:sz w:val="24"/>
                <w:szCs w:val="24"/>
                <w:lang w:val="ro-RO" w:bidi="en-US"/>
              </w:rPr>
              <w:t>ă</w:t>
            </w:r>
            <w:r w:rsidRPr="003875B4">
              <w:rPr>
                <w:color w:val="000000"/>
                <w:sz w:val="24"/>
                <w:szCs w:val="24"/>
                <w:lang w:val="ro-RO" w:bidi="en-US"/>
              </w:rPr>
              <w:t xml:space="preserve">m </w:t>
            </w:r>
            <w:r w:rsidRPr="003875B4">
              <w:rPr>
                <w:color w:val="000000"/>
                <w:sz w:val="24"/>
                <w:szCs w:val="24"/>
                <w:lang w:val="ro-RO" w:eastAsia="ru-RU" w:bidi="ru-RU"/>
              </w:rPr>
              <w:t xml:space="preserve">о </w:t>
            </w:r>
            <w:r w:rsidR="00D61F89">
              <w:rPr>
                <w:color w:val="000000"/>
                <w:sz w:val="24"/>
                <w:szCs w:val="24"/>
                <w:lang w:val="ro-RO" w:eastAsia="ru-RU" w:bidi="ru-RU"/>
              </w:rPr>
              <w:t>î</w:t>
            </w:r>
            <w:r w:rsidRPr="003875B4">
              <w:rPr>
                <w:color w:val="000000"/>
                <w:sz w:val="24"/>
                <w:szCs w:val="24"/>
                <w:lang w:val="ro-RO" w:bidi="en-US"/>
              </w:rPr>
              <w:t xml:space="preserve">ncercare de reglementare </w:t>
            </w:r>
            <w:r w:rsidRPr="003875B4">
              <w:rPr>
                <w:color w:val="000000"/>
                <w:sz w:val="24"/>
                <w:szCs w:val="24"/>
                <w:lang w:val="ro-RO" w:bidi="en-US"/>
              </w:rPr>
              <w:lastRenderedPageBreak/>
              <w:t xml:space="preserve">unitara </w:t>
            </w:r>
            <w:r w:rsidR="00D61F89">
              <w:rPr>
                <w:color w:val="000000"/>
                <w:sz w:val="24"/>
                <w:szCs w:val="24"/>
                <w:lang w:val="ro-RO" w:bidi="en-US"/>
              </w:rPr>
              <w:t>ș</w:t>
            </w:r>
            <w:r w:rsidRPr="003875B4">
              <w:rPr>
                <w:color w:val="000000"/>
                <w:sz w:val="24"/>
                <w:szCs w:val="24"/>
                <w:lang w:val="ro-RO" w:bidi="en-US"/>
              </w:rPr>
              <w:t>i clar definit</w:t>
            </w:r>
            <w:r w:rsidR="00D61F89">
              <w:rPr>
                <w:color w:val="000000"/>
                <w:sz w:val="24"/>
                <w:szCs w:val="24"/>
                <w:lang w:val="ro-RO" w:bidi="en-US"/>
              </w:rPr>
              <w:t>ă</w:t>
            </w:r>
            <w:r w:rsidRPr="003875B4">
              <w:rPr>
                <w:color w:val="000000"/>
                <w:sz w:val="24"/>
                <w:szCs w:val="24"/>
                <w:lang w:val="ro-RO" w:bidi="en-US"/>
              </w:rPr>
              <w:t xml:space="preserve"> a rolurilor tuturor actorilor </w:t>
            </w:r>
            <w:r w:rsidR="00D61F89">
              <w:rPr>
                <w:color w:val="000000"/>
                <w:sz w:val="24"/>
                <w:szCs w:val="24"/>
                <w:lang w:val="ro-RO" w:bidi="en-US"/>
              </w:rPr>
              <w:t>î</w:t>
            </w:r>
            <w:r w:rsidRPr="003875B4">
              <w:rPr>
                <w:color w:val="000000"/>
                <w:sz w:val="24"/>
                <w:szCs w:val="24"/>
                <w:lang w:val="ro-RO" w:bidi="en-US"/>
              </w:rPr>
              <w:t xml:space="preserve">n realizarea unei politici eficiente, coerente </w:t>
            </w:r>
            <w:r w:rsidR="00D61F89">
              <w:rPr>
                <w:color w:val="000000"/>
                <w:sz w:val="24"/>
                <w:szCs w:val="24"/>
                <w:lang w:val="ro-RO" w:bidi="en-US"/>
              </w:rPr>
              <w:t>ș</w:t>
            </w:r>
            <w:r w:rsidRPr="003875B4">
              <w:rPr>
                <w:color w:val="000000"/>
                <w:sz w:val="24"/>
                <w:szCs w:val="24"/>
                <w:lang w:val="ro-RO" w:bidi="en-US"/>
              </w:rPr>
              <w:t xml:space="preserve">i dinamice </w:t>
            </w:r>
            <w:r w:rsidR="00D61F89">
              <w:rPr>
                <w:color w:val="000000"/>
                <w:sz w:val="24"/>
                <w:szCs w:val="24"/>
                <w:lang w:val="ro-RO" w:bidi="en-US"/>
              </w:rPr>
              <w:t>î</w:t>
            </w:r>
            <w:r w:rsidRPr="003875B4">
              <w:rPr>
                <w:color w:val="000000"/>
                <w:sz w:val="24"/>
                <w:szCs w:val="24"/>
                <w:lang w:val="ro-RO" w:bidi="en-US"/>
              </w:rPr>
              <w:t>n domeniul siguran</w:t>
            </w:r>
            <w:r w:rsidR="00D61F89">
              <w:rPr>
                <w:color w:val="000000"/>
                <w:sz w:val="24"/>
                <w:szCs w:val="24"/>
                <w:lang w:val="ro-RO" w:bidi="en-US"/>
              </w:rPr>
              <w:t>ț</w:t>
            </w:r>
            <w:r w:rsidRPr="003875B4">
              <w:rPr>
                <w:color w:val="000000"/>
                <w:sz w:val="24"/>
                <w:szCs w:val="24"/>
                <w:lang w:val="ro-RO" w:bidi="en-US"/>
              </w:rPr>
              <w:t>ei alimentelor. Este eviden</w:t>
            </w:r>
            <w:r w:rsidR="00D61F89">
              <w:rPr>
                <w:color w:val="000000"/>
                <w:sz w:val="24"/>
                <w:szCs w:val="24"/>
                <w:lang w:val="ro-RO" w:bidi="en-US"/>
              </w:rPr>
              <w:t>ț</w:t>
            </w:r>
            <w:r w:rsidRPr="003875B4">
              <w:rPr>
                <w:color w:val="000000"/>
                <w:sz w:val="24"/>
                <w:szCs w:val="24"/>
                <w:lang w:val="ro-RO" w:bidi="en-US"/>
              </w:rPr>
              <w:t>iat</w:t>
            </w:r>
            <w:r w:rsidR="00D61F89">
              <w:rPr>
                <w:color w:val="000000"/>
                <w:sz w:val="24"/>
                <w:szCs w:val="24"/>
                <w:lang w:val="ro-RO" w:bidi="en-US"/>
              </w:rPr>
              <w:t>ă</w:t>
            </w:r>
            <w:r w:rsidRPr="003875B4">
              <w:rPr>
                <w:color w:val="000000"/>
                <w:sz w:val="24"/>
                <w:szCs w:val="24"/>
                <w:lang w:val="ro-RO" w:bidi="en-US"/>
              </w:rPr>
              <w:t>, de asemenea, importan</w:t>
            </w:r>
            <w:r w:rsidR="00D61F89">
              <w:rPr>
                <w:color w:val="000000"/>
                <w:sz w:val="24"/>
                <w:szCs w:val="24"/>
                <w:lang w:val="ro-RO" w:bidi="en-US"/>
              </w:rPr>
              <w:t>ț</w:t>
            </w:r>
            <w:r w:rsidRPr="003875B4">
              <w:rPr>
                <w:color w:val="000000"/>
                <w:sz w:val="24"/>
                <w:szCs w:val="24"/>
                <w:lang w:val="ro-RO" w:bidi="en-US"/>
              </w:rPr>
              <w:t>a abord</w:t>
            </w:r>
            <w:r w:rsidR="00D61F89">
              <w:rPr>
                <w:color w:val="000000"/>
                <w:sz w:val="24"/>
                <w:szCs w:val="24"/>
                <w:lang w:val="ro-RO" w:bidi="en-US"/>
              </w:rPr>
              <w:t>ă</w:t>
            </w:r>
            <w:r w:rsidRPr="003875B4">
              <w:rPr>
                <w:color w:val="000000"/>
                <w:sz w:val="24"/>
                <w:szCs w:val="24"/>
                <w:lang w:val="ro-RO" w:bidi="en-US"/>
              </w:rPr>
              <w:t xml:space="preserve">rilor </w:t>
            </w:r>
            <w:r w:rsidR="00D61F89">
              <w:rPr>
                <w:color w:val="000000"/>
                <w:sz w:val="24"/>
                <w:szCs w:val="24"/>
                <w:lang w:val="ro-RO" w:bidi="en-US"/>
              </w:rPr>
              <w:t>ș</w:t>
            </w:r>
            <w:r w:rsidRPr="003875B4">
              <w:rPr>
                <w:color w:val="000000"/>
                <w:sz w:val="24"/>
                <w:szCs w:val="24"/>
                <w:lang w:val="ro-RO" w:bidi="en-US"/>
              </w:rPr>
              <w:t>tiin</w:t>
            </w:r>
            <w:r w:rsidR="00D61F89">
              <w:rPr>
                <w:color w:val="000000"/>
                <w:sz w:val="24"/>
                <w:szCs w:val="24"/>
                <w:lang w:val="ro-RO" w:bidi="en-US"/>
              </w:rPr>
              <w:t>țifice, bazate pe nivelul de risc</w:t>
            </w:r>
            <w:r w:rsidRPr="003875B4">
              <w:rPr>
                <w:color w:val="000000"/>
                <w:sz w:val="24"/>
                <w:szCs w:val="24"/>
                <w:lang w:val="ro-RO" w:bidi="en-US"/>
              </w:rPr>
              <w:t xml:space="preserve">, </w:t>
            </w:r>
            <w:r w:rsidR="00D61F89">
              <w:rPr>
                <w:color w:val="000000"/>
                <w:sz w:val="24"/>
                <w:szCs w:val="24"/>
                <w:lang w:val="ro-RO" w:bidi="en-US"/>
              </w:rPr>
              <w:t>î</w:t>
            </w:r>
            <w:r w:rsidRPr="003875B4">
              <w:rPr>
                <w:color w:val="000000"/>
                <w:sz w:val="24"/>
                <w:szCs w:val="24"/>
                <w:lang w:val="ro-RO" w:bidi="en-US"/>
              </w:rPr>
              <w:t xml:space="preserve">n gestionarea controalelor asupra produselor alimentare. La fel, </w:t>
            </w:r>
            <w:r w:rsidR="00D61F89">
              <w:rPr>
                <w:color w:val="000000"/>
                <w:sz w:val="24"/>
                <w:szCs w:val="24"/>
                <w:lang w:val="ro-RO" w:bidi="en-US"/>
              </w:rPr>
              <w:t>î</w:t>
            </w:r>
            <w:r w:rsidRPr="003875B4">
              <w:rPr>
                <w:color w:val="000000"/>
                <w:sz w:val="24"/>
                <w:szCs w:val="24"/>
                <w:lang w:val="ro-RO" w:bidi="en-US"/>
              </w:rPr>
              <w:t xml:space="preserve">n elaborarea </w:t>
            </w:r>
            <w:r w:rsidR="00F66230">
              <w:rPr>
                <w:color w:val="000000"/>
                <w:sz w:val="24"/>
                <w:szCs w:val="24"/>
                <w:lang w:val="ro-RO" w:bidi="en-US"/>
              </w:rPr>
              <w:t>ș</w:t>
            </w:r>
            <w:r w:rsidRPr="003875B4">
              <w:rPr>
                <w:color w:val="000000"/>
                <w:sz w:val="24"/>
                <w:szCs w:val="24"/>
                <w:lang w:val="ro-RO" w:bidi="en-US"/>
              </w:rPr>
              <w:t xml:space="preserve">i implementarea standardelor </w:t>
            </w:r>
            <w:r w:rsidR="00F66230">
              <w:rPr>
                <w:color w:val="000000"/>
                <w:sz w:val="24"/>
                <w:szCs w:val="24"/>
                <w:lang w:val="ro-RO" w:bidi="en-US"/>
              </w:rPr>
              <w:t>ș</w:t>
            </w:r>
            <w:r w:rsidRPr="003875B4">
              <w:rPr>
                <w:color w:val="000000"/>
                <w:sz w:val="24"/>
                <w:szCs w:val="24"/>
                <w:lang w:val="ro-RO" w:bidi="en-US"/>
              </w:rPr>
              <w:t>i cerin</w:t>
            </w:r>
            <w:r w:rsidR="00F66230">
              <w:rPr>
                <w:color w:val="000000"/>
                <w:sz w:val="24"/>
                <w:szCs w:val="24"/>
                <w:lang w:val="ro-RO" w:bidi="en-US"/>
              </w:rPr>
              <w:t>ț</w:t>
            </w:r>
            <w:r w:rsidRPr="003875B4">
              <w:rPr>
                <w:color w:val="000000"/>
                <w:sz w:val="24"/>
                <w:szCs w:val="24"/>
                <w:lang w:val="ro-RO" w:bidi="en-US"/>
              </w:rPr>
              <w:t>elor legisla</w:t>
            </w:r>
            <w:r w:rsidR="00F66230">
              <w:rPr>
                <w:color w:val="000000"/>
                <w:sz w:val="24"/>
                <w:szCs w:val="24"/>
                <w:lang w:val="ro-RO" w:bidi="en-US"/>
              </w:rPr>
              <w:t>ț</w:t>
            </w:r>
            <w:r w:rsidRPr="003875B4">
              <w:rPr>
                <w:color w:val="000000"/>
                <w:sz w:val="24"/>
                <w:szCs w:val="24"/>
                <w:lang w:val="ro-RO" w:bidi="en-US"/>
              </w:rPr>
              <w:t>iei din domeniul siguran</w:t>
            </w:r>
            <w:r w:rsidR="00F66230">
              <w:rPr>
                <w:color w:val="000000"/>
                <w:sz w:val="24"/>
                <w:szCs w:val="24"/>
                <w:lang w:val="ro-RO" w:bidi="en-US"/>
              </w:rPr>
              <w:t>ț</w:t>
            </w:r>
            <w:r w:rsidRPr="003875B4">
              <w:rPr>
                <w:color w:val="000000"/>
                <w:sz w:val="24"/>
                <w:szCs w:val="24"/>
                <w:lang w:val="ro-RO" w:bidi="en-US"/>
              </w:rPr>
              <w:t xml:space="preserve">ei alimentelor, un loc aparte </w:t>
            </w:r>
            <w:r w:rsidR="00F66230">
              <w:rPr>
                <w:color w:val="000000"/>
                <w:sz w:val="24"/>
                <w:szCs w:val="24"/>
                <w:lang w:val="ro-RO" w:bidi="en-US"/>
              </w:rPr>
              <w:t>î</w:t>
            </w:r>
            <w:r w:rsidRPr="003875B4">
              <w:rPr>
                <w:color w:val="000000"/>
                <w:sz w:val="24"/>
                <w:szCs w:val="24"/>
                <w:lang w:val="ro-RO" w:bidi="en-US"/>
              </w:rPr>
              <w:t>l ocupa comunicarea, transparen</w:t>
            </w:r>
            <w:r w:rsidR="00F66230">
              <w:rPr>
                <w:color w:val="000000"/>
                <w:sz w:val="24"/>
                <w:szCs w:val="24"/>
                <w:lang w:val="ro-RO" w:bidi="en-US"/>
              </w:rPr>
              <w:t>ța</w:t>
            </w:r>
            <w:r w:rsidRPr="003875B4">
              <w:rPr>
                <w:color w:val="000000"/>
                <w:sz w:val="24"/>
                <w:szCs w:val="24"/>
                <w:lang w:val="ro-RO" w:bidi="en-US"/>
              </w:rPr>
              <w:t xml:space="preserve"> </w:t>
            </w:r>
            <w:r w:rsidR="00F66230">
              <w:rPr>
                <w:color w:val="000000"/>
                <w:sz w:val="24"/>
                <w:szCs w:val="24"/>
                <w:lang w:val="ro-RO" w:bidi="en-US"/>
              </w:rPr>
              <w:t>ș</w:t>
            </w:r>
            <w:r w:rsidRPr="003875B4">
              <w:rPr>
                <w:color w:val="000000"/>
                <w:sz w:val="24"/>
                <w:szCs w:val="24"/>
                <w:lang w:val="ro-RO" w:bidi="en-US"/>
              </w:rPr>
              <w:t xml:space="preserve">i trasabilitatea. Aceste principii generale au </w:t>
            </w:r>
            <w:r w:rsidR="00F66230">
              <w:rPr>
                <w:color w:val="000000"/>
                <w:sz w:val="24"/>
                <w:szCs w:val="24"/>
                <w:lang w:val="ro-RO" w:bidi="en-US"/>
              </w:rPr>
              <w:t>ș</w:t>
            </w:r>
            <w:r w:rsidRPr="003875B4">
              <w:rPr>
                <w:color w:val="000000"/>
                <w:sz w:val="24"/>
                <w:szCs w:val="24"/>
                <w:lang w:val="ro-RO" w:bidi="en-US"/>
              </w:rPr>
              <w:t>i stat la baza elabor</w:t>
            </w:r>
            <w:r w:rsidR="00F66230">
              <w:rPr>
                <w:color w:val="000000"/>
                <w:sz w:val="24"/>
                <w:szCs w:val="24"/>
                <w:lang w:val="ro-RO" w:bidi="en-US"/>
              </w:rPr>
              <w:t>ă</w:t>
            </w:r>
            <w:r w:rsidRPr="003875B4">
              <w:rPr>
                <w:color w:val="000000"/>
                <w:sz w:val="24"/>
                <w:szCs w:val="24"/>
                <w:lang w:val="ro-RO" w:bidi="en-US"/>
              </w:rPr>
              <w:t xml:space="preserve">rii respectivei Strategii pentru atingerea unui </w:t>
            </w:r>
            <w:r w:rsidR="00F66230">
              <w:rPr>
                <w:color w:val="000000"/>
                <w:sz w:val="24"/>
                <w:szCs w:val="24"/>
                <w:lang w:val="ro-RO" w:bidi="en-US"/>
              </w:rPr>
              <w:t>î</w:t>
            </w:r>
            <w:r w:rsidRPr="003875B4">
              <w:rPr>
                <w:color w:val="000000"/>
                <w:sz w:val="24"/>
                <w:szCs w:val="24"/>
                <w:lang w:val="ro-RO" w:bidi="en-US"/>
              </w:rPr>
              <w:t>nalt grad de protec</w:t>
            </w:r>
            <w:r w:rsidR="00F66230">
              <w:rPr>
                <w:color w:val="000000"/>
                <w:sz w:val="24"/>
                <w:szCs w:val="24"/>
                <w:lang w:val="ro-RO" w:bidi="en-US"/>
              </w:rPr>
              <w:t>ț</w:t>
            </w:r>
            <w:r w:rsidRPr="003875B4">
              <w:rPr>
                <w:color w:val="000000"/>
                <w:sz w:val="24"/>
                <w:szCs w:val="24"/>
                <w:lang w:val="ro-RO" w:bidi="en-US"/>
              </w:rPr>
              <w:t>ie a s</w:t>
            </w:r>
            <w:r w:rsidR="00F66230">
              <w:rPr>
                <w:color w:val="000000"/>
                <w:sz w:val="24"/>
                <w:szCs w:val="24"/>
                <w:lang w:val="ro-RO" w:bidi="en-US"/>
              </w:rPr>
              <w:t>ă</w:t>
            </w:r>
            <w:r w:rsidRPr="003875B4">
              <w:rPr>
                <w:color w:val="000000"/>
                <w:sz w:val="24"/>
                <w:szCs w:val="24"/>
                <w:lang w:val="ro-RO" w:bidi="en-US"/>
              </w:rPr>
              <w:t>n</w:t>
            </w:r>
            <w:r w:rsidR="00F66230">
              <w:rPr>
                <w:color w:val="000000"/>
                <w:sz w:val="24"/>
                <w:szCs w:val="24"/>
                <w:lang w:val="ro-RO" w:bidi="en-US"/>
              </w:rPr>
              <w:t>ă</w:t>
            </w:r>
            <w:r w:rsidRPr="003875B4">
              <w:rPr>
                <w:color w:val="000000"/>
                <w:sz w:val="24"/>
                <w:szCs w:val="24"/>
                <w:lang w:val="ro-RO" w:bidi="en-US"/>
              </w:rPr>
              <w:t>t</w:t>
            </w:r>
            <w:r w:rsidR="00ED724B">
              <w:rPr>
                <w:color w:val="000000"/>
                <w:sz w:val="24"/>
                <w:szCs w:val="24"/>
                <w:lang w:val="ro-RO" w:bidi="en-US"/>
              </w:rPr>
              <w:t>ăț</w:t>
            </w:r>
            <w:r w:rsidRPr="003875B4">
              <w:rPr>
                <w:color w:val="000000"/>
                <w:sz w:val="24"/>
                <w:szCs w:val="24"/>
                <w:lang w:val="ro-RO" w:bidi="en-US"/>
              </w:rPr>
              <w:t xml:space="preserve">ii publice </w:t>
            </w:r>
            <w:r w:rsidR="00ED724B">
              <w:rPr>
                <w:color w:val="000000"/>
                <w:sz w:val="24"/>
                <w:szCs w:val="24"/>
                <w:lang w:val="ro-RO" w:bidi="en-US"/>
              </w:rPr>
              <w:t>ș</w:t>
            </w:r>
            <w:r w:rsidRPr="003875B4">
              <w:rPr>
                <w:color w:val="000000"/>
                <w:sz w:val="24"/>
                <w:szCs w:val="24"/>
                <w:lang w:val="ro-RO" w:bidi="en-US"/>
              </w:rPr>
              <w:t>i a intereselor consumatori</w:t>
            </w:r>
            <w:r w:rsidR="00ED724B">
              <w:rPr>
                <w:color w:val="000000"/>
                <w:sz w:val="24"/>
                <w:szCs w:val="24"/>
                <w:lang w:val="ro-RO" w:bidi="en-US"/>
              </w:rPr>
              <w:t>l</w:t>
            </w:r>
            <w:r w:rsidRPr="003875B4">
              <w:rPr>
                <w:color w:val="000000"/>
                <w:sz w:val="24"/>
                <w:szCs w:val="24"/>
                <w:lang w:val="ro-RO" w:bidi="en-US"/>
              </w:rPr>
              <w:t xml:space="preserve">or </w:t>
            </w:r>
            <w:r w:rsidR="00ED724B">
              <w:rPr>
                <w:color w:val="000000"/>
                <w:sz w:val="24"/>
                <w:szCs w:val="24"/>
                <w:lang w:val="ro-RO" w:bidi="en-US"/>
              </w:rPr>
              <w:t>î</w:t>
            </w:r>
            <w:r w:rsidRPr="003875B4">
              <w:rPr>
                <w:color w:val="000000"/>
                <w:sz w:val="24"/>
                <w:szCs w:val="24"/>
                <w:lang w:val="ro-RO" w:bidi="en-US"/>
              </w:rPr>
              <w:t xml:space="preserve">n ceea ce </w:t>
            </w:r>
            <w:r w:rsidR="00ED724B">
              <w:rPr>
                <w:color w:val="000000"/>
                <w:sz w:val="24"/>
                <w:szCs w:val="24"/>
                <w:lang w:val="ro-RO" w:bidi="en-US"/>
              </w:rPr>
              <w:t>ț</w:t>
            </w:r>
            <w:r w:rsidRPr="003875B4">
              <w:rPr>
                <w:color w:val="000000"/>
                <w:sz w:val="24"/>
                <w:szCs w:val="24"/>
                <w:lang w:val="ro-RO" w:bidi="en-US"/>
              </w:rPr>
              <w:t>ine de inofensivitatea alimentelor la toate etapele lan</w:t>
            </w:r>
            <w:r w:rsidR="00ED724B">
              <w:rPr>
                <w:color w:val="000000"/>
                <w:sz w:val="24"/>
                <w:szCs w:val="24"/>
                <w:lang w:val="ro-RO" w:bidi="en-US"/>
              </w:rPr>
              <w:t>ț</w:t>
            </w:r>
            <w:r w:rsidRPr="003875B4">
              <w:rPr>
                <w:color w:val="000000"/>
                <w:sz w:val="24"/>
                <w:szCs w:val="24"/>
                <w:lang w:val="ro-RO" w:bidi="en-US"/>
              </w:rPr>
              <w:t xml:space="preserve">ului alimentar. </w:t>
            </w:r>
            <w:r w:rsidR="00ED724B">
              <w:rPr>
                <w:color w:val="000000"/>
                <w:sz w:val="24"/>
                <w:szCs w:val="24"/>
                <w:lang w:val="ro-RO" w:bidi="en-US"/>
              </w:rPr>
              <w:t>Î</w:t>
            </w:r>
            <w:r w:rsidRPr="003875B4">
              <w:rPr>
                <w:color w:val="000000"/>
                <w:sz w:val="24"/>
                <w:szCs w:val="24"/>
                <w:lang w:val="ro-RO" w:bidi="en-US"/>
              </w:rPr>
              <w:t xml:space="preserve">n acest sens, responsabilitatea pentru reglementarea politicii </w:t>
            </w:r>
            <w:r w:rsidR="00B94AA5">
              <w:rPr>
                <w:color w:val="000000"/>
                <w:sz w:val="24"/>
                <w:szCs w:val="24"/>
                <w:lang w:val="ro-RO" w:bidi="en-US"/>
              </w:rPr>
              <w:t>î</w:t>
            </w:r>
            <w:r w:rsidRPr="003875B4">
              <w:rPr>
                <w:color w:val="000000"/>
                <w:sz w:val="24"/>
                <w:szCs w:val="24"/>
                <w:lang w:val="ro-RO" w:bidi="en-US"/>
              </w:rPr>
              <w:t>n domeniul siguran</w:t>
            </w:r>
            <w:r w:rsidR="00B94AA5">
              <w:rPr>
                <w:color w:val="000000"/>
                <w:sz w:val="24"/>
                <w:szCs w:val="24"/>
                <w:lang w:val="ro-RO" w:bidi="en-US"/>
              </w:rPr>
              <w:t>ț</w:t>
            </w:r>
            <w:r w:rsidRPr="003875B4">
              <w:rPr>
                <w:color w:val="000000"/>
                <w:sz w:val="24"/>
                <w:szCs w:val="24"/>
                <w:lang w:val="ro-RO" w:bidi="en-US"/>
              </w:rPr>
              <w:t xml:space="preserve">ei alimentelor </w:t>
            </w:r>
            <w:r w:rsidRPr="003875B4">
              <w:rPr>
                <w:color w:val="000000"/>
                <w:sz w:val="24"/>
                <w:szCs w:val="24"/>
                <w:lang w:val="ro-RO" w:eastAsia="ru-RU" w:bidi="ru-RU"/>
              </w:rPr>
              <w:t xml:space="preserve">о </w:t>
            </w:r>
            <w:r w:rsidRPr="003875B4">
              <w:rPr>
                <w:color w:val="000000"/>
                <w:sz w:val="24"/>
                <w:szCs w:val="24"/>
                <w:lang w:val="ro-RO" w:bidi="en-US"/>
              </w:rPr>
              <w:t>poart</w:t>
            </w:r>
            <w:r w:rsidR="00B94AA5">
              <w:rPr>
                <w:color w:val="000000"/>
                <w:sz w:val="24"/>
                <w:szCs w:val="24"/>
                <w:lang w:val="ro-RO" w:bidi="en-US"/>
              </w:rPr>
              <w:t>ă</w:t>
            </w:r>
            <w:r w:rsidRPr="003875B4">
              <w:rPr>
                <w:color w:val="000000"/>
                <w:sz w:val="24"/>
                <w:szCs w:val="24"/>
                <w:lang w:val="ro-RO" w:bidi="en-US"/>
              </w:rPr>
              <w:t xml:space="preserve"> preponderent Ministerul Agriculturii </w:t>
            </w:r>
            <w:r w:rsidR="00B94AA5">
              <w:rPr>
                <w:color w:val="000000"/>
                <w:sz w:val="24"/>
                <w:szCs w:val="24"/>
                <w:lang w:val="ro-RO" w:bidi="en-US"/>
              </w:rPr>
              <w:t>ș</w:t>
            </w:r>
            <w:r w:rsidRPr="003875B4">
              <w:rPr>
                <w:color w:val="000000"/>
                <w:sz w:val="24"/>
                <w:szCs w:val="24"/>
                <w:lang w:val="ro-RO" w:bidi="en-US"/>
              </w:rPr>
              <w:t>i Industriei Alimentare, fiind partajat</w:t>
            </w:r>
            <w:r w:rsidR="00B94AA5">
              <w:rPr>
                <w:color w:val="000000"/>
                <w:sz w:val="24"/>
                <w:szCs w:val="24"/>
                <w:lang w:val="ro-RO" w:bidi="en-US"/>
              </w:rPr>
              <w:t>ă</w:t>
            </w:r>
            <w:r w:rsidRPr="003875B4">
              <w:rPr>
                <w:color w:val="000000"/>
                <w:sz w:val="24"/>
                <w:szCs w:val="24"/>
                <w:lang w:val="ro-RO" w:bidi="en-US"/>
              </w:rPr>
              <w:t xml:space="preserve"> par</w:t>
            </w:r>
            <w:r w:rsidR="00B94AA5">
              <w:rPr>
                <w:color w:val="000000"/>
                <w:sz w:val="24"/>
                <w:szCs w:val="24"/>
                <w:lang w:val="ro-RO" w:bidi="en-US"/>
              </w:rPr>
              <w:t>ț</w:t>
            </w:r>
            <w:r w:rsidRPr="003875B4">
              <w:rPr>
                <w:color w:val="000000"/>
                <w:sz w:val="24"/>
                <w:szCs w:val="24"/>
                <w:lang w:val="ro-RO" w:bidi="en-US"/>
              </w:rPr>
              <w:t>ial cu Ministerul S</w:t>
            </w:r>
            <w:r w:rsidR="00B94AA5">
              <w:rPr>
                <w:color w:val="000000"/>
                <w:sz w:val="24"/>
                <w:szCs w:val="24"/>
                <w:lang w:val="ro-RO" w:bidi="en-US"/>
              </w:rPr>
              <w:t>ă</w:t>
            </w:r>
            <w:r w:rsidRPr="003875B4">
              <w:rPr>
                <w:color w:val="000000"/>
                <w:sz w:val="24"/>
                <w:szCs w:val="24"/>
                <w:lang w:val="ro-RO" w:bidi="en-US"/>
              </w:rPr>
              <w:t>n</w:t>
            </w:r>
            <w:r w:rsidR="00B94AA5">
              <w:rPr>
                <w:color w:val="000000"/>
                <w:sz w:val="24"/>
                <w:szCs w:val="24"/>
                <w:lang w:val="ro-RO" w:bidi="en-US"/>
              </w:rPr>
              <w:t>ă</w:t>
            </w:r>
            <w:r w:rsidRPr="003875B4">
              <w:rPr>
                <w:color w:val="000000"/>
                <w:sz w:val="24"/>
                <w:szCs w:val="24"/>
                <w:lang w:val="ro-RO" w:bidi="en-US"/>
              </w:rPr>
              <w:t>t</w:t>
            </w:r>
            <w:r w:rsidR="00B94AA5">
              <w:rPr>
                <w:color w:val="000000"/>
                <w:sz w:val="24"/>
                <w:szCs w:val="24"/>
                <w:lang w:val="ro-RO" w:bidi="en-US"/>
              </w:rPr>
              <w:t>ăț</w:t>
            </w:r>
            <w:r w:rsidRPr="003875B4">
              <w:rPr>
                <w:color w:val="000000"/>
                <w:sz w:val="24"/>
                <w:szCs w:val="24"/>
                <w:lang w:val="ro-RO" w:bidi="en-US"/>
              </w:rPr>
              <w:t>ii sau cu alte institu</w:t>
            </w:r>
            <w:r w:rsidR="00B94AA5">
              <w:rPr>
                <w:color w:val="000000"/>
                <w:sz w:val="24"/>
                <w:szCs w:val="24"/>
                <w:lang w:val="ro-RO" w:bidi="en-US"/>
              </w:rPr>
              <w:t>ț</w:t>
            </w:r>
            <w:r w:rsidRPr="003875B4">
              <w:rPr>
                <w:color w:val="000000"/>
                <w:sz w:val="24"/>
                <w:szCs w:val="24"/>
                <w:lang w:val="ro-RO" w:bidi="en-US"/>
              </w:rPr>
              <w:t>ii. Atribu</w:t>
            </w:r>
            <w:r w:rsidR="00B94AA5">
              <w:rPr>
                <w:color w:val="000000"/>
                <w:sz w:val="24"/>
                <w:szCs w:val="24"/>
                <w:lang w:val="ro-RO" w:bidi="en-US"/>
              </w:rPr>
              <w:t>ț</w:t>
            </w:r>
            <w:r w:rsidRPr="003875B4">
              <w:rPr>
                <w:color w:val="000000"/>
                <w:sz w:val="24"/>
                <w:szCs w:val="24"/>
                <w:lang w:val="ro-RO" w:bidi="en-US"/>
              </w:rPr>
              <w:t xml:space="preserve">iile de implementare </w:t>
            </w:r>
            <w:r w:rsidR="00B94AA5">
              <w:rPr>
                <w:color w:val="000000"/>
                <w:sz w:val="24"/>
                <w:szCs w:val="24"/>
                <w:lang w:val="ro-RO" w:bidi="en-US"/>
              </w:rPr>
              <w:t>î</w:t>
            </w:r>
            <w:r w:rsidRPr="003875B4">
              <w:rPr>
                <w:color w:val="000000"/>
                <w:sz w:val="24"/>
                <w:szCs w:val="24"/>
                <w:lang w:val="ro-RO" w:bidi="en-US"/>
              </w:rPr>
              <w:t xml:space="preserve">n domeniu, sunt </w:t>
            </w:r>
            <w:r w:rsidR="00B94AA5">
              <w:rPr>
                <w:color w:val="000000"/>
                <w:sz w:val="24"/>
                <w:szCs w:val="24"/>
                <w:lang w:val="ro-RO" w:bidi="en-US"/>
              </w:rPr>
              <w:t>î</w:t>
            </w:r>
            <w:r w:rsidRPr="003875B4">
              <w:rPr>
                <w:color w:val="000000"/>
                <w:sz w:val="24"/>
                <w:szCs w:val="24"/>
                <w:lang w:val="ro-RO" w:bidi="en-US"/>
              </w:rPr>
              <w:t xml:space="preserve">n mare parte </w:t>
            </w:r>
            <w:r w:rsidR="00B94AA5">
              <w:rPr>
                <w:color w:val="000000"/>
                <w:sz w:val="24"/>
                <w:szCs w:val="24"/>
                <w:lang w:val="ro-RO" w:bidi="en-US"/>
              </w:rPr>
              <w:t>î</w:t>
            </w:r>
            <w:r w:rsidRPr="003875B4">
              <w:rPr>
                <w:color w:val="000000"/>
                <w:sz w:val="24"/>
                <w:szCs w:val="24"/>
                <w:lang w:val="ro-RO" w:bidi="en-US"/>
              </w:rPr>
              <w:t>n competen</w:t>
            </w:r>
            <w:r w:rsidR="00B94AA5">
              <w:rPr>
                <w:color w:val="000000"/>
                <w:sz w:val="24"/>
                <w:szCs w:val="24"/>
                <w:lang w:val="ro-RO" w:bidi="en-US"/>
              </w:rPr>
              <w:t>ț</w:t>
            </w:r>
            <w:r w:rsidRPr="003875B4">
              <w:rPr>
                <w:color w:val="000000"/>
                <w:sz w:val="24"/>
                <w:szCs w:val="24"/>
                <w:lang w:val="ro-RO" w:bidi="en-US"/>
              </w:rPr>
              <w:t>a Agen</w:t>
            </w:r>
            <w:r w:rsidR="00B94AA5">
              <w:rPr>
                <w:color w:val="000000"/>
                <w:sz w:val="24"/>
                <w:szCs w:val="24"/>
                <w:lang w:val="ro-RO" w:bidi="en-US"/>
              </w:rPr>
              <w:t>ț</w:t>
            </w:r>
            <w:r w:rsidRPr="003875B4">
              <w:rPr>
                <w:color w:val="000000"/>
                <w:sz w:val="24"/>
                <w:szCs w:val="24"/>
                <w:lang w:val="ro-RO" w:bidi="en-US"/>
              </w:rPr>
              <w:t>iei pentru Siguran</w:t>
            </w:r>
            <w:r w:rsidR="00B94AA5">
              <w:rPr>
                <w:color w:val="000000"/>
                <w:sz w:val="24"/>
                <w:szCs w:val="24"/>
                <w:lang w:val="ro-RO" w:bidi="en-US"/>
              </w:rPr>
              <w:t>ț</w:t>
            </w:r>
            <w:r w:rsidRPr="003875B4">
              <w:rPr>
                <w:color w:val="000000"/>
                <w:sz w:val="24"/>
                <w:szCs w:val="24"/>
                <w:lang w:val="ro-RO" w:bidi="en-US"/>
              </w:rPr>
              <w:t xml:space="preserve">a Alimentelor, </w:t>
            </w:r>
            <w:r w:rsidR="00B94AA5">
              <w:rPr>
                <w:color w:val="000000"/>
                <w:sz w:val="24"/>
                <w:szCs w:val="24"/>
                <w:lang w:val="ro-RO" w:bidi="en-US"/>
              </w:rPr>
              <w:t>î</w:t>
            </w:r>
            <w:r w:rsidRPr="003875B4">
              <w:rPr>
                <w:color w:val="000000"/>
                <w:sz w:val="24"/>
                <w:szCs w:val="24"/>
                <w:lang w:val="ro-RO" w:bidi="en-US"/>
              </w:rPr>
              <w:t>nsa unele atribu</w:t>
            </w:r>
            <w:r w:rsidR="00B94AA5">
              <w:rPr>
                <w:color w:val="000000"/>
                <w:sz w:val="24"/>
                <w:szCs w:val="24"/>
                <w:lang w:val="ro-RO" w:bidi="en-US"/>
              </w:rPr>
              <w:t>ț</w:t>
            </w:r>
            <w:r w:rsidRPr="003875B4">
              <w:rPr>
                <w:color w:val="000000"/>
                <w:sz w:val="24"/>
                <w:szCs w:val="24"/>
                <w:lang w:val="ro-RO" w:bidi="en-US"/>
              </w:rPr>
              <w:t xml:space="preserve">ii sunt </w:t>
            </w:r>
            <w:r w:rsidR="00B94AA5">
              <w:rPr>
                <w:color w:val="000000"/>
                <w:sz w:val="24"/>
                <w:szCs w:val="24"/>
                <w:lang w:val="ro-RO" w:bidi="en-US"/>
              </w:rPr>
              <w:t>î</w:t>
            </w:r>
            <w:r w:rsidRPr="003875B4">
              <w:rPr>
                <w:color w:val="000000"/>
                <w:sz w:val="24"/>
                <w:szCs w:val="24"/>
                <w:lang w:val="ro-RO" w:bidi="en-US"/>
              </w:rPr>
              <w:t>n competen</w:t>
            </w:r>
            <w:r w:rsidR="00B94AA5">
              <w:rPr>
                <w:color w:val="000000"/>
                <w:sz w:val="24"/>
                <w:szCs w:val="24"/>
                <w:lang w:val="ro-RO" w:bidi="en-US"/>
              </w:rPr>
              <w:t>ț</w:t>
            </w:r>
            <w:r w:rsidRPr="003875B4">
              <w:rPr>
                <w:color w:val="000000"/>
                <w:sz w:val="24"/>
                <w:szCs w:val="24"/>
                <w:lang w:val="ro-RO" w:bidi="en-US"/>
              </w:rPr>
              <w:t>a Centru Na</w:t>
            </w:r>
            <w:r w:rsidR="00B94AA5">
              <w:rPr>
                <w:color w:val="000000"/>
                <w:sz w:val="24"/>
                <w:szCs w:val="24"/>
                <w:lang w:val="ro-RO" w:bidi="en-US"/>
              </w:rPr>
              <w:t>ț</w:t>
            </w:r>
            <w:r w:rsidRPr="003875B4">
              <w:rPr>
                <w:color w:val="000000"/>
                <w:sz w:val="24"/>
                <w:szCs w:val="24"/>
                <w:lang w:val="ro-RO" w:bidi="en-US"/>
              </w:rPr>
              <w:t>ional de S</w:t>
            </w:r>
            <w:r w:rsidR="00B94AA5">
              <w:rPr>
                <w:color w:val="000000"/>
                <w:sz w:val="24"/>
                <w:szCs w:val="24"/>
                <w:lang w:val="ro-RO" w:bidi="en-US"/>
              </w:rPr>
              <w:t>ă</w:t>
            </w:r>
            <w:r w:rsidRPr="003875B4">
              <w:rPr>
                <w:color w:val="000000"/>
                <w:sz w:val="24"/>
                <w:szCs w:val="24"/>
                <w:lang w:val="ro-RO" w:bidi="en-US"/>
              </w:rPr>
              <w:t>n</w:t>
            </w:r>
            <w:r w:rsidR="00B94AA5">
              <w:rPr>
                <w:color w:val="000000"/>
                <w:sz w:val="24"/>
                <w:szCs w:val="24"/>
                <w:lang w:val="ro-RO" w:bidi="en-US"/>
              </w:rPr>
              <w:t>ă</w:t>
            </w:r>
            <w:r w:rsidRPr="003875B4">
              <w:rPr>
                <w:color w:val="000000"/>
                <w:sz w:val="24"/>
                <w:szCs w:val="24"/>
                <w:lang w:val="ro-RO" w:bidi="en-US"/>
              </w:rPr>
              <w:t>tate Public</w:t>
            </w:r>
            <w:r w:rsidR="00B94AA5">
              <w:rPr>
                <w:color w:val="000000"/>
                <w:sz w:val="24"/>
                <w:szCs w:val="24"/>
                <w:lang w:val="ro-RO" w:bidi="en-US"/>
              </w:rPr>
              <w:t>ă</w:t>
            </w:r>
            <w:r w:rsidRPr="003875B4">
              <w:rPr>
                <w:color w:val="000000"/>
                <w:sz w:val="24"/>
                <w:szCs w:val="24"/>
                <w:lang w:val="ro-RO" w:bidi="en-US"/>
              </w:rPr>
              <w:t xml:space="preserve"> din subordinea Ministrului S</w:t>
            </w:r>
            <w:r w:rsidR="00B94AA5">
              <w:rPr>
                <w:color w:val="000000"/>
                <w:sz w:val="24"/>
                <w:szCs w:val="24"/>
                <w:lang w:val="ro-RO" w:bidi="en-US"/>
              </w:rPr>
              <w:t>ă</w:t>
            </w:r>
            <w:r w:rsidRPr="003875B4">
              <w:rPr>
                <w:color w:val="000000"/>
                <w:sz w:val="24"/>
                <w:szCs w:val="24"/>
                <w:lang w:val="ro-RO" w:bidi="en-US"/>
              </w:rPr>
              <w:t>n</w:t>
            </w:r>
            <w:r w:rsidR="00B94AA5">
              <w:rPr>
                <w:color w:val="000000"/>
                <w:sz w:val="24"/>
                <w:szCs w:val="24"/>
                <w:lang w:val="ro-RO" w:bidi="en-US"/>
              </w:rPr>
              <w:t>ă</w:t>
            </w:r>
            <w:r w:rsidRPr="003875B4">
              <w:rPr>
                <w:color w:val="000000"/>
                <w:sz w:val="24"/>
                <w:szCs w:val="24"/>
                <w:lang w:val="ro-RO" w:bidi="en-US"/>
              </w:rPr>
              <w:t>t</w:t>
            </w:r>
            <w:r w:rsidR="00617040">
              <w:rPr>
                <w:color w:val="000000"/>
                <w:sz w:val="24"/>
                <w:szCs w:val="24"/>
                <w:lang w:val="ro-RO" w:bidi="en-US"/>
              </w:rPr>
              <w:t>ăț</w:t>
            </w:r>
            <w:r w:rsidRPr="003875B4">
              <w:rPr>
                <w:color w:val="000000"/>
                <w:sz w:val="24"/>
                <w:szCs w:val="24"/>
                <w:lang w:val="ro-RO" w:bidi="en-US"/>
              </w:rPr>
              <w:t>ii sau altor autorit</w:t>
            </w:r>
            <w:r w:rsidR="00617040">
              <w:rPr>
                <w:color w:val="000000"/>
                <w:sz w:val="24"/>
                <w:szCs w:val="24"/>
                <w:lang w:val="ro-RO" w:bidi="en-US"/>
              </w:rPr>
              <w:t>ăț</w:t>
            </w:r>
            <w:r w:rsidRPr="003875B4">
              <w:rPr>
                <w:color w:val="000000"/>
                <w:sz w:val="24"/>
                <w:szCs w:val="24"/>
                <w:lang w:val="ro-RO" w:bidi="en-US"/>
              </w:rPr>
              <w:t>i publice centrale. Rolurile si responsabilit</w:t>
            </w:r>
            <w:r w:rsidR="00617040">
              <w:rPr>
                <w:color w:val="000000"/>
                <w:sz w:val="24"/>
                <w:szCs w:val="24"/>
                <w:lang w:val="ro-RO" w:bidi="en-US"/>
              </w:rPr>
              <w:t>ăț</w:t>
            </w:r>
            <w:r w:rsidRPr="003875B4">
              <w:rPr>
                <w:color w:val="000000"/>
                <w:sz w:val="24"/>
                <w:szCs w:val="24"/>
                <w:lang w:val="ro-RO" w:bidi="en-US"/>
              </w:rPr>
              <w:t>ile autorit</w:t>
            </w:r>
            <w:r w:rsidR="00617040">
              <w:rPr>
                <w:color w:val="000000"/>
                <w:sz w:val="24"/>
                <w:szCs w:val="24"/>
                <w:lang w:val="ro-RO" w:bidi="en-US"/>
              </w:rPr>
              <w:t>ăț</w:t>
            </w:r>
            <w:r w:rsidRPr="003875B4">
              <w:rPr>
                <w:color w:val="000000"/>
                <w:sz w:val="24"/>
                <w:szCs w:val="24"/>
                <w:lang w:val="ro-RO" w:bidi="en-US"/>
              </w:rPr>
              <w:t xml:space="preserve">ilor publice centrale, corelate cu elementele de noutate </w:t>
            </w:r>
            <w:r w:rsidR="00617040">
              <w:rPr>
                <w:color w:val="000000"/>
                <w:sz w:val="24"/>
                <w:szCs w:val="24"/>
                <w:lang w:val="ro-RO" w:bidi="en-US"/>
              </w:rPr>
              <w:t>ș</w:t>
            </w:r>
            <w:r w:rsidRPr="003875B4">
              <w:rPr>
                <w:color w:val="000000"/>
                <w:sz w:val="24"/>
                <w:szCs w:val="24"/>
                <w:lang w:val="ro-RO" w:bidi="en-US"/>
              </w:rPr>
              <w:t>i cu solu</w:t>
            </w:r>
            <w:r w:rsidR="00617040">
              <w:rPr>
                <w:color w:val="000000"/>
                <w:sz w:val="24"/>
                <w:szCs w:val="24"/>
                <w:lang w:val="ro-RO" w:bidi="en-US"/>
              </w:rPr>
              <w:t>ț</w:t>
            </w:r>
            <w:r w:rsidRPr="003875B4">
              <w:rPr>
                <w:color w:val="000000"/>
                <w:sz w:val="24"/>
                <w:szCs w:val="24"/>
                <w:lang w:val="ro-RO" w:bidi="en-US"/>
              </w:rPr>
              <w:t>iile legislative identificate anterior, vor determina un nou comportament juridic, principalul obiectiv al c</w:t>
            </w:r>
            <w:r w:rsidR="00617040">
              <w:rPr>
                <w:color w:val="000000"/>
                <w:sz w:val="24"/>
                <w:szCs w:val="24"/>
                <w:lang w:val="ro-RO" w:bidi="en-US"/>
              </w:rPr>
              <w:t>ă</w:t>
            </w:r>
            <w:r w:rsidRPr="003875B4">
              <w:rPr>
                <w:color w:val="000000"/>
                <w:sz w:val="24"/>
                <w:szCs w:val="24"/>
                <w:lang w:val="ro-RO" w:bidi="en-US"/>
              </w:rPr>
              <w:t>rui este ob</w:t>
            </w:r>
            <w:r w:rsidR="00617040">
              <w:rPr>
                <w:color w:val="000000"/>
                <w:sz w:val="24"/>
                <w:szCs w:val="24"/>
                <w:lang w:val="ro-RO" w:bidi="en-US"/>
              </w:rPr>
              <w:t>ț</w:t>
            </w:r>
            <w:r w:rsidRPr="003875B4">
              <w:rPr>
                <w:color w:val="000000"/>
                <w:sz w:val="24"/>
                <w:szCs w:val="24"/>
                <w:lang w:val="ro-RO" w:bidi="en-US"/>
              </w:rPr>
              <w:t xml:space="preserve">inerea unui </w:t>
            </w:r>
            <w:r w:rsidR="00617040">
              <w:rPr>
                <w:color w:val="000000"/>
                <w:sz w:val="24"/>
                <w:szCs w:val="24"/>
                <w:lang w:val="ro-RO" w:bidi="en-US"/>
              </w:rPr>
              <w:t>î</w:t>
            </w:r>
            <w:r w:rsidRPr="003875B4">
              <w:rPr>
                <w:color w:val="000000"/>
                <w:sz w:val="24"/>
                <w:szCs w:val="24"/>
                <w:lang w:val="ro-RO" w:bidi="en-US"/>
              </w:rPr>
              <w:t>nalt grad de protec</w:t>
            </w:r>
            <w:r w:rsidR="00617040">
              <w:rPr>
                <w:color w:val="000000"/>
                <w:sz w:val="24"/>
                <w:szCs w:val="24"/>
                <w:lang w:val="ro-RO" w:bidi="en-US"/>
              </w:rPr>
              <w:t>ț</w:t>
            </w:r>
            <w:r w:rsidRPr="003875B4">
              <w:rPr>
                <w:color w:val="000000"/>
                <w:sz w:val="24"/>
                <w:szCs w:val="24"/>
                <w:lang w:val="ro-RO" w:bidi="en-US"/>
              </w:rPr>
              <w:t>ie a s</w:t>
            </w:r>
            <w:r w:rsidR="00617040">
              <w:rPr>
                <w:color w:val="000000"/>
                <w:sz w:val="24"/>
                <w:szCs w:val="24"/>
                <w:lang w:val="ro-RO" w:bidi="en-US"/>
              </w:rPr>
              <w:t>ă</w:t>
            </w:r>
            <w:r w:rsidRPr="003875B4">
              <w:rPr>
                <w:color w:val="000000"/>
                <w:sz w:val="24"/>
                <w:szCs w:val="24"/>
                <w:lang w:val="ro-RO" w:bidi="en-US"/>
              </w:rPr>
              <w:t>n</w:t>
            </w:r>
            <w:r w:rsidR="00617040">
              <w:rPr>
                <w:color w:val="000000"/>
                <w:sz w:val="24"/>
                <w:szCs w:val="24"/>
                <w:lang w:val="ro-RO" w:bidi="en-US"/>
              </w:rPr>
              <w:t>ă</w:t>
            </w:r>
            <w:r w:rsidRPr="003875B4">
              <w:rPr>
                <w:color w:val="000000"/>
                <w:sz w:val="24"/>
                <w:szCs w:val="24"/>
                <w:lang w:val="ro-RO" w:bidi="en-US"/>
              </w:rPr>
              <w:t>t</w:t>
            </w:r>
            <w:r w:rsidR="00617040">
              <w:rPr>
                <w:color w:val="000000"/>
                <w:sz w:val="24"/>
                <w:szCs w:val="24"/>
                <w:lang w:val="ro-RO" w:bidi="en-US"/>
              </w:rPr>
              <w:t>ăț</w:t>
            </w:r>
            <w:r w:rsidRPr="003875B4">
              <w:rPr>
                <w:color w:val="000000"/>
                <w:sz w:val="24"/>
                <w:szCs w:val="24"/>
                <w:lang w:val="ro-RO" w:bidi="en-US"/>
              </w:rPr>
              <w:t xml:space="preserve">ii umane </w:t>
            </w:r>
            <w:r w:rsidR="000007AA">
              <w:rPr>
                <w:color w:val="000000"/>
                <w:sz w:val="24"/>
                <w:szCs w:val="24"/>
                <w:lang w:val="ro-RO" w:bidi="en-US"/>
              </w:rPr>
              <w:t>ș</w:t>
            </w:r>
            <w:r w:rsidRPr="003875B4">
              <w:rPr>
                <w:color w:val="000000"/>
                <w:sz w:val="24"/>
                <w:szCs w:val="24"/>
                <w:lang w:val="ro-RO" w:bidi="en-US"/>
              </w:rPr>
              <w:t>i a consumatori</w:t>
            </w:r>
            <w:r w:rsidR="000007AA">
              <w:rPr>
                <w:color w:val="000000"/>
                <w:sz w:val="24"/>
                <w:szCs w:val="24"/>
                <w:lang w:val="ro-RO" w:bidi="en-US"/>
              </w:rPr>
              <w:t>l</w:t>
            </w:r>
            <w:r w:rsidRPr="003875B4">
              <w:rPr>
                <w:color w:val="000000"/>
                <w:sz w:val="24"/>
                <w:szCs w:val="24"/>
                <w:lang w:val="ro-RO" w:bidi="en-US"/>
              </w:rPr>
              <w:t>or prin garantarea siguran</w:t>
            </w:r>
            <w:r w:rsidR="000007AA">
              <w:rPr>
                <w:color w:val="000000"/>
                <w:sz w:val="24"/>
                <w:szCs w:val="24"/>
                <w:lang w:val="ro-RO" w:bidi="en-US"/>
              </w:rPr>
              <w:t>ț</w:t>
            </w:r>
            <w:r w:rsidRPr="003875B4">
              <w:rPr>
                <w:color w:val="000000"/>
                <w:sz w:val="24"/>
                <w:szCs w:val="24"/>
                <w:lang w:val="ro-RO" w:bidi="en-US"/>
              </w:rPr>
              <w:t>ei alimentelor. ob</w:t>
            </w:r>
            <w:r w:rsidR="000007AA">
              <w:rPr>
                <w:color w:val="000000"/>
                <w:sz w:val="24"/>
                <w:szCs w:val="24"/>
                <w:lang w:val="ro-RO" w:bidi="en-US"/>
              </w:rPr>
              <w:t>ț</w:t>
            </w:r>
            <w:r w:rsidRPr="003875B4">
              <w:rPr>
                <w:color w:val="000000"/>
                <w:sz w:val="24"/>
                <w:szCs w:val="24"/>
                <w:lang w:val="ro-RO" w:bidi="en-US"/>
              </w:rPr>
              <w:t>inerea unui acces sporit pe diverse pie</w:t>
            </w:r>
            <w:r w:rsidR="000007AA">
              <w:rPr>
                <w:color w:val="000000"/>
                <w:sz w:val="24"/>
                <w:szCs w:val="24"/>
                <w:lang w:val="ro-RO" w:bidi="en-US"/>
              </w:rPr>
              <w:t>ț</w:t>
            </w:r>
            <w:r w:rsidRPr="003875B4">
              <w:rPr>
                <w:color w:val="000000"/>
                <w:sz w:val="24"/>
                <w:szCs w:val="24"/>
                <w:lang w:val="ro-RO" w:bidi="en-US"/>
              </w:rPr>
              <w:t xml:space="preserve">e </w:t>
            </w:r>
            <w:r w:rsidR="000007AA">
              <w:rPr>
                <w:color w:val="000000"/>
                <w:sz w:val="24"/>
                <w:szCs w:val="24"/>
                <w:lang w:val="ro-RO" w:bidi="en-US"/>
              </w:rPr>
              <w:t>ș</w:t>
            </w:r>
            <w:r w:rsidRPr="003875B4">
              <w:rPr>
                <w:color w:val="000000"/>
                <w:sz w:val="24"/>
                <w:szCs w:val="24"/>
                <w:lang w:val="ro-RO" w:bidi="en-US"/>
              </w:rPr>
              <w:t>i asigurarea unei colabor</w:t>
            </w:r>
            <w:r w:rsidR="000007AA">
              <w:rPr>
                <w:color w:val="000000"/>
                <w:sz w:val="24"/>
                <w:szCs w:val="24"/>
                <w:lang w:val="ro-RO" w:bidi="en-US"/>
              </w:rPr>
              <w:t>ă</w:t>
            </w:r>
            <w:r w:rsidRPr="003875B4">
              <w:rPr>
                <w:color w:val="000000"/>
                <w:sz w:val="24"/>
                <w:szCs w:val="24"/>
                <w:lang w:val="ro-RO" w:bidi="en-US"/>
              </w:rPr>
              <w:t>ri str</w:t>
            </w:r>
            <w:r w:rsidR="000007AA">
              <w:rPr>
                <w:color w:val="000000"/>
                <w:sz w:val="24"/>
                <w:szCs w:val="24"/>
                <w:lang w:val="ro-RO" w:bidi="en-US"/>
              </w:rPr>
              <w:t>â</w:t>
            </w:r>
            <w:r w:rsidRPr="003875B4">
              <w:rPr>
                <w:color w:val="000000"/>
                <w:sz w:val="24"/>
                <w:szCs w:val="24"/>
                <w:lang w:val="ro-RO" w:bidi="en-US"/>
              </w:rPr>
              <w:t xml:space="preserve">nse </w:t>
            </w:r>
            <w:r w:rsidR="000007AA">
              <w:rPr>
                <w:color w:val="000000"/>
                <w:sz w:val="24"/>
                <w:szCs w:val="24"/>
                <w:lang w:val="ro-RO" w:bidi="en-US"/>
              </w:rPr>
              <w:t>ș</w:t>
            </w:r>
            <w:r w:rsidRPr="003875B4">
              <w:rPr>
                <w:color w:val="000000"/>
                <w:sz w:val="24"/>
                <w:szCs w:val="24"/>
                <w:lang w:val="ro-RO" w:bidi="en-US"/>
              </w:rPr>
              <w:t xml:space="preserve">i armonioase </w:t>
            </w:r>
            <w:r w:rsidR="000007AA">
              <w:rPr>
                <w:color w:val="000000"/>
                <w:sz w:val="24"/>
                <w:szCs w:val="24"/>
                <w:lang w:val="ro-RO" w:bidi="en-US"/>
              </w:rPr>
              <w:t>î</w:t>
            </w:r>
            <w:r w:rsidRPr="003875B4">
              <w:rPr>
                <w:color w:val="000000"/>
                <w:sz w:val="24"/>
                <w:szCs w:val="24"/>
                <w:lang w:val="ro-RO" w:bidi="en-US"/>
              </w:rPr>
              <w:t>ntre autorit</w:t>
            </w:r>
            <w:r w:rsidR="000007AA">
              <w:rPr>
                <w:color w:val="000000"/>
                <w:sz w:val="24"/>
                <w:szCs w:val="24"/>
                <w:lang w:val="ro-RO" w:bidi="en-US"/>
              </w:rPr>
              <w:t>ăț</w:t>
            </w:r>
            <w:r w:rsidRPr="003875B4">
              <w:rPr>
                <w:color w:val="000000"/>
                <w:sz w:val="24"/>
                <w:szCs w:val="24"/>
                <w:lang w:val="ro-RO" w:bidi="en-US"/>
              </w:rPr>
              <w:t>ile publice centrale.</w:t>
            </w:r>
          </w:p>
          <w:p w:rsidR="001E083E" w:rsidRPr="003875B4" w:rsidRDefault="000007AA" w:rsidP="00EC7EC4">
            <w:pPr>
              <w:pStyle w:val="1"/>
              <w:shd w:val="clear" w:color="auto" w:fill="auto"/>
              <w:spacing w:before="0"/>
              <w:ind w:left="20" w:firstLine="740"/>
              <w:rPr>
                <w:sz w:val="24"/>
                <w:szCs w:val="24"/>
                <w:lang w:val="ro-RO"/>
              </w:rPr>
            </w:pPr>
            <w:r>
              <w:rPr>
                <w:color w:val="000000"/>
                <w:sz w:val="24"/>
                <w:szCs w:val="24"/>
                <w:lang w:val="ro-RO" w:bidi="en-US"/>
              </w:rPr>
              <w:t>Î</w:t>
            </w:r>
            <w:r w:rsidR="001E083E" w:rsidRPr="003875B4">
              <w:rPr>
                <w:color w:val="000000"/>
                <w:sz w:val="24"/>
                <w:szCs w:val="24"/>
                <w:lang w:val="ro-RO" w:bidi="en-US"/>
              </w:rPr>
              <w:t>n acest sens, recomand</w:t>
            </w:r>
            <w:r>
              <w:rPr>
                <w:color w:val="000000"/>
                <w:sz w:val="24"/>
                <w:szCs w:val="24"/>
                <w:lang w:val="ro-RO" w:bidi="en-US"/>
              </w:rPr>
              <w:t>ă</w:t>
            </w:r>
            <w:r w:rsidR="001E083E" w:rsidRPr="003875B4">
              <w:rPr>
                <w:color w:val="000000"/>
                <w:sz w:val="24"/>
                <w:szCs w:val="24"/>
                <w:lang w:val="ro-RO" w:bidi="en-US"/>
              </w:rPr>
              <w:t>m urm</w:t>
            </w:r>
            <w:r>
              <w:rPr>
                <w:color w:val="000000"/>
                <w:sz w:val="24"/>
                <w:szCs w:val="24"/>
                <w:lang w:val="ro-RO" w:bidi="en-US"/>
              </w:rPr>
              <w:t>ă</w:t>
            </w:r>
            <w:r w:rsidR="001E083E" w:rsidRPr="003875B4">
              <w:rPr>
                <w:color w:val="000000"/>
                <w:sz w:val="24"/>
                <w:szCs w:val="24"/>
                <w:lang w:val="ro-RO" w:bidi="en-US"/>
              </w:rPr>
              <w:t>toarele:</w:t>
            </w:r>
          </w:p>
          <w:p w:rsidR="00D142ED" w:rsidRPr="003875B4" w:rsidRDefault="001E083E" w:rsidP="000F0A1F">
            <w:pPr>
              <w:pStyle w:val="1"/>
              <w:numPr>
                <w:ilvl w:val="0"/>
                <w:numId w:val="10"/>
              </w:numPr>
              <w:shd w:val="clear" w:color="auto" w:fill="auto"/>
              <w:tabs>
                <w:tab w:val="left" w:pos="738"/>
              </w:tabs>
              <w:spacing w:before="0" w:line="342" w:lineRule="exact"/>
              <w:ind w:left="34" w:right="33" w:firstLine="366"/>
              <w:rPr>
                <w:sz w:val="24"/>
                <w:szCs w:val="24"/>
                <w:lang w:val="ro-RO"/>
              </w:rPr>
            </w:pPr>
            <w:r w:rsidRPr="003875B4">
              <w:rPr>
                <w:color w:val="000000"/>
                <w:sz w:val="24"/>
                <w:szCs w:val="24"/>
                <w:lang w:val="ro-RO" w:bidi="en-US"/>
              </w:rPr>
              <w:t xml:space="preserve">De reglementat </w:t>
            </w:r>
            <w:r w:rsidR="000007AA">
              <w:rPr>
                <w:color w:val="000000"/>
                <w:sz w:val="24"/>
                <w:szCs w:val="24"/>
                <w:lang w:val="ro-RO" w:bidi="en-US"/>
              </w:rPr>
              <w:t>ș</w:t>
            </w:r>
            <w:r w:rsidRPr="003875B4">
              <w:rPr>
                <w:color w:val="000000"/>
                <w:sz w:val="24"/>
                <w:szCs w:val="24"/>
                <w:lang w:val="ro-RO" w:bidi="en-US"/>
              </w:rPr>
              <w:t>i de definit clar competentele celor trei autorit</w:t>
            </w:r>
            <w:r w:rsidR="00011766">
              <w:rPr>
                <w:color w:val="000000"/>
                <w:sz w:val="24"/>
                <w:szCs w:val="24"/>
                <w:lang w:val="ro-RO" w:bidi="en-US"/>
              </w:rPr>
              <w:t>ăț</w:t>
            </w:r>
            <w:r w:rsidRPr="003875B4">
              <w:rPr>
                <w:color w:val="000000"/>
                <w:sz w:val="24"/>
                <w:szCs w:val="24"/>
                <w:lang w:val="ro-RO" w:bidi="en-US"/>
              </w:rPr>
              <w:t>i din domeniul siguran</w:t>
            </w:r>
            <w:r w:rsidR="00011766">
              <w:rPr>
                <w:color w:val="000000"/>
                <w:sz w:val="24"/>
                <w:szCs w:val="24"/>
                <w:lang w:val="ro-RO" w:bidi="en-US"/>
              </w:rPr>
              <w:t>ț</w:t>
            </w:r>
            <w:r w:rsidRPr="003875B4">
              <w:rPr>
                <w:color w:val="000000"/>
                <w:sz w:val="24"/>
                <w:szCs w:val="24"/>
                <w:lang w:val="ro-RO" w:bidi="en-US"/>
              </w:rPr>
              <w:t xml:space="preserve">ei alimentare </w:t>
            </w:r>
            <w:r w:rsidR="00011766">
              <w:rPr>
                <w:color w:val="000000"/>
                <w:sz w:val="24"/>
                <w:szCs w:val="24"/>
                <w:lang w:val="ro-RO" w:bidi="en-US"/>
              </w:rPr>
              <w:t>ș</w:t>
            </w:r>
            <w:r w:rsidRPr="003875B4">
              <w:rPr>
                <w:color w:val="000000"/>
                <w:sz w:val="24"/>
                <w:szCs w:val="24"/>
                <w:lang w:val="ro-RO" w:bidi="en-US"/>
              </w:rPr>
              <w:t>i protec</w:t>
            </w:r>
            <w:r w:rsidR="00011766">
              <w:rPr>
                <w:color w:val="000000"/>
                <w:sz w:val="24"/>
                <w:szCs w:val="24"/>
                <w:lang w:val="ro-RO" w:bidi="en-US"/>
              </w:rPr>
              <w:t>ț</w:t>
            </w:r>
            <w:r w:rsidRPr="003875B4">
              <w:rPr>
                <w:color w:val="000000"/>
                <w:sz w:val="24"/>
                <w:szCs w:val="24"/>
                <w:lang w:val="ro-RO" w:bidi="en-US"/>
              </w:rPr>
              <w:t>iei consumatori</w:t>
            </w:r>
            <w:r w:rsidR="00011766">
              <w:rPr>
                <w:color w:val="000000"/>
                <w:sz w:val="24"/>
                <w:szCs w:val="24"/>
                <w:lang w:val="ro-RO" w:bidi="en-US"/>
              </w:rPr>
              <w:t>l</w:t>
            </w:r>
            <w:r w:rsidRPr="003875B4">
              <w:rPr>
                <w:color w:val="000000"/>
                <w:sz w:val="24"/>
                <w:szCs w:val="24"/>
                <w:lang w:val="ro-RO" w:bidi="en-US"/>
              </w:rPr>
              <w:t>or deoarece au competente care se dubleaz</w:t>
            </w:r>
            <w:r w:rsidR="00011766">
              <w:rPr>
                <w:color w:val="000000"/>
                <w:sz w:val="24"/>
                <w:szCs w:val="24"/>
                <w:lang w:val="ro-RO" w:bidi="en-US"/>
              </w:rPr>
              <w:t>ă</w:t>
            </w:r>
            <w:r w:rsidRPr="003875B4">
              <w:rPr>
                <w:color w:val="000000"/>
                <w:sz w:val="24"/>
                <w:szCs w:val="24"/>
                <w:lang w:val="ro-RO" w:bidi="en-US"/>
              </w:rPr>
              <w:t xml:space="preserve"> sau se contrazic. </w:t>
            </w:r>
            <w:r w:rsidR="00011766">
              <w:rPr>
                <w:color w:val="000000"/>
                <w:sz w:val="24"/>
                <w:szCs w:val="24"/>
                <w:lang w:val="ro-RO" w:bidi="en-US"/>
              </w:rPr>
              <w:t>î</w:t>
            </w:r>
            <w:r w:rsidRPr="003875B4">
              <w:rPr>
                <w:color w:val="000000"/>
                <w:sz w:val="24"/>
                <w:szCs w:val="24"/>
                <w:lang w:val="ro-RO" w:bidi="en-US"/>
              </w:rPr>
              <w:t>n acest sens consumatorului nu-i este clar unde sa se adreseze deoarece nu</w:t>
            </w:r>
            <w:r w:rsidR="00011766">
              <w:rPr>
                <w:color w:val="000000"/>
                <w:sz w:val="24"/>
                <w:szCs w:val="24"/>
                <w:lang w:val="ro-RO" w:bidi="en-US"/>
              </w:rPr>
              <w:t>-</w:t>
            </w:r>
            <w:r w:rsidRPr="003875B4">
              <w:rPr>
                <w:color w:val="000000"/>
                <w:sz w:val="24"/>
                <w:szCs w:val="24"/>
                <w:lang w:val="ro-RO" w:bidi="en-US"/>
              </w:rPr>
              <w:t xml:space="preserve">i clar delimitat unde </w:t>
            </w:r>
            <w:r w:rsidR="00011766">
              <w:rPr>
                <w:color w:val="000000"/>
                <w:sz w:val="24"/>
                <w:szCs w:val="24"/>
                <w:lang w:val="ro-RO" w:bidi="en-US"/>
              </w:rPr>
              <w:t>î</w:t>
            </w:r>
            <w:r w:rsidRPr="003875B4">
              <w:rPr>
                <w:color w:val="000000"/>
                <w:sz w:val="24"/>
                <w:szCs w:val="24"/>
                <w:lang w:val="ro-RO" w:bidi="en-US"/>
              </w:rPr>
              <w:t>ncepe competenta unei institu</w:t>
            </w:r>
            <w:r w:rsidR="00011766">
              <w:rPr>
                <w:color w:val="000000"/>
                <w:sz w:val="24"/>
                <w:szCs w:val="24"/>
                <w:lang w:val="ro-RO" w:bidi="en-US"/>
              </w:rPr>
              <w:t>ț</w:t>
            </w:r>
            <w:r w:rsidRPr="003875B4">
              <w:rPr>
                <w:color w:val="000000"/>
                <w:sz w:val="24"/>
                <w:szCs w:val="24"/>
                <w:lang w:val="ro-RO" w:bidi="en-US"/>
              </w:rPr>
              <w:t xml:space="preserve">ii </w:t>
            </w:r>
            <w:r w:rsidR="00011766">
              <w:rPr>
                <w:color w:val="000000"/>
                <w:sz w:val="24"/>
                <w:szCs w:val="24"/>
                <w:lang w:val="ro-RO" w:bidi="en-US"/>
              </w:rPr>
              <w:t>ș</w:t>
            </w:r>
            <w:r w:rsidRPr="003875B4">
              <w:rPr>
                <w:color w:val="000000"/>
                <w:sz w:val="24"/>
                <w:szCs w:val="24"/>
                <w:lang w:val="ro-RO" w:bidi="en-US"/>
              </w:rPr>
              <w:t>i se termina ale celeilalte. Or. unui din drepturile fundamentale ale consumatori</w:t>
            </w:r>
            <w:r w:rsidR="00480BFC">
              <w:rPr>
                <w:color w:val="000000"/>
                <w:sz w:val="24"/>
                <w:szCs w:val="24"/>
                <w:lang w:val="ro-RO" w:bidi="en-US"/>
              </w:rPr>
              <w:t>l</w:t>
            </w:r>
            <w:r w:rsidRPr="003875B4">
              <w:rPr>
                <w:color w:val="000000"/>
                <w:sz w:val="24"/>
                <w:szCs w:val="24"/>
                <w:lang w:val="ro-RO" w:bidi="en-US"/>
              </w:rPr>
              <w:t>or este dreptul la protec</w:t>
            </w:r>
            <w:r w:rsidR="00480BFC">
              <w:rPr>
                <w:color w:val="000000"/>
                <w:sz w:val="24"/>
                <w:szCs w:val="24"/>
                <w:lang w:val="ro-RO" w:bidi="en-US"/>
              </w:rPr>
              <w:t>ț</w:t>
            </w:r>
            <w:r w:rsidRPr="003875B4">
              <w:rPr>
                <w:color w:val="000000"/>
                <w:sz w:val="24"/>
                <w:szCs w:val="24"/>
                <w:lang w:val="ro-RO" w:bidi="en-US"/>
              </w:rPr>
              <w:t xml:space="preserve">ie </w:t>
            </w:r>
            <w:r w:rsidR="00480BFC">
              <w:rPr>
                <w:color w:val="000000"/>
                <w:sz w:val="24"/>
                <w:szCs w:val="24"/>
                <w:lang w:val="ro-RO" w:bidi="en-US"/>
              </w:rPr>
              <w:t>î</w:t>
            </w:r>
            <w:r w:rsidRPr="003875B4">
              <w:rPr>
                <w:color w:val="000000"/>
                <w:sz w:val="24"/>
                <w:szCs w:val="24"/>
                <w:lang w:val="ro-RO" w:bidi="en-US"/>
              </w:rPr>
              <w:t>mpotriva riscului de a achizi</w:t>
            </w:r>
            <w:r w:rsidR="00480BFC">
              <w:rPr>
                <w:color w:val="000000"/>
                <w:sz w:val="24"/>
                <w:szCs w:val="24"/>
                <w:lang w:val="ro-RO" w:bidi="en-US"/>
              </w:rPr>
              <w:t>ț</w:t>
            </w:r>
            <w:r w:rsidRPr="003875B4">
              <w:rPr>
                <w:color w:val="000000"/>
                <w:sz w:val="24"/>
                <w:szCs w:val="24"/>
                <w:lang w:val="ro-RO" w:bidi="en-US"/>
              </w:rPr>
              <w:t>iona un produs. un serviciu care</w:t>
            </w:r>
            <w:r w:rsidR="00480BFC">
              <w:rPr>
                <w:color w:val="000000"/>
                <w:sz w:val="24"/>
                <w:szCs w:val="24"/>
                <w:lang w:val="ro-RO" w:bidi="en-US"/>
              </w:rPr>
              <w:t xml:space="preserve"> </w:t>
            </w:r>
            <w:r w:rsidRPr="003875B4">
              <w:rPr>
                <w:color w:val="000000"/>
                <w:sz w:val="24"/>
                <w:szCs w:val="24"/>
                <w:lang w:val="ro-RO" w:bidi="en-US"/>
              </w:rPr>
              <w:t>ar putea sa-i afecteze viața, s</w:t>
            </w:r>
            <w:r w:rsidR="00480BFC">
              <w:rPr>
                <w:color w:val="000000"/>
                <w:sz w:val="24"/>
                <w:szCs w:val="24"/>
                <w:lang w:val="ro-RO" w:bidi="en-US"/>
              </w:rPr>
              <w:t>ă</w:t>
            </w:r>
            <w:r w:rsidRPr="003875B4">
              <w:rPr>
                <w:color w:val="000000"/>
                <w:sz w:val="24"/>
                <w:szCs w:val="24"/>
                <w:lang w:val="ro-RO" w:bidi="en-US"/>
              </w:rPr>
              <w:t>n</w:t>
            </w:r>
            <w:r w:rsidR="00480BFC">
              <w:rPr>
                <w:color w:val="000000"/>
                <w:sz w:val="24"/>
                <w:szCs w:val="24"/>
                <w:lang w:val="ro-RO" w:bidi="en-US"/>
              </w:rPr>
              <w:t>ă</w:t>
            </w:r>
            <w:r w:rsidRPr="003875B4">
              <w:rPr>
                <w:color w:val="000000"/>
                <w:sz w:val="24"/>
                <w:szCs w:val="24"/>
                <w:lang w:val="ro-RO" w:bidi="en-US"/>
              </w:rPr>
              <w:t>tatea sau securitatea.</w:t>
            </w:r>
          </w:p>
          <w:p w:rsidR="001E083E" w:rsidRPr="00480BFC" w:rsidRDefault="001E083E" w:rsidP="00480BFC">
            <w:pPr>
              <w:pStyle w:val="90"/>
              <w:numPr>
                <w:ilvl w:val="0"/>
                <w:numId w:val="10"/>
              </w:numPr>
              <w:shd w:val="clear" w:color="auto" w:fill="auto"/>
              <w:ind w:left="34" w:right="20" w:firstLine="306"/>
              <w:rPr>
                <w:sz w:val="24"/>
                <w:szCs w:val="24"/>
                <w:lang w:val="ro-RO"/>
              </w:rPr>
            </w:pPr>
            <w:r w:rsidRPr="00770978">
              <w:rPr>
                <w:rStyle w:val="91"/>
                <w:bCs/>
                <w:iCs/>
                <w:lang w:val="ro-RO"/>
              </w:rPr>
              <w:t xml:space="preserve">Propunem ca subpunctul </w:t>
            </w:r>
            <w:r w:rsidRPr="00770978">
              <w:rPr>
                <w:color w:val="000000"/>
                <w:sz w:val="24"/>
                <w:szCs w:val="24"/>
                <w:lang w:val="ro-RO" w:bidi="en-US"/>
              </w:rPr>
              <w:t>2.3</w:t>
            </w:r>
            <w:r w:rsidRPr="00480BFC">
              <w:rPr>
                <w:color w:val="000000"/>
                <w:sz w:val="24"/>
                <w:szCs w:val="24"/>
                <w:lang w:val="ro-RO" w:bidi="en-US"/>
              </w:rPr>
              <w:t xml:space="preserve">. </w:t>
            </w:r>
            <w:r w:rsidRPr="00480BFC">
              <w:rPr>
                <w:b w:val="0"/>
                <w:i w:val="0"/>
                <w:color w:val="000000"/>
                <w:sz w:val="24"/>
                <w:szCs w:val="24"/>
                <w:lang w:val="ro-RO" w:bidi="en-US"/>
              </w:rPr>
              <w:t>Management</w:t>
            </w:r>
            <w:r w:rsidR="00770978">
              <w:rPr>
                <w:b w:val="0"/>
                <w:i w:val="0"/>
                <w:color w:val="000000"/>
                <w:sz w:val="24"/>
                <w:szCs w:val="24"/>
                <w:lang w:val="ro-RO" w:bidi="en-US"/>
              </w:rPr>
              <w:t>ul</w:t>
            </w:r>
            <w:r w:rsidRPr="00480BFC">
              <w:rPr>
                <w:b w:val="0"/>
                <w:i w:val="0"/>
                <w:color w:val="000000"/>
                <w:sz w:val="24"/>
                <w:szCs w:val="24"/>
                <w:lang w:val="ro-RO" w:bidi="en-US"/>
              </w:rPr>
              <w:t xml:space="preserve"> controlului </w:t>
            </w:r>
            <w:r w:rsidR="00770978">
              <w:rPr>
                <w:b w:val="0"/>
                <w:i w:val="0"/>
                <w:color w:val="000000"/>
                <w:sz w:val="24"/>
                <w:szCs w:val="24"/>
                <w:lang w:val="ro-RO" w:bidi="en-US"/>
              </w:rPr>
              <w:t>î</w:t>
            </w:r>
            <w:r w:rsidRPr="00480BFC">
              <w:rPr>
                <w:b w:val="0"/>
                <w:i w:val="0"/>
                <w:color w:val="000000"/>
                <w:sz w:val="24"/>
                <w:szCs w:val="24"/>
                <w:lang w:val="ro-RO" w:bidi="en-US"/>
              </w:rPr>
              <w:t>n se</w:t>
            </w:r>
            <w:r w:rsidR="00770978">
              <w:rPr>
                <w:b w:val="0"/>
                <w:i w:val="0"/>
                <w:color w:val="000000"/>
                <w:sz w:val="24"/>
                <w:szCs w:val="24"/>
                <w:lang w:val="ro-RO" w:bidi="en-US"/>
              </w:rPr>
              <w:t>ctor</w:t>
            </w:r>
            <w:r w:rsidRPr="00480BFC">
              <w:rPr>
                <w:b w:val="0"/>
                <w:i w:val="0"/>
                <w:color w:val="000000"/>
                <w:sz w:val="24"/>
                <w:szCs w:val="24"/>
                <w:lang w:val="ro-RO" w:bidi="en-US"/>
              </w:rPr>
              <w:t>ul alimentar: cadrul inst</w:t>
            </w:r>
            <w:r w:rsidR="00770978">
              <w:rPr>
                <w:b w:val="0"/>
                <w:i w:val="0"/>
                <w:color w:val="000000"/>
                <w:sz w:val="24"/>
                <w:szCs w:val="24"/>
                <w:lang w:val="ro-RO" w:bidi="en-US"/>
              </w:rPr>
              <w:t>it</w:t>
            </w:r>
            <w:r w:rsidRPr="00480BFC">
              <w:rPr>
                <w:b w:val="0"/>
                <w:i w:val="0"/>
                <w:color w:val="000000"/>
                <w:sz w:val="24"/>
                <w:szCs w:val="24"/>
                <w:lang w:val="ro-RO" w:bidi="en-US"/>
              </w:rPr>
              <w:t>u</w:t>
            </w:r>
            <w:r w:rsidR="00770978">
              <w:rPr>
                <w:b w:val="0"/>
                <w:i w:val="0"/>
                <w:color w:val="000000"/>
                <w:sz w:val="24"/>
                <w:szCs w:val="24"/>
                <w:lang w:val="ro-RO" w:bidi="en-US"/>
              </w:rPr>
              <w:t>ț</w:t>
            </w:r>
            <w:r w:rsidRPr="00480BFC">
              <w:rPr>
                <w:b w:val="0"/>
                <w:i w:val="0"/>
                <w:color w:val="000000"/>
                <w:sz w:val="24"/>
                <w:szCs w:val="24"/>
                <w:lang w:val="ro-RO" w:bidi="en-US"/>
              </w:rPr>
              <w:t xml:space="preserve">ional </w:t>
            </w:r>
            <w:r w:rsidR="00770978">
              <w:rPr>
                <w:b w:val="0"/>
                <w:i w:val="0"/>
                <w:color w:val="000000"/>
                <w:sz w:val="24"/>
                <w:szCs w:val="24"/>
                <w:lang w:val="ro-RO" w:eastAsia="ru-RU" w:bidi="ru-RU"/>
              </w:rPr>
              <w:t>și</w:t>
            </w:r>
            <w:r w:rsidRPr="00480BFC">
              <w:rPr>
                <w:b w:val="0"/>
                <w:i w:val="0"/>
                <w:color w:val="000000"/>
                <w:sz w:val="24"/>
                <w:szCs w:val="24"/>
                <w:lang w:val="ro-RO" w:eastAsia="ru-RU" w:bidi="ru-RU"/>
              </w:rPr>
              <w:t xml:space="preserve"> </w:t>
            </w:r>
            <w:r w:rsidRPr="00480BFC">
              <w:rPr>
                <w:b w:val="0"/>
                <w:i w:val="0"/>
                <w:color w:val="000000"/>
                <w:sz w:val="24"/>
                <w:szCs w:val="24"/>
                <w:lang w:val="ro-RO" w:bidi="en-US"/>
              </w:rPr>
              <w:t>politicile de control asupra produselor alimentare (siguran</w:t>
            </w:r>
            <w:r w:rsidR="00D22E25">
              <w:rPr>
                <w:b w:val="0"/>
                <w:i w:val="0"/>
                <w:color w:val="000000"/>
                <w:sz w:val="24"/>
                <w:szCs w:val="24"/>
                <w:lang w:val="ro-RO" w:bidi="en-US"/>
              </w:rPr>
              <w:t>ța</w:t>
            </w:r>
            <w:r w:rsidRPr="00480BFC">
              <w:rPr>
                <w:b w:val="0"/>
                <w:i w:val="0"/>
                <w:color w:val="000000"/>
                <w:sz w:val="24"/>
                <w:szCs w:val="24"/>
                <w:lang w:val="ro-RO" w:bidi="en-US"/>
              </w:rPr>
              <w:t xml:space="preserve"> </w:t>
            </w:r>
            <w:r w:rsidR="00D22E25">
              <w:rPr>
                <w:b w:val="0"/>
                <w:i w:val="0"/>
                <w:color w:val="000000"/>
                <w:sz w:val="24"/>
                <w:szCs w:val="24"/>
                <w:lang w:val="ro-RO" w:bidi="en-US"/>
              </w:rPr>
              <w:t>ș</w:t>
            </w:r>
            <w:r w:rsidRPr="00480BFC">
              <w:rPr>
                <w:b w:val="0"/>
                <w:i w:val="0"/>
                <w:color w:val="000000"/>
                <w:sz w:val="24"/>
                <w:szCs w:val="24"/>
                <w:lang w:val="ro-RO" w:bidi="en-US"/>
              </w:rPr>
              <w:t xml:space="preserve">i </w:t>
            </w:r>
            <w:r w:rsidRPr="00480BFC">
              <w:rPr>
                <w:b w:val="0"/>
                <w:i w:val="0"/>
                <w:color w:val="000000"/>
                <w:sz w:val="24"/>
                <w:szCs w:val="24"/>
                <w:lang w:val="ro-RO" w:bidi="en-US"/>
              </w:rPr>
              <w:lastRenderedPageBreak/>
              <w:t xml:space="preserve">calitate), strategia </w:t>
            </w:r>
            <w:r w:rsidR="00D22E25">
              <w:rPr>
                <w:b w:val="0"/>
                <w:i w:val="0"/>
                <w:color w:val="000000"/>
                <w:sz w:val="24"/>
                <w:szCs w:val="24"/>
                <w:lang w:val="ro-RO" w:bidi="en-US"/>
              </w:rPr>
              <w:t>ș</w:t>
            </w:r>
            <w:r w:rsidRPr="00480BFC">
              <w:rPr>
                <w:b w:val="0"/>
                <w:i w:val="0"/>
                <w:color w:val="000000"/>
                <w:sz w:val="24"/>
                <w:szCs w:val="24"/>
                <w:lang w:val="ro-RO" w:bidi="en-US"/>
              </w:rPr>
              <w:t>i mecanismul de guvernare</w:t>
            </w:r>
            <w:r w:rsidRPr="00480BFC">
              <w:rPr>
                <w:rStyle w:val="91"/>
                <w:lang w:val="ro-RO"/>
              </w:rPr>
              <w:t xml:space="preserve"> </w:t>
            </w:r>
            <w:r w:rsidRPr="00770978">
              <w:rPr>
                <w:rStyle w:val="91"/>
                <w:bCs/>
                <w:iCs/>
                <w:lang w:val="ro-RO"/>
              </w:rPr>
              <w:t xml:space="preserve">sa fie expus </w:t>
            </w:r>
            <w:r w:rsidR="00D22E25">
              <w:rPr>
                <w:rStyle w:val="91"/>
                <w:bCs/>
                <w:iCs/>
                <w:lang w:val="ro-RO"/>
              </w:rPr>
              <w:t>î</w:t>
            </w:r>
            <w:r w:rsidRPr="00770978">
              <w:rPr>
                <w:rStyle w:val="91"/>
                <w:bCs/>
                <w:iCs/>
                <w:lang w:val="ro-RO"/>
              </w:rPr>
              <w:t>n urm</w:t>
            </w:r>
            <w:r w:rsidR="00D22E25">
              <w:rPr>
                <w:rStyle w:val="91"/>
                <w:bCs/>
                <w:iCs/>
                <w:lang w:val="ro-RO"/>
              </w:rPr>
              <w:t>ă</w:t>
            </w:r>
            <w:r w:rsidRPr="00770978">
              <w:rPr>
                <w:rStyle w:val="91"/>
                <w:bCs/>
                <w:iCs/>
                <w:lang w:val="ro-RO"/>
              </w:rPr>
              <w:t>toarea redac</w:t>
            </w:r>
            <w:r w:rsidR="00D22E25">
              <w:rPr>
                <w:rStyle w:val="91"/>
                <w:bCs/>
                <w:iCs/>
                <w:lang w:val="ro-RO"/>
              </w:rPr>
              <w:t>ț</w:t>
            </w:r>
            <w:r w:rsidRPr="00770978">
              <w:rPr>
                <w:rStyle w:val="91"/>
                <w:bCs/>
                <w:iCs/>
                <w:lang w:val="ro-RO"/>
              </w:rPr>
              <w:t>ie</w:t>
            </w:r>
            <w:r w:rsidRPr="00480BFC">
              <w:rPr>
                <w:rStyle w:val="91"/>
                <w:b/>
                <w:bCs/>
                <w:iCs/>
                <w:lang w:val="ro-RO"/>
              </w:rPr>
              <w:t xml:space="preserve">: </w:t>
            </w:r>
            <w:r w:rsidRPr="00480BFC">
              <w:rPr>
                <w:rStyle w:val="92"/>
                <w:iCs/>
                <w:lang w:val="ro-RO"/>
              </w:rPr>
              <w:t>Mecanisme si instrumente in asigurarea controlului in domeniul siguran</w:t>
            </w:r>
            <w:r w:rsidR="00D22E25">
              <w:rPr>
                <w:rStyle w:val="92"/>
                <w:iCs/>
                <w:lang w:val="ro-RO"/>
              </w:rPr>
              <w:t>ț</w:t>
            </w:r>
            <w:r w:rsidRPr="00480BFC">
              <w:rPr>
                <w:rStyle w:val="92"/>
                <w:iCs/>
                <w:lang w:val="ro-RO"/>
              </w:rPr>
              <w:t>ei produselor alimentare.</w:t>
            </w:r>
          </w:p>
          <w:p w:rsidR="001E083E" w:rsidRPr="003875B4" w:rsidRDefault="001E083E" w:rsidP="00D22E25">
            <w:pPr>
              <w:pStyle w:val="1"/>
              <w:numPr>
                <w:ilvl w:val="0"/>
                <w:numId w:val="10"/>
              </w:numPr>
              <w:shd w:val="clear" w:color="auto" w:fill="auto"/>
              <w:spacing w:before="0" w:line="346" w:lineRule="exact"/>
              <w:ind w:left="34" w:right="20" w:firstLine="306"/>
              <w:rPr>
                <w:sz w:val="24"/>
                <w:szCs w:val="24"/>
                <w:lang w:val="ro-RO"/>
              </w:rPr>
            </w:pPr>
            <w:r w:rsidRPr="003875B4">
              <w:rPr>
                <w:color w:val="000000"/>
                <w:sz w:val="24"/>
                <w:szCs w:val="24"/>
                <w:lang w:val="ro-RO" w:bidi="en-US"/>
              </w:rPr>
              <w:t xml:space="preserve"> Consideram necesar</w:t>
            </w:r>
            <w:r w:rsidR="00CB7E39">
              <w:rPr>
                <w:color w:val="000000"/>
                <w:sz w:val="24"/>
                <w:szCs w:val="24"/>
                <w:lang w:val="ro-RO" w:bidi="en-US"/>
              </w:rPr>
              <w:t>ă</w:t>
            </w:r>
            <w:r w:rsidRPr="003875B4">
              <w:rPr>
                <w:color w:val="000000"/>
                <w:sz w:val="24"/>
                <w:szCs w:val="24"/>
                <w:lang w:val="ro-RO" w:bidi="en-US"/>
              </w:rPr>
              <w:t xml:space="preserve"> introducerea </w:t>
            </w:r>
            <w:r w:rsidR="00CB7E39">
              <w:rPr>
                <w:color w:val="000000"/>
                <w:sz w:val="24"/>
                <w:szCs w:val="24"/>
                <w:lang w:val="ro-RO" w:bidi="en-US"/>
              </w:rPr>
              <w:t>î</w:t>
            </w:r>
            <w:r w:rsidRPr="003875B4">
              <w:rPr>
                <w:color w:val="000000"/>
                <w:sz w:val="24"/>
                <w:szCs w:val="24"/>
                <w:lang w:val="ro-RO" w:bidi="en-US"/>
              </w:rPr>
              <w:t>n cap. IX, a no</w:t>
            </w:r>
            <w:r w:rsidR="00CB7E39">
              <w:rPr>
                <w:color w:val="000000"/>
                <w:sz w:val="24"/>
                <w:szCs w:val="24"/>
                <w:lang w:val="ro-RO" w:bidi="en-US"/>
              </w:rPr>
              <w:t>ți</w:t>
            </w:r>
            <w:r w:rsidRPr="003875B4">
              <w:rPr>
                <w:color w:val="000000"/>
                <w:sz w:val="24"/>
                <w:szCs w:val="24"/>
                <w:lang w:val="ro-RO" w:bidi="en-US"/>
              </w:rPr>
              <w:t>unii de administrate av</w:t>
            </w:r>
            <w:r w:rsidR="00CB7E39">
              <w:rPr>
                <w:color w:val="000000"/>
                <w:sz w:val="24"/>
                <w:szCs w:val="24"/>
                <w:lang w:val="ro-RO" w:bidi="en-US"/>
              </w:rPr>
              <w:t>â</w:t>
            </w:r>
            <w:r w:rsidRPr="003875B4">
              <w:rPr>
                <w:color w:val="000000"/>
                <w:sz w:val="24"/>
                <w:szCs w:val="24"/>
                <w:lang w:val="ro-RO" w:bidi="en-US"/>
              </w:rPr>
              <w:t xml:space="preserve">nd </w:t>
            </w:r>
            <w:r w:rsidR="00CB7E39">
              <w:rPr>
                <w:color w:val="000000"/>
                <w:sz w:val="24"/>
                <w:szCs w:val="24"/>
                <w:lang w:val="ro-RO" w:bidi="en-US"/>
              </w:rPr>
              <w:t>î</w:t>
            </w:r>
            <w:r w:rsidRPr="003875B4">
              <w:rPr>
                <w:color w:val="000000"/>
                <w:sz w:val="24"/>
                <w:szCs w:val="24"/>
                <w:lang w:val="ro-RO" w:bidi="en-US"/>
              </w:rPr>
              <w:t xml:space="preserve">n vedere doua aspecte: </w:t>
            </w:r>
            <w:r w:rsidRPr="003875B4">
              <w:rPr>
                <w:rStyle w:val="a8"/>
                <w:sz w:val="24"/>
                <w:szCs w:val="24"/>
                <w:lang w:val="ro-RO"/>
              </w:rPr>
              <w:t>sensul material/func</w:t>
            </w:r>
            <w:r w:rsidR="00CB7E39">
              <w:rPr>
                <w:rStyle w:val="a8"/>
                <w:sz w:val="24"/>
                <w:szCs w:val="24"/>
                <w:lang w:val="ro-RO"/>
              </w:rPr>
              <w:t>ț</w:t>
            </w:r>
            <w:r w:rsidRPr="003875B4">
              <w:rPr>
                <w:rStyle w:val="a8"/>
                <w:sz w:val="24"/>
                <w:szCs w:val="24"/>
                <w:lang w:val="ro-RO"/>
              </w:rPr>
              <w:t>ional,</w:t>
            </w:r>
            <w:r w:rsidRPr="003875B4">
              <w:rPr>
                <w:color w:val="000000"/>
                <w:sz w:val="24"/>
                <w:szCs w:val="24"/>
                <w:lang w:val="ro-RO" w:bidi="en-US"/>
              </w:rPr>
              <w:t xml:space="preserve"> conform c</w:t>
            </w:r>
            <w:r w:rsidR="00CB7E39">
              <w:rPr>
                <w:color w:val="000000"/>
                <w:sz w:val="24"/>
                <w:szCs w:val="24"/>
                <w:lang w:val="ro-RO" w:bidi="en-US"/>
              </w:rPr>
              <w:t>ă</w:t>
            </w:r>
            <w:r w:rsidRPr="003875B4">
              <w:rPr>
                <w:color w:val="000000"/>
                <w:sz w:val="24"/>
                <w:szCs w:val="24"/>
                <w:lang w:val="ro-RO" w:bidi="en-US"/>
              </w:rPr>
              <w:t>ruia administra</w:t>
            </w:r>
            <w:r w:rsidR="00CB7E39">
              <w:rPr>
                <w:color w:val="000000"/>
                <w:sz w:val="24"/>
                <w:szCs w:val="24"/>
                <w:lang w:val="ro-RO" w:bidi="en-US"/>
              </w:rPr>
              <w:t>ția</w:t>
            </w:r>
            <w:r w:rsidRPr="003875B4">
              <w:rPr>
                <w:color w:val="000000"/>
                <w:sz w:val="24"/>
                <w:szCs w:val="24"/>
                <w:lang w:val="ro-RO" w:bidi="en-US"/>
              </w:rPr>
              <w:t xml:space="preserve"> public</w:t>
            </w:r>
            <w:r w:rsidR="00CB7E39">
              <w:rPr>
                <w:color w:val="000000"/>
                <w:sz w:val="24"/>
                <w:szCs w:val="24"/>
                <w:lang w:val="ro-RO" w:bidi="en-US"/>
              </w:rPr>
              <w:t>ă</w:t>
            </w:r>
            <w:r w:rsidRPr="003875B4">
              <w:rPr>
                <w:color w:val="000000"/>
                <w:sz w:val="24"/>
                <w:szCs w:val="24"/>
                <w:lang w:val="ro-RO" w:bidi="en-US"/>
              </w:rPr>
              <w:t xml:space="preserve"> semnific</w:t>
            </w:r>
            <w:r w:rsidR="00CB7E39">
              <w:rPr>
                <w:color w:val="000000"/>
                <w:sz w:val="24"/>
                <w:szCs w:val="24"/>
                <w:lang w:val="ro-RO" w:bidi="en-US"/>
              </w:rPr>
              <w:t>ă</w:t>
            </w:r>
            <w:r w:rsidRPr="003875B4">
              <w:rPr>
                <w:color w:val="000000"/>
                <w:sz w:val="24"/>
                <w:szCs w:val="24"/>
                <w:lang w:val="ro-RO" w:bidi="en-US"/>
              </w:rPr>
              <w:t xml:space="preserve"> activitatea de organizare a execut</w:t>
            </w:r>
            <w:r w:rsidR="00CB7E39">
              <w:rPr>
                <w:color w:val="000000"/>
                <w:sz w:val="24"/>
                <w:szCs w:val="24"/>
                <w:lang w:val="ro-RO" w:bidi="en-US"/>
              </w:rPr>
              <w:t>ă</w:t>
            </w:r>
            <w:r w:rsidRPr="003875B4">
              <w:rPr>
                <w:color w:val="000000"/>
                <w:sz w:val="24"/>
                <w:szCs w:val="24"/>
                <w:lang w:val="ro-RO" w:bidi="en-US"/>
              </w:rPr>
              <w:t xml:space="preserve">rii </w:t>
            </w:r>
            <w:r w:rsidR="00CB7E39">
              <w:rPr>
                <w:color w:val="000000"/>
                <w:sz w:val="24"/>
                <w:szCs w:val="24"/>
                <w:lang w:val="ro-RO" w:bidi="en-US"/>
              </w:rPr>
              <w:t>ș</w:t>
            </w:r>
            <w:r w:rsidRPr="003875B4">
              <w:rPr>
                <w:color w:val="000000"/>
                <w:sz w:val="24"/>
                <w:szCs w:val="24"/>
                <w:lang w:val="ro-RO" w:bidi="en-US"/>
              </w:rPr>
              <w:t xml:space="preserve">i de executare </w:t>
            </w:r>
            <w:r w:rsidR="00CB7E39">
              <w:rPr>
                <w:color w:val="000000"/>
                <w:sz w:val="24"/>
                <w:szCs w:val="24"/>
                <w:lang w:val="ro-RO" w:bidi="en-US"/>
              </w:rPr>
              <w:t>î</w:t>
            </w:r>
            <w:r w:rsidR="00B42344">
              <w:rPr>
                <w:color w:val="000000"/>
                <w:sz w:val="24"/>
                <w:szCs w:val="24"/>
                <w:lang w:val="ro-RO" w:bidi="en-US"/>
              </w:rPr>
              <w:t>n concret a legilor, urmâ</w:t>
            </w:r>
            <w:r w:rsidRPr="003875B4">
              <w:rPr>
                <w:color w:val="000000"/>
                <w:sz w:val="24"/>
                <w:szCs w:val="24"/>
                <w:lang w:val="ro-RO" w:bidi="en-US"/>
              </w:rPr>
              <w:t>ndu-se satisfacerea interesului public prin asigurarea bunei func</w:t>
            </w:r>
            <w:r w:rsidR="00B42344">
              <w:rPr>
                <w:color w:val="000000"/>
                <w:sz w:val="24"/>
                <w:szCs w:val="24"/>
                <w:lang w:val="ro-RO" w:bidi="en-US"/>
              </w:rPr>
              <w:t>ț</w:t>
            </w:r>
            <w:r w:rsidRPr="003875B4">
              <w:rPr>
                <w:color w:val="000000"/>
                <w:sz w:val="24"/>
                <w:szCs w:val="24"/>
                <w:lang w:val="ro-RO" w:bidi="en-US"/>
              </w:rPr>
              <w:t xml:space="preserve">ionari a serviciilor publice </w:t>
            </w:r>
            <w:r w:rsidR="00B42344">
              <w:rPr>
                <w:color w:val="000000"/>
                <w:sz w:val="24"/>
                <w:szCs w:val="24"/>
                <w:lang w:val="ro-RO" w:bidi="en-US"/>
              </w:rPr>
              <w:t>ș</w:t>
            </w:r>
            <w:r w:rsidRPr="003875B4">
              <w:rPr>
                <w:color w:val="000000"/>
                <w:sz w:val="24"/>
                <w:szCs w:val="24"/>
                <w:lang w:val="ro-RO" w:bidi="en-US"/>
              </w:rPr>
              <w:t xml:space="preserve">i </w:t>
            </w:r>
            <w:r w:rsidRPr="003875B4">
              <w:rPr>
                <w:rStyle w:val="a8"/>
                <w:sz w:val="24"/>
                <w:szCs w:val="24"/>
                <w:lang w:val="ro-RO"/>
              </w:rPr>
              <w:t>sensul organic -</w:t>
            </w:r>
            <w:r w:rsidRPr="003875B4">
              <w:rPr>
                <w:color w:val="000000"/>
                <w:sz w:val="24"/>
                <w:szCs w:val="24"/>
                <w:lang w:val="ro-RO" w:bidi="en-US"/>
              </w:rPr>
              <w:t xml:space="preserve"> atunci c</w:t>
            </w:r>
            <w:r w:rsidR="00B42344">
              <w:rPr>
                <w:color w:val="000000"/>
                <w:sz w:val="24"/>
                <w:szCs w:val="24"/>
                <w:lang w:val="ro-RO" w:bidi="en-US"/>
              </w:rPr>
              <w:t>â</w:t>
            </w:r>
            <w:r w:rsidRPr="003875B4">
              <w:rPr>
                <w:color w:val="000000"/>
                <w:sz w:val="24"/>
                <w:szCs w:val="24"/>
                <w:lang w:val="ro-RO" w:bidi="en-US"/>
              </w:rPr>
              <w:t>nd ne referim la ansamblul autorit</w:t>
            </w:r>
            <w:r w:rsidR="00B42344">
              <w:rPr>
                <w:color w:val="000000"/>
                <w:sz w:val="24"/>
                <w:szCs w:val="24"/>
                <w:lang w:val="ro-RO" w:bidi="en-US"/>
              </w:rPr>
              <w:t>ăț</w:t>
            </w:r>
            <w:r w:rsidRPr="003875B4">
              <w:rPr>
                <w:color w:val="000000"/>
                <w:sz w:val="24"/>
                <w:szCs w:val="24"/>
                <w:lang w:val="ro-RO" w:bidi="en-US"/>
              </w:rPr>
              <w:t xml:space="preserve">ilor publice, prin care, </w:t>
            </w:r>
            <w:r w:rsidR="00B42344">
              <w:rPr>
                <w:color w:val="000000"/>
                <w:sz w:val="24"/>
                <w:szCs w:val="24"/>
                <w:lang w:val="ro-RO" w:bidi="en-US"/>
              </w:rPr>
              <w:t>î</w:t>
            </w:r>
            <w:r w:rsidRPr="003875B4">
              <w:rPr>
                <w:color w:val="000000"/>
                <w:sz w:val="24"/>
                <w:szCs w:val="24"/>
                <w:lang w:val="ro-RO" w:bidi="en-US"/>
              </w:rPr>
              <w:t>n regim de putere public</w:t>
            </w:r>
            <w:r w:rsidR="00B42344">
              <w:rPr>
                <w:color w:val="000000"/>
                <w:sz w:val="24"/>
                <w:szCs w:val="24"/>
                <w:lang w:val="ro-RO" w:bidi="en-US"/>
              </w:rPr>
              <w:t>ă</w:t>
            </w:r>
            <w:r w:rsidRPr="003875B4">
              <w:rPr>
                <w:color w:val="000000"/>
                <w:sz w:val="24"/>
                <w:szCs w:val="24"/>
                <w:lang w:val="ro-RO" w:bidi="en-US"/>
              </w:rPr>
              <w:t xml:space="preserve">, </w:t>
            </w:r>
            <w:r w:rsidR="00B42344">
              <w:rPr>
                <w:color w:val="000000"/>
                <w:sz w:val="24"/>
                <w:szCs w:val="24"/>
                <w:lang w:val="ro-RO" w:bidi="en-US"/>
              </w:rPr>
              <w:t>c</w:t>
            </w:r>
            <w:r w:rsidRPr="003875B4">
              <w:rPr>
                <w:color w:val="000000"/>
                <w:sz w:val="24"/>
                <w:szCs w:val="24"/>
                <w:lang w:val="ro-RO" w:bidi="en-US"/>
              </w:rPr>
              <w:t>e du</w:t>
            </w:r>
            <w:r w:rsidR="00B42344">
              <w:rPr>
                <w:color w:val="000000"/>
                <w:sz w:val="24"/>
                <w:szCs w:val="24"/>
                <w:lang w:val="ro-RO" w:bidi="en-US"/>
              </w:rPr>
              <w:t>c</w:t>
            </w:r>
            <w:r w:rsidRPr="003875B4">
              <w:rPr>
                <w:color w:val="000000"/>
                <w:sz w:val="24"/>
                <w:szCs w:val="24"/>
                <w:lang w:val="ro-RO" w:bidi="en-US"/>
              </w:rPr>
              <w:t xml:space="preserve"> la </w:t>
            </w:r>
            <w:r w:rsidR="00B42344">
              <w:rPr>
                <w:color w:val="000000"/>
                <w:sz w:val="24"/>
                <w:szCs w:val="24"/>
                <w:lang w:val="ro-RO" w:bidi="en-US"/>
              </w:rPr>
              <w:t>î</w:t>
            </w:r>
            <w:r w:rsidRPr="003875B4">
              <w:rPr>
                <w:color w:val="000000"/>
                <w:sz w:val="24"/>
                <w:szCs w:val="24"/>
                <w:lang w:val="ro-RO" w:bidi="en-US"/>
              </w:rPr>
              <w:t xml:space="preserve">ndeplinire legile </w:t>
            </w:r>
            <w:r w:rsidR="00B42344">
              <w:rPr>
                <w:color w:val="000000"/>
                <w:sz w:val="24"/>
                <w:szCs w:val="24"/>
                <w:lang w:val="ro-RO" w:bidi="en-US"/>
              </w:rPr>
              <w:t>ș</w:t>
            </w:r>
            <w:r w:rsidRPr="003875B4">
              <w:rPr>
                <w:color w:val="000000"/>
                <w:sz w:val="24"/>
                <w:szCs w:val="24"/>
                <w:lang w:val="ro-RO" w:bidi="en-US"/>
              </w:rPr>
              <w:t>i se presteaz</w:t>
            </w:r>
            <w:r w:rsidR="00B42344">
              <w:rPr>
                <w:color w:val="000000"/>
                <w:sz w:val="24"/>
                <w:szCs w:val="24"/>
                <w:lang w:val="ro-RO" w:bidi="en-US"/>
              </w:rPr>
              <w:t>ă</w:t>
            </w:r>
            <w:r w:rsidRPr="003875B4">
              <w:rPr>
                <w:color w:val="000000"/>
                <w:sz w:val="24"/>
                <w:szCs w:val="24"/>
                <w:lang w:val="ro-RO" w:bidi="en-US"/>
              </w:rPr>
              <w:t xml:space="preserve"> serviciile publice. Or, a administra </w:t>
            </w:r>
            <w:r w:rsidR="00B42344">
              <w:rPr>
                <w:color w:val="000000"/>
                <w:sz w:val="24"/>
                <w:szCs w:val="24"/>
                <w:lang w:val="ro-RO" w:bidi="en-US"/>
              </w:rPr>
              <w:t>î</w:t>
            </w:r>
            <w:r w:rsidRPr="003875B4">
              <w:rPr>
                <w:color w:val="000000"/>
                <w:sz w:val="24"/>
                <w:szCs w:val="24"/>
                <w:lang w:val="ro-RO" w:bidi="en-US"/>
              </w:rPr>
              <w:t>nseamn</w:t>
            </w:r>
            <w:r w:rsidR="00B42344">
              <w:rPr>
                <w:color w:val="000000"/>
                <w:sz w:val="24"/>
                <w:szCs w:val="24"/>
                <w:lang w:val="ro-RO" w:bidi="en-US"/>
              </w:rPr>
              <w:t>ă</w:t>
            </w:r>
            <w:r w:rsidRPr="003875B4">
              <w:rPr>
                <w:color w:val="000000"/>
                <w:sz w:val="24"/>
                <w:szCs w:val="24"/>
                <w:lang w:val="ro-RO" w:bidi="en-US"/>
              </w:rPr>
              <w:t xml:space="preserve"> a face acte juridice prin care se fixeaz</w:t>
            </w:r>
            <w:r w:rsidR="00B42344">
              <w:rPr>
                <w:color w:val="000000"/>
                <w:sz w:val="24"/>
                <w:szCs w:val="24"/>
                <w:lang w:val="ro-RO" w:bidi="en-US"/>
              </w:rPr>
              <w:t>ă</w:t>
            </w:r>
            <w:r w:rsidRPr="003875B4">
              <w:rPr>
                <w:color w:val="000000"/>
                <w:sz w:val="24"/>
                <w:szCs w:val="24"/>
                <w:lang w:val="ro-RO" w:bidi="en-US"/>
              </w:rPr>
              <w:t xml:space="preserve"> drepturi </w:t>
            </w:r>
            <w:r w:rsidR="00B42344">
              <w:rPr>
                <w:color w:val="000000"/>
                <w:sz w:val="24"/>
                <w:szCs w:val="24"/>
                <w:lang w:val="ro-RO" w:bidi="en-US"/>
              </w:rPr>
              <w:t>ș</w:t>
            </w:r>
            <w:r w:rsidRPr="003875B4">
              <w:rPr>
                <w:color w:val="000000"/>
                <w:sz w:val="24"/>
                <w:szCs w:val="24"/>
                <w:lang w:val="ro-RO" w:bidi="en-US"/>
              </w:rPr>
              <w:t>i obliga</w:t>
            </w:r>
            <w:r w:rsidR="00B42344">
              <w:rPr>
                <w:color w:val="000000"/>
                <w:sz w:val="24"/>
                <w:szCs w:val="24"/>
                <w:lang w:val="ro-RO" w:bidi="en-US"/>
              </w:rPr>
              <w:t>ți</w:t>
            </w:r>
            <w:r w:rsidRPr="003875B4">
              <w:rPr>
                <w:color w:val="000000"/>
                <w:sz w:val="24"/>
                <w:szCs w:val="24"/>
                <w:lang w:val="ro-RO" w:bidi="en-US"/>
              </w:rPr>
              <w:t xml:space="preserve"> respective persoanelor publice </w:t>
            </w:r>
            <w:r w:rsidR="006124FB">
              <w:rPr>
                <w:color w:val="000000"/>
                <w:sz w:val="24"/>
                <w:szCs w:val="24"/>
                <w:lang w:val="ro-RO" w:bidi="en-US"/>
              </w:rPr>
              <w:t>ș</w:t>
            </w:r>
            <w:r w:rsidRPr="003875B4">
              <w:rPr>
                <w:color w:val="000000"/>
                <w:sz w:val="24"/>
                <w:szCs w:val="24"/>
                <w:lang w:val="ro-RO" w:bidi="en-US"/>
              </w:rPr>
              <w:t xml:space="preserve">i particularilor </w:t>
            </w:r>
            <w:r w:rsidR="006124FB">
              <w:rPr>
                <w:color w:val="000000"/>
                <w:sz w:val="24"/>
                <w:szCs w:val="24"/>
                <w:lang w:val="ro-RO" w:bidi="en-US"/>
              </w:rPr>
              <w:t>și com</w:t>
            </w:r>
            <w:r w:rsidRPr="003875B4">
              <w:rPr>
                <w:color w:val="000000"/>
                <w:sz w:val="24"/>
                <w:szCs w:val="24"/>
                <w:lang w:val="ro-RO" w:bidi="en-US"/>
              </w:rPr>
              <w:t>p</w:t>
            </w:r>
            <w:r w:rsidR="006124FB">
              <w:rPr>
                <w:color w:val="000000"/>
                <w:sz w:val="24"/>
                <w:szCs w:val="24"/>
                <w:lang w:val="ro-RO" w:bidi="en-US"/>
              </w:rPr>
              <w:t>u</w:t>
            </w:r>
            <w:r w:rsidRPr="003875B4">
              <w:rPr>
                <w:color w:val="000000"/>
                <w:sz w:val="24"/>
                <w:szCs w:val="24"/>
                <w:lang w:val="ro-RO" w:bidi="en-US"/>
              </w:rPr>
              <w:t xml:space="preserve">n </w:t>
            </w:r>
            <w:r w:rsidRPr="003875B4">
              <w:rPr>
                <w:color w:val="000000"/>
                <w:sz w:val="24"/>
                <w:szCs w:val="24"/>
                <w:lang w:val="ro-RO" w:eastAsia="ru-RU" w:bidi="ru-RU"/>
              </w:rPr>
              <w:t xml:space="preserve">о </w:t>
            </w:r>
            <w:r w:rsidRPr="003875B4">
              <w:rPr>
                <w:color w:val="000000"/>
                <w:sz w:val="24"/>
                <w:szCs w:val="24"/>
                <w:lang w:val="ro-RO" w:bidi="en-US"/>
              </w:rPr>
              <w:t>masa de opera</w:t>
            </w:r>
            <w:r w:rsidR="006124FB">
              <w:rPr>
                <w:color w:val="000000"/>
                <w:sz w:val="24"/>
                <w:szCs w:val="24"/>
                <w:lang w:val="ro-RO" w:bidi="en-US"/>
              </w:rPr>
              <w:t>ți</w:t>
            </w:r>
            <w:r w:rsidRPr="003875B4">
              <w:rPr>
                <w:color w:val="000000"/>
                <w:sz w:val="24"/>
                <w:szCs w:val="24"/>
                <w:lang w:val="ro-RO" w:bidi="en-US"/>
              </w:rPr>
              <w:t>uni care se materializeaz</w:t>
            </w:r>
            <w:r w:rsidR="006124FB">
              <w:rPr>
                <w:color w:val="000000"/>
                <w:sz w:val="24"/>
                <w:szCs w:val="24"/>
                <w:lang w:val="ro-RO" w:bidi="en-US"/>
              </w:rPr>
              <w:t>ă</w:t>
            </w:r>
            <w:r w:rsidRPr="003875B4">
              <w:rPr>
                <w:color w:val="000000"/>
                <w:sz w:val="24"/>
                <w:szCs w:val="24"/>
                <w:lang w:val="ro-RO" w:bidi="en-US"/>
              </w:rPr>
              <w:t xml:space="preserve"> </w:t>
            </w:r>
            <w:r w:rsidR="006124FB">
              <w:rPr>
                <w:color w:val="000000"/>
                <w:sz w:val="24"/>
                <w:szCs w:val="24"/>
                <w:lang w:val="ro-RO" w:bidi="en-US"/>
              </w:rPr>
              <w:t>î</w:t>
            </w:r>
            <w:r w:rsidRPr="003875B4">
              <w:rPr>
                <w:color w:val="000000"/>
                <w:sz w:val="24"/>
                <w:szCs w:val="24"/>
                <w:lang w:val="ro-RO" w:bidi="en-US"/>
              </w:rPr>
              <w:t>n satisfacerea interesului general.</w:t>
            </w:r>
          </w:p>
          <w:p w:rsidR="001E083E" w:rsidRPr="003875B4" w:rsidRDefault="001E083E" w:rsidP="00E74BFD">
            <w:pPr>
              <w:pStyle w:val="1"/>
              <w:numPr>
                <w:ilvl w:val="0"/>
                <w:numId w:val="10"/>
              </w:numPr>
              <w:shd w:val="clear" w:color="auto" w:fill="auto"/>
              <w:spacing w:before="0" w:line="346" w:lineRule="exact"/>
              <w:ind w:left="34" w:right="20" w:firstLine="306"/>
              <w:rPr>
                <w:sz w:val="24"/>
                <w:szCs w:val="24"/>
                <w:lang w:val="ro-RO"/>
              </w:rPr>
            </w:pPr>
            <w:r w:rsidRPr="003875B4">
              <w:rPr>
                <w:color w:val="000000"/>
                <w:sz w:val="24"/>
                <w:szCs w:val="24"/>
                <w:lang w:val="ro-RO" w:bidi="en-US"/>
              </w:rPr>
              <w:t xml:space="preserve"> Consider</w:t>
            </w:r>
            <w:r w:rsidR="00F224CA">
              <w:rPr>
                <w:color w:val="000000"/>
                <w:sz w:val="24"/>
                <w:szCs w:val="24"/>
                <w:lang w:val="ro-RO" w:bidi="en-US"/>
              </w:rPr>
              <w:t>ă</w:t>
            </w:r>
            <w:r w:rsidRPr="003875B4">
              <w:rPr>
                <w:color w:val="000000"/>
                <w:sz w:val="24"/>
                <w:szCs w:val="24"/>
                <w:lang w:val="ro-RO" w:bidi="en-US"/>
              </w:rPr>
              <w:t xml:space="preserve">m necesar a aduce proiectul de </w:t>
            </w:r>
            <w:proofErr w:type="spellStart"/>
            <w:r w:rsidRPr="003875B4">
              <w:rPr>
                <w:color w:val="000000"/>
                <w:sz w:val="24"/>
                <w:szCs w:val="24"/>
                <w:lang w:val="ro-RO" w:bidi="en-US"/>
              </w:rPr>
              <w:t>Hot</w:t>
            </w:r>
            <w:r w:rsidR="00F224CA">
              <w:rPr>
                <w:color w:val="000000"/>
                <w:sz w:val="24"/>
                <w:szCs w:val="24"/>
                <w:lang w:val="ro-RO" w:bidi="en-US"/>
              </w:rPr>
              <w:t>ă</w:t>
            </w:r>
            <w:r w:rsidRPr="003875B4">
              <w:rPr>
                <w:color w:val="000000"/>
                <w:sz w:val="24"/>
                <w:szCs w:val="24"/>
                <w:lang w:val="ro-RO" w:bidi="en-US"/>
              </w:rPr>
              <w:t>r</w:t>
            </w:r>
            <w:r w:rsidR="00F224CA">
              <w:rPr>
                <w:color w:val="000000"/>
                <w:sz w:val="24"/>
                <w:szCs w:val="24"/>
                <w:lang w:val="ro-RO" w:bidi="en-US"/>
              </w:rPr>
              <w:t>î</w:t>
            </w:r>
            <w:r w:rsidRPr="003875B4">
              <w:rPr>
                <w:color w:val="000000"/>
                <w:sz w:val="24"/>
                <w:szCs w:val="24"/>
                <w:lang w:val="ro-RO" w:bidi="en-US"/>
              </w:rPr>
              <w:t>re</w:t>
            </w:r>
            <w:proofErr w:type="spellEnd"/>
            <w:r w:rsidRPr="003875B4">
              <w:rPr>
                <w:color w:val="000000"/>
                <w:sz w:val="24"/>
                <w:szCs w:val="24"/>
                <w:lang w:val="ro-RO" w:bidi="en-US"/>
              </w:rPr>
              <w:t xml:space="preserve"> de Guvern pentru aprobarea </w:t>
            </w:r>
            <w:r w:rsidRPr="003875B4">
              <w:rPr>
                <w:rStyle w:val="a8"/>
                <w:sz w:val="24"/>
                <w:szCs w:val="24"/>
                <w:lang w:val="ro-RO"/>
              </w:rPr>
              <w:t>Strategiei in domeniul siguran</w:t>
            </w:r>
            <w:r w:rsidR="00F224CA">
              <w:rPr>
                <w:rStyle w:val="a8"/>
                <w:sz w:val="24"/>
                <w:szCs w:val="24"/>
                <w:lang w:val="ro-RO"/>
              </w:rPr>
              <w:t>ț</w:t>
            </w:r>
            <w:r w:rsidRPr="003875B4">
              <w:rPr>
                <w:rStyle w:val="a8"/>
                <w:sz w:val="24"/>
                <w:szCs w:val="24"/>
                <w:lang w:val="ro-RO"/>
              </w:rPr>
              <w:t>ei alimentelor</w:t>
            </w:r>
            <w:r w:rsidRPr="003875B4">
              <w:rPr>
                <w:color w:val="000000"/>
                <w:sz w:val="24"/>
                <w:szCs w:val="24"/>
                <w:lang w:val="ro-RO" w:bidi="en-US"/>
              </w:rPr>
              <w:t xml:space="preserve"> pentru </w:t>
            </w:r>
            <w:r w:rsidRPr="003875B4">
              <w:rPr>
                <w:rStyle w:val="a8"/>
                <w:sz w:val="24"/>
                <w:szCs w:val="24"/>
                <w:lang w:val="ro-RO"/>
              </w:rPr>
              <w:t>Republica Moldova 2017- 2022</w:t>
            </w:r>
            <w:r w:rsidRPr="003875B4">
              <w:rPr>
                <w:color w:val="000000"/>
                <w:sz w:val="24"/>
                <w:szCs w:val="24"/>
                <w:lang w:val="ro-RO" w:bidi="en-US"/>
              </w:rPr>
              <w:t xml:space="preserve"> </w:t>
            </w:r>
            <w:r w:rsidR="00F224CA">
              <w:rPr>
                <w:color w:val="000000"/>
                <w:sz w:val="24"/>
                <w:szCs w:val="24"/>
                <w:lang w:val="ro-RO" w:bidi="en-US"/>
              </w:rPr>
              <w:t>î</w:t>
            </w:r>
            <w:r w:rsidRPr="003875B4">
              <w:rPr>
                <w:color w:val="000000"/>
                <w:sz w:val="24"/>
                <w:szCs w:val="24"/>
                <w:lang w:val="ro-RO" w:bidi="en-US"/>
              </w:rPr>
              <w:t>n concordan</w:t>
            </w:r>
            <w:r w:rsidR="00F224CA">
              <w:rPr>
                <w:color w:val="000000"/>
                <w:sz w:val="24"/>
                <w:szCs w:val="24"/>
                <w:lang w:val="ro-RO" w:bidi="en-US"/>
              </w:rPr>
              <w:t>ță</w:t>
            </w:r>
            <w:r w:rsidRPr="003875B4">
              <w:rPr>
                <w:color w:val="000000"/>
                <w:sz w:val="24"/>
                <w:szCs w:val="24"/>
                <w:lang w:val="ro-RO" w:bidi="en-US"/>
              </w:rPr>
              <w:t xml:space="preserve"> cu art. 49 alin.2 din Legea nr.317-XV dinl8.07.2003 privind actele normative ale Guve</w:t>
            </w:r>
            <w:r w:rsidR="00E74BFD">
              <w:rPr>
                <w:color w:val="000000"/>
                <w:sz w:val="24"/>
                <w:szCs w:val="24"/>
                <w:lang w:val="ro-RO" w:bidi="en-US"/>
              </w:rPr>
              <w:t>rn</w:t>
            </w:r>
            <w:r w:rsidRPr="003875B4">
              <w:rPr>
                <w:color w:val="000000"/>
                <w:sz w:val="24"/>
                <w:szCs w:val="24"/>
                <w:lang w:val="ro-RO" w:bidi="en-US"/>
              </w:rPr>
              <w:t xml:space="preserve">ului </w:t>
            </w:r>
            <w:r w:rsidR="00F224CA">
              <w:rPr>
                <w:color w:val="000000"/>
                <w:sz w:val="24"/>
                <w:szCs w:val="24"/>
                <w:lang w:val="ro-RO" w:bidi="en-US"/>
              </w:rPr>
              <w:t>ș</w:t>
            </w:r>
            <w:r w:rsidRPr="003875B4">
              <w:rPr>
                <w:color w:val="000000"/>
                <w:sz w:val="24"/>
                <w:szCs w:val="24"/>
                <w:lang w:val="ro-RO" w:bidi="en-US"/>
              </w:rPr>
              <w:t>i alte autorit</w:t>
            </w:r>
            <w:r w:rsidR="00F224CA">
              <w:rPr>
                <w:color w:val="000000"/>
                <w:sz w:val="24"/>
                <w:szCs w:val="24"/>
                <w:lang w:val="ro-RO" w:bidi="en-US"/>
              </w:rPr>
              <w:t xml:space="preserve">ăți </w:t>
            </w:r>
            <w:r w:rsidRPr="003875B4">
              <w:rPr>
                <w:color w:val="000000"/>
                <w:sz w:val="24"/>
                <w:szCs w:val="24"/>
                <w:lang w:val="ro-RO" w:bidi="en-US"/>
              </w:rPr>
              <w:t>ale administra</w:t>
            </w:r>
            <w:r w:rsidR="00E74BFD">
              <w:rPr>
                <w:color w:val="000000"/>
                <w:sz w:val="24"/>
                <w:szCs w:val="24"/>
                <w:lang w:val="ro-RO" w:bidi="en-US"/>
              </w:rPr>
              <w:t xml:space="preserve">ției </w:t>
            </w:r>
            <w:r w:rsidRPr="003875B4">
              <w:rPr>
                <w:color w:val="000000"/>
                <w:sz w:val="24"/>
                <w:szCs w:val="24"/>
                <w:lang w:val="ro-RO" w:bidi="en-US"/>
              </w:rPr>
              <w:t xml:space="preserve">publice centrale </w:t>
            </w:r>
            <w:r w:rsidR="00E74BFD">
              <w:rPr>
                <w:color w:val="000000"/>
                <w:sz w:val="24"/>
                <w:szCs w:val="24"/>
                <w:lang w:val="ro-RO" w:bidi="en-US"/>
              </w:rPr>
              <w:t>ș</w:t>
            </w:r>
            <w:r w:rsidRPr="003875B4">
              <w:rPr>
                <w:color w:val="000000"/>
                <w:sz w:val="24"/>
                <w:szCs w:val="24"/>
                <w:lang w:val="ro-RO" w:bidi="en-US"/>
              </w:rPr>
              <w:t>i locale care determin</w:t>
            </w:r>
            <w:r w:rsidR="00E74BFD">
              <w:rPr>
                <w:color w:val="000000"/>
                <w:sz w:val="24"/>
                <w:szCs w:val="24"/>
                <w:lang w:val="ro-RO" w:bidi="en-US"/>
              </w:rPr>
              <w:t>ă</w:t>
            </w:r>
            <w:r w:rsidRPr="003875B4">
              <w:rPr>
                <w:color w:val="000000"/>
                <w:sz w:val="24"/>
                <w:szCs w:val="24"/>
                <w:lang w:val="ro-RO" w:bidi="en-US"/>
              </w:rPr>
              <w:t xml:space="preserve"> structura logico-normativa a actului normativ.</w:t>
            </w:r>
          </w:p>
        </w:tc>
        <w:tc>
          <w:tcPr>
            <w:tcW w:w="2771" w:type="dxa"/>
          </w:tcPr>
          <w:p w:rsidR="00D142ED" w:rsidRDefault="00C71DD3" w:rsidP="00EC7EC4">
            <w:pPr>
              <w:jc w:val="center"/>
              <w:rPr>
                <w:b/>
                <w:sz w:val="24"/>
                <w:szCs w:val="24"/>
                <w:lang w:val="ro-RO"/>
              </w:rPr>
            </w:pPr>
            <w:r w:rsidRPr="003875B4">
              <w:rPr>
                <w:b/>
                <w:sz w:val="24"/>
                <w:szCs w:val="24"/>
                <w:lang w:val="ro-RO"/>
              </w:rPr>
              <w:lastRenderedPageBreak/>
              <w:t>Se acceptă</w:t>
            </w: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r w:rsidRPr="003875B4">
              <w:rPr>
                <w:b/>
                <w:sz w:val="24"/>
                <w:szCs w:val="24"/>
                <w:lang w:val="ro-RO"/>
              </w:rPr>
              <w:t>Se acceptă</w:t>
            </w:r>
          </w:p>
          <w:p w:rsidR="003F6452" w:rsidRDefault="00BA3D16" w:rsidP="00DA47C7">
            <w:pPr>
              <w:jc w:val="both"/>
              <w:rPr>
                <w:b/>
                <w:sz w:val="24"/>
                <w:szCs w:val="24"/>
                <w:lang w:val="ro-RO"/>
              </w:rPr>
            </w:pPr>
            <w:r w:rsidRPr="00DA47C7">
              <w:rPr>
                <w:sz w:val="24"/>
                <w:szCs w:val="24"/>
                <w:lang w:val="ro-RO"/>
              </w:rPr>
              <w:t>Urmează a</w:t>
            </w:r>
            <w:r w:rsidR="00DA47C7">
              <w:rPr>
                <w:sz w:val="24"/>
                <w:szCs w:val="24"/>
                <w:lang w:val="ro-RO"/>
              </w:rPr>
              <w:t xml:space="preserve"> </w:t>
            </w:r>
            <w:r w:rsidRPr="00DA47C7">
              <w:rPr>
                <w:sz w:val="24"/>
                <w:szCs w:val="24"/>
                <w:lang w:val="ro-RO"/>
              </w:rPr>
              <w:t xml:space="preserve">fi identificată </w:t>
            </w:r>
            <w:r w:rsidR="00DA47C7">
              <w:rPr>
                <w:sz w:val="24"/>
                <w:szCs w:val="24"/>
                <w:lang w:val="ro-RO"/>
              </w:rPr>
              <w:t>posibilitatea</w:t>
            </w:r>
            <w:r w:rsidRPr="00DA47C7">
              <w:rPr>
                <w:sz w:val="24"/>
                <w:szCs w:val="24"/>
                <w:lang w:val="ro-RO"/>
              </w:rPr>
              <w:t xml:space="preserve"> </w:t>
            </w:r>
            <w:r w:rsidR="00DA47C7">
              <w:rPr>
                <w:sz w:val="24"/>
                <w:szCs w:val="24"/>
                <w:lang w:val="ro-RO"/>
              </w:rPr>
              <w:t>introducerii de astfel de prevederi</w:t>
            </w:r>
            <w:r w:rsidR="003F6452" w:rsidRPr="003875B4">
              <w:rPr>
                <w:b/>
                <w:sz w:val="24"/>
                <w:szCs w:val="24"/>
                <w:lang w:val="ro-RO"/>
              </w:rPr>
              <w:t xml:space="preserve"> </w:t>
            </w:r>
          </w:p>
          <w:p w:rsidR="003F6452" w:rsidRDefault="003F6452" w:rsidP="00DA47C7">
            <w:pPr>
              <w:jc w:val="both"/>
              <w:rPr>
                <w:b/>
                <w:sz w:val="24"/>
                <w:szCs w:val="24"/>
                <w:lang w:val="ro-RO"/>
              </w:rPr>
            </w:pPr>
          </w:p>
          <w:p w:rsidR="00BA3D16" w:rsidRDefault="003F6452" w:rsidP="00DA47C7">
            <w:pPr>
              <w:jc w:val="both"/>
              <w:rPr>
                <w:sz w:val="24"/>
                <w:szCs w:val="24"/>
                <w:lang w:val="ro-RO"/>
              </w:rPr>
            </w:pPr>
            <w:r w:rsidRPr="003875B4">
              <w:rPr>
                <w:b/>
                <w:sz w:val="24"/>
                <w:szCs w:val="24"/>
                <w:lang w:val="ro-RO"/>
              </w:rPr>
              <w:t>Se acceptă</w:t>
            </w:r>
          </w:p>
          <w:p w:rsidR="003F6452" w:rsidRDefault="003F6452" w:rsidP="00DA47C7">
            <w:pPr>
              <w:jc w:val="both"/>
              <w:rPr>
                <w:sz w:val="24"/>
                <w:szCs w:val="24"/>
                <w:lang w:val="ro-RO"/>
              </w:rPr>
            </w:pPr>
          </w:p>
          <w:p w:rsidR="003F6452" w:rsidRDefault="003F6452" w:rsidP="00DA47C7">
            <w:pPr>
              <w:jc w:val="both"/>
              <w:rPr>
                <w:sz w:val="24"/>
                <w:szCs w:val="24"/>
                <w:lang w:val="ro-RO"/>
              </w:rPr>
            </w:pPr>
          </w:p>
          <w:p w:rsidR="003F6452" w:rsidRDefault="003F6452" w:rsidP="00DA47C7">
            <w:pPr>
              <w:jc w:val="both"/>
              <w:rPr>
                <w:sz w:val="24"/>
                <w:szCs w:val="24"/>
                <w:lang w:val="ro-RO"/>
              </w:rPr>
            </w:pPr>
          </w:p>
          <w:p w:rsidR="003F6452" w:rsidRDefault="003F6452" w:rsidP="00DA47C7">
            <w:pPr>
              <w:jc w:val="both"/>
              <w:rPr>
                <w:sz w:val="24"/>
                <w:szCs w:val="24"/>
                <w:lang w:val="ro-RO"/>
              </w:rPr>
            </w:pPr>
          </w:p>
          <w:p w:rsidR="003F6452" w:rsidRDefault="003F6452" w:rsidP="00DA47C7">
            <w:pPr>
              <w:jc w:val="both"/>
              <w:rPr>
                <w:sz w:val="24"/>
                <w:szCs w:val="24"/>
                <w:lang w:val="ro-RO"/>
              </w:rPr>
            </w:pPr>
          </w:p>
          <w:p w:rsidR="003F6452" w:rsidRDefault="003F6452" w:rsidP="00DA47C7">
            <w:pPr>
              <w:jc w:val="both"/>
              <w:rPr>
                <w:sz w:val="24"/>
                <w:szCs w:val="24"/>
                <w:lang w:val="ro-RO"/>
              </w:rPr>
            </w:pPr>
          </w:p>
          <w:p w:rsidR="003F6452" w:rsidRPr="003875B4" w:rsidRDefault="003F6452" w:rsidP="00DA47C7">
            <w:pPr>
              <w:jc w:val="both"/>
              <w:rPr>
                <w:b/>
                <w:sz w:val="24"/>
                <w:szCs w:val="24"/>
                <w:lang w:val="ro-RO"/>
              </w:rPr>
            </w:pPr>
          </w:p>
        </w:tc>
      </w:tr>
      <w:tr w:rsidR="00D142ED" w:rsidRPr="003875B4" w:rsidTr="001B5B4D">
        <w:trPr>
          <w:trHeight w:val="2925"/>
        </w:trPr>
        <w:tc>
          <w:tcPr>
            <w:tcW w:w="642" w:type="dxa"/>
          </w:tcPr>
          <w:p w:rsidR="00D142ED" w:rsidRPr="003875B4" w:rsidRDefault="00391776" w:rsidP="00EC7EC4">
            <w:pPr>
              <w:jc w:val="center"/>
              <w:rPr>
                <w:b/>
                <w:sz w:val="24"/>
                <w:szCs w:val="24"/>
                <w:lang w:val="ro-RO"/>
              </w:rPr>
            </w:pPr>
            <w:r>
              <w:rPr>
                <w:b/>
                <w:sz w:val="24"/>
                <w:szCs w:val="24"/>
                <w:lang w:val="ro-RO"/>
              </w:rPr>
              <w:lastRenderedPageBreak/>
              <w:t>8</w:t>
            </w:r>
          </w:p>
        </w:tc>
        <w:tc>
          <w:tcPr>
            <w:tcW w:w="2443" w:type="dxa"/>
          </w:tcPr>
          <w:p w:rsidR="00D142ED" w:rsidRPr="003875B4" w:rsidRDefault="001E083E" w:rsidP="00EC7EC4">
            <w:pPr>
              <w:jc w:val="center"/>
              <w:rPr>
                <w:b/>
                <w:color w:val="000000"/>
                <w:sz w:val="24"/>
                <w:szCs w:val="24"/>
                <w:lang w:val="ro-RO" w:bidi="en-US"/>
              </w:rPr>
            </w:pPr>
            <w:r w:rsidRPr="003875B4">
              <w:rPr>
                <w:b/>
                <w:color w:val="000000"/>
                <w:sz w:val="24"/>
                <w:szCs w:val="24"/>
                <w:lang w:val="ro-RO" w:bidi="en-US"/>
              </w:rPr>
              <w:t>Serviciul Vamal</w:t>
            </w:r>
          </w:p>
          <w:p w:rsidR="001E083E" w:rsidRPr="003875B4" w:rsidRDefault="001E083E" w:rsidP="00EC7EC4">
            <w:pPr>
              <w:jc w:val="center"/>
              <w:rPr>
                <w:b/>
                <w:sz w:val="24"/>
                <w:szCs w:val="24"/>
                <w:lang w:val="ro-RO"/>
              </w:rPr>
            </w:pPr>
            <w:r w:rsidRPr="003875B4">
              <w:rPr>
                <w:b/>
                <w:color w:val="000000"/>
                <w:sz w:val="24"/>
                <w:szCs w:val="24"/>
                <w:lang w:val="ro-RO" w:bidi="en-US"/>
              </w:rPr>
              <w:t>Aviz nr. 28/11-8644 din 29.06.2017</w:t>
            </w:r>
          </w:p>
        </w:tc>
        <w:tc>
          <w:tcPr>
            <w:tcW w:w="8930" w:type="dxa"/>
          </w:tcPr>
          <w:p w:rsidR="001E083E" w:rsidRPr="003875B4" w:rsidRDefault="001E083E" w:rsidP="00EC7EC4">
            <w:pPr>
              <w:pStyle w:val="1"/>
              <w:shd w:val="clear" w:color="auto" w:fill="auto"/>
              <w:spacing w:before="0"/>
              <w:ind w:left="20" w:right="20"/>
              <w:rPr>
                <w:sz w:val="24"/>
                <w:szCs w:val="24"/>
                <w:lang w:val="ro-RO"/>
              </w:rPr>
            </w:pPr>
            <w:r w:rsidRPr="003875B4">
              <w:rPr>
                <w:color w:val="000000"/>
                <w:sz w:val="24"/>
                <w:szCs w:val="24"/>
                <w:lang w:val="ro-RO" w:bidi="en-US"/>
              </w:rPr>
              <w:t>Prin prezenta, Serviciul Vamal a examinat proiectul Hot</w:t>
            </w:r>
            <w:r w:rsidR="00E74BFD">
              <w:rPr>
                <w:color w:val="000000"/>
                <w:sz w:val="24"/>
                <w:szCs w:val="24"/>
                <w:lang w:val="ro-RO" w:bidi="en-US"/>
              </w:rPr>
              <w:t>ă</w:t>
            </w:r>
            <w:r w:rsidRPr="003875B4">
              <w:rPr>
                <w:color w:val="000000"/>
                <w:sz w:val="24"/>
                <w:szCs w:val="24"/>
                <w:lang w:val="ro-RO" w:bidi="en-US"/>
              </w:rPr>
              <w:t>r</w:t>
            </w:r>
            <w:r w:rsidR="00E74BFD">
              <w:rPr>
                <w:color w:val="000000"/>
                <w:sz w:val="24"/>
                <w:szCs w:val="24"/>
                <w:lang w:val="ro-RO" w:bidi="en-US"/>
              </w:rPr>
              <w:t>â</w:t>
            </w:r>
            <w:r w:rsidRPr="003875B4">
              <w:rPr>
                <w:color w:val="000000"/>
                <w:sz w:val="24"/>
                <w:szCs w:val="24"/>
                <w:lang w:val="ro-RO" w:bidi="en-US"/>
              </w:rPr>
              <w:t>rii d</w:t>
            </w:r>
            <w:r w:rsidR="00E74BFD">
              <w:rPr>
                <w:color w:val="000000"/>
                <w:sz w:val="24"/>
                <w:szCs w:val="24"/>
                <w:lang w:val="ro-RO" w:bidi="en-US"/>
              </w:rPr>
              <w:t>e</w:t>
            </w:r>
            <w:r w:rsidRPr="003875B4">
              <w:rPr>
                <w:color w:val="000000"/>
                <w:sz w:val="24"/>
                <w:szCs w:val="24"/>
                <w:lang w:val="ro-RO" w:bidi="en-US"/>
              </w:rPr>
              <w:t xml:space="preserve"> Guv</w:t>
            </w:r>
            <w:r w:rsidR="00E74BFD">
              <w:rPr>
                <w:color w:val="000000"/>
                <w:sz w:val="24"/>
                <w:szCs w:val="24"/>
                <w:lang w:val="ro-RO" w:bidi="en-US"/>
              </w:rPr>
              <w:t>e</w:t>
            </w:r>
            <w:r w:rsidRPr="003875B4">
              <w:rPr>
                <w:color w:val="000000"/>
                <w:sz w:val="24"/>
                <w:szCs w:val="24"/>
                <w:lang w:val="ro-RO" w:bidi="en-US"/>
              </w:rPr>
              <w:t xml:space="preserve">rn </w:t>
            </w:r>
            <w:r w:rsidR="0043112B">
              <w:rPr>
                <w:rStyle w:val="a8"/>
                <w:sz w:val="24"/>
                <w:szCs w:val="24"/>
                <w:lang w:val="ro-RO"/>
              </w:rPr>
              <w:t>„</w:t>
            </w:r>
            <w:r w:rsidRPr="003875B4">
              <w:rPr>
                <w:rStyle w:val="a8"/>
                <w:sz w:val="24"/>
                <w:szCs w:val="24"/>
                <w:lang w:val="ro-RO"/>
              </w:rPr>
              <w:t>pentr</w:t>
            </w:r>
            <w:r w:rsidR="002120A8">
              <w:rPr>
                <w:rStyle w:val="a8"/>
                <w:sz w:val="24"/>
                <w:szCs w:val="24"/>
                <w:lang w:val="ro-RO"/>
              </w:rPr>
              <w:t>u</w:t>
            </w:r>
            <w:r w:rsidRPr="003875B4">
              <w:rPr>
                <w:rStyle w:val="a8"/>
                <w:sz w:val="24"/>
                <w:szCs w:val="24"/>
                <w:lang w:val="ro-RO"/>
              </w:rPr>
              <w:t xml:space="preserve"> aprobarea Strategiei </w:t>
            </w:r>
            <w:r w:rsidR="00E74BFD">
              <w:rPr>
                <w:rStyle w:val="a8"/>
                <w:sz w:val="24"/>
                <w:szCs w:val="24"/>
                <w:lang w:val="ro-RO"/>
              </w:rPr>
              <w:t>î</w:t>
            </w:r>
            <w:r w:rsidRPr="003875B4">
              <w:rPr>
                <w:rStyle w:val="a8"/>
                <w:sz w:val="24"/>
                <w:szCs w:val="24"/>
                <w:lang w:val="ro-RO"/>
              </w:rPr>
              <w:t>n domeniul siguran</w:t>
            </w:r>
            <w:r w:rsidR="00E74BFD">
              <w:rPr>
                <w:rStyle w:val="a8"/>
                <w:sz w:val="24"/>
                <w:szCs w:val="24"/>
                <w:lang w:val="ro-RO"/>
              </w:rPr>
              <w:t>ț</w:t>
            </w:r>
            <w:r w:rsidRPr="003875B4">
              <w:rPr>
                <w:rStyle w:val="a8"/>
                <w:sz w:val="24"/>
                <w:szCs w:val="24"/>
                <w:lang w:val="ro-RO"/>
              </w:rPr>
              <w:t>ei alimentelor pentru Republica Moldova 2017-2022 ”</w:t>
            </w:r>
            <w:r w:rsidRPr="003875B4">
              <w:rPr>
                <w:color w:val="000000"/>
                <w:sz w:val="24"/>
                <w:szCs w:val="24"/>
                <w:lang w:val="ro-RO" w:bidi="en-US"/>
              </w:rPr>
              <w:t xml:space="preserve"> </w:t>
            </w:r>
            <w:r w:rsidR="00E74BFD">
              <w:rPr>
                <w:color w:val="000000"/>
                <w:sz w:val="24"/>
                <w:szCs w:val="24"/>
                <w:lang w:val="ro-RO" w:bidi="en-US"/>
              </w:rPr>
              <w:t>ș</w:t>
            </w:r>
            <w:r w:rsidRPr="003875B4">
              <w:rPr>
                <w:color w:val="000000"/>
                <w:sz w:val="24"/>
                <w:szCs w:val="24"/>
                <w:lang w:val="ro-RO" w:bidi="en-US"/>
              </w:rPr>
              <w:t>i V</w:t>
            </w:r>
            <w:r w:rsidR="00E74BFD">
              <w:rPr>
                <w:color w:val="000000"/>
                <w:sz w:val="24"/>
                <w:szCs w:val="24"/>
                <w:lang w:val="ro-RO" w:bidi="en-US"/>
              </w:rPr>
              <w:t>ă</w:t>
            </w:r>
            <w:r w:rsidRPr="003875B4">
              <w:rPr>
                <w:color w:val="000000"/>
                <w:sz w:val="24"/>
                <w:szCs w:val="24"/>
                <w:lang w:val="ro-RO" w:bidi="en-US"/>
              </w:rPr>
              <w:t xml:space="preserve"> comunic</w:t>
            </w:r>
            <w:r w:rsidR="00E74BFD">
              <w:rPr>
                <w:color w:val="000000"/>
                <w:sz w:val="24"/>
                <w:szCs w:val="24"/>
                <w:lang w:val="ro-RO" w:bidi="en-US"/>
              </w:rPr>
              <w:t>ă</w:t>
            </w:r>
            <w:r w:rsidRPr="003875B4">
              <w:rPr>
                <w:color w:val="000000"/>
                <w:sz w:val="24"/>
                <w:szCs w:val="24"/>
                <w:lang w:val="ro-RO" w:bidi="en-US"/>
              </w:rPr>
              <w:t xml:space="preserve"> despre urm</w:t>
            </w:r>
            <w:r w:rsidR="00A10EB2">
              <w:rPr>
                <w:color w:val="000000"/>
                <w:sz w:val="24"/>
                <w:szCs w:val="24"/>
                <w:lang w:val="ro-RO" w:bidi="en-US"/>
              </w:rPr>
              <w:t>ă</w:t>
            </w:r>
            <w:r w:rsidRPr="003875B4">
              <w:rPr>
                <w:color w:val="000000"/>
                <w:sz w:val="24"/>
                <w:szCs w:val="24"/>
                <w:lang w:val="ro-RO" w:bidi="en-US"/>
              </w:rPr>
              <w:t>toarele:</w:t>
            </w:r>
          </w:p>
          <w:p w:rsidR="001E083E" w:rsidRPr="003875B4" w:rsidRDefault="001E083E" w:rsidP="00EC7EC4">
            <w:pPr>
              <w:pStyle w:val="1"/>
              <w:shd w:val="clear" w:color="auto" w:fill="auto"/>
              <w:spacing w:before="0"/>
              <w:ind w:left="20" w:right="20"/>
              <w:rPr>
                <w:sz w:val="24"/>
                <w:szCs w:val="24"/>
                <w:lang w:val="ro-RO"/>
              </w:rPr>
            </w:pPr>
            <w:r w:rsidRPr="003875B4">
              <w:rPr>
                <w:color w:val="000000"/>
                <w:sz w:val="24"/>
                <w:szCs w:val="24"/>
                <w:lang w:val="ro-RO" w:bidi="en-US"/>
              </w:rPr>
              <w:t>Reie</w:t>
            </w:r>
            <w:r w:rsidR="00A10EB2">
              <w:rPr>
                <w:color w:val="000000"/>
                <w:sz w:val="24"/>
                <w:szCs w:val="24"/>
                <w:lang w:val="ro-RO" w:bidi="en-US"/>
              </w:rPr>
              <w:t>ș</w:t>
            </w:r>
            <w:r w:rsidRPr="003875B4">
              <w:rPr>
                <w:color w:val="000000"/>
                <w:sz w:val="24"/>
                <w:szCs w:val="24"/>
                <w:lang w:val="ro-RO" w:bidi="en-US"/>
              </w:rPr>
              <w:t>ind din faptul c</w:t>
            </w:r>
            <w:r w:rsidR="00A10EB2">
              <w:rPr>
                <w:color w:val="000000"/>
                <w:sz w:val="24"/>
                <w:szCs w:val="24"/>
                <w:lang w:val="ro-RO" w:bidi="en-US"/>
              </w:rPr>
              <w:t>ă</w:t>
            </w:r>
            <w:r w:rsidRPr="003875B4">
              <w:rPr>
                <w:color w:val="000000"/>
                <w:sz w:val="24"/>
                <w:szCs w:val="24"/>
                <w:lang w:val="ro-RO" w:bidi="en-US"/>
              </w:rPr>
              <w:t xml:space="preserve"> de punerea </w:t>
            </w:r>
            <w:r w:rsidR="00A10EB2">
              <w:rPr>
                <w:color w:val="000000"/>
                <w:sz w:val="24"/>
                <w:szCs w:val="24"/>
                <w:lang w:val="ro-RO" w:bidi="en-US"/>
              </w:rPr>
              <w:t>î</w:t>
            </w:r>
            <w:r w:rsidRPr="003875B4">
              <w:rPr>
                <w:color w:val="000000"/>
                <w:sz w:val="24"/>
                <w:szCs w:val="24"/>
                <w:lang w:val="ro-RO" w:bidi="en-US"/>
              </w:rPr>
              <w:t>n aplicare a unui acord d</w:t>
            </w:r>
            <w:r w:rsidR="00A10EB2">
              <w:rPr>
                <w:color w:val="000000"/>
                <w:sz w:val="24"/>
                <w:szCs w:val="24"/>
                <w:lang w:val="ro-RO" w:bidi="en-US"/>
              </w:rPr>
              <w:t>e</w:t>
            </w:r>
            <w:r w:rsidRPr="003875B4">
              <w:rPr>
                <w:color w:val="000000"/>
                <w:sz w:val="24"/>
                <w:szCs w:val="24"/>
                <w:lang w:val="ro-RO" w:bidi="en-US"/>
              </w:rPr>
              <w:t xml:space="preserve"> coop</w:t>
            </w:r>
            <w:r w:rsidR="00A10EB2">
              <w:rPr>
                <w:color w:val="000000"/>
                <w:sz w:val="24"/>
                <w:szCs w:val="24"/>
                <w:lang w:val="ro-RO" w:bidi="en-US"/>
              </w:rPr>
              <w:t>e</w:t>
            </w:r>
            <w:r w:rsidRPr="003875B4">
              <w:rPr>
                <w:color w:val="000000"/>
                <w:sz w:val="24"/>
                <w:szCs w:val="24"/>
                <w:lang w:val="ro-RO" w:bidi="en-US"/>
              </w:rPr>
              <w:t>rar</w:t>
            </w:r>
            <w:r w:rsidR="00A10EB2">
              <w:rPr>
                <w:color w:val="000000"/>
                <w:sz w:val="24"/>
                <w:szCs w:val="24"/>
                <w:lang w:val="ro-RO" w:bidi="en-US"/>
              </w:rPr>
              <w:t>e</w:t>
            </w:r>
            <w:r w:rsidRPr="003875B4">
              <w:rPr>
                <w:color w:val="000000"/>
                <w:sz w:val="24"/>
                <w:szCs w:val="24"/>
                <w:lang w:val="ro-RO" w:bidi="en-US"/>
              </w:rPr>
              <w:t xml:space="preserve"> sunt responsabile ambele p</w:t>
            </w:r>
            <w:r w:rsidR="00A10EB2">
              <w:rPr>
                <w:color w:val="000000"/>
                <w:sz w:val="24"/>
                <w:szCs w:val="24"/>
                <w:lang w:val="ro-RO" w:bidi="en-US"/>
              </w:rPr>
              <w:t>ă</w:t>
            </w:r>
            <w:r w:rsidRPr="003875B4">
              <w:rPr>
                <w:color w:val="000000"/>
                <w:sz w:val="24"/>
                <w:szCs w:val="24"/>
                <w:lang w:val="ro-RO" w:bidi="en-US"/>
              </w:rPr>
              <w:t>r</w:t>
            </w:r>
            <w:r w:rsidR="00A10EB2">
              <w:rPr>
                <w:color w:val="000000"/>
                <w:sz w:val="24"/>
                <w:szCs w:val="24"/>
                <w:lang w:val="ro-RO" w:bidi="en-US"/>
              </w:rPr>
              <w:t>ț</w:t>
            </w:r>
            <w:r w:rsidRPr="003875B4">
              <w:rPr>
                <w:color w:val="000000"/>
                <w:sz w:val="24"/>
                <w:szCs w:val="24"/>
                <w:lang w:val="ro-RO" w:bidi="en-US"/>
              </w:rPr>
              <w:t>i semnatare a acordului, consider</w:t>
            </w:r>
            <w:r w:rsidR="00A10EB2">
              <w:rPr>
                <w:color w:val="000000"/>
                <w:sz w:val="24"/>
                <w:szCs w:val="24"/>
                <w:lang w:val="ro-RO" w:bidi="en-US"/>
              </w:rPr>
              <w:t>ă</w:t>
            </w:r>
            <w:r w:rsidRPr="003875B4">
              <w:rPr>
                <w:color w:val="000000"/>
                <w:sz w:val="24"/>
                <w:szCs w:val="24"/>
                <w:lang w:val="ro-RO" w:bidi="en-US"/>
              </w:rPr>
              <w:t xml:space="preserve">m oportun </w:t>
            </w:r>
            <w:r w:rsidR="00A10EB2">
              <w:rPr>
                <w:color w:val="000000"/>
                <w:sz w:val="24"/>
                <w:szCs w:val="24"/>
                <w:lang w:val="ro-RO" w:bidi="en-US"/>
              </w:rPr>
              <w:t>l</w:t>
            </w:r>
            <w:r w:rsidRPr="003875B4">
              <w:rPr>
                <w:color w:val="000000"/>
                <w:sz w:val="24"/>
                <w:szCs w:val="24"/>
                <w:lang w:val="ro-RO" w:bidi="en-US"/>
              </w:rPr>
              <w:t>a capitolul XI din Strategia sus</w:t>
            </w:r>
            <w:r w:rsidR="001B5B4D">
              <w:rPr>
                <w:color w:val="000000"/>
                <w:sz w:val="24"/>
                <w:szCs w:val="24"/>
                <w:lang w:val="ro-RO" w:bidi="en-US"/>
              </w:rPr>
              <w:t xml:space="preserve">  </w:t>
            </w:r>
            <w:r w:rsidRPr="003875B4">
              <w:rPr>
                <w:color w:val="000000"/>
                <w:sz w:val="24"/>
                <w:szCs w:val="24"/>
                <w:lang w:val="ro-RO" w:bidi="en-US"/>
              </w:rPr>
              <w:t>men</w:t>
            </w:r>
            <w:r w:rsidR="00A10EB2">
              <w:rPr>
                <w:color w:val="000000"/>
                <w:sz w:val="24"/>
                <w:szCs w:val="24"/>
                <w:lang w:val="ro-RO" w:bidi="en-US"/>
              </w:rPr>
              <w:t>ț</w:t>
            </w:r>
            <w:r w:rsidRPr="003875B4">
              <w:rPr>
                <w:color w:val="000000"/>
                <w:sz w:val="24"/>
                <w:szCs w:val="24"/>
                <w:lang w:val="ro-RO" w:bidi="en-US"/>
              </w:rPr>
              <w:t>ionat</w:t>
            </w:r>
            <w:r w:rsidR="00A10EB2">
              <w:rPr>
                <w:color w:val="000000"/>
                <w:sz w:val="24"/>
                <w:szCs w:val="24"/>
                <w:lang w:val="ro-RO" w:bidi="en-US"/>
              </w:rPr>
              <w:t>ă</w:t>
            </w:r>
            <w:r w:rsidRPr="003875B4">
              <w:rPr>
                <w:color w:val="000000"/>
                <w:sz w:val="24"/>
                <w:szCs w:val="24"/>
                <w:lang w:val="ro-RO" w:bidi="en-US"/>
              </w:rPr>
              <w:t xml:space="preserve"> de a expune rolul Serviciului Vamal </w:t>
            </w:r>
            <w:r w:rsidR="00A10EB2">
              <w:rPr>
                <w:color w:val="000000"/>
                <w:sz w:val="24"/>
                <w:szCs w:val="24"/>
                <w:lang w:val="ro-RO" w:bidi="en-US"/>
              </w:rPr>
              <w:t>î</w:t>
            </w:r>
            <w:r w:rsidRPr="003875B4">
              <w:rPr>
                <w:color w:val="000000"/>
                <w:sz w:val="24"/>
                <w:szCs w:val="24"/>
                <w:lang w:val="ro-RO" w:bidi="en-US"/>
              </w:rPr>
              <w:t>n urm</w:t>
            </w:r>
            <w:r w:rsidR="00A10EB2">
              <w:rPr>
                <w:color w:val="000000"/>
                <w:sz w:val="24"/>
                <w:szCs w:val="24"/>
                <w:lang w:val="ro-RO" w:bidi="en-US"/>
              </w:rPr>
              <w:t>ă</w:t>
            </w:r>
            <w:r w:rsidRPr="003875B4">
              <w:rPr>
                <w:color w:val="000000"/>
                <w:sz w:val="24"/>
                <w:szCs w:val="24"/>
                <w:lang w:val="ro-RO" w:bidi="en-US"/>
              </w:rPr>
              <w:t>toar</w:t>
            </w:r>
            <w:r w:rsidR="00A10EB2">
              <w:rPr>
                <w:color w:val="000000"/>
                <w:sz w:val="24"/>
                <w:szCs w:val="24"/>
                <w:lang w:val="ro-RO" w:bidi="en-US"/>
              </w:rPr>
              <w:t>e</w:t>
            </w:r>
            <w:r w:rsidRPr="003875B4">
              <w:rPr>
                <w:color w:val="000000"/>
                <w:sz w:val="24"/>
                <w:szCs w:val="24"/>
                <w:lang w:val="ro-RO" w:bidi="en-US"/>
              </w:rPr>
              <w:t>a redac</w:t>
            </w:r>
            <w:r w:rsidR="00A10EB2">
              <w:rPr>
                <w:color w:val="000000"/>
                <w:sz w:val="24"/>
                <w:szCs w:val="24"/>
                <w:lang w:val="ro-RO" w:bidi="en-US"/>
              </w:rPr>
              <w:t>ț</w:t>
            </w:r>
            <w:r w:rsidRPr="003875B4">
              <w:rPr>
                <w:color w:val="000000"/>
                <w:sz w:val="24"/>
                <w:szCs w:val="24"/>
                <w:lang w:val="ro-RO" w:bidi="en-US"/>
              </w:rPr>
              <w:t>ie:</w:t>
            </w:r>
          </w:p>
          <w:p w:rsidR="00D142ED" w:rsidRPr="003875B4" w:rsidRDefault="002120A8" w:rsidP="001B5B4D">
            <w:pPr>
              <w:pStyle w:val="1"/>
              <w:shd w:val="clear" w:color="auto" w:fill="auto"/>
              <w:spacing w:before="0"/>
              <w:ind w:left="20" w:right="20"/>
              <w:rPr>
                <w:sz w:val="24"/>
                <w:szCs w:val="24"/>
                <w:lang w:val="ro-RO"/>
              </w:rPr>
            </w:pPr>
            <w:r>
              <w:rPr>
                <w:color w:val="000000"/>
                <w:sz w:val="24"/>
                <w:szCs w:val="24"/>
                <w:lang w:val="ro-RO" w:bidi="en-US"/>
              </w:rPr>
              <w:t>„</w:t>
            </w:r>
            <w:r w:rsidR="001E083E" w:rsidRPr="003875B4">
              <w:rPr>
                <w:color w:val="000000"/>
                <w:sz w:val="24"/>
                <w:szCs w:val="24"/>
                <w:lang w:val="ro-RO" w:bidi="en-US"/>
              </w:rPr>
              <w:t>Serviciul Vamal va fi responsabil de acordarea suportului n</w:t>
            </w:r>
            <w:r>
              <w:rPr>
                <w:color w:val="000000"/>
                <w:sz w:val="24"/>
                <w:szCs w:val="24"/>
                <w:lang w:val="ro-RO" w:bidi="en-US"/>
              </w:rPr>
              <w:t>e</w:t>
            </w:r>
            <w:r w:rsidR="001E083E" w:rsidRPr="003875B4">
              <w:rPr>
                <w:color w:val="000000"/>
                <w:sz w:val="24"/>
                <w:szCs w:val="24"/>
                <w:lang w:val="ro-RO" w:bidi="en-US"/>
              </w:rPr>
              <w:t>c</w:t>
            </w:r>
            <w:r>
              <w:rPr>
                <w:color w:val="000000"/>
                <w:sz w:val="24"/>
                <w:szCs w:val="24"/>
                <w:lang w:val="ro-RO" w:bidi="en-US"/>
              </w:rPr>
              <w:t>e</w:t>
            </w:r>
            <w:r w:rsidR="001E083E" w:rsidRPr="003875B4">
              <w:rPr>
                <w:color w:val="000000"/>
                <w:sz w:val="24"/>
                <w:szCs w:val="24"/>
                <w:lang w:val="ro-RO" w:bidi="en-US"/>
              </w:rPr>
              <w:t>sar la implementarea noilor proceduri de control bazate pe analiza crit</w:t>
            </w:r>
            <w:r>
              <w:rPr>
                <w:color w:val="000000"/>
                <w:sz w:val="24"/>
                <w:szCs w:val="24"/>
                <w:lang w:val="ro-RO" w:bidi="en-US"/>
              </w:rPr>
              <w:t>e</w:t>
            </w:r>
            <w:r w:rsidR="001E083E" w:rsidRPr="003875B4">
              <w:rPr>
                <w:color w:val="000000"/>
                <w:sz w:val="24"/>
                <w:szCs w:val="24"/>
                <w:lang w:val="ro-RO" w:bidi="en-US"/>
              </w:rPr>
              <w:t>riilor d</w:t>
            </w:r>
            <w:r w:rsidR="001B5B4D">
              <w:rPr>
                <w:color w:val="000000"/>
                <w:sz w:val="24"/>
                <w:szCs w:val="24"/>
                <w:lang w:val="ro-RO" w:bidi="en-US"/>
              </w:rPr>
              <w:t>e</w:t>
            </w:r>
            <w:r w:rsidR="001E083E" w:rsidRPr="003875B4">
              <w:rPr>
                <w:color w:val="000000"/>
                <w:sz w:val="24"/>
                <w:szCs w:val="24"/>
                <w:lang w:val="ro-RO" w:bidi="en-US"/>
              </w:rPr>
              <w:t xml:space="preserve"> ris</w:t>
            </w:r>
            <w:r w:rsidR="001B5B4D">
              <w:rPr>
                <w:color w:val="000000"/>
                <w:sz w:val="24"/>
                <w:szCs w:val="24"/>
                <w:lang w:val="ro-RO" w:bidi="en-US"/>
              </w:rPr>
              <w:t>c</w:t>
            </w:r>
            <w:r w:rsidR="001E083E" w:rsidRPr="003875B4">
              <w:rPr>
                <w:color w:val="000000"/>
                <w:sz w:val="24"/>
                <w:szCs w:val="24"/>
                <w:lang w:val="ro-RO" w:bidi="en-US"/>
              </w:rPr>
              <w:t xml:space="preserve"> la posturile de control la frontiera </w:t>
            </w:r>
            <w:r w:rsidR="001B5B4D">
              <w:rPr>
                <w:color w:val="000000"/>
                <w:sz w:val="24"/>
                <w:szCs w:val="24"/>
                <w:lang w:val="ro-RO" w:bidi="en-US"/>
              </w:rPr>
              <w:t>ș</w:t>
            </w:r>
            <w:r w:rsidR="001E083E" w:rsidRPr="003875B4">
              <w:rPr>
                <w:color w:val="000000"/>
                <w:sz w:val="24"/>
                <w:szCs w:val="24"/>
                <w:lang w:val="ro-RO" w:bidi="en-US"/>
              </w:rPr>
              <w:t>i va contribui la implementarea Acordului d</w:t>
            </w:r>
            <w:r w:rsidR="001B5B4D">
              <w:rPr>
                <w:color w:val="000000"/>
                <w:sz w:val="24"/>
                <w:szCs w:val="24"/>
                <w:lang w:val="ro-RO" w:bidi="en-US"/>
              </w:rPr>
              <w:t>e</w:t>
            </w:r>
            <w:r w:rsidR="001E083E" w:rsidRPr="003875B4">
              <w:rPr>
                <w:color w:val="000000"/>
                <w:sz w:val="24"/>
                <w:szCs w:val="24"/>
                <w:lang w:val="ro-RO" w:bidi="en-US"/>
              </w:rPr>
              <w:t xml:space="preserve"> cooperare cu Agen</w:t>
            </w:r>
            <w:r w:rsidR="001B5B4D">
              <w:rPr>
                <w:color w:val="000000"/>
                <w:sz w:val="24"/>
                <w:szCs w:val="24"/>
                <w:lang w:val="ro-RO" w:bidi="en-US"/>
              </w:rPr>
              <w:t>ți</w:t>
            </w:r>
            <w:r w:rsidR="001E083E" w:rsidRPr="003875B4">
              <w:rPr>
                <w:color w:val="000000"/>
                <w:sz w:val="24"/>
                <w:szCs w:val="24"/>
                <w:lang w:val="ro-RO" w:bidi="en-US"/>
              </w:rPr>
              <w:t>a.”</w:t>
            </w:r>
          </w:p>
        </w:tc>
        <w:tc>
          <w:tcPr>
            <w:tcW w:w="2771" w:type="dxa"/>
          </w:tcPr>
          <w:p w:rsidR="00D142ED" w:rsidRPr="003875B4" w:rsidRDefault="001E083E" w:rsidP="00EC7EC4">
            <w:pPr>
              <w:jc w:val="center"/>
              <w:rPr>
                <w:b/>
                <w:sz w:val="24"/>
                <w:szCs w:val="24"/>
                <w:lang w:val="ro-RO"/>
              </w:rPr>
            </w:pPr>
            <w:r w:rsidRPr="003875B4">
              <w:rPr>
                <w:b/>
                <w:sz w:val="24"/>
                <w:szCs w:val="24"/>
                <w:lang w:val="ro-RO"/>
              </w:rPr>
              <w:t>Se acceptă</w:t>
            </w:r>
          </w:p>
        </w:tc>
      </w:tr>
      <w:tr w:rsidR="001E083E" w:rsidRPr="003875B4" w:rsidTr="00287EF4">
        <w:tc>
          <w:tcPr>
            <w:tcW w:w="642" w:type="dxa"/>
          </w:tcPr>
          <w:p w:rsidR="001E083E" w:rsidRPr="003875B4" w:rsidRDefault="00391776" w:rsidP="00EC7EC4">
            <w:pPr>
              <w:jc w:val="center"/>
              <w:rPr>
                <w:b/>
                <w:sz w:val="24"/>
                <w:szCs w:val="24"/>
                <w:lang w:val="ro-RO"/>
              </w:rPr>
            </w:pPr>
            <w:r>
              <w:rPr>
                <w:b/>
                <w:sz w:val="24"/>
                <w:szCs w:val="24"/>
                <w:lang w:val="ro-RO"/>
              </w:rPr>
              <w:t>9</w:t>
            </w:r>
          </w:p>
        </w:tc>
        <w:tc>
          <w:tcPr>
            <w:tcW w:w="2443" w:type="dxa"/>
          </w:tcPr>
          <w:p w:rsidR="001E083E" w:rsidRPr="003875B4" w:rsidRDefault="00EC7EC4" w:rsidP="00EC7EC4">
            <w:pPr>
              <w:jc w:val="center"/>
              <w:rPr>
                <w:b/>
                <w:sz w:val="24"/>
                <w:szCs w:val="24"/>
                <w:lang w:val="ro-RO"/>
              </w:rPr>
            </w:pPr>
            <w:r w:rsidRPr="003875B4">
              <w:rPr>
                <w:b/>
                <w:sz w:val="24"/>
                <w:szCs w:val="24"/>
                <w:lang w:val="ro-RO"/>
              </w:rPr>
              <w:t xml:space="preserve">Institutul de </w:t>
            </w:r>
            <w:proofErr w:type="spellStart"/>
            <w:r w:rsidRPr="003875B4">
              <w:rPr>
                <w:b/>
                <w:sz w:val="24"/>
                <w:szCs w:val="24"/>
                <w:lang w:val="ro-RO"/>
              </w:rPr>
              <w:t>Standartizare</w:t>
            </w:r>
            <w:proofErr w:type="spellEnd"/>
            <w:r w:rsidRPr="003875B4">
              <w:rPr>
                <w:b/>
                <w:sz w:val="24"/>
                <w:szCs w:val="24"/>
                <w:lang w:val="ro-RO"/>
              </w:rPr>
              <w:t xml:space="preserve"> din Moldova</w:t>
            </w:r>
          </w:p>
          <w:p w:rsidR="00EC7EC4" w:rsidRPr="003875B4" w:rsidRDefault="00EC7EC4" w:rsidP="00EC7EC4">
            <w:pPr>
              <w:jc w:val="center"/>
              <w:rPr>
                <w:b/>
                <w:sz w:val="24"/>
                <w:szCs w:val="24"/>
                <w:lang w:val="ro-RO"/>
              </w:rPr>
            </w:pPr>
            <w:r w:rsidRPr="003875B4">
              <w:rPr>
                <w:b/>
                <w:sz w:val="24"/>
                <w:szCs w:val="24"/>
                <w:lang w:val="ro-RO"/>
              </w:rPr>
              <w:lastRenderedPageBreak/>
              <w:t xml:space="preserve">Aviz nr.01-03/350 </w:t>
            </w:r>
          </w:p>
          <w:p w:rsidR="00EC7EC4" w:rsidRPr="003875B4" w:rsidRDefault="00EC7EC4" w:rsidP="00EC7EC4">
            <w:pPr>
              <w:jc w:val="center"/>
              <w:rPr>
                <w:b/>
                <w:sz w:val="24"/>
                <w:szCs w:val="24"/>
                <w:lang w:val="ro-RO"/>
              </w:rPr>
            </w:pPr>
            <w:r w:rsidRPr="003875B4">
              <w:rPr>
                <w:b/>
                <w:sz w:val="24"/>
                <w:szCs w:val="24"/>
                <w:lang w:val="ro-RO"/>
              </w:rPr>
              <w:t>din 16.06.2017</w:t>
            </w:r>
          </w:p>
        </w:tc>
        <w:tc>
          <w:tcPr>
            <w:tcW w:w="8930" w:type="dxa"/>
          </w:tcPr>
          <w:p w:rsidR="00EC7EC4" w:rsidRPr="003875B4" w:rsidRDefault="00EC7EC4" w:rsidP="00EC7EC4">
            <w:pPr>
              <w:pStyle w:val="22"/>
              <w:shd w:val="clear" w:color="auto" w:fill="auto"/>
              <w:spacing w:after="0"/>
              <w:ind w:left="20"/>
              <w:jc w:val="both"/>
              <w:rPr>
                <w:sz w:val="24"/>
                <w:szCs w:val="24"/>
                <w:lang w:val="ro-RO"/>
              </w:rPr>
            </w:pPr>
            <w:r w:rsidRPr="003875B4">
              <w:rPr>
                <w:sz w:val="24"/>
                <w:szCs w:val="24"/>
                <w:lang w:val="ro-RO"/>
              </w:rPr>
              <w:lastRenderedPageBreak/>
              <w:t xml:space="preserve">La demersul Dvs. nr. </w:t>
            </w:r>
            <w:r w:rsidRPr="003875B4">
              <w:rPr>
                <w:sz w:val="24"/>
                <w:szCs w:val="24"/>
                <w:lang w:val="ro-RO" w:eastAsia="ru-RU" w:bidi="ru-RU"/>
              </w:rPr>
              <w:t xml:space="preserve">19-2/148 </w:t>
            </w:r>
            <w:r w:rsidRPr="003875B4">
              <w:rPr>
                <w:sz w:val="24"/>
                <w:szCs w:val="24"/>
                <w:lang w:val="ro-RO"/>
              </w:rPr>
              <w:t xml:space="preserve">din 12.06.2017, examinând proiectul </w:t>
            </w:r>
            <w:r w:rsidRPr="003875B4">
              <w:rPr>
                <w:rStyle w:val="10pt0pt"/>
                <w:rFonts w:ascii="Times New Roman" w:hAnsi="Times New Roman" w:cs="Times New Roman"/>
                <w:sz w:val="24"/>
                <w:szCs w:val="24"/>
                <w:lang w:val="ro-RO"/>
              </w:rPr>
              <w:t>Strategiei în domeniu</w:t>
            </w:r>
            <w:r w:rsidR="000F0A1F">
              <w:rPr>
                <w:rStyle w:val="10pt0pt"/>
                <w:rFonts w:ascii="Times New Roman" w:hAnsi="Times New Roman" w:cs="Times New Roman"/>
                <w:sz w:val="24"/>
                <w:szCs w:val="24"/>
                <w:lang w:val="ro-RO"/>
              </w:rPr>
              <w:t>l</w:t>
            </w:r>
            <w:r w:rsidRPr="003875B4">
              <w:rPr>
                <w:rStyle w:val="10pt0pt"/>
                <w:rFonts w:ascii="Times New Roman" w:hAnsi="Times New Roman" w:cs="Times New Roman"/>
                <w:sz w:val="24"/>
                <w:szCs w:val="24"/>
                <w:lang w:val="ro-RO"/>
              </w:rPr>
              <w:t xml:space="preserve"> siguranței alimentare pentru Republica Moldova 2017-2022</w:t>
            </w:r>
            <w:r w:rsidRPr="003875B4">
              <w:rPr>
                <w:sz w:val="24"/>
                <w:szCs w:val="24"/>
                <w:lang w:val="ro-RO"/>
              </w:rPr>
              <w:t xml:space="preserve"> Institutul de Standardizare din Moldova (ISM) Va comunica urm</w:t>
            </w:r>
            <w:r w:rsidR="00886EC0">
              <w:rPr>
                <w:sz w:val="24"/>
                <w:szCs w:val="24"/>
                <w:lang w:val="ro-RO"/>
              </w:rPr>
              <w:t>ă</w:t>
            </w:r>
            <w:r w:rsidRPr="003875B4">
              <w:rPr>
                <w:sz w:val="24"/>
                <w:szCs w:val="24"/>
                <w:lang w:val="ro-RO"/>
              </w:rPr>
              <w:t>toarele.</w:t>
            </w:r>
          </w:p>
          <w:p w:rsidR="00EC7EC4" w:rsidRPr="003875B4" w:rsidRDefault="00EC7EC4" w:rsidP="00EC7EC4">
            <w:pPr>
              <w:pStyle w:val="22"/>
              <w:shd w:val="clear" w:color="auto" w:fill="auto"/>
              <w:spacing w:after="0" w:line="266" w:lineRule="exact"/>
              <w:ind w:left="20"/>
              <w:jc w:val="both"/>
              <w:rPr>
                <w:sz w:val="24"/>
                <w:szCs w:val="24"/>
                <w:lang w:val="ro-RO"/>
              </w:rPr>
            </w:pPr>
            <w:r w:rsidRPr="003875B4">
              <w:rPr>
                <w:sz w:val="24"/>
                <w:szCs w:val="24"/>
                <w:lang w:val="ro-RO"/>
              </w:rPr>
              <w:lastRenderedPageBreak/>
              <w:t>ISM salut</w:t>
            </w:r>
            <w:r w:rsidR="00886EC0">
              <w:rPr>
                <w:sz w:val="24"/>
                <w:szCs w:val="24"/>
                <w:lang w:val="ro-RO"/>
              </w:rPr>
              <w:t>ă</w:t>
            </w:r>
            <w:r w:rsidRPr="003875B4">
              <w:rPr>
                <w:sz w:val="24"/>
                <w:szCs w:val="24"/>
                <w:lang w:val="ro-RO"/>
              </w:rPr>
              <w:t xml:space="preserve"> </w:t>
            </w:r>
            <w:r w:rsidR="00886EC0">
              <w:rPr>
                <w:sz w:val="24"/>
                <w:szCs w:val="24"/>
                <w:lang w:val="ro-RO"/>
              </w:rPr>
              <w:t>ș</w:t>
            </w:r>
            <w:r w:rsidRPr="003875B4">
              <w:rPr>
                <w:sz w:val="24"/>
                <w:szCs w:val="24"/>
                <w:lang w:val="ro-RO"/>
              </w:rPr>
              <w:t>i sus</w:t>
            </w:r>
            <w:r w:rsidR="00886EC0">
              <w:rPr>
                <w:sz w:val="24"/>
                <w:szCs w:val="24"/>
                <w:lang w:val="ro-RO"/>
              </w:rPr>
              <w:t>ț</w:t>
            </w:r>
            <w:r w:rsidRPr="003875B4">
              <w:rPr>
                <w:sz w:val="24"/>
                <w:szCs w:val="24"/>
                <w:lang w:val="ro-RO"/>
              </w:rPr>
              <w:t>ine ini</w:t>
            </w:r>
            <w:r w:rsidR="00886EC0">
              <w:rPr>
                <w:sz w:val="24"/>
                <w:szCs w:val="24"/>
                <w:lang w:val="ro-RO"/>
              </w:rPr>
              <w:t>ț</w:t>
            </w:r>
            <w:r w:rsidRPr="003875B4">
              <w:rPr>
                <w:sz w:val="24"/>
                <w:szCs w:val="24"/>
                <w:lang w:val="ro-RO"/>
              </w:rPr>
              <w:t>iativa Ministerului Agriculturii si Industriei Alimentare (MAIA) de a prelua abord</w:t>
            </w:r>
            <w:r w:rsidR="00886EC0">
              <w:rPr>
                <w:sz w:val="24"/>
                <w:szCs w:val="24"/>
                <w:lang w:val="ro-RO"/>
              </w:rPr>
              <w:t>ă</w:t>
            </w:r>
            <w:r w:rsidRPr="003875B4">
              <w:rPr>
                <w:sz w:val="24"/>
                <w:szCs w:val="24"/>
                <w:lang w:val="ro-RO"/>
              </w:rPr>
              <w:t xml:space="preserve">rile Uniunii Europene legate de standarde </w:t>
            </w:r>
            <w:r w:rsidR="00886EC0">
              <w:rPr>
                <w:sz w:val="24"/>
                <w:szCs w:val="24"/>
                <w:lang w:val="ro-RO"/>
              </w:rPr>
              <w:t>î</w:t>
            </w:r>
            <w:r w:rsidRPr="003875B4">
              <w:rPr>
                <w:sz w:val="24"/>
                <w:szCs w:val="24"/>
                <w:lang w:val="ro-RO"/>
              </w:rPr>
              <w:t>n contextul sistemului de siguran</w:t>
            </w:r>
            <w:r w:rsidR="00886EC0">
              <w:rPr>
                <w:sz w:val="24"/>
                <w:szCs w:val="24"/>
                <w:lang w:val="ro-RO"/>
              </w:rPr>
              <w:t>ț</w:t>
            </w:r>
            <w:r w:rsidRPr="003875B4">
              <w:rPr>
                <w:sz w:val="24"/>
                <w:szCs w:val="24"/>
                <w:lang w:val="ro-RO"/>
              </w:rPr>
              <w:t>a alimentar</w:t>
            </w:r>
            <w:r w:rsidR="00886EC0">
              <w:rPr>
                <w:sz w:val="24"/>
                <w:szCs w:val="24"/>
                <w:lang w:val="ro-RO"/>
              </w:rPr>
              <w:t>ă</w:t>
            </w:r>
            <w:r w:rsidRPr="003875B4">
              <w:rPr>
                <w:sz w:val="24"/>
                <w:szCs w:val="24"/>
                <w:lang w:val="ro-RO"/>
              </w:rPr>
              <w:t xml:space="preserve">. Principiile europene privind locul si rolul standardelor </w:t>
            </w:r>
            <w:r w:rsidR="00886EC0">
              <w:rPr>
                <w:sz w:val="24"/>
                <w:szCs w:val="24"/>
                <w:lang w:val="ro-RO"/>
              </w:rPr>
              <w:t>î</w:t>
            </w:r>
            <w:r w:rsidRPr="003875B4">
              <w:rPr>
                <w:sz w:val="24"/>
                <w:szCs w:val="24"/>
                <w:lang w:val="ro-RO"/>
              </w:rPr>
              <w:t>n sistemul de siguran</w:t>
            </w:r>
            <w:r w:rsidR="00886EC0">
              <w:rPr>
                <w:sz w:val="24"/>
                <w:szCs w:val="24"/>
                <w:lang w:val="ro-RO"/>
              </w:rPr>
              <w:t>ță</w:t>
            </w:r>
            <w:r w:rsidRPr="003875B4">
              <w:rPr>
                <w:sz w:val="24"/>
                <w:szCs w:val="24"/>
                <w:lang w:val="ro-RO"/>
              </w:rPr>
              <w:t xml:space="preserve"> alimentar</w:t>
            </w:r>
            <w:r w:rsidR="00886EC0">
              <w:rPr>
                <w:sz w:val="24"/>
                <w:szCs w:val="24"/>
                <w:lang w:val="ro-RO"/>
              </w:rPr>
              <w:t>ă</w:t>
            </w:r>
            <w:r w:rsidRPr="003875B4">
              <w:rPr>
                <w:sz w:val="24"/>
                <w:szCs w:val="24"/>
                <w:lang w:val="ro-RO"/>
              </w:rPr>
              <w:t xml:space="preserve"> se g</w:t>
            </w:r>
            <w:r w:rsidR="00886EC0">
              <w:rPr>
                <w:sz w:val="24"/>
                <w:szCs w:val="24"/>
                <w:lang w:val="ro-RO"/>
              </w:rPr>
              <w:t>ă</w:t>
            </w:r>
            <w:r w:rsidRPr="003875B4">
              <w:rPr>
                <w:sz w:val="24"/>
                <w:szCs w:val="24"/>
                <w:lang w:val="ro-RO"/>
              </w:rPr>
              <w:t xml:space="preserve">sesc reflectate </w:t>
            </w:r>
            <w:r w:rsidR="00886EC0">
              <w:rPr>
                <w:sz w:val="24"/>
                <w:szCs w:val="24"/>
                <w:lang w:val="ro-RO"/>
              </w:rPr>
              <w:t>î</w:t>
            </w:r>
            <w:r w:rsidRPr="003875B4">
              <w:rPr>
                <w:sz w:val="24"/>
                <w:szCs w:val="24"/>
                <w:lang w:val="ro-RO"/>
              </w:rPr>
              <w:t>n textu</w:t>
            </w:r>
            <w:r w:rsidR="00886EC0">
              <w:rPr>
                <w:sz w:val="24"/>
                <w:szCs w:val="24"/>
                <w:lang w:val="ro-RO"/>
              </w:rPr>
              <w:t>l</w:t>
            </w:r>
            <w:r w:rsidRPr="003875B4">
              <w:rPr>
                <w:sz w:val="24"/>
                <w:szCs w:val="24"/>
                <w:lang w:val="ro-RO"/>
              </w:rPr>
              <w:t xml:space="preserve"> proiectului, fapt care ne bucura mult.</w:t>
            </w:r>
          </w:p>
          <w:p w:rsidR="00EC7EC4" w:rsidRPr="003875B4" w:rsidRDefault="00EC7EC4" w:rsidP="00EC7EC4">
            <w:pPr>
              <w:pStyle w:val="22"/>
              <w:shd w:val="clear" w:color="auto" w:fill="auto"/>
              <w:spacing w:after="0" w:line="263" w:lineRule="exact"/>
              <w:ind w:left="20"/>
              <w:jc w:val="both"/>
              <w:rPr>
                <w:sz w:val="24"/>
                <w:szCs w:val="24"/>
                <w:lang w:val="ro-RO"/>
              </w:rPr>
            </w:pPr>
            <w:r w:rsidRPr="003875B4">
              <w:rPr>
                <w:sz w:val="24"/>
                <w:szCs w:val="24"/>
                <w:lang w:val="ro-RO"/>
              </w:rPr>
              <w:t>Totodat</w:t>
            </w:r>
            <w:r w:rsidR="00886EC0">
              <w:rPr>
                <w:sz w:val="24"/>
                <w:szCs w:val="24"/>
                <w:lang w:val="ro-RO"/>
              </w:rPr>
              <w:t>ă</w:t>
            </w:r>
            <w:r w:rsidRPr="003875B4">
              <w:rPr>
                <w:sz w:val="24"/>
                <w:szCs w:val="24"/>
                <w:lang w:val="ro-RO"/>
              </w:rPr>
              <w:t>, ISM vine cu unele preciz</w:t>
            </w:r>
            <w:r w:rsidR="00886EC0">
              <w:rPr>
                <w:sz w:val="24"/>
                <w:szCs w:val="24"/>
                <w:lang w:val="ro-RO"/>
              </w:rPr>
              <w:t>ă</w:t>
            </w:r>
            <w:r w:rsidRPr="003875B4">
              <w:rPr>
                <w:sz w:val="24"/>
                <w:szCs w:val="24"/>
                <w:lang w:val="ro-RO"/>
              </w:rPr>
              <w:t xml:space="preserve">ri asupra proiectului, pentru a asigura </w:t>
            </w:r>
            <w:r w:rsidRPr="003875B4">
              <w:rPr>
                <w:sz w:val="24"/>
                <w:szCs w:val="24"/>
                <w:lang w:val="ro-RO" w:eastAsia="ru-RU" w:bidi="ru-RU"/>
              </w:rPr>
              <w:t xml:space="preserve">о </w:t>
            </w:r>
            <w:r w:rsidRPr="003875B4">
              <w:rPr>
                <w:sz w:val="24"/>
                <w:szCs w:val="24"/>
                <w:lang w:val="ro-RO"/>
              </w:rPr>
              <w:t xml:space="preserve">coerenta deplina cu practica europeana. </w:t>
            </w:r>
          </w:p>
          <w:p w:rsidR="00EC7EC4" w:rsidRPr="003875B4" w:rsidRDefault="00B51236" w:rsidP="00EC7EC4">
            <w:pPr>
              <w:pStyle w:val="22"/>
              <w:shd w:val="clear" w:color="auto" w:fill="auto"/>
              <w:spacing w:after="0" w:line="263" w:lineRule="exact"/>
              <w:ind w:left="20"/>
              <w:jc w:val="both"/>
              <w:rPr>
                <w:sz w:val="24"/>
                <w:szCs w:val="24"/>
                <w:lang w:val="ro-RO"/>
              </w:rPr>
            </w:pPr>
            <w:r>
              <w:rPr>
                <w:sz w:val="24"/>
                <w:szCs w:val="24"/>
                <w:lang w:val="ro-RO"/>
              </w:rPr>
              <w:t>La pct. 2.2 „Standarde și cerințe normative î</w:t>
            </w:r>
            <w:r w:rsidR="00EC7EC4" w:rsidRPr="003875B4">
              <w:rPr>
                <w:sz w:val="24"/>
                <w:szCs w:val="24"/>
                <w:lang w:val="ro-RO"/>
              </w:rPr>
              <w:t>n sectorul alimentar</w:t>
            </w:r>
            <w:r>
              <w:rPr>
                <w:sz w:val="24"/>
                <w:szCs w:val="24"/>
                <w:lang w:val="ro-RO"/>
              </w:rPr>
              <w:t>”</w:t>
            </w:r>
            <w:r w:rsidR="00EC7EC4" w:rsidRPr="003875B4">
              <w:rPr>
                <w:sz w:val="24"/>
                <w:szCs w:val="24"/>
                <w:lang w:val="ro-RO"/>
              </w:rPr>
              <w:t>, la al treilea alineat, se men</w:t>
            </w:r>
            <w:r>
              <w:rPr>
                <w:sz w:val="24"/>
                <w:szCs w:val="24"/>
                <w:lang w:val="ro-RO"/>
              </w:rPr>
              <w:t>ț</w:t>
            </w:r>
            <w:r w:rsidR="00EC7EC4" w:rsidRPr="003875B4">
              <w:rPr>
                <w:sz w:val="24"/>
                <w:szCs w:val="24"/>
                <w:lang w:val="ro-RO"/>
              </w:rPr>
              <w:t>ioneaz</w:t>
            </w:r>
            <w:r>
              <w:rPr>
                <w:sz w:val="24"/>
                <w:szCs w:val="24"/>
                <w:lang w:val="ro-RO"/>
              </w:rPr>
              <w:t>ă</w:t>
            </w:r>
            <w:r w:rsidR="00EC7EC4" w:rsidRPr="003875B4">
              <w:rPr>
                <w:sz w:val="24"/>
                <w:szCs w:val="24"/>
                <w:lang w:val="ro-RO"/>
              </w:rPr>
              <w:t xml:space="preserve"> faptul c</w:t>
            </w:r>
            <w:r>
              <w:rPr>
                <w:sz w:val="24"/>
                <w:szCs w:val="24"/>
                <w:lang w:val="ro-RO"/>
              </w:rPr>
              <w:t>ă</w:t>
            </w:r>
            <w:r w:rsidR="00EC7EC4" w:rsidRPr="003875B4">
              <w:rPr>
                <w:sz w:val="24"/>
                <w:szCs w:val="24"/>
                <w:lang w:val="ro-RO"/>
              </w:rPr>
              <w:t xml:space="preserve"> </w:t>
            </w:r>
            <w:r>
              <w:rPr>
                <w:rStyle w:val="10pt0pt"/>
                <w:rFonts w:ascii="Times New Roman" w:hAnsi="Times New Roman" w:cs="Times New Roman"/>
                <w:sz w:val="24"/>
                <w:szCs w:val="24"/>
                <w:lang w:val="ro-RO"/>
              </w:rPr>
              <w:t>„</w:t>
            </w:r>
            <w:r w:rsidR="00EC7EC4" w:rsidRPr="003875B4">
              <w:rPr>
                <w:rStyle w:val="10pt0pt"/>
                <w:rFonts w:ascii="Times New Roman" w:hAnsi="Times New Roman" w:cs="Times New Roman"/>
                <w:sz w:val="24"/>
                <w:szCs w:val="24"/>
                <w:lang w:val="ro-RO"/>
              </w:rPr>
              <w:t>textu</w:t>
            </w:r>
            <w:r>
              <w:rPr>
                <w:rStyle w:val="10pt0pt"/>
                <w:rFonts w:ascii="Times New Roman" w:hAnsi="Times New Roman" w:cs="Times New Roman"/>
                <w:sz w:val="24"/>
                <w:szCs w:val="24"/>
                <w:lang w:val="ro-RO"/>
              </w:rPr>
              <w:t>l</w:t>
            </w:r>
            <w:r w:rsidR="00EC7EC4" w:rsidRPr="003875B4">
              <w:rPr>
                <w:rStyle w:val="10pt0pt"/>
                <w:rFonts w:ascii="Times New Roman" w:hAnsi="Times New Roman" w:cs="Times New Roman"/>
                <w:sz w:val="24"/>
                <w:szCs w:val="24"/>
                <w:lang w:val="ro-RO"/>
              </w:rPr>
              <w:t xml:space="preserve"> complet al</w:t>
            </w:r>
            <w:r>
              <w:rPr>
                <w:rStyle w:val="10pt0pt"/>
                <w:rFonts w:ascii="Times New Roman" w:hAnsi="Times New Roman" w:cs="Times New Roman"/>
                <w:sz w:val="24"/>
                <w:szCs w:val="24"/>
                <w:lang w:val="ro-RO"/>
              </w:rPr>
              <w:t xml:space="preserve"> </w:t>
            </w:r>
            <w:r w:rsidR="00EC7EC4" w:rsidRPr="003875B4">
              <w:rPr>
                <w:rStyle w:val="10pt0pt"/>
                <w:rFonts w:ascii="Times New Roman" w:hAnsi="Times New Roman" w:cs="Times New Roman"/>
                <w:sz w:val="24"/>
                <w:szCs w:val="24"/>
                <w:lang w:val="ro-RO"/>
              </w:rPr>
              <w:t>standardelor nu este disponibi</w:t>
            </w:r>
            <w:r>
              <w:rPr>
                <w:rStyle w:val="10pt0pt"/>
                <w:rFonts w:ascii="Times New Roman" w:hAnsi="Times New Roman" w:cs="Times New Roman"/>
                <w:sz w:val="24"/>
                <w:szCs w:val="24"/>
                <w:lang w:val="ro-RO"/>
              </w:rPr>
              <w:t>l</w:t>
            </w:r>
            <w:r w:rsidR="00EC7EC4" w:rsidRPr="003875B4">
              <w:rPr>
                <w:rStyle w:val="10pt0pt"/>
                <w:rFonts w:ascii="Times New Roman" w:hAnsi="Times New Roman" w:cs="Times New Roman"/>
                <w:sz w:val="24"/>
                <w:szCs w:val="24"/>
                <w:lang w:val="ro-RO"/>
              </w:rPr>
              <w:t xml:space="preserve"> on-line </w:t>
            </w:r>
            <w:r>
              <w:rPr>
                <w:rStyle w:val="10pt0pt"/>
                <w:rFonts w:ascii="Times New Roman" w:hAnsi="Times New Roman" w:cs="Times New Roman"/>
                <w:sz w:val="24"/>
                <w:szCs w:val="24"/>
                <w:lang w:val="ro-RO"/>
              </w:rPr>
              <w:t>ș</w:t>
            </w:r>
            <w:r w:rsidR="00EC7EC4" w:rsidRPr="003875B4">
              <w:rPr>
                <w:rStyle w:val="10pt0pt"/>
                <w:rFonts w:ascii="Times New Roman" w:hAnsi="Times New Roman" w:cs="Times New Roman"/>
                <w:sz w:val="24"/>
                <w:szCs w:val="24"/>
                <w:lang w:val="ro-RO"/>
              </w:rPr>
              <w:t>i se prezint</w:t>
            </w:r>
            <w:r>
              <w:rPr>
                <w:rStyle w:val="10pt0pt"/>
                <w:rFonts w:ascii="Times New Roman" w:hAnsi="Times New Roman" w:cs="Times New Roman"/>
                <w:sz w:val="24"/>
                <w:szCs w:val="24"/>
                <w:lang w:val="ro-RO"/>
              </w:rPr>
              <w:t>ă contra cost”</w:t>
            </w:r>
            <w:r w:rsidR="00EC7EC4" w:rsidRPr="003875B4">
              <w:rPr>
                <w:rStyle w:val="10pt0pt"/>
                <w:rFonts w:ascii="Times New Roman" w:hAnsi="Times New Roman" w:cs="Times New Roman"/>
                <w:sz w:val="24"/>
                <w:szCs w:val="24"/>
                <w:lang w:val="ro-RO"/>
              </w:rPr>
              <w:t>.</w:t>
            </w:r>
            <w:r w:rsidR="00EC7EC4" w:rsidRPr="003875B4">
              <w:rPr>
                <w:sz w:val="24"/>
                <w:szCs w:val="24"/>
                <w:lang w:val="ro-RO"/>
              </w:rPr>
              <w:t xml:space="preserve"> Aceast</w:t>
            </w:r>
            <w:r>
              <w:rPr>
                <w:sz w:val="24"/>
                <w:szCs w:val="24"/>
                <w:lang w:val="ro-RO"/>
              </w:rPr>
              <w:t>ă</w:t>
            </w:r>
            <w:r w:rsidR="00EC7EC4" w:rsidRPr="003875B4">
              <w:rPr>
                <w:sz w:val="24"/>
                <w:szCs w:val="24"/>
                <w:lang w:val="ro-RO"/>
              </w:rPr>
              <w:t xml:space="preserve"> expresie se prezint</w:t>
            </w:r>
            <w:r>
              <w:rPr>
                <w:sz w:val="24"/>
                <w:szCs w:val="24"/>
                <w:lang w:val="ro-RO"/>
              </w:rPr>
              <w:t>ă</w:t>
            </w:r>
            <w:r w:rsidR="00EC7EC4" w:rsidRPr="003875B4">
              <w:rPr>
                <w:sz w:val="24"/>
                <w:szCs w:val="24"/>
                <w:lang w:val="ro-RO"/>
              </w:rPr>
              <w:t xml:space="preserve"> ca un neajuns </w:t>
            </w:r>
            <w:r>
              <w:rPr>
                <w:sz w:val="24"/>
                <w:szCs w:val="24"/>
                <w:lang w:val="ro-RO"/>
              </w:rPr>
              <w:t>ș</w:t>
            </w:r>
            <w:r w:rsidR="00EC7EC4" w:rsidRPr="003875B4">
              <w:rPr>
                <w:sz w:val="24"/>
                <w:szCs w:val="24"/>
                <w:lang w:val="ro-RO"/>
              </w:rPr>
              <w:t xml:space="preserve">i ca </w:t>
            </w:r>
            <w:r w:rsidR="00EC7EC4" w:rsidRPr="003875B4">
              <w:rPr>
                <w:sz w:val="24"/>
                <w:szCs w:val="24"/>
                <w:lang w:val="ro-RO" w:eastAsia="ru-RU" w:bidi="ru-RU"/>
              </w:rPr>
              <w:t xml:space="preserve">о </w:t>
            </w:r>
            <w:r>
              <w:rPr>
                <w:rStyle w:val="10pt0pt"/>
                <w:rFonts w:ascii="Times New Roman" w:hAnsi="Times New Roman" w:cs="Times New Roman"/>
                <w:sz w:val="24"/>
                <w:szCs w:val="24"/>
                <w:lang w:val="ro-RO"/>
              </w:rPr>
              <w:t>„</w:t>
            </w:r>
            <w:r w:rsidR="00EC7EC4" w:rsidRPr="003875B4">
              <w:rPr>
                <w:rStyle w:val="10pt0pt"/>
                <w:rFonts w:ascii="Times New Roman" w:hAnsi="Times New Roman" w:cs="Times New Roman"/>
                <w:sz w:val="24"/>
                <w:szCs w:val="24"/>
                <w:lang w:val="ro-RO"/>
              </w:rPr>
              <w:t>povar</w:t>
            </w:r>
            <w:r w:rsidR="00CE4181">
              <w:rPr>
                <w:rStyle w:val="10pt0pt"/>
                <w:rFonts w:ascii="Times New Roman" w:hAnsi="Times New Roman" w:cs="Times New Roman"/>
                <w:sz w:val="24"/>
                <w:szCs w:val="24"/>
                <w:lang w:val="ro-RO"/>
              </w:rPr>
              <w:t>ă</w:t>
            </w:r>
            <w:r w:rsidR="00EC7EC4" w:rsidRPr="003875B4">
              <w:rPr>
                <w:rStyle w:val="10pt0pt"/>
                <w:rFonts w:ascii="Times New Roman" w:hAnsi="Times New Roman" w:cs="Times New Roman"/>
                <w:sz w:val="24"/>
                <w:szCs w:val="24"/>
                <w:lang w:val="ro-RO"/>
              </w:rPr>
              <w:t xml:space="preserve"> inutile</w:t>
            </w:r>
            <w:r>
              <w:rPr>
                <w:rStyle w:val="10pt0pt"/>
                <w:rFonts w:ascii="Times New Roman" w:hAnsi="Times New Roman" w:cs="Times New Roman"/>
                <w:sz w:val="24"/>
                <w:szCs w:val="24"/>
                <w:lang w:val="ro-RO"/>
              </w:rPr>
              <w:t xml:space="preserve">” </w:t>
            </w:r>
            <w:r w:rsidR="00EC7EC4" w:rsidRPr="003875B4">
              <w:rPr>
                <w:sz w:val="24"/>
                <w:szCs w:val="24"/>
                <w:lang w:val="ro-RO"/>
              </w:rPr>
              <w:t xml:space="preserve">pentru </w:t>
            </w:r>
            <w:r w:rsidR="00CE4181">
              <w:rPr>
                <w:rStyle w:val="10pt0pt"/>
                <w:rFonts w:ascii="Times New Roman" w:hAnsi="Times New Roman" w:cs="Times New Roman"/>
                <w:sz w:val="24"/>
                <w:szCs w:val="24"/>
                <w:lang w:val="ro-RO"/>
              </w:rPr>
              <w:t>„</w:t>
            </w:r>
            <w:r w:rsidR="00EC7EC4" w:rsidRPr="003875B4">
              <w:rPr>
                <w:rStyle w:val="10pt0pt"/>
                <w:rFonts w:ascii="Times New Roman" w:hAnsi="Times New Roman" w:cs="Times New Roman"/>
                <w:sz w:val="24"/>
                <w:szCs w:val="24"/>
                <w:lang w:val="ro-RO"/>
              </w:rPr>
              <w:t>companii</w:t>
            </w:r>
            <w:r w:rsidR="00CE4181">
              <w:rPr>
                <w:rStyle w:val="10pt0pt"/>
                <w:rFonts w:ascii="Times New Roman" w:hAnsi="Times New Roman" w:cs="Times New Roman"/>
                <w:sz w:val="24"/>
                <w:szCs w:val="24"/>
                <w:lang w:val="ro-RO"/>
              </w:rPr>
              <w:t>l</w:t>
            </w:r>
            <w:r w:rsidR="00EC7EC4" w:rsidRPr="003875B4">
              <w:rPr>
                <w:rStyle w:val="10pt0pt"/>
                <w:rFonts w:ascii="Times New Roman" w:hAnsi="Times New Roman" w:cs="Times New Roman"/>
                <w:sz w:val="24"/>
                <w:szCs w:val="24"/>
                <w:lang w:val="ro-RO"/>
              </w:rPr>
              <w:t>e care sunt nevoite sa procure standard</w:t>
            </w:r>
            <w:r w:rsidR="00CE4181">
              <w:rPr>
                <w:rStyle w:val="10pt0pt"/>
                <w:rFonts w:ascii="Times New Roman" w:hAnsi="Times New Roman" w:cs="Times New Roman"/>
                <w:sz w:val="24"/>
                <w:szCs w:val="24"/>
                <w:lang w:val="ro-RO"/>
              </w:rPr>
              <w:t>ele”</w:t>
            </w:r>
            <w:r w:rsidR="00EC7EC4" w:rsidRPr="003875B4">
              <w:rPr>
                <w:rStyle w:val="10pt0pt"/>
                <w:rFonts w:ascii="Times New Roman" w:hAnsi="Times New Roman" w:cs="Times New Roman"/>
                <w:sz w:val="24"/>
                <w:szCs w:val="24"/>
                <w:lang w:val="ro-RO"/>
              </w:rPr>
              <w:t>.</w:t>
            </w:r>
            <w:r w:rsidR="00EC7EC4" w:rsidRPr="003875B4">
              <w:rPr>
                <w:sz w:val="24"/>
                <w:szCs w:val="24"/>
                <w:lang w:val="ro-RO"/>
              </w:rPr>
              <w:t xml:space="preserve"> ISM dore</w:t>
            </w:r>
            <w:r w:rsidR="00CE4181">
              <w:rPr>
                <w:sz w:val="24"/>
                <w:szCs w:val="24"/>
                <w:lang w:val="ro-RO"/>
              </w:rPr>
              <w:t>ș</w:t>
            </w:r>
            <w:r w:rsidR="00EC7EC4" w:rsidRPr="003875B4">
              <w:rPr>
                <w:sz w:val="24"/>
                <w:szCs w:val="24"/>
                <w:lang w:val="ro-RO"/>
              </w:rPr>
              <w:t xml:space="preserve">te </w:t>
            </w:r>
            <w:r w:rsidR="00CE4181">
              <w:rPr>
                <w:sz w:val="24"/>
                <w:szCs w:val="24"/>
                <w:lang w:val="ro-RO"/>
              </w:rPr>
              <w:t>î</w:t>
            </w:r>
            <w:r w:rsidR="00EC7EC4" w:rsidRPr="003875B4">
              <w:rPr>
                <w:sz w:val="24"/>
                <w:szCs w:val="24"/>
                <w:lang w:val="ro-RO"/>
              </w:rPr>
              <w:t>n mod special s</w:t>
            </w:r>
            <w:r w:rsidR="00CE4181">
              <w:rPr>
                <w:sz w:val="24"/>
                <w:szCs w:val="24"/>
                <w:lang w:val="ro-RO"/>
              </w:rPr>
              <w:t>ă</w:t>
            </w:r>
            <w:r w:rsidR="00EC7EC4" w:rsidRPr="003875B4">
              <w:rPr>
                <w:sz w:val="24"/>
                <w:szCs w:val="24"/>
                <w:lang w:val="ro-RO"/>
              </w:rPr>
              <w:t xml:space="preserve"> informeze MAIA c</w:t>
            </w:r>
            <w:r w:rsidR="00CE4181">
              <w:rPr>
                <w:sz w:val="24"/>
                <w:szCs w:val="24"/>
                <w:lang w:val="ro-RO"/>
              </w:rPr>
              <w:t>ă</w:t>
            </w:r>
            <w:r w:rsidR="00EC7EC4" w:rsidRPr="003875B4">
              <w:rPr>
                <w:sz w:val="24"/>
                <w:szCs w:val="24"/>
                <w:lang w:val="ro-RO"/>
              </w:rPr>
              <w:t xml:space="preserve">, </w:t>
            </w:r>
            <w:r w:rsidR="00CE4181">
              <w:rPr>
                <w:sz w:val="24"/>
                <w:szCs w:val="24"/>
                <w:lang w:val="ro-RO"/>
              </w:rPr>
              <w:t>î</w:t>
            </w:r>
            <w:r w:rsidR="00EC7EC4" w:rsidRPr="003875B4">
              <w:rPr>
                <w:sz w:val="24"/>
                <w:szCs w:val="24"/>
                <w:lang w:val="ro-RO"/>
              </w:rPr>
              <w:t xml:space="preserve">n conformitate cu practicile UE, </w:t>
            </w:r>
            <w:r w:rsidR="00CE4181">
              <w:rPr>
                <w:sz w:val="24"/>
                <w:szCs w:val="24"/>
                <w:lang w:val="ro-RO"/>
              </w:rPr>
              <w:t>î</w:t>
            </w:r>
            <w:r w:rsidR="00EC7EC4" w:rsidRPr="003875B4">
              <w:rPr>
                <w:sz w:val="24"/>
                <w:szCs w:val="24"/>
                <w:lang w:val="ro-RO"/>
              </w:rPr>
              <w:t xml:space="preserve">n special cu Regulamentul (UE) nr. </w:t>
            </w:r>
            <w:r w:rsidR="00EC7EC4" w:rsidRPr="003875B4">
              <w:rPr>
                <w:sz w:val="24"/>
                <w:szCs w:val="24"/>
                <w:lang w:val="ro-RO" w:eastAsia="ru-RU" w:bidi="ru-RU"/>
              </w:rPr>
              <w:t xml:space="preserve">1025/2012 </w:t>
            </w:r>
            <w:r w:rsidR="00EC7EC4" w:rsidRPr="003875B4">
              <w:rPr>
                <w:sz w:val="24"/>
                <w:szCs w:val="24"/>
                <w:lang w:val="ro-RO"/>
              </w:rPr>
              <w:t xml:space="preserve">privind standardizarea europeana, standardele sunt obiect al dreptului de autor, nu se publica liber </w:t>
            </w:r>
            <w:r w:rsidR="00EC7EC4" w:rsidRPr="003875B4">
              <w:rPr>
                <w:rStyle w:val="10pt0pt"/>
                <w:rFonts w:ascii="Times New Roman" w:hAnsi="Times New Roman" w:cs="Times New Roman"/>
                <w:sz w:val="24"/>
                <w:szCs w:val="24"/>
                <w:lang w:val="ro-RO"/>
              </w:rPr>
              <w:t>on-line</w:t>
            </w:r>
            <w:r w:rsidR="00EC7EC4" w:rsidRPr="003875B4">
              <w:rPr>
                <w:sz w:val="24"/>
                <w:szCs w:val="24"/>
                <w:lang w:val="ro-RO"/>
              </w:rPr>
              <w:t xml:space="preserve"> </w:t>
            </w:r>
            <w:r w:rsidR="00CE4181">
              <w:rPr>
                <w:sz w:val="24"/>
                <w:szCs w:val="24"/>
                <w:lang w:val="ro-RO"/>
              </w:rPr>
              <w:t>ș</w:t>
            </w:r>
            <w:r w:rsidR="00EC7EC4" w:rsidRPr="003875B4">
              <w:rPr>
                <w:sz w:val="24"/>
                <w:szCs w:val="24"/>
                <w:lang w:val="ro-RO"/>
              </w:rPr>
              <w:t>i se difuzeaz</w:t>
            </w:r>
            <w:r w:rsidR="00CE4181">
              <w:rPr>
                <w:sz w:val="24"/>
                <w:szCs w:val="24"/>
                <w:lang w:val="ro-RO"/>
              </w:rPr>
              <w:t>ă</w:t>
            </w:r>
            <w:r w:rsidR="00EC7EC4" w:rsidRPr="003875B4">
              <w:rPr>
                <w:sz w:val="24"/>
                <w:szCs w:val="24"/>
                <w:lang w:val="ro-RO"/>
              </w:rPr>
              <w:t xml:space="preserve"> doar </w:t>
            </w:r>
            <w:r w:rsidR="00CE4181">
              <w:rPr>
                <w:sz w:val="24"/>
                <w:szCs w:val="24"/>
                <w:lang w:val="ro-RO"/>
              </w:rPr>
              <w:t>î</w:t>
            </w:r>
            <w:r w:rsidR="00EC7EC4" w:rsidRPr="003875B4">
              <w:rPr>
                <w:sz w:val="24"/>
                <w:szCs w:val="24"/>
                <w:lang w:val="ro-RO"/>
              </w:rPr>
              <w:t>n baz</w:t>
            </w:r>
            <w:r w:rsidR="00FA7325">
              <w:rPr>
                <w:sz w:val="24"/>
                <w:szCs w:val="24"/>
                <w:lang w:val="ro-RO"/>
              </w:rPr>
              <w:t>ă</w:t>
            </w:r>
            <w:r w:rsidR="00EC7EC4" w:rsidRPr="003875B4">
              <w:rPr>
                <w:sz w:val="24"/>
                <w:szCs w:val="24"/>
                <w:lang w:val="ro-RO"/>
              </w:rPr>
              <w:t xml:space="preserve"> comercial</w:t>
            </w:r>
            <w:r w:rsidR="00FA7325">
              <w:rPr>
                <w:sz w:val="24"/>
                <w:szCs w:val="24"/>
                <w:lang w:val="ro-RO"/>
              </w:rPr>
              <w:t>ă</w:t>
            </w:r>
            <w:r w:rsidR="00EC7EC4" w:rsidRPr="003875B4">
              <w:rPr>
                <w:sz w:val="24"/>
                <w:szCs w:val="24"/>
                <w:lang w:val="ro-RO"/>
              </w:rPr>
              <w:t xml:space="preserve"> prin v</w:t>
            </w:r>
            <w:r w:rsidR="00FA7325">
              <w:rPr>
                <w:sz w:val="24"/>
                <w:szCs w:val="24"/>
                <w:lang w:val="ro-RO"/>
              </w:rPr>
              <w:t>â</w:t>
            </w:r>
            <w:r w:rsidR="00EC7EC4" w:rsidRPr="003875B4">
              <w:rPr>
                <w:sz w:val="24"/>
                <w:szCs w:val="24"/>
                <w:lang w:val="ro-RO"/>
              </w:rPr>
              <w:t>nzare.</w:t>
            </w:r>
          </w:p>
          <w:p w:rsidR="00EC7EC4" w:rsidRPr="003875B4" w:rsidRDefault="00EC7EC4" w:rsidP="00EC7EC4">
            <w:pPr>
              <w:ind w:left="20"/>
              <w:jc w:val="both"/>
              <w:rPr>
                <w:color w:val="000000"/>
                <w:sz w:val="24"/>
                <w:szCs w:val="24"/>
                <w:lang w:val="ro-RO" w:bidi="en-US"/>
              </w:rPr>
            </w:pPr>
            <w:r w:rsidRPr="003875B4">
              <w:rPr>
                <w:color w:val="000000"/>
                <w:sz w:val="24"/>
                <w:szCs w:val="24"/>
                <w:lang w:val="ro-RO" w:bidi="en-US"/>
              </w:rPr>
              <w:t xml:space="preserve">Pentru informare, pot fi verificate toate paginile web oficiale ale celor 34 de membri </w:t>
            </w:r>
            <w:r w:rsidRPr="003875B4">
              <w:rPr>
                <w:rStyle w:val="9pt"/>
                <w:rFonts w:ascii="Times New Roman" w:hAnsi="Times New Roman" w:cs="Times New Roman"/>
                <w:sz w:val="24"/>
                <w:szCs w:val="24"/>
                <w:lang w:val="ro-RO"/>
              </w:rPr>
              <w:t xml:space="preserve">ai </w:t>
            </w:r>
            <w:r w:rsidRPr="003875B4">
              <w:rPr>
                <w:color w:val="000000"/>
                <w:sz w:val="24"/>
                <w:szCs w:val="24"/>
                <w:lang w:val="ro-RO" w:bidi="en-US"/>
              </w:rPr>
              <w:t>Comitetului European de Standard</w:t>
            </w:r>
            <w:r w:rsidR="00FA7325">
              <w:rPr>
                <w:color w:val="000000"/>
                <w:sz w:val="24"/>
                <w:szCs w:val="24"/>
                <w:lang w:val="ro-RO" w:bidi="en-US"/>
              </w:rPr>
              <w:t>i</w:t>
            </w:r>
            <w:r w:rsidRPr="003875B4">
              <w:rPr>
                <w:color w:val="000000"/>
                <w:sz w:val="24"/>
                <w:szCs w:val="24"/>
                <w:lang w:val="ro-RO" w:bidi="en-US"/>
              </w:rPr>
              <w:t xml:space="preserve">zare (CEN) </w:t>
            </w:r>
            <w:r w:rsidRPr="003875B4">
              <w:rPr>
                <w:rStyle w:val="9pt"/>
                <w:rFonts w:ascii="Times New Roman" w:hAnsi="Times New Roman" w:cs="Times New Roman"/>
                <w:sz w:val="24"/>
                <w:szCs w:val="24"/>
                <w:lang w:val="ro-RO"/>
              </w:rPr>
              <w:t>(</w:t>
            </w:r>
            <w:hyperlink r:id="rId9" w:history="1">
              <w:r w:rsidRPr="003875B4">
                <w:rPr>
                  <w:rStyle w:val="a6"/>
                  <w:sz w:val="24"/>
                  <w:szCs w:val="24"/>
                  <w:lang w:val="ro-RO"/>
                </w:rPr>
                <w:t>https://standards.cen.eu/dyn/www/f?p=CENWEB:5:::NO</w:t>
              </w:r>
            </w:hyperlink>
            <w:r w:rsidRPr="003875B4">
              <w:rPr>
                <w:rStyle w:val="9pt"/>
                <w:rFonts w:ascii="Times New Roman" w:hAnsi="Times New Roman" w:cs="Times New Roman"/>
                <w:sz w:val="24"/>
                <w:szCs w:val="24"/>
                <w:lang w:val="ro-RO"/>
              </w:rPr>
              <w:t xml:space="preserve">:::) </w:t>
            </w:r>
            <w:r w:rsidRPr="003875B4">
              <w:rPr>
                <w:color w:val="000000"/>
                <w:sz w:val="24"/>
                <w:szCs w:val="24"/>
                <w:lang w:val="ro-RO" w:bidi="en-US"/>
              </w:rPr>
              <w:t xml:space="preserve">de unde se vede ca nici </w:t>
            </w:r>
            <w:r w:rsidRPr="003875B4">
              <w:rPr>
                <w:color w:val="000000"/>
                <w:sz w:val="24"/>
                <w:szCs w:val="24"/>
                <w:lang w:val="ro-RO" w:eastAsia="ru-RU" w:bidi="ru-RU"/>
              </w:rPr>
              <w:t xml:space="preserve">о </w:t>
            </w:r>
            <w:r w:rsidR="00FA7325">
              <w:rPr>
                <w:color w:val="000000"/>
                <w:sz w:val="24"/>
                <w:szCs w:val="24"/>
                <w:lang w:val="ro-RO" w:bidi="en-US"/>
              </w:rPr>
              <w:t>ț</w:t>
            </w:r>
            <w:r w:rsidRPr="003875B4">
              <w:rPr>
                <w:color w:val="000000"/>
                <w:sz w:val="24"/>
                <w:szCs w:val="24"/>
                <w:lang w:val="ro-RO" w:bidi="en-US"/>
              </w:rPr>
              <w:t>ar</w:t>
            </w:r>
            <w:r w:rsidR="00FA7325">
              <w:rPr>
                <w:color w:val="000000"/>
                <w:sz w:val="24"/>
                <w:szCs w:val="24"/>
                <w:lang w:val="ro-RO" w:bidi="en-US"/>
              </w:rPr>
              <w:t>ă</w:t>
            </w:r>
            <w:r w:rsidRPr="003875B4">
              <w:rPr>
                <w:color w:val="000000"/>
                <w:sz w:val="24"/>
                <w:szCs w:val="24"/>
                <w:lang w:val="ro-RO" w:bidi="en-US"/>
              </w:rPr>
              <w:t xml:space="preserve"> nu plaseaz</w:t>
            </w:r>
            <w:r w:rsidR="00FA7325">
              <w:rPr>
                <w:color w:val="000000"/>
                <w:sz w:val="24"/>
                <w:szCs w:val="24"/>
                <w:lang w:val="ro-RO" w:bidi="en-US"/>
              </w:rPr>
              <w:t>ă</w:t>
            </w:r>
            <w:r w:rsidRPr="003875B4">
              <w:rPr>
                <w:color w:val="000000"/>
                <w:sz w:val="24"/>
                <w:szCs w:val="24"/>
                <w:lang w:val="ro-RO" w:bidi="en-US"/>
              </w:rPr>
              <w:t xml:space="preserve"> liber </w:t>
            </w:r>
            <w:r w:rsidRPr="003875B4">
              <w:rPr>
                <w:rStyle w:val="10pt0pt"/>
                <w:rFonts w:ascii="Times New Roman" w:hAnsi="Times New Roman" w:cs="Times New Roman"/>
                <w:sz w:val="24"/>
                <w:szCs w:val="24"/>
                <w:lang w:val="ro-RO"/>
              </w:rPr>
              <w:t>on-line textele</w:t>
            </w:r>
            <w:r w:rsidRPr="003875B4">
              <w:rPr>
                <w:color w:val="000000"/>
                <w:sz w:val="24"/>
                <w:szCs w:val="24"/>
                <w:lang w:val="ro-RO" w:bidi="en-US"/>
              </w:rPr>
              <w:t xml:space="preserve"> standardelor europene.</w:t>
            </w:r>
          </w:p>
          <w:p w:rsidR="001E083E" w:rsidRPr="003875B4" w:rsidRDefault="00FA7325" w:rsidP="00BA298C">
            <w:pPr>
              <w:ind w:left="20"/>
              <w:jc w:val="both"/>
              <w:rPr>
                <w:sz w:val="24"/>
                <w:szCs w:val="24"/>
                <w:lang w:val="ro-RO"/>
              </w:rPr>
            </w:pPr>
            <w:r>
              <w:rPr>
                <w:rStyle w:val="895pt0pt"/>
                <w:rFonts w:ascii="Times New Roman" w:hAnsi="Times New Roman" w:cs="Times New Roman"/>
                <w:sz w:val="24"/>
                <w:szCs w:val="24"/>
                <w:lang w:val="ro-RO"/>
              </w:rPr>
              <w:t>Î</w:t>
            </w:r>
            <w:r w:rsidR="00EC7EC4" w:rsidRPr="003875B4">
              <w:rPr>
                <w:rStyle w:val="895pt0pt"/>
                <w:rFonts w:ascii="Times New Roman" w:hAnsi="Times New Roman" w:cs="Times New Roman"/>
                <w:sz w:val="24"/>
                <w:szCs w:val="24"/>
                <w:lang w:val="ro-RO"/>
              </w:rPr>
              <w:t xml:space="preserve">n acest context, la art. 2.2 </w:t>
            </w:r>
            <w:r w:rsidR="00E844E6">
              <w:rPr>
                <w:rStyle w:val="895pt0pt"/>
                <w:rFonts w:ascii="Times New Roman" w:hAnsi="Times New Roman" w:cs="Times New Roman"/>
                <w:sz w:val="24"/>
                <w:szCs w:val="24"/>
                <w:lang w:val="ro-RO"/>
              </w:rPr>
              <w:t>î</w:t>
            </w:r>
            <w:r w:rsidR="00EC7EC4" w:rsidRPr="003875B4">
              <w:rPr>
                <w:rStyle w:val="895pt0pt"/>
                <w:rFonts w:ascii="Times New Roman" w:hAnsi="Times New Roman" w:cs="Times New Roman"/>
                <w:sz w:val="24"/>
                <w:szCs w:val="24"/>
                <w:lang w:val="ro-RO"/>
              </w:rPr>
              <w:t>n alineatul al treilea consider</w:t>
            </w:r>
            <w:r w:rsidR="00E844E6">
              <w:rPr>
                <w:rStyle w:val="895pt0pt"/>
                <w:rFonts w:ascii="Times New Roman" w:hAnsi="Times New Roman" w:cs="Times New Roman"/>
                <w:sz w:val="24"/>
                <w:szCs w:val="24"/>
                <w:lang w:val="ro-RO"/>
              </w:rPr>
              <w:t>ă</w:t>
            </w:r>
            <w:r w:rsidR="00EC7EC4" w:rsidRPr="003875B4">
              <w:rPr>
                <w:rStyle w:val="895pt0pt"/>
                <w:rFonts w:ascii="Times New Roman" w:hAnsi="Times New Roman" w:cs="Times New Roman"/>
                <w:sz w:val="24"/>
                <w:szCs w:val="24"/>
                <w:lang w:val="ro-RO"/>
              </w:rPr>
              <w:t>m necesar ca ultimele dou</w:t>
            </w:r>
            <w:r w:rsidR="00E844E6">
              <w:rPr>
                <w:rStyle w:val="895pt0pt"/>
                <w:rFonts w:ascii="Times New Roman" w:hAnsi="Times New Roman" w:cs="Times New Roman"/>
                <w:sz w:val="24"/>
                <w:szCs w:val="24"/>
                <w:lang w:val="ro-RO"/>
              </w:rPr>
              <w:t>ă</w:t>
            </w:r>
            <w:r w:rsidR="00EC7EC4" w:rsidRPr="003875B4">
              <w:rPr>
                <w:rStyle w:val="895pt0pt"/>
                <w:rFonts w:ascii="Times New Roman" w:hAnsi="Times New Roman" w:cs="Times New Roman"/>
                <w:sz w:val="24"/>
                <w:szCs w:val="24"/>
                <w:lang w:val="ro-RO"/>
              </w:rPr>
              <w:t xml:space="preserve"> propozi</w:t>
            </w:r>
            <w:r w:rsidR="00E844E6">
              <w:rPr>
                <w:rStyle w:val="895pt0pt"/>
                <w:rFonts w:ascii="Times New Roman" w:hAnsi="Times New Roman" w:cs="Times New Roman"/>
                <w:sz w:val="24"/>
                <w:szCs w:val="24"/>
                <w:lang w:val="ro-RO"/>
              </w:rPr>
              <w:t>ț</w:t>
            </w:r>
            <w:r w:rsidR="00EC7EC4" w:rsidRPr="003875B4">
              <w:rPr>
                <w:rStyle w:val="895pt0pt"/>
                <w:rFonts w:ascii="Times New Roman" w:hAnsi="Times New Roman" w:cs="Times New Roman"/>
                <w:sz w:val="24"/>
                <w:szCs w:val="24"/>
                <w:lang w:val="ro-RO"/>
              </w:rPr>
              <w:t>ii s</w:t>
            </w:r>
            <w:r w:rsidR="00E844E6">
              <w:rPr>
                <w:rStyle w:val="895pt0pt"/>
                <w:rFonts w:ascii="Times New Roman" w:hAnsi="Times New Roman" w:cs="Times New Roman"/>
                <w:sz w:val="24"/>
                <w:szCs w:val="24"/>
                <w:lang w:val="ro-RO"/>
              </w:rPr>
              <w:t>ă</w:t>
            </w:r>
            <w:r w:rsidR="00EC7EC4" w:rsidRPr="003875B4">
              <w:rPr>
                <w:rStyle w:val="895pt0pt"/>
                <w:rFonts w:ascii="Times New Roman" w:hAnsi="Times New Roman" w:cs="Times New Roman"/>
                <w:sz w:val="24"/>
                <w:szCs w:val="24"/>
                <w:lang w:val="ro-RO"/>
              </w:rPr>
              <w:t xml:space="preserve"> fie expuse </w:t>
            </w:r>
            <w:r w:rsidR="00E844E6">
              <w:rPr>
                <w:rStyle w:val="895pt0pt"/>
                <w:rFonts w:ascii="Times New Roman" w:hAnsi="Times New Roman" w:cs="Times New Roman"/>
                <w:sz w:val="24"/>
                <w:szCs w:val="24"/>
                <w:lang w:val="ro-RO"/>
              </w:rPr>
              <w:t>î</w:t>
            </w:r>
            <w:r w:rsidR="00EC7EC4" w:rsidRPr="003875B4">
              <w:rPr>
                <w:rStyle w:val="895pt0pt"/>
                <w:rFonts w:ascii="Times New Roman" w:hAnsi="Times New Roman" w:cs="Times New Roman"/>
                <w:sz w:val="24"/>
                <w:szCs w:val="24"/>
                <w:lang w:val="ro-RO"/>
              </w:rPr>
              <w:t>n urm</w:t>
            </w:r>
            <w:r w:rsidR="00E844E6">
              <w:rPr>
                <w:rStyle w:val="895pt0pt"/>
                <w:rFonts w:ascii="Times New Roman" w:hAnsi="Times New Roman" w:cs="Times New Roman"/>
                <w:sz w:val="24"/>
                <w:szCs w:val="24"/>
                <w:lang w:val="ro-RO"/>
              </w:rPr>
              <w:t>ă</w:t>
            </w:r>
            <w:r w:rsidR="00EC7EC4" w:rsidRPr="003875B4">
              <w:rPr>
                <w:rStyle w:val="895pt0pt"/>
                <w:rFonts w:ascii="Times New Roman" w:hAnsi="Times New Roman" w:cs="Times New Roman"/>
                <w:sz w:val="24"/>
                <w:szCs w:val="24"/>
                <w:lang w:val="ro-RO"/>
              </w:rPr>
              <w:t>toarea redac</w:t>
            </w:r>
            <w:r w:rsidR="00E844E6">
              <w:rPr>
                <w:rStyle w:val="895pt0pt"/>
                <w:rFonts w:ascii="Times New Roman" w:hAnsi="Times New Roman" w:cs="Times New Roman"/>
                <w:sz w:val="24"/>
                <w:szCs w:val="24"/>
                <w:lang w:val="ro-RO"/>
              </w:rPr>
              <w:t>ț</w:t>
            </w:r>
            <w:r w:rsidR="00EC7EC4" w:rsidRPr="003875B4">
              <w:rPr>
                <w:rStyle w:val="895pt0pt"/>
                <w:rFonts w:ascii="Times New Roman" w:hAnsi="Times New Roman" w:cs="Times New Roman"/>
                <w:sz w:val="24"/>
                <w:szCs w:val="24"/>
                <w:lang w:val="ro-RO"/>
              </w:rPr>
              <w:t xml:space="preserve">ie: </w:t>
            </w:r>
            <w:r w:rsidR="00E844E6">
              <w:rPr>
                <w:color w:val="000000"/>
                <w:sz w:val="24"/>
                <w:szCs w:val="24"/>
                <w:lang w:val="ro-RO" w:bidi="en-US"/>
              </w:rPr>
              <w:t>„Î</w:t>
            </w:r>
            <w:r w:rsidR="00EC7EC4" w:rsidRPr="003875B4">
              <w:rPr>
                <w:color w:val="000000"/>
                <w:sz w:val="24"/>
                <w:szCs w:val="24"/>
                <w:lang w:val="ro-RO" w:bidi="en-US"/>
              </w:rPr>
              <w:t>n prezent acest sistem informa</w:t>
            </w:r>
            <w:r w:rsidR="00E844E6">
              <w:rPr>
                <w:color w:val="000000"/>
                <w:sz w:val="24"/>
                <w:szCs w:val="24"/>
                <w:lang w:val="ro-RO" w:bidi="en-US"/>
              </w:rPr>
              <w:t>ț</w:t>
            </w:r>
            <w:r w:rsidR="00EC7EC4" w:rsidRPr="003875B4">
              <w:rPr>
                <w:color w:val="000000"/>
                <w:sz w:val="24"/>
                <w:szCs w:val="24"/>
                <w:lang w:val="ro-RO" w:bidi="en-US"/>
              </w:rPr>
              <w:t xml:space="preserve">ional automatizat se afla </w:t>
            </w:r>
            <w:r w:rsidR="00E844E6">
              <w:rPr>
                <w:color w:val="000000"/>
                <w:sz w:val="24"/>
                <w:szCs w:val="24"/>
                <w:lang w:val="ro-RO" w:bidi="en-US"/>
              </w:rPr>
              <w:t>î</w:t>
            </w:r>
            <w:r w:rsidR="00EC7EC4" w:rsidRPr="003875B4">
              <w:rPr>
                <w:color w:val="000000"/>
                <w:sz w:val="24"/>
                <w:szCs w:val="24"/>
                <w:lang w:val="ro-RO" w:bidi="en-US"/>
              </w:rPr>
              <w:t>n faza de dezvoltare, cu scopu</w:t>
            </w:r>
            <w:r w:rsidR="00E844E6">
              <w:rPr>
                <w:color w:val="000000"/>
                <w:sz w:val="24"/>
                <w:szCs w:val="24"/>
                <w:lang w:val="ro-RO" w:bidi="en-US"/>
              </w:rPr>
              <w:t>l</w:t>
            </w:r>
            <w:r w:rsidR="00EC7EC4" w:rsidRPr="003875B4">
              <w:rPr>
                <w:color w:val="000000"/>
                <w:sz w:val="24"/>
                <w:szCs w:val="24"/>
                <w:lang w:val="ro-RO" w:bidi="en-US"/>
              </w:rPr>
              <w:t xml:space="preserve"> asigur</w:t>
            </w:r>
            <w:r w:rsidR="00E844E6">
              <w:rPr>
                <w:color w:val="000000"/>
                <w:sz w:val="24"/>
                <w:szCs w:val="24"/>
                <w:lang w:val="ro-RO" w:bidi="en-US"/>
              </w:rPr>
              <w:t>ă</w:t>
            </w:r>
            <w:r w:rsidR="00EC7EC4" w:rsidRPr="003875B4">
              <w:rPr>
                <w:color w:val="000000"/>
                <w:sz w:val="24"/>
                <w:szCs w:val="24"/>
                <w:lang w:val="ro-RO" w:bidi="en-US"/>
              </w:rPr>
              <w:t xml:space="preserve">rii </w:t>
            </w:r>
            <w:r w:rsidR="00E844E6">
              <w:rPr>
                <w:color w:val="000000"/>
                <w:sz w:val="24"/>
                <w:szCs w:val="24"/>
                <w:lang w:val="ro-RO" w:bidi="en-US"/>
              </w:rPr>
              <w:t>î</w:t>
            </w:r>
            <w:r w:rsidR="00EC7EC4" w:rsidRPr="003875B4">
              <w:rPr>
                <w:color w:val="000000"/>
                <w:sz w:val="24"/>
                <w:szCs w:val="24"/>
                <w:lang w:val="ro-RO" w:bidi="en-US"/>
              </w:rPr>
              <w:t>n mod contro</w:t>
            </w:r>
            <w:r w:rsidR="00E844E6">
              <w:rPr>
                <w:color w:val="000000"/>
                <w:sz w:val="24"/>
                <w:szCs w:val="24"/>
                <w:lang w:val="ro-RO" w:bidi="en-US"/>
              </w:rPr>
              <w:t>l</w:t>
            </w:r>
            <w:r w:rsidR="00EC7EC4" w:rsidRPr="003875B4">
              <w:rPr>
                <w:color w:val="000000"/>
                <w:sz w:val="24"/>
                <w:szCs w:val="24"/>
                <w:lang w:val="ro-RO" w:bidi="en-US"/>
              </w:rPr>
              <w:t>at a accesu</w:t>
            </w:r>
            <w:r w:rsidR="00E844E6">
              <w:rPr>
                <w:color w:val="000000"/>
                <w:sz w:val="24"/>
                <w:szCs w:val="24"/>
                <w:lang w:val="ro-RO" w:bidi="en-US"/>
              </w:rPr>
              <w:t>l</w:t>
            </w:r>
            <w:r w:rsidR="00EC7EC4" w:rsidRPr="003875B4">
              <w:rPr>
                <w:color w:val="000000"/>
                <w:sz w:val="24"/>
                <w:szCs w:val="24"/>
                <w:lang w:val="ro-RO" w:bidi="en-US"/>
              </w:rPr>
              <w:t xml:space="preserve">ui online </w:t>
            </w:r>
            <w:r w:rsidR="00E844E6">
              <w:rPr>
                <w:color w:val="000000"/>
                <w:sz w:val="24"/>
                <w:szCs w:val="24"/>
                <w:lang w:val="ro-RO" w:bidi="en-US"/>
              </w:rPr>
              <w:t>l</w:t>
            </w:r>
            <w:r w:rsidR="00EC7EC4" w:rsidRPr="003875B4">
              <w:rPr>
                <w:color w:val="000000"/>
                <w:sz w:val="24"/>
                <w:szCs w:val="24"/>
                <w:lang w:val="ro-RO" w:bidi="en-US"/>
              </w:rPr>
              <w:t>a texte</w:t>
            </w:r>
            <w:r w:rsidR="00BA298C">
              <w:rPr>
                <w:color w:val="000000"/>
                <w:sz w:val="24"/>
                <w:szCs w:val="24"/>
                <w:lang w:val="ro-RO" w:bidi="en-US"/>
              </w:rPr>
              <w:t>l</w:t>
            </w:r>
            <w:r w:rsidR="00EC7EC4" w:rsidRPr="003875B4">
              <w:rPr>
                <w:color w:val="000000"/>
                <w:sz w:val="24"/>
                <w:szCs w:val="24"/>
                <w:lang w:val="ro-RO" w:bidi="en-US"/>
              </w:rPr>
              <w:t>e standardelor moldovene</w:t>
            </w:r>
            <w:r w:rsidR="00BA298C">
              <w:rPr>
                <w:color w:val="000000"/>
                <w:sz w:val="24"/>
                <w:szCs w:val="24"/>
                <w:lang w:val="ro-RO" w:bidi="en-US"/>
              </w:rPr>
              <w:t>ș</w:t>
            </w:r>
            <w:r w:rsidR="00EC7EC4" w:rsidRPr="003875B4">
              <w:rPr>
                <w:color w:val="000000"/>
                <w:sz w:val="24"/>
                <w:szCs w:val="24"/>
                <w:lang w:val="ro-RO" w:bidi="en-US"/>
              </w:rPr>
              <w:t>ti. Imp</w:t>
            </w:r>
            <w:r w:rsidR="00BA298C">
              <w:rPr>
                <w:color w:val="000000"/>
                <w:sz w:val="24"/>
                <w:szCs w:val="24"/>
                <w:lang w:val="ro-RO" w:bidi="en-US"/>
              </w:rPr>
              <w:t>l</w:t>
            </w:r>
            <w:r w:rsidR="00EC7EC4" w:rsidRPr="003875B4">
              <w:rPr>
                <w:color w:val="000000"/>
                <w:sz w:val="24"/>
                <w:szCs w:val="24"/>
                <w:lang w:val="ro-RO" w:bidi="en-US"/>
              </w:rPr>
              <w:t>ementarea acestei func</w:t>
            </w:r>
            <w:r w:rsidR="00BA298C">
              <w:rPr>
                <w:color w:val="000000"/>
                <w:sz w:val="24"/>
                <w:szCs w:val="24"/>
                <w:lang w:val="ro-RO" w:bidi="en-US"/>
              </w:rPr>
              <w:t>ț</w:t>
            </w:r>
            <w:r w:rsidR="00EC7EC4" w:rsidRPr="003875B4">
              <w:rPr>
                <w:color w:val="000000"/>
                <w:sz w:val="24"/>
                <w:szCs w:val="24"/>
                <w:lang w:val="ro-RO" w:bidi="en-US"/>
              </w:rPr>
              <w:t>ionalit</w:t>
            </w:r>
            <w:r w:rsidR="00BA298C">
              <w:rPr>
                <w:color w:val="000000"/>
                <w:sz w:val="24"/>
                <w:szCs w:val="24"/>
                <w:lang w:val="ro-RO" w:bidi="en-US"/>
              </w:rPr>
              <w:t>ăț</w:t>
            </w:r>
            <w:r w:rsidR="00EC7EC4" w:rsidRPr="003875B4">
              <w:rPr>
                <w:color w:val="000000"/>
                <w:sz w:val="24"/>
                <w:szCs w:val="24"/>
                <w:lang w:val="ro-RO" w:bidi="en-US"/>
              </w:rPr>
              <w:t xml:space="preserve">i va spori accesibilitatea </w:t>
            </w:r>
            <w:r w:rsidR="00BA298C">
              <w:rPr>
                <w:color w:val="000000"/>
                <w:sz w:val="24"/>
                <w:szCs w:val="24"/>
                <w:lang w:val="ro-RO" w:bidi="en-US"/>
              </w:rPr>
              <w:t>ș</w:t>
            </w:r>
            <w:r w:rsidR="00EC7EC4" w:rsidRPr="003875B4">
              <w:rPr>
                <w:color w:val="000000"/>
                <w:sz w:val="24"/>
                <w:szCs w:val="24"/>
                <w:lang w:val="ro-RO" w:bidi="en-US"/>
              </w:rPr>
              <w:t>i gradu</w:t>
            </w:r>
            <w:r w:rsidR="00BA298C">
              <w:rPr>
                <w:color w:val="000000"/>
                <w:sz w:val="24"/>
                <w:szCs w:val="24"/>
                <w:lang w:val="ro-RO" w:bidi="en-US"/>
              </w:rPr>
              <w:t>l</w:t>
            </w:r>
            <w:r w:rsidR="00EC7EC4" w:rsidRPr="003875B4">
              <w:rPr>
                <w:color w:val="000000"/>
                <w:sz w:val="24"/>
                <w:szCs w:val="24"/>
                <w:lang w:val="ro-RO" w:bidi="en-US"/>
              </w:rPr>
              <w:t xml:space="preserve"> de uti</w:t>
            </w:r>
            <w:r w:rsidR="00BA298C">
              <w:rPr>
                <w:color w:val="000000"/>
                <w:sz w:val="24"/>
                <w:szCs w:val="24"/>
                <w:lang w:val="ro-RO" w:bidi="en-US"/>
              </w:rPr>
              <w:t>l</w:t>
            </w:r>
            <w:r w:rsidR="00EC7EC4" w:rsidRPr="003875B4">
              <w:rPr>
                <w:color w:val="000000"/>
                <w:sz w:val="24"/>
                <w:szCs w:val="24"/>
                <w:lang w:val="ro-RO" w:bidi="en-US"/>
              </w:rPr>
              <w:t xml:space="preserve">izare a standardelor, </w:t>
            </w:r>
            <w:r w:rsidR="00BA298C">
              <w:rPr>
                <w:color w:val="000000"/>
                <w:sz w:val="24"/>
                <w:szCs w:val="24"/>
                <w:lang w:val="ro-RO" w:bidi="en-US"/>
              </w:rPr>
              <w:t>î</w:t>
            </w:r>
            <w:r w:rsidR="00EC7EC4" w:rsidRPr="003875B4">
              <w:rPr>
                <w:color w:val="000000"/>
                <w:sz w:val="24"/>
                <w:szCs w:val="24"/>
                <w:lang w:val="ro-RO" w:bidi="en-US"/>
              </w:rPr>
              <w:t>n special de IMM-uri".</w:t>
            </w:r>
          </w:p>
        </w:tc>
        <w:tc>
          <w:tcPr>
            <w:tcW w:w="2771" w:type="dxa"/>
          </w:tcPr>
          <w:p w:rsidR="001E083E" w:rsidRPr="003875B4" w:rsidRDefault="00EC7EC4" w:rsidP="00EC7EC4">
            <w:pPr>
              <w:jc w:val="center"/>
              <w:rPr>
                <w:b/>
                <w:sz w:val="24"/>
                <w:szCs w:val="24"/>
                <w:lang w:val="ro-RO"/>
              </w:rPr>
            </w:pPr>
            <w:r w:rsidRPr="003875B4">
              <w:rPr>
                <w:b/>
                <w:sz w:val="24"/>
                <w:szCs w:val="24"/>
                <w:lang w:val="ro-RO"/>
              </w:rPr>
              <w:lastRenderedPageBreak/>
              <w:t>Se acceptă</w:t>
            </w:r>
          </w:p>
        </w:tc>
      </w:tr>
      <w:tr w:rsidR="00C32A3E" w:rsidRPr="003875B4" w:rsidTr="00287EF4">
        <w:tc>
          <w:tcPr>
            <w:tcW w:w="642" w:type="dxa"/>
            <w:vMerge w:val="restart"/>
            <w:tcBorders>
              <w:top w:val="nil"/>
            </w:tcBorders>
          </w:tcPr>
          <w:p w:rsidR="00C32A3E" w:rsidRPr="003875B4" w:rsidRDefault="00C32A3E" w:rsidP="00EC7EC4">
            <w:pPr>
              <w:jc w:val="center"/>
              <w:rPr>
                <w:b/>
                <w:sz w:val="24"/>
                <w:szCs w:val="24"/>
                <w:lang w:val="ro-RO"/>
              </w:rPr>
            </w:pPr>
          </w:p>
        </w:tc>
        <w:tc>
          <w:tcPr>
            <w:tcW w:w="2443" w:type="dxa"/>
            <w:vMerge w:val="restart"/>
            <w:tcBorders>
              <w:top w:val="nil"/>
            </w:tcBorders>
          </w:tcPr>
          <w:p w:rsidR="00C32A3E" w:rsidRPr="003875B4" w:rsidRDefault="00C32A3E" w:rsidP="00EC7EC4">
            <w:pPr>
              <w:jc w:val="center"/>
              <w:rPr>
                <w:b/>
                <w:sz w:val="24"/>
                <w:szCs w:val="24"/>
                <w:lang w:val="ro-RO"/>
              </w:rPr>
            </w:pPr>
          </w:p>
        </w:tc>
        <w:tc>
          <w:tcPr>
            <w:tcW w:w="8930" w:type="dxa"/>
          </w:tcPr>
          <w:p w:rsidR="00C32A3E" w:rsidRPr="003875B4" w:rsidRDefault="00C32A3E" w:rsidP="00C866A5">
            <w:pPr>
              <w:pStyle w:val="22"/>
              <w:shd w:val="clear" w:color="auto" w:fill="auto"/>
              <w:spacing w:after="0" w:line="266" w:lineRule="exact"/>
              <w:ind w:left="20"/>
              <w:jc w:val="both"/>
              <w:rPr>
                <w:sz w:val="24"/>
                <w:szCs w:val="24"/>
                <w:lang w:val="ro-RO"/>
              </w:rPr>
            </w:pPr>
            <w:r w:rsidRPr="003875B4">
              <w:rPr>
                <w:sz w:val="24"/>
                <w:szCs w:val="24"/>
                <w:lang w:val="ro-RO"/>
              </w:rPr>
              <w:t xml:space="preserve">Din același considerent, la planul de acțiuni pentru implementarea Strategiei, la pct. 1.7 este necesar ca </w:t>
            </w:r>
            <w:r w:rsidR="00171652">
              <w:rPr>
                <w:sz w:val="24"/>
                <w:szCs w:val="24"/>
                <w:lang w:val="ro-RO"/>
              </w:rPr>
              <w:t>î</w:t>
            </w:r>
            <w:r w:rsidRPr="003875B4">
              <w:rPr>
                <w:sz w:val="24"/>
                <w:szCs w:val="24"/>
                <w:lang w:val="ro-RO"/>
              </w:rPr>
              <w:t xml:space="preserve">nainte de </w:t>
            </w:r>
            <w:r w:rsidR="00171652">
              <w:rPr>
                <w:rStyle w:val="10pt0pt"/>
                <w:rFonts w:ascii="Times New Roman" w:hAnsi="Times New Roman" w:cs="Times New Roman"/>
                <w:sz w:val="24"/>
                <w:szCs w:val="24"/>
                <w:lang w:val="ro-RO"/>
              </w:rPr>
              <w:t>c</w:t>
            </w:r>
            <w:r w:rsidR="00171652" w:rsidRPr="00171652">
              <w:rPr>
                <w:rStyle w:val="10pt0pt"/>
                <w:rFonts w:ascii="Times New Roman" w:hAnsi="Times New Roman" w:cs="Times New Roman"/>
                <w:i w:val="0"/>
                <w:sz w:val="24"/>
                <w:szCs w:val="24"/>
                <w:lang w:val="ro-RO"/>
              </w:rPr>
              <w:t>uvintele</w:t>
            </w:r>
            <w:r w:rsidR="00171652">
              <w:rPr>
                <w:rStyle w:val="10pt0pt"/>
                <w:rFonts w:ascii="Times New Roman" w:hAnsi="Times New Roman" w:cs="Times New Roman"/>
                <w:sz w:val="24"/>
                <w:szCs w:val="24"/>
                <w:lang w:val="ro-RO"/>
              </w:rPr>
              <w:t xml:space="preserve"> „</w:t>
            </w:r>
            <w:r w:rsidRPr="003875B4">
              <w:rPr>
                <w:rStyle w:val="10pt0pt"/>
                <w:rFonts w:ascii="Times New Roman" w:hAnsi="Times New Roman" w:cs="Times New Roman"/>
                <w:sz w:val="24"/>
                <w:szCs w:val="24"/>
                <w:lang w:val="ro-RO"/>
              </w:rPr>
              <w:t>standardele existente”</w:t>
            </w:r>
            <w:r w:rsidRPr="003875B4">
              <w:rPr>
                <w:sz w:val="24"/>
                <w:szCs w:val="24"/>
                <w:lang w:val="ro-RO"/>
              </w:rPr>
              <w:t xml:space="preserve"> de completat cu cuvintele </w:t>
            </w:r>
            <w:r w:rsidR="00171652">
              <w:rPr>
                <w:rStyle w:val="10pt0pt"/>
                <w:rFonts w:ascii="Times New Roman" w:hAnsi="Times New Roman" w:cs="Times New Roman"/>
                <w:sz w:val="24"/>
                <w:szCs w:val="24"/>
                <w:lang w:val="ro-RO"/>
              </w:rPr>
              <w:t>„</w:t>
            </w:r>
            <w:r w:rsidRPr="003875B4">
              <w:rPr>
                <w:rStyle w:val="10pt0pt"/>
                <w:rFonts w:ascii="Times New Roman" w:hAnsi="Times New Roman" w:cs="Times New Roman"/>
                <w:sz w:val="24"/>
                <w:szCs w:val="24"/>
                <w:lang w:val="ro-RO"/>
              </w:rPr>
              <w:t>informației despre”</w:t>
            </w:r>
            <w:r w:rsidR="00171652">
              <w:rPr>
                <w:sz w:val="24"/>
                <w:szCs w:val="24"/>
                <w:lang w:val="ro-RO"/>
              </w:rPr>
              <w:t xml:space="preserve"> (în prima coloana „</w:t>
            </w:r>
            <w:r w:rsidRPr="003875B4">
              <w:rPr>
                <w:sz w:val="24"/>
                <w:szCs w:val="24"/>
                <w:lang w:val="ro-RO"/>
              </w:rPr>
              <w:t>Acțiuni</w:t>
            </w:r>
            <w:r w:rsidR="00171652">
              <w:rPr>
                <w:sz w:val="24"/>
                <w:szCs w:val="24"/>
                <w:lang w:val="ro-RO"/>
              </w:rPr>
              <w:t>”</w:t>
            </w:r>
            <w:r w:rsidRPr="003875B4">
              <w:rPr>
                <w:sz w:val="24"/>
                <w:szCs w:val="24"/>
                <w:lang w:val="ro-RO"/>
              </w:rPr>
              <w:t>). La fel</w:t>
            </w:r>
            <w:r w:rsidR="00171652">
              <w:rPr>
                <w:sz w:val="24"/>
                <w:szCs w:val="24"/>
                <w:lang w:val="ro-RO"/>
              </w:rPr>
              <w:t>, tot aici, în ultima coloană („Rezultate...”</w:t>
            </w:r>
            <w:r w:rsidRPr="003875B4">
              <w:rPr>
                <w:sz w:val="24"/>
                <w:szCs w:val="24"/>
                <w:lang w:val="ro-RO"/>
              </w:rPr>
              <w:t xml:space="preserve">) cuvintele </w:t>
            </w:r>
            <w:r w:rsidR="00171652">
              <w:rPr>
                <w:rStyle w:val="10pt0pt"/>
                <w:rFonts w:ascii="Times New Roman" w:hAnsi="Times New Roman" w:cs="Times New Roman"/>
                <w:sz w:val="24"/>
                <w:szCs w:val="24"/>
                <w:lang w:val="ro-RO"/>
              </w:rPr>
              <w:t>„</w:t>
            </w:r>
            <w:r w:rsidR="00C866A5">
              <w:rPr>
                <w:rStyle w:val="10pt0pt"/>
                <w:rFonts w:ascii="Times New Roman" w:hAnsi="Times New Roman" w:cs="Times New Roman"/>
                <w:sz w:val="24"/>
                <w:szCs w:val="24"/>
                <w:lang w:val="ro-RO"/>
              </w:rPr>
              <w:t xml:space="preserve">Legi și standarde” </w:t>
            </w:r>
            <w:r w:rsidRPr="003875B4">
              <w:rPr>
                <w:sz w:val="24"/>
                <w:szCs w:val="24"/>
                <w:lang w:val="ro-RO"/>
              </w:rPr>
              <w:t xml:space="preserve">trebuie înlocuite cu cuvintele </w:t>
            </w:r>
            <w:r w:rsidR="00C866A5">
              <w:rPr>
                <w:rStyle w:val="10pt0pt"/>
                <w:rFonts w:ascii="Times New Roman" w:hAnsi="Times New Roman" w:cs="Times New Roman"/>
                <w:sz w:val="24"/>
                <w:szCs w:val="24"/>
                <w:lang w:val="ro-RO"/>
              </w:rPr>
              <w:t>„</w:t>
            </w:r>
            <w:r w:rsidRPr="003875B4">
              <w:rPr>
                <w:rStyle w:val="10pt0pt"/>
                <w:rFonts w:ascii="Times New Roman" w:hAnsi="Times New Roman" w:cs="Times New Roman"/>
                <w:sz w:val="24"/>
                <w:szCs w:val="24"/>
                <w:lang w:val="ro-RO"/>
              </w:rPr>
              <w:t>Acte normative și informație despre standarde</w:t>
            </w:r>
            <w:r w:rsidR="00C866A5">
              <w:rPr>
                <w:rStyle w:val="10pt0pt"/>
                <w:rFonts w:ascii="Times New Roman" w:hAnsi="Times New Roman" w:cs="Times New Roman"/>
                <w:sz w:val="24"/>
                <w:szCs w:val="24"/>
                <w:lang w:val="ro-RO"/>
              </w:rPr>
              <w:t>”</w:t>
            </w:r>
            <w:r w:rsidRPr="003875B4">
              <w:rPr>
                <w:rStyle w:val="10pt0pt"/>
                <w:rFonts w:ascii="Times New Roman" w:hAnsi="Times New Roman" w:cs="Times New Roman"/>
                <w:sz w:val="24"/>
                <w:szCs w:val="24"/>
                <w:lang w:val="ro-RO"/>
              </w:rPr>
              <w:t>.</w:t>
            </w:r>
          </w:p>
        </w:tc>
        <w:tc>
          <w:tcPr>
            <w:tcW w:w="2771" w:type="dxa"/>
          </w:tcPr>
          <w:p w:rsidR="00C32A3E" w:rsidRPr="003875B4" w:rsidRDefault="00C32A3E" w:rsidP="00EC7EC4">
            <w:pPr>
              <w:jc w:val="center"/>
              <w:rPr>
                <w:b/>
                <w:sz w:val="24"/>
                <w:szCs w:val="24"/>
                <w:lang w:val="ro-RO"/>
              </w:rPr>
            </w:pPr>
            <w:r w:rsidRPr="003875B4">
              <w:rPr>
                <w:b/>
                <w:sz w:val="24"/>
                <w:szCs w:val="24"/>
                <w:lang w:val="ro-RO"/>
              </w:rPr>
              <w:t>Se acceptă parțial</w:t>
            </w:r>
          </w:p>
          <w:p w:rsidR="00C32A3E" w:rsidRPr="003875B4" w:rsidRDefault="00C32A3E" w:rsidP="00AA4982">
            <w:pPr>
              <w:jc w:val="both"/>
              <w:rPr>
                <w:sz w:val="24"/>
                <w:szCs w:val="24"/>
                <w:lang w:val="ro-RO"/>
              </w:rPr>
            </w:pPr>
            <w:r w:rsidRPr="003875B4">
              <w:rPr>
                <w:sz w:val="24"/>
                <w:szCs w:val="24"/>
                <w:lang w:val="ro-RO"/>
              </w:rPr>
              <w:t>Ca indicator de progres la acțiunea respe</w:t>
            </w:r>
            <w:r w:rsidR="00C866A5">
              <w:rPr>
                <w:sz w:val="24"/>
                <w:szCs w:val="24"/>
                <w:lang w:val="ro-RO"/>
              </w:rPr>
              <w:t>ctivă va fi elaborarea unui sis</w:t>
            </w:r>
            <w:r w:rsidRPr="003875B4">
              <w:rPr>
                <w:sz w:val="24"/>
                <w:szCs w:val="24"/>
                <w:lang w:val="ro-RO"/>
              </w:rPr>
              <w:t>tem informațional ca urmare a propunerii înaintate de Ministerul Economiei.</w:t>
            </w:r>
          </w:p>
        </w:tc>
      </w:tr>
      <w:tr w:rsidR="00C32A3E" w:rsidRPr="003875B4" w:rsidTr="00171652">
        <w:tc>
          <w:tcPr>
            <w:tcW w:w="642" w:type="dxa"/>
            <w:vMerge/>
          </w:tcPr>
          <w:p w:rsidR="00C32A3E" w:rsidRPr="003875B4" w:rsidRDefault="00C32A3E" w:rsidP="00EC7EC4">
            <w:pPr>
              <w:jc w:val="center"/>
              <w:rPr>
                <w:b/>
                <w:sz w:val="24"/>
                <w:szCs w:val="24"/>
                <w:lang w:val="ro-RO"/>
              </w:rPr>
            </w:pPr>
          </w:p>
        </w:tc>
        <w:tc>
          <w:tcPr>
            <w:tcW w:w="2443" w:type="dxa"/>
            <w:vMerge/>
            <w:tcBorders>
              <w:top w:val="nil"/>
            </w:tcBorders>
          </w:tcPr>
          <w:p w:rsidR="00C32A3E" w:rsidRPr="003875B4" w:rsidRDefault="00C32A3E" w:rsidP="00EC7EC4">
            <w:pPr>
              <w:jc w:val="center"/>
              <w:rPr>
                <w:b/>
                <w:sz w:val="24"/>
                <w:szCs w:val="24"/>
                <w:lang w:val="ro-RO"/>
              </w:rPr>
            </w:pPr>
          </w:p>
        </w:tc>
        <w:tc>
          <w:tcPr>
            <w:tcW w:w="8930" w:type="dxa"/>
          </w:tcPr>
          <w:p w:rsidR="00C32A3E" w:rsidRPr="003875B4" w:rsidRDefault="00C32A3E" w:rsidP="00CF0E48">
            <w:pPr>
              <w:pStyle w:val="22"/>
              <w:shd w:val="clear" w:color="auto" w:fill="auto"/>
              <w:spacing w:after="0" w:line="266" w:lineRule="exact"/>
              <w:ind w:left="20"/>
              <w:jc w:val="both"/>
              <w:rPr>
                <w:sz w:val="24"/>
                <w:szCs w:val="24"/>
                <w:lang w:val="ro-RO"/>
              </w:rPr>
            </w:pPr>
            <w:r w:rsidRPr="003875B4">
              <w:rPr>
                <w:sz w:val="24"/>
                <w:szCs w:val="24"/>
                <w:lang w:val="ro-RO"/>
              </w:rPr>
              <w:t xml:space="preserve">Suplimentar, la capitolul IX. </w:t>
            </w:r>
            <w:r w:rsidR="00C866A5">
              <w:rPr>
                <w:sz w:val="24"/>
                <w:szCs w:val="24"/>
                <w:lang w:val="ro-RO"/>
              </w:rPr>
              <w:t>„</w:t>
            </w:r>
            <w:r w:rsidRPr="003875B4">
              <w:rPr>
                <w:sz w:val="24"/>
                <w:szCs w:val="24"/>
                <w:lang w:val="ro-RO"/>
              </w:rPr>
              <w:t>ROLURILE SI RESPONSABILITATILE PARTENERILOR</w:t>
            </w:r>
            <w:r w:rsidR="00C866A5">
              <w:rPr>
                <w:sz w:val="24"/>
                <w:szCs w:val="24"/>
                <w:lang w:val="ro-RO"/>
              </w:rPr>
              <w:t>”</w:t>
            </w:r>
            <w:r w:rsidRPr="003875B4">
              <w:rPr>
                <w:sz w:val="24"/>
                <w:szCs w:val="24"/>
                <w:lang w:val="ro-RO"/>
              </w:rPr>
              <w:t xml:space="preserve">, la alineatul dedicat Institutului de Standardizare din Moldova, trebuie prezentata în următoarea redacție: </w:t>
            </w:r>
            <w:r w:rsidR="00C866A5">
              <w:rPr>
                <w:rStyle w:val="10pt0pt"/>
                <w:rFonts w:ascii="Times New Roman" w:hAnsi="Times New Roman" w:cs="Times New Roman"/>
                <w:sz w:val="24"/>
                <w:szCs w:val="24"/>
                <w:lang w:val="ro-RO"/>
              </w:rPr>
              <w:t>„</w:t>
            </w:r>
            <w:r w:rsidRPr="003875B4">
              <w:rPr>
                <w:rStyle w:val="10pt0pt"/>
                <w:rFonts w:ascii="Times New Roman" w:hAnsi="Times New Roman" w:cs="Times New Roman"/>
                <w:sz w:val="24"/>
                <w:szCs w:val="24"/>
                <w:lang w:val="ro-RO"/>
              </w:rPr>
              <w:t>Institutul este responsabil, de asemenea, de adoptarea standardelor europene (EN) și Interna</w:t>
            </w:r>
            <w:r w:rsidR="00C866A5">
              <w:rPr>
                <w:rStyle w:val="10pt0pt"/>
                <w:rFonts w:ascii="Times New Roman" w:hAnsi="Times New Roman" w:cs="Times New Roman"/>
                <w:sz w:val="24"/>
                <w:szCs w:val="24"/>
                <w:lang w:val="ro-RO"/>
              </w:rPr>
              <w:t>ț</w:t>
            </w:r>
            <w:r w:rsidRPr="003875B4">
              <w:rPr>
                <w:rStyle w:val="10pt0pt"/>
                <w:rFonts w:ascii="Times New Roman" w:hAnsi="Times New Roman" w:cs="Times New Roman"/>
                <w:sz w:val="24"/>
                <w:szCs w:val="24"/>
                <w:lang w:val="ro-RO"/>
              </w:rPr>
              <w:t>ionale (ISO) din domeniu</w:t>
            </w:r>
            <w:r w:rsidR="00C866A5">
              <w:rPr>
                <w:rStyle w:val="10pt0pt"/>
                <w:rFonts w:ascii="Times New Roman" w:hAnsi="Times New Roman" w:cs="Times New Roman"/>
                <w:sz w:val="24"/>
                <w:szCs w:val="24"/>
                <w:lang w:val="ro-RO"/>
              </w:rPr>
              <w:t>l</w:t>
            </w:r>
            <w:r w:rsidRPr="003875B4">
              <w:rPr>
                <w:rStyle w:val="10pt0pt"/>
                <w:rFonts w:ascii="Times New Roman" w:hAnsi="Times New Roman" w:cs="Times New Roman"/>
                <w:sz w:val="24"/>
                <w:szCs w:val="24"/>
                <w:lang w:val="ro-RO"/>
              </w:rPr>
              <w:t xml:space="preserve"> alimentar, cum ar fi metodele de </w:t>
            </w:r>
            <w:r w:rsidR="00C866A5">
              <w:rPr>
                <w:rStyle w:val="10pt0pt"/>
                <w:rFonts w:ascii="Times New Roman" w:hAnsi="Times New Roman" w:cs="Times New Roman"/>
                <w:sz w:val="24"/>
                <w:szCs w:val="24"/>
                <w:lang w:val="ro-RO"/>
              </w:rPr>
              <w:t>î</w:t>
            </w:r>
            <w:r w:rsidRPr="003875B4">
              <w:rPr>
                <w:rStyle w:val="10pt0pt"/>
                <w:rFonts w:ascii="Times New Roman" w:hAnsi="Times New Roman" w:cs="Times New Roman"/>
                <w:sz w:val="24"/>
                <w:szCs w:val="24"/>
                <w:lang w:val="ro-RO"/>
              </w:rPr>
              <w:t>ncerc</w:t>
            </w:r>
            <w:r w:rsidR="00C866A5">
              <w:rPr>
                <w:rStyle w:val="10pt0pt"/>
                <w:rFonts w:ascii="Times New Roman" w:hAnsi="Times New Roman" w:cs="Times New Roman"/>
                <w:sz w:val="24"/>
                <w:szCs w:val="24"/>
                <w:lang w:val="ro-RO"/>
              </w:rPr>
              <w:t>ă</w:t>
            </w:r>
            <w:r w:rsidRPr="003875B4">
              <w:rPr>
                <w:rStyle w:val="10pt0pt"/>
                <w:rFonts w:ascii="Times New Roman" w:hAnsi="Times New Roman" w:cs="Times New Roman"/>
                <w:sz w:val="24"/>
                <w:szCs w:val="24"/>
                <w:lang w:val="ro-RO"/>
              </w:rPr>
              <w:t>ri, de e</w:t>
            </w:r>
            <w:r w:rsidR="00C866A5">
              <w:rPr>
                <w:rStyle w:val="10pt0pt"/>
                <w:rFonts w:ascii="Times New Roman" w:hAnsi="Times New Roman" w:cs="Times New Roman"/>
                <w:sz w:val="24"/>
                <w:szCs w:val="24"/>
                <w:lang w:val="ro-RO"/>
              </w:rPr>
              <w:t>ș</w:t>
            </w:r>
            <w:r w:rsidRPr="003875B4">
              <w:rPr>
                <w:rStyle w:val="10pt0pt"/>
                <w:rFonts w:ascii="Times New Roman" w:hAnsi="Times New Roman" w:cs="Times New Roman"/>
                <w:sz w:val="24"/>
                <w:szCs w:val="24"/>
                <w:lang w:val="ro-RO"/>
              </w:rPr>
              <w:t>antionare etc.</w:t>
            </w:r>
            <w:r w:rsidR="00C866A5">
              <w:rPr>
                <w:rStyle w:val="10pt0pt"/>
                <w:rFonts w:ascii="Times New Roman" w:hAnsi="Times New Roman" w:cs="Times New Roman"/>
                <w:sz w:val="24"/>
                <w:szCs w:val="24"/>
                <w:lang w:val="ro-RO"/>
              </w:rPr>
              <w:t>”</w:t>
            </w:r>
            <w:r w:rsidRPr="003875B4">
              <w:rPr>
                <w:rStyle w:val="10pt0pt"/>
                <w:rFonts w:ascii="Times New Roman" w:hAnsi="Times New Roman" w:cs="Times New Roman"/>
                <w:sz w:val="24"/>
                <w:szCs w:val="24"/>
                <w:lang w:val="ro-RO"/>
              </w:rPr>
              <w:t>.</w:t>
            </w:r>
            <w:r w:rsidRPr="003875B4">
              <w:rPr>
                <w:sz w:val="24"/>
                <w:szCs w:val="24"/>
                <w:lang w:val="ro-RO"/>
              </w:rPr>
              <w:t xml:space="preserve"> </w:t>
            </w:r>
            <w:r w:rsidR="00C866A5">
              <w:rPr>
                <w:sz w:val="24"/>
                <w:szCs w:val="24"/>
                <w:lang w:val="ro-RO"/>
              </w:rPr>
              <w:t>Î</w:t>
            </w:r>
            <w:r w:rsidRPr="003875B4">
              <w:rPr>
                <w:sz w:val="24"/>
                <w:szCs w:val="24"/>
                <w:lang w:val="ro-RO"/>
              </w:rPr>
              <w:t>n aceasta redac</w:t>
            </w:r>
            <w:r w:rsidR="00C866A5">
              <w:rPr>
                <w:sz w:val="24"/>
                <w:szCs w:val="24"/>
                <w:lang w:val="ro-RO"/>
              </w:rPr>
              <w:t>ț</w:t>
            </w:r>
            <w:r w:rsidRPr="003875B4">
              <w:rPr>
                <w:sz w:val="24"/>
                <w:szCs w:val="24"/>
                <w:lang w:val="ro-RO"/>
              </w:rPr>
              <w:t>ie propozi</w:t>
            </w:r>
            <w:r w:rsidR="00C866A5">
              <w:rPr>
                <w:sz w:val="24"/>
                <w:szCs w:val="24"/>
                <w:lang w:val="ro-RO"/>
              </w:rPr>
              <w:t>ț</w:t>
            </w:r>
            <w:r w:rsidRPr="003875B4">
              <w:rPr>
                <w:sz w:val="24"/>
                <w:szCs w:val="24"/>
                <w:lang w:val="ro-RO"/>
              </w:rPr>
              <w:t>ia este mai corect</w:t>
            </w:r>
            <w:r w:rsidR="00C866A5">
              <w:rPr>
                <w:sz w:val="24"/>
                <w:szCs w:val="24"/>
                <w:lang w:val="ro-RO"/>
              </w:rPr>
              <w:t>ă</w:t>
            </w:r>
            <w:r w:rsidRPr="003875B4">
              <w:rPr>
                <w:sz w:val="24"/>
                <w:szCs w:val="24"/>
                <w:lang w:val="ro-RO"/>
              </w:rPr>
              <w:t xml:space="preserve"> din punct de vedere al metodologiei standardiz</w:t>
            </w:r>
            <w:r w:rsidR="00CF0E48">
              <w:rPr>
                <w:sz w:val="24"/>
                <w:szCs w:val="24"/>
                <w:lang w:val="ro-RO"/>
              </w:rPr>
              <w:t>ă</w:t>
            </w:r>
            <w:r w:rsidRPr="003875B4">
              <w:rPr>
                <w:sz w:val="24"/>
                <w:szCs w:val="24"/>
                <w:lang w:val="ro-RO"/>
              </w:rPr>
              <w:t>rii.</w:t>
            </w:r>
          </w:p>
        </w:tc>
        <w:tc>
          <w:tcPr>
            <w:tcW w:w="2771" w:type="dxa"/>
          </w:tcPr>
          <w:p w:rsidR="00C32A3E" w:rsidRPr="003875B4" w:rsidRDefault="00C32A3E" w:rsidP="00EC7EC4">
            <w:pPr>
              <w:jc w:val="center"/>
              <w:rPr>
                <w:b/>
                <w:sz w:val="24"/>
                <w:szCs w:val="24"/>
                <w:lang w:val="ro-RO"/>
              </w:rPr>
            </w:pPr>
            <w:r w:rsidRPr="003875B4">
              <w:rPr>
                <w:b/>
                <w:sz w:val="24"/>
                <w:szCs w:val="24"/>
                <w:lang w:val="ro-RO"/>
              </w:rPr>
              <w:t>Se acceptă</w:t>
            </w:r>
          </w:p>
        </w:tc>
      </w:tr>
      <w:tr w:rsidR="00C32A3E" w:rsidRPr="003875B4" w:rsidTr="00171652">
        <w:tc>
          <w:tcPr>
            <w:tcW w:w="642" w:type="dxa"/>
            <w:vMerge/>
          </w:tcPr>
          <w:p w:rsidR="00C32A3E" w:rsidRPr="003875B4" w:rsidRDefault="00C32A3E" w:rsidP="00EC7EC4">
            <w:pPr>
              <w:jc w:val="center"/>
              <w:rPr>
                <w:b/>
                <w:sz w:val="24"/>
                <w:szCs w:val="24"/>
                <w:lang w:val="ro-RO"/>
              </w:rPr>
            </w:pPr>
          </w:p>
        </w:tc>
        <w:tc>
          <w:tcPr>
            <w:tcW w:w="2443" w:type="dxa"/>
            <w:vMerge/>
            <w:tcBorders>
              <w:top w:val="nil"/>
            </w:tcBorders>
          </w:tcPr>
          <w:p w:rsidR="00C32A3E" w:rsidRPr="003875B4" w:rsidRDefault="00C32A3E" w:rsidP="00EC7EC4">
            <w:pPr>
              <w:jc w:val="center"/>
              <w:rPr>
                <w:b/>
                <w:sz w:val="24"/>
                <w:szCs w:val="24"/>
                <w:lang w:val="ro-RO"/>
              </w:rPr>
            </w:pPr>
          </w:p>
        </w:tc>
        <w:tc>
          <w:tcPr>
            <w:tcW w:w="8930" w:type="dxa"/>
          </w:tcPr>
          <w:p w:rsidR="00C32A3E" w:rsidRPr="003875B4" w:rsidRDefault="00C32A3E" w:rsidP="00CF0E48">
            <w:pPr>
              <w:pStyle w:val="22"/>
              <w:shd w:val="clear" w:color="auto" w:fill="auto"/>
              <w:spacing w:after="0" w:line="240" w:lineRule="auto"/>
              <w:ind w:left="20"/>
              <w:jc w:val="both"/>
              <w:rPr>
                <w:sz w:val="24"/>
                <w:szCs w:val="24"/>
                <w:lang w:val="ro-RO"/>
              </w:rPr>
            </w:pPr>
            <w:r w:rsidRPr="003875B4">
              <w:rPr>
                <w:sz w:val="24"/>
                <w:szCs w:val="24"/>
                <w:lang w:val="ro-RO"/>
              </w:rPr>
              <w:t xml:space="preserve">În planul de acțiuni, la pct. 1.5, la prima coloană, cuvintele </w:t>
            </w:r>
            <w:r w:rsidR="00CF0E48">
              <w:rPr>
                <w:sz w:val="24"/>
                <w:szCs w:val="24"/>
                <w:lang w:val="ro-RO"/>
              </w:rPr>
              <w:t>„</w:t>
            </w:r>
            <w:r w:rsidRPr="003875B4">
              <w:rPr>
                <w:rStyle w:val="10pt0pt"/>
                <w:rFonts w:ascii="Times New Roman" w:hAnsi="Times New Roman" w:cs="Times New Roman"/>
                <w:sz w:val="24"/>
                <w:szCs w:val="24"/>
                <w:lang w:val="ro-RO"/>
              </w:rPr>
              <w:t xml:space="preserve">standarde (opționale și </w:t>
            </w:r>
            <w:r w:rsidRPr="003875B4">
              <w:rPr>
                <w:rStyle w:val="10pt0pt"/>
                <w:rFonts w:ascii="Times New Roman" w:hAnsi="Times New Roman" w:cs="Times New Roman"/>
                <w:sz w:val="24"/>
                <w:szCs w:val="24"/>
                <w:lang w:val="ro-RO"/>
              </w:rPr>
              <w:lastRenderedPageBreak/>
              <w:t>ob</w:t>
            </w:r>
            <w:r w:rsidR="00CF0E48">
              <w:rPr>
                <w:rStyle w:val="10pt0pt"/>
                <w:rFonts w:ascii="Times New Roman" w:hAnsi="Times New Roman" w:cs="Times New Roman"/>
                <w:sz w:val="24"/>
                <w:szCs w:val="24"/>
                <w:lang w:val="ro-RO"/>
              </w:rPr>
              <w:t>l</w:t>
            </w:r>
            <w:r w:rsidRPr="003875B4">
              <w:rPr>
                <w:rStyle w:val="10pt0pt"/>
                <w:rFonts w:ascii="Times New Roman" w:hAnsi="Times New Roman" w:cs="Times New Roman"/>
                <w:sz w:val="24"/>
                <w:szCs w:val="24"/>
                <w:lang w:val="ro-RO"/>
              </w:rPr>
              <w:t>igatorii)”</w:t>
            </w:r>
            <w:r w:rsidRPr="003875B4">
              <w:rPr>
                <w:sz w:val="24"/>
                <w:szCs w:val="24"/>
                <w:lang w:val="ro-RO"/>
              </w:rPr>
              <w:t xml:space="preserve"> de înlocuit cu cuvintele </w:t>
            </w:r>
            <w:r w:rsidR="00CF0E48">
              <w:rPr>
                <w:rStyle w:val="10pt0pt"/>
                <w:rFonts w:ascii="Times New Roman" w:hAnsi="Times New Roman" w:cs="Times New Roman"/>
                <w:sz w:val="24"/>
                <w:szCs w:val="24"/>
                <w:lang w:val="ro-RO"/>
              </w:rPr>
              <w:t>„</w:t>
            </w:r>
            <w:r w:rsidRPr="003875B4">
              <w:rPr>
                <w:rStyle w:val="10pt0pt"/>
                <w:rFonts w:ascii="Times New Roman" w:hAnsi="Times New Roman" w:cs="Times New Roman"/>
                <w:sz w:val="24"/>
                <w:szCs w:val="24"/>
                <w:lang w:val="ro-RO"/>
              </w:rPr>
              <w:t>standarde moldovenești originale”.</w:t>
            </w:r>
          </w:p>
        </w:tc>
        <w:tc>
          <w:tcPr>
            <w:tcW w:w="2771" w:type="dxa"/>
          </w:tcPr>
          <w:p w:rsidR="00C32A3E" w:rsidRPr="003875B4" w:rsidRDefault="00C32A3E" w:rsidP="00EC7EC4">
            <w:pPr>
              <w:jc w:val="center"/>
              <w:rPr>
                <w:b/>
                <w:sz w:val="24"/>
                <w:szCs w:val="24"/>
                <w:lang w:val="ro-RO"/>
              </w:rPr>
            </w:pPr>
            <w:r w:rsidRPr="003875B4">
              <w:rPr>
                <w:b/>
                <w:sz w:val="24"/>
                <w:szCs w:val="24"/>
                <w:lang w:val="ro-RO"/>
              </w:rPr>
              <w:lastRenderedPageBreak/>
              <w:t>Se acceptă</w:t>
            </w:r>
          </w:p>
        </w:tc>
      </w:tr>
      <w:tr w:rsidR="00C32A3E" w:rsidRPr="003875B4" w:rsidTr="00171652">
        <w:tc>
          <w:tcPr>
            <w:tcW w:w="642" w:type="dxa"/>
            <w:vMerge/>
          </w:tcPr>
          <w:p w:rsidR="00C32A3E" w:rsidRPr="003875B4" w:rsidRDefault="00C32A3E" w:rsidP="00EC7EC4">
            <w:pPr>
              <w:jc w:val="center"/>
              <w:rPr>
                <w:b/>
                <w:sz w:val="24"/>
                <w:szCs w:val="24"/>
                <w:lang w:val="ro-RO"/>
              </w:rPr>
            </w:pPr>
          </w:p>
        </w:tc>
        <w:tc>
          <w:tcPr>
            <w:tcW w:w="2443" w:type="dxa"/>
            <w:vMerge/>
            <w:tcBorders>
              <w:top w:val="nil"/>
            </w:tcBorders>
          </w:tcPr>
          <w:p w:rsidR="00C32A3E" w:rsidRPr="003875B4" w:rsidRDefault="00C32A3E" w:rsidP="00EC7EC4">
            <w:pPr>
              <w:jc w:val="center"/>
              <w:rPr>
                <w:b/>
                <w:sz w:val="24"/>
                <w:szCs w:val="24"/>
                <w:lang w:val="ro-RO"/>
              </w:rPr>
            </w:pPr>
          </w:p>
        </w:tc>
        <w:tc>
          <w:tcPr>
            <w:tcW w:w="8930" w:type="dxa"/>
          </w:tcPr>
          <w:p w:rsidR="00C32A3E" w:rsidRPr="003875B4" w:rsidRDefault="00C32A3E" w:rsidP="000F2514">
            <w:pPr>
              <w:pStyle w:val="22"/>
              <w:shd w:val="clear" w:color="auto" w:fill="auto"/>
              <w:spacing w:after="0" w:line="266" w:lineRule="exact"/>
              <w:ind w:left="20"/>
              <w:jc w:val="both"/>
              <w:rPr>
                <w:sz w:val="24"/>
                <w:szCs w:val="24"/>
                <w:lang w:val="ro-RO"/>
              </w:rPr>
            </w:pPr>
            <w:r w:rsidRPr="003875B4">
              <w:rPr>
                <w:sz w:val="24"/>
                <w:szCs w:val="24"/>
                <w:lang w:val="ro-RO"/>
              </w:rPr>
              <w:t>Tot aici, la pct. 1.6: av</w:t>
            </w:r>
            <w:r w:rsidR="00CF0E48">
              <w:rPr>
                <w:sz w:val="24"/>
                <w:szCs w:val="24"/>
                <w:lang w:val="ro-RO"/>
              </w:rPr>
              <w:t>â</w:t>
            </w:r>
            <w:r w:rsidRPr="003875B4">
              <w:rPr>
                <w:sz w:val="24"/>
                <w:szCs w:val="24"/>
                <w:lang w:val="ro-RO"/>
              </w:rPr>
              <w:t xml:space="preserve">nd în vedere că toate aspectele legate de elaborarea standardelor sunt cuprinse de Legea nr. 20 din 04.03.2016 cu privire la standardizarea naționala, prin care a fost transpus Regulamentul (UE) nr. </w:t>
            </w:r>
            <w:r w:rsidRPr="003875B4">
              <w:rPr>
                <w:sz w:val="24"/>
                <w:szCs w:val="24"/>
                <w:lang w:val="ro-RO" w:eastAsia="ru-RU" w:bidi="ru-RU"/>
              </w:rPr>
              <w:t xml:space="preserve">1025/2012 </w:t>
            </w:r>
            <w:r w:rsidRPr="003875B4">
              <w:rPr>
                <w:sz w:val="24"/>
                <w:szCs w:val="24"/>
                <w:lang w:val="ro-RO"/>
              </w:rPr>
              <w:t xml:space="preserve">privind standardizarea europeana, consideram necesar ca din prima si ultima coloana sa fie excluse cuvintele </w:t>
            </w:r>
            <w:r w:rsidR="00CF0E48">
              <w:rPr>
                <w:rStyle w:val="10pt0pt"/>
                <w:rFonts w:ascii="Times New Roman" w:hAnsi="Times New Roman" w:cs="Times New Roman"/>
                <w:sz w:val="24"/>
                <w:szCs w:val="24"/>
                <w:lang w:val="ro-RO"/>
              </w:rPr>
              <w:t>„standardelor opțional”</w:t>
            </w:r>
            <w:r w:rsidRPr="003875B4">
              <w:rPr>
                <w:rStyle w:val="10pt0pt"/>
                <w:rFonts w:ascii="Times New Roman" w:hAnsi="Times New Roman" w:cs="Times New Roman"/>
                <w:sz w:val="24"/>
                <w:szCs w:val="24"/>
                <w:lang w:val="ro-RO"/>
              </w:rPr>
              <w:t>.</w:t>
            </w:r>
          </w:p>
          <w:p w:rsidR="00C32A3E" w:rsidRPr="003875B4" w:rsidRDefault="00C32A3E" w:rsidP="000F2514">
            <w:pPr>
              <w:pStyle w:val="22"/>
              <w:shd w:val="clear" w:color="auto" w:fill="auto"/>
              <w:spacing w:after="0" w:line="240" w:lineRule="auto"/>
              <w:ind w:left="20"/>
              <w:jc w:val="both"/>
              <w:rPr>
                <w:sz w:val="24"/>
                <w:szCs w:val="24"/>
                <w:lang w:val="ro-RO"/>
              </w:rPr>
            </w:pPr>
          </w:p>
        </w:tc>
        <w:tc>
          <w:tcPr>
            <w:tcW w:w="2771" w:type="dxa"/>
          </w:tcPr>
          <w:p w:rsidR="00C32A3E" w:rsidRPr="003875B4" w:rsidRDefault="00C32A3E" w:rsidP="00EC7EC4">
            <w:pPr>
              <w:jc w:val="center"/>
              <w:rPr>
                <w:b/>
                <w:sz w:val="24"/>
                <w:szCs w:val="24"/>
                <w:lang w:val="ro-RO"/>
              </w:rPr>
            </w:pPr>
            <w:r w:rsidRPr="003875B4">
              <w:rPr>
                <w:b/>
                <w:sz w:val="24"/>
                <w:szCs w:val="24"/>
                <w:lang w:val="ro-RO"/>
              </w:rPr>
              <w:t>Se acceptă</w:t>
            </w:r>
          </w:p>
        </w:tc>
      </w:tr>
      <w:tr w:rsidR="00C32A3E" w:rsidRPr="003875B4" w:rsidTr="00171652">
        <w:tc>
          <w:tcPr>
            <w:tcW w:w="642" w:type="dxa"/>
            <w:vMerge/>
          </w:tcPr>
          <w:p w:rsidR="00C32A3E" w:rsidRPr="003875B4" w:rsidRDefault="00C32A3E" w:rsidP="00EC7EC4">
            <w:pPr>
              <w:jc w:val="center"/>
              <w:rPr>
                <w:b/>
                <w:sz w:val="24"/>
                <w:szCs w:val="24"/>
                <w:lang w:val="ro-RO"/>
              </w:rPr>
            </w:pPr>
          </w:p>
        </w:tc>
        <w:tc>
          <w:tcPr>
            <w:tcW w:w="2443" w:type="dxa"/>
            <w:vMerge/>
            <w:tcBorders>
              <w:top w:val="nil"/>
            </w:tcBorders>
          </w:tcPr>
          <w:p w:rsidR="00C32A3E" w:rsidRPr="003875B4" w:rsidRDefault="00C32A3E" w:rsidP="00EC7EC4">
            <w:pPr>
              <w:jc w:val="center"/>
              <w:rPr>
                <w:b/>
                <w:sz w:val="24"/>
                <w:szCs w:val="24"/>
                <w:lang w:val="ro-RO"/>
              </w:rPr>
            </w:pPr>
          </w:p>
        </w:tc>
        <w:tc>
          <w:tcPr>
            <w:tcW w:w="8930" w:type="dxa"/>
          </w:tcPr>
          <w:p w:rsidR="00C32A3E" w:rsidRPr="003875B4" w:rsidRDefault="00C32A3E" w:rsidP="000F2514">
            <w:pPr>
              <w:pStyle w:val="22"/>
              <w:shd w:val="clear" w:color="auto" w:fill="auto"/>
              <w:spacing w:after="0" w:line="263" w:lineRule="exact"/>
              <w:ind w:left="20"/>
              <w:jc w:val="both"/>
              <w:rPr>
                <w:sz w:val="24"/>
                <w:szCs w:val="24"/>
                <w:lang w:val="ro-RO"/>
              </w:rPr>
            </w:pPr>
            <w:r w:rsidRPr="003875B4">
              <w:rPr>
                <w:sz w:val="24"/>
                <w:szCs w:val="24"/>
                <w:lang w:val="ro-RO"/>
              </w:rPr>
              <w:t xml:space="preserve">La fel, </w:t>
            </w:r>
            <w:r w:rsidR="00CF0E48">
              <w:rPr>
                <w:sz w:val="24"/>
                <w:szCs w:val="24"/>
                <w:lang w:val="ro-RO"/>
              </w:rPr>
              <w:t>î</w:t>
            </w:r>
            <w:r w:rsidRPr="003875B4">
              <w:rPr>
                <w:sz w:val="24"/>
                <w:szCs w:val="24"/>
                <w:lang w:val="ro-RO"/>
              </w:rPr>
              <w:t>n planul de ac</w:t>
            </w:r>
            <w:r w:rsidR="00CF0E48">
              <w:rPr>
                <w:sz w:val="24"/>
                <w:szCs w:val="24"/>
                <w:lang w:val="ro-RO"/>
              </w:rPr>
              <w:t>ț</w:t>
            </w:r>
            <w:r w:rsidRPr="003875B4">
              <w:rPr>
                <w:sz w:val="24"/>
                <w:szCs w:val="24"/>
                <w:lang w:val="ro-RO"/>
              </w:rPr>
              <w:t>iuni, p</w:t>
            </w:r>
            <w:r w:rsidR="00CF0E48">
              <w:rPr>
                <w:sz w:val="24"/>
                <w:szCs w:val="24"/>
                <w:lang w:val="ro-RO"/>
              </w:rPr>
              <w:t>c</w:t>
            </w:r>
            <w:r w:rsidRPr="003875B4">
              <w:rPr>
                <w:sz w:val="24"/>
                <w:szCs w:val="24"/>
                <w:lang w:val="ro-RO"/>
              </w:rPr>
              <w:t xml:space="preserve">t. 6.2.6 este descris </w:t>
            </w:r>
            <w:r w:rsidR="00CF0E48">
              <w:rPr>
                <w:sz w:val="24"/>
                <w:szCs w:val="24"/>
                <w:lang w:val="ro-RO"/>
              </w:rPr>
              <w:t>î</w:t>
            </w:r>
            <w:r w:rsidRPr="003875B4">
              <w:rPr>
                <w:sz w:val="24"/>
                <w:szCs w:val="24"/>
                <w:lang w:val="ro-RO"/>
              </w:rPr>
              <w:t xml:space="preserve">ntr-un mod care ar putea crea </w:t>
            </w:r>
            <w:r w:rsidR="00CF0E48">
              <w:rPr>
                <w:sz w:val="24"/>
                <w:szCs w:val="24"/>
                <w:lang w:val="ro-RO"/>
              </w:rPr>
              <w:t>c</w:t>
            </w:r>
            <w:r w:rsidRPr="003875B4">
              <w:rPr>
                <w:sz w:val="24"/>
                <w:szCs w:val="24"/>
                <w:lang w:val="ro-RO"/>
              </w:rPr>
              <w:t xml:space="preserve">onfuzie cu privire la locul si rolul standardelor, de aceea consideram necesar a fi excluse cuvintele </w:t>
            </w:r>
            <w:r w:rsidR="00DF6984">
              <w:rPr>
                <w:rStyle w:val="10pt0pt"/>
                <w:rFonts w:ascii="Times New Roman" w:hAnsi="Times New Roman" w:cs="Times New Roman"/>
                <w:sz w:val="24"/>
                <w:szCs w:val="24"/>
                <w:lang w:val="ro-RO"/>
              </w:rPr>
              <w:t>„</w:t>
            </w:r>
            <w:r w:rsidRPr="003875B4">
              <w:rPr>
                <w:rStyle w:val="10pt0pt"/>
                <w:rFonts w:ascii="Times New Roman" w:hAnsi="Times New Roman" w:cs="Times New Roman"/>
                <w:sz w:val="24"/>
                <w:szCs w:val="24"/>
                <w:lang w:val="ro-RO"/>
              </w:rPr>
              <w:t>standardelor ș</w:t>
            </w:r>
            <w:r w:rsidRPr="003875B4">
              <w:rPr>
                <w:rStyle w:val="10pt0pt"/>
                <w:rFonts w:ascii="Times New Roman" w:hAnsi="Times New Roman" w:cs="Times New Roman"/>
                <w:sz w:val="24"/>
                <w:szCs w:val="24"/>
                <w:lang w:val="ro-RO" w:eastAsia="ru-RU" w:bidi="ru-RU"/>
              </w:rPr>
              <w:t>i”</w:t>
            </w:r>
            <w:r w:rsidRPr="003875B4">
              <w:rPr>
                <w:sz w:val="24"/>
                <w:szCs w:val="24"/>
                <w:lang w:val="ro-RO" w:eastAsia="ru-RU" w:bidi="ru-RU"/>
              </w:rPr>
              <w:t xml:space="preserve"> </w:t>
            </w:r>
            <w:r w:rsidRPr="003875B4">
              <w:rPr>
                <w:sz w:val="24"/>
                <w:szCs w:val="24"/>
                <w:lang w:val="ro-RO"/>
              </w:rPr>
              <w:t>din prima parte a frazei.</w:t>
            </w:r>
          </w:p>
          <w:p w:rsidR="00C32A3E" w:rsidRPr="003875B4" w:rsidRDefault="00C32A3E" w:rsidP="000F2514">
            <w:pPr>
              <w:pStyle w:val="22"/>
              <w:shd w:val="clear" w:color="auto" w:fill="auto"/>
              <w:spacing w:after="0" w:line="240" w:lineRule="auto"/>
              <w:ind w:left="20"/>
              <w:jc w:val="both"/>
              <w:rPr>
                <w:sz w:val="24"/>
                <w:szCs w:val="24"/>
                <w:lang w:val="ro-RO"/>
              </w:rPr>
            </w:pPr>
          </w:p>
        </w:tc>
        <w:tc>
          <w:tcPr>
            <w:tcW w:w="2771" w:type="dxa"/>
          </w:tcPr>
          <w:p w:rsidR="00C32A3E" w:rsidRPr="003875B4" w:rsidRDefault="00C32A3E" w:rsidP="00EC7EC4">
            <w:pPr>
              <w:jc w:val="center"/>
              <w:rPr>
                <w:b/>
                <w:sz w:val="24"/>
                <w:szCs w:val="24"/>
                <w:lang w:val="ro-RO"/>
              </w:rPr>
            </w:pPr>
            <w:r w:rsidRPr="003875B4">
              <w:rPr>
                <w:b/>
                <w:sz w:val="24"/>
                <w:szCs w:val="24"/>
                <w:lang w:val="ro-RO"/>
              </w:rPr>
              <w:t>Se acceptă</w:t>
            </w:r>
          </w:p>
        </w:tc>
      </w:tr>
      <w:tr w:rsidR="00EC7EC4" w:rsidRPr="003875B4" w:rsidTr="00287EF4">
        <w:tc>
          <w:tcPr>
            <w:tcW w:w="642" w:type="dxa"/>
          </w:tcPr>
          <w:p w:rsidR="00EC7EC4" w:rsidRPr="003875B4" w:rsidRDefault="00391776" w:rsidP="00EC7EC4">
            <w:pPr>
              <w:jc w:val="center"/>
              <w:rPr>
                <w:b/>
                <w:sz w:val="24"/>
                <w:szCs w:val="24"/>
                <w:lang w:val="ro-RO"/>
              </w:rPr>
            </w:pPr>
            <w:r>
              <w:rPr>
                <w:b/>
                <w:sz w:val="24"/>
                <w:szCs w:val="24"/>
                <w:lang w:val="ro-RO"/>
              </w:rPr>
              <w:t>10</w:t>
            </w:r>
          </w:p>
        </w:tc>
        <w:tc>
          <w:tcPr>
            <w:tcW w:w="2443" w:type="dxa"/>
          </w:tcPr>
          <w:p w:rsidR="00EC7EC4" w:rsidRPr="003875B4" w:rsidRDefault="00C32A3E" w:rsidP="00EC7EC4">
            <w:pPr>
              <w:jc w:val="center"/>
              <w:rPr>
                <w:b/>
                <w:sz w:val="24"/>
                <w:szCs w:val="24"/>
                <w:lang w:val="ro-RO"/>
              </w:rPr>
            </w:pPr>
            <w:r w:rsidRPr="003875B4">
              <w:rPr>
                <w:b/>
                <w:sz w:val="24"/>
                <w:szCs w:val="24"/>
                <w:lang w:val="ro-RO"/>
              </w:rPr>
              <w:t>Centrul Național de Acreditare (MOLDAC)</w:t>
            </w:r>
          </w:p>
          <w:p w:rsidR="00C32A3E" w:rsidRPr="003875B4" w:rsidRDefault="00C32A3E" w:rsidP="00EC7EC4">
            <w:pPr>
              <w:jc w:val="center"/>
              <w:rPr>
                <w:b/>
                <w:sz w:val="24"/>
                <w:szCs w:val="24"/>
                <w:lang w:val="ro-RO"/>
              </w:rPr>
            </w:pPr>
            <w:r w:rsidRPr="003875B4">
              <w:rPr>
                <w:b/>
                <w:sz w:val="24"/>
                <w:szCs w:val="24"/>
                <w:lang w:val="ro-RO"/>
              </w:rPr>
              <w:t>Aviz nr. 24/470-DE-4</w:t>
            </w:r>
          </w:p>
          <w:p w:rsidR="00C32A3E" w:rsidRPr="003875B4" w:rsidRDefault="00C32A3E" w:rsidP="00EC7EC4">
            <w:pPr>
              <w:jc w:val="center"/>
              <w:rPr>
                <w:b/>
                <w:sz w:val="24"/>
                <w:szCs w:val="24"/>
                <w:lang w:val="ro-RO"/>
              </w:rPr>
            </w:pPr>
            <w:r w:rsidRPr="003875B4">
              <w:rPr>
                <w:b/>
                <w:sz w:val="24"/>
                <w:szCs w:val="24"/>
                <w:lang w:val="ro-RO"/>
              </w:rPr>
              <w:t>din 22.06.2017</w:t>
            </w:r>
          </w:p>
        </w:tc>
        <w:tc>
          <w:tcPr>
            <w:tcW w:w="8930" w:type="dxa"/>
          </w:tcPr>
          <w:p w:rsidR="00940257" w:rsidRPr="003875B4" w:rsidRDefault="00940257" w:rsidP="00940257">
            <w:pPr>
              <w:pStyle w:val="1"/>
              <w:shd w:val="clear" w:color="auto" w:fill="auto"/>
              <w:spacing w:before="0"/>
              <w:ind w:left="20" w:right="20"/>
              <w:rPr>
                <w:sz w:val="24"/>
                <w:szCs w:val="24"/>
                <w:lang w:val="ro-RO"/>
              </w:rPr>
            </w:pPr>
            <w:r w:rsidRPr="003875B4">
              <w:rPr>
                <w:color w:val="000000"/>
                <w:sz w:val="24"/>
                <w:szCs w:val="24"/>
                <w:lang w:val="ro-RO" w:bidi="en-US"/>
              </w:rPr>
              <w:t xml:space="preserve">La demersul </w:t>
            </w:r>
            <w:proofErr w:type="spellStart"/>
            <w:r w:rsidRPr="003875B4">
              <w:rPr>
                <w:color w:val="000000"/>
                <w:sz w:val="24"/>
                <w:szCs w:val="24"/>
                <w:lang w:val="ro-RO" w:bidi="en-US"/>
              </w:rPr>
              <w:t>Dvs</w:t>
            </w:r>
            <w:proofErr w:type="spellEnd"/>
            <w:r w:rsidRPr="003875B4">
              <w:rPr>
                <w:color w:val="000000"/>
                <w:sz w:val="24"/>
                <w:szCs w:val="24"/>
                <w:lang w:val="ro-RO" w:bidi="en-US"/>
              </w:rPr>
              <w:t xml:space="preserve">, nr. </w:t>
            </w:r>
            <w:r w:rsidRPr="003875B4">
              <w:rPr>
                <w:color w:val="000000"/>
                <w:sz w:val="24"/>
                <w:szCs w:val="24"/>
                <w:lang w:val="ro-RO" w:eastAsia="ru-RU" w:bidi="ru-RU"/>
              </w:rPr>
              <w:t xml:space="preserve">19-2/148 </w:t>
            </w:r>
            <w:r w:rsidRPr="003875B4">
              <w:rPr>
                <w:color w:val="000000"/>
                <w:sz w:val="24"/>
                <w:szCs w:val="24"/>
                <w:lang w:val="ro-RO" w:bidi="en-US"/>
              </w:rPr>
              <w:t xml:space="preserve">din 02.06.2017 privind examinarea proiectului </w:t>
            </w:r>
            <w:proofErr w:type="spellStart"/>
            <w:r w:rsidRPr="003875B4">
              <w:rPr>
                <w:color w:val="000000"/>
                <w:sz w:val="24"/>
                <w:szCs w:val="24"/>
                <w:lang w:val="ro-RO" w:bidi="en-US"/>
              </w:rPr>
              <w:t>Hot</w:t>
            </w:r>
            <w:r w:rsidR="007671CB">
              <w:rPr>
                <w:color w:val="000000"/>
                <w:sz w:val="24"/>
                <w:szCs w:val="24"/>
                <w:lang w:val="ro-RO" w:bidi="en-US"/>
              </w:rPr>
              <w:t>ă</w:t>
            </w:r>
            <w:r w:rsidRPr="003875B4">
              <w:rPr>
                <w:color w:val="000000"/>
                <w:sz w:val="24"/>
                <w:szCs w:val="24"/>
                <w:lang w:val="ro-RO" w:bidi="en-US"/>
              </w:rPr>
              <w:t>r</w:t>
            </w:r>
            <w:r w:rsidR="007671CB">
              <w:rPr>
                <w:color w:val="000000"/>
                <w:sz w:val="24"/>
                <w:szCs w:val="24"/>
                <w:lang w:val="ro-RO" w:bidi="en-US"/>
              </w:rPr>
              <w:t>î</w:t>
            </w:r>
            <w:r w:rsidRPr="003875B4">
              <w:rPr>
                <w:color w:val="000000"/>
                <w:sz w:val="24"/>
                <w:szCs w:val="24"/>
                <w:lang w:val="ro-RO" w:bidi="en-US"/>
              </w:rPr>
              <w:t>rii</w:t>
            </w:r>
            <w:proofErr w:type="spellEnd"/>
            <w:r w:rsidRPr="003875B4">
              <w:rPr>
                <w:color w:val="000000"/>
                <w:sz w:val="24"/>
                <w:szCs w:val="24"/>
                <w:lang w:val="ro-RO" w:bidi="en-US"/>
              </w:rPr>
              <w:t xml:space="preserve"> Guvernului pentru aprobarea Strategiei in domeniul siguran</w:t>
            </w:r>
            <w:r w:rsidR="007671CB">
              <w:rPr>
                <w:color w:val="000000"/>
                <w:sz w:val="24"/>
                <w:szCs w:val="24"/>
                <w:lang w:val="ro-RO" w:bidi="en-US"/>
              </w:rPr>
              <w:t>ț</w:t>
            </w:r>
            <w:r w:rsidRPr="003875B4">
              <w:rPr>
                <w:color w:val="000000"/>
                <w:sz w:val="24"/>
                <w:szCs w:val="24"/>
                <w:lang w:val="ro-RO" w:bidi="en-US"/>
              </w:rPr>
              <w:t>ei alimentelor pentru Republica Moldova 2017-2022, Centrul National de Acreditare (MOLDAC) va comunica, ca nu poate aviza Proiectul de Strategie, deoarece este elaborat cu multe exprim</w:t>
            </w:r>
            <w:r w:rsidR="007671CB">
              <w:rPr>
                <w:color w:val="000000"/>
                <w:sz w:val="24"/>
                <w:szCs w:val="24"/>
                <w:lang w:val="ro-RO" w:bidi="en-US"/>
              </w:rPr>
              <w:t>ă</w:t>
            </w:r>
            <w:r w:rsidRPr="003875B4">
              <w:rPr>
                <w:color w:val="000000"/>
                <w:sz w:val="24"/>
                <w:szCs w:val="24"/>
                <w:lang w:val="ro-RO" w:bidi="en-US"/>
              </w:rPr>
              <w:t xml:space="preserve">ri incorecte, idei incoerente pe alocuri nefinisate, </w:t>
            </w:r>
            <w:proofErr w:type="spellStart"/>
            <w:r w:rsidRPr="003875B4">
              <w:rPr>
                <w:color w:val="000000"/>
                <w:sz w:val="24"/>
                <w:szCs w:val="24"/>
                <w:lang w:val="ro-RO" w:bidi="en-US"/>
              </w:rPr>
              <w:t>etc</w:t>
            </w:r>
            <w:proofErr w:type="spellEnd"/>
            <w:r w:rsidRPr="003875B4">
              <w:rPr>
                <w:color w:val="000000"/>
                <w:sz w:val="24"/>
                <w:szCs w:val="24"/>
                <w:lang w:val="ro-RO" w:bidi="en-US"/>
              </w:rPr>
              <w:t xml:space="preserve">, iar </w:t>
            </w:r>
            <w:r w:rsidR="003E4EDE">
              <w:rPr>
                <w:color w:val="000000"/>
                <w:sz w:val="24"/>
                <w:szCs w:val="24"/>
                <w:lang w:val="ro-RO" w:bidi="en-US"/>
              </w:rPr>
              <w:t>î</w:t>
            </w:r>
            <w:r w:rsidRPr="003875B4">
              <w:rPr>
                <w:color w:val="000000"/>
                <w:sz w:val="24"/>
                <w:szCs w:val="24"/>
                <w:lang w:val="ro-RO" w:bidi="en-US"/>
              </w:rPr>
              <w:t xml:space="preserve">n unele locuri, pare a fi mai mult </w:t>
            </w:r>
            <w:r w:rsidRPr="003875B4">
              <w:rPr>
                <w:color w:val="000000"/>
                <w:sz w:val="24"/>
                <w:szCs w:val="24"/>
                <w:lang w:val="ro-RO" w:eastAsia="ru-RU" w:bidi="ru-RU"/>
              </w:rPr>
              <w:t xml:space="preserve">о </w:t>
            </w:r>
            <w:r w:rsidRPr="003875B4">
              <w:rPr>
                <w:color w:val="000000"/>
                <w:sz w:val="24"/>
                <w:szCs w:val="24"/>
                <w:lang w:val="ro-RO" w:bidi="en-US"/>
              </w:rPr>
              <w:t>darea de seama, dec</w:t>
            </w:r>
            <w:r w:rsidR="003E4EDE">
              <w:rPr>
                <w:color w:val="000000"/>
                <w:sz w:val="24"/>
                <w:szCs w:val="24"/>
                <w:lang w:val="ro-RO" w:bidi="en-US"/>
              </w:rPr>
              <w:t>â</w:t>
            </w:r>
            <w:r w:rsidRPr="003875B4">
              <w:rPr>
                <w:color w:val="000000"/>
                <w:sz w:val="24"/>
                <w:szCs w:val="24"/>
                <w:lang w:val="ro-RO" w:bidi="en-US"/>
              </w:rPr>
              <w:t xml:space="preserve">t </w:t>
            </w:r>
            <w:r w:rsidRPr="003875B4">
              <w:rPr>
                <w:color w:val="000000"/>
                <w:sz w:val="24"/>
                <w:szCs w:val="24"/>
                <w:lang w:val="ro-RO" w:eastAsia="ru-RU" w:bidi="ru-RU"/>
              </w:rPr>
              <w:t xml:space="preserve">о </w:t>
            </w:r>
            <w:r w:rsidRPr="003875B4">
              <w:rPr>
                <w:color w:val="000000"/>
                <w:sz w:val="24"/>
                <w:szCs w:val="24"/>
                <w:lang w:val="ro-RO" w:bidi="en-US"/>
              </w:rPr>
              <w:t>strategie.</w:t>
            </w:r>
          </w:p>
          <w:p w:rsidR="00EC7EC4" w:rsidRPr="003875B4" w:rsidRDefault="00940257" w:rsidP="003E4EDE">
            <w:pPr>
              <w:pStyle w:val="22"/>
              <w:shd w:val="clear" w:color="auto" w:fill="auto"/>
              <w:spacing w:after="0" w:line="240" w:lineRule="auto"/>
              <w:ind w:left="20"/>
              <w:jc w:val="both"/>
              <w:rPr>
                <w:sz w:val="24"/>
                <w:szCs w:val="24"/>
                <w:lang w:val="ro-RO"/>
              </w:rPr>
            </w:pPr>
            <w:r w:rsidRPr="003875B4">
              <w:rPr>
                <w:sz w:val="24"/>
                <w:szCs w:val="24"/>
                <w:lang w:val="ro-RO"/>
              </w:rPr>
              <w:t>MOLDAC a eviden</w:t>
            </w:r>
            <w:r w:rsidR="003E4EDE">
              <w:rPr>
                <w:sz w:val="24"/>
                <w:szCs w:val="24"/>
                <w:lang w:val="ro-RO"/>
              </w:rPr>
              <w:t>ț</w:t>
            </w:r>
            <w:r w:rsidRPr="003875B4">
              <w:rPr>
                <w:sz w:val="24"/>
                <w:szCs w:val="24"/>
                <w:lang w:val="ro-RO"/>
              </w:rPr>
              <w:t>iat cu culoarea ro</w:t>
            </w:r>
            <w:r w:rsidR="003E4EDE">
              <w:rPr>
                <w:sz w:val="24"/>
                <w:szCs w:val="24"/>
                <w:lang w:val="ro-RO"/>
              </w:rPr>
              <w:t>ș</w:t>
            </w:r>
            <w:r w:rsidRPr="003875B4">
              <w:rPr>
                <w:sz w:val="24"/>
                <w:szCs w:val="24"/>
                <w:lang w:val="ro-RO"/>
              </w:rPr>
              <w:t xml:space="preserve">ie </w:t>
            </w:r>
            <w:r w:rsidR="003E4EDE">
              <w:rPr>
                <w:sz w:val="24"/>
                <w:szCs w:val="24"/>
                <w:lang w:val="ro-RO"/>
              </w:rPr>
              <w:t>î</w:t>
            </w:r>
            <w:r w:rsidRPr="003875B4">
              <w:rPr>
                <w:sz w:val="24"/>
                <w:szCs w:val="24"/>
                <w:lang w:val="ro-RO"/>
              </w:rPr>
              <w:t>n textul Proiectului de strategie obiec</w:t>
            </w:r>
            <w:r w:rsidR="003E4EDE">
              <w:rPr>
                <w:sz w:val="24"/>
                <w:szCs w:val="24"/>
                <w:lang w:val="ro-RO"/>
              </w:rPr>
              <w:t>ț</w:t>
            </w:r>
            <w:r w:rsidRPr="003875B4">
              <w:rPr>
                <w:sz w:val="24"/>
                <w:szCs w:val="24"/>
                <w:lang w:val="ro-RO"/>
              </w:rPr>
              <w:t xml:space="preserve">iile/sugestiile pe care le are si le v-a transmite in format electronic pe adresa electronica indicata </w:t>
            </w:r>
            <w:r w:rsidR="003E4EDE">
              <w:rPr>
                <w:sz w:val="24"/>
                <w:szCs w:val="24"/>
                <w:lang w:val="ro-RO"/>
              </w:rPr>
              <w:t>î</w:t>
            </w:r>
            <w:r w:rsidRPr="003875B4">
              <w:rPr>
                <w:sz w:val="24"/>
                <w:szCs w:val="24"/>
                <w:lang w:val="ro-RO"/>
              </w:rPr>
              <w:t>n scrisoare.</w:t>
            </w:r>
          </w:p>
        </w:tc>
        <w:tc>
          <w:tcPr>
            <w:tcW w:w="2771" w:type="dxa"/>
          </w:tcPr>
          <w:p w:rsidR="00EC7EC4" w:rsidRPr="003875B4" w:rsidRDefault="00940257" w:rsidP="00EC7EC4">
            <w:pPr>
              <w:jc w:val="center"/>
              <w:rPr>
                <w:b/>
                <w:sz w:val="24"/>
                <w:szCs w:val="24"/>
                <w:lang w:val="ro-RO"/>
              </w:rPr>
            </w:pPr>
            <w:r w:rsidRPr="003875B4">
              <w:rPr>
                <w:b/>
                <w:sz w:val="24"/>
                <w:szCs w:val="24"/>
                <w:lang w:val="ro-RO"/>
              </w:rPr>
              <w:t>Se acceptă</w:t>
            </w:r>
          </w:p>
          <w:p w:rsidR="00940257" w:rsidRPr="003875B4" w:rsidRDefault="00940257" w:rsidP="00EC7EC4">
            <w:pPr>
              <w:jc w:val="center"/>
              <w:rPr>
                <w:b/>
                <w:sz w:val="24"/>
                <w:szCs w:val="24"/>
                <w:lang w:val="ro-RO"/>
              </w:rPr>
            </w:pPr>
          </w:p>
          <w:p w:rsidR="00940257" w:rsidRPr="003875B4" w:rsidRDefault="00940257" w:rsidP="007671CB">
            <w:pPr>
              <w:jc w:val="both"/>
              <w:rPr>
                <w:sz w:val="24"/>
                <w:szCs w:val="24"/>
                <w:lang w:val="ro-RO"/>
              </w:rPr>
            </w:pPr>
            <w:r w:rsidRPr="003875B4">
              <w:rPr>
                <w:sz w:val="24"/>
                <w:szCs w:val="24"/>
                <w:lang w:val="ro-RO"/>
              </w:rPr>
              <w:t>Urmează a fi r</w:t>
            </w:r>
            <w:r w:rsidR="007671CB">
              <w:rPr>
                <w:sz w:val="24"/>
                <w:szCs w:val="24"/>
                <w:lang w:val="ro-RO"/>
              </w:rPr>
              <w:t>e</w:t>
            </w:r>
            <w:r w:rsidRPr="003875B4">
              <w:rPr>
                <w:sz w:val="24"/>
                <w:szCs w:val="24"/>
                <w:lang w:val="ro-RO"/>
              </w:rPr>
              <w:t xml:space="preserve">vizuită conform </w:t>
            </w:r>
            <w:r w:rsidR="007671CB">
              <w:rPr>
                <w:sz w:val="24"/>
                <w:szCs w:val="24"/>
                <w:lang w:val="ro-RO"/>
              </w:rPr>
              <w:t xml:space="preserve"> propunerilor și rigorilor.</w:t>
            </w:r>
          </w:p>
        </w:tc>
      </w:tr>
      <w:tr w:rsidR="00F43F25" w:rsidRPr="003875B4" w:rsidTr="00287EF4">
        <w:tc>
          <w:tcPr>
            <w:tcW w:w="642" w:type="dxa"/>
            <w:vMerge w:val="restart"/>
          </w:tcPr>
          <w:p w:rsidR="00F43F25" w:rsidRPr="003875B4" w:rsidRDefault="00391776" w:rsidP="00EC7EC4">
            <w:pPr>
              <w:jc w:val="center"/>
              <w:rPr>
                <w:b/>
                <w:sz w:val="24"/>
                <w:szCs w:val="24"/>
                <w:lang w:val="ro-RO"/>
              </w:rPr>
            </w:pPr>
            <w:r>
              <w:rPr>
                <w:b/>
                <w:sz w:val="24"/>
                <w:szCs w:val="24"/>
                <w:lang w:val="ro-RO"/>
              </w:rPr>
              <w:t>11</w:t>
            </w:r>
          </w:p>
        </w:tc>
        <w:tc>
          <w:tcPr>
            <w:tcW w:w="2443" w:type="dxa"/>
            <w:vMerge w:val="restart"/>
          </w:tcPr>
          <w:p w:rsidR="00F43F25" w:rsidRPr="003875B4" w:rsidRDefault="00F43F25" w:rsidP="00EC7EC4">
            <w:pPr>
              <w:jc w:val="center"/>
              <w:rPr>
                <w:b/>
                <w:sz w:val="24"/>
                <w:szCs w:val="24"/>
                <w:lang w:val="ro-RO"/>
              </w:rPr>
            </w:pPr>
            <w:r w:rsidRPr="003875B4">
              <w:rPr>
                <w:b/>
                <w:sz w:val="24"/>
                <w:szCs w:val="24"/>
                <w:lang w:val="ro-RO"/>
              </w:rPr>
              <w:t>Agenția Națională</w:t>
            </w:r>
          </w:p>
          <w:p w:rsidR="00F43F25" w:rsidRPr="003875B4" w:rsidRDefault="00F43F25" w:rsidP="00EC7EC4">
            <w:pPr>
              <w:jc w:val="center"/>
              <w:rPr>
                <w:b/>
                <w:sz w:val="24"/>
                <w:szCs w:val="24"/>
                <w:lang w:val="ro-RO"/>
              </w:rPr>
            </w:pPr>
            <w:r w:rsidRPr="003875B4">
              <w:rPr>
                <w:b/>
                <w:sz w:val="24"/>
                <w:szCs w:val="24"/>
                <w:lang w:val="ro-RO"/>
              </w:rPr>
              <w:t>pentru Siguranța Alimentelor</w:t>
            </w:r>
          </w:p>
          <w:p w:rsidR="00F43F25" w:rsidRPr="003875B4" w:rsidRDefault="00F43F25" w:rsidP="00EC7EC4">
            <w:pPr>
              <w:jc w:val="center"/>
              <w:rPr>
                <w:b/>
                <w:sz w:val="24"/>
                <w:szCs w:val="24"/>
                <w:lang w:val="ro-RO"/>
              </w:rPr>
            </w:pPr>
            <w:r w:rsidRPr="003875B4">
              <w:rPr>
                <w:b/>
                <w:sz w:val="24"/>
                <w:szCs w:val="24"/>
                <w:lang w:val="ro-RO"/>
              </w:rPr>
              <w:t>Aviz nr.01-6/1323 din 21.06.2017 și nr. 01-6/1735 din 04.08.2017</w:t>
            </w:r>
          </w:p>
        </w:tc>
        <w:tc>
          <w:tcPr>
            <w:tcW w:w="8930" w:type="dxa"/>
          </w:tcPr>
          <w:p w:rsidR="00F43F25" w:rsidRPr="003875B4" w:rsidRDefault="00F43F25" w:rsidP="000F2514">
            <w:pPr>
              <w:jc w:val="both"/>
              <w:rPr>
                <w:sz w:val="24"/>
                <w:szCs w:val="24"/>
                <w:lang w:val="ro-RO"/>
              </w:rPr>
            </w:pPr>
            <w:r w:rsidRPr="003875B4">
              <w:rPr>
                <w:sz w:val="24"/>
                <w:szCs w:val="24"/>
                <w:lang w:val="ro-RO"/>
              </w:rPr>
              <w:t xml:space="preserve"> La proiectul </w:t>
            </w:r>
            <w:proofErr w:type="spellStart"/>
            <w:r w:rsidRPr="003875B4">
              <w:rPr>
                <w:sz w:val="24"/>
                <w:szCs w:val="24"/>
                <w:lang w:val="ro-RO"/>
              </w:rPr>
              <w:t>hotărîrii</w:t>
            </w:r>
            <w:proofErr w:type="spellEnd"/>
            <w:r w:rsidRPr="003875B4">
              <w:rPr>
                <w:sz w:val="24"/>
                <w:szCs w:val="24"/>
                <w:lang w:val="ro-RO"/>
              </w:rPr>
              <w:t xml:space="preserve"> Guvernului, propunem să fie completat cu:</w:t>
            </w:r>
          </w:p>
          <w:p w:rsidR="00F43F25" w:rsidRPr="003875B4" w:rsidRDefault="00F43F25" w:rsidP="000A2124">
            <w:pPr>
              <w:jc w:val="both"/>
              <w:rPr>
                <w:sz w:val="24"/>
                <w:szCs w:val="24"/>
                <w:lang w:val="ro-RO"/>
              </w:rPr>
            </w:pPr>
            <w:r w:rsidRPr="003875B4">
              <w:rPr>
                <w:sz w:val="24"/>
                <w:szCs w:val="24"/>
                <w:lang w:val="ro-RO"/>
              </w:rPr>
              <w:t>clauza privind termenul de prezentare a informației din partea autorităților publice centrale și a altor instituții de resort privind executarea acțiunilor incluse în Planul de acțiuni către Ministerul Agriculturii, Dezvoltării Regional</w:t>
            </w:r>
            <w:r w:rsidR="000A2124">
              <w:rPr>
                <w:sz w:val="24"/>
                <w:szCs w:val="24"/>
                <w:lang w:val="ro-RO"/>
              </w:rPr>
              <w:t>e și Mediului;</w:t>
            </w:r>
          </w:p>
        </w:tc>
        <w:tc>
          <w:tcPr>
            <w:tcW w:w="2771" w:type="dxa"/>
          </w:tcPr>
          <w:p w:rsidR="00D76F6F" w:rsidRPr="003875B4" w:rsidRDefault="00D76F6F" w:rsidP="00D76F6F">
            <w:pPr>
              <w:jc w:val="center"/>
              <w:rPr>
                <w:b/>
                <w:sz w:val="24"/>
                <w:szCs w:val="24"/>
                <w:lang w:val="ro-RO"/>
              </w:rPr>
            </w:pPr>
            <w:r w:rsidRPr="003875B4">
              <w:rPr>
                <w:b/>
                <w:sz w:val="24"/>
                <w:szCs w:val="24"/>
                <w:lang w:val="ro-RO"/>
              </w:rPr>
              <w:t>Se acceptă</w:t>
            </w:r>
          </w:p>
          <w:p w:rsidR="00F43F25" w:rsidRPr="003875B4" w:rsidRDefault="00F43F25" w:rsidP="00EC7EC4">
            <w:pPr>
              <w:jc w:val="center"/>
              <w:rPr>
                <w:b/>
                <w:sz w:val="24"/>
                <w:szCs w:val="24"/>
                <w:lang w:val="ro-RO"/>
              </w:rPr>
            </w:pPr>
          </w:p>
        </w:tc>
      </w:tr>
      <w:tr w:rsidR="00F43F25" w:rsidRPr="003875B4" w:rsidTr="00287EF4">
        <w:tc>
          <w:tcPr>
            <w:tcW w:w="642" w:type="dxa"/>
            <w:vMerge/>
          </w:tcPr>
          <w:p w:rsidR="00F43F25" w:rsidRPr="003875B4" w:rsidRDefault="00F43F25" w:rsidP="00EC7EC4">
            <w:pPr>
              <w:jc w:val="center"/>
              <w:rPr>
                <w:b/>
                <w:sz w:val="24"/>
                <w:szCs w:val="24"/>
                <w:lang w:val="ro-RO"/>
              </w:rPr>
            </w:pPr>
          </w:p>
        </w:tc>
        <w:tc>
          <w:tcPr>
            <w:tcW w:w="2443" w:type="dxa"/>
            <w:vMerge/>
          </w:tcPr>
          <w:p w:rsidR="00F43F25" w:rsidRPr="003875B4" w:rsidRDefault="00F43F25" w:rsidP="00EC7EC4">
            <w:pPr>
              <w:jc w:val="center"/>
              <w:rPr>
                <w:b/>
                <w:sz w:val="24"/>
                <w:szCs w:val="24"/>
                <w:lang w:val="ro-RO"/>
              </w:rPr>
            </w:pPr>
          </w:p>
        </w:tc>
        <w:tc>
          <w:tcPr>
            <w:tcW w:w="8930" w:type="dxa"/>
          </w:tcPr>
          <w:p w:rsidR="00F43F25" w:rsidRPr="000A2124" w:rsidRDefault="00F43F25" w:rsidP="000A2124">
            <w:pPr>
              <w:jc w:val="both"/>
              <w:rPr>
                <w:i/>
                <w:sz w:val="24"/>
                <w:szCs w:val="24"/>
                <w:lang w:val="ro-RO"/>
              </w:rPr>
            </w:pPr>
            <w:r w:rsidRPr="003875B4">
              <w:rPr>
                <w:sz w:val="24"/>
                <w:szCs w:val="24"/>
                <w:lang w:val="ro-RO"/>
              </w:rPr>
              <w:t xml:space="preserve">La. Capitolul II“ </w:t>
            </w:r>
            <w:r w:rsidRPr="003875B4">
              <w:rPr>
                <w:i/>
                <w:sz w:val="24"/>
                <w:szCs w:val="24"/>
                <w:lang w:val="ro-RO"/>
              </w:rPr>
              <w:t>Descrierea situației în domeniul siguranței alimentelor</w:t>
            </w:r>
            <w:r w:rsidRPr="003875B4">
              <w:rPr>
                <w:sz w:val="24"/>
                <w:szCs w:val="24"/>
                <w:lang w:val="ro-RO"/>
              </w:rPr>
              <w:t xml:space="preserve">”, pct. 2.4  </w:t>
            </w:r>
            <w:r w:rsidRPr="003875B4">
              <w:rPr>
                <w:i/>
                <w:sz w:val="24"/>
                <w:szCs w:val="24"/>
                <w:lang w:val="ro-RO"/>
              </w:rPr>
              <w:t>“Punerea în aplicare a legii”</w:t>
            </w:r>
            <w:r w:rsidRPr="003875B4">
              <w:rPr>
                <w:sz w:val="24"/>
                <w:szCs w:val="24"/>
                <w:lang w:val="ro-RO"/>
              </w:rPr>
              <w:t>, la compartimentul “Controlul importurilor”, propunem excluderea sintagmei “</w:t>
            </w:r>
            <w:r w:rsidRPr="003875B4">
              <w:rPr>
                <w:i/>
                <w:sz w:val="24"/>
                <w:szCs w:val="24"/>
                <w:lang w:val="ro-RO"/>
              </w:rPr>
              <w:t>avizului sanitar-veterinar de import-export (pentru produsele de origine animală)</w:t>
            </w:r>
            <w:r w:rsidR="000A2124">
              <w:rPr>
                <w:sz w:val="24"/>
                <w:szCs w:val="24"/>
                <w:lang w:val="ro-RO"/>
              </w:rPr>
              <w:t xml:space="preserve">” </w:t>
            </w:r>
          </w:p>
        </w:tc>
        <w:tc>
          <w:tcPr>
            <w:tcW w:w="2771" w:type="dxa"/>
          </w:tcPr>
          <w:p w:rsidR="00224EC5" w:rsidRPr="003875B4" w:rsidRDefault="00224EC5" w:rsidP="00224EC5">
            <w:pPr>
              <w:jc w:val="center"/>
              <w:rPr>
                <w:b/>
                <w:sz w:val="24"/>
                <w:szCs w:val="24"/>
                <w:lang w:val="ro-RO"/>
              </w:rPr>
            </w:pPr>
            <w:r w:rsidRPr="003875B4">
              <w:rPr>
                <w:b/>
                <w:sz w:val="24"/>
                <w:szCs w:val="24"/>
                <w:lang w:val="ro-RO"/>
              </w:rPr>
              <w:t>Se acceptă</w:t>
            </w:r>
          </w:p>
          <w:p w:rsidR="00F43F25" w:rsidRPr="003875B4" w:rsidRDefault="00F43F25" w:rsidP="00EC7EC4">
            <w:pPr>
              <w:jc w:val="center"/>
              <w:rPr>
                <w:b/>
                <w:sz w:val="24"/>
                <w:szCs w:val="24"/>
                <w:lang w:val="ro-RO"/>
              </w:rPr>
            </w:pPr>
          </w:p>
        </w:tc>
      </w:tr>
      <w:tr w:rsidR="00F43F25" w:rsidRPr="003875B4" w:rsidTr="00287EF4">
        <w:tc>
          <w:tcPr>
            <w:tcW w:w="642" w:type="dxa"/>
            <w:vMerge/>
          </w:tcPr>
          <w:p w:rsidR="00F43F25" w:rsidRPr="003875B4" w:rsidRDefault="00F43F25" w:rsidP="00EC7EC4">
            <w:pPr>
              <w:jc w:val="center"/>
              <w:rPr>
                <w:b/>
                <w:sz w:val="24"/>
                <w:szCs w:val="24"/>
                <w:lang w:val="ro-RO"/>
              </w:rPr>
            </w:pPr>
          </w:p>
        </w:tc>
        <w:tc>
          <w:tcPr>
            <w:tcW w:w="2443" w:type="dxa"/>
            <w:vMerge/>
          </w:tcPr>
          <w:p w:rsidR="00F43F25" w:rsidRPr="003875B4" w:rsidRDefault="00F43F25" w:rsidP="00EC7EC4">
            <w:pPr>
              <w:jc w:val="center"/>
              <w:rPr>
                <w:b/>
                <w:sz w:val="24"/>
                <w:szCs w:val="24"/>
                <w:lang w:val="ro-RO"/>
              </w:rPr>
            </w:pPr>
          </w:p>
        </w:tc>
        <w:tc>
          <w:tcPr>
            <w:tcW w:w="8930" w:type="dxa"/>
          </w:tcPr>
          <w:p w:rsidR="00F43F25" w:rsidRPr="003875B4" w:rsidRDefault="00F43F25" w:rsidP="00477332">
            <w:pPr>
              <w:jc w:val="both"/>
              <w:rPr>
                <w:i/>
                <w:sz w:val="24"/>
                <w:szCs w:val="24"/>
                <w:lang w:val="ro-RO"/>
              </w:rPr>
            </w:pPr>
            <w:r w:rsidRPr="003875B4">
              <w:rPr>
                <w:sz w:val="24"/>
                <w:szCs w:val="24"/>
                <w:lang w:val="ro-RO"/>
              </w:rPr>
              <w:t>La următorul aliniat după sintagma “</w:t>
            </w:r>
            <w:r w:rsidRPr="003875B4">
              <w:rPr>
                <w:i/>
                <w:sz w:val="24"/>
                <w:szCs w:val="24"/>
                <w:lang w:val="ro-RO"/>
              </w:rPr>
              <w:t>mecanisme și condiții</w:t>
            </w:r>
            <w:r w:rsidRPr="003875B4">
              <w:rPr>
                <w:sz w:val="24"/>
                <w:szCs w:val="24"/>
                <w:lang w:val="ro-RO"/>
              </w:rPr>
              <w:t>” propunem de adăugat textul “</w:t>
            </w:r>
            <w:r w:rsidRPr="003875B4">
              <w:rPr>
                <w:i/>
                <w:sz w:val="24"/>
                <w:szCs w:val="24"/>
                <w:lang w:val="ro-RO"/>
              </w:rPr>
              <w:t>suficiente pentru efectuarea controlului sanitar-veterinar și fitosanitar precum și prelevarea probelor în posturile de control sanitar-veterinar și fitosanitar. Cu suportul Băncii Mondiale au fost finalizate construcția celor 4 (patru) posturi de inspecție la frontieră (Tudora, Criva, Giurgiulești, Leușeni) dotate cu toate cele necesare efectuării controlului sanitar-veterinar și fitosanitar final în punctele de trecere a frontierei de stat.</w:t>
            </w:r>
            <w:r w:rsidRPr="003875B4">
              <w:rPr>
                <w:sz w:val="24"/>
                <w:szCs w:val="24"/>
                <w:lang w:val="ro-RO"/>
              </w:rPr>
              <w:t xml:space="preserve"> ”</w:t>
            </w:r>
          </w:p>
          <w:p w:rsidR="00F43F25" w:rsidRPr="003875B4" w:rsidRDefault="00F43F25" w:rsidP="00EC7EC4">
            <w:pPr>
              <w:pStyle w:val="22"/>
              <w:shd w:val="clear" w:color="auto" w:fill="auto"/>
              <w:spacing w:after="0" w:line="240" w:lineRule="auto"/>
              <w:ind w:left="20" w:right="280"/>
              <w:jc w:val="both"/>
              <w:rPr>
                <w:sz w:val="24"/>
                <w:szCs w:val="24"/>
                <w:lang w:val="ro-RO"/>
              </w:rPr>
            </w:pPr>
          </w:p>
        </w:tc>
        <w:tc>
          <w:tcPr>
            <w:tcW w:w="2771" w:type="dxa"/>
          </w:tcPr>
          <w:p w:rsidR="00477332" w:rsidRPr="003875B4" w:rsidRDefault="00477332" w:rsidP="00477332">
            <w:pPr>
              <w:jc w:val="center"/>
              <w:rPr>
                <w:b/>
                <w:sz w:val="24"/>
                <w:szCs w:val="24"/>
                <w:lang w:val="ro-RO"/>
              </w:rPr>
            </w:pPr>
            <w:r w:rsidRPr="003875B4">
              <w:rPr>
                <w:b/>
                <w:sz w:val="24"/>
                <w:szCs w:val="24"/>
                <w:lang w:val="ro-RO"/>
              </w:rPr>
              <w:lastRenderedPageBreak/>
              <w:t>Se acceptă</w:t>
            </w:r>
          </w:p>
          <w:p w:rsidR="00F43F25" w:rsidRPr="003875B4" w:rsidRDefault="00F43F25" w:rsidP="00EC7EC4">
            <w:pPr>
              <w:jc w:val="center"/>
              <w:rPr>
                <w:b/>
                <w:sz w:val="24"/>
                <w:szCs w:val="24"/>
                <w:lang w:val="ro-RO"/>
              </w:rPr>
            </w:pPr>
          </w:p>
        </w:tc>
      </w:tr>
      <w:tr w:rsidR="00F43F25" w:rsidRPr="003875B4" w:rsidTr="00287EF4">
        <w:tc>
          <w:tcPr>
            <w:tcW w:w="642" w:type="dxa"/>
            <w:vMerge/>
          </w:tcPr>
          <w:p w:rsidR="00F43F25" w:rsidRPr="003875B4" w:rsidRDefault="00F43F25" w:rsidP="00EC7EC4">
            <w:pPr>
              <w:jc w:val="center"/>
              <w:rPr>
                <w:b/>
                <w:sz w:val="24"/>
                <w:szCs w:val="24"/>
                <w:lang w:val="ro-RO"/>
              </w:rPr>
            </w:pPr>
          </w:p>
        </w:tc>
        <w:tc>
          <w:tcPr>
            <w:tcW w:w="2443" w:type="dxa"/>
            <w:vMerge/>
          </w:tcPr>
          <w:p w:rsidR="00F43F25" w:rsidRPr="003875B4" w:rsidRDefault="00F43F25" w:rsidP="00EC7EC4">
            <w:pPr>
              <w:jc w:val="center"/>
              <w:rPr>
                <w:b/>
                <w:sz w:val="24"/>
                <w:szCs w:val="24"/>
                <w:lang w:val="ro-RO"/>
              </w:rPr>
            </w:pPr>
          </w:p>
        </w:tc>
        <w:tc>
          <w:tcPr>
            <w:tcW w:w="8930" w:type="dxa"/>
          </w:tcPr>
          <w:p w:rsidR="00F43F25" w:rsidRPr="003875B4" w:rsidRDefault="00F43F25" w:rsidP="00477332">
            <w:pPr>
              <w:jc w:val="both"/>
              <w:rPr>
                <w:i/>
                <w:sz w:val="24"/>
                <w:szCs w:val="24"/>
                <w:lang w:val="ro-RO"/>
              </w:rPr>
            </w:pPr>
            <w:r w:rsidRPr="003875B4">
              <w:rPr>
                <w:sz w:val="24"/>
                <w:szCs w:val="24"/>
                <w:lang w:val="ro-RO"/>
              </w:rPr>
              <w:t>La compartimentul “</w:t>
            </w:r>
            <w:r w:rsidRPr="003875B4">
              <w:rPr>
                <w:b/>
                <w:sz w:val="24"/>
                <w:szCs w:val="24"/>
                <w:lang w:val="ro-RO"/>
              </w:rPr>
              <w:t>Controlul exporturilor”</w:t>
            </w:r>
            <w:r w:rsidRPr="003875B4">
              <w:rPr>
                <w:sz w:val="24"/>
                <w:szCs w:val="24"/>
                <w:lang w:val="ro-RO"/>
              </w:rPr>
              <w:t>, după sintagma “</w:t>
            </w:r>
            <w:r w:rsidRPr="003875B4">
              <w:rPr>
                <w:i/>
                <w:sz w:val="24"/>
                <w:szCs w:val="24"/>
                <w:lang w:val="ro-RO"/>
              </w:rPr>
              <w:t>criteriile microbiene etc.</w:t>
            </w:r>
            <w:r w:rsidRPr="003875B4">
              <w:rPr>
                <w:sz w:val="24"/>
                <w:szCs w:val="24"/>
                <w:lang w:val="ro-RO"/>
              </w:rPr>
              <w:t>” este necesar de suplinit cu textul “</w:t>
            </w:r>
            <w:r w:rsidRPr="003875B4">
              <w:rPr>
                <w:i/>
                <w:sz w:val="24"/>
                <w:szCs w:val="24"/>
                <w:lang w:val="ro-RO"/>
              </w:rPr>
              <w:t>Totodată pentru monitorizarea activităților la punctele de trecere a frontierei de stat a fost implementat de către Agenție sistemul TRACES în vederea certificării sanitar-veterinare a mărfurilor la export.</w:t>
            </w:r>
            <w:r w:rsidRPr="003875B4">
              <w:rPr>
                <w:sz w:val="24"/>
                <w:szCs w:val="24"/>
                <w:lang w:val="ro-RO"/>
              </w:rPr>
              <w:t>”</w:t>
            </w:r>
          </w:p>
          <w:p w:rsidR="00F43F25" w:rsidRPr="003875B4" w:rsidRDefault="00F43F25" w:rsidP="00EC7EC4">
            <w:pPr>
              <w:pStyle w:val="22"/>
              <w:shd w:val="clear" w:color="auto" w:fill="auto"/>
              <w:spacing w:after="0" w:line="240" w:lineRule="auto"/>
              <w:ind w:left="20" w:right="280"/>
              <w:jc w:val="both"/>
              <w:rPr>
                <w:sz w:val="24"/>
                <w:szCs w:val="24"/>
                <w:lang w:val="ro-RO"/>
              </w:rPr>
            </w:pPr>
          </w:p>
        </w:tc>
        <w:tc>
          <w:tcPr>
            <w:tcW w:w="2771" w:type="dxa"/>
          </w:tcPr>
          <w:p w:rsidR="00477332" w:rsidRPr="003875B4" w:rsidRDefault="00477332" w:rsidP="00477332">
            <w:pPr>
              <w:jc w:val="center"/>
              <w:rPr>
                <w:b/>
                <w:sz w:val="24"/>
                <w:szCs w:val="24"/>
                <w:lang w:val="ro-RO"/>
              </w:rPr>
            </w:pPr>
            <w:r w:rsidRPr="003875B4">
              <w:rPr>
                <w:b/>
                <w:sz w:val="24"/>
                <w:szCs w:val="24"/>
                <w:lang w:val="ro-RO"/>
              </w:rPr>
              <w:t>Se acceptă</w:t>
            </w:r>
          </w:p>
          <w:p w:rsidR="00F43F25" w:rsidRPr="003875B4" w:rsidRDefault="00F43F25" w:rsidP="00EC7EC4">
            <w:pPr>
              <w:jc w:val="center"/>
              <w:rPr>
                <w:b/>
                <w:sz w:val="24"/>
                <w:szCs w:val="24"/>
                <w:lang w:val="ro-RO"/>
              </w:rPr>
            </w:pPr>
          </w:p>
        </w:tc>
      </w:tr>
      <w:tr w:rsidR="00F43F25" w:rsidRPr="003875B4" w:rsidTr="00287EF4">
        <w:tc>
          <w:tcPr>
            <w:tcW w:w="642" w:type="dxa"/>
            <w:vMerge w:val="restart"/>
            <w:tcBorders>
              <w:top w:val="single" w:sz="4" w:space="0" w:color="FFFFFF" w:themeColor="background1"/>
            </w:tcBorders>
            <w:shd w:val="clear" w:color="auto" w:fill="FFFFFF" w:themeFill="background1"/>
          </w:tcPr>
          <w:p w:rsidR="00F43F25" w:rsidRPr="003875B4" w:rsidRDefault="00F43F25" w:rsidP="00EC7EC4">
            <w:pPr>
              <w:jc w:val="center"/>
              <w:rPr>
                <w:b/>
                <w:sz w:val="24"/>
                <w:szCs w:val="24"/>
                <w:lang w:val="ro-RO"/>
              </w:rPr>
            </w:pPr>
          </w:p>
        </w:tc>
        <w:tc>
          <w:tcPr>
            <w:tcW w:w="2443" w:type="dxa"/>
            <w:vMerge w:val="restart"/>
            <w:tcBorders>
              <w:top w:val="single" w:sz="4" w:space="0" w:color="FFFFFF" w:themeColor="background1"/>
            </w:tcBorders>
          </w:tcPr>
          <w:p w:rsidR="00F43F25" w:rsidRPr="003875B4" w:rsidRDefault="00F43F25" w:rsidP="00EC7EC4">
            <w:pPr>
              <w:jc w:val="center"/>
              <w:rPr>
                <w:b/>
                <w:sz w:val="24"/>
                <w:szCs w:val="24"/>
                <w:lang w:val="ro-RO"/>
              </w:rPr>
            </w:pPr>
          </w:p>
        </w:tc>
        <w:tc>
          <w:tcPr>
            <w:tcW w:w="8930" w:type="dxa"/>
          </w:tcPr>
          <w:p w:rsidR="00F43F25" w:rsidRPr="003875B4" w:rsidRDefault="00F43F25" w:rsidP="00477332">
            <w:pPr>
              <w:jc w:val="both"/>
              <w:rPr>
                <w:i/>
                <w:sz w:val="24"/>
                <w:szCs w:val="24"/>
                <w:lang w:val="ro-RO"/>
              </w:rPr>
            </w:pPr>
            <w:r w:rsidRPr="003875B4">
              <w:rPr>
                <w:sz w:val="24"/>
                <w:szCs w:val="24"/>
                <w:lang w:val="ro-RO"/>
              </w:rPr>
              <w:t xml:space="preserve">Iar alineatele următoare </w:t>
            </w:r>
            <w:proofErr w:type="spellStart"/>
            <w:r w:rsidRPr="003875B4">
              <w:rPr>
                <w:sz w:val="24"/>
                <w:szCs w:val="24"/>
                <w:lang w:val="ro-RO"/>
              </w:rPr>
              <w:t>pînă</w:t>
            </w:r>
            <w:proofErr w:type="spellEnd"/>
            <w:r w:rsidRPr="003875B4">
              <w:rPr>
                <w:sz w:val="24"/>
                <w:szCs w:val="24"/>
                <w:lang w:val="ro-RO"/>
              </w:rPr>
              <w:t xml:space="preserve"> la pct. 2.5 se propune de a fi excluse din textul Strategiei,</w:t>
            </w:r>
            <w:r w:rsidRPr="003875B4">
              <w:rPr>
                <w:i/>
                <w:sz w:val="24"/>
                <w:szCs w:val="24"/>
                <w:lang w:val="ro-RO"/>
              </w:rPr>
              <w:t xml:space="preserve"> </w:t>
            </w:r>
            <w:r w:rsidRPr="003875B4">
              <w:rPr>
                <w:sz w:val="24"/>
                <w:szCs w:val="24"/>
                <w:lang w:val="ro-RO"/>
              </w:rPr>
              <w:t>deoarece la moment au fost adoptate modificări și completări la un set de acte legislative, inclusiv  și Legea nr.</w:t>
            </w:r>
            <w:r w:rsidRPr="003875B4">
              <w:rPr>
                <w:rStyle w:val="docheader"/>
                <w:b/>
                <w:bCs/>
                <w:sz w:val="24"/>
                <w:szCs w:val="24"/>
                <w:lang w:val="ro-RO"/>
              </w:rPr>
              <w:t xml:space="preserve"> </w:t>
            </w:r>
            <w:r w:rsidRPr="003875B4">
              <w:rPr>
                <w:rStyle w:val="docheader"/>
                <w:bCs/>
                <w:sz w:val="24"/>
                <w:szCs w:val="24"/>
                <w:lang w:val="ro-RO"/>
              </w:rPr>
              <w:t xml:space="preserve">160 din </w:t>
            </w:r>
            <w:r w:rsidRPr="003875B4">
              <w:rPr>
                <w:sz w:val="24"/>
                <w:szCs w:val="24"/>
                <w:lang w:val="ro-RO"/>
              </w:rPr>
              <w:t>22.07.2011</w:t>
            </w:r>
            <w:r w:rsidRPr="003875B4">
              <w:rPr>
                <w:bCs/>
                <w:sz w:val="24"/>
                <w:szCs w:val="24"/>
                <w:lang w:val="ro-RO" w:eastAsia="ru-RU"/>
              </w:rPr>
              <w:t xml:space="preserve">privind reglementarea prin autorizare a activităţii de întreprinzător, prin modificările date au fost excluse un șir de acte permisive, respective propunem excluderea aliniatelor date pentru a omite contrapunerea între actele normative.  </w:t>
            </w:r>
          </w:p>
          <w:p w:rsidR="00F43F25" w:rsidRPr="003875B4" w:rsidRDefault="00F43F25" w:rsidP="00EC7EC4">
            <w:pPr>
              <w:pStyle w:val="22"/>
              <w:shd w:val="clear" w:color="auto" w:fill="auto"/>
              <w:spacing w:after="0" w:line="240" w:lineRule="auto"/>
              <w:ind w:left="20" w:right="280"/>
              <w:jc w:val="both"/>
              <w:rPr>
                <w:sz w:val="24"/>
                <w:szCs w:val="24"/>
                <w:lang w:val="ro-RO"/>
              </w:rPr>
            </w:pPr>
          </w:p>
        </w:tc>
        <w:tc>
          <w:tcPr>
            <w:tcW w:w="2771" w:type="dxa"/>
          </w:tcPr>
          <w:p w:rsidR="00F43F25" w:rsidRPr="003875B4" w:rsidRDefault="00287EF4" w:rsidP="00EC7EC4">
            <w:pPr>
              <w:jc w:val="center"/>
              <w:rPr>
                <w:b/>
                <w:sz w:val="24"/>
                <w:szCs w:val="24"/>
                <w:lang w:val="ro-RO"/>
              </w:rPr>
            </w:pPr>
            <w:r w:rsidRPr="003875B4">
              <w:rPr>
                <w:b/>
                <w:sz w:val="24"/>
                <w:szCs w:val="24"/>
                <w:lang w:val="ro-RO"/>
              </w:rPr>
              <w:t>Se acceptă</w:t>
            </w:r>
          </w:p>
        </w:tc>
      </w:tr>
      <w:tr w:rsidR="00F43F25" w:rsidRPr="003875B4" w:rsidTr="00287EF4">
        <w:tc>
          <w:tcPr>
            <w:tcW w:w="642" w:type="dxa"/>
            <w:vMerge/>
            <w:shd w:val="clear" w:color="auto" w:fill="FFFFFF" w:themeFill="background1"/>
          </w:tcPr>
          <w:p w:rsidR="00F43F25" w:rsidRPr="003875B4" w:rsidRDefault="00F43F25" w:rsidP="00EC7EC4">
            <w:pPr>
              <w:jc w:val="center"/>
              <w:rPr>
                <w:b/>
                <w:sz w:val="24"/>
                <w:szCs w:val="24"/>
                <w:lang w:val="ro-RO"/>
              </w:rPr>
            </w:pPr>
          </w:p>
        </w:tc>
        <w:tc>
          <w:tcPr>
            <w:tcW w:w="2443" w:type="dxa"/>
            <w:vMerge/>
          </w:tcPr>
          <w:p w:rsidR="00F43F25" w:rsidRPr="003875B4" w:rsidRDefault="00F43F25" w:rsidP="00EC7EC4">
            <w:pPr>
              <w:jc w:val="center"/>
              <w:rPr>
                <w:b/>
                <w:sz w:val="24"/>
                <w:szCs w:val="24"/>
                <w:lang w:val="ro-RO"/>
              </w:rPr>
            </w:pPr>
          </w:p>
        </w:tc>
        <w:tc>
          <w:tcPr>
            <w:tcW w:w="8930" w:type="dxa"/>
          </w:tcPr>
          <w:p w:rsidR="00F43F25" w:rsidRPr="003875B4" w:rsidRDefault="00F43F25" w:rsidP="00EC7EC4">
            <w:pPr>
              <w:pStyle w:val="22"/>
              <w:shd w:val="clear" w:color="auto" w:fill="auto"/>
              <w:spacing w:after="0" w:line="240" w:lineRule="auto"/>
              <w:ind w:left="20" w:right="280"/>
              <w:jc w:val="both"/>
              <w:rPr>
                <w:sz w:val="24"/>
                <w:szCs w:val="24"/>
                <w:lang w:val="ro-RO"/>
              </w:rPr>
            </w:pPr>
            <w:r w:rsidRPr="003875B4">
              <w:rPr>
                <w:sz w:val="24"/>
                <w:szCs w:val="24"/>
                <w:lang w:val="ro-RO"/>
              </w:rPr>
              <w:t>La Capitolul III “</w:t>
            </w:r>
            <w:r w:rsidRPr="003875B4">
              <w:rPr>
                <w:i/>
                <w:sz w:val="24"/>
                <w:szCs w:val="24"/>
                <w:lang w:val="ro-RO"/>
              </w:rPr>
              <w:t>Viziunea, obiectivul general și Obiectivele specifice</w:t>
            </w:r>
            <w:r w:rsidRPr="003875B4">
              <w:rPr>
                <w:sz w:val="24"/>
                <w:szCs w:val="24"/>
                <w:lang w:val="ro-RO"/>
              </w:rPr>
              <w:t>”, obiectivul specific 1, compartimentul “</w:t>
            </w:r>
            <w:r w:rsidRPr="003875B4">
              <w:rPr>
                <w:i/>
                <w:sz w:val="24"/>
                <w:szCs w:val="24"/>
                <w:lang w:val="ro-RO"/>
              </w:rPr>
              <w:t>Principalele măsuri și intervenții prioritare</w:t>
            </w:r>
            <w:r w:rsidRPr="003875B4">
              <w:rPr>
                <w:sz w:val="24"/>
                <w:szCs w:val="24"/>
                <w:lang w:val="ro-RO"/>
              </w:rPr>
              <w:t xml:space="preserve">”, propunem excluderea alineatului 5, deoarece conform </w:t>
            </w:r>
            <w:proofErr w:type="spellStart"/>
            <w:r w:rsidRPr="003875B4">
              <w:rPr>
                <w:sz w:val="24"/>
                <w:szCs w:val="24"/>
                <w:lang w:val="ro-RO"/>
              </w:rPr>
              <w:t>Hotărîrii</w:t>
            </w:r>
            <w:proofErr w:type="spellEnd"/>
            <w:r w:rsidRPr="003875B4">
              <w:rPr>
                <w:sz w:val="24"/>
                <w:szCs w:val="24"/>
                <w:lang w:val="ro-RO"/>
              </w:rPr>
              <w:t xml:space="preserve"> Guvernului nr. 560 din 01.08.2012 cu privire la centrele de notificare și informare ale Organizații Mondiale a Comerțului, este creat un sistem de notificare către OMC și referitor la SPS și TBT, responsabili pentru notificare sunt instituțiile: Ministerul Economiei, ANSA și Ministerul Sănătății. Totodată această acțiune a fost introdusă în Planul Foii de parcurs, </w:t>
            </w:r>
            <w:proofErr w:type="spellStart"/>
            <w:r w:rsidRPr="003875B4">
              <w:rPr>
                <w:sz w:val="24"/>
                <w:szCs w:val="24"/>
                <w:lang w:val="ro-RO"/>
              </w:rPr>
              <w:t>Hotărîrea</w:t>
            </w:r>
            <w:proofErr w:type="spellEnd"/>
            <w:r w:rsidRPr="003875B4">
              <w:rPr>
                <w:sz w:val="24"/>
                <w:szCs w:val="24"/>
                <w:lang w:val="ro-RO"/>
              </w:rPr>
              <w:t xml:space="preserve"> Guvernului nr. 4 din 24.01.2014 și se execută permanent. Respectiv urmează a fi exclusă și acțiunea nr.1.5 din Planul de acțiuni expus în Anexa nr. 1 a Strategiei.</w:t>
            </w:r>
          </w:p>
        </w:tc>
        <w:tc>
          <w:tcPr>
            <w:tcW w:w="2771" w:type="dxa"/>
          </w:tcPr>
          <w:p w:rsidR="00F43F25" w:rsidRPr="003875B4" w:rsidRDefault="00287EF4" w:rsidP="00EC7EC4">
            <w:pPr>
              <w:jc w:val="center"/>
              <w:rPr>
                <w:b/>
                <w:sz w:val="24"/>
                <w:szCs w:val="24"/>
                <w:lang w:val="ro-RO"/>
              </w:rPr>
            </w:pPr>
            <w:r w:rsidRPr="003875B4">
              <w:rPr>
                <w:b/>
                <w:sz w:val="24"/>
                <w:szCs w:val="24"/>
                <w:lang w:val="ro-RO"/>
              </w:rPr>
              <w:t>Se acceptă</w:t>
            </w:r>
          </w:p>
          <w:p w:rsidR="00287EF4" w:rsidRPr="003875B4" w:rsidRDefault="00287EF4" w:rsidP="00287EF4">
            <w:pPr>
              <w:jc w:val="both"/>
              <w:rPr>
                <w:sz w:val="24"/>
                <w:szCs w:val="24"/>
                <w:lang w:val="ro-RO"/>
              </w:rPr>
            </w:pPr>
            <w:r w:rsidRPr="003875B4">
              <w:rPr>
                <w:sz w:val="24"/>
                <w:szCs w:val="24"/>
                <w:lang w:val="ro-RO"/>
              </w:rPr>
              <w:t>Prevederile respective au fost revizuite în concorda</w:t>
            </w:r>
            <w:r w:rsidR="00046FC4">
              <w:rPr>
                <w:sz w:val="24"/>
                <w:szCs w:val="24"/>
                <w:lang w:val="ro-RO"/>
              </w:rPr>
              <w:t>n</w:t>
            </w:r>
            <w:r w:rsidRPr="003875B4">
              <w:rPr>
                <w:sz w:val="24"/>
                <w:szCs w:val="24"/>
                <w:lang w:val="ro-RO"/>
              </w:rPr>
              <w:t>ță cu propunerile Ministerului Economiei</w:t>
            </w:r>
          </w:p>
        </w:tc>
      </w:tr>
      <w:tr w:rsidR="00F43F25" w:rsidRPr="003875B4" w:rsidTr="00287EF4">
        <w:tc>
          <w:tcPr>
            <w:tcW w:w="642" w:type="dxa"/>
            <w:vMerge/>
            <w:shd w:val="clear" w:color="auto" w:fill="FFFFFF" w:themeFill="background1"/>
          </w:tcPr>
          <w:p w:rsidR="00F43F25" w:rsidRPr="003875B4" w:rsidRDefault="00F43F25" w:rsidP="00EC7EC4">
            <w:pPr>
              <w:jc w:val="center"/>
              <w:rPr>
                <w:b/>
                <w:sz w:val="24"/>
                <w:szCs w:val="24"/>
                <w:lang w:val="ro-RO"/>
              </w:rPr>
            </w:pPr>
          </w:p>
        </w:tc>
        <w:tc>
          <w:tcPr>
            <w:tcW w:w="2443" w:type="dxa"/>
            <w:vMerge/>
          </w:tcPr>
          <w:p w:rsidR="00F43F25" w:rsidRPr="003875B4" w:rsidRDefault="00F43F25" w:rsidP="00EC7EC4">
            <w:pPr>
              <w:jc w:val="center"/>
              <w:rPr>
                <w:b/>
                <w:sz w:val="24"/>
                <w:szCs w:val="24"/>
                <w:lang w:val="ro-RO"/>
              </w:rPr>
            </w:pPr>
          </w:p>
        </w:tc>
        <w:tc>
          <w:tcPr>
            <w:tcW w:w="8930" w:type="dxa"/>
          </w:tcPr>
          <w:p w:rsidR="00F43F25" w:rsidRPr="003875B4" w:rsidRDefault="00F43F25" w:rsidP="007435E6">
            <w:pPr>
              <w:jc w:val="both"/>
              <w:rPr>
                <w:i/>
                <w:sz w:val="24"/>
                <w:szCs w:val="24"/>
                <w:lang w:val="ro-RO"/>
              </w:rPr>
            </w:pPr>
            <w:r w:rsidRPr="003875B4">
              <w:rPr>
                <w:sz w:val="24"/>
                <w:szCs w:val="24"/>
                <w:lang w:val="ro-RO"/>
              </w:rPr>
              <w:t>Propunem  de redactat capitolul XI. “</w:t>
            </w:r>
            <w:r w:rsidRPr="003875B4">
              <w:rPr>
                <w:i/>
                <w:sz w:val="24"/>
                <w:szCs w:val="24"/>
                <w:lang w:val="ro-RO"/>
              </w:rPr>
              <w:t>Rolurile și responsabilitățile partenerilor</w:t>
            </w:r>
            <w:r w:rsidRPr="003875B4">
              <w:rPr>
                <w:sz w:val="24"/>
                <w:szCs w:val="24"/>
                <w:lang w:val="ro-RO"/>
              </w:rPr>
              <w:t>”în conformitate cu regulamentele și programele de activitate aprobate de Guvern în care sunt clar stipulate sarcinile ministerelor.</w:t>
            </w:r>
          </w:p>
          <w:p w:rsidR="00F43F25" w:rsidRPr="003875B4" w:rsidRDefault="00F43F25" w:rsidP="00EC7EC4">
            <w:pPr>
              <w:pStyle w:val="22"/>
              <w:shd w:val="clear" w:color="auto" w:fill="auto"/>
              <w:spacing w:after="0" w:line="240" w:lineRule="auto"/>
              <w:ind w:left="20" w:right="280"/>
              <w:jc w:val="both"/>
              <w:rPr>
                <w:sz w:val="24"/>
                <w:szCs w:val="24"/>
                <w:lang w:val="ro-RO"/>
              </w:rPr>
            </w:pPr>
          </w:p>
        </w:tc>
        <w:tc>
          <w:tcPr>
            <w:tcW w:w="2771" w:type="dxa"/>
          </w:tcPr>
          <w:p w:rsidR="00287EF4" w:rsidRPr="003875B4" w:rsidRDefault="00287EF4" w:rsidP="00287EF4">
            <w:pPr>
              <w:jc w:val="center"/>
              <w:rPr>
                <w:b/>
                <w:sz w:val="24"/>
                <w:szCs w:val="24"/>
                <w:lang w:val="ro-RO"/>
              </w:rPr>
            </w:pPr>
            <w:r w:rsidRPr="003875B4">
              <w:rPr>
                <w:b/>
                <w:sz w:val="24"/>
                <w:szCs w:val="24"/>
                <w:lang w:val="ro-RO"/>
              </w:rPr>
              <w:t>Se acceptă</w:t>
            </w:r>
          </w:p>
          <w:p w:rsidR="00F43F25" w:rsidRPr="003875B4" w:rsidRDefault="00F43F25" w:rsidP="00EC7EC4">
            <w:pPr>
              <w:jc w:val="center"/>
              <w:rPr>
                <w:b/>
                <w:sz w:val="24"/>
                <w:szCs w:val="24"/>
                <w:lang w:val="ro-RO"/>
              </w:rPr>
            </w:pPr>
          </w:p>
        </w:tc>
      </w:tr>
      <w:tr w:rsidR="00F43F25" w:rsidRPr="003875B4" w:rsidTr="00287EF4">
        <w:tc>
          <w:tcPr>
            <w:tcW w:w="642" w:type="dxa"/>
            <w:vMerge/>
            <w:shd w:val="clear" w:color="auto" w:fill="FFFFFF" w:themeFill="background1"/>
          </w:tcPr>
          <w:p w:rsidR="00F43F25" w:rsidRPr="003875B4" w:rsidRDefault="00F43F25" w:rsidP="00EC7EC4">
            <w:pPr>
              <w:jc w:val="center"/>
              <w:rPr>
                <w:b/>
                <w:sz w:val="24"/>
                <w:szCs w:val="24"/>
                <w:lang w:val="ro-RO"/>
              </w:rPr>
            </w:pPr>
          </w:p>
        </w:tc>
        <w:tc>
          <w:tcPr>
            <w:tcW w:w="2443" w:type="dxa"/>
            <w:vMerge/>
          </w:tcPr>
          <w:p w:rsidR="00F43F25" w:rsidRPr="003875B4" w:rsidRDefault="00F43F25" w:rsidP="00EC7EC4">
            <w:pPr>
              <w:jc w:val="center"/>
              <w:rPr>
                <w:b/>
                <w:sz w:val="24"/>
                <w:szCs w:val="24"/>
                <w:lang w:val="ro-RO"/>
              </w:rPr>
            </w:pPr>
          </w:p>
        </w:tc>
        <w:tc>
          <w:tcPr>
            <w:tcW w:w="8930" w:type="dxa"/>
          </w:tcPr>
          <w:p w:rsidR="00F43F25" w:rsidRPr="003875B4" w:rsidRDefault="00F43F25" w:rsidP="00287EF4">
            <w:pPr>
              <w:jc w:val="both"/>
              <w:rPr>
                <w:i/>
                <w:sz w:val="24"/>
                <w:szCs w:val="24"/>
                <w:lang w:val="ro-RO"/>
              </w:rPr>
            </w:pPr>
            <w:r w:rsidRPr="003875B4">
              <w:rPr>
                <w:bCs/>
                <w:color w:val="000000"/>
                <w:sz w:val="24"/>
                <w:szCs w:val="24"/>
                <w:lang w:val="ro-RO" w:eastAsia="ru-RU"/>
              </w:rPr>
              <w:t xml:space="preserve">Referitor la poziția pe marginea avizelor parvenite de la ministere și alte instituții de resort, solicităm să fie acceptate propunerile expuse de către Ministerul Afacerilor Externe și Integrării Europene scr. nr. DI/3/041.1-7658 din 16.06.2017, Serviciul Vamal scr. nr. 28/11-8644 din 29.06.2017 și </w:t>
            </w:r>
            <w:proofErr w:type="spellStart"/>
            <w:r w:rsidRPr="003875B4">
              <w:rPr>
                <w:bCs/>
                <w:color w:val="000000"/>
                <w:sz w:val="24"/>
                <w:szCs w:val="24"/>
                <w:lang w:val="ro-RO" w:eastAsia="ru-RU"/>
              </w:rPr>
              <w:t>UniAgroProtect</w:t>
            </w:r>
            <w:proofErr w:type="spellEnd"/>
            <w:r w:rsidRPr="003875B4">
              <w:rPr>
                <w:bCs/>
                <w:color w:val="000000"/>
                <w:sz w:val="24"/>
                <w:szCs w:val="24"/>
                <w:lang w:val="ro-RO" w:eastAsia="ru-RU"/>
              </w:rPr>
              <w:t xml:space="preserve"> scr. nr. 5 din 08.06.2017, Academia de Administrare Publică scr. nr. 16-01/188 din 21.06.2017 în întregime și operarea modificărilor în textul Strategiei, conform propunerilor. Totodată, Vă transmitem anexat poziția expusă pe marginea avizelor de la Ministerul Economiei, Ministerul Sănătății, și Î.S.“Centru Informațional Agricol”, în Tabelul de divergență.</w:t>
            </w:r>
          </w:p>
          <w:p w:rsidR="00F43F25" w:rsidRPr="003875B4" w:rsidRDefault="00F43F25" w:rsidP="00EC7EC4">
            <w:pPr>
              <w:pStyle w:val="22"/>
              <w:shd w:val="clear" w:color="auto" w:fill="auto"/>
              <w:spacing w:after="0" w:line="240" w:lineRule="auto"/>
              <w:ind w:left="20" w:right="280"/>
              <w:jc w:val="both"/>
              <w:rPr>
                <w:sz w:val="24"/>
                <w:szCs w:val="24"/>
                <w:lang w:val="ro-RO"/>
              </w:rPr>
            </w:pPr>
          </w:p>
        </w:tc>
        <w:tc>
          <w:tcPr>
            <w:tcW w:w="2771" w:type="dxa"/>
          </w:tcPr>
          <w:p w:rsidR="00287EF4" w:rsidRPr="003875B4" w:rsidRDefault="00287EF4" w:rsidP="00287EF4">
            <w:pPr>
              <w:jc w:val="center"/>
              <w:rPr>
                <w:b/>
                <w:sz w:val="24"/>
                <w:szCs w:val="24"/>
                <w:lang w:val="ro-RO"/>
              </w:rPr>
            </w:pPr>
            <w:r w:rsidRPr="003875B4">
              <w:rPr>
                <w:b/>
                <w:sz w:val="24"/>
                <w:szCs w:val="24"/>
                <w:lang w:val="ro-RO"/>
              </w:rPr>
              <w:t>Se acceptă</w:t>
            </w:r>
          </w:p>
          <w:p w:rsidR="00F43F25" w:rsidRPr="003875B4" w:rsidRDefault="00F43F25" w:rsidP="00EC7EC4">
            <w:pPr>
              <w:jc w:val="center"/>
              <w:rPr>
                <w:b/>
                <w:sz w:val="24"/>
                <w:szCs w:val="24"/>
                <w:lang w:val="ro-RO"/>
              </w:rPr>
            </w:pPr>
          </w:p>
        </w:tc>
      </w:tr>
      <w:tr w:rsidR="009223A8" w:rsidRPr="003875B4" w:rsidTr="00287EF4">
        <w:tc>
          <w:tcPr>
            <w:tcW w:w="642" w:type="dxa"/>
          </w:tcPr>
          <w:p w:rsidR="009223A8" w:rsidRPr="003875B4" w:rsidRDefault="009223A8" w:rsidP="00EC7EC4">
            <w:pPr>
              <w:jc w:val="center"/>
              <w:rPr>
                <w:b/>
                <w:sz w:val="24"/>
                <w:szCs w:val="24"/>
                <w:lang w:val="ro-RO"/>
              </w:rPr>
            </w:pPr>
          </w:p>
        </w:tc>
        <w:tc>
          <w:tcPr>
            <w:tcW w:w="2443" w:type="dxa"/>
          </w:tcPr>
          <w:p w:rsidR="009223A8" w:rsidRPr="003875B4" w:rsidRDefault="009223A8" w:rsidP="00EC7EC4">
            <w:pPr>
              <w:jc w:val="center"/>
              <w:rPr>
                <w:b/>
                <w:sz w:val="24"/>
                <w:szCs w:val="24"/>
                <w:lang w:val="ro-RO"/>
              </w:rPr>
            </w:pPr>
          </w:p>
        </w:tc>
        <w:tc>
          <w:tcPr>
            <w:tcW w:w="8930" w:type="dxa"/>
          </w:tcPr>
          <w:p w:rsidR="009223A8" w:rsidRPr="003875B4" w:rsidRDefault="009223A8" w:rsidP="00EC7EC4">
            <w:pPr>
              <w:pStyle w:val="22"/>
              <w:shd w:val="clear" w:color="auto" w:fill="auto"/>
              <w:spacing w:after="0" w:line="240" w:lineRule="auto"/>
              <w:ind w:left="20" w:right="280"/>
              <w:jc w:val="both"/>
              <w:rPr>
                <w:sz w:val="24"/>
                <w:szCs w:val="24"/>
                <w:lang w:val="ro-RO"/>
              </w:rPr>
            </w:pPr>
            <w:r w:rsidRPr="003875B4">
              <w:rPr>
                <w:bCs/>
                <w:sz w:val="24"/>
                <w:szCs w:val="24"/>
                <w:lang w:val="ro-RO" w:eastAsia="ru-RU"/>
              </w:rPr>
              <w:t xml:space="preserve">Totodată solicităm  luarea în considerație a recomandărilor Ministerului Finanțelor nr. </w:t>
            </w:r>
            <w:r w:rsidRPr="003875B4">
              <w:rPr>
                <w:bCs/>
                <w:sz w:val="24"/>
                <w:szCs w:val="24"/>
                <w:lang w:val="ro-RO" w:eastAsia="ru-RU"/>
              </w:rPr>
              <w:lastRenderedPageBreak/>
              <w:t>11/1-209/457 din 16.06.2017 de a promova proiectul Strategiei după reforma autorităților publice centrale și stabilirea finală a instituțiilor și funcțiile acestora.</w:t>
            </w:r>
          </w:p>
        </w:tc>
        <w:tc>
          <w:tcPr>
            <w:tcW w:w="2771" w:type="dxa"/>
          </w:tcPr>
          <w:p w:rsidR="00046FC4" w:rsidRPr="003875B4" w:rsidRDefault="00046FC4" w:rsidP="00046FC4">
            <w:pPr>
              <w:jc w:val="center"/>
              <w:rPr>
                <w:b/>
                <w:sz w:val="24"/>
                <w:szCs w:val="24"/>
                <w:lang w:val="ro-RO"/>
              </w:rPr>
            </w:pPr>
            <w:r w:rsidRPr="003875B4">
              <w:rPr>
                <w:b/>
                <w:sz w:val="24"/>
                <w:szCs w:val="24"/>
                <w:lang w:val="ro-RO"/>
              </w:rPr>
              <w:lastRenderedPageBreak/>
              <w:t>Se acceptă</w:t>
            </w:r>
            <w:r>
              <w:rPr>
                <w:b/>
                <w:sz w:val="24"/>
                <w:szCs w:val="24"/>
                <w:lang w:val="ro-RO"/>
              </w:rPr>
              <w:t xml:space="preserve"> parțial</w:t>
            </w:r>
          </w:p>
          <w:p w:rsidR="009223A8" w:rsidRPr="003875B4" w:rsidRDefault="00287EF4" w:rsidP="00287EF4">
            <w:pPr>
              <w:jc w:val="both"/>
              <w:rPr>
                <w:sz w:val="24"/>
                <w:szCs w:val="24"/>
                <w:lang w:val="ro-RO"/>
              </w:rPr>
            </w:pPr>
            <w:r w:rsidRPr="003875B4">
              <w:rPr>
                <w:sz w:val="24"/>
                <w:szCs w:val="24"/>
                <w:lang w:val="ro-RO"/>
              </w:rPr>
              <w:lastRenderedPageBreak/>
              <w:t>În procesul elaborării se va ține cont de derularea reformei inițiate</w:t>
            </w:r>
          </w:p>
        </w:tc>
      </w:tr>
      <w:tr w:rsidR="0066335C" w:rsidRPr="003875B4" w:rsidTr="00287EF4">
        <w:tc>
          <w:tcPr>
            <w:tcW w:w="642" w:type="dxa"/>
          </w:tcPr>
          <w:p w:rsidR="0066335C" w:rsidRPr="0066335C" w:rsidRDefault="00391776" w:rsidP="00EC7EC4">
            <w:pPr>
              <w:jc w:val="center"/>
              <w:rPr>
                <w:b/>
                <w:sz w:val="24"/>
                <w:szCs w:val="24"/>
              </w:rPr>
            </w:pPr>
            <w:r>
              <w:rPr>
                <w:b/>
                <w:sz w:val="24"/>
                <w:szCs w:val="24"/>
              </w:rPr>
              <w:lastRenderedPageBreak/>
              <w:t>12</w:t>
            </w:r>
          </w:p>
        </w:tc>
        <w:tc>
          <w:tcPr>
            <w:tcW w:w="2443" w:type="dxa"/>
          </w:tcPr>
          <w:p w:rsidR="0066335C" w:rsidRDefault="0066335C" w:rsidP="0066335C">
            <w:pPr>
              <w:jc w:val="center"/>
              <w:rPr>
                <w:b/>
                <w:sz w:val="24"/>
                <w:szCs w:val="24"/>
                <w:lang w:val="ro-RO"/>
              </w:rPr>
            </w:pPr>
            <w:r>
              <w:rPr>
                <w:b/>
                <w:sz w:val="24"/>
                <w:szCs w:val="24"/>
                <w:lang w:val="ro-RO"/>
              </w:rPr>
              <w:t>Centrul Național Anticorupție</w:t>
            </w:r>
          </w:p>
          <w:p w:rsidR="004005BE" w:rsidRPr="003875B4" w:rsidRDefault="004005BE" w:rsidP="004005BE">
            <w:pPr>
              <w:jc w:val="center"/>
              <w:rPr>
                <w:b/>
                <w:sz w:val="24"/>
                <w:szCs w:val="24"/>
                <w:lang w:val="ro-RO"/>
              </w:rPr>
            </w:pPr>
            <w:r w:rsidRPr="003875B4">
              <w:rPr>
                <w:b/>
                <w:sz w:val="24"/>
                <w:szCs w:val="24"/>
                <w:lang w:val="ro-RO"/>
              </w:rPr>
              <w:t>Aviz nr.</w:t>
            </w:r>
            <w:r>
              <w:rPr>
                <w:b/>
                <w:sz w:val="24"/>
                <w:szCs w:val="24"/>
                <w:lang w:val="ro-RO"/>
              </w:rPr>
              <w:t>06</w:t>
            </w:r>
            <w:r w:rsidRPr="003875B4">
              <w:rPr>
                <w:b/>
                <w:sz w:val="24"/>
                <w:szCs w:val="24"/>
                <w:lang w:val="ro-RO"/>
              </w:rPr>
              <w:t>/</w:t>
            </w:r>
            <w:r>
              <w:rPr>
                <w:b/>
                <w:sz w:val="24"/>
                <w:szCs w:val="24"/>
                <w:lang w:val="ro-RO"/>
              </w:rPr>
              <w:t>2-5487</w:t>
            </w:r>
            <w:r w:rsidRPr="003875B4">
              <w:rPr>
                <w:b/>
                <w:sz w:val="24"/>
                <w:szCs w:val="24"/>
                <w:lang w:val="ro-RO"/>
              </w:rPr>
              <w:t xml:space="preserve"> din </w:t>
            </w:r>
            <w:r>
              <w:rPr>
                <w:b/>
                <w:sz w:val="24"/>
                <w:szCs w:val="24"/>
                <w:lang w:val="ro-RO"/>
              </w:rPr>
              <w:t>22</w:t>
            </w:r>
            <w:r w:rsidRPr="003875B4">
              <w:rPr>
                <w:b/>
                <w:sz w:val="24"/>
                <w:szCs w:val="24"/>
                <w:lang w:val="ro-RO"/>
              </w:rPr>
              <w:t>.0</w:t>
            </w:r>
            <w:r>
              <w:rPr>
                <w:b/>
                <w:sz w:val="24"/>
                <w:szCs w:val="24"/>
                <w:lang w:val="ro-RO"/>
              </w:rPr>
              <w:t>9</w:t>
            </w:r>
            <w:r w:rsidRPr="003875B4">
              <w:rPr>
                <w:b/>
                <w:sz w:val="24"/>
                <w:szCs w:val="24"/>
                <w:lang w:val="ro-RO"/>
              </w:rPr>
              <w:t>.2017</w:t>
            </w:r>
          </w:p>
        </w:tc>
        <w:tc>
          <w:tcPr>
            <w:tcW w:w="8930" w:type="dxa"/>
          </w:tcPr>
          <w:p w:rsidR="0066335C" w:rsidRPr="003875B4" w:rsidRDefault="004005BE" w:rsidP="00EC7EC4">
            <w:pPr>
              <w:pStyle w:val="22"/>
              <w:shd w:val="clear" w:color="auto" w:fill="auto"/>
              <w:spacing w:after="0" w:line="240" w:lineRule="auto"/>
              <w:ind w:left="20" w:right="280"/>
              <w:jc w:val="both"/>
              <w:rPr>
                <w:bCs/>
                <w:sz w:val="24"/>
                <w:szCs w:val="24"/>
                <w:lang w:val="ro-RO" w:eastAsia="ru-RU"/>
              </w:rPr>
            </w:pPr>
            <w:r>
              <w:rPr>
                <w:bCs/>
                <w:sz w:val="24"/>
                <w:szCs w:val="24"/>
                <w:lang w:val="ro-RO" w:eastAsia="ru-RU"/>
              </w:rPr>
              <w:t>Vă informăm că</w:t>
            </w:r>
            <w:r w:rsidR="00803E57">
              <w:rPr>
                <w:bCs/>
                <w:sz w:val="24"/>
                <w:szCs w:val="24"/>
                <w:lang w:val="ro-RO" w:eastAsia="ru-RU"/>
              </w:rPr>
              <w:t xml:space="preserve"> acesta este un proiect de act normativ</w:t>
            </w:r>
            <w:r w:rsidR="00FC5031">
              <w:rPr>
                <w:bCs/>
                <w:sz w:val="24"/>
                <w:szCs w:val="24"/>
                <w:lang w:val="ro-RO" w:eastAsia="ru-RU"/>
              </w:rPr>
              <w:t xml:space="preserve"> exceptat de la expertiza anticorupție, în sensul art. 28 alin. (2) lit. a) din Legea integrității</w:t>
            </w:r>
            <w:r w:rsidR="00C6407A">
              <w:rPr>
                <w:bCs/>
                <w:sz w:val="24"/>
                <w:szCs w:val="24"/>
                <w:lang w:val="ro-RO" w:eastAsia="ru-RU"/>
              </w:rPr>
              <w:t xml:space="preserve"> nr. 82 din 25.05.2017 și din acest considerent nu</w:t>
            </w:r>
            <w:r w:rsidR="00714B6C">
              <w:rPr>
                <w:bCs/>
                <w:sz w:val="24"/>
                <w:szCs w:val="24"/>
                <w:lang w:val="ro-RO" w:eastAsia="ru-RU"/>
              </w:rPr>
              <w:t xml:space="preserve"> poate fi supus expertizei anticorupție.</w:t>
            </w:r>
          </w:p>
        </w:tc>
        <w:tc>
          <w:tcPr>
            <w:tcW w:w="2771" w:type="dxa"/>
          </w:tcPr>
          <w:p w:rsidR="00714B6C" w:rsidRPr="003875B4" w:rsidRDefault="00714B6C" w:rsidP="00714B6C">
            <w:pPr>
              <w:jc w:val="center"/>
              <w:rPr>
                <w:b/>
                <w:sz w:val="24"/>
                <w:szCs w:val="24"/>
                <w:lang w:val="ro-RO"/>
              </w:rPr>
            </w:pPr>
            <w:r w:rsidRPr="003875B4">
              <w:rPr>
                <w:b/>
                <w:sz w:val="24"/>
                <w:szCs w:val="24"/>
                <w:lang w:val="ro-RO"/>
              </w:rPr>
              <w:t>Se acceptă</w:t>
            </w:r>
          </w:p>
          <w:p w:rsidR="0066335C" w:rsidRPr="003875B4" w:rsidRDefault="0066335C" w:rsidP="00046FC4">
            <w:pPr>
              <w:jc w:val="center"/>
              <w:rPr>
                <w:b/>
                <w:sz w:val="24"/>
                <w:szCs w:val="24"/>
                <w:lang w:val="ro-RO"/>
              </w:rPr>
            </w:pPr>
          </w:p>
        </w:tc>
      </w:tr>
    </w:tbl>
    <w:p w:rsidR="009A4F80" w:rsidRPr="003875B4" w:rsidRDefault="009A4F80" w:rsidP="00EC7EC4">
      <w:pPr>
        <w:jc w:val="center"/>
        <w:rPr>
          <w:b/>
          <w:sz w:val="24"/>
          <w:szCs w:val="24"/>
          <w:lang w:val="ro-RO"/>
        </w:rPr>
      </w:pPr>
    </w:p>
    <w:p w:rsidR="00CC0BB0" w:rsidRPr="003875B4" w:rsidRDefault="00CC0BB0" w:rsidP="00EC7EC4">
      <w:pPr>
        <w:rPr>
          <w:sz w:val="24"/>
          <w:szCs w:val="24"/>
          <w:lang w:val="ro-RO"/>
        </w:rPr>
      </w:pPr>
    </w:p>
    <w:sectPr w:rsidR="00CC0BB0" w:rsidRPr="003875B4" w:rsidSect="00BE07F4">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0412"/>
    <w:multiLevelType w:val="hybridMultilevel"/>
    <w:tmpl w:val="2CA403F4"/>
    <w:lvl w:ilvl="0" w:tplc="029ED700">
      <w:start w:val="1"/>
      <w:numFmt w:val="decimal"/>
      <w:lvlText w:val="2.%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nsid w:val="105246DE"/>
    <w:multiLevelType w:val="multilevel"/>
    <w:tmpl w:val="E47062B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165AE4"/>
    <w:multiLevelType w:val="multilevel"/>
    <w:tmpl w:val="470CF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BA0100"/>
    <w:multiLevelType w:val="multilevel"/>
    <w:tmpl w:val="14681C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C008CD"/>
    <w:multiLevelType w:val="hybridMultilevel"/>
    <w:tmpl w:val="2CA403F4"/>
    <w:lvl w:ilvl="0" w:tplc="029ED700">
      <w:start w:val="1"/>
      <w:numFmt w:val="decimal"/>
      <w:lvlText w:val="2.%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nsid w:val="478A3B40"/>
    <w:multiLevelType w:val="multilevel"/>
    <w:tmpl w:val="9118CBD2"/>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D511D4"/>
    <w:multiLevelType w:val="multilevel"/>
    <w:tmpl w:val="3D508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86099C"/>
    <w:multiLevelType w:val="multilevel"/>
    <w:tmpl w:val="C360B638"/>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DE54B6"/>
    <w:multiLevelType w:val="hybridMultilevel"/>
    <w:tmpl w:val="B1BE5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A0215C"/>
    <w:multiLevelType w:val="multilevel"/>
    <w:tmpl w:val="4E6AB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5265A8"/>
    <w:multiLevelType w:val="hybridMultilevel"/>
    <w:tmpl w:val="2CA403F4"/>
    <w:lvl w:ilvl="0" w:tplc="029ED700">
      <w:start w:val="1"/>
      <w:numFmt w:val="decimal"/>
      <w:lvlText w:val="2.%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1">
    <w:nsid w:val="795E4E53"/>
    <w:multiLevelType w:val="multilevel"/>
    <w:tmpl w:val="23CC9BD4"/>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3A39EF"/>
    <w:multiLevelType w:val="hybridMultilevel"/>
    <w:tmpl w:val="B1BE54A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3"/>
  </w:num>
  <w:num w:numId="4">
    <w:abstractNumId w:val="8"/>
  </w:num>
  <w:num w:numId="5">
    <w:abstractNumId w:val="9"/>
  </w:num>
  <w:num w:numId="6">
    <w:abstractNumId w:val="5"/>
  </w:num>
  <w:num w:numId="7">
    <w:abstractNumId w:val="11"/>
  </w:num>
  <w:num w:numId="8">
    <w:abstractNumId w:val="7"/>
  </w:num>
  <w:num w:numId="9">
    <w:abstractNumId w:val="1"/>
  </w:num>
  <w:num w:numId="10">
    <w:abstractNumId w:val="6"/>
  </w:num>
  <w:num w:numId="11">
    <w:abstractNumId w:val="10"/>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902A6"/>
    <w:rsid w:val="000007AA"/>
    <w:rsid w:val="00005E20"/>
    <w:rsid w:val="00005F55"/>
    <w:rsid w:val="00007F3D"/>
    <w:rsid w:val="00011766"/>
    <w:rsid w:val="00020E7A"/>
    <w:rsid w:val="00026BD2"/>
    <w:rsid w:val="00046FC4"/>
    <w:rsid w:val="000476E4"/>
    <w:rsid w:val="00075D8D"/>
    <w:rsid w:val="000A2124"/>
    <w:rsid w:val="000A2162"/>
    <w:rsid w:val="000D5522"/>
    <w:rsid w:val="000E060F"/>
    <w:rsid w:val="000E4247"/>
    <w:rsid w:val="000F0A1F"/>
    <w:rsid w:val="000F2514"/>
    <w:rsid w:val="00114539"/>
    <w:rsid w:val="00114E4A"/>
    <w:rsid w:val="001175B9"/>
    <w:rsid w:val="0012522E"/>
    <w:rsid w:val="0013329C"/>
    <w:rsid w:val="00171652"/>
    <w:rsid w:val="00171786"/>
    <w:rsid w:val="00172F9B"/>
    <w:rsid w:val="00196EB6"/>
    <w:rsid w:val="0019749F"/>
    <w:rsid w:val="001B4263"/>
    <w:rsid w:val="001B5B4D"/>
    <w:rsid w:val="001B7F51"/>
    <w:rsid w:val="001C4A75"/>
    <w:rsid w:val="001D1D88"/>
    <w:rsid w:val="001E083E"/>
    <w:rsid w:val="001F245C"/>
    <w:rsid w:val="00203193"/>
    <w:rsid w:val="002120A8"/>
    <w:rsid w:val="00224EC5"/>
    <w:rsid w:val="00240C11"/>
    <w:rsid w:val="00252527"/>
    <w:rsid w:val="002637E5"/>
    <w:rsid w:val="00277ABF"/>
    <w:rsid w:val="00287EF4"/>
    <w:rsid w:val="002A4085"/>
    <w:rsid w:val="002A4FCF"/>
    <w:rsid w:val="002C7FC5"/>
    <w:rsid w:val="002E0A74"/>
    <w:rsid w:val="002E6AB3"/>
    <w:rsid w:val="00312D43"/>
    <w:rsid w:val="00314999"/>
    <w:rsid w:val="0033039E"/>
    <w:rsid w:val="00350384"/>
    <w:rsid w:val="00364E5F"/>
    <w:rsid w:val="0037703C"/>
    <w:rsid w:val="00381D9E"/>
    <w:rsid w:val="00382429"/>
    <w:rsid w:val="003875B4"/>
    <w:rsid w:val="00391776"/>
    <w:rsid w:val="003A0048"/>
    <w:rsid w:val="003A087F"/>
    <w:rsid w:val="003A2F19"/>
    <w:rsid w:val="003C295C"/>
    <w:rsid w:val="003D498C"/>
    <w:rsid w:val="003E4EDE"/>
    <w:rsid w:val="003F1E10"/>
    <w:rsid w:val="003F6452"/>
    <w:rsid w:val="003F669E"/>
    <w:rsid w:val="004005BE"/>
    <w:rsid w:val="00402A3F"/>
    <w:rsid w:val="00414C52"/>
    <w:rsid w:val="004167BF"/>
    <w:rsid w:val="00422103"/>
    <w:rsid w:val="00424980"/>
    <w:rsid w:val="0043112B"/>
    <w:rsid w:val="00454F2E"/>
    <w:rsid w:val="0046018F"/>
    <w:rsid w:val="00465E86"/>
    <w:rsid w:val="004763EF"/>
    <w:rsid w:val="00476409"/>
    <w:rsid w:val="00476EC8"/>
    <w:rsid w:val="00477332"/>
    <w:rsid w:val="0047770C"/>
    <w:rsid w:val="00480BFC"/>
    <w:rsid w:val="00484123"/>
    <w:rsid w:val="004A6B38"/>
    <w:rsid w:val="004B1CE8"/>
    <w:rsid w:val="004B2E1A"/>
    <w:rsid w:val="004B5A22"/>
    <w:rsid w:val="004C1D0A"/>
    <w:rsid w:val="004E740E"/>
    <w:rsid w:val="00524221"/>
    <w:rsid w:val="00524B78"/>
    <w:rsid w:val="0053423A"/>
    <w:rsid w:val="00543FF1"/>
    <w:rsid w:val="00545304"/>
    <w:rsid w:val="00545C80"/>
    <w:rsid w:val="00572D12"/>
    <w:rsid w:val="00581855"/>
    <w:rsid w:val="00582969"/>
    <w:rsid w:val="0058477F"/>
    <w:rsid w:val="005902A6"/>
    <w:rsid w:val="005A2EB8"/>
    <w:rsid w:val="005A7A56"/>
    <w:rsid w:val="005B21E7"/>
    <w:rsid w:val="005E05EE"/>
    <w:rsid w:val="006110B4"/>
    <w:rsid w:val="006124FB"/>
    <w:rsid w:val="00617040"/>
    <w:rsid w:val="0066335C"/>
    <w:rsid w:val="00663CE0"/>
    <w:rsid w:val="006757B4"/>
    <w:rsid w:val="00682091"/>
    <w:rsid w:val="006820C7"/>
    <w:rsid w:val="006D6191"/>
    <w:rsid w:val="006F1379"/>
    <w:rsid w:val="006F4EEF"/>
    <w:rsid w:val="00704898"/>
    <w:rsid w:val="00714B6C"/>
    <w:rsid w:val="00715C9B"/>
    <w:rsid w:val="00721D34"/>
    <w:rsid w:val="007251E3"/>
    <w:rsid w:val="007435E6"/>
    <w:rsid w:val="00752D24"/>
    <w:rsid w:val="007569D8"/>
    <w:rsid w:val="007671CB"/>
    <w:rsid w:val="00770978"/>
    <w:rsid w:val="00773AF4"/>
    <w:rsid w:val="00796BC1"/>
    <w:rsid w:val="007D077E"/>
    <w:rsid w:val="007E23BC"/>
    <w:rsid w:val="007E5024"/>
    <w:rsid w:val="007E5367"/>
    <w:rsid w:val="00803E57"/>
    <w:rsid w:val="008226A7"/>
    <w:rsid w:val="00833C11"/>
    <w:rsid w:val="00840A94"/>
    <w:rsid w:val="00851E38"/>
    <w:rsid w:val="00856308"/>
    <w:rsid w:val="008566A6"/>
    <w:rsid w:val="00860F2E"/>
    <w:rsid w:val="00862F53"/>
    <w:rsid w:val="008746EA"/>
    <w:rsid w:val="0087524E"/>
    <w:rsid w:val="008819E2"/>
    <w:rsid w:val="00886EC0"/>
    <w:rsid w:val="008903EF"/>
    <w:rsid w:val="008C32EE"/>
    <w:rsid w:val="008E090E"/>
    <w:rsid w:val="008F17E8"/>
    <w:rsid w:val="008F6374"/>
    <w:rsid w:val="009110A9"/>
    <w:rsid w:val="00916D7F"/>
    <w:rsid w:val="009223A8"/>
    <w:rsid w:val="00933807"/>
    <w:rsid w:val="00940257"/>
    <w:rsid w:val="00950CD3"/>
    <w:rsid w:val="00956499"/>
    <w:rsid w:val="00961E62"/>
    <w:rsid w:val="009716E6"/>
    <w:rsid w:val="009831B8"/>
    <w:rsid w:val="00983390"/>
    <w:rsid w:val="009927C5"/>
    <w:rsid w:val="009A1835"/>
    <w:rsid w:val="009A1DB2"/>
    <w:rsid w:val="009A4F80"/>
    <w:rsid w:val="009A593A"/>
    <w:rsid w:val="009C0726"/>
    <w:rsid w:val="009E28BB"/>
    <w:rsid w:val="009E7246"/>
    <w:rsid w:val="00A07E21"/>
    <w:rsid w:val="00A10EB2"/>
    <w:rsid w:val="00A17655"/>
    <w:rsid w:val="00A26166"/>
    <w:rsid w:val="00A2661D"/>
    <w:rsid w:val="00A340A7"/>
    <w:rsid w:val="00A67F67"/>
    <w:rsid w:val="00A7145C"/>
    <w:rsid w:val="00A722EC"/>
    <w:rsid w:val="00A74DCA"/>
    <w:rsid w:val="00A86062"/>
    <w:rsid w:val="00A92950"/>
    <w:rsid w:val="00AA38D5"/>
    <w:rsid w:val="00AA4982"/>
    <w:rsid w:val="00AC585C"/>
    <w:rsid w:val="00AD16FC"/>
    <w:rsid w:val="00AE16AE"/>
    <w:rsid w:val="00AE36F3"/>
    <w:rsid w:val="00B000EF"/>
    <w:rsid w:val="00B01695"/>
    <w:rsid w:val="00B27E3B"/>
    <w:rsid w:val="00B319B1"/>
    <w:rsid w:val="00B3231F"/>
    <w:rsid w:val="00B32DF2"/>
    <w:rsid w:val="00B42344"/>
    <w:rsid w:val="00B51236"/>
    <w:rsid w:val="00B717CF"/>
    <w:rsid w:val="00B71F7B"/>
    <w:rsid w:val="00B749FB"/>
    <w:rsid w:val="00B86FFB"/>
    <w:rsid w:val="00B8783C"/>
    <w:rsid w:val="00B94AA5"/>
    <w:rsid w:val="00B971C3"/>
    <w:rsid w:val="00B979E3"/>
    <w:rsid w:val="00BA298C"/>
    <w:rsid w:val="00BA3D16"/>
    <w:rsid w:val="00BA5A5F"/>
    <w:rsid w:val="00BB0FC2"/>
    <w:rsid w:val="00BB4804"/>
    <w:rsid w:val="00BE07F4"/>
    <w:rsid w:val="00BE1E40"/>
    <w:rsid w:val="00C02B8C"/>
    <w:rsid w:val="00C050F1"/>
    <w:rsid w:val="00C167B2"/>
    <w:rsid w:val="00C16F76"/>
    <w:rsid w:val="00C32A3E"/>
    <w:rsid w:val="00C6407A"/>
    <w:rsid w:val="00C708A1"/>
    <w:rsid w:val="00C71232"/>
    <w:rsid w:val="00C71DD3"/>
    <w:rsid w:val="00C73767"/>
    <w:rsid w:val="00C74CAB"/>
    <w:rsid w:val="00C83019"/>
    <w:rsid w:val="00C866A5"/>
    <w:rsid w:val="00CA1C63"/>
    <w:rsid w:val="00CA3D6E"/>
    <w:rsid w:val="00CB0E02"/>
    <w:rsid w:val="00CB7E39"/>
    <w:rsid w:val="00CC0BB0"/>
    <w:rsid w:val="00CD500F"/>
    <w:rsid w:val="00CE4181"/>
    <w:rsid w:val="00CF0E48"/>
    <w:rsid w:val="00D142ED"/>
    <w:rsid w:val="00D221DF"/>
    <w:rsid w:val="00D22E25"/>
    <w:rsid w:val="00D24387"/>
    <w:rsid w:val="00D41A68"/>
    <w:rsid w:val="00D47988"/>
    <w:rsid w:val="00D50F36"/>
    <w:rsid w:val="00D53F20"/>
    <w:rsid w:val="00D60951"/>
    <w:rsid w:val="00D61F3F"/>
    <w:rsid w:val="00D61F89"/>
    <w:rsid w:val="00D62CB8"/>
    <w:rsid w:val="00D7271B"/>
    <w:rsid w:val="00D7291D"/>
    <w:rsid w:val="00D76F6F"/>
    <w:rsid w:val="00D77328"/>
    <w:rsid w:val="00D83E71"/>
    <w:rsid w:val="00D849A7"/>
    <w:rsid w:val="00DA47C7"/>
    <w:rsid w:val="00DB1B1B"/>
    <w:rsid w:val="00DD1679"/>
    <w:rsid w:val="00DF6984"/>
    <w:rsid w:val="00E06990"/>
    <w:rsid w:val="00E74BFD"/>
    <w:rsid w:val="00E844E6"/>
    <w:rsid w:val="00EA0DF3"/>
    <w:rsid w:val="00EA3561"/>
    <w:rsid w:val="00EA6D0F"/>
    <w:rsid w:val="00EC00F1"/>
    <w:rsid w:val="00EC7E45"/>
    <w:rsid w:val="00EC7EC4"/>
    <w:rsid w:val="00ED724B"/>
    <w:rsid w:val="00EE177C"/>
    <w:rsid w:val="00EE3CC9"/>
    <w:rsid w:val="00EF2EAF"/>
    <w:rsid w:val="00F151B3"/>
    <w:rsid w:val="00F207F8"/>
    <w:rsid w:val="00F224CA"/>
    <w:rsid w:val="00F23D99"/>
    <w:rsid w:val="00F253D0"/>
    <w:rsid w:val="00F27DB5"/>
    <w:rsid w:val="00F43F25"/>
    <w:rsid w:val="00F47F97"/>
    <w:rsid w:val="00F54FAE"/>
    <w:rsid w:val="00F66230"/>
    <w:rsid w:val="00F74739"/>
    <w:rsid w:val="00F82B9B"/>
    <w:rsid w:val="00F91BB3"/>
    <w:rsid w:val="00FA0D06"/>
    <w:rsid w:val="00FA7325"/>
    <w:rsid w:val="00FB0AAD"/>
    <w:rsid w:val="00FC1351"/>
    <w:rsid w:val="00FC2856"/>
    <w:rsid w:val="00FC5031"/>
    <w:rsid w:val="00FE0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2A6"/>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F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List Paragraph1,Recommendation,List Paragraph11,Bulleted List Paragraph"/>
    <w:basedOn w:val="a"/>
    <w:link w:val="a5"/>
    <w:uiPriority w:val="34"/>
    <w:qFormat/>
    <w:rsid w:val="009A4F80"/>
    <w:pPr>
      <w:spacing w:after="160" w:line="259" w:lineRule="auto"/>
      <w:ind w:left="720"/>
      <w:contextualSpacing/>
    </w:pPr>
    <w:rPr>
      <w:rFonts w:asciiTheme="minorHAnsi" w:eastAsiaTheme="minorHAnsi" w:hAnsiTheme="minorHAnsi" w:cstheme="minorBidi"/>
      <w:sz w:val="22"/>
      <w:szCs w:val="22"/>
      <w:lang w:val="ro-RO"/>
    </w:rPr>
  </w:style>
  <w:style w:type="character" w:customStyle="1" w:styleId="docheader">
    <w:name w:val="doc_header"/>
    <w:basedOn w:val="a0"/>
    <w:rsid w:val="00BE1E40"/>
  </w:style>
  <w:style w:type="character" w:customStyle="1" w:styleId="12">
    <w:name w:val="Основной текст (12)_"/>
    <w:basedOn w:val="a0"/>
    <w:link w:val="120"/>
    <w:rsid w:val="00364E5F"/>
    <w:rPr>
      <w:rFonts w:ascii="Times New Roman" w:eastAsia="Times New Roman" w:hAnsi="Times New Roman" w:cs="Times New Roman"/>
      <w:sz w:val="24"/>
      <w:szCs w:val="24"/>
      <w:shd w:val="clear" w:color="auto" w:fill="FFFFFF"/>
    </w:rPr>
  </w:style>
  <w:style w:type="character" w:customStyle="1" w:styleId="121">
    <w:name w:val="Основной текст (12) + Полужирный;Курсив"/>
    <w:basedOn w:val="12"/>
    <w:rsid w:val="00364E5F"/>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paragraph" w:customStyle="1" w:styleId="120">
    <w:name w:val="Основной текст (12)"/>
    <w:basedOn w:val="a"/>
    <w:link w:val="12"/>
    <w:rsid w:val="00364E5F"/>
    <w:pPr>
      <w:widowControl w:val="0"/>
      <w:shd w:val="clear" w:color="auto" w:fill="FFFFFF"/>
      <w:spacing w:before="660" w:line="295" w:lineRule="exact"/>
      <w:jc w:val="both"/>
    </w:pPr>
    <w:rPr>
      <w:sz w:val="24"/>
      <w:szCs w:val="24"/>
      <w:lang w:val="ru-RU"/>
    </w:rPr>
  </w:style>
  <w:style w:type="character" w:customStyle="1" w:styleId="1213pt">
    <w:name w:val="Основной текст (12) + 13 pt;Курсив"/>
    <w:basedOn w:val="12"/>
    <w:rsid w:val="00364E5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122">
    <w:name w:val="Основной текст (12) + Полужирный"/>
    <w:basedOn w:val="12"/>
    <w:rsid w:val="00364E5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4">
    <w:name w:val="Заголовок №4_"/>
    <w:basedOn w:val="a0"/>
    <w:link w:val="40"/>
    <w:rsid w:val="00DB1B1B"/>
    <w:rPr>
      <w:rFonts w:ascii="Times New Roman" w:eastAsia="Times New Roman" w:hAnsi="Times New Roman" w:cs="Times New Roman"/>
      <w:b/>
      <w:bCs/>
      <w:shd w:val="clear" w:color="auto" w:fill="FFFFFF"/>
    </w:rPr>
  </w:style>
  <w:style w:type="character" w:customStyle="1" w:styleId="28">
    <w:name w:val="Основной текст (28)_"/>
    <w:basedOn w:val="a0"/>
    <w:link w:val="280"/>
    <w:rsid w:val="00DB1B1B"/>
    <w:rPr>
      <w:rFonts w:ascii="Times New Roman" w:eastAsia="Times New Roman" w:hAnsi="Times New Roman" w:cs="Times New Roman"/>
      <w:i/>
      <w:iCs/>
      <w:sz w:val="26"/>
      <w:szCs w:val="26"/>
      <w:shd w:val="clear" w:color="auto" w:fill="FFFFFF"/>
    </w:rPr>
  </w:style>
  <w:style w:type="character" w:customStyle="1" w:styleId="2812pt">
    <w:name w:val="Основной текст (28) + 12 pt;Не курсив"/>
    <w:basedOn w:val="28"/>
    <w:rsid w:val="00DB1B1B"/>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paragraph" w:customStyle="1" w:styleId="40">
    <w:name w:val="Заголовок №4"/>
    <w:basedOn w:val="a"/>
    <w:link w:val="4"/>
    <w:rsid w:val="00DB1B1B"/>
    <w:pPr>
      <w:widowControl w:val="0"/>
      <w:shd w:val="clear" w:color="auto" w:fill="FFFFFF"/>
      <w:spacing w:after="660" w:line="299" w:lineRule="exact"/>
      <w:ind w:hanging="600"/>
      <w:jc w:val="right"/>
      <w:outlineLvl w:val="3"/>
    </w:pPr>
    <w:rPr>
      <w:b/>
      <w:bCs/>
      <w:sz w:val="22"/>
      <w:szCs w:val="22"/>
      <w:lang w:val="ru-RU"/>
    </w:rPr>
  </w:style>
  <w:style w:type="paragraph" w:customStyle="1" w:styleId="280">
    <w:name w:val="Основной текст (28)"/>
    <w:basedOn w:val="a"/>
    <w:link w:val="28"/>
    <w:rsid w:val="00DB1B1B"/>
    <w:pPr>
      <w:widowControl w:val="0"/>
      <w:shd w:val="clear" w:color="auto" w:fill="FFFFFF"/>
      <w:spacing w:after="180" w:line="313" w:lineRule="exact"/>
      <w:jc w:val="both"/>
    </w:pPr>
    <w:rPr>
      <w:i/>
      <w:iCs/>
      <w:sz w:val="26"/>
      <w:szCs w:val="26"/>
      <w:lang w:val="ru-RU"/>
    </w:rPr>
  </w:style>
  <w:style w:type="character" w:customStyle="1" w:styleId="2812pt0">
    <w:name w:val="Основной текст (28) + 12 pt;Полужирный;Не курсив"/>
    <w:basedOn w:val="28"/>
    <w:rsid w:val="00EE177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30">
    <w:name w:val="Основной текст (30)_"/>
    <w:basedOn w:val="a0"/>
    <w:link w:val="300"/>
    <w:rsid w:val="00B749FB"/>
    <w:rPr>
      <w:rFonts w:ascii="Tahoma" w:eastAsia="Tahoma" w:hAnsi="Tahoma" w:cs="Tahoma"/>
      <w:w w:val="200"/>
      <w:sz w:val="8"/>
      <w:szCs w:val="8"/>
      <w:shd w:val="clear" w:color="auto" w:fill="FFFFFF"/>
    </w:rPr>
  </w:style>
  <w:style w:type="paragraph" w:customStyle="1" w:styleId="300">
    <w:name w:val="Основной текст (30)"/>
    <w:basedOn w:val="a"/>
    <w:link w:val="30"/>
    <w:rsid w:val="00B749FB"/>
    <w:pPr>
      <w:widowControl w:val="0"/>
      <w:shd w:val="clear" w:color="auto" w:fill="FFFFFF"/>
      <w:spacing w:line="0" w:lineRule="atLeast"/>
    </w:pPr>
    <w:rPr>
      <w:rFonts w:ascii="Tahoma" w:eastAsia="Tahoma" w:hAnsi="Tahoma" w:cs="Tahoma"/>
      <w:w w:val="200"/>
      <w:sz w:val="8"/>
      <w:szCs w:val="8"/>
      <w:lang w:val="ru-RU"/>
    </w:rPr>
  </w:style>
  <w:style w:type="character" w:customStyle="1" w:styleId="11">
    <w:name w:val="Основной текст (11)_"/>
    <w:basedOn w:val="a0"/>
    <w:link w:val="110"/>
    <w:rsid w:val="00B749FB"/>
    <w:rPr>
      <w:rFonts w:ascii="Trebuchet MS" w:eastAsia="Trebuchet MS" w:hAnsi="Trebuchet MS" w:cs="Trebuchet MS"/>
      <w:sz w:val="14"/>
      <w:szCs w:val="14"/>
      <w:shd w:val="clear" w:color="auto" w:fill="FFFFFF"/>
    </w:rPr>
  </w:style>
  <w:style w:type="character" w:customStyle="1" w:styleId="27">
    <w:name w:val="Основной текст (27)_"/>
    <w:basedOn w:val="a0"/>
    <w:link w:val="270"/>
    <w:rsid w:val="00B749FB"/>
    <w:rPr>
      <w:rFonts w:ascii="Palatino Linotype" w:eastAsia="Palatino Linotype" w:hAnsi="Palatino Linotype" w:cs="Palatino Linotype"/>
      <w:i/>
      <w:iCs/>
      <w:sz w:val="8"/>
      <w:szCs w:val="8"/>
      <w:shd w:val="clear" w:color="auto" w:fill="FFFFFF"/>
    </w:rPr>
  </w:style>
  <w:style w:type="character" w:customStyle="1" w:styleId="2812pt1">
    <w:name w:val="Основной текст (28) + 12 pt;Полужирный"/>
    <w:basedOn w:val="28"/>
    <w:rsid w:val="00B749FB"/>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27TrebuchetMS">
    <w:name w:val="Основной текст (27) + Trebuchet MS;Не курсив"/>
    <w:basedOn w:val="27"/>
    <w:rsid w:val="00B749FB"/>
    <w:rPr>
      <w:rFonts w:ascii="Trebuchet MS" w:eastAsia="Trebuchet MS" w:hAnsi="Trebuchet MS" w:cs="Trebuchet MS"/>
      <w:i/>
      <w:iCs/>
      <w:color w:val="000000"/>
      <w:spacing w:val="0"/>
      <w:w w:val="100"/>
      <w:position w:val="0"/>
      <w:sz w:val="8"/>
      <w:szCs w:val="8"/>
      <w:shd w:val="clear" w:color="auto" w:fill="FFFFFF"/>
      <w:lang w:val="ro-RO" w:eastAsia="ro-RO" w:bidi="ro-RO"/>
    </w:rPr>
  </w:style>
  <w:style w:type="paragraph" w:customStyle="1" w:styleId="110">
    <w:name w:val="Основной текст (11)"/>
    <w:basedOn w:val="a"/>
    <w:link w:val="11"/>
    <w:rsid w:val="00B749FB"/>
    <w:pPr>
      <w:widowControl w:val="0"/>
      <w:shd w:val="clear" w:color="auto" w:fill="FFFFFF"/>
      <w:spacing w:line="166" w:lineRule="exact"/>
      <w:ind w:hanging="540"/>
      <w:jc w:val="center"/>
    </w:pPr>
    <w:rPr>
      <w:rFonts w:ascii="Trebuchet MS" w:eastAsia="Trebuchet MS" w:hAnsi="Trebuchet MS" w:cs="Trebuchet MS"/>
      <w:sz w:val="14"/>
      <w:szCs w:val="14"/>
      <w:lang w:val="ru-RU"/>
    </w:rPr>
  </w:style>
  <w:style w:type="paragraph" w:customStyle="1" w:styleId="270">
    <w:name w:val="Основной текст (27)"/>
    <w:basedOn w:val="a"/>
    <w:link w:val="27"/>
    <w:rsid w:val="00B749FB"/>
    <w:pPr>
      <w:widowControl w:val="0"/>
      <w:shd w:val="clear" w:color="auto" w:fill="FFFFFF"/>
      <w:spacing w:line="0" w:lineRule="atLeast"/>
    </w:pPr>
    <w:rPr>
      <w:rFonts w:ascii="Palatino Linotype" w:eastAsia="Palatino Linotype" w:hAnsi="Palatino Linotype" w:cs="Palatino Linotype"/>
      <w:i/>
      <w:iCs/>
      <w:sz w:val="8"/>
      <w:szCs w:val="8"/>
      <w:lang w:val="ru-RU"/>
    </w:rPr>
  </w:style>
  <w:style w:type="character" w:customStyle="1" w:styleId="15">
    <w:name w:val="Основной текст (15)_"/>
    <w:basedOn w:val="a0"/>
    <w:link w:val="150"/>
    <w:rsid w:val="00422103"/>
    <w:rPr>
      <w:rFonts w:ascii="Times New Roman" w:eastAsia="Times New Roman" w:hAnsi="Times New Roman" w:cs="Times New Roman"/>
      <w:b/>
      <w:bCs/>
      <w:i/>
      <w:iCs/>
      <w:shd w:val="clear" w:color="auto" w:fill="FFFFFF"/>
    </w:rPr>
  </w:style>
  <w:style w:type="character" w:customStyle="1" w:styleId="151">
    <w:name w:val="Основной текст (15) + Не полужирный;Не курсив"/>
    <w:basedOn w:val="15"/>
    <w:rsid w:val="00422103"/>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paragraph" w:customStyle="1" w:styleId="150">
    <w:name w:val="Основной текст (15)"/>
    <w:basedOn w:val="a"/>
    <w:link w:val="15"/>
    <w:rsid w:val="00422103"/>
    <w:pPr>
      <w:widowControl w:val="0"/>
      <w:shd w:val="clear" w:color="auto" w:fill="FFFFFF"/>
      <w:spacing w:after="660" w:line="0" w:lineRule="atLeast"/>
    </w:pPr>
    <w:rPr>
      <w:b/>
      <w:bCs/>
      <w:i/>
      <w:iCs/>
      <w:sz w:val="22"/>
      <w:szCs w:val="22"/>
      <w:lang w:val="ru-RU"/>
    </w:rPr>
  </w:style>
  <w:style w:type="character" w:customStyle="1" w:styleId="7">
    <w:name w:val="Основной текст (7)_"/>
    <w:basedOn w:val="a0"/>
    <w:link w:val="70"/>
    <w:rsid w:val="007569D8"/>
    <w:rPr>
      <w:rFonts w:ascii="Times New Roman" w:eastAsia="Times New Roman" w:hAnsi="Times New Roman" w:cs="Times New Roman"/>
      <w:b/>
      <w:bCs/>
      <w:shd w:val="clear" w:color="auto" w:fill="FFFFFF"/>
    </w:rPr>
  </w:style>
  <w:style w:type="paragraph" w:customStyle="1" w:styleId="70">
    <w:name w:val="Основной текст (7)"/>
    <w:basedOn w:val="a"/>
    <w:link w:val="7"/>
    <w:rsid w:val="007569D8"/>
    <w:pPr>
      <w:widowControl w:val="0"/>
      <w:shd w:val="clear" w:color="auto" w:fill="FFFFFF"/>
      <w:spacing w:after="240" w:line="335" w:lineRule="exact"/>
      <w:jc w:val="right"/>
    </w:pPr>
    <w:rPr>
      <w:b/>
      <w:bCs/>
      <w:sz w:val="22"/>
      <w:szCs w:val="22"/>
      <w:lang w:val="ru-RU"/>
    </w:rPr>
  </w:style>
  <w:style w:type="character" w:customStyle="1" w:styleId="71">
    <w:name w:val="Основной текст (7) + Не полужирный"/>
    <w:basedOn w:val="7"/>
    <w:rsid w:val="007569D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2">
    <w:name w:val="Основной текст (2)_"/>
    <w:basedOn w:val="a0"/>
    <w:link w:val="20"/>
    <w:rsid w:val="007E5024"/>
    <w:rPr>
      <w:rFonts w:ascii="Times New Roman" w:eastAsia="Times New Roman" w:hAnsi="Times New Roman" w:cs="Times New Roman"/>
      <w:shd w:val="clear" w:color="auto" w:fill="FFFFFF"/>
    </w:rPr>
  </w:style>
  <w:style w:type="paragraph" w:customStyle="1" w:styleId="20">
    <w:name w:val="Основной текст (2)"/>
    <w:basedOn w:val="a"/>
    <w:link w:val="2"/>
    <w:rsid w:val="007E5024"/>
    <w:pPr>
      <w:widowControl w:val="0"/>
      <w:shd w:val="clear" w:color="auto" w:fill="FFFFFF"/>
      <w:spacing w:before="240" w:line="328" w:lineRule="exact"/>
      <w:ind w:hanging="360"/>
      <w:jc w:val="both"/>
    </w:pPr>
    <w:rPr>
      <w:sz w:val="22"/>
      <w:szCs w:val="22"/>
      <w:lang w:val="ru-RU"/>
    </w:rPr>
  </w:style>
  <w:style w:type="character" w:customStyle="1" w:styleId="8">
    <w:name w:val="Основной текст (8) + Не курсив"/>
    <w:basedOn w:val="a0"/>
    <w:rsid w:val="007E5024"/>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80">
    <w:name w:val="Основной текст (8) + Полужирный"/>
    <w:basedOn w:val="a0"/>
    <w:rsid w:val="007E5024"/>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21">
    <w:name w:val="Основной текст (2) + Курсив"/>
    <w:basedOn w:val="2"/>
    <w:rsid w:val="007E502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o-RO" w:eastAsia="ro-RO" w:bidi="ro-RO"/>
    </w:rPr>
  </w:style>
  <w:style w:type="character" w:customStyle="1" w:styleId="2TrebuchetMS10pt">
    <w:name w:val="Основной текст (2) + Trebuchet MS;10 pt"/>
    <w:basedOn w:val="2"/>
    <w:rsid w:val="00EE3CC9"/>
    <w:rPr>
      <w:rFonts w:ascii="Trebuchet MS" w:eastAsia="Trebuchet MS" w:hAnsi="Trebuchet MS" w:cs="Trebuchet MS"/>
      <w:b/>
      <w:bCs/>
      <w:i w:val="0"/>
      <w:iCs w:val="0"/>
      <w:smallCaps w:val="0"/>
      <w:strike w:val="0"/>
      <w:color w:val="000000"/>
      <w:spacing w:val="0"/>
      <w:w w:val="100"/>
      <w:position w:val="0"/>
      <w:sz w:val="20"/>
      <w:szCs w:val="20"/>
      <w:u w:val="none"/>
      <w:shd w:val="clear" w:color="auto" w:fill="FFFFFF"/>
      <w:lang w:val="ro-RO" w:eastAsia="ro-RO" w:bidi="ro-RO"/>
    </w:rPr>
  </w:style>
  <w:style w:type="character" w:customStyle="1" w:styleId="2105pt">
    <w:name w:val="Основной текст (2) + 10;5 pt;Курсив"/>
    <w:basedOn w:val="2"/>
    <w:rsid w:val="00EE3CC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6">
    <w:name w:val="Основной текст (6)_"/>
    <w:basedOn w:val="a0"/>
    <w:rsid w:val="00A26166"/>
    <w:rPr>
      <w:rFonts w:ascii="Trebuchet MS" w:eastAsia="Trebuchet MS" w:hAnsi="Trebuchet MS" w:cs="Trebuchet MS"/>
      <w:b w:val="0"/>
      <w:bCs w:val="0"/>
      <w:i w:val="0"/>
      <w:iCs w:val="0"/>
      <w:smallCaps w:val="0"/>
      <w:strike w:val="0"/>
      <w:spacing w:val="0"/>
      <w:sz w:val="20"/>
      <w:szCs w:val="20"/>
      <w:u w:val="none"/>
    </w:rPr>
  </w:style>
  <w:style w:type="character" w:customStyle="1" w:styleId="60">
    <w:name w:val="Основной текст (6)"/>
    <w:basedOn w:val="6"/>
    <w:rsid w:val="00A26166"/>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character" w:customStyle="1" w:styleId="13">
    <w:name w:val="Основной текст (13)_"/>
    <w:basedOn w:val="a0"/>
    <w:link w:val="130"/>
    <w:rsid w:val="00A26166"/>
    <w:rPr>
      <w:rFonts w:ascii="Times New Roman" w:eastAsia="Times New Roman" w:hAnsi="Times New Roman" w:cs="Times New Roman"/>
      <w:i/>
      <w:iCs/>
      <w:sz w:val="21"/>
      <w:szCs w:val="21"/>
      <w:shd w:val="clear" w:color="auto" w:fill="FFFFFF"/>
    </w:rPr>
  </w:style>
  <w:style w:type="paragraph" w:customStyle="1" w:styleId="130">
    <w:name w:val="Основной текст (13)"/>
    <w:basedOn w:val="a"/>
    <w:link w:val="13"/>
    <w:rsid w:val="00A26166"/>
    <w:pPr>
      <w:widowControl w:val="0"/>
      <w:shd w:val="clear" w:color="auto" w:fill="FFFFFF"/>
      <w:spacing w:after="660" w:line="0" w:lineRule="atLeast"/>
      <w:ind w:hanging="540"/>
      <w:jc w:val="both"/>
    </w:pPr>
    <w:rPr>
      <w:i/>
      <w:iCs/>
      <w:sz w:val="21"/>
      <w:szCs w:val="21"/>
      <w:lang w:val="ru-RU"/>
    </w:rPr>
  </w:style>
  <w:style w:type="character" w:styleId="a6">
    <w:name w:val="Hyperlink"/>
    <w:basedOn w:val="a0"/>
    <w:uiPriority w:val="99"/>
    <w:unhideWhenUsed/>
    <w:rsid w:val="00D61F3F"/>
    <w:rPr>
      <w:color w:val="0000FF"/>
      <w:u w:val="single"/>
    </w:rPr>
  </w:style>
  <w:style w:type="character" w:customStyle="1" w:styleId="a7">
    <w:name w:val="Основной текст_"/>
    <w:basedOn w:val="a0"/>
    <w:link w:val="1"/>
    <w:rsid w:val="00BA5A5F"/>
    <w:rPr>
      <w:rFonts w:ascii="Times New Roman" w:eastAsia="Times New Roman" w:hAnsi="Times New Roman" w:cs="Times New Roman"/>
      <w:sz w:val="26"/>
      <w:szCs w:val="26"/>
      <w:shd w:val="clear" w:color="auto" w:fill="FFFFFF"/>
    </w:rPr>
  </w:style>
  <w:style w:type="character" w:customStyle="1" w:styleId="5">
    <w:name w:val="Основной текст (5)_"/>
    <w:basedOn w:val="a0"/>
    <w:link w:val="50"/>
    <w:rsid w:val="00BA5A5F"/>
    <w:rPr>
      <w:rFonts w:ascii="Candara" w:eastAsia="Candara" w:hAnsi="Candara" w:cs="Candara"/>
      <w:sz w:val="8"/>
      <w:szCs w:val="8"/>
      <w:shd w:val="clear" w:color="auto" w:fill="FFFFFF"/>
    </w:rPr>
  </w:style>
  <w:style w:type="paragraph" w:customStyle="1" w:styleId="1">
    <w:name w:val="Основной текст1"/>
    <w:basedOn w:val="a"/>
    <w:link w:val="a7"/>
    <w:rsid w:val="00BA5A5F"/>
    <w:pPr>
      <w:widowControl w:val="0"/>
      <w:shd w:val="clear" w:color="auto" w:fill="FFFFFF"/>
      <w:spacing w:before="540" w:line="320" w:lineRule="exact"/>
      <w:jc w:val="both"/>
    </w:pPr>
    <w:rPr>
      <w:sz w:val="26"/>
      <w:szCs w:val="26"/>
      <w:lang w:val="ru-RU"/>
    </w:rPr>
  </w:style>
  <w:style w:type="paragraph" w:customStyle="1" w:styleId="50">
    <w:name w:val="Основной текст (5)"/>
    <w:basedOn w:val="a"/>
    <w:link w:val="5"/>
    <w:rsid w:val="00BA5A5F"/>
    <w:pPr>
      <w:widowControl w:val="0"/>
      <w:shd w:val="clear" w:color="auto" w:fill="FFFFFF"/>
      <w:spacing w:line="0" w:lineRule="atLeast"/>
      <w:jc w:val="both"/>
    </w:pPr>
    <w:rPr>
      <w:rFonts w:ascii="Candara" w:eastAsia="Candara" w:hAnsi="Candara" w:cs="Candara"/>
      <w:sz w:val="8"/>
      <w:szCs w:val="8"/>
      <w:lang w:val="ru-RU"/>
    </w:rPr>
  </w:style>
  <w:style w:type="character" w:customStyle="1" w:styleId="a8">
    <w:name w:val="Основной текст + Курсив"/>
    <w:basedOn w:val="a7"/>
    <w:rsid w:val="00D142ED"/>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paragraph" w:customStyle="1" w:styleId="22">
    <w:name w:val="Основной текст2"/>
    <w:basedOn w:val="a"/>
    <w:rsid w:val="00D142ED"/>
    <w:pPr>
      <w:widowControl w:val="0"/>
      <w:shd w:val="clear" w:color="auto" w:fill="FFFFFF"/>
      <w:spacing w:after="600" w:line="0" w:lineRule="atLeast"/>
      <w:jc w:val="right"/>
    </w:pPr>
    <w:rPr>
      <w:color w:val="000000"/>
      <w:sz w:val="22"/>
      <w:szCs w:val="22"/>
      <w:lang w:bidi="en-US"/>
    </w:rPr>
  </w:style>
  <w:style w:type="character" w:customStyle="1" w:styleId="3">
    <w:name w:val="Основной текст (3)_"/>
    <w:basedOn w:val="a0"/>
    <w:rsid w:val="0012522E"/>
    <w:rPr>
      <w:rFonts w:ascii="Times New Roman" w:eastAsia="Times New Roman" w:hAnsi="Times New Roman" w:cs="Times New Roman"/>
      <w:b w:val="0"/>
      <w:bCs w:val="0"/>
      <w:i/>
      <w:iCs/>
      <w:smallCaps w:val="0"/>
      <w:strike w:val="0"/>
      <w:sz w:val="22"/>
      <w:szCs w:val="22"/>
      <w:u w:val="none"/>
    </w:rPr>
  </w:style>
  <w:style w:type="character" w:customStyle="1" w:styleId="31">
    <w:name w:val="Основной текст (3) + Не курсив"/>
    <w:basedOn w:val="3"/>
    <w:rsid w:val="0012522E"/>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32">
    <w:name w:val="Основной текст (3)"/>
    <w:basedOn w:val="3"/>
    <w:rsid w:val="0012522E"/>
    <w:rPr>
      <w:rFonts w:ascii="Times New Roman" w:eastAsia="Times New Roman" w:hAnsi="Times New Roman" w:cs="Times New Roman"/>
      <w:b w:val="0"/>
      <w:bCs w:val="0"/>
      <w:i/>
      <w:iCs/>
      <w:smallCaps w:val="0"/>
      <w:strike w:val="0"/>
      <w:color w:val="000000"/>
      <w:spacing w:val="0"/>
      <w:w w:val="100"/>
      <w:position w:val="0"/>
      <w:sz w:val="22"/>
      <w:szCs w:val="22"/>
      <w:u w:val="single"/>
      <w:lang w:val="en-US" w:eastAsia="en-US" w:bidi="en-US"/>
    </w:rPr>
  </w:style>
  <w:style w:type="character" w:customStyle="1" w:styleId="-1pt">
    <w:name w:val="Основной текст + Курсив;Интервал -1 pt"/>
    <w:basedOn w:val="a7"/>
    <w:rsid w:val="00C708A1"/>
    <w:rPr>
      <w:rFonts w:ascii="Lucida Sans Unicode" w:eastAsia="Lucida Sans Unicode" w:hAnsi="Lucida Sans Unicode" w:cs="Lucida Sans Unicode"/>
      <w:i/>
      <w:iCs/>
      <w:color w:val="000000"/>
      <w:spacing w:val="-20"/>
      <w:w w:val="100"/>
      <w:position w:val="0"/>
      <w:sz w:val="23"/>
      <w:szCs w:val="23"/>
      <w:shd w:val="clear" w:color="auto" w:fill="FFFFFF"/>
      <w:lang w:val="en-US" w:eastAsia="en-US" w:bidi="en-US"/>
    </w:rPr>
  </w:style>
  <w:style w:type="character" w:customStyle="1" w:styleId="81">
    <w:name w:val="Основной текст (8)_"/>
    <w:basedOn w:val="a0"/>
    <w:rsid w:val="001E083E"/>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82">
    <w:name w:val="Основной текст (8) + Курсив"/>
    <w:basedOn w:val="81"/>
    <w:rsid w:val="001E083E"/>
    <w:rPr>
      <w:rFonts w:ascii="Times New Roman" w:eastAsia="Times New Roman" w:hAnsi="Times New Roman" w:cs="Times New Roman"/>
      <w:b w:val="0"/>
      <w:bCs w:val="0"/>
      <w:i/>
      <w:iCs/>
      <w:smallCaps w:val="0"/>
      <w:strike w:val="0"/>
      <w:color w:val="000000"/>
      <w:spacing w:val="10"/>
      <w:w w:val="100"/>
      <w:position w:val="0"/>
      <w:sz w:val="14"/>
      <w:szCs w:val="14"/>
      <w:u w:val="none"/>
      <w:lang w:val="en-US" w:eastAsia="en-US" w:bidi="en-US"/>
    </w:rPr>
  </w:style>
  <w:style w:type="character" w:customStyle="1" w:styleId="83">
    <w:name w:val="Основной текст (8)"/>
    <w:basedOn w:val="81"/>
    <w:rsid w:val="001E083E"/>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en-US" w:eastAsia="en-US" w:bidi="en-US"/>
    </w:rPr>
  </w:style>
  <w:style w:type="character" w:customStyle="1" w:styleId="81pt">
    <w:name w:val="Основной текст (8) + Интервал 1 pt"/>
    <w:basedOn w:val="81"/>
    <w:rsid w:val="001E083E"/>
    <w:rPr>
      <w:rFonts w:ascii="Times New Roman" w:eastAsia="Times New Roman" w:hAnsi="Times New Roman" w:cs="Times New Roman"/>
      <w:b w:val="0"/>
      <w:bCs w:val="0"/>
      <w:i w:val="0"/>
      <w:iCs w:val="0"/>
      <w:smallCaps w:val="0"/>
      <w:strike w:val="0"/>
      <w:color w:val="000000"/>
      <w:spacing w:val="30"/>
      <w:w w:val="100"/>
      <w:position w:val="0"/>
      <w:sz w:val="14"/>
      <w:szCs w:val="14"/>
      <w:u w:val="none"/>
      <w:lang w:val="en-US" w:eastAsia="en-US" w:bidi="en-US"/>
    </w:rPr>
  </w:style>
  <w:style w:type="character" w:customStyle="1" w:styleId="9">
    <w:name w:val="Основной текст (9)_"/>
    <w:basedOn w:val="a0"/>
    <w:link w:val="90"/>
    <w:rsid w:val="001E083E"/>
    <w:rPr>
      <w:rFonts w:ascii="Times New Roman" w:eastAsia="Times New Roman" w:hAnsi="Times New Roman" w:cs="Times New Roman"/>
      <w:b/>
      <w:bCs/>
      <w:i/>
      <w:iCs/>
      <w:shd w:val="clear" w:color="auto" w:fill="FFFFFF"/>
    </w:rPr>
  </w:style>
  <w:style w:type="character" w:customStyle="1" w:styleId="91">
    <w:name w:val="Основной текст (9) + Не полужирный;Не курсив"/>
    <w:basedOn w:val="9"/>
    <w:rsid w:val="001E083E"/>
    <w:rPr>
      <w:rFonts w:ascii="Times New Roman" w:eastAsia="Times New Roman" w:hAnsi="Times New Roman" w:cs="Times New Roman"/>
      <w:b/>
      <w:bCs/>
      <w:i/>
      <w:iCs/>
      <w:color w:val="000000"/>
      <w:spacing w:val="0"/>
      <w:w w:val="100"/>
      <w:position w:val="0"/>
      <w:sz w:val="24"/>
      <w:szCs w:val="24"/>
      <w:shd w:val="clear" w:color="auto" w:fill="FFFFFF"/>
      <w:lang w:val="en-US" w:eastAsia="en-US" w:bidi="en-US"/>
    </w:rPr>
  </w:style>
  <w:style w:type="character" w:customStyle="1" w:styleId="92">
    <w:name w:val="Основной текст (9) + Не полужирный"/>
    <w:basedOn w:val="9"/>
    <w:rsid w:val="001E083E"/>
    <w:rPr>
      <w:rFonts w:ascii="Times New Roman" w:eastAsia="Times New Roman" w:hAnsi="Times New Roman" w:cs="Times New Roman"/>
      <w:b/>
      <w:bCs/>
      <w:i/>
      <w:iCs/>
      <w:color w:val="000000"/>
      <w:spacing w:val="0"/>
      <w:w w:val="100"/>
      <w:position w:val="0"/>
      <w:sz w:val="24"/>
      <w:szCs w:val="24"/>
      <w:shd w:val="clear" w:color="auto" w:fill="FFFFFF"/>
      <w:lang w:val="en-US" w:eastAsia="en-US" w:bidi="en-US"/>
    </w:rPr>
  </w:style>
  <w:style w:type="paragraph" w:customStyle="1" w:styleId="90">
    <w:name w:val="Основной текст (9)"/>
    <w:basedOn w:val="a"/>
    <w:link w:val="9"/>
    <w:rsid w:val="001E083E"/>
    <w:pPr>
      <w:widowControl w:val="0"/>
      <w:shd w:val="clear" w:color="auto" w:fill="FFFFFF"/>
      <w:spacing w:line="346" w:lineRule="exact"/>
      <w:ind w:hanging="380"/>
      <w:jc w:val="both"/>
    </w:pPr>
    <w:rPr>
      <w:b/>
      <w:bCs/>
      <w:i/>
      <w:iCs/>
      <w:sz w:val="22"/>
      <w:szCs w:val="22"/>
      <w:lang w:val="ru-RU"/>
    </w:rPr>
  </w:style>
  <w:style w:type="paragraph" w:styleId="a9">
    <w:name w:val="Balloon Text"/>
    <w:basedOn w:val="a"/>
    <w:link w:val="aa"/>
    <w:uiPriority w:val="99"/>
    <w:semiHidden/>
    <w:unhideWhenUsed/>
    <w:rsid w:val="001E083E"/>
    <w:rPr>
      <w:rFonts w:ascii="Tahoma" w:hAnsi="Tahoma" w:cs="Tahoma"/>
      <w:sz w:val="16"/>
      <w:szCs w:val="16"/>
    </w:rPr>
  </w:style>
  <w:style w:type="character" w:customStyle="1" w:styleId="aa">
    <w:name w:val="Текст выноски Знак"/>
    <w:basedOn w:val="a0"/>
    <w:link w:val="a9"/>
    <w:uiPriority w:val="99"/>
    <w:semiHidden/>
    <w:rsid w:val="001E083E"/>
    <w:rPr>
      <w:rFonts w:ascii="Tahoma" w:eastAsia="Times New Roman" w:hAnsi="Tahoma" w:cs="Tahoma"/>
      <w:sz w:val="16"/>
      <w:szCs w:val="16"/>
      <w:lang w:val="en-US"/>
    </w:rPr>
  </w:style>
  <w:style w:type="character" w:customStyle="1" w:styleId="10pt0pt">
    <w:name w:val="Основной текст + 10 pt;Курсив;Интервал 0 pt"/>
    <w:basedOn w:val="a7"/>
    <w:rsid w:val="00EC7EC4"/>
    <w:rPr>
      <w:rFonts w:ascii="Verdana" w:eastAsia="Verdana" w:hAnsi="Verdana" w:cs="Verdana"/>
      <w:b w:val="0"/>
      <w:bCs w:val="0"/>
      <w:i/>
      <w:iCs/>
      <w:smallCaps w:val="0"/>
      <w:strike w:val="0"/>
      <w:color w:val="000000"/>
      <w:spacing w:val="-10"/>
      <w:w w:val="100"/>
      <w:position w:val="0"/>
      <w:sz w:val="20"/>
      <w:szCs w:val="20"/>
      <w:u w:val="none"/>
      <w:shd w:val="clear" w:color="auto" w:fill="FFFFFF"/>
      <w:lang w:val="en-US" w:eastAsia="en-US" w:bidi="en-US"/>
    </w:rPr>
  </w:style>
  <w:style w:type="character" w:customStyle="1" w:styleId="9pt">
    <w:name w:val="Основной текст + 9 pt"/>
    <w:basedOn w:val="a7"/>
    <w:rsid w:val="00EC7EC4"/>
    <w:rPr>
      <w:rFonts w:ascii="Verdana" w:eastAsia="Verdana" w:hAnsi="Verdana" w:cs="Verdana"/>
      <w:b w:val="0"/>
      <w:bCs w:val="0"/>
      <w:i w:val="0"/>
      <w:iCs w:val="0"/>
      <w:smallCaps w:val="0"/>
      <w:strike w:val="0"/>
      <w:color w:val="000000"/>
      <w:spacing w:val="0"/>
      <w:w w:val="100"/>
      <w:position w:val="0"/>
      <w:sz w:val="18"/>
      <w:szCs w:val="18"/>
      <w:u w:val="none"/>
      <w:shd w:val="clear" w:color="auto" w:fill="FFFFFF"/>
      <w:lang w:val="en-US" w:eastAsia="en-US" w:bidi="en-US"/>
    </w:rPr>
  </w:style>
  <w:style w:type="character" w:customStyle="1" w:styleId="895pt0pt">
    <w:name w:val="Основной текст (8) + 9;5 pt;Не курсив;Интервал 0 pt"/>
    <w:basedOn w:val="81"/>
    <w:rsid w:val="00EC7EC4"/>
    <w:rPr>
      <w:rFonts w:ascii="Verdana" w:eastAsia="Verdana" w:hAnsi="Verdana" w:cs="Verdana"/>
      <w:b w:val="0"/>
      <w:bCs w:val="0"/>
      <w:i/>
      <w:iCs/>
      <w:smallCaps w:val="0"/>
      <w:strike w:val="0"/>
      <w:color w:val="000000"/>
      <w:spacing w:val="0"/>
      <w:w w:val="100"/>
      <w:position w:val="0"/>
      <w:sz w:val="19"/>
      <w:szCs w:val="19"/>
      <w:u w:val="none"/>
      <w:lang w:val="en-US" w:eastAsia="en-US" w:bidi="en-US"/>
    </w:rPr>
  </w:style>
  <w:style w:type="character" w:customStyle="1" w:styleId="a5">
    <w:name w:val="Абзац списка Знак"/>
    <w:aliases w:val="List Paragraph1 Знак,Recommendation Знак,List Paragraph11 Знак,Bulleted List Paragraph Знак"/>
    <w:link w:val="a4"/>
    <w:uiPriority w:val="34"/>
    <w:locked/>
    <w:rsid w:val="0013329C"/>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5869">
      <w:bodyDiv w:val="1"/>
      <w:marLeft w:val="0"/>
      <w:marRight w:val="0"/>
      <w:marTop w:val="0"/>
      <w:marBottom w:val="0"/>
      <w:divBdr>
        <w:top w:val="none" w:sz="0" w:space="0" w:color="auto"/>
        <w:left w:val="none" w:sz="0" w:space="0" w:color="auto"/>
        <w:bottom w:val="none" w:sz="0" w:space="0" w:color="auto"/>
        <w:right w:val="none" w:sz="0" w:space="0" w:color="auto"/>
      </w:divBdr>
    </w:div>
    <w:div w:id="1179394417">
      <w:bodyDiv w:val="1"/>
      <w:marLeft w:val="0"/>
      <w:marRight w:val="0"/>
      <w:marTop w:val="0"/>
      <w:marBottom w:val="0"/>
      <w:divBdr>
        <w:top w:val="none" w:sz="0" w:space="0" w:color="auto"/>
        <w:left w:val="none" w:sz="0" w:space="0" w:color="auto"/>
        <w:bottom w:val="none" w:sz="0" w:space="0" w:color="auto"/>
        <w:right w:val="none" w:sz="0" w:space="0" w:color="auto"/>
      </w:divBdr>
    </w:div>
    <w:div w:id="1995598093">
      <w:bodyDiv w:val="1"/>
      <w:marLeft w:val="0"/>
      <w:marRight w:val="0"/>
      <w:marTop w:val="0"/>
      <w:marBottom w:val="0"/>
      <w:divBdr>
        <w:top w:val="none" w:sz="0" w:space="0" w:color="auto"/>
        <w:left w:val="none" w:sz="0" w:space="0" w:color="auto"/>
        <w:bottom w:val="none" w:sz="0" w:space="0" w:color="auto"/>
        <w:right w:val="none" w:sz="0" w:space="0" w:color="auto"/>
      </w:divBdr>
    </w:div>
    <w:div w:id="204348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interoperabilit%C4%83%C5%A3ii&amp;spell=1&amp;sa=X&amp;ved=0ahUKEwjshMG_jOrVAhWHzRQKHS4pCdoQvwUIICgA" TargetMode="External"/><Relationship Id="rId3" Type="http://schemas.openxmlformats.org/officeDocument/2006/relationships/styles" Target="styles.xml"/><Relationship Id="rId7" Type="http://schemas.openxmlformats.org/officeDocument/2006/relationships/hyperlink" Target="http://gov.md/sites/default/files/document/attachments/extras29_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tandards.cen.eu/dyn/www/f?p=CENWEB:5:::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0D813-8184-4426-BA09-D7914ABA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25</Pages>
  <Words>8969</Words>
  <Characters>51125</Characters>
  <Application>Microsoft Office Word</Application>
  <DocSecurity>0</DocSecurity>
  <Lines>426</Lines>
  <Paragraphs>119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User-46</dc:creator>
  <cp:lastModifiedBy>Alexandr Manciu</cp:lastModifiedBy>
  <cp:revision>68</cp:revision>
  <cp:lastPrinted>2017-09-08T11:38:00Z</cp:lastPrinted>
  <dcterms:created xsi:type="dcterms:W3CDTF">2017-08-01T07:17:00Z</dcterms:created>
  <dcterms:modified xsi:type="dcterms:W3CDTF">2017-10-03T08:39:00Z</dcterms:modified>
</cp:coreProperties>
</file>