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99" w:rsidRPr="00A6081A" w:rsidRDefault="005C1199" w:rsidP="005C1199">
      <w:pPr>
        <w:pStyle w:val="tt"/>
        <w:spacing w:before="120"/>
        <w:jc w:val="left"/>
        <w:rPr>
          <w:rFonts w:asciiTheme="minorHAnsi" w:hAnsiTheme="minorHAnsi"/>
          <w:sz w:val="28"/>
          <w:szCs w:val="28"/>
          <w:lang w:val="ro-RO"/>
        </w:rPr>
      </w:pPr>
    </w:p>
    <w:p w:rsidR="00740CB6" w:rsidRPr="00EC4404" w:rsidRDefault="00740CB6" w:rsidP="00740CB6">
      <w:pPr>
        <w:spacing w:before="120" w:line="360" w:lineRule="auto"/>
        <w:ind w:left="90"/>
        <w:jc w:val="center"/>
        <w:rPr>
          <w:b/>
          <w:bCs/>
          <w:sz w:val="28"/>
          <w:szCs w:val="28"/>
          <w:lang w:val="ro-RO"/>
        </w:rPr>
      </w:pPr>
      <w:r w:rsidRPr="00EC4404">
        <w:rPr>
          <w:b/>
          <w:bCs/>
          <w:sz w:val="28"/>
          <w:szCs w:val="28"/>
          <w:lang w:val="ro-RO"/>
        </w:rPr>
        <w:t>NOTĂ INFORMATIVĂ</w:t>
      </w:r>
    </w:p>
    <w:p w:rsidR="00740CB6" w:rsidRPr="00EC4404" w:rsidRDefault="00740CB6" w:rsidP="00740CB6">
      <w:pPr>
        <w:ind w:left="720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EC4404">
        <w:rPr>
          <w:rFonts w:eastAsiaTheme="minorHAnsi"/>
          <w:b/>
          <w:sz w:val="28"/>
          <w:szCs w:val="28"/>
          <w:lang w:val="ro-RO" w:eastAsia="en-US"/>
        </w:rPr>
        <w:t xml:space="preserve">la proiectul ordinului cu privire la abrogarea documentelor normativ-tehnice în domeniul </w:t>
      </w:r>
      <w:r>
        <w:rPr>
          <w:rFonts w:eastAsiaTheme="minorHAnsi"/>
          <w:b/>
          <w:sz w:val="28"/>
          <w:szCs w:val="28"/>
          <w:lang w:val="ro-RO" w:eastAsia="en-US"/>
        </w:rPr>
        <w:t>sistemelor de distribuție a gazelor combustibile naturale</w:t>
      </w:r>
    </w:p>
    <w:p w:rsidR="00740CB6" w:rsidRPr="00EC4404" w:rsidRDefault="00740CB6" w:rsidP="00740CB6">
      <w:pPr>
        <w:tabs>
          <w:tab w:val="left" w:pos="90"/>
        </w:tabs>
        <w:ind w:right="158"/>
        <w:jc w:val="both"/>
        <w:rPr>
          <w:sz w:val="28"/>
          <w:szCs w:val="28"/>
          <w:lang w:val="ro-RO" w:eastAsia="ro-RO"/>
        </w:rPr>
      </w:pPr>
    </w:p>
    <w:p w:rsidR="00740CB6" w:rsidRPr="00EC4404" w:rsidRDefault="00740CB6" w:rsidP="00740CB6">
      <w:pPr>
        <w:tabs>
          <w:tab w:val="left" w:pos="90"/>
        </w:tabs>
        <w:ind w:right="158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Întru executarea prevederilor pct. 3 al</w:t>
      </w:r>
      <w:r w:rsidRPr="00EC4404">
        <w:rPr>
          <w:sz w:val="28"/>
          <w:szCs w:val="28"/>
          <w:lang w:val="ro-RO" w:eastAsia="ro-RO"/>
        </w:rPr>
        <w:t xml:space="preserve"> </w:t>
      </w:r>
      <w:proofErr w:type="spellStart"/>
      <w:r w:rsidRPr="00EC4404">
        <w:rPr>
          <w:sz w:val="28"/>
          <w:szCs w:val="28"/>
          <w:lang w:val="ro-RO" w:eastAsia="ro-RO"/>
        </w:rPr>
        <w:t>Hotărîrii</w:t>
      </w:r>
      <w:proofErr w:type="spellEnd"/>
      <w:r>
        <w:rPr>
          <w:sz w:val="28"/>
          <w:szCs w:val="28"/>
          <w:lang w:val="ro-RO" w:eastAsia="ro-RO"/>
        </w:rPr>
        <w:t xml:space="preserve"> Guvernului nr. 552 din 12</w:t>
      </w:r>
      <w:r w:rsidRPr="00EC4404">
        <w:rPr>
          <w:sz w:val="28"/>
          <w:szCs w:val="28"/>
          <w:lang w:val="ro-RO" w:eastAsia="ro-RO"/>
        </w:rPr>
        <w:t xml:space="preserve">.07.2017 pentru aprobarea Cerințelor minime de securitate privind exploatarea </w:t>
      </w:r>
      <w:r>
        <w:rPr>
          <w:sz w:val="28"/>
          <w:szCs w:val="28"/>
          <w:lang w:val="ro-RO" w:eastAsia="ro-RO"/>
        </w:rPr>
        <w:t>sistemelor de distribuție a gazelor combustibile naturale</w:t>
      </w:r>
      <w:r w:rsidRPr="00EC4404">
        <w:rPr>
          <w:sz w:val="28"/>
          <w:szCs w:val="28"/>
          <w:lang w:val="ro-RO" w:eastAsia="ro-RO"/>
        </w:rPr>
        <w:t xml:space="preserve"> (Monitorul Oficial al R</w:t>
      </w:r>
      <w:r>
        <w:rPr>
          <w:sz w:val="28"/>
          <w:szCs w:val="28"/>
          <w:lang w:val="ro-RO" w:eastAsia="ro-RO"/>
        </w:rPr>
        <w:t>epublicii Moldova, 2017, nr. 253-264, art. 649</w:t>
      </w:r>
      <w:r w:rsidRPr="00EC4404">
        <w:rPr>
          <w:sz w:val="28"/>
          <w:szCs w:val="28"/>
          <w:lang w:val="ro-RO" w:eastAsia="ro-RO"/>
        </w:rPr>
        <w:t xml:space="preserve">), Direcția supravegherea pieței și securitate industrială a revizuit toate documentele normativ-tehnice în domeniul securității industriale, aplicate </w:t>
      </w:r>
      <w:r>
        <w:rPr>
          <w:sz w:val="28"/>
          <w:szCs w:val="28"/>
          <w:lang w:val="ro-RO" w:eastAsia="ro-RO"/>
        </w:rPr>
        <w:t>sistemelor de distribuție a gazelor combustibile naturale</w:t>
      </w:r>
      <w:r w:rsidRPr="00EC4404">
        <w:rPr>
          <w:sz w:val="28"/>
          <w:szCs w:val="28"/>
          <w:lang w:val="ro-RO" w:eastAsia="ro-RO"/>
        </w:rPr>
        <w:t>.</w:t>
      </w:r>
      <w:r>
        <w:rPr>
          <w:sz w:val="28"/>
          <w:szCs w:val="28"/>
          <w:lang w:val="ro-RO" w:eastAsia="ro-RO"/>
        </w:rPr>
        <w:t xml:space="preserve"> Ca rezultat, s-au identificat 6</w:t>
      </w:r>
      <w:r w:rsidRPr="00EC4404">
        <w:rPr>
          <w:sz w:val="28"/>
          <w:szCs w:val="28"/>
          <w:lang w:val="ro-RO" w:eastAsia="ro-RO"/>
        </w:rPr>
        <w:t xml:space="preserve"> documente normativ-tehnice, care sunt conflictuale cu prevederile </w:t>
      </w:r>
      <w:proofErr w:type="spellStart"/>
      <w:r w:rsidRPr="00EC4404">
        <w:rPr>
          <w:sz w:val="28"/>
          <w:szCs w:val="28"/>
          <w:lang w:val="ro-RO" w:eastAsia="ro-RO"/>
        </w:rPr>
        <w:t>Hotărîrii</w:t>
      </w:r>
      <w:proofErr w:type="spellEnd"/>
      <w:r w:rsidRPr="00EC4404">
        <w:rPr>
          <w:sz w:val="28"/>
          <w:szCs w:val="28"/>
          <w:lang w:val="ro-RO" w:eastAsia="ro-RO"/>
        </w:rPr>
        <w:t xml:space="preserve"> Guvernului menționate și astfel este necesar de a le abroga.  </w:t>
      </w:r>
    </w:p>
    <w:p w:rsidR="00740CB6" w:rsidRPr="00EC4404" w:rsidRDefault="00740CB6" w:rsidP="00740CB6">
      <w:pPr>
        <w:tabs>
          <w:tab w:val="left" w:pos="90"/>
        </w:tabs>
        <w:ind w:right="158"/>
        <w:jc w:val="both"/>
        <w:rPr>
          <w:sz w:val="28"/>
          <w:szCs w:val="28"/>
          <w:lang w:val="ro-RO" w:eastAsia="ro-RO"/>
        </w:rPr>
      </w:pPr>
    </w:p>
    <w:p w:rsidR="00740CB6" w:rsidRPr="00EC4404" w:rsidRDefault="00740CB6" w:rsidP="00740CB6">
      <w:pPr>
        <w:tabs>
          <w:tab w:val="left" w:pos="90"/>
        </w:tabs>
        <w:ind w:right="158"/>
        <w:jc w:val="both"/>
        <w:rPr>
          <w:sz w:val="28"/>
          <w:szCs w:val="28"/>
          <w:lang w:val="it-IT" w:eastAsia="ro-RO"/>
        </w:rPr>
      </w:pPr>
      <w:proofErr w:type="spellStart"/>
      <w:r w:rsidRPr="00EC4404">
        <w:rPr>
          <w:sz w:val="28"/>
          <w:szCs w:val="28"/>
          <w:lang w:val="ro-RO" w:eastAsia="ro-RO"/>
        </w:rPr>
        <w:t>Reieşind</w:t>
      </w:r>
      <w:proofErr w:type="spellEnd"/>
      <w:r w:rsidRPr="00EC4404">
        <w:rPr>
          <w:sz w:val="28"/>
          <w:szCs w:val="28"/>
          <w:lang w:val="ro-RO" w:eastAsia="ro-RO"/>
        </w:rPr>
        <w:t xml:space="preserve"> din cele expuse mai sus, </w:t>
      </w:r>
      <w:r w:rsidR="000E0884">
        <w:rPr>
          <w:sz w:val="28"/>
          <w:szCs w:val="28"/>
          <w:lang w:val="ro-RO" w:eastAsia="ro-RO"/>
        </w:rPr>
        <w:t>se</w:t>
      </w:r>
      <w:bookmarkStart w:id="0" w:name="_GoBack"/>
      <w:bookmarkEnd w:id="0"/>
      <w:r w:rsidRPr="00EC4404">
        <w:rPr>
          <w:sz w:val="28"/>
          <w:szCs w:val="28"/>
          <w:lang w:val="ro-RO" w:eastAsia="ro-RO"/>
        </w:rPr>
        <w:t xml:space="preserve"> prezintă spre abrogare documentele normativ-tehnice în domeniul securității industriale, aplicate </w:t>
      </w:r>
      <w:r>
        <w:rPr>
          <w:sz w:val="28"/>
          <w:szCs w:val="28"/>
          <w:lang w:val="ro-RO" w:eastAsia="ro-RO"/>
        </w:rPr>
        <w:t>sistemelor de distribuție a gazelor combustibile naturale, expuse în proiectul de ordin.</w:t>
      </w:r>
      <w:r w:rsidRPr="00EC4404">
        <w:rPr>
          <w:sz w:val="28"/>
          <w:szCs w:val="28"/>
          <w:lang w:val="ro-RO" w:eastAsia="ro-RO"/>
        </w:rPr>
        <w:t xml:space="preserve"> </w:t>
      </w:r>
    </w:p>
    <w:p w:rsidR="00740CB6" w:rsidRPr="00EC4404" w:rsidRDefault="00740CB6" w:rsidP="00740CB6">
      <w:pPr>
        <w:pStyle w:val="a3"/>
        <w:tabs>
          <w:tab w:val="left" w:pos="990"/>
        </w:tabs>
        <w:ind w:firstLine="0"/>
        <w:jc w:val="left"/>
        <w:rPr>
          <w:b/>
          <w:sz w:val="28"/>
          <w:szCs w:val="28"/>
        </w:rPr>
      </w:pPr>
      <w:r w:rsidRPr="00EC4404">
        <w:rPr>
          <w:b/>
          <w:sz w:val="28"/>
          <w:szCs w:val="28"/>
        </w:rPr>
        <w:t xml:space="preserve">  </w:t>
      </w:r>
    </w:p>
    <w:p w:rsidR="00740CB6" w:rsidRPr="00EC4404" w:rsidRDefault="00740CB6" w:rsidP="00740CB6">
      <w:pPr>
        <w:pStyle w:val="a3"/>
        <w:tabs>
          <w:tab w:val="left" w:pos="990"/>
        </w:tabs>
        <w:ind w:firstLine="0"/>
        <w:jc w:val="left"/>
        <w:rPr>
          <w:b/>
          <w:sz w:val="28"/>
          <w:szCs w:val="28"/>
        </w:rPr>
      </w:pPr>
    </w:p>
    <w:p w:rsidR="00740CB6" w:rsidRPr="00EC4404" w:rsidRDefault="00740CB6" w:rsidP="00740CB6">
      <w:pPr>
        <w:pStyle w:val="a3"/>
        <w:tabs>
          <w:tab w:val="left" w:pos="990"/>
        </w:tabs>
        <w:ind w:firstLine="0"/>
        <w:jc w:val="left"/>
        <w:rPr>
          <w:b/>
          <w:sz w:val="28"/>
          <w:szCs w:val="28"/>
        </w:rPr>
      </w:pPr>
    </w:p>
    <w:p w:rsidR="00740CB6" w:rsidRPr="00EC4404" w:rsidRDefault="00740CB6" w:rsidP="00740CB6">
      <w:pPr>
        <w:pStyle w:val="a3"/>
        <w:tabs>
          <w:tab w:val="left" w:pos="990"/>
        </w:tabs>
        <w:ind w:firstLine="0"/>
        <w:jc w:val="left"/>
        <w:rPr>
          <w:b/>
          <w:sz w:val="28"/>
          <w:szCs w:val="28"/>
        </w:rPr>
      </w:pPr>
    </w:p>
    <w:p w:rsidR="00740CB6" w:rsidRPr="00A6081A" w:rsidRDefault="00740CB6" w:rsidP="00740CB6">
      <w:pPr>
        <w:pStyle w:val="a3"/>
        <w:spacing w:line="360" w:lineRule="auto"/>
        <w:ind w:left="1080" w:firstLine="270"/>
        <w:rPr>
          <w:rFonts w:asciiTheme="minorHAnsi" w:hAnsiTheme="minorHAnsi"/>
          <w:b/>
          <w:sz w:val="28"/>
          <w:szCs w:val="28"/>
        </w:rPr>
      </w:pPr>
    </w:p>
    <w:p w:rsidR="00740CB6" w:rsidRPr="00A6081A" w:rsidRDefault="00740CB6" w:rsidP="00740CB6">
      <w:pPr>
        <w:pStyle w:val="a3"/>
        <w:spacing w:line="360" w:lineRule="auto"/>
        <w:ind w:left="1080" w:firstLine="630"/>
        <w:rPr>
          <w:rFonts w:asciiTheme="minorHAnsi" w:hAnsiTheme="minorHAnsi"/>
          <w:sz w:val="28"/>
          <w:szCs w:val="28"/>
        </w:rPr>
      </w:pPr>
    </w:p>
    <w:p w:rsidR="00740CB6" w:rsidRPr="00A6081A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Pr="00A6081A" w:rsidRDefault="00740CB6" w:rsidP="00740CB6">
      <w:pPr>
        <w:pStyle w:val="a3"/>
        <w:ind w:firstLine="0"/>
        <w:rPr>
          <w:rFonts w:asciiTheme="minorHAnsi" w:hAnsiTheme="minorHAnsi"/>
          <w:sz w:val="28"/>
          <w:szCs w:val="28"/>
        </w:rPr>
      </w:pPr>
    </w:p>
    <w:p w:rsidR="00740CB6" w:rsidRPr="00AD4BFB" w:rsidRDefault="00740CB6" w:rsidP="005C1199">
      <w:pPr>
        <w:rPr>
          <w:lang w:val="ro-RO" w:eastAsia="ro-RO"/>
        </w:rPr>
      </w:pPr>
    </w:p>
    <w:sectPr w:rsidR="00740CB6" w:rsidRPr="00AD4BFB" w:rsidSect="00BC7CE4">
      <w:pgSz w:w="11907" w:h="16834" w:code="9"/>
      <w:pgMar w:top="540" w:right="927" w:bottom="9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7F0"/>
    <w:multiLevelType w:val="hybridMultilevel"/>
    <w:tmpl w:val="E7425006"/>
    <w:lvl w:ilvl="0" w:tplc="47005324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490"/>
    <w:multiLevelType w:val="hybridMultilevel"/>
    <w:tmpl w:val="D4A0ACB2"/>
    <w:lvl w:ilvl="0" w:tplc="959E4C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9"/>
    <w:rsid w:val="00060D52"/>
    <w:rsid w:val="000E0884"/>
    <w:rsid w:val="001505C4"/>
    <w:rsid w:val="00153141"/>
    <w:rsid w:val="00191327"/>
    <w:rsid w:val="001A2C73"/>
    <w:rsid w:val="001C5953"/>
    <w:rsid w:val="002969A9"/>
    <w:rsid w:val="002A3156"/>
    <w:rsid w:val="00360AB6"/>
    <w:rsid w:val="00413272"/>
    <w:rsid w:val="00466BC3"/>
    <w:rsid w:val="004A1C22"/>
    <w:rsid w:val="004A4EB8"/>
    <w:rsid w:val="004B713D"/>
    <w:rsid w:val="004D030D"/>
    <w:rsid w:val="00511419"/>
    <w:rsid w:val="005A74C6"/>
    <w:rsid w:val="005C1199"/>
    <w:rsid w:val="005F4A77"/>
    <w:rsid w:val="00611D84"/>
    <w:rsid w:val="006279A2"/>
    <w:rsid w:val="00651348"/>
    <w:rsid w:val="006F1A84"/>
    <w:rsid w:val="00740CB6"/>
    <w:rsid w:val="0076169E"/>
    <w:rsid w:val="008156B9"/>
    <w:rsid w:val="00817581"/>
    <w:rsid w:val="0085390C"/>
    <w:rsid w:val="008871C7"/>
    <w:rsid w:val="008C3459"/>
    <w:rsid w:val="009D50E7"/>
    <w:rsid w:val="009E0D35"/>
    <w:rsid w:val="009F51A9"/>
    <w:rsid w:val="00A17899"/>
    <w:rsid w:val="00A26371"/>
    <w:rsid w:val="00A6081A"/>
    <w:rsid w:val="00A74588"/>
    <w:rsid w:val="00A758C0"/>
    <w:rsid w:val="00A96737"/>
    <w:rsid w:val="00AA6A1E"/>
    <w:rsid w:val="00AB7865"/>
    <w:rsid w:val="00B21C86"/>
    <w:rsid w:val="00B24BB5"/>
    <w:rsid w:val="00B31242"/>
    <w:rsid w:val="00B415ED"/>
    <w:rsid w:val="00B74A4A"/>
    <w:rsid w:val="00B86073"/>
    <w:rsid w:val="00C16A38"/>
    <w:rsid w:val="00C2485F"/>
    <w:rsid w:val="00CD6D85"/>
    <w:rsid w:val="00D120D3"/>
    <w:rsid w:val="00D61E25"/>
    <w:rsid w:val="00DB3684"/>
    <w:rsid w:val="00EC4404"/>
    <w:rsid w:val="00F16D49"/>
    <w:rsid w:val="00F21C09"/>
    <w:rsid w:val="00F440B9"/>
    <w:rsid w:val="00F700B4"/>
    <w:rsid w:val="00F814E1"/>
    <w:rsid w:val="00F856D7"/>
    <w:rsid w:val="00FA3901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C5A00-A8F4-4049-803D-AB772F0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C1199"/>
    <w:pPr>
      <w:jc w:val="center"/>
    </w:pPr>
    <w:rPr>
      <w:b/>
      <w:bCs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5C1199"/>
    <w:pPr>
      <w:ind w:firstLine="567"/>
      <w:jc w:val="both"/>
    </w:pPr>
    <w:rPr>
      <w:sz w:val="24"/>
      <w:szCs w:val="24"/>
      <w:lang w:val="ro-RO" w:eastAsia="ro-RO"/>
    </w:rPr>
  </w:style>
  <w:style w:type="character" w:customStyle="1" w:styleId="Body">
    <w:name w:val="Body Знак"/>
    <w:link w:val="Body0"/>
    <w:locked/>
    <w:rsid w:val="005C1199"/>
    <w:rPr>
      <w:sz w:val="24"/>
      <w:szCs w:val="24"/>
      <w:lang w:val="en-US"/>
    </w:rPr>
  </w:style>
  <w:style w:type="paragraph" w:customStyle="1" w:styleId="Body0">
    <w:name w:val="Body"/>
    <w:basedOn w:val="a"/>
    <w:link w:val="Body"/>
    <w:qFormat/>
    <w:rsid w:val="005C1199"/>
    <w:pPr>
      <w:widowControl w:val="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A7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4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C6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6C5C-3735-4B5B-8972-A5968DC0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Natalia</cp:lastModifiedBy>
  <cp:revision>15</cp:revision>
  <cp:lastPrinted>2017-08-03T10:09:00Z</cp:lastPrinted>
  <dcterms:created xsi:type="dcterms:W3CDTF">2017-08-03T08:36:00Z</dcterms:created>
  <dcterms:modified xsi:type="dcterms:W3CDTF">2017-08-10T08:26:00Z</dcterms:modified>
</cp:coreProperties>
</file>