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9FD3B" w14:textId="22A56597" w:rsidR="006954F6" w:rsidRDefault="0047069A" w:rsidP="00384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GUVERNUL REPUBLICII MOLDOVA</w:t>
      </w:r>
    </w:p>
    <w:p w14:paraId="0ABD7E5D" w14:textId="77777777" w:rsidR="0047069A" w:rsidRDefault="0047069A" w:rsidP="00384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</w:pPr>
    </w:p>
    <w:p w14:paraId="796D829A" w14:textId="77777777" w:rsidR="00B753BF" w:rsidRDefault="0038479A" w:rsidP="00384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</w:pPr>
      <w:r w:rsidRPr="008469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H O T Ă R Î R E</w:t>
      </w:r>
    </w:p>
    <w:p w14:paraId="12D6800E" w14:textId="77777777" w:rsidR="0047069A" w:rsidRDefault="0047069A" w:rsidP="00384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</w:pPr>
    </w:p>
    <w:p w14:paraId="3E372759" w14:textId="3EEFDBF8" w:rsidR="0047069A" w:rsidRDefault="0047069A" w:rsidP="00384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nr------din---------</w:t>
      </w:r>
    </w:p>
    <w:p w14:paraId="49FB4D16" w14:textId="77777777" w:rsidR="0047069A" w:rsidRPr="008469FB" w:rsidRDefault="0047069A" w:rsidP="00384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</w:pPr>
    </w:p>
    <w:p w14:paraId="7D662FB8" w14:textId="77777777" w:rsidR="00B753BF" w:rsidRPr="008469FB" w:rsidRDefault="00B753BF" w:rsidP="00384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</w:pPr>
    </w:p>
    <w:p w14:paraId="48C92114" w14:textId="77777777" w:rsidR="0047069A" w:rsidRDefault="00424357" w:rsidP="007E1F6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</w:pPr>
      <w:r w:rsidRPr="008469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C</w:t>
      </w:r>
      <w:r w:rsidR="0038479A" w:rsidRPr="008469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u privire la modific</w:t>
      </w:r>
      <w:r w:rsidRPr="008469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ar</w:t>
      </w:r>
      <w:r w:rsidR="0038479A" w:rsidRPr="008469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 xml:space="preserve">ea şi </w:t>
      </w:r>
      <w:r w:rsidRPr="008469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completarea</w:t>
      </w:r>
    </w:p>
    <w:p w14:paraId="5E8CCE64" w14:textId="6706DF2B" w:rsidR="00424357" w:rsidRPr="008469FB" w:rsidRDefault="00424357" w:rsidP="007E1F6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</w:pPr>
      <w:r w:rsidRPr="008469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 xml:space="preserve"> </w:t>
      </w:r>
      <w:r w:rsidR="008469FB" w:rsidRPr="008469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 xml:space="preserve">unor </w:t>
      </w:r>
      <w:proofErr w:type="spellStart"/>
      <w:r w:rsidR="008469FB" w:rsidRPr="008469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hotărîri</w:t>
      </w:r>
      <w:proofErr w:type="spellEnd"/>
      <w:r w:rsidR="008469FB" w:rsidRPr="008469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 xml:space="preserve"> ale Guvernului</w:t>
      </w:r>
    </w:p>
    <w:p w14:paraId="7ACB25F1" w14:textId="77777777" w:rsidR="00424357" w:rsidRPr="008469FB" w:rsidRDefault="0038479A" w:rsidP="00E36F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  <w:bookmarkStart w:id="0" w:name="_GoBack"/>
      <w:bookmarkEnd w:id="0"/>
      <w:r w:rsidRPr="008469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* * *</w:t>
      </w:r>
    </w:p>
    <w:p w14:paraId="735ECC36" w14:textId="5621D669" w:rsidR="007E1F68" w:rsidRDefault="00EC0C95" w:rsidP="007E1F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</w:pPr>
      <w:r w:rsidRPr="007E1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În temeiul </w:t>
      </w:r>
      <w:r w:rsidR="007E1F68" w:rsidRPr="007E1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art.11</w:t>
      </w:r>
      <w:r w:rsidR="007E1F68" w:rsidRPr="007E1F6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ro-RO"/>
        </w:rPr>
        <w:t>1</w:t>
      </w:r>
      <w:r w:rsidR="007E1F68" w:rsidRPr="007E1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din Legea </w:t>
      </w:r>
      <w:r w:rsidR="007E1F68" w:rsidRPr="007E1F68">
        <w:rPr>
          <w:rFonts w:ascii="Times New Roman" w:eastAsia="Times New Roman" w:hAnsi="Times New Roman" w:cs="Times New Roman"/>
          <w:sz w:val="28"/>
          <w:szCs w:val="28"/>
        </w:rPr>
        <w:t xml:space="preserve">nr.355-XVI din 23 </w:t>
      </w:r>
      <w:proofErr w:type="spellStart"/>
      <w:r w:rsidR="007E1F68" w:rsidRPr="007E1F68">
        <w:rPr>
          <w:rFonts w:ascii="Times New Roman" w:eastAsia="Times New Roman" w:hAnsi="Times New Roman" w:cs="Times New Roman"/>
          <w:sz w:val="28"/>
          <w:szCs w:val="28"/>
        </w:rPr>
        <w:t>decembrie</w:t>
      </w:r>
      <w:proofErr w:type="spellEnd"/>
      <w:r w:rsidR="007E1F68" w:rsidRPr="007E1F68">
        <w:rPr>
          <w:rFonts w:ascii="Times New Roman" w:eastAsia="Times New Roman" w:hAnsi="Times New Roman" w:cs="Times New Roman"/>
          <w:sz w:val="28"/>
          <w:szCs w:val="28"/>
        </w:rPr>
        <w:t xml:space="preserve"> 2005 cu </w:t>
      </w:r>
      <w:proofErr w:type="spellStart"/>
      <w:r w:rsidR="007E1F68" w:rsidRPr="007E1F68">
        <w:rPr>
          <w:rFonts w:ascii="Times New Roman" w:eastAsia="Times New Roman" w:hAnsi="Times New Roman" w:cs="Times New Roman"/>
          <w:sz w:val="28"/>
          <w:szCs w:val="28"/>
        </w:rPr>
        <w:t>privire</w:t>
      </w:r>
      <w:proofErr w:type="spellEnd"/>
      <w:r w:rsidR="007E1F68" w:rsidRPr="007E1F68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="007E1F68" w:rsidRPr="007E1F68">
        <w:rPr>
          <w:rFonts w:ascii="Times New Roman" w:eastAsia="Times New Roman" w:hAnsi="Times New Roman" w:cs="Times New Roman"/>
          <w:sz w:val="28"/>
          <w:szCs w:val="28"/>
        </w:rPr>
        <w:t>sistemul</w:t>
      </w:r>
      <w:proofErr w:type="spellEnd"/>
      <w:r w:rsidR="007E1F68" w:rsidRPr="007E1F68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7E1F68" w:rsidRPr="007E1F68">
        <w:rPr>
          <w:rFonts w:ascii="Times New Roman" w:eastAsia="Times New Roman" w:hAnsi="Times New Roman" w:cs="Times New Roman"/>
          <w:sz w:val="28"/>
          <w:szCs w:val="28"/>
        </w:rPr>
        <w:t>salarizare</w:t>
      </w:r>
      <w:proofErr w:type="spellEnd"/>
      <w:r w:rsidR="007E1F68" w:rsidRPr="007E1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1F68" w:rsidRPr="007E1F68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="007E1F68" w:rsidRPr="007E1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1F68" w:rsidRPr="007E1F68">
        <w:rPr>
          <w:rFonts w:ascii="Times New Roman" w:eastAsia="Times New Roman" w:hAnsi="Times New Roman" w:cs="Times New Roman"/>
          <w:sz w:val="28"/>
          <w:szCs w:val="28"/>
        </w:rPr>
        <w:t>sectorul</w:t>
      </w:r>
      <w:proofErr w:type="spellEnd"/>
      <w:r w:rsidR="007E1F68" w:rsidRPr="007E1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1F68" w:rsidRPr="007E1F68">
        <w:rPr>
          <w:rFonts w:ascii="Times New Roman" w:eastAsia="Times New Roman" w:hAnsi="Times New Roman" w:cs="Times New Roman"/>
          <w:sz w:val="28"/>
          <w:szCs w:val="28"/>
        </w:rPr>
        <w:t>bugetar</w:t>
      </w:r>
      <w:proofErr w:type="spellEnd"/>
      <w:r w:rsidR="007E1F68" w:rsidRPr="007E1F6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7E1F68" w:rsidRPr="007E1F68">
        <w:rPr>
          <w:rFonts w:ascii="Times New Roman" w:eastAsia="Times New Roman" w:hAnsi="Times New Roman" w:cs="Times New Roman"/>
          <w:sz w:val="28"/>
          <w:szCs w:val="28"/>
        </w:rPr>
        <w:t>Monitorul</w:t>
      </w:r>
      <w:proofErr w:type="spellEnd"/>
      <w:r w:rsidR="007E1F68" w:rsidRPr="007E1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1F68" w:rsidRPr="007E1F68">
        <w:rPr>
          <w:rFonts w:ascii="Times New Roman" w:eastAsia="Times New Roman" w:hAnsi="Times New Roman" w:cs="Times New Roman"/>
          <w:sz w:val="28"/>
          <w:szCs w:val="28"/>
        </w:rPr>
        <w:t>Oficial</w:t>
      </w:r>
      <w:proofErr w:type="spellEnd"/>
      <w:r w:rsidR="007E1F68" w:rsidRPr="007E1F68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="007E1F68" w:rsidRPr="007E1F68">
        <w:rPr>
          <w:rFonts w:ascii="Times New Roman" w:eastAsia="Times New Roman" w:hAnsi="Times New Roman" w:cs="Times New Roman"/>
          <w:sz w:val="28"/>
          <w:szCs w:val="28"/>
        </w:rPr>
        <w:t>Republicii</w:t>
      </w:r>
      <w:proofErr w:type="spellEnd"/>
      <w:r w:rsidR="007E1F68" w:rsidRPr="007E1F68">
        <w:rPr>
          <w:rFonts w:ascii="Times New Roman" w:eastAsia="Times New Roman" w:hAnsi="Times New Roman" w:cs="Times New Roman"/>
          <w:sz w:val="28"/>
          <w:szCs w:val="28"/>
        </w:rPr>
        <w:t xml:space="preserve"> Moldova, 2012, nr.166-169a, art.567),</w:t>
      </w:r>
      <w:r w:rsidR="007E1F68" w:rsidRPr="007E1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cu modificările şi completările ulterioare</w:t>
      </w:r>
      <w:r w:rsidR="007E1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, </w:t>
      </w:r>
      <w:r w:rsidR="007E1F68" w:rsidRPr="007E1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art. 25</w:t>
      </w:r>
      <w:r w:rsidR="007E1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7E1F68" w:rsidRPr="007E1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alin. (2) din Legea nr.158-XVI din 4 iulie 2008 cu privire la funcţia publică şi statutul funcţionarului public (Monitorul Oficial al Republicii Moldova, 2008, nr.230-232, art.840),</w:t>
      </w:r>
      <w:r w:rsidR="007E1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7E1F68" w:rsidRPr="007E1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cu modificările şi completările ulterioare</w:t>
      </w:r>
      <w:r w:rsidR="007E1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, şi</w:t>
      </w:r>
      <w:r w:rsidR="007E1F68" w:rsidRPr="007E1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Pr="007E1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art. 7</w:t>
      </w:r>
      <w:r w:rsidRPr="007E1F6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ro-RO"/>
        </w:rPr>
        <w:t>1</w:t>
      </w:r>
      <w:r w:rsidRPr="007E1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, alin. (3) din Legea nr.48 din 22 martie 2012 </w:t>
      </w:r>
      <w:r w:rsidRPr="007E1F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  <w:t xml:space="preserve">privind sistemul de salarizare a funcţionarilor publici </w:t>
      </w:r>
      <w:r w:rsidRPr="007E1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(Monitorul Oficial al Republicii Moldova, 201</w:t>
      </w:r>
      <w:r w:rsidR="00E36F41" w:rsidRPr="007E1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2</w:t>
      </w:r>
      <w:r w:rsidRPr="007E1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, nr.</w:t>
      </w:r>
      <w:r w:rsidR="00E36F41" w:rsidRPr="007E1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63, </w:t>
      </w:r>
      <w:r w:rsidRPr="007E1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art.</w:t>
      </w:r>
      <w:r w:rsidR="00E36F41" w:rsidRPr="007E1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213</w:t>
      </w:r>
      <w:r w:rsidRPr="007E1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), </w:t>
      </w:r>
      <w:r w:rsidR="006737FF" w:rsidRPr="007E1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cu modifică</w:t>
      </w:r>
      <w:r w:rsidR="007E1F68" w:rsidRPr="007E1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rile şi completările ulterioare, </w:t>
      </w:r>
      <w:r w:rsidRPr="007E1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Guvernul</w:t>
      </w:r>
      <w:r w:rsidR="00E36F41" w:rsidRPr="007E1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E36F41" w:rsidRPr="007E1F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HOTĂRĂŞTE:</w:t>
      </w:r>
    </w:p>
    <w:p w14:paraId="77D8AE26" w14:textId="77777777" w:rsidR="001E0DC4" w:rsidRDefault="001E0DC4" w:rsidP="007E1F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</w:pPr>
    </w:p>
    <w:p w14:paraId="7A55E923" w14:textId="60F04B00" w:rsidR="001E0DC4" w:rsidRPr="001E0DC4" w:rsidRDefault="001E0DC4" w:rsidP="001E0D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1</w:t>
      </w:r>
      <w:r w:rsidRPr="001E0D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 xml:space="preserve">. </w:t>
      </w:r>
      <w:r w:rsidRPr="001E0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  <w:t xml:space="preserve">Regulile privind desfăşurarea muncii prin cumul a funcţionarului public, aprobate prin anexa nr.4 la </w:t>
      </w:r>
      <w:proofErr w:type="spellStart"/>
      <w:r w:rsidRPr="001E0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  <w:t>Hotărîrea</w:t>
      </w:r>
      <w:proofErr w:type="spellEnd"/>
      <w:r w:rsidRPr="001E0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  <w:t xml:space="preserve"> Guvernului nr.201 din 11 martie 2009 „Privind punerea în aplicare a prevederilor Legii nr.158-XVI din 4 iulie 2008 cu privire la funcţia publică şi statutul funcţionarului public” (Monitorul Oficial al Republicii Moldova, 2009, nr.55-56, art.249), cu modificările şi completările ulterioare, se completează după cum urmează:</w:t>
      </w:r>
    </w:p>
    <w:p w14:paraId="4CDDE437" w14:textId="77777777" w:rsidR="001E0DC4" w:rsidRPr="001E0DC4" w:rsidRDefault="001E0DC4" w:rsidP="001E0D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</w:pPr>
    </w:p>
    <w:p w14:paraId="3761D16D" w14:textId="11BDB718" w:rsidR="001E0DC4" w:rsidRPr="007E1F68" w:rsidRDefault="001E0DC4" w:rsidP="007E1F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  <w:r w:rsidRPr="001E0D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  <w:t>la pct. 5 şi 14, după cuvintele „de creație” se introduc cuvintele „ , de participare în proiecte de dezvoltare în domeniul de competență în cadrul autorității în care este angajat”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  <w:t>.</w:t>
      </w:r>
    </w:p>
    <w:p w14:paraId="16CD1720" w14:textId="77777777" w:rsidR="007E1F68" w:rsidRPr="00B753BF" w:rsidRDefault="007E1F68" w:rsidP="007E1F68">
      <w:pPr>
        <w:tabs>
          <w:tab w:val="left" w:pos="21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EE3EEFF" w14:textId="6B2C9323" w:rsidR="0038479A" w:rsidRPr="001E0DC4" w:rsidRDefault="001E0DC4" w:rsidP="001E0DC4">
      <w:pPr>
        <w:tabs>
          <w:tab w:val="left" w:pos="900"/>
          <w:tab w:val="left" w:pos="117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1E0DC4">
        <w:rPr>
          <w:rFonts w:ascii="Times New Roman" w:eastAsia="Times New Roman" w:hAnsi="Times New Roman"/>
          <w:b/>
          <w:sz w:val="28"/>
          <w:szCs w:val="28"/>
          <w:lang w:val="ro-RO"/>
        </w:rPr>
        <w:t>2.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proofErr w:type="spellStart"/>
      <w:r w:rsidR="0038479A" w:rsidRPr="001E0DC4">
        <w:rPr>
          <w:rFonts w:ascii="Times New Roman" w:eastAsia="Times New Roman" w:hAnsi="Times New Roman"/>
          <w:sz w:val="28"/>
          <w:szCs w:val="28"/>
          <w:lang w:val="ro-RO"/>
        </w:rPr>
        <w:t>Hotărîrea</w:t>
      </w:r>
      <w:proofErr w:type="spellEnd"/>
      <w:r w:rsidR="0038479A" w:rsidRPr="001E0DC4">
        <w:rPr>
          <w:rFonts w:ascii="Times New Roman" w:eastAsia="Times New Roman" w:hAnsi="Times New Roman"/>
          <w:sz w:val="28"/>
          <w:szCs w:val="28"/>
          <w:lang w:val="ro-RO"/>
        </w:rPr>
        <w:t xml:space="preserve"> Guvernului nr.331 din 28 mai 2012 „Privind salarizarea </w:t>
      </w:r>
      <w:r w:rsidR="0062196D" w:rsidRPr="001E0DC4">
        <w:rPr>
          <w:rFonts w:ascii="Times New Roman" w:eastAsia="Times New Roman" w:hAnsi="Times New Roman"/>
          <w:sz w:val="28"/>
          <w:szCs w:val="28"/>
          <w:lang w:val="ro-RO"/>
        </w:rPr>
        <w:t>funcționarilor</w:t>
      </w:r>
      <w:r w:rsidR="0038479A" w:rsidRPr="001E0DC4">
        <w:rPr>
          <w:rFonts w:ascii="Times New Roman" w:eastAsia="Times New Roman" w:hAnsi="Times New Roman"/>
          <w:sz w:val="28"/>
          <w:szCs w:val="28"/>
          <w:lang w:val="ro-RO"/>
        </w:rPr>
        <w:t xml:space="preserve"> publici (Monitorul Oficial al Republicii Moldova, 2012, nr.104-108, art.371), cu modificările </w:t>
      </w:r>
      <w:r w:rsidR="0062196D" w:rsidRPr="001E0DC4">
        <w:rPr>
          <w:rFonts w:ascii="Times New Roman" w:eastAsia="Times New Roman" w:hAnsi="Times New Roman"/>
          <w:sz w:val="28"/>
          <w:szCs w:val="28"/>
          <w:lang w:val="ro-RO"/>
        </w:rPr>
        <w:t>și</w:t>
      </w:r>
      <w:r w:rsidR="0038479A" w:rsidRPr="001E0DC4">
        <w:rPr>
          <w:rFonts w:ascii="Times New Roman" w:eastAsia="Times New Roman" w:hAnsi="Times New Roman"/>
          <w:sz w:val="28"/>
          <w:szCs w:val="28"/>
          <w:lang w:val="ro-RO"/>
        </w:rPr>
        <w:t xml:space="preserve"> completările ulterioare, se </w:t>
      </w:r>
      <w:r w:rsidR="006954F6" w:rsidRPr="001E0DC4">
        <w:rPr>
          <w:rFonts w:ascii="Times New Roman" w:eastAsia="Times New Roman" w:hAnsi="Times New Roman"/>
          <w:sz w:val="28"/>
          <w:szCs w:val="28"/>
          <w:lang w:val="ro-RO"/>
        </w:rPr>
        <w:t xml:space="preserve">modifică </w:t>
      </w:r>
      <w:r w:rsidR="0038479A" w:rsidRPr="001E0DC4">
        <w:rPr>
          <w:rFonts w:ascii="Times New Roman" w:eastAsia="Times New Roman" w:hAnsi="Times New Roman"/>
          <w:sz w:val="28"/>
          <w:szCs w:val="28"/>
          <w:lang w:val="ro-RO"/>
        </w:rPr>
        <w:t>după cum urmează:</w:t>
      </w:r>
    </w:p>
    <w:p w14:paraId="6954905D" w14:textId="77777777" w:rsidR="00424357" w:rsidRPr="00B753BF" w:rsidRDefault="00424357" w:rsidP="00384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3CECE3C" w14:textId="1B505C16" w:rsidR="00315AE8" w:rsidRPr="007E1F68" w:rsidRDefault="00315AE8" w:rsidP="007E1F68">
      <w:pPr>
        <w:pStyle w:val="Listparagraf"/>
        <w:numPr>
          <w:ilvl w:val="0"/>
          <w:numId w:val="2"/>
        </w:numPr>
        <w:spacing w:after="0" w:line="240" w:lineRule="auto"/>
        <w:ind w:left="900" w:hanging="387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B753BF">
        <w:rPr>
          <w:rFonts w:ascii="Times New Roman" w:eastAsia="Times New Roman" w:hAnsi="Times New Roman"/>
          <w:sz w:val="28"/>
          <w:szCs w:val="28"/>
          <w:lang w:val="ro-RO"/>
        </w:rPr>
        <w:t xml:space="preserve">La </w:t>
      </w:r>
      <w:r w:rsidR="005E53B0" w:rsidRPr="00B753BF">
        <w:rPr>
          <w:rFonts w:ascii="Times New Roman" w:eastAsia="Times New Roman" w:hAnsi="Times New Roman"/>
          <w:sz w:val="28"/>
          <w:szCs w:val="28"/>
          <w:lang w:val="ro-RO"/>
        </w:rPr>
        <w:t>punctul 8:</w:t>
      </w:r>
    </w:p>
    <w:p w14:paraId="07A31AE2" w14:textId="74E98803" w:rsidR="00315AE8" w:rsidRPr="00B753BF" w:rsidRDefault="005E53B0" w:rsidP="007E1F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B753B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a) </w:t>
      </w:r>
      <w:r w:rsidR="00B761D9" w:rsidRPr="00B753B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subpunctul 1) </w:t>
      </w:r>
      <w:r w:rsidR="00D05ED3" w:rsidRPr="00B753BF">
        <w:rPr>
          <w:rFonts w:ascii="Times New Roman" w:eastAsia="Times New Roman" w:hAnsi="Times New Roman" w:cs="Times New Roman"/>
          <w:sz w:val="28"/>
          <w:szCs w:val="28"/>
          <w:lang w:val="ro-RO"/>
        </w:rPr>
        <w:t>se abrogă.</w:t>
      </w:r>
      <w:r w:rsidR="00D07BCD" w:rsidRPr="00B753B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174AF57E" w14:textId="77777777" w:rsidR="00D05ED3" w:rsidRPr="00B753BF" w:rsidRDefault="00D05ED3" w:rsidP="00D05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B753BF">
        <w:rPr>
          <w:rFonts w:ascii="Times New Roman" w:eastAsia="Times New Roman" w:hAnsi="Times New Roman" w:cs="Times New Roman"/>
          <w:sz w:val="28"/>
          <w:szCs w:val="28"/>
          <w:lang w:val="ro-RO"/>
        </w:rPr>
        <w:t>b) subpunctul 5) va avea următorul cuprins:</w:t>
      </w:r>
    </w:p>
    <w:p w14:paraId="31B8AEC0" w14:textId="77777777" w:rsidR="00A21DFA" w:rsidRPr="00B753BF" w:rsidRDefault="00B761D9" w:rsidP="00B761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B753BF">
        <w:rPr>
          <w:rFonts w:ascii="Times New Roman" w:hAnsi="Times New Roman" w:cs="Times New Roman"/>
          <w:color w:val="000000"/>
          <w:sz w:val="28"/>
          <w:szCs w:val="28"/>
          <w:lang w:val="ro-RO"/>
        </w:rPr>
        <w:t> </w:t>
      </w:r>
      <w:r w:rsidR="00D05ED3" w:rsidRPr="00B753BF">
        <w:rPr>
          <w:rFonts w:ascii="Times New Roman" w:hAnsi="Times New Roman" w:cs="Times New Roman"/>
          <w:color w:val="000000"/>
          <w:sz w:val="28"/>
          <w:szCs w:val="28"/>
          <w:lang w:val="ro-RO"/>
        </w:rPr>
        <w:t>„</w:t>
      </w:r>
      <w:r w:rsidR="00D05ED3" w:rsidRPr="00B753BF">
        <w:rPr>
          <w:rFonts w:ascii="Times New Roman" w:eastAsia="Times New Roman" w:hAnsi="Times New Roman" w:cs="Times New Roman"/>
          <w:sz w:val="28"/>
          <w:szCs w:val="28"/>
          <w:lang w:val="ro-RO"/>
        </w:rPr>
        <w:t>5</w:t>
      </w:r>
      <w:r w:rsidRPr="00B753B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) să acorde funcționarilor publici alte </w:t>
      </w:r>
      <w:r w:rsidR="003512EE" w:rsidRPr="00B753BF">
        <w:rPr>
          <w:rFonts w:ascii="Times New Roman" w:eastAsia="Times New Roman" w:hAnsi="Times New Roman" w:cs="Times New Roman"/>
          <w:sz w:val="28"/>
          <w:szCs w:val="28"/>
          <w:lang w:val="ro-RO"/>
        </w:rPr>
        <w:t>plăți</w:t>
      </w:r>
      <w:r w:rsidRPr="00B753B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stimulare.</w:t>
      </w:r>
    </w:p>
    <w:p w14:paraId="1514DCA3" w14:textId="6C248B9F" w:rsidR="00A21DFA" w:rsidRPr="00B753BF" w:rsidRDefault="003512EE" w:rsidP="00A21DFA">
      <w:pPr>
        <w:pStyle w:val="NormalWeb"/>
        <w:rPr>
          <w:sz w:val="28"/>
          <w:szCs w:val="28"/>
          <w:lang w:val="ro-RO"/>
        </w:rPr>
      </w:pPr>
      <w:r w:rsidRPr="00B753BF">
        <w:rPr>
          <w:sz w:val="28"/>
          <w:szCs w:val="28"/>
          <w:lang w:val="ro-RO"/>
        </w:rPr>
        <w:lastRenderedPageBreak/>
        <w:t>Modul și condițiile</w:t>
      </w:r>
      <w:r w:rsidR="00A21DFA" w:rsidRPr="00B753BF">
        <w:rPr>
          <w:sz w:val="28"/>
          <w:szCs w:val="28"/>
          <w:lang w:val="ro-RO"/>
        </w:rPr>
        <w:t xml:space="preserve"> de acordare a altor </w:t>
      </w:r>
      <w:r w:rsidRPr="00B753BF">
        <w:rPr>
          <w:sz w:val="28"/>
          <w:szCs w:val="28"/>
          <w:lang w:val="ro-RO"/>
        </w:rPr>
        <w:t>plăți</w:t>
      </w:r>
      <w:r w:rsidR="00A21DFA" w:rsidRPr="00B753BF">
        <w:rPr>
          <w:sz w:val="28"/>
          <w:szCs w:val="28"/>
          <w:lang w:val="ro-RO"/>
        </w:rPr>
        <w:t xml:space="preserve"> de stimulare pentru </w:t>
      </w:r>
      <w:r w:rsidRPr="00B753BF">
        <w:rPr>
          <w:sz w:val="28"/>
          <w:szCs w:val="28"/>
          <w:lang w:val="ro-RO"/>
        </w:rPr>
        <w:t>funcționarii</w:t>
      </w:r>
      <w:r w:rsidR="00A21DFA" w:rsidRPr="00B753BF">
        <w:rPr>
          <w:sz w:val="28"/>
          <w:szCs w:val="28"/>
          <w:lang w:val="ro-RO"/>
        </w:rPr>
        <w:t xml:space="preserve"> publici, cu </w:t>
      </w:r>
      <w:r w:rsidRPr="00B753BF">
        <w:rPr>
          <w:sz w:val="28"/>
          <w:szCs w:val="28"/>
          <w:lang w:val="ro-RO"/>
        </w:rPr>
        <w:t>excepția</w:t>
      </w:r>
      <w:r w:rsidR="00A21DFA" w:rsidRPr="00B753BF">
        <w:rPr>
          <w:sz w:val="28"/>
          <w:szCs w:val="28"/>
          <w:lang w:val="ro-RO"/>
        </w:rPr>
        <w:t xml:space="preserve"> </w:t>
      </w:r>
      <w:r w:rsidR="00177599">
        <w:rPr>
          <w:sz w:val="28"/>
          <w:szCs w:val="28"/>
          <w:lang w:val="ro-RO"/>
        </w:rPr>
        <w:t>funcționar</w:t>
      </w:r>
      <w:r w:rsidRPr="00B753BF">
        <w:rPr>
          <w:sz w:val="28"/>
          <w:szCs w:val="28"/>
          <w:lang w:val="ro-RO"/>
        </w:rPr>
        <w:t>ilor publici de conducere de nivel superior,</w:t>
      </w:r>
      <w:r w:rsidR="00A21DFA" w:rsidRPr="00B753BF">
        <w:rPr>
          <w:sz w:val="28"/>
          <w:szCs w:val="28"/>
          <w:lang w:val="ro-RO"/>
        </w:rPr>
        <w:t xml:space="preserve"> se </w:t>
      </w:r>
      <w:r w:rsidRPr="00B753BF">
        <w:rPr>
          <w:sz w:val="28"/>
          <w:szCs w:val="28"/>
          <w:lang w:val="ro-RO"/>
        </w:rPr>
        <w:t>stabilește</w:t>
      </w:r>
      <w:r w:rsidR="00A21DFA" w:rsidRPr="00B753BF">
        <w:rPr>
          <w:sz w:val="28"/>
          <w:szCs w:val="28"/>
          <w:lang w:val="ro-RO"/>
        </w:rPr>
        <w:t xml:space="preserve"> prin act normativ cu caracter intern</w:t>
      </w:r>
      <w:r w:rsidRPr="00B753BF">
        <w:rPr>
          <w:sz w:val="28"/>
          <w:szCs w:val="28"/>
          <w:lang w:val="ro-RO"/>
        </w:rPr>
        <w:t xml:space="preserve"> al autorității</w:t>
      </w:r>
      <w:r w:rsidR="00A21DFA" w:rsidRPr="00B753BF">
        <w:rPr>
          <w:sz w:val="28"/>
          <w:szCs w:val="28"/>
          <w:lang w:val="ro-RO"/>
        </w:rPr>
        <w:t>.</w:t>
      </w:r>
    </w:p>
    <w:p w14:paraId="5C61075F" w14:textId="77777777" w:rsidR="0068297F" w:rsidRPr="00B753BF" w:rsidRDefault="003512EE" w:rsidP="006B46D7">
      <w:pPr>
        <w:pStyle w:val="NormalWeb"/>
        <w:rPr>
          <w:rFonts w:eastAsia="Calibri"/>
          <w:sz w:val="28"/>
          <w:szCs w:val="28"/>
          <w:lang w:val="ro-RO"/>
        </w:rPr>
      </w:pPr>
      <w:r w:rsidRPr="00B753BF">
        <w:rPr>
          <w:sz w:val="28"/>
          <w:szCs w:val="28"/>
          <w:lang w:val="ro-RO"/>
        </w:rPr>
        <w:t xml:space="preserve">Pentru funcționarii publici de conducere de nivel superior </w:t>
      </w:r>
      <w:r w:rsidR="00315AE8" w:rsidRPr="00B753BF">
        <w:rPr>
          <w:sz w:val="28"/>
          <w:szCs w:val="28"/>
          <w:lang w:val="ro-RO"/>
        </w:rPr>
        <w:t xml:space="preserve">alte </w:t>
      </w:r>
      <w:r w:rsidRPr="00B753BF">
        <w:rPr>
          <w:sz w:val="28"/>
          <w:szCs w:val="28"/>
          <w:lang w:val="ro-RO"/>
        </w:rPr>
        <w:t xml:space="preserve">plăți de stimulare </w:t>
      </w:r>
      <w:r w:rsidRPr="00B753BF">
        <w:rPr>
          <w:rFonts w:eastAsia="Calibri"/>
          <w:sz w:val="28"/>
          <w:szCs w:val="28"/>
          <w:lang w:val="ro-RO"/>
        </w:rPr>
        <w:t>se achită lunar concomitent cu plata salariului</w:t>
      </w:r>
      <w:r w:rsidR="0068297F" w:rsidRPr="00B753BF">
        <w:rPr>
          <w:rFonts w:eastAsia="Calibri"/>
          <w:sz w:val="28"/>
          <w:szCs w:val="28"/>
          <w:lang w:val="ro-RO"/>
        </w:rPr>
        <w:t xml:space="preserve">, proporțional salariului de funcție calculate conform metodei stabilite în anexa nr. </w:t>
      </w:r>
      <w:r w:rsidR="00306878" w:rsidRPr="00B753BF">
        <w:rPr>
          <w:rFonts w:eastAsia="Calibri"/>
          <w:sz w:val="28"/>
          <w:szCs w:val="28"/>
          <w:lang w:val="ro-RO"/>
        </w:rPr>
        <w:t>4</w:t>
      </w:r>
      <w:r w:rsidR="0068297F" w:rsidRPr="00B753BF">
        <w:rPr>
          <w:rFonts w:eastAsia="Calibri"/>
          <w:sz w:val="28"/>
          <w:szCs w:val="28"/>
          <w:vertAlign w:val="superscript"/>
          <w:lang w:val="ro-RO"/>
        </w:rPr>
        <w:t>1</w:t>
      </w:r>
      <w:r w:rsidR="0068297F" w:rsidRPr="00B753BF">
        <w:rPr>
          <w:rFonts w:eastAsia="Calibri"/>
          <w:sz w:val="28"/>
          <w:szCs w:val="28"/>
          <w:lang w:val="ro-RO"/>
        </w:rPr>
        <w:t>.</w:t>
      </w:r>
    </w:p>
    <w:p w14:paraId="11649D28" w14:textId="77777777" w:rsidR="0068297F" w:rsidRPr="00B753BF" w:rsidRDefault="006B46D7" w:rsidP="006B46D7">
      <w:pPr>
        <w:pStyle w:val="NormalWeb"/>
        <w:ind w:firstLine="540"/>
        <w:rPr>
          <w:rFonts w:eastAsia="Calibri"/>
          <w:sz w:val="28"/>
          <w:szCs w:val="28"/>
          <w:lang w:val="ro-RO"/>
        </w:rPr>
      </w:pPr>
      <w:r w:rsidRPr="00B753BF">
        <w:rPr>
          <w:sz w:val="28"/>
          <w:szCs w:val="28"/>
          <w:lang w:val="ro-RO"/>
        </w:rPr>
        <w:t xml:space="preserve"> Volumul alocațiilor utilizate anual pentru alte plăți de stimulare este de 15% din fondul anual de salarizare, calculat în raport cu salariile de funcție prevăzute în schema de încadrare a autorității publice și economiile mijloacelor pentru retribuirea muncii alocate pe anul respectiv pe autoritate, </w:t>
      </w:r>
      <w:r w:rsidRPr="00B753BF">
        <w:rPr>
          <w:rFonts w:eastAsia="Calibri"/>
          <w:sz w:val="28"/>
          <w:szCs w:val="28"/>
          <w:lang w:val="ro-RO"/>
        </w:rPr>
        <w:t xml:space="preserve">disponibile după deducerea plăților de la </w:t>
      </w:r>
      <w:r w:rsidR="00315AE8" w:rsidRPr="00B753BF">
        <w:rPr>
          <w:sz w:val="28"/>
          <w:szCs w:val="28"/>
          <w:lang w:val="ro-RO"/>
        </w:rPr>
        <w:t>subpunctul</w:t>
      </w:r>
      <w:r w:rsidRPr="00B753BF">
        <w:rPr>
          <w:rFonts w:eastAsia="Calibri"/>
          <w:sz w:val="28"/>
          <w:szCs w:val="28"/>
          <w:lang w:val="ro-RO"/>
        </w:rPr>
        <w:t xml:space="preserve"> 3) al prezentului punct, în condițiile calculării lor.</w:t>
      </w:r>
    </w:p>
    <w:p w14:paraId="5EAC710E" w14:textId="1AF47D6E" w:rsidR="006954F6" w:rsidRDefault="006B46D7" w:rsidP="006954F6">
      <w:pPr>
        <w:pStyle w:val="NormalWeb"/>
        <w:ind w:firstLine="540"/>
        <w:rPr>
          <w:sz w:val="28"/>
          <w:szCs w:val="28"/>
          <w:lang w:val="ro-RO"/>
        </w:rPr>
      </w:pPr>
      <w:r w:rsidRPr="00B753BF">
        <w:rPr>
          <w:sz w:val="28"/>
          <w:szCs w:val="28"/>
          <w:lang w:val="ro-RO"/>
        </w:rPr>
        <w:t xml:space="preserve">Alte </w:t>
      </w:r>
      <w:r w:rsidR="00D05ED3" w:rsidRPr="00B753BF">
        <w:rPr>
          <w:sz w:val="28"/>
          <w:szCs w:val="28"/>
          <w:lang w:val="ro-RO"/>
        </w:rPr>
        <w:t>plăți</w:t>
      </w:r>
      <w:r w:rsidRPr="00B753BF">
        <w:rPr>
          <w:sz w:val="28"/>
          <w:szCs w:val="28"/>
          <w:lang w:val="ro-RO"/>
        </w:rPr>
        <w:t xml:space="preserve"> de stimulare nu se acordă </w:t>
      </w:r>
      <w:r w:rsidR="00D05ED3" w:rsidRPr="00B753BF">
        <w:rPr>
          <w:sz w:val="28"/>
          <w:szCs w:val="28"/>
          <w:lang w:val="ro-RO"/>
        </w:rPr>
        <w:t>funcționarilor</w:t>
      </w:r>
      <w:r w:rsidRPr="00B753BF">
        <w:rPr>
          <w:sz w:val="28"/>
          <w:szCs w:val="28"/>
          <w:lang w:val="ro-RO"/>
        </w:rPr>
        <w:t xml:space="preserve"> publici care, pe parcursul perioadei de gestiune, au fost </w:t>
      </w:r>
      <w:r w:rsidR="00D05ED3" w:rsidRPr="00B753BF">
        <w:rPr>
          <w:sz w:val="28"/>
          <w:szCs w:val="28"/>
          <w:lang w:val="ro-RO"/>
        </w:rPr>
        <w:t>sancționați</w:t>
      </w:r>
      <w:r w:rsidRPr="00B753BF">
        <w:rPr>
          <w:sz w:val="28"/>
          <w:szCs w:val="28"/>
          <w:lang w:val="ro-RO"/>
        </w:rPr>
        <w:t xml:space="preserve"> disciplinar. În cazul în care </w:t>
      </w:r>
      <w:r w:rsidR="00D05ED3" w:rsidRPr="00B753BF">
        <w:rPr>
          <w:sz w:val="28"/>
          <w:szCs w:val="28"/>
          <w:lang w:val="ro-RO"/>
        </w:rPr>
        <w:t>instanța</w:t>
      </w:r>
      <w:r w:rsidRPr="00B753BF">
        <w:rPr>
          <w:sz w:val="28"/>
          <w:szCs w:val="28"/>
          <w:lang w:val="ro-RO"/>
        </w:rPr>
        <w:t xml:space="preserve"> de judecată anulează actul administrativ de </w:t>
      </w:r>
      <w:r w:rsidR="00D05ED3" w:rsidRPr="00B753BF">
        <w:rPr>
          <w:sz w:val="28"/>
          <w:szCs w:val="28"/>
          <w:lang w:val="ro-RO"/>
        </w:rPr>
        <w:t>sancționare</w:t>
      </w:r>
      <w:r w:rsidRPr="00B753BF">
        <w:rPr>
          <w:sz w:val="28"/>
          <w:szCs w:val="28"/>
          <w:lang w:val="ro-RO"/>
        </w:rPr>
        <w:t xml:space="preserve"> a </w:t>
      </w:r>
      <w:r w:rsidR="00D05ED3" w:rsidRPr="00B753BF">
        <w:rPr>
          <w:sz w:val="28"/>
          <w:szCs w:val="28"/>
          <w:lang w:val="ro-RO"/>
        </w:rPr>
        <w:t>funcționarului</w:t>
      </w:r>
      <w:r w:rsidRPr="00B753BF">
        <w:rPr>
          <w:sz w:val="28"/>
          <w:szCs w:val="28"/>
          <w:lang w:val="ro-RO"/>
        </w:rPr>
        <w:t xml:space="preserve">, </w:t>
      </w:r>
      <w:r w:rsidR="00D05ED3" w:rsidRPr="00B753BF">
        <w:rPr>
          <w:sz w:val="28"/>
          <w:szCs w:val="28"/>
          <w:lang w:val="ro-RO"/>
        </w:rPr>
        <w:t>plățile</w:t>
      </w:r>
      <w:r w:rsidRPr="00B753BF">
        <w:rPr>
          <w:sz w:val="28"/>
          <w:szCs w:val="28"/>
          <w:lang w:val="ro-RO"/>
        </w:rPr>
        <w:t xml:space="preserve"> se acordă în modul stabilit.</w:t>
      </w:r>
      <w:r w:rsidR="00D05ED3" w:rsidRPr="00B753BF">
        <w:rPr>
          <w:sz w:val="28"/>
          <w:szCs w:val="28"/>
          <w:lang w:val="ro-RO"/>
        </w:rPr>
        <w:t>”.</w:t>
      </w:r>
    </w:p>
    <w:p w14:paraId="307C92E5" w14:textId="77777777" w:rsidR="006954F6" w:rsidRPr="00B753BF" w:rsidRDefault="006954F6" w:rsidP="006954F6">
      <w:pPr>
        <w:pStyle w:val="NormalWeb"/>
        <w:ind w:firstLine="540"/>
        <w:rPr>
          <w:sz w:val="28"/>
          <w:szCs w:val="28"/>
          <w:lang w:val="ro-RO"/>
        </w:rPr>
      </w:pPr>
    </w:p>
    <w:p w14:paraId="47AF2701" w14:textId="77777777" w:rsidR="00306878" w:rsidRPr="00B753BF" w:rsidRDefault="00306878" w:rsidP="00310572">
      <w:pPr>
        <w:pStyle w:val="NormalWeb"/>
        <w:numPr>
          <w:ilvl w:val="0"/>
          <w:numId w:val="2"/>
        </w:numPr>
        <w:tabs>
          <w:tab w:val="left" w:pos="810"/>
        </w:tabs>
        <w:ind w:left="0" w:firstLine="540"/>
        <w:rPr>
          <w:sz w:val="28"/>
          <w:szCs w:val="28"/>
          <w:lang w:val="ro-RO"/>
        </w:rPr>
      </w:pPr>
      <w:r w:rsidRPr="00B753BF">
        <w:rPr>
          <w:sz w:val="28"/>
          <w:szCs w:val="28"/>
          <w:lang w:val="ro-RO"/>
        </w:rPr>
        <w:t xml:space="preserve"> </w:t>
      </w:r>
      <w:r w:rsidR="00310572" w:rsidRPr="00B753BF">
        <w:rPr>
          <w:rFonts w:eastAsia="Calibri"/>
          <w:sz w:val="28"/>
          <w:szCs w:val="28"/>
          <w:lang w:val="ro-RO"/>
        </w:rPr>
        <w:t>A</w:t>
      </w:r>
      <w:r w:rsidRPr="00B753BF">
        <w:rPr>
          <w:rFonts w:eastAsia="Calibri"/>
          <w:sz w:val="28"/>
          <w:szCs w:val="28"/>
          <w:lang w:val="ro-RO"/>
        </w:rPr>
        <w:t>nexa nr. 4</w:t>
      </w:r>
      <w:r w:rsidRPr="00B753BF">
        <w:rPr>
          <w:rFonts w:eastAsia="Calibri"/>
          <w:sz w:val="28"/>
          <w:szCs w:val="28"/>
          <w:vertAlign w:val="superscript"/>
          <w:lang w:val="ro-RO"/>
        </w:rPr>
        <w:t xml:space="preserve">1 </w:t>
      </w:r>
      <w:r w:rsidRPr="00B753BF">
        <w:rPr>
          <w:sz w:val="28"/>
          <w:szCs w:val="28"/>
          <w:lang w:val="ro-RO"/>
        </w:rPr>
        <w:t>va avea următorul cuprins:</w:t>
      </w:r>
    </w:p>
    <w:p w14:paraId="25782283" w14:textId="77777777" w:rsidR="00306878" w:rsidRPr="00B753BF" w:rsidRDefault="00306878" w:rsidP="006B46D7">
      <w:pPr>
        <w:pStyle w:val="NormalWeb"/>
        <w:ind w:firstLine="540"/>
        <w:rPr>
          <w:sz w:val="28"/>
          <w:szCs w:val="28"/>
          <w:lang w:val="ro-RO"/>
        </w:rPr>
      </w:pPr>
    </w:p>
    <w:p w14:paraId="0CD0CA91" w14:textId="77777777" w:rsidR="00306878" w:rsidRPr="00B753BF" w:rsidRDefault="00306878" w:rsidP="00306878">
      <w:pPr>
        <w:pStyle w:val="a"/>
        <w:jc w:val="right"/>
        <w:rPr>
          <w:rFonts w:ascii="Times New Roman" w:hAnsi="Times New Roman"/>
          <w:sz w:val="28"/>
          <w:szCs w:val="28"/>
          <w:lang w:val="ro-RO"/>
        </w:rPr>
      </w:pPr>
      <w:r w:rsidRPr="00B753BF">
        <w:rPr>
          <w:rFonts w:ascii="Times New Roman" w:hAnsi="Times New Roman"/>
          <w:sz w:val="28"/>
          <w:szCs w:val="28"/>
          <w:lang w:val="ro-RO"/>
        </w:rPr>
        <w:t>„Anexa nr. 4</w:t>
      </w:r>
      <w:r w:rsidRPr="00B753BF">
        <w:rPr>
          <w:rFonts w:ascii="Times New Roman" w:hAnsi="Times New Roman"/>
          <w:sz w:val="28"/>
          <w:szCs w:val="28"/>
          <w:vertAlign w:val="superscript"/>
          <w:lang w:val="ro-RO"/>
        </w:rPr>
        <w:t>1</w:t>
      </w:r>
    </w:p>
    <w:p w14:paraId="40F7E163" w14:textId="77777777" w:rsidR="00306878" w:rsidRPr="00B753BF" w:rsidRDefault="00306878" w:rsidP="00306878">
      <w:pPr>
        <w:pStyle w:val="a"/>
        <w:jc w:val="right"/>
        <w:rPr>
          <w:rFonts w:ascii="Times New Roman" w:hAnsi="Times New Roman"/>
          <w:sz w:val="28"/>
          <w:szCs w:val="28"/>
          <w:lang w:val="ro-RO"/>
        </w:rPr>
      </w:pPr>
      <w:r w:rsidRPr="00B753BF">
        <w:rPr>
          <w:rFonts w:ascii="Times New Roman" w:hAnsi="Times New Roman"/>
          <w:sz w:val="28"/>
          <w:szCs w:val="28"/>
          <w:lang w:val="ro-RO"/>
        </w:rPr>
        <w:t xml:space="preserve">la </w:t>
      </w:r>
      <w:proofErr w:type="spellStart"/>
      <w:r w:rsidRPr="00B753BF">
        <w:rPr>
          <w:rFonts w:ascii="Times New Roman" w:hAnsi="Times New Roman"/>
          <w:sz w:val="28"/>
          <w:szCs w:val="28"/>
          <w:lang w:val="ro-RO"/>
        </w:rPr>
        <w:t>Hotărîrea</w:t>
      </w:r>
      <w:proofErr w:type="spellEnd"/>
      <w:r w:rsidRPr="00B753BF">
        <w:rPr>
          <w:rFonts w:ascii="Times New Roman" w:hAnsi="Times New Roman"/>
          <w:sz w:val="28"/>
          <w:szCs w:val="28"/>
          <w:lang w:val="ro-RO"/>
        </w:rPr>
        <w:t xml:space="preserve"> Guvernului </w:t>
      </w:r>
    </w:p>
    <w:p w14:paraId="008E5C19" w14:textId="77777777" w:rsidR="00306878" w:rsidRPr="00B753BF" w:rsidRDefault="00306878" w:rsidP="00306878">
      <w:pPr>
        <w:pStyle w:val="a"/>
        <w:jc w:val="right"/>
        <w:rPr>
          <w:rFonts w:ascii="Times New Roman" w:hAnsi="Times New Roman"/>
          <w:sz w:val="28"/>
          <w:szCs w:val="28"/>
          <w:lang w:val="ro-RO"/>
        </w:rPr>
      </w:pPr>
      <w:r w:rsidRPr="00B753BF">
        <w:rPr>
          <w:rFonts w:ascii="Times New Roman" w:hAnsi="Times New Roman"/>
          <w:sz w:val="28"/>
          <w:szCs w:val="28"/>
          <w:lang w:val="ro-RO"/>
        </w:rPr>
        <w:t>nr.331 din 28 mai 2012</w:t>
      </w:r>
    </w:p>
    <w:p w14:paraId="706FE958" w14:textId="77777777" w:rsidR="00306878" w:rsidRPr="00B753BF" w:rsidRDefault="00306878" w:rsidP="00306878">
      <w:pPr>
        <w:pStyle w:val="Listparagraf"/>
        <w:spacing w:after="0"/>
        <w:ind w:left="64" w:firstLine="334"/>
        <w:jc w:val="right"/>
        <w:rPr>
          <w:rFonts w:ascii="Times New Roman" w:hAnsi="Times New Roman"/>
          <w:sz w:val="28"/>
          <w:szCs w:val="28"/>
          <w:lang w:val="ro-RO"/>
        </w:rPr>
      </w:pPr>
    </w:p>
    <w:p w14:paraId="1057D301" w14:textId="77777777" w:rsidR="00306878" w:rsidRPr="00B753BF" w:rsidRDefault="00306878" w:rsidP="00306878">
      <w:pPr>
        <w:pStyle w:val="Listparagraf"/>
        <w:spacing w:after="0"/>
        <w:ind w:left="64" w:firstLine="334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B753BF">
        <w:rPr>
          <w:rFonts w:ascii="Times New Roman" w:hAnsi="Times New Roman"/>
          <w:b/>
          <w:sz w:val="28"/>
          <w:szCs w:val="28"/>
          <w:lang w:val="ro-RO"/>
        </w:rPr>
        <w:t xml:space="preserve">Metoda de calcul a </w:t>
      </w:r>
      <w:r w:rsidR="00315AE8" w:rsidRPr="00B753BF">
        <w:rPr>
          <w:rFonts w:ascii="Times New Roman" w:hAnsi="Times New Roman"/>
          <w:b/>
          <w:sz w:val="28"/>
          <w:szCs w:val="28"/>
          <w:lang w:val="ro-RO"/>
        </w:rPr>
        <w:t xml:space="preserve">altor </w:t>
      </w:r>
      <w:r w:rsidRPr="00B753BF">
        <w:rPr>
          <w:rFonts w:ascii="Times New Roman" w:hAnsi="Times New Roman"/>
          <w:b/>
          <w:sz w:val="28"/>
          <w:szCs w:val="28"/>
          <w:lang w:val="ro-RO"/>
        </w:rPr>
        <w:t>plăți de stimulare</w:t>
      </w:r>
    </w:p>
    <w:p w14:paraId="144679F3" w14:textId="77777777" w:rsidR="00306878" w:rsidRPr="00B753BF" w:rsidRDefault="007E3FDC" w:rsidP="00306878">
      <w:pPr>
        <w:pStyle w:val="Listparagraf"/>
        <w:spacing w:after="0"/>
        <w:ind w:left="64" w:firstLine="334"/>
        <w:jc w:val="both"/>
        <w:rPr>
          <w:rFonts w:ascii="Times New Roman" w:hAnsi="Times New Roman"/>
          <w:sz w:val="28"/>
          <w:szCs w:val="28"/>
          <w:lang w:val="ro-RO"/>
        </w:rPr>
      </w:pPr>
      <w:r w:rsidRPr="00B753BF">
        <w:rPr>
          <w:rFonts w:ascii="Times New Roman" w:hAnsi="Times New Roman"/>
          <w:sz w:val="28"/>
          <w:szCs w:val="28"/>
          <w:lang w:val="ro-RO"/>
        </w:rPr>
        <w:t>Alte p</w:t>
      </w:r>
      <w:r w:rsidR="00306878" w:rsidRPr="00B753BF">
        <w:rPr>
          <w:rFonts w:ascii="Times New Roman" w:hAnsi="Times New Roman"/>
          <w:sz w:val="28"/>
          <w:szCs w:val="28"/>
          <w:lang w:val="ro-RO"/>
        </w:rPr>
        <w:t>lăți de stimulare pentru funcționarii publici de conducere de nivel superior, se calculează conform următoarei formule:</w:t>
      </w:r>
    </w:p>
    <w:p w14:paraId="6EC115AC" w14:textId="77777777" w:rsidR="00306878" w:rsidRPr="00B753BF" w:rsidRDefault="00306878" w:rsidP="00E964F1">
      <w:pPr>
        <w:spacing w:after="0" w:line="252" w:lineRule="auto"/>
        <w:ind w:left="64" w:firstLine="334"/>
        <w:contextualSpacing/>
        <w:jc w:val="both"/>
        <w:rPr>
          <w:rFonts w:ascii="Times New Roman" w:hAnsi="Times New Roman" w:cs="Times New Roman"/>
          <w:sz w:val="28"/>
          <w:szCs w:val="28"/>
          <w:lang w:val="ro-RO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PS=S∙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FS</m:t>
              </m:r>
            </m:den>
          </m:f>
        </m:oMath>
      </m:oMathPara>
    </w:p>
    <w:p w14:paraId="006962BF" w14:textId="77777777" w:rsidR="00306878" w:rsidRPr="00B753BF" w:rsidRDefault="00306878" w:rsidP="00306878">
      <w:pPr>
        <w:pStyle w:val="Listparagraf"/>
        <w:spacing w:after="0"/>
        <w:ind w:left="64" w:firstLine="334"/>
        <w:jc w:val="both"/>
        <w:rPr>
          <w:rFonts w:ascii="Times New Roman" w:hAnsi="Times New Roman"/>
          <w:sz w:val="28"/>
          <w:szCs w:val="28"/>
          <w:lang w:val="ro-RO"/>
        </w:rPr>
      </w:pPr>
      <w:r w:rsidRPr="00B753BF">
        <w:rPr>
          <w:rFonts w:ascii="Times New Roman" w:hAnsi="Times New Roman"/>
          <w:sz w:val="28"/>
          <w:szCs w:val="28"/>
          <w:lang w:val="ro-RO"/>
        </w:rPr>
        <w:t>unde:</w:t>
      </w:r>
    </w:p>
    <w:p w14:paraId="65FDE538" w14:textId="77777777" w:rsidR="00306878" w:rsidRPr="00B753BF" w:rsidRDefault="00306878" w:rsidP="00522554">
      <w:pPr>
        <w:pStyle w:val="Listparagraf"/>
        <w:spacing w:after="0"/>
        <w:ind w:left="1530" w:hanging="450"/>
        <w:jc w:val="both"/>
        <w:rPr>
          <w:rFonts w:ascii="Times New Roman" w:hAnsi="Times New Roman"/>
          <w:sz w:val="28"/>
          <w:szCs w:val="28"/>
          <w:lang w:val="ro-RO"/>
        </w:rPr>
      </w:pPr>
      <w:r w:rsidRPr="00B753BF">
        <w:rPr>
          <w:rFonts w:ascii="Times New Roman" w:hAnsi="Times New Roman"/>
          <w:i/>
          <w:sz w:val="28"/>
          <w:szCs w:val="28"/>
          <w:lang w:val="ro-RO"/>
        </w:rPr>
        <w:t>PS</w:t>
      </w:r>
      <w:r w:rsidRPr="00B753BF">
        <w:rPr>
          <w:rFonts w:ascii="Times New Roman" w:hAnsi="Times New Roman"/>
          <w:sz w:val="28"/>
          <w:szCs w:val="28"/>
          <w:lang w:val="ro-RO"/>
        </w:rPr>
        <w:t xml:space="preserve"> – </w:t>
      </w:r>
      <w:proofErr w:type="spellStart"/>
      <w:r w:rsidR="007E3FDC" w:rsidRPr="00B753BF">
        <w:rPr>
          <w:rFonts w:ascii="Times New Roman" w:hAnsi="Times New Roman"/>
          <w:sz w:val="28"/>
          <w:szCs w:val="28"/>
        </w:rPr>
        <w:t>alte</w:t>
      </w:r>
      <w:proofErr w:type="spellEnd"/>
      <w:r w:rsidR="007E3FDC" w:rsidRPr="00B75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3FDC" w:rsidRPr="00B753BF">
        <w:rPr>
          <w:rFonts w:ascii="Times New Roman" w:hAnsi="Times New Roman"/>
          <w:sz w:val="28"/>
          <w:szCs w:val="28"/>
        </w:rPr>
        <w:t>plăți</w:t>
      </w:r>
      <w:proofErr w:type="spellEnd"/>
      <w:r w:rsidR="007E3FDC" w:rsidRPr="00B753B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7E3FDC" w:rsidRPr="00B753BF">
        <w:rPr>
          <w:rFonts w:ascii="Times New Roman" w:hAnsi="Times New Roman"/>
          <w:sz w:val="28"/>
          <w:szCs w:val="28"/>
        </w:rPr>
        <w:t>stimulare</w:t>
      </w:r>
      <w:proofErr w:type="spellEnd"/>
      <w:r w:rsidRPr="00B753BF">
        <w:rPr>
          <w:rFonts w:ascii="Times New Roman" w:hAnsi="Times New Roman"/>
          <w:sz w:val="28"/>
          <w:szCs w:val="28"/>
          <w:lang w:val="ro-RO"/>
        </w:rPr>
        <w:t xml:space="preserve"> pentru </w:t>
      </w:r>
      <w:r w:rsidR="00E964F1" w:rsidRPr="00B753BF">
        <w:rPr>
          <w:rFonts w:ascii="Times New Roman" w:hAnsi="Times New Roman"/>
          <w:sz w:val="28"/>
          <w:szCs w:val="28"/>
          <w:lang w:val="ro-RO"/>
        </w:rPr>
        <w:t>funcționarul public de conducere de nivel superior</w:t>
      </w:r>
      <w:r w:rsidRPr="00B753BF">
        <w:rPr>
          <w:rFonts w:ascii="Times New Roman" w:hAnsi="Times New Roman"/>
          <w:sz w:val="28"/>
          <w:szCs w:val="28"/>
          <w:lang w:val="ro-RO"/>
        </w:rPr>
        <w:t>;</w:t>
      </w:r>
    </w:p>
    <w:p w14:paraId="584F7926" w14:textId="77777777" w:rsidR="00522554" w:rsidRPr="00B753BF" w:rsidRDefault="00306878" w:rsidP="00522554">
      <w:pPr>
        <w:pStyle w:val="Listparagraf"/>
        <w:spacing w:after="0"/>
        <w:ind w:left="1530" w:hanging="450"/>
        <w:jc w:val="both"/>
        <w:rPr>
          <w:rFonts w:ascii="Times New Roman" w:hAnsi="Times New Roman"/>
          <w:sz w:val="28"/>
          <w:szCs w:val="28"/>
          <w:lang w:val="ro-RO"/>
        </w:rPr>
      </w:pPr>
      <w:r w:rsidRPr="00B753BF">
        <w:rPr>
          <w:rFonts w:ascii="Times New Roman" w:hAnsi="Times New Roman"/>
          <w:i/>
          <w:sz w:val="28"/>
          <w:szCs w:val="28"/>
          <w:lang w:val="ro-RO"/>
        </w:rPr>
        <w:t>S</w:t>
      </w:r>
      <w:r w:rsidR="00522554" w:rsidRPr="00B753BF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B753BF">
        <w:rPr>
          <w:rFonts w:ascii="Times New Roman" w:hAnsi="Times New Roman"/>
          <w:sz w:val="28"/>
          <w:szCs w:val="28"/>
          <w:lang w:val="ro-RO"/>
        </w:rPr>
        <w:t>– salariul</w:t>
      </w:r>
      <w:r w:rsidR="00E964F1" w:rsidRPr="00B753BF">
        <w:rPr>
          <w:rFonts w:ascii="Times New Roman" w:hAnsi="Times New Roman"/>
          <w:sz w:val="28"/>
          <w:szCs w:val="28"/>
          <w:lang w:val="ro-RO"/>
        </w:rPr>
        <w:t xml:space="preserve"> de funcție a funcționarului public de conducere de nivel superior;</w:t>
      </w:r>
    </w:p>
    <w:p w14:paraId="7BE78CEE" w14:textId="465CCCC6" w:rsidR="00306878" w:rsidRPr="00B753BF" w:rsidRDefault="00306878" w:rsidP="00522554">
      <w:pPr>
        <w:pStyle w:val="Listparagraf"/>
        <w:spacing w:after="0"/>
        <w:ind w:left="1530" w:hanging="450"/>
        <w:jc w:val="both"/>
        <w:rPr>
          <w:rFonts w:ascii="Times New Roman" w:hAnsi="Times New Roman"/>
          <w:sz w:val="28"/>
          <w:szCs w:val="28"/>
          <w:lang w:val="ro-RO"/>
        </w:rPr>
      </w:pPr>
      <w:r w:rsidRPr="00B753BF">
        <w:rPr>
          <w:rFonts w:ascii="Times New Roman" w:hAnsi="Times New Roman"/>
          <w:i/>
          <w:sz w:val="28"/>
          <w:szCs w:val="28"/>
          <w:lang w:val="ro-RO"/>
        </w:rPr>
        <w:t>E</w:t>
      </w:r>
      <w:r w:rsidR="00522554" w:rsidRPr="00B753BF">
        <w:rPr>
          <w:rFonts w:ascii="Times New Roman" w:hAnsi="Times New Roman"/>
          <w:i/>
          <w:sz w:val="28"/>
          <w:szCs w:val="28"/>
          <w:lang w:val="ro-RO"/>
        </w:rPr>
        <w:t xml:space="preserve"> </w:t>
      </w:r>
      <w:r w:rsidRPr="00B753BF">
        <w:rPr>
          <w:rFonts w:ascii="Times New Roman" w:hAnsi="Times New Roman"/>
          <w:sz w:val="28"/>
          <w:szCs w:val="28"/>
          <w:lang w:val="ro-RO"/>
        </w:rPr>
        <w:t>– valoarea totală a mijloacelor alocate pentru</w:t>
      </w:r>
      <w:r w:rsidR="0062196D" w:rsidRPr="00B753BF">
        <w:rPr>
          <w:rFonts w:ascii="Times New Roman" w:hAnsi="Times New Roman"/>
          <w:sz w:val="28"/>
          <w:szCs w:val="28"/>
          <w:lang w:val="ro-RO"/>
        </w:rPr>
        <w:t xml:space="preserve"> alte</w:t>
      </w:r>
      <w:r w:rsidRPr="00B753BF">
        <w:rPr>
          <w:rFonts w:ascii="Times New Roman" w:hAnsi="Times New Roman"/>
          <w:sz w:val="28"/>
          <w:szCs w:val="28"/>
          <w:lang w:val="ro-RO"/>
        </w:rPr>
        <w:t xml:space="preserve"> pl</w:t>
      </w:r>
      <w:r w:rsidR="00177599">
        <w:rPr>
          <w:rFonts w:ascii="Times New Roman" w:hAnsi="Times New Roman"/>
          <w:sz w:val="28"/>
          <w:szCs w:val="28"/>
          <w:lang w:val="ro-RO"/>
        </w:rPr>
        <w:t xml:space="preserve">ăți de stimulare și economiilor </w:t>
      </w:r>
      <w:r w:rsidRPr="00B753BF">
        <w:rPr>
          <w:rFonts w:ascii="Times New Roman" w:hAnsi="Times New Roman"/>
          <w:sz w:val="28"/>
          <w:szCs w:val="28"/>
          <w:lang w:val="ro-RO"/>
        </w:rPr>
        <w:t>mijloacelor pentru retribuirea muncii alocate pe anul respectiv pe autoritate, calculate pentru luna de calcul a  plăților de stimulare;</w:t>
      </w:r>
    </w:p>
    <w:p w14:paraId="7D167667" w14:textId="080E4F39" w:rsidR="00306878" w:rsidRPr="00B753BF" w:rsidRDefault="00306878" w:rsidP="00522554">
      <w:pPr>
        <w:pStyle w:val="Listparagraf"/>
        <w:spacing w:after="0"/>
        <w:ind w:left="1530" w:hanging="450"/>
        <w:jc w:val="both"/>
        <w:rPr>
          <w:rFonts w:ascii="Times New Roman" w:hAnsi="Times New Roman"/>
          <w:sz w:val="28"/>
          <w:szCs w:val="28"/>
          <w:lang w:val="ro-RO"/>
        </w:rPr>
      </w:pPr>
      <w:r w:rsidRPr="00B753BF">
        <w:rPr>
          <w:rFonts w:ascii="Times New Roman" w:hAnsi="Times New Roman"/>
          <w:i/>
          <w:sz w:val="28"/>
          <w:szCs w:val="28"/>
          <w:lang w:val="ro-RO"/>
        </w:rPr>
        <w:t>FS</w:t>
      </w:r>
      <w:r w:rsidRPr="00B753BF">
        <w:rPr>
          <w:rFonts w:ascii="Times New Roman" w:hAnsi="Times New Roman"/>
          <w:sz w:val="28"/>
          <w:szCs w:val="28"/>
          <w:lang w:val="ro-RO"/>
        </w:rPr>
        <w:t xml:space="preserve"> – fondul total de salarii lunare/ de funcție/ de bază,</w:t>
      </w:r>
      <w:r w:rsidRPr="00B753BF">
        <w:rPr>
          <w:rFonts w:ascii="Times New Roman" w:hAnsi="Times New Roman"/>
          <w:color w:val="000000"/>
          <w:sz w:val="28"/>
          <w:szCs w:val="28"/>
          <w:lang w:val="ro-RO"/>
        </w:rPr>
        <w:t xml:space="preserve"> </w:t>
      </w:r>
      <w:r w:rsidRPr="00B753BF">
        <w:rPr>
          <w:rFonts w:ascii="Times New Roman" w:hAnsi="Times New Roman"/>
          <w:sz w:val="28"/>
          <w:szCs w:val="28"/>
          <w:lang w:val="ro-RO"/>
        </w:rPr>
        <w:t>prevăzute în schema de încadrare a autorității publice, pentru luna de calcul a</w:t>
      </w:r>
      <w:r w:rsidR="00787DD2" w:rsidRPr="00B753BF">
        <w:rPr>
          <w:rFonts w:ascii="Times New Roman" w:hAnsi="Times New Roman"/>
          <w:sz w:val="28"/>
          <w:szCs w:val="28"/>
          <w:lang w:val="ro-RO"/>
        </w:rPr>
        <w:t xml:space="preserve"> altor plăți</w:t>
      </w:r>
      <w:r w:rsidRPr="00B753BF">
        <w:rPr>
          <w:rFonts w:ascii="Times New Roman" w:hAnsi="Times New Roman"/>
          <w:sz w:val="28"/>
          <w:szCs w:val="28"/>
          <w:lang w:val="ro-RO"/>
        </w:rPr>
        <w:t xml:space="preserve"> de stimulare.”.</w:t>
      </w:r>
    </w:p>
    <w:p w14:paraId="61C935A4" w14:textId="77777777" w:rsidR="00306878" w:rsidRPr="00B753BF" w:rsidRDefault="00306878" w:rsidP="006B46D7">
      <w:pPr>
        <w:pStyle w:val="NormalWeb"/>
        <w:ind w:firstLine="540"/>
        <w:rPr>
          <w:sz w:val="28"/>
          <w:szCs w:val="28"/>
          <w:lang w:val="ro-RO"/>
        </w:rPr>
      </w:pPr>
    </w:p>
    <w:p w14:paraId="67D06492" w14:textId="1595AED1" w:rsidR="007E3FDC" w:rsidRPr="001E0DC4" w:rsidRDefault="001E0DC4" w:rsidP="001E0DC4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       </w:t>
      </w:r>
      <w:r w:rsidRPr="001E0DC4">
        <w:rPr>
          <w:rFonts w:ascii="Times New Roman" w:eastAsia="Times New Roman" w:hAnsi="Times New Roman"/>
          <w:b/>
          <w:sz w:val="28"/>
          <w:szCs w:val="28"/>
          <w:lang w:val="ro-RO"/>
        </w:rPr>
        <w:t>3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. </w:t>
      </w:r>
      <w:r w:rsidR="006E5050" w:rsidRPr="001E0DC4">
        <w:rPr>
          <w:rFonts w:ascii="Times New Roman" w:eastAsia="Times New Roman" w:hAnsi="Times New Roman"/>
          <w:sz w:val="28"/>
          <w:szCs w:val="28"/>
          <w:lang w:val="ro-RO"/>
        </w:rPr>
        <w:t>Hotărârea</w:t>
      </w:r>
      <w:r w:rsidR="007E3FDC" w:rsidRPr="001E0DC4">
        <w:rPr>
          <w:rFonts w:ascii="Times New Roman" w:eastAsia="Times New Roman" w:hAnsi="Times New Roman"/>
          <w:sz w:val="28"/>
          <w:szCs w:val="28"/>
          <w:lang w:val="ro-RO"/>
        </w:rPr>
        <w:t xml:space="preserve"> Guvernului nr.</w:t>
      </w:r>
      <w:r w:rsidR="006E5050" w:rsidRPr="001E0DC4">
        <w:rPr>
          <w:rFonts w:ascii="Times New Roman" w:eastAsia="Times New Roman" w:hAnsi="Times New Roman"/>
          <w:sz w:val="28"/>
          <w:szCs w:val="28"/>
          <w:lang w:val="ro-RO"/>
        </w:rPr>
        <w:t>710</w:t>
      </w:r>
      <w:r w:rsidR="007E3FDC" w:rsidRPr="001E0DC4">
        <w:rPr>
          <w:rFonts w:ascii="Times New Roman" w:eastAsia="Times New Roman" w:hAnsi="Times New Roman"/>
          <w:sz w:val="28"/>
          <w:szCs w:val="28"/>
          <w:lang w:val="ro-RO"/>
        </w:rPr>
        <w:t xml:space="preserve"> din 2</w:t>
      </w:r>
      <w:r w:rsidR="006E5050" w:rsidRPr="001E0DC4">
        <w:rPr>
          <w:rFonts w:ascii="Times New Roman" w:eastAsia="Times New Roman" w:hAnsi="Times New Roman"/>
          <w:sz w:val="28"/>
          <w:szCs w:val="28"/>
          <w:lang w:val="ro-RO"/>
        </w:rPr>
        <w:t>6</w:t>
      </w:r>
      <w:r w:rsidR="007E3FDC" w:rsidRPr="001E0DC4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6E5050" w:rsidRPr="001E0DC4">
        <w:rPr>
          <w:rFonts w:ascii="Times New Roman" w:eastAsia="Times New Roman" w:hAnsi="Times New Roman"/>
          <w:sz w:val="28"/>
          <w:szCs w:val="28"/>
          <w:lang w:val="ro-RO"/>
        </w:rPr>
        <w:t>septembrie</w:t>
      </w:r>
      <w:r w:rsidR="007E3FDC" w:rsidRPr="001E0DC4">
        <w:rPr>
          <w:rFonts w:ascii="Times New Roman" w:eastAsia="Times New Roman" w:hAnsi="Times New Roman"/>
          <w:sz w:val="28"/>
          <w:szCs w:val="28"/>
          <w:lang w:val="ro-RO"/>
        </w:rPr>
        <w:t xml:space="preserve"> 2012 „</w:t>
      </w:r>
      <w:r w:rsidR="006E5050" w:rsidRPr="001E0DC4">
        <w:rPr>
          <w:rFonts w:ascii="Times New Roman" w:eastAsia="Times New Roman" w:hAnsi="Times New Roman"/>
          <w:sz w:val="28"/>
          <w:szCs w:val="28"/>
          <w:lang w:val="ro-RO"/>
        </w:rPr>
        <w:t>P</w:t>
      </w:r>
      <w:r w:rsidR="006954F6" w:rsidRPr="001E0DC4">
        <w:rPr>
          <w:rFonts w:ascii="Times New Roman" w:eastAsia="Times New Roman" w:hAnsi="Times New Roman"/>
          <w:sz w:val="28"/>
          <w:szCs w:val="28"/>
          <w:lang w:val="ro-RO"/>
        </w:rPr>
        <w:t xml:space="preserve">rivind salarizarea personalului </w:t>
      </w:r>
      <w:r w:rsidR="006E5050" w:rsidRPr="001E0DC4">
        <w:rPr>
          <w:rFonts w:ascii="Times New Roman" w:eastAsia="Times New Roman" w:hAnsi="Times New Roman"/>
          <w:sz w:val="28"/>
          <w:szCs w:val="28"/>
          <w:lang w:val="ro-RO"/>
        </w:rPr>
        <w:t>care efectuează deservirea tehnică și asigură funcționarea instanțelor judecătorești, a procuraturii și a autorităților administrației publice centrale și locale”</w:t>
      </w:r>
      <w:r w:rsidR="007E3FDC" w:rsidRPr="001E0DC4">
        <w:rPr>
          <w:rFonts w:ascii="Times New Roman" w:eastAsia="Times New Roman" w:hAnsi="Times New Roman"/>
          <w:sz w:val="28"/>
          <w:szCs w:val="28"/>
          <w:lang w:val="ro-RO"/>
        </w:rPr>
        <w:t xml:space="preserve"> (Monitorul Oficial al Republicii Moldova, 2012, nr.</w:t>
      </w:r>
      <w:r w:rsidR="006E5050" w:rsidRPr="001E0DC4">
        <w:rPr>
          <w:rFonts w:ascii="Times New Roman" w:eastAsia="Times New Roman" w:hAnsi="Times New Roman"/>
          <w:sz w:val="28"/>
          <w:szCs w:val="28"/>
          <w:lang w:val="ro-RO"/>
        </w:rPr>
        <w:t>205-207</w:t>
      </w:r>
      <w:r w:rsidR="007E3FDC" w:rsidRPr="001E0DC4">
        <w:rPr>
          <w:rFonts w:ascii="Times New Roman" w:eastAsia="Times New Roman" w:hAnsi="Times New Roman"/>
          <w:sz w:val="28"/>
          <w:szCs w:val="28"/>
          <w:lang w:val="ro-RO"/>
        </w:rPr>
        <w:t>, art.</w:t>
      </w:r>
      <w:r w:rsidR="006E5050" w:rsidRPr="001E0DC4">
        <w:rPr>
          <w:rFonts w:ascii="Times New Roman" w:eastAsia="Times New Roman" w:hAnsi="Times New Roman"/>
          <w:sz w:val="28"/>
          <w:szCs w:val="28"/>
          <w:lang w:val="ro-RO"/>
        </w:rPr>
        <w:t>766</w:t>
      </w:r>
      <w:r w:rsidR="007E3FDC" w:rsidRPr="001E0DC4">
        <w:rPr>
          <w:rFonts w:ascii="Times New Roman" w:eastAsia="Times New Roman" w:hAnsi="Times New Roman"/>
          <w:sz w:val="28"/>
          <w:szCs w:val="28"/>
          <w:lang w:val="ro-RO"/>
        </w:rPr>
        <w:t>), cu completările ulterioare, se completează</w:t>
      </w:r>
      <w:r w:rsidR="008A61BC" w:rsidRPr="001E0DC4">
        <w:rPr>
          <w:rFonts w:ascii="Times New Roman" w:eastAsia="Times New Roman" w:hAnsi="Times New Roman"/>
          <w:sz w:val="28"/>
          <w:szCs w:val="28"/>
          <w:lang w:val="ro-RO"/>
        </w:rPr>
        <w:t xml:space="preserve"> cu </w:t>
      </w:r>
      <w:r w:rsidR="006954F6" w:rsidRPr="001E0DC4">
        <w:rPr>
          <w:rFonts w:ascii="Times New Roman" w:eastAsia="Times New Roman" w:hAnsi="Times New Roman"/>
          <w:sz w:val="28"/>
          <w:szCs w:val="28"/>
          <w:lang w:val="ro-RO"/>
        </w:rPr>
        <w:t xml:space="preserve">un </w:t>
      </w:r>
      <w:r w:rsidR="00D65C16" w:rsidRPr="001E0DC4">
        <w:rPr>
          <w:rFonts w:ascii="Times New Roman" w:eastAsia="Times New Roman" w:hAnsi="Times New Roman"/>
          <w:sz w:val="28"/>
          <w:szCs w:val="28"/>
          <w:lang w:val="ro-RO"/>
        </w:rPr>
        <w:t xml:space="preserve">nou </w:t>
      </w:r>
      <w:r w:rsidR="006954F6" w:rsidRPr="001E0DC4">
        <w:rPr>
          <w:rFonts w:ascii="Times New Roman" w:eastAsia="Times New Roman" w:hAnsi="Times New Roman"/>
          <w:sz w:val="28"/>
          <w:szCs w:val="28"/>
          <w:lang w:val="ro-RO"/>
        </w:rPr>
        <w:t>punct</w:t>
      </w:r>
      <w:r w:rsidR="008A61BC" w:rsidRPr="001E0DC4">
        <w:rPr>
          <w:rFonts w:ascii="Times New Roman" w:eastAsia="Times New Roman" w:hAnsi="Times New Roman"/>
          <w:sz w:val="28"/>
          <w:szCs w:val="28"/>
          <w:lang w:val="ro-RO"/>
        </w:rPr>
        <w:t xml:space="preserve"> 6</w:t>
      </w:r>
      <w:r w:rsidR="008A61BC" w:rsidRPr="001E0DC4">
        <w:rPr>
          <w:rFonts w:ascii="Times New Roman" w:eastAsia="Times New Roman" w:hAnsi="Times New Roman"/>
          <w:sz w:val="28"/>
          <w:szCs w:val="28"/>
          <w:vertAlign w:val="superscript"/>
          <w:lang w:val="ro-RO"/>
        </w:rPr>
        <w:t>1</w:t>
      </w:r>
      <w:r w:rsidR="00310572" w:rsidRPr="001E0DC4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7E3FDC" w:rsidRPr="001E0DC4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310572" w:rsidRPr="001E0DC4">
        <w:rPr>
          <w:rFonts w:ascii="Times New Roman" w:eastAsia="Times New Roman" w:hAnsi="Times New Roman"/>
          <w:sz w:val="28"/>
          <w:szCs w:val="28"/>
          <w:lang w:val="ro-RO"/>
        </w:rPr>
        <w:t>cu următorul cuprins</w:t>
      </w:r>
    </w:p>
    <w:p w14:paraId="40AF20DC" w14:textId="50B838E4" w:rsidR="00682759" w:rsidRPr="00B753BF" w:rsidRDefault="002F375B" w:rsidP="00682759">
      <w:pPr>
        <w:spacing w:after="0" w:line="252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B753BF">
        <w:rPr>
          <w:rFonts w:ascii="Times New Roman" w:hAnsi="Times New Roman" w:cs="Times New Roman"/>
          <w:sz w:val="28"/>
          <w:szCs w:val="28"/>
        </w:rPr>
        <w:t>„6</w:t>
      </w:r>
      <w:r w:rsidRPr="00B753B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Start"/>
      <w:r w:rsidRPr="00B753BF">
        <w:rPr>
          <w:rFonts w:ascii="Times New Roman" w:hAnsi="Times New Roman" w:cs="Times New Roman"/>
          <w:sz w:val="28"/>
          <w:szCs w:val="28"/>
        </w:rPr>
        <w:t xml:space="preserve">. </w:t>
      </w:r>
      <w:r w:rsidRPr="00B753B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753BF">
        <w:rPr>
          <w:rFonts w:ascii="Times New Roman" w:hAnsi="Times New Roman" w:cs="Times New Roman"/>
          <w:sz w:val="28"/>
          <w:szCs w:val="28"/>
          <w:lang w:val="ro-RO"/>
        </w:rPr>
        <w:t>Personalul</w:t>
      </w:r>
      <w:proofErr w:type="gramEnd"/>
      <w:r w:rsidRPr="00B753BF">
        <w:rPr>
          <w:rFonts w:ascii="Times New Roman" w:hAnsi="Times New Roman" w:cs="Times New Roman"/>
          <w:sz w:val="28"/>
          <w:szCs w:val="28"/>
          <w:lang w:val="ro-RO"/>
        </w:rPr>
        <w:t xml:space="preserve"> care efectuează deservirea tehnică și asigură funcționarea Cancelariei de Stat, ministerelor, altor autorități administrative centrale subordonate Guvernului și structurile organizațion</w:t>
      </w:r>
      <w:r w:rsidR="00682759" w:rsidRPr="00B753BF">
        <w:rPr>
          <w:rFonts w:ascii="Times New Roman" w:hAnsi="Times New Roman" w:cs="Times New Roman"/>
          <w:sz w:val="28"/>
          <w:szCs w:val="28"/>
          <w:lang w:val="ro-RO"/>
        </w:rPr>
        <w:t>ale din sfera lor de competență,</w:t>
      </w:r>
      <w:r w:rsidRPr="00B753B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82759" w:rsidRPr="00B753BF">
        <w:rPr>
          <w:rFonts w:ascii="Times New Roman" w:hAnsi="Times New Roman" w:cs="Times New Roman"/>
          <w:sz w:val="28"/>
          <w:szCs w:val="28"/>
          <w:lang w:val="ro-RO"/>
        </w:rPr>
        <w:t>beneficiază de</w:t>
      </w:r>
      <w:r w:rsidRPr="00B753BF">
        <w:rPr>
          <w:rFonts w:ascii="Times New Roman" w:hAnsi="Times New Roman" w:cs="Times New Roman"/>
          <w:sz w:val="28"/>
          <w:szCs w:val="28"/>
          <w:lang w:val="ro-RO"/>
        </w:rPr>
        <w:t xml:space="preserve"> plăți de simulare. Plățile de stimulare se achită lunar din contul mijloacelor alocate anual pentru </w:t>
      </w:r>
      <w:r w:rsidR="00682759" w:rsidRPr="00B753BF">
        <w:rPr>
          <w:rFonts w:ascii="Times New Roman" w:hAnsi="Times New Roman" w:cs="Times New Roman"/>
          <w:sz w:val="28"/>
          <w:szCs w:val="28"/>
          <w:lang w:val="ro-RO"/>
        </w:rPr>
        <w:t xml:space="preserve">alte </w:t>
      </w:r>
      <w:r w:rsidRPr="00B753BF">
        <w:rPr>
          <w:rFonts w:ascii="Times New Roman" w:hAnsi="Times New Roman" w:cs="Times New Roman"/>
          <w:sz w:val="28"/>
          <w:szCs w:val="28"/>
          <w:lang w:val="ro-RO"/>
        </w:rPr>
        <w:t xml:space="preserve">plăți de stimulare în conformitate cu legislația privind sistemul de salarizare a funcționarilor publici și din contul economiilor mijloacelor pentru retribuirea muncii alocate pe anul respectiv pe autoritate, concomitent cu plata salariului, și se stabilesc separat pentru fiecare persoană, </w:t>
      </w:r>
      <w:proofErr w:type="spellStart"/>
      <w:r w:rsidR="00D65C16">
        <w:rPr>
          <w:rFonts w:ascii="Times New Roman" w:eastAsia="Calibri" w:hAnsi="Times New Roman" w:cs="Times New Roman"/>
          <w:sz w:val="28"/>
          <w:szCs w:val="28"/>
        </w:rPr>
        <w:t>proporţ</w:t>
      </w:r>
      <w:r w:rsidR="00682759" w:rsidRPr="00B753BF">
        <w:rPr>
          <w:rFonts w:ascii="Times New Roman" w:eastAsia="Calibri" w:hAnsi="Times New Roman" w:cs="Times New Roman"/>
          <w:sz w:val="28"/>
          <w:szCs w:val="28"/>
        </w:rPr>
        <w:t>ional</w:t>
      </w:r>
      <w:proofErr w:type="spellEnd"/>
      <w:r w:rsidR="00682759" w:rsidRPr="00B753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2759" w:rsidRPr="00B753BF">
        <w:rPr>
          <w:rFonts w:ascii="Times New Roman" w:eastAsia="Calibri" w:hAnsi="Times New Roman" w:cs="Times New Roman"/>
          <w:sz w:val="28"/>
          <w:szCs w:val="28"/>
          <w:lang w:val="ro-RO"/>
        </w:rPr>
        <w:t>salariului de funcție, conform următoarei formule:</w:t>
      </w:r>
    </w:p>
    <w:p w14:paraId="198C8060" w14:textId="77777777" w:rsidR="00682759" w:rsidRPr="00B753BF" w:rsidRDefault="00682759" w:rsidP="00522554">
      <w:pPr>
        <w:spacing w:after="0" w:line="252" w:lineRule="auto"/>
        <w:ind w:left="64" w:firstLine="334"/>
        <w:contextualSpacing/>
        <w:jc w:val="both"/>
        <w:rPr>
          <w:rFonts w:ascii="Times New Roman" w:hAnsi="Times New Roman" w:cs="Times New Roman"/>
          <w:sz w:val="28"/>
          <w:szCs w:val="28"/>
          <w:lang w:val="ro-RO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PS=S∙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FS</m:t>
              </m:r>
            </m:den>
          </m:f>
        </m:oMath>
      </m:oMathPara>
    </w:p>
    <w:p w14:paraId="3E259E4B" w14:textId="77777777" w:rsidR="00682759" w:rsidRPr="00B753BF" w:rsidRDefault="00682759" w:rsidP="00522554">
      <w:pPr>
        <w:pStyle w:val="Listparagraf"/>
        <w:spacing w:after="0"/>
        <w:ind w:left="64" w:firstLine="116"/>
        <w:jc w:val="both"/>
        <w:rPr>
          <w:rFonts w:ascii="Times New Roman" w:hAnsi="Times New Roman"/>
          <w:sz w:val="28"/>
          <w:szCs w:val="28"/>
          <w:lang w:val="ro-RO"/>
        </w:rPr>
      </w:pPr>
      <w:r w:rsidRPr="00B753BF">
        <w:rPr>
          <w:rFonts w:ascii="Times New Roman" w:hAnsi="Times New Roman"/>
          <w:sz w:val="28"/>
          <w:szCs w:val="28"/>
          <w:lang w:val="ro-RO"/>
        </w:rPr>
        <w:t>unde:</w:t>
      </w:r>
    </w:p>
    <w:p w14:paraId="44367EA9" w14:textId="77777777" w:rsidR="00682759" w:rsidRPr="00B753BF" w:rsidRDefault="00682759" w:rsidP="00522554">
      <w:pPr>
        <w:pStyle w:val="Listparagraf"/>
        <w:spacing w:after="0"/>
        <w:ind w:left="1350" w:hanging="540"/>
        <w:jc w:val="both"/>
        <w:rPr>
          <w:rFonts w:ascii="Times New Roman" w:hAnsi="Times New Roman"/>
          <w:sz w:val="28"/>
          <w:szCs w:val="28"/>
          <w:lang w:val="ro-RO"/>
        </w:rPr>
      </w:pPr>
      <w:r w:rsidRPr="00B753BF">
        <w:rPr>
          <w:rFonts w:ascii="Times New Roman" w:hAnsi="Times New Roman"/>
          <w:i/>
          <w:sz w:val="28"/>
          <w:szCs w:val="28"/>
          <w:lang w:val="ro-RO"/>
        </w:rPr>
        <w:t>PS</w:t>
      </w:r>
      <w:r w:rsidRPr="00B753BF">
        <w:rPr>
          <w:rFonts w:ascii="Times New Roman" w:hAnsi="Times New Roman"/>
          <w:sz w:val="28"/>
          <w:szCs w:val="28"/>
          <w:lang w:val="ro-RO"/>
        </w:rPr>
        <w:t xml:space="preserve"> – plăți de stimulare pentru o persoană;</w:t>
      </w:r>
    </w:p>
    <w:p w14:paraId="79A5E3F2" w14:textId="1E36B029" w:rsidR="00682759" w:rsidRPr="00B753BF" w:rsidRDefault="00682759" w:rsidP="00522554">
      <w:pPr>
        <w:pStyle w:val="Listparagraf"/>
        <w:spacing w:after="0"/>
        <w:ind w:left="1350" w:hanging="540"/>
        <w:jc w:val="both"/>
        <w:rPr>
          <w:rFonts w:ascii="Times New Roman" w:hAnsi="Times New Roman"/>
          <w:sz w:val="28"/>
          <w:szCs w:val="28"/>
          <w:lang w:val="ro-RO"/>
        </w:rPr>
      </w:pPr>
      <w:r w:rsidRPr="00B753BF">
        <w:rPr>
          <w:rFonts w:ascii="Times New Roman" w:hAnsi="Times New Roman"/>
          <w:i/>
          <w:sz w:val="28"/>
          <w:szCs w:val="28"/>
          <w:lang w:val="ro-RO"/>
        </w:rPr>
        <w:t>S</w:t>
      </w:r>
      <w:r w:rsidR="00522554" w:rsidRPr="00B753BF">
        <w:rPr>
          <w:rFonts w:ascii="Times New Roman" w:hAnsi="Times New Roman"/>
          <w:sz w:val="28"/>
          <w:szCs w:val="28"/>
          <w:lang w:val="ro-RO"/>
        </w:rPr>
        <w:t xml:space="preserve">  </w:t>
      </w:r>
      <w:r w:rsidRPr="00B753BF">
        <w:rPr>
          <w:rFonts w:ascii="Times New Roman" w:hAnsi="Times New Roman"/>
          <w:sz w:val="28"/>
          <w:szCs w:val="28"/>
          <w:lang w:val="ro-RO"/>
        </w:rPr>
        <w:t>–</w:t>
      </w:r>
      <w:r w:rsidR="00D65C16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B753BF">
        <w:rPr>
          <w:rFonts w:ascii="Times New Roman" w:hAnsi="Times New Roman"/>
          <w:sz w:val="28"/>
          <w:szCs w:val="28"/>
          <w:lang w:val="ro-RO"/>
        </w:rPr>
        <w:t xml:space="preserve">salariul de funcție </w:t>
      </w:r>
      <w:r w:rsidR="00522554" w:rsidRPr="00B753BF">
        <w:rPr>
          <w:rFonts w:ascii="Times New Roman" w:hAnsi="Times New Roman"/>
          <w:sz w:val="28"/>
          <w:szCs w:val="28"/>
          <w:lang w:val="ro-RO"/>
        </w:rPr>
        <w:t>al</w:t>
      </w:r>
      <w:r w:rsidRPr="00B753BF">
        <w:rPr>
          <w:rFonts w:ascii="Times New Roman" w:hAnsi="Times New Roman"/>
          <w:sz w:val="28"/>
          <w:szCs w:val="28"/>
          <w:lang w:val="ro-RO"/>
        </w:rPr>
        <w:t xml:space="preserve"> personalul</w:t>
      </w:r>
      <w:r w:rsidR="00522554" w:rsidRPr="00B753BF">
        <w:rPr>
          <w:rFonts w:ascii="Times New Roman" w:hAnsi="Times New Roman"/>
          <w:sz w:val="28"/>
          <w:szCs w:val="28"/>
          <w:lang w:val="ro-RO"/>
        </w:rPr>
        <w:t>ui</w:t>
      </w:r>
      <w:r w:rsidRPr="00B753BF">
        <w:rPr>
          <w:rFonts w:ascii="Times New Roman" w:hAnsi="Times New Roman"/>
          <w:sz w:val="28"/>
          <w:szCs w:val="28"/>
          <w:lang w:val="ro-RO"/>
        </w:rPr>
        <w:t xml:space="preserve"> care efectuează deservirea tehnică</w:t>
      </w:r>
      <w:r w:rsidR="008A61BC" w:rsidRPr="00B753BF">
        <w:rPr>
          <w:rFonts w:ascii="Times New Roman" w:hAnsi="Times New Roman"/>
          <w:sz w:val="28"/>
          <w:szCs w:val="28"/>
          <w:lang w:val="ro-RO"/>
        </w:rPr>
        <w:t>,</w:t>
      </w:r>
      <w:r w:rsidRPr="00B753BF">
        <w:rPr>
          <w:rFonts w:ascii="Times New Roman" w:hAnsi="Times New Roman"/>
          <w:sz w:val="28"/>
          <w:szCs w:val="28"/>
          <w:lang w:val="ro-RO"/>
        </w:rPr>
        <w:t xml:space="preserve"> stabilit în anexa nr.</w:t>
      </w:r>
      <w:r w:rsidR="008A61BC" w:rsidRPr="00B753BF">
        <w:rPr>
          <w:rFonts w:ascii="Times New Roman" w:hAnsi="Times New Roman"/>
          <w:sz w:val="28"/>
          <w:szCs w:val="28"/>
          <w:lang w:val="ro-RO"/>
        </w:rPr>
        <w:t xml:space="preserve"> 1</w:t>
      </w:r>
      <w:r w:rsidRPr="00B753BF">
        <w:rPr>
          <w:rFonts w:ascii="Times New Roman" w:hAnsi="Times New Roman"/>
          <w:sz w:val="28"/>
          <w:szCs w:val="28"/>
          <w:lang w:val="ro-RO"/>
        </w:rPr>
        <w:t>;</w:t>
      </w:r>
    </w:p>
    <w:p w14:paraId="6C26B0D9" w14:textId="2801F36F" w:rsidR="00682759" w:rsidRPr="00B753BF" w:rsidRDefault="00682759" w:rsidP="00522554">
      <w:pPr>
        <w:pStyle w:val="Listparagraf"/>
        <w:spacing w:after="0"/>
        <w:ind w:left="1350" w:hanging="540"/>
        <w:jc w:val="both"/>
        <w:rPr>
          <w:rFonts w:ascii="Times New Roman" w:hAnsi="Times New Roman"/>
          <w:sz w:val="28"/>
          <w:szCs w:val="28"/>
          <w:lang w:val="ro-RO"/>
        </w:rPr>
      </w:pPr>
      <w:r w:rsidRPr="00B753BF">
        <w:rPr>
          <w:rFonts w:ascii="Times New Roman" w:hAnsi="Times New Roman"/>
          <w:i/>
          <w:sz w:val="28"/>
          <w:szCs w:val="28"/>
          <w:lang w:val="ro-RO"/>
        </w:rPr>
        <w:t>E</w:t>
      </w:r>
      <w:r w:rsidR="00522554" w:rsidRPr="00B753BF">
        <w:rPr>
          <w:rFonts w:ascii="Times New Roman" w:hAnsi="Times New Roman"/>
          <w:i/>
          <w:sz w:val="28"/>
          <w:szCs w:val="28"/>
          <w:lang w:val="ro-RO"/>
        </w:rPr>
        <w:t xml:space="preserve"> </w:t>
      </w:r>
      <w:r w:rsidRPr="00B753BF">
        <w:rPr>
          <w:rFonts w:ascii="Times New Roman" w:hAnsi="Times New Roman"/>
          <w:sz w:val="28"/>
          <w:szCs w:val="28"/>
          <w:lang w:val="ro-RO"/>
        </w:rPr>
        <w:t xml:space="preserve">– valoarea totală a mijloacelor alocate pentru </w:t>
      </w:r>
      <w:r w:rsidR="00787DD2" w:rsidRPr="00B753BF">
        <w:rPr>
          <w:rFonts w:ascii="Times New Roman" w:hAnsi="Times New Roman"/>
          <w:sz w:val="28"/>
          <w:szCs w:val="28"/>
          <w:lang w:val="ro-RO"/>
        </w:rPr>
        <w:t xml:space="preserve">alte </w:t>
      </w:r>
      <w:r w:rsidRPr="00B753BF">
        <w:rPr>
          <w:rFonts w:ascii="Times New Roman" w:hAnsi="Times New Roman"/>
          <w:sz w:val="28"/>
          <w:szCs w:val="28"/>
          <w:lang w:val="ro-RO"/>
        </w:rPr>
        <w:t>plăți de stimulare și economiilor mijloacelor pentru retribuirea muncii alocate pe anul respectiv pe autoritate, calculate pentru luna de calcul a  plăților de stimulare;</w:t>
      </w:r>
    </w:p>
    <w:p w14:paraId="16CC9AC6" w14:textId="7E0E62D1" w:rsidR="00CB332E" w:rsidRPr="00CB332E" w:rsidRDefault="00682759" w:rsidP="00CB332E">
      <w:pPr>
        <w:pStyle w:val="Listparagraf"/>
        <w:spacing w:after="0"/>
        <w:ind w:left="1350" w:hanging="540"/>
        <w:jc w:val="both"/>
        <w:rPr>
          <w:rFonts w:ascii="Times New Roman" w:hAnsi="Times New Roman"/>
          <w:sz w:val="28"/>
          <w:szCs w:val="28"/>
          <w:lang w:val="ro-RO"/>
        </w:rPr>
      </w:pPr>
      <w:r w:rsidRPr="00B753BF">
        <w:rPr>
          <w:rFonts w:ascii="Times New Roman" w:hAnsi="Times New Roman"/>
          <w:i/>
          <w:sz w:val="28"/>
          <w:szCs w:val="28"/>
          <w:lang w:val="ro-RO"/>
        </w:rPr>
        <w:t>FS</w:t>
      </w:r>
      <w:r w:rsidRPr="00B753BF">
        <w:rPr>
          <w:rFonts w:ascii="Times New Roman" w:hAnsi="Times New Roman"/>
          <w:sz w:val="28"/>
          <w:szCs w:val="28"/>
          <w:lang w:val="ro-RO"/>
        </w:rPr>
        <w:t xml:space="preserve"> – fondul total de salarii lunare/ de funcție/ de bază,</w:t>
      </w:r>
      <w:r w:rsidRPr="00B753BF">
        <w:rPr>
          <w:rFonts w:ascii="Times New Roman" w:hAnsi="Times New Roman"/>
          <w:color w:val="000000"/>
          <w:sz w:val="28"/>
          <w:szCs w:val="28"/>
          <w:lang w:val="ro-RO"/>
        </w:rPr>
        <w:t xml:space="preserve"> </w:t>
      </w:r>
      <w:r w:rsidRPr="00B753BF">
        <w:rPr>
          <w:rFonts w:ascii="Times New Roman" w:hAnsi="Times New Roman"/>
          <w:sz w:val="28"/>
          <w:szCs w:val="28"/>
          <w:lang w:val="ro-RO"/>
        </w:rPr>
        <w:t>prevăzute în schema de încadrare a autorității publice, pentru luna de calcul a plăților de stimulare.”.</w:t>
      </w:r>
    </w:p>
    <w:tbl>
      <w:tblPr>
        <w:tblW w:w="0" w:type="auto"/>
        <w:tblCellSpacing w:w="15" w:type="dxa"/>
        <w:tblInd w:w="1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6"/>
        <w:gridCol w:w="3869"/>
      </w:tblGrid>
      <w:tr w:rsidR="0038479A" w:rsidRPr="00B753BF" w14:paraId="0B8F1612" w14:textId="77777777" w:rsidTr="00E36F4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14:paraId="6F911B0E" w14:textId="77777777" w:rsidR="0038479A" w:rsidRPr="00B753BF" w:rsidRDefault="0038479A" w:rsidP="0038479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B753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  <w:t>PRIM-MINISTRU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C7ECEF" w14:textId="77777777" w:rsidR="0038479A" w:rsidRPr="00B753BF" w:rsidRDefault="00E36F41" w:rsidP="0038479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B753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                       </w:t>
            </w:r>
            <w:r w:rsidR="0038479A" w:rsidRPr="00B753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  <w:t>Pavel FILIP</w:t>
            </w:r>
          </w:p>
          <w:p w14:paraId="0CD9689D" w14:textId="77777777" w:rsidR="0038479A" w:rsidRPr="00B753BF" w:rsidRDefault="0038479A" w:rsidP="0038479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B753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  <w:t> </w:t>
            </w:r>
          </w:p>
        </w:tc>
      </w:tr>
      <w:tr w:rsidR="0038479A" w:rsidRPr="00B753BF" w14:paraId="5CB56514" w14:textId="77777777" w:rsidTr="00E36F4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14:paraId="4327A668" w14:textId="77777777" w:rsidR="0038479A" w:rsidRDefault="0038479A" w:rsidP="00384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B753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  <w:t>Contrasemnează:</w:t>
            </w:r>
          </w:p>
          <w:p w14:paraId="0B4E6B83" w14:textId="77777777" w:rsidR="0047069A" w:rsidRPr="00B753BF" w:rsidRDefault="0047069A" w:rsidP="00384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A7F3231" w14:textId="77777777" w:rsidR="0038479A" w:rsidRPr="00B753BF" w:rsidRDefault="0038479A" w:rsidP="00384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</w:tr>
      <w:tr w:rsidR="0038479A" w:rsidRPr="00B753BF" w14:paraId="705B2A0B" w14:textId="77777777" w:rsidTr="00E36F4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14:paraId="35F3A3F5" w14:textId="77777777" w:rsidR="00E36F41" w:rsidRPr="00B753BF" w:rsidRDefault="0038479A" w:rsidP="00384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B753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Ministrul muncii, protecţiei </w:t>
            </w:r>
          </w:p>
          <w:p w14:paraId="5EE5B2DD" w14:textId="77777777" w:rsidR="0038479A" w:rsidRPr="00B753BF" w:rsidRDefault="0038479A" w:rsidP="00384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B753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sociale şi familiei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D0B9F5A" w14:textId="77777777" w:rsidR="00E36F41" w:rsidRPr="00B753BF" w:rsidRDefault="00E36F41" w:rsidP="00384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14:paraId="31ED1C15" w14:textId="77777777" w:rsidR="0038479A" w:rsidRPr="00B753BF" w:rsidRDefault="00E36F41" w:rsidP="00384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B753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                       </w:t>
            </w:r>
            <w:r w:rsidR="0038479A" w:rsidRPr="00B753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  <w:t>Stela Grigoraş</w:t>
            </w:r>
          </w:p>
        </w:tc>
      </w:tr>
      <w:tr w:rsidR="0038479A" w:rsidRPr="00B753BF" w14:paraId="6499617D" w14:textId="77777777" w:rsidTr="00E36F4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14:paraId="7468CEB8" w14:textId="77777777" w:rsidR="0038479A" w:rsidRPr="00B753BF" w:rsidRDefault="0038479A" w:rsidP="00384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B753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Ministrul finanţelor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3CF6A3E" w14:textId="77777777" w:rsidR="0038479A" w:rsidRPr="00B753BF" w:rsidRDefault="00E36F41" w:rsidP="00384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B753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                       </w:t>
            </w:r>
            <w:r w:rsidR="0038479A" w:rsidRPr="00B753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Octavian </w:t>
            </w:r>
            <w:proofErr w:type="spellStart"/>
            <w:r w:rsidR="0038479A" w:rsidRPr="00B753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  <w:t>Armaşu</w:t>
            </w:r>
            <w:proofErr w:type="spellEnd"/>
          </w:p>
          <w:p w14:paraId="772BC109" w14:textId="77777777" w:rsidR="0038479A" w:rsidRPr="00B753BF" w:rsidRDefault="0038479A" w:rsidP="0038479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B753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  <w:t> </w:t>
            </w:r>
          </w:p>
        </w:tc>
      </w:tr>
    </w:tbl>
    <w:p w14:paraId="6B3DF5EA" w14:textId="0F191383" w:rsidR="007E102A" w:rsidRPr="00B753BF" w:rsidRDefault="007E102A" w:rsidP="0047069A">
      <w:pPr>
        <w:rPr>
          <w:rFonts w:ascii="Times New Roman" w:hAnsi="Times New Roman" w:cs="Times New Roman"/>
          <w:sz w:val="28"/>
          <w:szCs w:val="28"/>
          <w:lang w:val="ro-RO"/>
        </w:rPr>
      </w:pPr>
    </w:p>
    <w:sectPr w:rsidR="007E102A" w:rsidRPr="00B753BF" w:rsidSect="0047069A">
      <w:pgSz w:w="12240" w:h="15840"/>
      <w:pgMar w:top="1440" w:right="1183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75FE3" w14:textId="77777777" w:rsidR="00A25AA6" w:rsidRDefault="00A25AA6" w:rsidP="007E1F68">
      <w:pPr>
        <w:spacing w:after="0" w:line="240" w:lineRule="auto"/>
      </w:pPr>
      <w:r>
        <w:separator/>
      </w:r>
    </w:p>
  </w:endnote>
  <w:endnote w:type="continuationSeparator" w:id="0">
    <w:p w14:paraId="5EE2EB7F" w14:textId="77777777" w:rsidR="00A25AA6" w:rsidRDefault="00A25AA6" w:rsidP="007E1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4EF27" w14:textId="77777777" w:rsidR="00A25AA6" w:rsidRDefault="00A25AA6" w:rsidP="007E1F68">
      <w:pPr>
        <w:spacing w:after="0" w:line="240" w:lineRule="auto"/>
      </w:pPr>
      <w:r>
        <w:separator/>
      </w:r>
    </w:p>
  </w:footnote>
  <w:footnote w:type="continuationSeparator" w:id="0">
    <w:p w14:paraId="3C53F534" w14:textId="77777777" w:rsidR="00A25AA6" w:rsidRDefault="00A25AA6" w:rsidP="007E1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D160B"/>
    <w:multiLevelType w:val="hybridMultilevel"/>
    <w:tmpl w:val="0ED2F4E6"/>
    <w:lvl w:ilvl="0" w:tplc="1E02B02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FA65049"/>
    <w:multiLevelType w:val="hybridMultilevel"/>
    <w:tmpl w:val="29AE50CA"/>
    <w:lvl w:ilvl="0" w:tplc="BCF0CCF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111B99"/>
    <w:multiLevelType w:val="hybridMultilevel"/>
    <w:tmpl w:val="B7386468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8D4139"/>
    <w:multiLevelType w:val="hybridMultilevel"/>
    <w:tmpl w:val="16E49A0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C5421"/>
    <w:multiLevelType w:val="hybridMultilevel"/>
    <w:tmpl w:val="DADAA0CE"/>
    <w:lvl w:ilvl="0" w:tplc="71AA201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B"/>
    <w:rsid w:val="0010401C"/>
    <w:rsid w:val="00104E9C"/>
    <w:rsid w:val="00177599"/>
    <w:rsid w:val="001C5848"/>
    <w:rsid w:val="001E0DC4"/>
    <w:rsid w:val="002F375B"/>
    <w:rsid w:val="00301B73"/>
    <w:rsid w:val="00306878"/>
    <w:rsid w:val="00310572"/>
    <w:rsid w:val="00315AE8"/>
    <w:rsid w:val="003512EE"/>
    <w:rsid w:val="0038479A"/>
    <w:rsid w:val="00424357"/>
    <w:rsid w:val="0045454C"/>
    <w:rsid w:val="0047069A"/>
    <w:rsid w:val="004A2F25"/>
    <w:rsid w:val="00522554"/>
    <w:rsid w:val="005E53B0"/>
    <w:rsid w:val="006155F8"/>
    <w:rsid w:val="0062196D"/>
    <w:rsid w:val="006737FF"/>
    <w:rsid w:val="00674294"/>
    <w:rsid w:val="00682759"/>
    <w:rsid w:val="0068297F"/>
    <w:rsid w:val="006954F6"/>
    <w:rsid w:val="006B46D7"/>
    <w:rsid w:val="006E5050"/>
    <w:rsid w:val="00747C9F"/>
    <w:rsid w:val="00787DD2"/>
    <w:rsid w:val="007E102A"/>
    <w:rsid w:val="007E1F68"/>
    <w:rsid w:val="007E3FDC"/>
    <w:rsid w:val="00837128"/>
    <w:rsid w:val="008469FB"/>
    <w:rsid w:val="008A61BC"/>
    <w:rsid w:val="00945BB7"/>
    <w:rsid w:val="009629B3"/>
    <w:rsid w:val="00967CCB"/>
    <w:rsid w:val="009B4B17"/>
    <w:rsid w:val="009B56EB"/>
    <w:rsid w:val="009C5F29"/>
    <w:rsid w:val="00A21DFA"/>
    <w:rsid w:val="00A25AA6"/>
    <w:rsid w:val="00A35C81"/>
    <w:rsid w:val="00A93E7B"/>
    <w:rsid w:val="00AF5200"/>
    <w:rsid w:val="00B52761"/>
    <w:rsid w:val="00B753BF"/>
    <w:rsid w:val="00B761D9"/>
    <w:rsid w:val="00BB4C38"/>
    <w:rsid w:val="00CB332E"/>
    <w:rsid w:val="00D05ED3"/>
    <w:rsid w:val="00D07BCD"/>
    <w:rsid w:val="00D65C16"/>
    <w:rsid w:val="00E36F41"/>
    <w:rsid w:val="00E91EB1"/>
    <w:rsid w:val="00E964F1"/>
    <w:rsid w:val="00EC0C95"/>
    <w:rsid w:val="00EF3812"/>
    <w:rsid w:val="00FD259C"/>
    <w:rsid w:val="00FE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9E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479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">
    <w:name w:val="tt"/>
    <w:basedOn w:val="Normal"/>
    <w:rsid w:val="003847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b">
    <w:name w:val="pb"/>
    <w:basedOn w:val="Normal"/>
    <w:rsid w:val="0038479A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663300"/>
      <w:sz w:val="20"/>
      <w:szCs w:val="20"/>
    </w:rPr>
  </w:style>
  <w:style w:type="paragraph" w:customStyle="1" w:styleId="cn">
    <w:name w:val="cn"/>
    <w:basedOn w:val="Normal"/>
    <w:rsid w:val="0038479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">
    <w:name w:val="cb"/>
    <w:basedOn w:val="Normal"/>
    <w:rsid w:val="003847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g">
    <w:name w:val="rg"/>
    <w:basedOn w:val="Normal"/>
    <w:rsid w:val="00D07BC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uiPriority w:val="1"/>
    <w:qFormat/>
    <w:rsid w:val="00301B73"/>
    <w:pPr>
      <w:spacing w:after="0" w:line="240" w:lineRule="auto"/>
    </w:pPr>
    <w:rPr>
      <w:lang w:val="ru-RU"/>
    </w:rPr>
  </w:style>
  <w:style w:type="paragraph" w:customStyle="1" w:styleId="md">
    <w:name w:val="md"/>
    <w:basedOn w:val="Normal"/>
    <w:rsid w:val="006737F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color w:val="663300"/>
      <w:sz w:val="20"/>
      <w:szCs w:val="20"/>
    </w:rPr>
  </w:style>
  <w:style w:type="paragraph" w:styleId="Listparagraf">
    <w:name w:val="List Paragraph"/>
    <w:basedOn w:val="Normal"/>
    <w:uiPriority w:val="34"/>
    <w:qFormat/>
    <w:rsid w:val="0030687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">
    <w:name w:val="Без интервала"/>
    <w:qFormat/>
    <w:rsid w:val="0030687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Robust">
    <w:name w:val="Strong"/>
    <w:basedOn w:val="Fontdeparagrafimplicit"/>
    <w:uiPriority w:val="22"/>
    <w:qFormat/>
    <w:rsid w:val="006E5050"/>
    <w:rPr>
      <w:b/>
      <w:bCs/>
    </w:rPr>
  </w:style>
  <w:style w:type="character" w:customStyle="1" w:styleId="docheader">
    <w:name w:val="doc_header"/>
    <w:basedOn w:val="Fontdeparagrafimplicit"/>
    <w:rsid w:val="006E5050"/>
  </w:style>
  <w:style w:type="character" w:styleId="Referincomentariu">
    <w:name w:val="annotation reference"/>
    <w:basedOn w:val="Fontdeparagrafimplicit"/>
    <w:uiPriority w:val="99"/>
    <w:semiHidden/>
    <w:unhideWhenUsed/>
    <w:rsid w:val="001C584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1C584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1C5848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1C584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1C5848"/>
    <w:rPr>
      <w:b/>
      <w:bCs/>
      <w:sz w:val="20"/>
      <w:szCs w:val="20"/>
    </w:rPr>
  </w:style>
  <w:style w:type="paragraph" w:styleId="Revizuire">
    <w:name w:val="Revision"/>
    <w:hidden/>
    <w:uiPriority w:val="99"/>
    <w:semiHidden/>
    <w:rsid w:val="001C5848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1C5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C5848"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7E1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E1F68"/>
  </w:style>
  <w:style w:type="paragraph" w:styleId="Subsol">
    <w:name w:val="footer"/>
    <w:basedOn w:val="Normal"/>
    <w:link w:val="SubsolCaracter"/>
    <w:uiPriority w:val="99"/>
    <w:unhideWhenUsed/>
    <w:rsid w:val="007E1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E1F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479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">
    <w:name w:val="tt"/>
    <w:basedOn w:val="Normal"/>
    <w:rsid w:val="003847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b">
    <w:name w:val="pb"/>
    <w:basedOn w:val="Normal"/>
    <w:rsid w:val="0038479A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663300"/>
      <w:sz w:val="20"/>
      <w:szCs w:val="20"/>
    </w:rPr>
  </w:style>
  <w:style w:type="paragraph" w:customStyle="1" w:styleId="cn">
    <w:name w:val="cn"/>
    <w:basedOn w:val="Normal"/>
    <w:rsid w:val="0038479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">
    <w:name w:val="cb"/>
    <w:basedOn w:val="Normal"/>
    <w:rsid w:val="003847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g">
    <w:name w:val="rg"/>
    <w:basedOn w:val="Normal"/>
    <w:rsid w:val="00D07BC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uiPriority w:val="1"/>
    <w:qFormat/>
    <w:rsid w:val="00301B73"/>
    <w:pPr>
      <w:spacing w:after="0" w:line="240" w:lineRule="auto"/>
    </w:pPr>
    <w:rPr>
      <w:lang w:val="ru-RU"/>
    </w:rPr>
  </w:style>
  <w:style w:type="paragraph" w:customStyle="1" w:styleId="md">
    <w:name w:val="md"/>
    <w:basedOn w:val="Normal"/>
    <w:rsid w:val="006737F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color w:val="663300"/>
      <w:sz w:val="20"/>
      <w:szCs w:val="20"/>
    </w:rPr>
  </w:style>
  <w:style w:type="paragraph" w:styleId="Listparagraf">
    <w:name w:val="List Paragraph"/>
    <w:basedOn w:val="Normal"/>
    <w:uiPriority w:val="34"/>
    <w:qFormat/>
    <w:rsid w:val="0030687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">
    <w:name w:val="Без интервала"/>
    <w:qFormat/>
    <w:rsid w:val="0030687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Robust">
    <w:name w:val="Strong"/>
    <w:basedOn w:val="Fontdeparagrafimplicit"/>
    <w:uiPriority w:val="22"/>
    <w:qFormat/>
    <w:rsid w:val="006E5050"/>
    <w:rPr>
      <w:b/>
      <w:bCs/>
    </w:rPr>
  </w:style>
  <w:style w:type="character" w:customStyle="1" w:styleId="docheader">
    <w:name w:val="doc_header"/>
    <w:basedOn w:val="Fontdeparagrafimplicit"/>
    <w:rsid w:val="006E5050"/>
  </w:style>
  <w:style w:type="character" w:styleId="Referincomentariu">
    <w:name w:val="annotation reference"/>
    <w:basedOn w:val="Fontdeparagrafimplicit"/>
    <w:uiPriority w:val="99"/>
    <w:semiHidden/>
    <w:unhideWhenUsed/>
    <w:rsid w:val="001C584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1C584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1C5848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1C584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1C5848"/>
    <w:rPr>
      <w:b/>
      <w:bCs/>
      <w:sz w:val="20"/>
      <w:szCs w:val="20"/>
    </w:rPr>
  </w:style>
  <w:style w:type="paragraph" w:styleId="Revizuire">
    <w:name w:val="Revision"/>
    <w:hidden/>
    <w:uiPriority w:val="99"/>
    <w:semiHidden/>
    <w:rsid w:val="001C5848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1C5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C5848"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7E1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E1F68"/>
  </w:style>
  <w:style w:type="paragraph" w:styleId="Subsol">
    <w:name w:val="footer"/>
    <w:basedOn w:val="Normal"/>
    <w:link w:val="SubsolCaracter"/>
    <w:uiPriority w:val="99"/>
    <w:unhideWhenUsed/>
    <w:rsid w:val="007E1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E1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571E6-0E74-40FD-A9BA-07A768F3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Snejana Turcanu</dc:creator>
  <cp:keywords/>
  <dc:description/>
  <cp:lastModifiedBy>RePack by Diakov</cp:lastModifiedBy>
  <cp:revision>24</cp:revision>
  <cp:lastPrinted>2017-07-21T10:32:00Z</cp:lastPrinted>
  <dcterms:created xsi:type="dcterms:W3CDTF">2017-07-20T09:03:00Z</dcterms:created>
  <dcterms:modified xsi:type="dcterms:W3CDTF">2017-07-21T10:32:00Z</dcterms:modified>
</cp:coreProperties>
</file>