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48" w:rsidRDefault="00137B48" w:rsidP="00137B48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6"/>
          <w:szCs w:val="26"/>
          <w:lang w:val="ro-MO" w:eastAsia="ro-RO"/>
        </w:rPr>
      </w:pPr>
      <w:r>
        <w:rPr>
          <w:rFonts w:ascii="Times New Roman" w:eastAsia="Times New Roman" w:hAnsi="Times New Roman"/>
          <w:b/>
          <w:sz w:val="26"/>
          <w:szCs w:val="26"/>
          <w:lang w:val="ro-MO" w:eastAsia="ro-RO"/>
        </w:rPr>
        <w:t xml:space="preserve">Notă informativă </w:t>
      </w:r>
    </w:p>
    <w:p w:rsidR="00137B48" w:rsidRDefault="00137B48" w:rsidP="00137B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ro-MO" w:eastAsia="ro-RO"/>
        </w:rPr>
      </w:pPr>
      <w:r>
        <w:rPr>
          <w:rFonts w:ascii="Times New Roman" w:eastAsia="Times New Roman" w:hAnsi="Times New Roman"/>
          <w:b/>
          <w:sz w:val="26"/>
          <w:szCs w:val="26"/>
          <w:lang w:val="ro-MO" w:eastAsia="ro-RO"/>
        </w:rPr>
        <w:t xml:space="preserve">la proiectul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o-MO" w:eastAsia="ro-RO"/>
        </w:rPr>
        <w:t>hotărîrii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o-MO" w:eastAsia="ro-RO"/>
        </w:rPr>
        <w:t xml:space="preserve"> Guvernului „</w:t>
      </w:r>
      <w:r>
        <w:rPr>
          <w:rFonts w:ascii="Times New Roman" w:eastAsia="Times New Roman" w:hAnsi="Times New Roman"/>
          <w:b/>
          <w:bCs/>
          <w:sz w:val="26"/>
          <w:szCs w:val="26"/>
          <w:lang w:val="ro-MO" w:eastAsia="ro-RO"/>
        </w:rPr>
        <w:t xml:space="preserve">Cu privire la aprobarea structurii-tip a Regulamentului  privind organizarea şi funcţionarea ministerului” </w:t>
      </w:r>
    </w:p>
    <w:p w:rsidR="00137B48" w:rsidRDefault="00137B48" w:rsidP="00137B48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6"/>
          <w:szCs w:val="26"/>
          <w:lang w:val="ro-MO" w:eastAsia="ro-RO"/>
        </w:rPr>
      </w:pPr>
    </w:p>
    <w:p w:rsidR="00137B48" w:rsidRDefault="00137B48" w:rsidP="00137B48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6"/>
          <w:szCs w:val="26"/>
          <w:lang w:val="ro-MO" w:eastAsia="ro-RO"/>
        </w:rPr>
      </w:pP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  <w:lang w:val="ro-MO"/>
        </w:rPr>
      </w:pPr>
      <w:r>
        <w:rPr>
          <w:rFonts w:ascii="Times New Roman" w:hAnsi="Times New Roman"/>
          <w:b/>
          <w:sz w:val="26"/>
          <w:szCs w:val="26"/>
          <w:lang w:val="ro-MO"/>
        </w:rPr>
        <w:t>Condițiile ce au impus elaborarea proiectului și finalitățile urmărite</w:t>
      </w: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  <w:lang w:val="ro-MO"/>
        </w:rPr>
      </w:pP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  <w:lang w:val="ro-MO"/>
        </w:rPr>
      </w:pPr>
      <w:r>
        <w:rPr>
          <w:rFonts w:ascii="Times New Roman" w:hAnsi="Times New Roman"/>
          <w:sz w:val="26"/>
          <w:szCs w:val="26"/>
          <w:lang w:val="ro-MO"/>
        </w:rPr>
        <w:t>Unul dintre obiectivele prioritare asumate de către Guvern, reliefate în Programul de activitate al acestuia pe anii 2016-2018, rezidă în implementarea reformei administrației publice.</w:t>
      </w: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  <w:lang w:val="ro-MO"/>
        </w:rPr>
      </w:pPr>
      <w:r>
        <w:rPr>
          <w:rFonts w:ascii="Times New Roman" w:hAnsi="Times New Roman"/>
          <w:sz w:val="26"/>
          <w:szCs w:val="26"/>
          <w:lang w:val="ro-MO"/>
        </w:rPr>
        <w:t xml:space="preserve">Pentru realizarea acestui obiectiv, prin </w:t>
      </w:r>
      <w:proofErr w:type="spellStart"/>
      <w:r>
        <w:rPr>
          <w:rFonts w:ascii="Times New Roman" w:hAnsi="Times New Roman"/>
          <w:sz w:val="26"/>
          <w:szCs w:val="26"/>
          <w:lang w:val="ro-MO"/>
        </w:rPr>
        <w:t>Hotărîrea</w:t>
      </w:r>
      <w:proofErr w:type="spellEnd"/>
      <w:r>
        <w:rPr>
          <w:rFonts w:ascii="Times New Roman" w:hAnsi="Times New Roman"/>
          <w:sz w:val="26"/>
          <w:szCs w:val="26"/>
          <w:lang w:val="ro-MO"/>
        </w:rPr>
        <w:t xml:space="preserve"> Guvernului nr. 911 din 25 iulie 2016 a fost aprobată Strategia privind reforma administrației publice pentru anii 2016-2020, iar prin </w:t>
      </w:r>
      <w:proofErr w:type="spellStart"/>
      <w:r>
        <w:rPr>
          <w:rFonts w:ascii="Times New Roman" w:hAnsi="Times New Roman"/>
          <w:sz w:val="26"/>
          <w:szCs w:val="26"/>
          <w:lang w:val="ro-MO"/>
        </w:rPr>
        <w:t>Hotărîrea</w:t>
      </w:r>
      <w:proofErr w:type="spellEnd"/>
      <w:r>
        <w:rPr>
          <w:rFonts w:ascii="Times New Roman" w:hAnsi="Times New Roman"/>
          <w:sz w:val="26"/>
          <w:szCs w:val="26"/>
          <w:lang w:val="ro-MO"/>
        </w:rPr>
        <w:t xml:space="preserve"> Guvernului nr. 1351 din 15 decembrie 2016, a fost aprobat Planul de acțiuni pe anii 2016-2018 pentru implementarea acestei Strategii.</w:t>
      </w: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  <w:lang w:val="ro-MO"/>
        </w:rPr>
      </w:pPr>
      <w:r>
        <w:rPr>
          <w:rFonts w:ascii="Times New Roman" w:hAnsi="Times New Roman"/>
          <w:sz w:val="26"/>
          <w:szCs w:val="26"/>
          <w:lang w:val="ro-MO"/>
        </w:rPr>
        <w:t xml:space="preserve">Drept deziderat stabilit în Strategia citată, reliefăm </w:t>
      </w:r>
      <w:r>
        <w:rPr>
          <w:rFonts w:ascii="Times New Roman" w:eastAsia="Times New Roman" w:hAnsi="Times New Roman"/>
          <w:sz w:val="26"/>
          <w:szCs w:val="26"/>
          <w:lang w:val="ro-MO" w:eastAsia="ro-RO"/>
        </w:rPr>
        <w:t xml:space="preserve">revizuirea şi ajustarea cadrului normativ prin prisma implementării principiilor europene de administrare, </w:t>
      </w:r>
      <w:r>
        <w:rPr>
          <w:rFonts w:ascii="Times New Roman" w:hAnsi="Times New Roman"/>
          <w:sz w:val="26"/>
          <w:szCs w:val="26"/>
          <w:lang w:val="ro-MO"/>
        </w:rPr>
        <w:t xml:space="preserve">consolidarea responsabilității autorităților administrației publice prin îmbunătățirea gestionării acestora și asigurarea prestării serviciilor publice de calitate. </w:t>
      </w: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  <w:lang w:val="ro-MO"/>
        </w:rPr>
      </w:pPr>
      <w:r>
        <w:rPr>
          <w:rFonts w:ascii="Times New Roman" w:hAnsi="Times New Roman"/>
          <w:sz w:val="26"/>
          <w:szCs w:val="26"/>
          <w:lang w:val="ro-MO"/>
        </w:rPr>
        <w:t xml:space="preserve">Întru realizarea acestor deziderate, precum şi raționalizarea structurii administrației publice centrale, bazată pe prioritățile de dezvoltare social-economică și angajamentele asumate în demersul de integrare europeană, a fost inițiată elaborarea prezentului proiect de act normativ. </w:t>
      </w: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  <w:lang w:val="ro-MO"/>
        </w:rPr>
      </w:pPr>
      <w:r>
        <w:rPr>
          <w:rFonts w:ascii="Times New Roman" w:hAnsi="Times New Roman"/>
          <w:sz w:val="26"/>
          <w:szCs w:val="26"/>
          <w:lang w:val="ro-MO"/>
        </w:rPr>
        <w:t>Proiectul a fost elaborat de către Centrul de Implementare a Reformelor, în coordonare cu Cancelaria de Stat.</w:t>
      </w: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  <w:lang w:val="ro-MO"/>
        </w:rPr>
      </w:pP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  <w:lang w:val="ro-MO"/>
        </w:rPr>
      </w:pPr>
      <w:r>
        <w:rPr>
          <w:rFonts w:ascii="Times New Roman" w:hAnsi="Times New Roman"/>
          <w:b/>
          <w:sz w:val="26"/>
          <w:szCs w:val="26"/>
          <w:lang w:val="ro-MO"/>
        </w:rPr>
        <w:t>Principalele prevederi ale proiectului și evidențierea elementelor noi</w:t>
      </w: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  <w:lang w:val="ro-MO"/>
        </w:rPr>
      </w:pP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val="ro-MO" w:eastAsia="ro-RO"/>
        </w:rPr>
      </w:pPr>
      <w:r>
        <w:rPr>
          <w:rFonts w:ascii="Times New Roman" w:eastAsia="Times New Roman" w:hAnsi="Times New Roman"/>
          <w:sz w:val="26"/>
          <w:szCs w:val="26"/>
          <w:lang w:val="ro-MO" w:eastAsia="ro-RO"/>
        </w:rPr>
        <w:t xml:space="preserve">Proiectul dispune aprobarea structurii - tip a regulamentului privind organizarea şi funcţionarea ministerului, cu indicarea expresă a faptului că, regulamentele privind organizarea şi funcţionarea ministerelor vor fi elaborate în corespundere cu  prevederile  structurii-tip a Regulamentului privind organizarea şi funcţionarea ministerului, aprobată prin prezenta </w:t>
      </w:r>
      <w:proofErr w:type="spellStart"/>
      <w:r>
        <w:rPr>
          <w:rFonts w:ascii="Times New Roman" w:eastAsia="Times New Roman" w:hAnsi="Times New Roman"/>
          <w:sz w:val="26"/>
          <w:szCs w:val="26"/>
          <w:lang w:val="ro-MO" w:eastAsia="ro-RO"/>
        </w:rPr>
        <w:t>Hotărîre</w:t>
      </w:r>
      <w:proofErr w:type="spellEnd"/>
      <w:r>
        <w:rPr>
          <w:rFonts w:ascii="Times New Roman" w:eastAsia="Times New Roman" w:hAnsi="Times New Roman"/>
          <w:sz w:val="26"/>
          <w:szCs w:val="26"/>
          <w:lang w:val="ro-MO" w:eastAsia="ro-RO"/>
        </w:rPr>
        <w:t xml:space="preserve">. </w:t>
      </w: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val="ro-MO" w:eastAsia="ro-RO"/>
        </w:rPr>
      </w:pPr>
      <w:r>
        <w:rPr>
          <w:rFonts w:ascii="Times New Roman" w:eastAsia="Times New Roman" w:hAnsi="Times New Roman"/>
          <w:sz w:val="26"/>
          <w:szCs w:val="26"/>
          <w:lang w:val="ro-MO" w:eastAsia="ro-RO"/>
        </w:rPr>
        <w:t xml:space="preserve">La fel, se dispune că, aprobarea regulamentului privind organizarea şi funcţionarea ministerului, structurii şi efectivului-limită, listelor autorităţilor administrative, instituţiilor subordonate şi efectivului-limită ale acestora, se va efectua printr-o </w:t>
      </w:r>
      <w:proofErr w:type="spellStart"/>
      <w:r>
        <w:rPr>
          <w:rFonts w:ascii="Times New Roman" w:eastAsia="Times New Roman" w:hAnsi="Times New Roman"/>
          <w:sz w:val="26"/>
          <w:szCs w:val="26"/>
          <w:lang w:val="ro-MO" w:eastAsia="ro-RO"/>
        </w:rPr>
        <w:t>hotărîre</w:t>
      </w:r>
      <w:proofErr w:type="spellEnd"/>
      <w:r>
        <w:rPr>
          <w:rFonts w:ascii="Times New Roman" w:eastAsia="Times New Roman" w:hAnsi="Times New Roman"/>
          <w:sz w:val="26"/>
          <w:szCs w:val="26"/>
          <w:lang w:val="ro-MO" w:eastAsia="ro-RO"/>
        </w:rPr>
        <w:t xml:space="preserve"> de Guvern unică. </w:t>
      </w: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val="ro-MO" w:eastAsia="ro-RO"/>
        </w:rPr>
      </w:pPr>
      <w:r>
        <w:rPr>
          <w:rFonts w:ascii="Times New Roman" w:eastAsia="Times New Roman" w:hAnsi="Times New Roman"/>
          <w:sz w:val="26"/>
          <w:szCs w:val="26"/>
          <w:lang w:val="ro-MO" w:eastAsia="ro-RO"/>
        </w:rPr>
        <w:t>În cadrul Structurii - tip a Regulamentului privind organizarea şi funcţionarea ministerului sunt reliefate misiunea, domeniile de activitate, funcţiile de bază şi drepturile ministerului,  care sunt proprii oricărui minister.</w:t>
      </w: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val="ro-MO" w:eastAsia="ro-RO"/>
        </w:rPr>
      </w:pPr>
      <w:r>
        <w:rPr>
          <w:rFonts w:ascii="Times New Roman" w:eastAsia="Times New Roman" w:hAnsi="Times New Roman"/>
          <w:sz w:val="26"/>
          <w:szCs w:val="26"/>
          <w:lang w:val="ro-MO" w:eastAsia="ro-RO"/>
        </w:rPr>
        <w:t xml:space="preserve">Concomitent, în virtutea activităților şi domeniilor specifice ale fiecărui minister, acestea vor fi în drept să completeze textul propriului Regulament de activitate, cu norme speciale. </w:t>
      </w:r>
    </w:p>
    <w:p w:rsidR="00137B48" w:rsidRDefault="00137B48" w:rsidP="00137B48">
      <w:pPr>
        <w:pStyle w:val="Listparagraf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val="ro-MO"/>
        </w:rPr>
      </w:pPr>
      <w:r>
        <w:rPr>
          <w:rFonts w:ascii="Times New Roman" w:eastAsia="Times New Roman" w:hAnsi="Times New Roman"/>
          <w:sz w:val="26"/>
          <w:szCs w:val="26"/>
          <w:lang w:val="ro-MO" w:eastAsia="ro-RO"/>
        </w:rPr>
        <w:t xml:space="preserve">La capitolul organizarea activităţii ministerului, sunt reflectate drepturile şi obligațiile ministrului, precum şi cele proprii </w:t>
      </w:r>
      <w:r>
        <w:rPr>
          <w:rFonts w:ascii="Times New Roman" w:eastAsia="Times New Roman" w:hAnsi="Times New Roman"/>
          <w:sz w:val="26"/>
          <w:szCs w:val="26"/>
          <w:lang w:val="ro-MO"/>
        </w:rPr>
        <w:t xml:space="preserve">secretarului general de stat și secretarilor de stat, în virtutea noilor prevederi normative promovate şi remise spre adoptare legiuitorului, derivate din proiectul noii legi cu privire la Guvern. </w:t>
      </w: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sz w:val="26"/>
          <w:szCs w:val="26"/>
          <w:lang w:val="ro-MO" w:eastAsia="ro-RO"/>
        </w:rPr>
      </w:pPr>
      <w:r>
        <w:rPr>
          <w:rFonts w:ascii="Times New Roman" w:eastAsia="Times New Roman" w:hAnsi="Times New Roman"/>
          <w:sz w:val="26"/>
          <w:szCs w:val="26"/>
          <w:lang w:val="ro-MO"/>
        </w:rPr>
        <w:lastRenderedPageBreak/>
        <w:t>Important e să menţionăm că, potrivit proiectului, structura și efectivul-limită al ministerului</w:t>
      </w:r>
      <w:r>
        <w:rPr>
          <w:rFonts w:ascii="Times New Roman" w:eastAsia="Times New Roman" w:hAnsi="Times New Roman"/>
          <w:sz w:val="26"/>
          <w:szCs w:val="26"/>
          <w:lang w:val="ro-MO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o-MO"/>
        </w:rPr>
        <w:t>sînt</w:t>
      </w:r>
      <w:proofErr w:type="spellEnd"/>
      <w:r>
        <w:rPr>
          <w:rFonts w:ascii="Times New Roman" w:eastAsia="Times New Roman" w:hAnsi="Times New Roman"/>
          <w:sz w:val="26"/>
          <w:szCs w:val="26"/>
          <w:lang w:val="ro-MO"/>
        </w:rPr>
        <w:t xml:space="preserve"> stabilite de Anexa la prezentul Regulament, care va fi preluată în mod similar de către fiecare minister, cu indicarea expresă doar a </w:t>
      </w:r>
      <w:r>
        <w:rPr>
          <w:rFonts w:ascii="Times New Roman" w:eastAsia="Times New Roman" w:hAnsi="Times New Roman"/>
          <w:bCs/>
          <w:sz w:val="26"/>
          <w:szCs w:val="26"/>
          <w:lang w:val="ro-MO" w:eastAsia="ro-RO"/>
        </w:rPr>
        <w:t xml:space="preserve">subdiviziunilor de profil de elaborare a politicilor. </w:t>
      </w:r>
    </w:p>
    <w:p w:rsidR="00137B48" w:rsidRDefault="00137B48" w:rsidP="00137B48">
      <w:pPr>
        <w:pStyle w:val="Listparagraf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val="ro-MO"/>
        </w:rPr>
      </w:pPr>
      <w:r>
        <w:rPr>
          <w:rFonts w:ascii="Times New Roman" w:eastAsia="Times New Roman" w:hAnsi="Times New Roman"/>
          <w:sz w:val="26"/>
          <w:szCs w:val="26"/>
          <w:lang w:val="ro-MO"/>
        </w:rPr>
        <w:t xml:space="preserve">La fel, evocăm că, potrivit proiectului lista </w:t>
      </w:r>
      <w:r>
        <w:rPr>
          <w:rFonts w:ascii="Times New Roman" w:eastAsia="Times New Roman" w:hAnsi="Times New Roman"/>
          <w:sz w:val="26"/>
          <w:szCs w:val="26"/>
          <w:lang w:val="ro-MO" w:eastAsia="ro-RO"/>
        </w:rPr>
        <w:t xml:space="preserve">autorităţilor administrative, inclusiv a serviciilor publice desconcentrate, precum şi a instituţiilor publice în care are ministerul are calitatea de fondator se aprobă ca anexă la actul normativ prin intermediul </w:t>
      </w:r>
      <w:r>
        <w:rPr>
          <w:rFonts w:ascii="Times New Roman" w:eastAsia="Times New Roman" w:hAnsi="Times New Roman"/>
          <w:bCs/>
          <w:sz w:val="28"/>
          <w:szCs w:val="28"/>
          <w:lang w:val="ro-MO"/>
        </w:rPr>
        <w:t xml:space="preserve">căruia se aprobă Regulamentul de activitate a ministerului. </w:t>
      </w:r>
    </w:p>
    <w:p w:rsidR="00137B48" w:rsidRDefault="00137B48" w:rsidP="00137B4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MO"/>
        </w:rPr>
      </w:pP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  <w:lang w:val="ro-MO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  <w:lang w:val="ro-MO"/>
        </w:rPr>
        <w:t>Descrierea gradului de compatibilitate a prevederilor proiectului cu legislația Uniunii Europene</w:t>
      </w: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sz w:val="26"/>
          <w:szCs w:val="26"/>
          <w:lang w:val="ro-MO" w:eastAsia="ro-RO"/>
        </w:rPr>
      </w:pP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  <w:lang w:val="ro-MO"/>
        </w:rPr>
      </w:pPr>
      <w:r>
        <w:rPr>
          <w:rFonts w:ascii="Times New Roman" w:hAnsi="Times New Roman"/>
          <w:sz w:val="26"/>
          <w:szCs w:val="26"/>
          <w:lang w:val="ro-MO"/>
        </w:rPr>
        <w:t>Prezentul proiect de act normativ nu contravine legislației Uniunii Europene.</w:t>
      </w: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sz w:val="26"/>
          <w:szCs w:val="26"/>
          <w:lang w:val="ro-MO" w:eastAsia="ro-RO"/>
        </w:rPr>
      </w:pP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  <w:lang w:val="ro-MO"/>
        </w:rPr>
      </w:pPr>
      <w:r>
        <w:rPr>
          <w:rFonts w:ascii="Times New Roman" w:hAnsi="Times New Roman"/>
          <w:b/>
          <w:sz w:val="26"/>
          <w:szCs w:val="26"/>
          <w:lang w:val="ro-MO"/>
        </w:rPr>
        <w:t>Fundamentarea economico-financiară</w:t>
      </w: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  <w:lang w:val="ro-MO"/>
        </w:rPr>
      </w:pP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sz w:val="26"/>
          <w:szCs w:val="26"/>
          <w:lang w:val="ro-MO" w:eastAsia="ro-RO"/>
        </w:rPr>
      </w:pPr>
      <w:r>
        <w:rPr>
          <w:rFonts w:ascii="Times New Roman" w:eastAsia="Times New Roman" w:hAnsi="Times New Roman"/>
          <w:bCs/>
          <w:sz w:val="26"/>
          <w:szCs w:val="26"/>
          <w:lang w:val="ro-MO" w:eastAsia="ro-RO"/>
        </w:rPr>
        <w:t>Proiectul nu implică anumite cheltuieli financiare.</w:t>
      </w: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sz w:val="26"/>
          <w:szCs w:val="26"/>
          <w:lang w:val="ro-MO" w:eastAsia="ro-RO"/>
        </w:rPr>
      </w:pP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sz w:val="26"/>
          <w:szCs w:val="26"/>
          <w:lang w:val="ro-MO" w:eastAsia="ro-RO"/>
        </w:rPr>
      </w:pP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sz w:val="26"/>
          <w:szCs w:val="26"/>
          <w:lang w:val="ro-MO" w:eastAsia="ro-RO"/>
        </w:rPr>
      </w:pP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sz w:val="26"/>
          <w:szCs w:val="26"/>
          <w:lang w:val="ro-MO" w:eastAsia="ro-RO"/>
        </w:rPr>
      </w:pP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  <w:lang w:val="ro-MO"/>
        </w:rPr>
      </w:pPr>
    </w:p>
    <w:p w:rsidR="00137B48" w:rsidRDefault="00137B48" w:rsidP="00137B48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  <w:lang w:val="ro-MO"/>
        </w:rPr>
      </w:pPr>
    </w:p>
    <w:p w:rsidR="00137B48" w:rsidRDefault="00137B48" w:rsidP="00137B48">
      <w:pPr>
        <w:spacing w:after="0" w:line="240" w:lineRule="auto"/>
        <w:ind w:left="-567" w:firstLine="567"/>
        <w:rPr>
          <w:rFonts w:ascii="Times New Roman" w:hAnsi="Times New Roman"/>
          <w:b/>
          <w:bCs/>
          <w:sz w:val="28"/>
          <w:szCs w:val="28"/>
          <w:lang w:val="ro-MO"/>
        </w:rPr>
      </w:pPr>
      <w:r>
        <w:rPr>
          <w:rFonts w:ascii="Times New Roman" w:hAnsi="Times New Roman"/>
          <w:b/>
          <w:bCs/>
          <w:sz w:val="28"/>
          <w:szCs w:val="28"/>
          <w:lang w:val="ro-MO"/>
        </w:rPr>
        <w:t>Iurie CIOCAN,</w:t>
      </w:r>
    </w:p>
    <w:p w:rsidR="00137B48" w:rsidRDefault="00137B48" w:rsidP="00137B48">
      <w:pPr>
        <w:spacing w:after="0" w:line="240" w:lineRule="auto"/>
        <w:ind w:left="-567" w:firstLine="567"/>
        <w:rPr>
          <w:rFonts w:ascii="Times New Roman" w:hAnsi="Times New Roman"/>
          <w:b/>
          <w:bCs/>
          <w:sz w:val="28"/>
          <w:szCs w:val="28"/>
          <w:lang w:val="ro-MO"/>
        </w:rPr>
      </w:pPr>
      <w:r>
        <w:rPr>
          <w:rFonts w:ascii="Times New Roman" w:hAnsi="Times New Roman"/>
          <w:b/>
          <w:bCs/>
          <w:sz w:val="28"/>
          <w:szCs w:val="28"/>
          <w:lang w:val="ro-MO"/>
        </w:rPr>
        <w:t xml:space="preserve">Director </w:t>
      </w:r>
    </w:p>
    <w:p w:rsidR="00137B48" w:rsidRDefault="00137B48" w:rsidP="00137B48">
      <w:pPr>
        <w:spacing w:after="0" w:line="240" w:lineRule="auto"/>
        <w:ind w:left="-567" w:firstLine="567"/>
        <w:rPr>
          <w:rFonts w:ascii="Times New Roman" w:hAnsi="Times New Roman"/>
          <w:b/>
          <w:bCs/>
          <w:sz w:val="28"/>
          <w:szCs w:val="28"/>
          <w:lang w:val="ro-MO"/>
        </w:rPr>
      </w:pPr>
      <w:r>
        <w:rPr>
          <w:rFonts w:ascii="Times New Roman" w:hAnsi="Times New Roman"/>
          <w:b/>
          <w:bCs/>
          <w:sz w:val="28"/>
          <w:szCs w:val="28"/>
          <w:lang w:val="ro-MO"/>
        </w:rPr>
        <w:t xml:space="preserve">Centrul de implementare a Reformelor                                </w:t>
      </w:r>
    </w:p>
    <w:p w:rsidR="00C72DB4" w:rsidRPr="00137B48" w:rsidRDefault="00C72DB4">
      <w:pPr>
        <w:rPr>
          <w:lang w:val="ro-MO"/>
        </w:rPr>
      </w:pPr>
    </w:p>
    <w:sectPr w:rsidR="00C72DB4" w:rsidRPr="0013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48"/>
    <w:rsid w:val="00137B48"/>
    <w:rsid w:val="00396893"/>
    <w:rsid w:val="00C7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B48"/>
    <w:pPr>
      <w:spacing w:after="160" w:line="256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37B48"/>
    <w:pPr>
      <w:spacing w:after="200" w:line="276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B48"/>
    <w:pPr>
      <w:spacing w:after="160" w:line="256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37B48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2017-07-06T08:19:00Z</dcterms:created>
  <dcterms:modified xsi:type="dcterms:W3CDTF">2017-07-06T08:22:00Z</dcterms:modified>
</cp:coreProperties>
</file>