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F27" w:rsidRDefault="00D95F27" w:rsidP="00D95F27">
      <w:pPr>
        <w:jc w:val="center"/>
        <w:rPr>
          <w:sz w:val="28"/>
          <w:szCs w:val="28"/>
          <w:lang w:val="ro-RO"/>
        </w:rPr>
      </w:pPr>
      <w:r>
        <w:rPr>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5107305</wp:posOffset>
                </wp:positionH>
                <wp:positionV relativeFrom="paragraph">
                  <wp:posOffset>131445</wp:posOffset>
                </wp:positionV>
                <wp:extent cx="670560" cy="31369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313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26B4" w:rsidRDefault="00E326B4" w:rsidP="00D95F27">
                            <w:pPr>
                              <w:jc w:val="right"/>
                              <w:rPr>
                                <w:rFonts w:ascii="Palatino Linotype" w:hAnsi="Palatino Linotype" w:cs="Palatino Linotype"/>
                                <w:i/>
                                <w:iCs/>
                                <w:u w:val="single"/>
                              </w:rPr>
                            </w:pPr>
                            <w:r>
                              <w:rPr>
                                <w:rFonts w:ascii="Palatino Linotype" w:hAnsi="Palatino Linotype" w:cs="Palatino Linotype"/>
                                <w:i/>
                                <w:iCs/>
                                <w:u w:val="single"/>
                              </w:rPr>
                              <w:t>Proiect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2.15pt;margin-top:10.35pt;width:52.8pt;height:2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SWPggIAAA4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" stroked="f">
                <v:textbox>
                  <w:txbxContent>
                    <w:p w:rsidR="00E326B4" w:rsidRDefault="00E326B4" w:rsidP="00D95F27">
                      <w:pPr>
                        <w:jc w:val="right"/>
                        <w:rPr>
                          <w:rFonts w:ascii="Palatino Linotype" w:hAnsi="Palatino Linotype" w:cs="Palatino Linotype"/>
                          <w:i/>
                          <w:iCs/>
                          <w:u w:val="single"/>
                        </w:rPr>
                      </w:pPr>
                      <w:r>
                        <w:rPr>
                          <w:rFonts w:ascii="Palatino Linotype" w:hAnsi="Palatino Linotype" w:cs="Palatino Linotype"/>
                          <w:i/>
                          <w:iCs/>
                          <w:u w:val="single"/>
                        </w:rPr>
                        <w:t>Proiect</w:t>
                      </w:r>
                    </w:p>
                  </w:txbxContent>
                </v:textbox>
              </v:shape>
            </w:pict>
          </mc:Fallback>
        </mc:AlternateContent>
      </w:r>
    </w:p>
    <w:p w:rsidR="00D95F27" w:rsidRDefault="00D95F27" w:rsidP="00D95F27">
      <w:pPr>
        <w:tabs>
          <w:tab w:val="left" w:pos="240"/>
        </w:tabs>
        <w:rPr>
          <w:b/>
          <w:sz w:val="28"/>
          <w:szCs w:val="28"/>
          <w:lang w:val="ro-RO"/>
        </w:rPr>
      </w:pPr>
    </w:p>
    <w:p w:rsidR="00D95F27" w:rsidRDefault="00D95F27" w:rsidP="00D95F27">
      <w:pPr>
        <w:jc w:val="center"/>
        <w:rPr>
          <w:noProof/>
          <w:sz w:val="28"/>
          <w:szCs w:val="28"/>
          <w:lang w:val="ro-RO"/>
        </w:rPr>
      </w:pPr>
      <w:r>
        <w:rPr>
          <w:noProof/>
          <w:sz w:val="28"/>
          <w:szCs w:val="28"/>
          <w:lang w:val="en-GB" w:eastAsia="en-GB"/>
        </w:rPr>
        <w:drawing>
          <wp:inline distT="0" distB="0" distL="0" distR="0">
            <wp:extent cx="670560" cy="655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655320"/>
                    </a:xfrm>
                    <a:prstGeom prst="rect">
                      <a:avLst/>
                    </a:prstGeom>
                    <a:noFill/>
                    <a:ln>
                      <a:noFill/>
                    </a:ln>
                  </pic:spPr>
                </pic:pic>
              </a:graphicData>
            </a:graphic>
          </wp:inline>
        </w:drawing>
      </w:r>
    </w:p>
    <w:p w:rsidR="00D95F27" w:rsidRDefault="00D95F27" w:rsidP="00D95F27">
      <w:pPr>
        <w:spacing w:line="360" w:lineRule="auto"/>
        <w:jc w:val="center"/>
        <w:rPr>
          <w:b/>
          <w:bCs/>
          <w:sz w:val="28"/>
          <w:szCs w:val="28"/>
          <w:lang w:val="ro-RO"/>
        </w:rPr>
      </w:pPr>
    </w:p>
    <w:p w:rsidR="00D95F27" w:rsidRDefault="00D95F27" w:rsidP="00D95F27">
      <w:pPr>
        <w:spacing w:line="360" w:lineRule="auto"/>
        <w:jc w:val="center"/>
        <w:rPr>
          <w:b/>
          <w:bCs/>
          <w:sz w:val="28"/>
          <w:szCs w:val="28"/>
          <w:lang w:val="ro-RO"/>
        </w:rPr>
      </w:pPr>
      <w:r>
        <w:rPr>
          <w:b/>
          <w:bCs/>
          <w:sz w:val="28"/>
          <w:szCs w:val="28"/>
          <w:lang w:val="ro-RO"/>
        </w:rPr>
        <w:t>GUVERNUL REPUBLICII MOLDOVA</w:t>
      </w:r>
    </w:p>
    <w:p w:rsidR="00D95F27" w:rsidRDefault="00D95F27" w:rsidP="00D95F27">
      <w:pPr>
        <w:spacing w:line="360" w:lineRule="auto"/>
        <w:jc w:val="center"/>
        <w:rPr>
          <w:sz w:val="28"/>
          <w:szCs w:val="28"/>
          <w:lang w:val="ro-RO"/>
        </w:rPr>
      </w:pPr>
      <w:r>
        <w:rPr>
          <w:sz w:val="28"/>
          <w:szCs w:val="28"/>
          <w:lang w:val="ro-RO"/>
        </w:rPr>
        <w:t>H O T Ă R Î R E</w:t>
      </w:r>
    </w:p>
    <w:p w:rsidR="00D95F27" w:rsidRDefault="00D95F27" w:rsidP="00D95F27">
      <w:pPr>
        <w:spacing w:line="360" w:lineRule="auto"/>
        <w:jc w:val="center"/>
        <w:rPr>
          <w:sz w:val="28"/>
          <w:szCs w:val="28"/>
          <w:lang w:val="ro-RO"/>
        </w:rPr>
      </w:pPr>
      <w:r>
        <w:rPr>
          <w:sz w:val="28"/>
          <w:szCs w:val="28"/>
          <w:lang w:val="ro-RO"/>
        </w:rPr>
        <w:t>nr. _____ din _____________________ 2017</w:t>
      </w:r>
    </w:p>
    <w:p w:rsidR="00D95F27" w:rsidRDefault="00D95F27" w:rsidP="00D95F27">
      <w:pPr>
        <w:jc w:val="center"/>
        <w:rPr>
          <w:b/>
          <w:sz w:val="28"/>
          <w:szCs w:val="28"/>
          <w:lang w:val="en-GB"/>
        </w:rPr>
      </w:pPr>
      <w:r w:rsidRPr="00D95F27">
        <w:rPr>
          <w:b/>
          <w:spacing w:val="-3"/>
          <w:sz w:val="28"/>
          <w:szCs w:val="28"/>
          <w:lang w:val="ro-RO"/>
        </w:rPr>
        <w:t xml:space="preserve">cu privire </w:t>
      </w:r>
      <w:r w:rsidR="00D6224A">
        <w:rPr>
          <w:b/>
          <w:spacing w:val="-3"/>
          <w:sz w:val="28"/>
          <w:szCs w:val="28"/>
          <w:lang w:val="ro-RO"/>
        </w:rPr>
        <w:t>la stabilirea</w:t>
      </w:r>
      <w:r w:rsidR="008E1511">
        <w:rPr>
          <w:b/>
          <w:spacing w:val="-3"/>
          <w:sz w:val="28"/>
          <w:szCs w:val="28"/>
          <w:lang w:val="ro-RO"/>
        </w:rPr>
        <w:t xml:space="preserve"> Cerințelor unificate privind elaborarea</w:t>
      </w:r>
      <w:r w:rsidRPr="00D95F27">
        <w:rPr>
          <w:b/>
          <w:spacing w:val="-3"/>
          <w:sz w:val="28"/>
          <w:szCs w:val="28"/>
          <w:lang w:val="ro-RO"/>
        </w:rPr>
        <w:t xml:space="preserve"> </w:t>
      </w:r>
      <w:r w:rsidR="008E1511">
        <w:rPr>
          <w:b/>
          <w:sz w:val="28"/>
          <w:szCs w:val="28"/>
          <w:lang w:val="en-GB"/>
        </w:rPr>
        <w:t>program</w:t>
      </w:r>
      <w:r w:rsidR="008E1511" w:rsidRPr="00CF179E">
        <w:rPr>
          <w:b/>
          <w:sz w:val="28"/>
          <w:szCs w:val="28"/>
          <w:lang w:val="en-GB"/>
        </w:rPr>
        <w:t>e</w:t>
      </w:r>
      <w:r w:rsidR="00F92C49" w:rsidRPr="00CF179E">
        <w:rPr>
          <w:b/>
          <w:sz w:val="28"/>
          <w:szCs w:val="28"/>
          <w:lang w:val="en-GB"/>
        </w:rPr>
        <w:t>lor</w:t>
      </w:r>
      <w:r w:rsidR="008E1511">
        <w:rPr>
          <w:b/>
          <w:sz w:val="28"/>
          <w:szCs w:val="28"/>
          <w:lang w:val="en-GB"/>
        </w:rPr>
        <w:t xml:space="preserve"> de</w:t>
      </w:r>
      <w:r w:rsidRPr="00D95F27">
        <w:rPr>
          <w:b/>
          <w:sz w:val="28"/>
          <w:szCs w:val="28"/>
          <w:lang w:val="en-GB"/>
        </w:rPr>
        <w:t xml:space="preserve"> supraveghere a pieței</w:t>
      </w:r>
      <w:r>
        <w:rPr>
          <w:b/>
          <w:sz w:val="28"/>
          <w:szCs w:val="28"/>
          <w:lang w:val="en-GB"/>
        </w:rPr>
        <w:t xml:space="preserve"> </w:t>
      </w:r>
    </w:p>
    <w:p w:rsidR="00D95F27" w:rsidRDefault="00D95F27" w:rsidP="00D95F27">
      <w:pPr>
        <w:jc w:val="center"/>
        <w:rPr>
          <w:b/>
          <w:sz w:val="28"/>
          <w:szCs w:val="28"/>
          <w:lang w:val="en-GB"/>
        </w:rPr>
      </w:pPr>
    </w:p>
    <w:p w:rsidR="00D95F27" w:rsidRPr="00CF179E" w:rsidRDefault="00D95F27" w:rsidP="00CF179E">
      <w:pPr>
        <w:ind w:firstLine="567"/>
        <w:jc w:val="both"/>
        <w:rPr>
          <w:sz w:val="28"/>
          <w:szCs w:val="28"/>
          <w:lang w:val="en-GB" w:eastAsia="en-GB"/>
        </w:rPr>
      </w:pPr>
      <w:r>
        <w:rPr>
          <w:sz w:val="28"/>
          <w:szCs w:val="28"/>
          <w:lang w:val="ro-RO"/>
        </w:rPr>
        <w:t xml:space="preserve">În temeiul prevederilor </w:t>
      </w:r>
      <w:r>
        <w:rPr>
          <w:sz w:val="28"/>
          <w:szCs w:val="28"/>
          <w:lang w:val="en-GB" w:eastAsia="en-GB"/>
        </w:rPr>
        <w:t xml:space="preserve">art.4 din </w:t>
      </w:r>
      <w:hyperlink r:id="rId8" w:history="1">
        <w:r w:rsidRPr="005F65B1">
          <w:rPr>
            <w:rStyle w:val="Hyperlink"/>
            <w:color w:val="auto"/>
            <w:sz w:val="28"/>
            <w:szCs w:val="28"/>
            <w:u w:val="none"/>
            <w:lang w:val="en-GB" w:eastAsia="en-GB"/>
          </w:rPr>
          <w:t>Legea nr.7 din 26 februarie 2016</w:t>
        </w:r>
      </w:hyperlink>
      <w:r>
        <w:rPr>
          <w:sz w:val="28"/>
          <w:szCs w:val="28"/>
          <w:lang w:val="en-GB" w:eastAsia="en-GB"/>
        </w:rPr>
        <w:t xml:space="preserve"> privind supravegherea pieţei în ceea ce priveşte comercializarea produselor nealimentare (Monitorul Oficial al Republicii Moldova, 2016, nr.79-89, art.146) </w:t>
      </w:r>
      <w:r w:rsidRPr="00D95F27">
        <w:rPr>
          <w:sz w:val="28"/>
          <w:szCs w:val="28"/>
          <w:lang w:val="en-GB" w:eastAsia="en-GB"/>
        </w:rPr>
        <w:t xml:space="preserve">și </w:t>
      </w:r>
      <w:r w:rsidR="00512F49">
        <w:rPr>
          <w:sz w:val="28"/>
          <w:szCs w:val="28"/>
          <w:lang w:val="en-GB" w:eastAsia="en-GB"/>
        </w:rPr>
        <w:t>a art.8 alin.(5) lit.a) a Legii</w:t>
      </w:r>
      <w:hyperlink r:id="rId9" w:history="1">
        <w:r w:rsidRPr="00512F49">
          <w:rPr>
            <w:rStyle w:val="Hyperlink"/>
            <w:color w:val="auto"/>
            <w:sz w:val="28"/>
            <w:szCs w:val="28"/>
            <w:u w:val="none"/>
            <w:lang w:val="en-US"/>
          </w:rPr>
          <w:t xml:space="preserve"> nr.422-XVI din 22 decembrie 2006</w:t>
        </w:r>
      </w:hyperlink>
      <w:r w:rsidRPr="00D95F27">
        <w:rPr>
          <w:sz w:val="28"/>
          <w:szCs w:val="28"/>
          <w:lang w:val="en-US"/>
        </w:rPr>
        <w:t xml:space="preserve"> privind securitatea generală a produselor</w:t>
      </w:r>
      <w:r w:rsidRPr="00D95F27">
        <w:rPr>
          <w:sz w:val="28"/>
          <w:szCs w:val="28"/>
          <w:lang w:val="en-GB" w:eastAsia="en-GB"/>
        </w:rPr>
        <w:t>, Guvernul</w:t>
      </w:r>
    </w:p>
    <w:p w:rsidR="00D95F27" w:rsidRDefault="00D95F27" w:rsidP="00D95F27">
      <w:pPr>
        <w:pStyle w:val="tt"/>
        <w:rPr>
          <w:b w:val="0"/>
          <w:sz w:val="28"/>
          <w:szCs w:val="28"/>
          <w:lang w:val="ro-RO"/>
        </w:rPr>
      </w:pPr>
      <w:r>
        <w:rPr>
          <w:b w:val="0"/>
          <w:sz w:val="28"/>
          <w:szCs w:val="28"/>
          <w:lang w:val="ro-RO"/>
        </w:rPr>
        <w:t>HOTĂRĂŞTE:</w:t>
      </w:r>
    </w:p>
    <w:p w:rsidR="00D95F27" w:rsidRDefault="00D95F27" w:rsidP="00D95F27">
      <w:pPr>
        <w:pStyle w:val="tt"/>
        <w:rPr>
          <w:b w:val="0"/>
          <w:sz w:val="28"/>
          <w:szCs w:val="28"/>
          <w:lang w:val="ro-RO"/>
        </w:rPr>
      </w:pPr>
    </w:p>
    <w:p w:rsidR="00D95F27" w:rsidRDefault="00D95F27" w:rsidP="00D95F27">
      <w:pPr>
        <w:pStyle w:val="ListParagraph"/>
        <w:numPr>
          <w:ilvl w:val="0"/>
          <w:numId w:val="2"/>
        </w:numPr>
        <w:shd w:val="clear" w:color="auto" w:fill="FFFFFF"/>
        <w:tabs>
          <w:tab w:val="left" w:pos="851"/>
        </w:tabs>
        <w:ind w:left="0" w:firstLine="567"/>
        <w:jc w:val="both"/>
        <w:rPr>
          <w:bCs/>
          <w:sz w:val="28"/>
          <w:szCs w:val="28"/>
          <w:lang w:val="ro-RO"/>
        </w:rPr>
      </w:pPr>
      <w:r>
        <w:rPr>
          <w:sz w:val="28"/>
          <w:szCs w:val="28"/>
          <w:lang w:val="ro-RO"/>
        </w:rPr>
        <w:t xml:space="preserve">Se aprobă </w:t>
      </w:r>
      <w:r w:rsidR="005C7B2D">
        <w:rPr>
          <w:sz w:val="28"/>
          <w:szCs w:val="28"/>
          <w:lang w:val="ro-RO"/>
        </w:rPr>
        <w:t xml:space="preserve">Cerințele unificate </w:t>
      </w:r>
      <w:r w:rsidR="00CF179E">
        <w:rPr>
          <w:sz w:val="28"/>
          <w:szCs w:val="28"/>
          <w:lang w:val="ro-RO"/>
        </w:rPr>
        <w:t xml:space="preserve">privind </w:t>
      </w:r>
      <w:r w:rsidR="005C7B2D">
        <w:rPr>
          <w:sz w:val="28"/>
          <w:szCs w:val="28"/>
          <w:lang w:val="ro-RO"/>
        </w:rPr>
        <w:t>elaborare</w:t>
      </w:r>
      <w:r w:rsidR="00CF179E">
        <w:rPr>
          <w:sz w:val="28"/>
          <w:szCs w:val="28"/>
          <w:lang w:val="ro-RO"/>
        </w:rPr>
        <w:t>a</w:t>
      </w:r>
      <w:r w:rsidR="005C7B2D">
        <w:rPr>
          <w:sz w:val="28"/>
          <w:szCs w:val="28"/>
          <w:lang w:val="ro-RO"/>
        </w:rPr>
        <w:t xml:space="preserve"> </w:t>
      </w:r>
      <w:r w:rsidR="00CF179E">
        <w:rPr>
          <w:sz w:val="28"/>
          <w:szCs w:val="28"/>
          <w:lang w:val="ro-RO"/>
        </w:rPr>
        <w:t>P</w:t>
      </w:r>
      <w:r>
        <w:rPr>
          <w:sz w:val="28"/>
          <w:szCs w:val="28"/>
          <w:lang w:val="ro-RO"/>
        </w:rPr>
        <w:t>rogram</w:t>
      </w:r>
      <w:r w:rsidR="00F92C49" w:rsidRPr="00CF179E">
        <w:rPr>
          <w:sz w:val="28"/>
          <w:szCs w:val="28"/>
          <w:lang w:val="ro-RO"/>
        </w:rPr>
        <w:t>ului</w:t>
      </w:r>
      <w:r>
        <w:rPr>
          <w:sz w:val="28"/>
          <w:szCs w:val="28"/>
          <w:lang w:val="ro-RO"/>
        </w:rPr>
        <w:t xml:space="preserve"> general de supraveghere a pieței, conform Anexei nr.1</w:t>
      </w:r>
      <w:r>
        <w:rPr>
          <w:bCs/>
          <w:sz w:val="28"/>
          <w:szCs w:val="28"/>
          <w:lang w:val="ro-RO"/>
        </w:rPr>
        <w:t>.</w:t>
      </w:r>
    </w:p>
    <w:p w:rsidR="00D95F27" w:rsidRDefault="00D95F27" w:rsidP="00D95F27">
      <w:pPr>
        <w:pStyle w:val="ListParagraph"/>
        <w:numPr>
          <w:ilvl w:val="0"/>
          <w:numId w:val="2"/>
        </w:numPr>
        <w:shd w:val="clear" w:color="auto" w:fill="FFFFFF"/>
        <w:tabs>
          <w:tab w:val="left" w:pos="851"/>
        </w:tabs>
        <w:ind w:left="0" w:firstLine="567"/>
        <w:jc w:val="both"/>
        <w:rPr>
          <w:bCs/>
          <w:sz w:val="28"/>
          <w:szCs w:val="28"/>
          <w:lang w:val="ro-RO"/>
        </w:rPr>
      </w:pPr>
      <w:r>
        <w:rPr>
          <w:sz w:val="28"/>
          <w:szCs w:val="28"/>
          <w:lang w:val="ro-RO"/>
        </w:rPr>
        <w:t xml:space="preserve">Se aprobă </w:t>
      </w:r>
      <w:r w:rsidR="005C7B2D">
        <w:rPr>
          <w:sz w:val="28"/>
          <w:szCs w:val="28"/>
          <w:lang w:val="ro-RO"/>
        </w:rPr>
        <w:t xml:space="preserve">Cerințele unificate </w:t>
      </w:r>
      <w:r w:rsidR="00CF179E">
        <w:rPr>
          <w:sz w:val="28"/>
          <w:szCs w:val="28"/>
          <w:lang w:val="ro-RO"/>
        </w:rPr>
        <w:t>privind elaborarea P</w:t>
      </w:r>
      <w:r>
        <w:rPr>
          <w:sz w:val="28"/>
          <w:szCs w:val="28"/>
          <w:lang w:val="ro-RO"/>
        </w:rPr>
        <w:t>rog</w:t>
      </w:r>
      <w:r w:rsidRPr="00CF179E">
        <w:rPr>
          <w:sz w:val="28"/>
          <w:szCs w:val="28"/>
          <w:lang w:val="ro-RO"/>
        </w:rPr>
        <w:t>ram</w:t>
      </w:r>
      <w:r w:rsidR="00F92C49" w:rsidRPr="00CF179E">
        <w:rPr>
          <w:sz w:val="28"/>
          <w:szCs w:val="28"/>
          <w:lang w:val="ro-RO"/>
        </w:rPr>
        <w:t>ului</w:t>
      </w:r>
      <w:r w:rsidRPr="00CF179E">
        <w:rPr>
          <w:sz w:val="28"/>
          <w:szCs w:val="28"/>
          <w:lang w:val="ro-RO"/>
        </w:rPr>
        <w:t xml:space="preserve"> </w:t>
      </w:r>
      <w:r>
        <w:rPr>
          <w:sz w:val="28"/>
          <w:szCs w:val="28"/>
          <w:lang w:val="ro-RO"/>
        </w:rPr>
        <w:t>sectorial de supraveghere a pieței, conform Anexei nr.2</w:t>
      </w:r>
      <w:r>
        <w:rPr>
          <w:bCs/>
          <w:sz w:val="28"/>
          <w:szCs w:val="28"/>
          <w:lang w:val="ro-RO"/>
        </w:rPr>
        <w:t>.</w:t>
      </w:r>
    </w:p>
    <w:p w:rsidR="00D95F27" w:rsidRPr="005F65B1" w:rsidRDefault="00D95F27" w:rsidP="00D95F27">
      <w:pPr>
        <w:pStyle w:val="NormalWeb"/>
        <w:rPr>
          <w:sz w:val="28"/>
          <w:szCs w:val="28"/>
          <w:lang w:val="ro-RO"/>
        </w:rPr>
      </w:pPr>
      <w:r>
        <w:rPr>
          <w:sz w:val="28"/>
          <w:szCs w:val="28"/>
          <w:lang w:val="ro-RO"/>
        </w:rPr>
        <w:t xml:space="preserve">3. </w:t>
      </w:r>
      <w:r w:rsidR="00D6224A">
        <w:rPr>
          <w:sz w:val="28"/>
          <w:szCs w:val="28"/>
          <w:lang w:val="ro-RO"/>
        </w:rPr>
        <w:t xml:space="preserve">Autoritățile de supraveghere a pieței </w:t>
      </w:r>
      <w:r w:rsidRPr="005F65B1">
        <w:rPr>
          <w:sz w:val="28"/>
          <w:szCs w:val="28"/>
          <w:lang w:val="ro-RO"/>
        </w:rPr>
        <w:t>prezintă Ministerului Economiei programele sectoriale pînă în data de 1 decembrie, pentru anul următor.</w:t>
      </w:r>
    </w:p>
    <w:p w:rsidR="00D95F27" w:rsidRPr="005F65B1" w:rsidRDefault="00D95F27" w:rsidP="00D95F27">
      <w:pPr>
        <w:pStyle w:val="NormalWeb"/>
        <w:rPr>
          <w:sz w:val="28"/>
          <w:szCs w:val="28"/>
          <w:lang w:val="ro-RO"/>
        </w:rPr>
      </w:pPr>
      <w:r>
        <w:rPr>
          <w:sz w:val="28"/>
          <w:szCs w:val="28"/>
          <w:lang w:val="ro-RO"/>
        </w:rPr>
        <w:t xml:space="preserve">4. Ministerul Economiei elaborează programul general de supraveghere a pieței în baza programelor sectoriale anuale şi îl aprobă prin ordinul său </w:t>
      </w:r>
      <w:r w:rsidRPr="005F65B1">
        <w:rPr>
          <w:sz w:val="28"/>
          <w:szCs w:val="28"/>
          <w:lang w:val="ro-RO"/>
        </w:rPr>
        <w:t>pînă la data de 31</w:t>
      </w:r>
      <w:r w:rsidR="005F65B1" w:rsidRPr="005F65B1">
        <w:rPr>
          <w:sz w:val="28"/>
          <w:szCs w:val="28"/>
          <w:lang w:val="ro-RO"/>
        </w:rPr>
        <w:t xml:space="preserve"> decembrie, pentru anul următor</w:t>
      </w:r>
      <w:r w:rsidRPr="005F65B1">
        <w:rPr>
          <w:sz w:val="28"/>
          <w:szCs w:val="28"/>
          <w:lang w:val="ro-RO"/>
        </w:rPr>
        <w:t>.</w:t>
      </w:r>
    </w:p>
    <w:p w:rsidR="00D95F27" w:rsidRDefault="00D95F27" w:rsidP="00D95F27">
      <w:pPr>
        <w:shd w:val="clear" w:color="auto" w:fill="FFFFFF"/>
        <w:ind w:firstLine="567"/>
        <w:jc w:val="both"/>
        <w:rPr>
          <w:sz w:val="28"/>
          <w:szCs w:val="28"/>
          <w:lang w:val="ro-RO"/>
        </w:rPr>
      </w:pPr>
      <w:r>
        <w:rPr>
          <w:sz w:val="28"/>
          <w:szCs w:val="28"/>
          <w:lang w:val="ro-RO"/>
        </w:rPr>
        <w:t xml:space="preserve">5. Prezenta hotărîre intră în vigoare </w:t>
      </w:r>
      <w:r>
        <w:rPr>
          <w:rFonts w:eastAsia="EUAlbertina-Regular-Identity-H"/>
          <w:sz w:val="28"/>
          <w:szCs w:val="28"/>
          <w:lang w:val="ro-RO"/>
        </w:rPr>
        <w:t>la data publicării.</w:t>
      </w:r>
    </w:p>
    <w:p w:rsidR="00D95F27" w:rsidRDefault="00D95F27" w:rsidP="00D95F27">
      <w:pPr>
        <w:shd w:val="clear" w:color="auto" w:fill="FFFFFF"/>
        <w:ind w:firstLine="567"/>
        <w:jc w:val="both"/>
        <w:rPr>
          <w:sz w:val="28"/>
          <w:szCs w:val="28"/>
          <w:lang w:val="ro-RO"/>
        </w:rPr>
      </w:pPr>
      <w:r>
        <w:rPr>
          <w:sz w:val="28"/>
          <w:szCs w:val="28"/>
          <w:lang w:val="ro-RO"/>
        </w:rPr>
        <w:t>6. Controlul asupra executării prezentei hotărîri se pune în sarcina Ministerului Economiei.</w:t>
      </w:r>
    </w:p>
    <w:p w:rsidR="00D95F27" w:rsidRDefault="00D95F27" w:rsidP="009A26C2">
      <w:pPr>
        <w:rPr>
          <w:sz w:val="28"/>
          <w:szCs w:val="28"/>
          <w:lang w:val="ro-RO"/>
        </w:rPr>
      </w:pPr>
    </w:p>
    <w:p w:rsidR="00D6224A" w:rsidRDefault="00D6224A" w:rsidP="009A26C2">
      <w:pPr>
        <w:rPr>
          <w:sz w:val="28"/>
          <w:szCs w:val="28"/>
          <w:lang w:val="ro-RO"/>
        </w:rPr>
      </w:pPr>
    </w:p>
    <w:p w:rsidR="00D95F27" w:rsidRDefault="00D95F27" w:rsidP="00D95F27">
      <w:pPr>
        <w:ind w:firstLine="709"/>
        <w:jc w:val="both"/>
        <w:rPr>
          <w:b/>
          <w:sz w:val="28"/>
          <w:szCs w:val="28"/>
          <w:lang w:val="ro-RO"/>
        </w:rPr>
      </w:pPr>
      <w:r>
        <w:rPr>
          <w:b/>
          <w:sz w:val="28"/>
          <w:szCs w:val="28"/>
          <w:lang w:val="ro-RO"/>
        </w:rPr>
        <w:t>Prim-ministru</w:t>
      </w:r>
      <w:r>
        <w:rPr>
          <w:b/>
          <w:sz w:val="28"/>
          <w:szCs w:val="28"/>
          <w:lang w:val="ro-RO"/>
        </w:rPr>
        <w:tab/>
      </w:r>
      <w:r>
        <w:rPr>
          <w:b/>
          <w:sz w:val="28"/>
          <w:szCs w:val="28"/>
          <w:lang w:val="ro-RO"/>
        </w:rPr>
        <w:tab/>
      </w:r>
      <w:r>
        <w:rPr>
          <w:b/>
          <w:sz w:val="28"/>
          <w:szCs w:val="28"/>
          <w:lang w:val="ro-RO"/>
        </w:rPr>
        <w:tab/>
        <w:t xml:space="preserve"> </w:t>
      </w:r>
      <w:r>
        <w:rPr>
          <w:b/>
          <w:sz w:val="28"/>
          <w:szCs w:val="28"/>
          <w:lang w:val="ro-RO"/>
        </w:rPr>
        <w:tab/>
        <w:t xml:space="preserve">                </w:t>
      </w:r>
      <w:r>
        <w:rPr>
          <w:b/>
          <w:sz w:val="28"/>
          <w:szCs w:val="28"/>
          <w:lang w:val="ro-RO"/>
        </w:rPr>
        <w:tab/>
        <w:t>PAVEL FILIP</w:t>
      </w:r>
    </w:p>
    <w:p w:rsidR="00D95F27" w:rsidRDefault="00D95F27" w:rsidP="00D95F27">
      <w:pPr>
        <w:jc w:val="both"/>
        <w:rPr>
          <w:b/>
          <w:sz w:val="28"/>
          <w:szCs w:val="28"/>
          <w:lang w:val="ro-RO"/>
        </w:rPr>
      </w:pPr>
    </w:p>
    <w:p w:rsidR="00D95F27" w:rsidRDefault="00D95F27" w:rsidP="00D95F27">
      <w:pPr>
        <w:ind w:firstLine="709"/>
        <w:jc w:val="both"/>
        <w:rPr>
          <w:sz w:val="28"/>
          <w:szCs w:val="28"/>
          <w:lang w:val="ro-RO"/>
        </w:rPr>
      </w:pPr>
      <w:r>
        <w:rPr>
          <w:sz w:val="28"/>
          <w:szCs w:val="28"/>
          <w:lang w:val="ro-RO"/>
        </w:rPr>
        <w:t>Contrasemnează:</w:t>
      </w:r>
    </w:p>
    <w:p w:rsidR="00D95F27" w:rsidRDefault="00D95F27" w:rsidP="00D95F27">
      <w:pPr>
        <w:ind w:firstLine="709"/>
        <w:jc w:val="both"/>
        <w:rPr>
          <w:sz w:val="28"/>
          <w:szCs w:val="28"/>
          <w:lang w:val="ro-RO"/>
        </w:rPr>
      </w:pPr>
    </w:p>
    <w:p w:rsidR="00D95F27" w:rsidRDefault="00D95F27" w:rsidP="00D95F27">
      <w:pPr>
        <w:ind w:firstLine="709"/>
        <w:jc w:val="both"/>
        <w:rPr>
          <w:sz w:val="28"/>
          <w:szCs w:val="28"/>
          <w:lang w:val="ro-RO"/>
        </w:rPr>
      </w:pPr>
      <w:r>
        <w:rPr>
          <w:sz w:val="28"/>
          <w:szCs w:val="28"/>
          <w:lang w:val="ro-RO"/>
        </w:rPr>
        <w:t xml:space="preserve">Viceprim-ministru,  </w:t>
      </w:r>
    </w:p>
    <w:p w:rsidR="00D95F27" w:rsidRDefault="00D95F27" w:rsidP="00D95F27">
      <w:pPr>
        <w:ind w:firstLine="709"/>
        <w:jc w:val="both"/>
        <w:rPr>
          <w:sz w:val="28"/>
          <w:szCs w:val="28"/>
          <w:lang w:val="ro-RO"/>
        </w:rPr>
      </w:pPr>
      <w:r>
        <w:rPr>
          <w:sz w:val="28"/>
          <w:szCs w:val="28"/>
          <w:lang w:val="ro-RO"/>
        </w:rPr>
        <w:t>ministrul economiei</w:t>
      </w:r>
      <w:r>
        <w:rPr>
          <w:sz w:val="28"/>
          <w:szCs w:val="28"/>
          <w:lang w:val="ro-RO"/>
        </w:rPr>
        <w:tab/>
      </w:r>
      <w:r>
        <w:rPr>
          <w:sz w:val="28"/>
          <w:szCs w:val="28"/>
          <w:lang w:val="ro-RO"/>
        </w:rPr>
        <w:tab/>
      </w:r>
      <w:r>
        <w:rPr>
          <w:sz w:val="28"/>
          <w:szCs w:val="28"/>
          <w:lang w:val="ro-RO"/>
        </w:rPr>
        <w:tab/>
        <w:t xml:space="preserve">           </w:t>
      </w:r>
      <w:r>
        <w:rPr>
          <w:sz w:val="28"/>
          <w:szCs w:val="28"/>
          <w:lang w:val="ro-RO"/>
        </w:rPr>
        <w:tab/>
        <w:t>Octavian CALMÎC</w:t>
      </w:r>
    </w:p>
    <w:p w:rsidR="00D6224A" w:rsidRDefault="00D6224A" w:rsidP="00D95F27">
      <w:pPr>
        <w:ind w:firstLine="709"/>
        <w:jc w:val="both"/>
        <w:rPr>
          <w:sz w:val="28"/>
          <w:szCs w:val="28"/>
          <w:lang w:val="ro-RO"/>
        </w:rPr>
      </w:pPr>
    </w:p>
    <w:p w:rsidR="00D6224A" w:rsidRDefault="00D6224A" w:rsidP="00D95F27">
      <w:pPr>
        <w:ind w:firstLine="709"/>
        <w:jc w:val="both"/>
        <w:rPr>
          <w:sz w:val="28"/>
          <w:szCs w:val="28"/>
          <w:lang w:val="ro-RO"/>
        </w:rPr>
      </w:pPr>
    </w:p>
    <w:p w:rsidR="00D6224A" w:rsidRDefault="00D6224A" w:rsidP="00D95F27">
      <w:pPr>
        <w:ind w:firstLine="709"/>
        <w:jc w:val="both"/>
        <w:rPr>
          <w:sz w:val="28"/>
          <w:szCs w:val="28"/>
          <w:lang w:val="ro-RO"/>
        </w:rPr>
      </w:pPr>
    </w:p>
    <w:p w:rsidR="00D6224A" w:rsidRDefault="00D6224A" w:rsidP="00D95F27">
      <w:pPr>
        <w:ind w:firstLine="709"/>
        <w:jc w:val="both"/>
        <w:rPr>
          <w:sz w:val="28"/>
          <w:szCs w:val="28"/>
          <w:lang w:val="ro-RO"/>
        </w:rPr>
      </w:pPr>
    </w:p>
    <w:p w:rsidR="00D95F27" w:rsidRDefault="00D95F27" w:rsidP="00D95F27">
      <w:pPr>
        <w:jc w:val="right"/>
        <w:rPr>
          <w:sz w:val="22"/>
          <w:szCs w:val="22"/>
          <w:lang w:val="ro-RO"/>
        </w:rPr>
      </w:pPr>
      <w:r>
        <w:rPr>
          <w:sz w:val="22"/>
          <w:szCs w:val="22"/>
          <w:lang w:val="ro-RO"/>
        </w:rPr>
        <w:lastRenderedPageBreak/>
        <w:t>Anex</w:t>
      </w:r>
      <w:r>
        <w:rPr>
          <w:sz w:val="22"/>
          <w:szCs w:val="22"/>
          <w:lang w:val="en-US"/>
        </w:rPr>
        <w:t>a nr.1</w:t>
      </w:r>
      <w:r>
        <w:rPr>
          <w:sz w:val="22"/>
          <w:szCs w:val="22"/>
          <w:lang w:val="ro-RO"/>
        </w:rPr>
        <w:t xml:space="preserve"> </w:t>
      </w:r>
    </w:p>
    <w:p w:rsidR="00D95F27" w:rsidRDefault="00D95F27" w:rsidP="00D95F27">
      <w:pPr>
        <w:jc w:val="right"/>
        <w:rPr>
          <w:sz w:val="22"/>
          <w:szCs w:val="22"/>
          <w:lang w:val="ro-RO"/>
        </w:rPr>
      </w:pPr>
      <w:r>
        <w:rPr>
          <w:sz w:val="22"/>
          <w:szCs w:val="22"/>
          <w:lang w:val="ro-RO"/>
        </w:rPr>
        <w:t xml:space="preserve">   la Hotărîrea Guvernului </w:t>
      </w:r>
    </w:p>
    <w:p w:rsidR="00D95F27" w:rsidRDefault="00D95F27" w:rsidP="00D95F27">
      <w:pPr>
        <w:jc w:val="right"/>
        <w:rPr>
          <w:sz w:val="22"/>
          <w:szCs w:val="22"/>
          <w:lang w:val="ro-RO"/>
        </w:rPr>
      </w:pPr>
      <w:r>
        <w:rPr>
          <w:sz w:val="22"/>
          <w:szCs w:val="22"/>
          <w:lang w:val="ro-RO"/>
        </w:rPr>
        <w:t xml:space="preserve">    nr. ____ din ________ 2017</w:t>
      </w:r>
    </w:p>
    <w:p w:rsidR="00D95F27" w:rsidRDefault="00D95F27" w:rsidP="00D95F27">
      <w:pPr>
        <w:jc w:val="both"/>
        <w:rPr>
          <w:sz w:val="22"/>
          <w:szCs w:val="22"/>
          <w:lang w:val="ro-RO"/>
        </w:rPr>
      </w:pPr>
    </w:p>
    <w:p w:rsidR="00D95F27" w:rsidRDefault="00D95F27" w:rsidP="00D95F27">
      <w:pPr>
        <w:jc w:val="both"/>
        <w:rPr>
          <w:sz w:val="28"/>
          <w:szCs w:val="28"/>
          <w:lang w:val="ro-RO"/>
        </w:rPr>
      </w:pPr>
    </w:p>
    <w:p w:rsidR="00D95F27" w:rsidRDefault="00D95F27" w:rsidP="00D95F27">
      <w:pPr>
        <w:jc w:val="both"/>
        <w:rPr>
          <w:sz w:val="28"/>
          <w:szCs w:val="28"/>
          <w:lang w:val="ro-RO"/>
        </w:rPr>
      </w:pPr>
    </w:p>
    <w:p w:rsidR="00D95F27" w:rsidRDefault="00D95F27" w:rsidP="00D95F27">
      <w:pPr>
        <w:jc w:val="both"/>
        <w:rPr>
          <w:sz w:val="28"/>
          <w:szCs w:val="28"/>
          <w:lang w:val="ro-RO"/>
        </w:rPr>
      </w:pPr>
    </w:p>
    <w:p w:rsidR="00D95F27" w:rsidRDefault="00D95F27" w:rsidP="00D95F27">
      <w:pPr>
        <w:jc w:val="both"/>
        <w:rPr>
          <w:sz w:val="28"/>
          <w:szCs w:val="28"/>
          <w:lang w:val="ro-RO"/>
        </w:rPr>
      </w:pPr>
    </w:p>
    <w:p w:rsidR="00D95F27" w:rsidRDefault="00D95F27" w:rsidP="00D95F27">
      <w:pPr>
        <w:jc w:val="both"/>
        <w:rPr>
          <w:sz w:val="28"/>
          <w:szCs w:val="28"/>
          <w:lang w:val="ro-RO"/>
        </w:rPr>
      </w:pPr>
    </w:p>
    <w:p w:rsidR="00D95F27" w:rsidRDefault="00D95F27" w:rsidP="00D95F27">
      <w:pPr>
        <w:jc w:val="both"/>
        <w:rPr>
          <w:sz w:val="28"/>
          <w:szCs w:val="28"/>
          <w:lang w:val="ro-RO"/>
        </w:rPr>
      </w:pPr>
    </w:p>
    <w:p w:rsidR="00D95F27" w:rsidRDefault="00D95F27" w:rsidP="00D95F27">
      <w:pPr>
        <w:jc w:val="both"/>
        <w:rPr>
          <w:sz w:val="28"/>
          <w:szCs w:val="28"/>
          <w:lang w:val="ro-RO"/>
        </w:rPr>
      </w:pPr>
    </w:p>
    <w:p w:rsidR="00D95F27" w:rsidRDefault="00D95F27" w:rsidP="00D95F27">
      <w:pPr>
        <w:jc w:val="both"/>
        <w:rPr>
          <w:sz w:val="28"/>
          <w:szCs w:val="28"/>
          <w:lang w:val="ro-RO"/>
        </w:rPr>
      </w:pPr>
    </w:p>
    <w:p w:rsidR="00D95F27" w:rsidRDefault="00D95F27" w:rsidP="00D95F27">
      <w:pPr>
        <w:jc w:val="both"/>
        <w:rPr>
          <w:sz w:val="28"/>
          <w:szCs w:val="28"/>
          <w:lang w:val="ro-RO"/>
        </w:rPr>
      </w:pPr>
    </w:p>
    <w:p w:rsidR="00D95F27" w:rsidRDefault="00D95F27" w:rsidP="00D95F27">
      <w:pPr>
        <w:jc w:val="both"/>
        <w:rPr>
          <w:sz w:val="28"/>
          <w:szCs w:val="28"/>
          <w:lang w:val="ro-RO"/>
        </w:rPr>
      </w:pPr>
    </w:p>
    <w:p w:rsidR="00D95F27" w:rsidRDefault="00D95F27" w:rsidP="00D95F27">
      <w:pPr>
        <w:jc w:val="both"/>
        <w:rPr>
          <w:sz w:val="28"/>
          <w:szCs w:val="28"/>
          <w:lang w:val="ro-RO"/>
        </w:rPr>
      </w:pPr>
    </w:p>
    <w:p w:rsidR="00D95F27" w:rsidRDefault="00D95F27" w:rsidP="00D95F27">
      <w:pPr>
        <w:jc w:val="both"/>
        <w:rPr>
          <w:sz w:val="28"/>
          <w:szCs w:val="28"/>
          <w:lang w:val="ro-RO"/>
        </w:rPr>
      </w:pPr>
    </w:p>
    <w:p w:rsidR="00D95F27" w:rsidRDefault="00D95F27" w:rsidP="00D95F27">
      <w:pPr>
        <w:jc w:val="center"/>
        <w:rPr>
          <w:b/>
          <w:i/>
          <w:sz w:val="40"/>
          <w:szCs w:val="40"/>
          <w:lang w:val="en-GB"/>
        </w:rPr>
      </w:pPr>
      <w:r>
        <w:rPr>
          <w:b/>
          <w:i/>
          <w:sz w:val="40"/>
          <w:lang w:val="en-GB"/>
        </w:rPr>
        <w:t xml:space="preserve">PROGRAM GENERAL DE SUPRAVEGHERE A PIEȚEI </w:t>
      </w:r>
    </w:p>
    <w:p w:rsidR="00D95F27" w:rsidRDefault="00D95F27" w:rsidP="00D95F27">
      <w:pPr>
        <w:jc w:val="center"/>
        <w:rPr>
          <w:b/>
          <w:i/>
          <w:sz w:val="40"/>
          <w:szCs w:val="40"/>
          <w:lang w:val="en-GB"/>
        </w:rPr>
      </w:pPr>
      <w:r>
        <w:rPr>
          <w:b/>
          <w:i/>
          <w:sz w:val="40"/>
          <w:lang w:val="en-GB"/>
        </w:rPr>
        <w:t>[</w:t>
      </w:r>
      <w:proofErr w:type="gramStart"/>
      <w:r>
        <w:rPr>
          <w:b/>
          <w:i/>
          <w:sz w:val="40"/>
          <w:lang w:val="en-GB"/>
        </w:rPr>
        <w:t>anul</w:t>
      </w:r>
      <w:proofErr w:type="gramEnd"/>
      <w:r>
        <w:rPr>
          <w:b/>
          <w:i/>
          <w:sz w:val="40"/>
          <w:lang w:val="en-GB"/>
        </w:rPr>
        <w:t xml:space="preserve"> (anii) implementării]</w:t>
      </w:r>
    </w:p>
    <w:p w:rsidR="00D95F27" w:rsidRDefault="00D95F27" w:rsidP="00D95F27">
      <w:pPr>
        <w:jc w:val="center"/>
        <w:rPr>
          <w:b/>
          <w:i/>
          <w:lang w:val="en-GB"/>
        </w:rPr>
      </w:pPr>
    </w:p>
    <w:p w:rsidR="00D95F27" w:rsidRDefault="00D95F27" w:rsidP="00D95F27">
      <w:pPr>
        <w:jc w:val="center"/>
        <w:rPr>
          <w:i/>
          <w:lang w:val="en-GB"/>
        </w:rPr>
      </w:pPr>
    </w:p>
    <w:p w:rsidR="00D95F27" w:rsidRDefault="00D95F27" w:rsidP="00D95F27">
      <w:pPr>
        <w:jc w:val="center"/>
        <w:rPr>
          <w:i/>
          <w:lang w:val="en-GB"/>
        </w:rPr>
      </w:pPr>
    </w:p>
    <w:p w:rsidR="00D95F27" w:rsidRDefault="00D95F27" w:rsidP="00D95F27">
      <w:pPr>
        <w:jc w:val="center"/>
        <w:rPr>
          <w:i/>
          <w:lang w:val="en-GB"/>
        </w:rPr>
      </w:pPr>
    </w:p>
    <w:p w:rsidR="00D95F27" w:rsidRDefault="00D95F27" w:rsidP="00D95F27">
      <w:pPr>
        <w:jc w:val="center"/>
        <w:rPr>
          <w:lang w:val="en-GB"/>
        </w:rPr>
      </w:pPr>
    </w:p>
    <w:p w:rsidR="00D95F27" w:rsidRDefault="00D95F27" w:rsidP="00D95F27">
      <w:pPr>
        <w:jc w:val="center"/>
        <w:rPr>
          <w:lang w:val="en-GB"/>
        </w:rPr>
      </w:pPr>
    </w:p>
    <w:p w:rsidR="00D95F27" w:rsidRDefault="00D95F27" w:rsidP="00D95F27">
      <w:pPr>
        <w:jc w:val="center"/>
        <w:rPr>
          <w:lang w:val="en-GB"/>
        </w:rPr>
      </w:pPr>
    </w:p>
    <w:p w:rsidR="00D95F27" w:rsidRDefault="00D95F27" w:rsidP="00D95F27">
      <w:pPr>
        <w:jc w:val="center"/>
        <w:rPr>
          <w:lang w:val="en-GB"/>
        </w:rPr>
      </w:pPr>
    </w:p>
    <w:p w:rsidR="00D95F27" w:rsidRDefault="00D95F27" w:rsidP="00D95F27">
      <w:pPr>
        <w:jc w:val="center"/>
        <w:rPr>
          <w:lang w:val="en-GB"/>
        </w:rPr>
      </w:pPr>
    </w:p>
    <w:p w:rsidR="00D95F27" w:rsidRDefault="00D95F27" w:rsidP="00D95F27">
      <w:pPr>
        <w:jc w:val="center"/>
        <w:rPr>
          <w:lang w:val="en-GB"/>
        </w:rPr>
      </w:pPr>
    </w:p>
    <w:p w:rsidR="00D95F27" w:rsidRDefault="00D95F27" w:rsidP="00D95F27">
      <w:pPr>
        <w:jc w:val="center"/>
        <w:rPr>
          <w:lang w:val="en-GB"/>
        </w:rPr>
      </w:pPr>
    </w:p>
    <w:p w:rsidR="00D95F27" w:rsidRDefault="00D95F27" w:rsidP="00D95F27">
      <w:pPr>
        <w:jc w:val="center"/>
        <w:rPr>
          <w:lang w:val="en-GB"/>
        </w:rPr>
      </w:pPr>
    </w:p>
    <w:p w:rsidR="00D95F27" w:rsidRDefault="00D95F27" w:rsidP="00D95F27">
      <w:pPr>
        <w:jc w:val="center"/>
        <w:rPr>
          <w:lang w:val="en-GB"/>
        </w:rPr>
      </w:pPr>
    </w:p>
    <w:p w:rsidR="00D95F27" w:rsidRDefault="00D95F27" w:rsidP="00D95F27">
      <w:pPr>
        <w:jc w:val="center"/>
        <w:rPr>
          <w:lang w:val="en-GB"/>
        </w:rPr>
      </w:pPr>
    </w:p>
    <w:p w:rsidR="00D95F27" w:rsidRDefault="00D95F27" w:rsidP="00D95F27">
      <w:pPr>
        <w:jc w:val="center"/>
        <w:rPr>
          <w:lang w:val="en-GB"/>
        </w:rPr>
      </w:pPr>
    </w:p>
    <w:p w:rsidR="00D95F27" w:rsidRDefault="00D95F27" w:rsidP="00D95F27">
      <w:pPr>
        <w:jc w:val="center"/>
        <w:rPr>
          <w:lang w:val="en-GB"/>
        </w:rPr>
      </w:pPr>
    </w:p>
    <w:p w:rsidR="00D95F27" w:rsidRDefault="00D95F27" w:rsidP="00D95F27">
      <w:pPr>
        <w:jc w:val="center"/>
        <w:rPr>
          <w:lang w:val="en-GB"/>
        </w:rPr>
      </w:pPr>
    </w:p>
    <w:p w:rsidR="00D95F27" w:rsidRDefault="00D95F27" w:rsidP="00D95F27">
      <w:pPr>
        <w:jc w:val="center"/>
        <w:rPr>
          <w:lang w:val="en-GB"/>
        </w:rPr>
      </w:pPr>
    </w:p>
    <w:p w:rsidR="00D95F27" w:rsidRDefault="00D95F27" w:rsidP="00D95F27">
      <w:pPr>
        <w:jc w:val="center"/>
        <w:rPr>
          <w:lang w:val="en-GB"/>
        </w:rPr>
      </w:pPr>
    </w:p>
    <w:p w:rsidR="00D95F27" w:rsidRDefault="00D95F27" w:rsidP="00D95F27">
      <w:pPr>
        <w:jc w:val="center"/>
        <w:rPr>
          <w:lang w:val="en-GB"/>
        </w:rPr>
      </w:pPr>
    </w:p>
    <w:p w:rsidR="00D95F27" w:rsidRDefault="00D95F27" w:rsidP="00D95F27">
      <w:pPr>
        <w:jc w:val="center"/>
        <w:rPr>
          <w:lang w:val="en-GB"/>
        </w:rPr>
      </w:pPr>
    </w:p>
    <w:p w:rsidR="00D95F27" w:rsidRDefault="00D95F27" w:rsidP="00D95F27">
      <w:pPr>
        <w:jc w:val="center"/>
        <w:rPr>
          <w:lang w:val="en-GB"/>
        </w:rPr>
      </w:pPr>
    </w:p>
    <w:p w:rsidR="00D95F27" w:rsidRDefault="00D95F27" w:rsidP="00D95F27">
      <w:pPr>
        <w:jc w:val="center"/>
        <w:rPr>
          <w:lang w:val="en-GB"/>
        </w:rPr>
      </w:pPr>
    </w:p>
    <w:p w:rsidR="00D95F27" w:rsidRDefault="00D95F27" w:rsidP="00D95F27">
      <w:pPr>
        <w:jc w:val="center"/>
        <w:rPr>
          <w:lang w:val="en-GB"/>
        </w:rPr>
      </w:pPr>
    </w:p>
    <w:p w:rsidR="00D95F27" w:rsidRDefault="00D95F27" w:rsidP="00D95F27">
      <w:pPr>
        <w:jc w:val="center"/>
        <w:rPr>
          <w:lang w:val="en-GB"/>
        </w:rPr>
      </w:pPr>
    </w:p>
    <w:p w:rsidR="00D95F27" w:rsidRDefault="00D95F27" w:rsidP="00D95F27">
      <w:pPr>
        <w:jc w:val="center"/>
        <w:rPr>
          <w:lang w:val="en-GB"/>
        </w:rPr>
      </w:pPr>
    </w:p>
    <w:p w:rsidR="00D95F27" w:rsidRDefault="00D95F27" w:rsidP="00D95F27">
      <w:pPr>
        <w:jc w:val="center"/>
        <w:rPr>
          <w:lang w:val="en-GB"/>
        </w:rPr>
      </w:pPr>
    </w:p>
    <w:p w:rsidR="00D95F27" w:rsidRDefault="00D95F27" w:rsidP="00D95F27">
      <w:pPr>
        <w:rPr>
          <w:lang w:val="en-GB"/>
        </w:rPr>
      </w:pPr>
    </w:p>
    <w:p w:rsidR="00D95F27" w:rsidRPr="002A2EEA" w:rsidRDefault="006C3C8C" w:rsidP="00D95F27">
      <w:pPr>
        <w:pStyle w:val="TOCHeading"/>
        <w:rPr>
          <w:sz w:val="28"/>
          <w:szCs w:val="28"/>
        </w:rPr>
      </w:pPr>
      <w:r>
        <w:rPr>
          <w:sz w:val="28"/>
          <w:szCs w:val="28"/>
        </w:rPr>
        <w:lastRenderedPageBreak/>
        <w:t>Date necesare</w:t>
      </w:r>
      <w:r w:rsidR="004E52F1" w:rsidRPr="002A2EEA">
        <w:rPr>
          <w:sz w:val="28"/>
          <w:szCs w:val="28"/>
        </w:rPr>
        <w:t xml:space="preserve"> </w:t>
      </w:r>
      <w:r>
        <w:rPr>
          <w:sz w:val="28"/>
          <w:szCs w:val="28"/>
        </w:rPr>
        <w:t>pentru programul general</w:t>
      </w:r>
    </w:p>
    <w:p w:rsidR="00D95F27" w:rsidRDefault="00D95F27" w:rsidP="00D95F27">
      <w:pPr>
        <w:pStyle w:val="TOC1"/>
        <w:rPr>
          <w:rFonts w:ascii="Calibri" w:hAnsi="Calibri"/>
          <w:caps w:val="0"/>
          <w:noProof/>
          <w:sz w:val="28"/>
          <w:szCs w:val="28"/>
          <w:lang w:eastAsia="en-GB" w:bidi="ar-SA"/>
        </w:rPr>
      </w:pPr>
      <w:r>
        <w:rPr>
          <w:sz w:val="28"/>
          <w:szCs w:val="28"/>
        </w:rPr>
        <w:fldChar w:fldCharType="begin"/>
      </w:r>
      <w:r>
        <w:rPr>
          <w:sz w:val="28"/>
          <w:szCs w:val="28"/>
        </w:rPr>
        <w:instrText xml:space="preserve"> TOC \o "1-3" \h \z \u </w:instrText>
      </w:r>
      <w:r>
        <w:rPr>
          <w:sz w:val="28"/>
          <w:szCs w:val="28"/>
        </w:rPr>
        <w:fldChar w:fldCharType="separate"/>
      </w:r>
      <w:hyperlink r:id="rId10" w:anchor="_Toc396310132" w:history="1">
        <w:r>
          <w:rPr>
            <w:rStyle w:val="Hyperlink"/>
            <w:noProof/>
            <w:sz w:val="28"/>
            <w:szCs w:val="28"/>
          </w:rPr>
          <w:t>1.</w:t>
        </w:r>
        <w:r>
          <w:rPr>
            <w:rStyle w:val="Hyperlink"/>
            <w:rFonts w:ascii="Calibri" w:hAnsi="Calibri"/>
            <w:caps w:val="0"/>
            <w:noProof/>
            <w:sz w:val="28"/>
            <w:szCs w:val="28"/>
            <w:lang w:eastAsia="en-GB" w:bidi="ar-SA"/>
          </w:rPr>
          <w:tab/>
        </w:r>
        <w:r>
          <w:rPr>
            <w:rStyle w:val="Hyperlink"/>
            <w:noProof/>
            <w:sz w:val="28"/>
            <w:szCs w:val="28"/>
          </w:rPr>
          <w:t>Organizarea și infrastructura generală a supravegherii pieței</w:t>
        </w:r>
        <w:r>
          <w:rPr>
            <w:rStyle w:val="Hyperlink"/>
            <w:noProof/>
            <w:webHidden/>
            <w:sz w:val="28"/>
            <w:szCs w:val="28"/>
          </w:rPr>
          <w:tab/>
        </w:r>
        <w:r>
          <w:rPr>
            <w:rStyle w:val="Hyperlink"/>
            <w:noProof/>
            <w:webHidden/>
            <w:sz w:val="28"/>
            <w:szCs w:val="28"/>
          </w:rPr>
          <w:fldChar w:fldCharType="begin"/>
        </w:r>
        <w:r>
          <w:rPr>
            <w:rStyle w:val="Hyperlink"/>
            <w:noProof/>
            <w:webHidden/>
            <w:sz w:val="28"/>
            <w:szCs w:val="28"/>
          </w:rPr>
          <w:instrText xml:space="preserve"> PAGEREF _Toc396310132 \h </w:instrText>
        </w:r>
        <w:r>
          <w:rPr>
            <w:rStyle w:val="Hyperlink"/>
            <w:noProof/>
            <w:webHidden/>
            <w:sz w:val="28"/>
            <w:szCs w:val="28"/>
          </w:rPr>
        </w:r>
        <w:r>
          <w:rPr>
            <w:rStyle w:val="Hyperlink"/>
            <w:noProof/>
            <w:webHidden/>
            <w:sz w:val="28"/>
            <w:szCs w:val="28"/>
          </w:rPr>
          <w:fldChar w:fldCharType="separate"/>
        </w:r>
        <w:r w:rsidR="00CA582E">
          <w:rPr>
            <w:rStyle w:val="Hyperlink"/>
            <w:noProof/>
            <w:webHidden/>
            <w:sz w:val="28"/>
            <w:szCs w:val="28"/>
          </w:rPr>
          <w:t>4</w:t>
        </w:r>
        <w:r>
          <w:rPr>
            <w:rStyle w:val="Hyperlink"/>
            <w:noProof/>
            <w:webHidden/>
            <w:sz w:val="28"/>
            <w:szCs w:val="28"/>
          </w:rPr>
          <w:fldChar w:fldCharType="end"/>
        </w:r>
      </w:hyperlink>
    </w:p>
    <w:p w:rsidR="00D95F27" w:rsidRDefault="004D2B1C" w:rsidP="00D95F27">
      <w:pPr>
        <w:pStyle w:val="TOC2"/>
        <w:tabs>
          <w:tab w:val="left" w:pos="1077"/>
        </w:tabs>
        <w:rPr>
          <w:rFonts w:ascii="Calibri" w:hAnsi="Calibri"/>
          <w:noProof/>
          <w:sz w:val="28"/>
          <w:szCs w:val="28"/>
          <w:lang w:eastAsia="en-GB" w:bidi="ar-SA"/>
        </w:rPr>
      </w:pPr>
      <w:hyperlink r:id="rId11" w:anchor="_Toc396310133" w:history="1">
        <w:r w:rsidR="00D95F27">
          <w:rPr>
            <w:rStyle w:val="Hyperlink"/>
            <w:noProof/>
            <w:sz w:val="28"/>
            <w:szCs w:val="28"/>
          </w:rPr>
          <w:t>1.1.</w:t>
        </w:r>
        <w:r w:rsidR="00D95F27">
          <w:rPr>
            <w:rStyle w:val="Hyperlink"/>
            <w:rFonts w:ascii="Calibri" w:hAnsi="Calibri"/>
            <w:noProof/>
            <w:sz w:val="28"/>
            <w:szCs w:val="28"/>
            <w:lang w:eastAsia="en-GB" w:bidi="ar-SA"/>
          </w:rPr>
          <w:tab/>
        </w:r>
        <w:r w:rsidR="00D95F27">
          <w:rPr>
            <w:rStyle w:val="Hyperlink"/>
            <w:noProof/>
            <w:sz w:val="28"/>
            <w:szCs w:val="28"/>
          </w:rPr>
          <w:t>Identificarea și responsabilitățile autorităților de supraveghere a pieței</w:t>
        </w:r>
        <w:r w:rsidR="00D95F27">
          <w:rPr>
            <w:rStyle w:val="Hyperlink"/>
            <w:noProof/>
            <w:webHidden/>
            <w:sz w:val="28"/>
            <w:szCs w:val="28"/>
          </w:rPr>
          <w:tab/>
        </w:r>
        <w:r w:rsidR="00654C93">
          <w:rPr>
            <w:rStyle w:val="Hyperlink"/>
            <w:noProof/>
            <w:webHidden/>
            <w:sz w:val="28"/>
            <w:szCs w:val="28"/>
          </w:rPr>
          <w:t>4</w:t>
        </w:r>
      </w:hyperlink>
    </w:p>
    <w:p w:rsidR="00D95F27" w:rsidRDefault="004D2B1C" w:rsidP="00D95F27">
      <w:pPr>
        <w:pStyle w:val="TOC2"/>
        <w:tabs>
          <w:tab w:val="left" w:pos="1077"/>
        </w:tabs>
        <w:rPr>
          <w:rFonts w:ascii="Calibri" w:hAnsi="Calibri"/>
          <w:noProof/>
          <w:sz w:val="28"/>
          <w:szCs w:val="28"/>
          <w:lang w:eastAsia="en-GB" w:bidi="ar-SA"/>
        </w:rPr>
      </w:pPr>
      <w:hyperlink r:id="rId12" w:anchor="_Toc396310134" w:history="1">
        <w:r w:rsidR="00D95F27">
          <w:rPr>
            <w:rStyle w:val="Hyperlink"/>
            <w:noProof/>
            <w:sz w:val="28"/>
            <w:szCs w:val="28"/>
          </w:rPr>
          <w:t>1.2.</w:t>
        </w:r>
        <w:r w:rsidR="00D95F27">
          <w:rPr>
            <w:rStyle w:val="Hyperlink"/>
            <w:rFonts w:ascii="Calibri" w:hAnsi="Calibri"/>
            <w:noProof/>
            <w:sz w:val="28"/>
            <w:szCs w:val="28"/>
            <w:lang w:eastAsia="en-GB" w:bidi="ar-SA"/>
          </w:rPr>
          <w:tab/>
        </w:r>
        <w:r w:rsidR="00D95F27">
          <w:rPr>
            <w:rStyle w:val="Hyperlink"/>
            <w:noProof/>
            <w:sz w:val="28"/>
            <w:szCs w:val="28"/>
          </w:rPr>
          <w:t>Mecanismele de cooperare și coordonare între autoritățile de supraveghere a pieței</w:t>
        </w:r>
        <w:r w:rsidR="00D95F27">
          <w:rPr>
            <w:rStyle w:val="Hyperlink"/>
            <w:noProof/>
            <w:webHidden/>
            <w:sz w:val="28"/>
            <w:szCs w:val="28"/>
          </w:rPr>
          <w:tab/>
        </w:r>
        <w:r w:rsidR="00D95F27">
          <w:rPr>
            <w:rStyle w:val="Hyperlink"/>
            <w:noProof/>
            <w:webHidden/>
            <w:sz w:val="28"/>
            <w:szCs w:val="28"/>
          </w:rPr>
          <w:fldChar w:fldCharType="begin"/>
        </w:r>
        <w:r w:rsidR="00D95F27">
          <w:rPr>
            <w:rStyle w:val="Hyperlink"/>
            <w:noProof/>
            <w:webHidden/>
            <w:sz w:val="28"/>
            <w:szCs w:val="28"/>
          </w:rPr>
          <w:instrText xml:space="preserve"> PAGEREF _Toc396310134 \h </w:instrText>
        </w:r>
        <w:r w:rsidR="00D95F27">
          <w:rPr>
            <w:rStyle w:val="Hyperlink"/>
            <w:noProof/>
            <w:webHidden/>
            <w:sz w:val="28"/>
            <w:szCs w:val="28"/>
          </w:rPr>
        </w:r>
        <w:r w:rsidR="00D95F27">
          <w:rPr>
            <w:rStyle w:val="Hyperlink"/>
            <w:noProof/>
            <w:webHidden/>
            <w:sz w:val="28"/>
            <w:szCs w:val="28"/>
          </w:rPr>
          <w:fldChar w:fldCharType="separate"/>
        </w:r>
        <w:r w:rsidR="00CA582E">
          <w:rPr>
            <w:rStyle w:val="Hyperlink"/>
            <w:noProof/>
            <w:webHidden/>
            <w:sz w:val="28"/>
            <w:szCs w:val="28"/>
          </w:rPr>
          <w:t>4</w:t>
        </w:r>
        <w:r w:rsidR="00D95F27">
          <w:rPr>
            <w:rStyle w:val="Hyperlink"/>
            <w:noProof/>
            <w:webHidden/>
            <w:sz w:val="28"/>
            <w:szCs w:val="28"/>
          </w:rPr>
          <w:fldChar w:fldCharType="end"/>
        </w:r>
      </w:hyperlink>
    </w:p>
    <w:p w:rsidR="00D95F27" w:rsidRDefault="004D2B1C" w:rsidP="00D95F27">
      <w:pPr>
        <w:pStyle w:val="TOC2"/>
        <w:tabs>
          <w:tab w:val="left" w:pos="1077"/>
        </w:tabs>
        <w:rPr>
          <w:rFonts w:ascii="Calibri" w:hAnsi="Calibri"/>
          <w:noProof/>
          <w:sz w:val="28"/>
          <w:szCs w:val="28"/>
          <w:lang w:eastAsia="en-GB" w:bidi="ar-SA"/>
        </w:rPr>
      </w:pPr>
      <w:hyperlink r:id="rId13" w:anchor="_Toc396310135" w:history="1">
        <w:r w:rsidR="00D95F27">
          <w:rPr>
            <w:rStyle w:val="Hyperlink"/>
            <w:noProof/>
            <w:sz w:val="28"/>
            <w:szCs w:val="28"/>
          </w:rPr>
          <w:t>1.3.</w:t>
        </w:r>
        <w:r w:rsidR="00D95F27">
          <w:rPr>
            <w:rStyle w:val="Hyperlink"/>
            <w:rFonts w:ascii="Calibri" w:hAnsi="Calibri"/>
            <w:noProof/>
            <w:sz w:val="28"/>
            <w:szCs w:val="28"/>
            <w:lang w:eastAsia="en-GB" w:bidi="ar-SA"/>
          </w:rPr>
          <w:tab/>
        </w:r>
        <w:r w:rsidR="00D95F27">
          <w:rPr>
            <w:rStyle w:val="Hyperlink"/>
            <w:noProof/>
            <w:sz w:val="28"/>
            <w:szCs w:val="28"/>
          </w:rPr>
          <w:t>Cooperarea dintre autoritățile de supraveghere a pieței și orga</w:t>
        </w:r>
        <w:bookmarkStart w:id="0" w:name="_GoBack"/>
        <w:bookmarkEnd w:id="0"/>
        <w:r w:rsidR="00D95F27">
          <w:rPr>
            <w:rStyle w:val="Hyperlink"/>
            <w:noProof/>
            <w:sz w:val="28"/>
            <w:szCs w:val="28"/>
          </w:rPr>
          <w:t>nul vamal</w:t>
        </w:r>
        <w:r w:rsidR="00D95F27">
          <w:rPr>
            <w:rStyle w:val="Hyperlink"/>
            <w:noProof/>
            <w:webHidden/>
            <w:sz w:val="28"/>
            <w:szCs w:val="28"/>
          </w:rPr>
          <w:tab/>
        </w:r>
        <w:r w:rsidR="00D95F27">
          <w:rPr>
            <w:rStyle w:val="Hyperlink"/>
            <w:noProof/>
            <w:webHidden/>
            <w:sz w:val="28"/>
            <w:szCs w:val="28"/>
          </w:rPr>
          <w:fldChar w:fldCharType="begin"/>
        </w:r>
        <w:r w:rsidR="00D95F27">
          <w:rPr>
            <w:rStyle w:val="Hyperlink"/>
            <w:noProof/>
            <w:webHidden/>
            <w:sz w:val="28"/>
            <w:szCs w:val="28"/>
          </w:rPr>
          <w:instrText xml:space="preserve"> PAGEREF _Toc396310135 \h </w:instrText>
        </w:r>
        <w:r w:rsidR="00D95F27">
          <w:rPr>
            <w:rStyle w:val="Hyperlink"/>
            <w:noProof/>
            <w:webHidden/>
            <w:sz w:val="28"/>
            <w:szCs w:val="28"/>
          </w:rPr>
        </w:r>
        <w:r w:rsidR="00D95F27">
          <w:rPr>
            <w:rStyle w:val="Hyperlink"/>
            <w:noProof/>
            <w:webHidden/>
            <w:sz w:val="28"/>
            <w:szCs w:val="28"/>
          </w:rPr>
          <w:fldChar w:fldCharType="separate"/>
        </w:r>
        <w:r w:rsidR="00CA582E">
          <w:rPr>
            <w:rStyle w:val="Hyperlink"/>
            <w:noProof/>
            <w:webHidden/>
            <w:sz w:val="28"/>
            <w:szCs w:val="28"/>
          </w:rPr>
          <w:t>5</w:t>
        </w:r>
        <w:r w:rsidR="00D95F27">
          <w:rPr>
            <w:rStyle w:val="Hyperlink"/>
            <w:noProof/>
            <w:webHidden/>
            <w:sz w:val="28"/>
            <w:szCs w:val="28"/>
          </w:rPr>
          <w:fldChar w:fldCharType="end"/>
        </w:r>
      </w:hyperlink>
    </w:p>
    <w:p w:rsidR="00D95F27" w:rsidRDefault="004D2B1C" w:rsidP="00D95F27">
      <w:pPr>
        <w:pStyle w:val="TOC2"/>
        <w:tabs>
          <w:tab w:val="left" w:pos="1077"/>
        </w:tabs>
        <w:rPr>
          <w:rFonts w:ascii="Calibri" w:hAnsi="Calibri"/>
          <w:noProof/>
          <w:sz w:val="28"/>
          <w:szCs w:val="28"/>
          <w:lang w:eastAsia="en-GB" w:bidi="ar-SA"/>
        </w:rPr>
      </w:pPr>
      <w:hyperlink r:id="rId14" w:anchor="_Toc396310136" w:history="1">
        <w:r w:rsidR="00D95F27">
          <w:rPr>
            <w:rStyle w:val="Hyperlink"/>
            <w:noProof/>
            <w:sz w:val="28"/>
            <w:szCs w:val="28"/>
          </w:rPr>
          <w:t>1.4.</w:t>
        </w:r>
        <w:r w:rsidR="00D95F27">
          <w:rPr>
            <w:rStyle w:val="Hyperlink"/>
            <w:rFonts w:ascii="Calibri" w:hAnsi="Calibri"/>
            <w:noProof/>
            <w:sz w:val="28"/>
            <w:szCs w:val="28"/>
            <w:lang w:eastAsia="en-GB" w:bidi="ar-SA"/>
          </w:rPr>
          <w:tab/>
        </w:r>
        <w:r w:rsidR="00D95F27">
          <w:rPr>
            <w:rStyle w:val="Hyperlink"/>
            <w:noProof/>
            <w:sz w:val="28"/>
            <w:szCs w:val="28"/>
          </w:rPr>
          <w:t>Sistemul de schimb rapid de informații privind produsele periculoase</w:t>
        </w:r>
        <w:r w:rsidR="00D95F27">
          <w:rPr>
            <w:rStyle w:val="Hyperlink"/>
            <w:noProof/>
            <w:webHidden/>
            <w:sz w:val="28"/>
            <w:szCs w:val="28"/>
          </w:rPr>
          <w:tab/>
        </w:r>
        <w:r w:rsidR="00D95F27">
          <w:rPr>
            <w:rStyle w:val="Hyperlink"/>
            <w:noProof/>
            <w:webHidden/>
            <w:sz w:val="28"/>
            <w:szCs w:val="28"/>
          </w:rPr>
          <w:fldChar w:fldCharType="begin"/>
        </w:r>
        <w:r w:rsidR="00D95F27">
          <w:rPr>
            <w:rStyle w:val="Hyperlink"/>
            <w:noProof/>
            <w:webHidden/>
            <w:sz w:val="28"/>
            <w:szCs w:val="28"/>
          </w:rPr>
          <w:instrText xml:space="preserve"> PAGEREF _Toc396310136 \h </w:instrText>
        </w:r>
        <w:r w:rsidR="00D95F27">
          <w:rPr>
            <w:rStyle w:val="Hyperlink"/>
            <w:noProof/>
            <w:webHidden/>
            <w:sz w:val="28"/>
            <w:szCs w:val="28"/>
          </w:rPr>
        </w:r>
        <w:r w:rsidR="00D95F27">
          <w:rPr>
            <w:rStyle w:val="Hyperlink"/>
            <w:noProof/>
            <w:webHidden/>
            <w:sz w:val="28"/>
            <w:szCs w:val="28"/>
          </w:rPr>
          <w:fldChar w:fldCharType="separate"/>
        </w:r>
        <w:r w:rsidR="00CA582E">
          <w:rPr>
            <w:rStyle w:val="Hyperlink"/>
            <w:noProof/>
            <w:webHidden/>
            <w:sz w:val="28"/>
            <w:szCs w:val="28"/>
          </w:rPr>
          <w:t>5</w:t>
        </w:r>
        <w:r w:rsidR="00D95F27">
          <w:rPr>
            <w:rStyle w:val="Hyperlink"/>
            <w:noProof/>
            <w:webHidden/>
            <w:sz w:val="28"/>
            <w:szCs w:val="28"/>
          </w:rPr>
          <w:fldChar w:fldCharType="end"/>
        </w:r>
      </w:hyperlink>
    </w:p>
    <w:p w:rsidR="00D95F27" w:rsidRDefault="004D2B1C" w:rsidP="00D95F27">
      <w:pPr>
        <w:pStyle w:val="TOC2"/>
        <w:tabs>
          <w:tab w:val="left" w:pos="1077"/>
        </w:tabs>
        <w:rPr>
          <w:rFonts w:ascii="Calibri" w:hAnsi="Calibri"/>
          <w:noProof/>
          <w:sz w:val="28"/>
          <w:szCs w:val="28"/>
          <w:lang w:eastAsia="en-GB" w:bidi="ar-SA"/>
        </w:rPr>
      </w:pPr>
      <w:hyperlink r:id="rId15" w:anchor="_Toc396310137" w:history="1">
        <w:r w:rsidR="00D95F27">
          <w:rPr>
            <w:rStyle w:val="Hyperlink"/>
            <w:noProof/>
            <w:sz w:val="28"/>
            <w:szCs w:val="28"/>
          </w:rPr>
          <w:t>1.5.</w:t>
        </w:r>
        <w:r w:rsidR="00D95F27">
          <w:rPr>
            <w:rStyle w:val="Hyperlink"/>
            <w:rFonts w:ascii="Calibri" w:hAnsi="Calibri"/>
            <w:noProof/>
            <w:sz w:val="28"/>
            <w:szCs w:val="28"/>
            <w:lang w:eastAsia="en-GB" w:bidi="ar-SA"/>
          </w:rPr>
          <w:tab/>
        </w:r>
        <w:r w:rsidR="00D95F27">
          <w:rPr>
            <w:rStyle w:val="Hyperlink"/>
            <w:noProof/>
            <w:sz w:val="28"/>
            <w:szCs w:val="28"/>
          </w:rPr>
          <w:t>Sistemul național de comunicare și informare pentru supravegherea pieței</w:t>
        </w:r>
        <w:r w:rsidR="00D95F27">
          <w:rPr>
            <w:rStyle w:val="Hyperlink"/>
            <w:noProof/>
            <w:webHidden/>
            <w:sz w:val="28"/>
            <w:szCs w:val="28"/>
          </w:rPr>
          <w:tab/>
        </w:r>
        <w:r w:rsidR="00D6224A">
          <w:rPr>
            <w:rStyle w:val="Hyperlink"/>
            <w:noProof/>
            <w:webHidden/>
            <w:sz w:val="28"/>
            <w:szCs w:val="28"/>
          </w:rPr>
          <w:t>6</w:t>
        </w:r>
      </w:hyperlink>
    </w:p>
    <w:p w:rsidR="00D95F27" w:rsidRDefault="004D2B1C" w:rsidP="00D95F27">
      <w:pPr>
        <w:pStyle w:val="TOC2"/>
        <w:tabs>
          <w:tab w:val="left" w:pos="1077"/>
        </w:tabs>
        <w:rPr>
          <w:rFonts w:ascii="Calibri" w:hAnsi="Calibri"/>
          <w:noProof/>
          <w:sz w:val="28"/>
          <w:szCs w:val="28"/>
          <w:lang w:eastAsia="en-GB" w:bidi="ar-SA"/>
        </w:rPr>
      </w:pPr>
      <w:hyperlink r:id="rId16" w:anchor="_Toc396310138" w:history="1">
        <w:r w:rsidR="00D95F27">
          <w:rPr>
            <w:rStyle w:val="Hyperlink"/>
            <w:noProof/>
            <w:sz w:val="28"/>
            <w:szCs w:val="28"/>
          </w:rPr>
          <w:t>1.6.</w:t>
        </w:r>
        <w:r w:rsidR="00D95F27">
          <w:rPr>
            <w:rStyle w:val="Hyperlink"/>
            <w:rFonts w:ascii="Calibri" w:hAnsi="Calibri"/>
            <w:noProof/>
            <w:sz w:val="28"/>
            <w:szCs w:val="28"/>
            <w:lang w:eastAsia="en-GB" w:bidi="ar-SA"/>
          </w:rPr>
          <w:tab/>
        </w:r>
        <w:r w:rsidR="00D95F27">
          <w:rPr>
            <w:rStyle w:val="Hyperlink"/>
            <w:noProof/>
            <w:sz w:val="28"/>
            <w:szCs w:val="28"/>
          </w:rPr>
          <w:t>Descriere generală a activităților de supraveghere a pieței și a procedurilor relevante</w:t>
        </w:r>
        <w:r w:rsidR="00D95F27">
          <w:rPr>
            <w:rStyle w:val="Hyperlink"/>
            <w:noProof/>
            <w:webHidden/>
            <w:sz w:val="28"/>
            <w:szCs w:val="28"/>
          </w:rPr>
          <w:tab/>
        </w:r>
        <w:r w:rsidR="00D95F27">
          <w:rPr>
            <w:rStyle w:val="Hyperlink"/>
            <w:noProof/>
            <w:webHidden/>
            <w:sz w:val="28"/>
            <w:szCs w:val="28"/>
          </w:rPr>
          <w:fldChar w:fldCharType="begin"/>
        </w:r>
        <w:r w:rsidR="00D95F27">
          <w:rPr>
            <w:rStyle w:val="Hyperlink"/>
            <w:noProof/>
            <w:webHidden/>
            <w:sz w:val="28"/>
            <w:szCs w:val="28"/>
          </w:rPr>
          <w:instrText xml:space="preserve"> PAGEREF _Toc396310138 \h </w:instrText>
        </w:r>
        <w:r w:rsidR="00D95F27">
          <w:rPr>
            <w:rStyle w:val="Hyperlink"/>
            <w:noProof/>
            <w:webHidden/>
            <w:sz w:val="28"/>
            <w:szCs w:val="28"/>
          </w:rPr>
        </w:r>
        <w:r w:rsidR="00D95F27">
          <w:rPr>
            <w:rStyle w:val="Hyperlink"/>
            <w:noProof/>
            <w:webHidden/>
            <w:sz w:val="28"/>
            <w:szCs w:val="28"/>
          </w:rPr>
          <w:fldChar w:fldCharType="separate"/>
        </w:r>
        <w:r w:rsidR="00CA582E">
          <w:rPr>
            <w:rStyle w:val="Hyperlink"/>
            <w:noProof/>
            <w:webHidden/>
            <w:sz w:val="28"/>
            <w:szCs w:val="28"/>
          </w:rPr>
          <w:t>6</w:t>
        </w:r>
        <w:r w:rsidR="00D95F27">
          <w:rPr>
            <w:rStyle w:val="Hyperlink"/>
            <w:noProof/>
            <w:webHidden/>
            <w:sz w:val="28"/>
            <w:szCs w:val="28"/>
          </w:rPr>
          <w:fldChar w:fldCharType="end"/>
        </w:r>
      </w:hyperlink>
    </w:p>
    <w:p w:rsidR="00D95F27" w:rsidRDefault="004D2B1C" w:rsidP="00D95F27">
      <w:pPr>
        <w:pStyle w:val="TOC2"/>
        <w:tabs>
          <w:tab w:val="left" w:pos="1077"/>
        </w:tabs>
        <w:rPr>
          <w:rFonts w:ascii="Calibri" w:hAnsi="Calibri"/>
          <w:noProof/>
          <w:sz w:val="28"/>
          <w:szCs w:val="28"/>
          <w:lang w:eastAsia="en-GB" w:bidi="ar-SA"/>
        </w:rPr>
      </w:pPr>
      <w:hyperlink r:id="rId17" w:anchor="_Toc396310139" w:history="1">
        <w:r w:rsidR="00D95F27">
          <w:rPr>
            <w:rStyle w:val="Hyperlink"/>
            <w:noProof/>
            <w:sz w:val="28"/>
            <w:szCs w:val="28"/>
          </w:rPr>
          <w:t>1.7.</w:t>
        </w:r>
        <w:r w:rsidR="00D95F27">
          <w:rPr>
            <w:rStyle w:val="Hyperlink"/>
            <w:rFonts w:ascii="Calibri" w:hAnsi="Calibri"/>
            <w:noProof/>
            <w:sz w:val="28"/>
            <w:szCs w:val="28"/>
            <w:lang w:eastAsia="en-GB" w:bidi="ar-SA"/>
          </w:rPr>
          <w:tab/>
        </w:r>
        <w:r w:rsidR="00D95F27">
          <w:rPr>
            <w:rStyle w:val="Hyperlink"/>
            <w:noProof/>
            <w:sz w:val="28"/>
            <w:szCs w:val="28"/>
          </w:rPr>
          <w:t>Cadrul general de cooperare cu alte state</w:t>
        </w:r>
        <w:r w:rsidR="00D95F27">
          <w:rPr>
            <w:rStyle w:val="Hyperlink"/>
            <w:noProof/>
            <w:webHidden/>
            <w:sz w:val="28"/>
            <w:szCs w:val="28"/>
          </w:rPr>
          <w:tab/>
        </w:r>
        <w:r w:rsidR="00D95F27">
          <w:rPr>
            <w:rStyle w:val="Hyperlink"/>
            <w:noProof/>
            <w:webHidden/>
            <w:sz w:val="28"/>
            <w:szCs w:val="28"/>
          </w:rPr>
          <w:fldChar w:fldCharType="begin"/>
        </w:r>
        <w:r w:rsidR="00D95F27">
          <w:rPr>
            <w:rStyle w:val="Hyperlink"/>
            <w:noProof/>
            <w:webHidden/>
            <w:sz w:val="28"/>
            <w:szCs w:val="28"/>
          </w:rPr>
          <w:instrText xml:space="preserve"> PAGEREF _Toc396310139 \h </w:instrText>
        </w:r>
        <w:r w:rsidR="00D95F27">
          <w:rPr>
            <w:rStyle w:val="Hyperlink"/>
            <w:noProof/>
            <w:webHidden/>
            <w:sz w:val="28"/>
            <w:szCs w:val="28"/>
          </w:rPr>
        </w:r>
        <w:r w:rsidR="00D95F27">
          <w:rPr>
            <w:rStyle w:val="Hyperlink"/>
            <w:noProof/>
            <w:webHidden/>
            <w:sz w:val="28"/>
            <w:szCs w:val="28"/>
          </w:rPr>
          <w:fldChar w:fldCharType="separate"/>
        </w:r>
        <w:r w:rsidR="00CA582E">
          <w:rPr>
            <w:rStyle w:val="Hyperlink"/>
            <w:noProof/>
            <w:webHidden/>
            <w:sz w:val="28"/>
            <w:szCs w:val="28"/>
          </w:rPr>
          <w:t>7</w:t>
        </w:r>
        <w:r w:rsidR="00D95F27">
          <w:rPr>
            <w:rStyle w:val="Hyperlink"/>
            <w:noProof/>
            <w:webHidden/>
            <w:sz w:val="28"/>
            <w:szCs w:val="28"/>
          </w:rPr>
          <w:fldChar w:fldCharType="end"/>
        </w:r>
      </w:hyperlink>
    </w:p>
    <w:p w:rsidR="00D95F27" w:rsidRDefault="004D2B1C" w:rsidP="00D95F27">
      <w:pPr>
        <w:pStyle w:val="TOC2"/>
        <w:tabs>
          <w:tab w:val="left" w:pos="1077"/>
        </w:tabs>
        <w:rPr>
          <w:rFonts w:ascii="Calibri" w:hAnsi="Calibri"/>
          <w:noProof/>
          <w:sz w:val="28"/>
          <w:szCs w:val="28"/>
          <w:lang w:eastAsia="en-GB" w:bidi="ar-SA"/>
        </w:rPr>
      </w:pPr>
      <w:hyperlink r:id="rId18" w:anchor="_Toc396310140" w:history="1">
        <w:r w:rsidR="00D95F27">
          <w:rPr>
            <w:rStyle w:val="Hyperlink"/>
            <w:noProof/>
            <w:sz w:val="28"/>
            <w:szCs w:val="28"/>
          </w:rPr>
          <w:t>1.8.</w:t>
        </w:r>
        <w:r w:rsidR="00D95F27">
          <w:rPr>
            <w:rStyle w:val="Hyperlink"/>
            <w:rFonts w:ascii="Calibri" w:hAnsi="Calibri"/>
            <w:noProof/>
            <w:sz w:val="28"/>
            <w:szCs w:val="28"/>
            <w:lang w:eastAsia="en-GB" w:bidi="ar-SA"/>
          </w:rPr>
          <w:tab/>
        </w:r>
        <w:r w:rsidR="00D95F27">
          <w:rPr>
            <w:rStyle w:val="Hyperlink"/>
            <w:noProof/>
            <w:sz w:val="28"/>
            <w:szCs w:val="28"/>
          </w:rPr>
          <w:t>Evaluarea acțiunilor de supraveghere a pieței și a raportării aferente</w:t>
        </w:r>
        <w:r w:rsidR="00D95F27">
          <w:rPr>
            <w:rStyle w:val="Hyperlink"/>
            <w:noProof/>
            <w:webHidden/>
            <w:sz w:val="28"/>
            <w:szCs w:val="28"/>
          </w:rPr>
          <w:tab/>
        </w:r>
        <w:r w:rsidR="00D95F27">
          <w:rPr>
            <w:rStyle w:val="Hyperlink"/>
            <w:noProof/>
            <w:webHidden/>
            <w:sz w:val="28"/>
            <w:szCs w:val="28"/>
          </w:rPr>
          <w:fldChar w:fldCharType="begin"/>
        </w:r>
        <w:r w:rsidR="00D95F27">
          <w:rPr>
            <w:rStyle w:val="Hyperlink"/>
            <w:noProof/>
            <w:webHidden/>
            <w:sz w:val="28"/>
            <w:szCs w:val="28"/>
          </w:rPr>
          <w:instrText xml:space="preserve"> PAGEREF _Toc396310140 \h </w:instrText>
        </w:r>
        <w:r w:rsidR="00D95F27">
          <w:rPr>
            <w:rStyle w:val="Hyperlink"/>
            <w:noProof/>
            <w:webHidden/>
            <w:sz w:val="28"/>
            <w:szCs w:val="28"/>
          </w:rPr>
        </w:r>
        <w:r w:rsidR="00D95F27">
          <w:rPr>
            <w:rStyle w:val="Hyperlink"/>
            <w:noProof/>
            <w:webHidden/>
            <w:sz w:val="28"/>
            <w:szCs w:val="28"/>
          </w:rPr>
          <w:fldChar w:fldCharType="separate"/>
        </w:r>
        <w:r w:rsidR="00CA582E">
          <w:rPr>
            <w:rStyle w:val="Hyperlink"/>
            <w:noProof/>
            <w:webHidden/>
            <w:sz w:val="28"/>
            <w:szCs w:val="28"/>
          </w:rPr>
          <w:t>7</w:t>
        </w:r>
        <w:r w:rsidR="00D95F27">
          <w:rPr>
            <w:rStyle w:val="Hyperlink"/>
            <w:noProof/>
            <w:webHidden/>
            <w:sz w:val="28"/>
            <w:szCs w:val="28"/>
          </w:rPr>
          <w:fldChar w:fldCharType="end"/>
        </w:r>
      </w:hyperlink>
    </w:p>
    <w:p w:rsidR="00D95F27" w:rsidRDefault="004D2B1C" w:rsidP="00D95F27">
      <w:pPr>
        <w:pStyle w:val="TOC2"/>
        <w:tabs>
          <w:tab w:val="left" w:pos="1077"/>
        </w:tabs>
        <w:rPr>
          <w:rFonts w:ascii="Calibri" w:hAnsi="Calibri"/>
          <w:noProof/>
          <w:sz w:val="28"/>
          <w:szCs w:val="28"/>
          <w:lang w:eastAsia="en-GB" w:bidi="ar-SA"/>
        </w:rPr>
      </w:pPr>
      <w:hyperlink r:id="rId19" w:anchor="_Toc396310141" w:history="1">
        <w:r w:rsidR="00D95F27">
          <w:rPr>
            <w:rStyle w:val="Hyperlink"/>
            <w:noProof/>
            <w:sz w:val="28"/>
            <w:szCs w:val="28"/>
          </w:rPr>
          <w:t>1.9.</w:t>
        </w:r>
        <w:r w:rsidR="00D95F27">
          <w:rPr>
            <w:rStyle w:val="Hyperlink"/>
            <w:rFonts w:ascii="Calibri" w:hAnsi="Calibri"/>
            <w:noProof/>
            <w:sz w:val="28"/>
            <w:szCs w:val="28"/>
            <w:lang w:eastAsia="en-GB" w:bidi="ar-SA"/>
          </w:rPr>
          <w:tab/>
        </w:r>
        <w:r w:rsidR="00D95F27">
          <w:rPr>
            <w:rStyle w:val="Hyperlink"/>
            <w:noProof/>
            <w:sz w:val="28"/>
            <w:szCs w:val="28"/>
          </w:rPr>
          <w:t>Activități orizontale planificate pentru perioada relevantă</w:t>
        </w:r>
        <w:r w:rsidR="00D95F27">
          <w:rPr>
            <w:rStyle w:val="Hyperlink"/>
            <w:noProof/>
            <w:webHidden/>
            <w:sz w:val="28"/>
            <w:szCs w:val="28"/>
          </w:rPr>
          <w:tab/>
        </w:r>
        <w:r w:rsidR="00D95F27">
          <w:rPr>
            <w:rStyle w:val="Hyperlink"/>
            <w:noProof/>
            <w:webHidden/>
            <w:sz w:val="28"/>
            <w:szCs w:val="28"/>
          </w:rPr>
          <w:fldChar w:fldCharType="begin"/>
        </w:r>
        <w:r w:rsidR="00D95F27">
          <w:rPr>
            <w:rStyle w:val="Hyperlink"/>
            <w:noProof/>
            <w:webHidden/>
            <w:sz w:val="28"/>
            <w:szCs w:val="28"/>
          </w:rPr>
          <w:instrText xml:space="preserve"> PAGEREF _Toc396310141 \h </w:instrText>
        </w:r>
        <w:r w:rsidR="00D95F27">
          <w:rPr>
            <w:rStyle w:val="Hyperlink"/>
            <w:noProof/>
            <w:webHidden/>
            <w:sz w:val="28"/>
            <w:szCs w:val="28"/>
          </w:rPr>
        </w:r>
        <w:r w:rsidR="00D95F27">
          <w:rPr>
            <w:rStyle w:val="Hyperlink"/>
            <w:noProof/>
            <w:webHidden/>
            <w:sz w:val="28"/>
            <w:szCs w:val="28"/>
          </w:rPr>
          <w:fldChar w:fldCharType="separate"/>
        </w:r>
        <w:r w:rsidR="00CA582E">
          <w:rPr>
            <w:rStyle w:val="Hyperlink"/>
            <w:noProof/>
            <w:webHidden/>
            <w:sz w:val="28"/>
            <w:szCs w:val="28"/>
          </w:rPr>
          <w:t>7</w:t>
        </w:r>
        <w:r w:rsidR="00D95F27">
          <w:rPr>
            <w:rStyle w:val="Hyperlink"/>
            <w:noProof/>
            <w:webHidden/>
            <w:sz w:val="28"/>
            <w:szCs w:val="28"/>
          </w:rPr>
          <w:fldChar w:fldCharType="end"/>
        </w:r>
      </w:hyperlink>
    </w:p>
    <w:p w:rsidR="00D95F27" w:rsidRDefault="004D2B1C" w:rsidP="00D95F27">
      <w:pPr>
        <w:pStyle w:val="TOC1"/>
        <w:rPr>
          <w:rFonts w:ascii="Calibri" w:hAnsi="Calibri"/>
          <w:caps w:val="0"/>
          <w:noProof/>
          <w:sz w:val="28"/>
          <w:szCs w:val="28"/>
          <w:lang w:eastAsia="en-GB" w:bidi="ar-SA"/>
        </w:rPr>
      </w:pPr>
      <w:hyperlink r:id="rId20" w:anchor="_Toc396310142" w:history="1">
        <w:r w:rsidR="00D95F27">
          <w:rPr>
            <w:rStyle w:val="Hyperlink"/>
            <w:noProof/>
            <w:sz w:val="28"/>
            <w:szCs w:val="28"/>
          </w:rPr>
          <w:t>2.</w:t>
        </w:r>
        <w:r w:rsidR="00D95F27">
          <w:rPr>
            <w:rStyle w:val="Hyperlink"/>
            <w:rFonts w:ascii="Calibri" w:hAnsi="Calibri"/>
            <w:caps w:val="0"/>
            <w:noProof/>
            <w:sz w:val="28"/>
            <w:szCs w:val="28"/>
            <w:lang w:eastAsia="en-GB" w:bidi="ar-SA"/>
          </w:rPr>
          <w:tab/>
        </w:r>
        <w:r w:rsidR="00D95F27">
          <w:rPr>
            <w:rStyle w:val="Hyperlink"/>
            <w:noProof/>
            <w:sz w:val="28"/>
            <w:szCs w:val="28"/>
          </w:rPr>
          <w:t>supravegherea pieței în sectoare specifice</w:t>
        </w:r>
        <w:r w:rsidR="00D95F27">
          <w:rPr>
            <w:rStyle w:val="Hyperlink"/>
            <w:noProof/>
            <w:webHidden/>
            <w:sz w:val="28"/>
            <w:szCs w:val="28"/>
          </w:rPr>
          <w:tab/>
        </w:r>
        <w:r w:rsidR="00D6224A">
          <w:rPr>
            <w:rStyle w:val="Hyperlink"/>
            <w:noProof/>
            <w:webHidden/>
            <w:sz w:val="28"/>
            <w:szCs w:val="28"/>
          </w:rPr>
          <w:t>8</w:t>
        </w:r>
      </w:hyperlink>
    </w:p>
    <w:p w:rsidR="00D95F27" w:rsidRDefault="004D2B1C" w:rsidP="00D95F27">
      <w:pPr>
        <w:pStyle w:val="TOC2"/>
        <w:tabs>
          <w:tab w:val="left" w:pos="1077"/>
        </w:tabs>
        <w:rPr>
          <w:rFonts w:ascii="Calibri" w:hAnsi="Calibri"/>
          <w:noProof/>
          <w:sz w:val="28"/>
          <w:szCs w:val="28"/>
          <w:lang w:eastAsia="en-GB" w:bidi="ar-SA"/>
        </w:rPr>
      </w:pPr>
      <w:hyperlink r:id="rId21" w:anchor="_Toc396310143" w:history="1">
        <w:r w:rsidR="00D95F27">
          <w:rPr>
            <w:rStyle w:val="Hyperlink"/>
            <w:noProof/>
            <w:sz w:val="28"/>
            <w:szCs w:val="28"/>
          </w:rPr>
          <w:t>2.1.</w:t>
        </w:r>
        <w:r w:rsidR="00D95F27">
          <w:rPr>
            <w:rStyle w:val="Hyperlink"/>
            <w:rFonts w:ascii="Calibri" w:hAnsi="Calibri"/>
            <w:noProof/>
            <w:sz w:val="28"/>
            <w:szCs w:val="28"/>
            <w:lang w:eastAsia="en-GB" w:bidi="ar-SA"/>
          </w:rPr>
          <w:tab/>
        </w:r>
        <w:r w:rsidR="00D95F27">
          <w:rPr>
            <w:rStyle w:val="Hyperlink"/>
            <w:noProof/>
            <w:sz w:val="28"/>
            <w:szCs w:val="28"/>
          </w:rPr>
          <w:t>Sector [Numele din anexa, de exemplu: Jucării]</w:t>
        </w:r>
        <w:r w:rsidR="00D95F27">
          <w:rPr>
            <w:rStyle w:val="Hyperlink"/>
            <w:noProof/>
            <w:webHidden/>
            <w:sz w:val="28"/>
            <w:szCs w:val="28"/>
          </w:rPr>
          <w:tab/>
        </w:r>
        <w:r w:rsidR="00D95F27">
          <w:rPr>
            <w:rStyle w:val="Hyperlink"/>
            <w:noProof/>
            <w:webHidden/>
            <w:sz w:val="28"/>
            <w:szCs w:val="28"/>
          </w:rPr>
          <w:fldChar w:fldCharType="begin"/>
        </w:r>
        <w:r w:rsidR="00D95F27">
          <w:rPr>
            <w:rStyle w:val="Hyperlink"/>
            <w:noProof/>
            <w:webHidden/>
            <w:sz w:val="28"/>
            <w:szCs w:val="28"/>
          </w:rPr>
          <w:instrText xml:space="preserve"> PAGEREF _Toc396310143 \h </w:instrText>
        </w:r>
        <w:r w:rsidR="00D95F27">
          <w:rPr>
            <w:rStyle w:val="Hyperlink"/>
            <w:noProof/>
            <w:webHidden/>
            <w:sz w:val="28"/>
            <w:szCs w:val="28"/>
          </w:rPr>
        </w:r>
        <w:r w:rsidR="00D95F27">
          <w:rPr>
            <w:rStyle w:val="Hyperlink"/>
            <w:noProof/>
            <w:webHidden/>
            <w:sz w:val="28"/>
            <w:szCs w:val="28"/>
          </w:rPr>
          <w:fldChar w:fldCharType="separate"/>
        </w:r>
        <w:r w:rsidR="00CA582E">
          <w:rPr>
            <w:rStyle w:val="Hyperlink"/>
            <w:noProof/>
            <w:webHidden/>
            <w:sz w:val="28"/>
            <w:szCs w:val="28"/>
          </w:rPr>
          <w:t>8</w:t>
        </w:r>
        <w:r w:rsidR="00D95F27">
          <w:rPr>
            <w:rStyle w:val="Hyperlink"/>
            <w:noProof/>
            <w:webHidden/>
            <w:sz w:val="28"/>
            <w:szCs w:val="28"/>
          </w:rPr>
          <w:fldChar w:fldCharType="end"/>
        </w:r>
      </w:hyperlink>
    </w:p>
    <w:p w:rsidR="00D95F27" w:rsidRDefault="004D2B1C" w:rsidP="00D95F27">
      <w:pPr>
        <w:pStyle w:val="TOC3"/>
        <w:tabs>
          <w:tab w:val="left" w:pos="1916"/>
        </w:tabs>
        <w:rPr>
          <w:rFonts w:ascii="Calibri" w:hAnsi="Calibri"/>
          <w:noProof/>
          <w:sz w:val="28"/>
          <w:szCs w:val="28"/>
          <w:lang w:eastAsia="en-GB" w:bidi="ar-SA"/>
        </w:rPr>
      </w:pPr>
      <w:hyperlink r:id="rId22" w:anchor="_Toc396310144" w:history="1">
        <w:r w:rsidR="00D95F27">
          <w:rPr>
            <w:rStyle w:val="Hyperlink"/>
            <w:noProof/>
            <w:sz w:val="28"/>
            <w:szCs w:val="28"/>
          </w:rPr>
          <w:t>2.1.1.</w:t>
        </w:r>
        <w:r w:rsidR="00D95F27">
          <w:rPr>
            <w:rStyle w:val="Hyperlink"/>
            <w:rFonts w:ascii="Calibri" w:hAnsi="Calibri"/>
            <w:noProof/>
            <w:sz w:val="28"/>
            <w:szCs w:val="28"/>
            <w:lang w:eastAsia="en-GB" w:bidi="ar-SA"/>
          </w:rPr>
          <w:tab/>
        </w:r>
        <w:r w:rsidR="00D95F27">
          <w:rPr>
            <w:rStyle w:val="Hyperlink"/>
            <w:noProof/>
            <w:sz w:val="28"/>
            <w:szCs w:val="28"/>
          </w:rPr>
          <w:t>Autoritatea responsabilă și datele de contact</w:t>
        </w:r>
        <w:r w:rsidR="00D95F27">
          <w:rPr>
            <w:rStyle w:val="Hyperlink"/>
            <w:noProof/>
            <w:webHidden/>
            <w:sz w:val="28"/>
            <w:szCs w:val="28"/>
          </w:rPr>
          <w:tab/>
        </w:r>
        <w:r w:rsidR="00D95F27">
          <w:rPr>
            <w:rStyle w:val="Hyperlink"/>
            <w:noProof/>
            <w:webHidden/>
            <w:sz w:val="28"/>
            <w:szCs w:val="28"/>
          </w:rPr>
          <w:fldChar w:fldCharType="begin"/>
        </w:r>
        <w:r w:rsidR="00D95F27">
          <w:rPr>
            <w:rStyle w:val="Hyperlink"/>
            <w:noProof/>
            <w:webHidden/>
            <w:sz w:val="28"/>
            <w:szCs w:val="28"/>
          </w:rPr>
          <w:instrText xml:space="preserve"> PAGEREF _Toc396310144 \h </w:instrText>
        </w:r>
        <w:r w:rsidR="00D95F27">
          <w:rPr>
            <w:rStyle w:val="Hyperlink"/>
            <w:noProof/>
            <w:webHidden/>
            <w:sz w:val="28"/>
            <w:szCs w:val="28"/>
          </w:rPr>
        </w:r>
        <w:r w:rsidR="00D95F27">
          <w:rPr>
            <w:rStyle w:val="Hyperlink"/>
            <w:noProof/>
            <w:webHidden/>
            <w:sz w:val="28"/>
            <w:szCs w:val="28"/>
          </w:rPr>
          <w:fldChar w:fldCharType="separate"/>
        </w:r>
        <w:r w:rsidR="00CA582E">
          <w:rPr>
            <w:rStyle w:val="Hyperlink"/>
            <w:noProof/>
            <w:webHidden/>
            <w:sz w:val="28"/>
            <w:szCs w:val="28"/>
          </w:rPr>
          <w:t>8</w:t>
        </w:r>
        <w:r w:rsidR="00D95F27">
          <w:rPr>
            <w:rStyle w:val="Hyperlink"/>
            <w:noProof/>
            <w:webHidden/>
            <w:sz w:val="28"/>
            <w:szCs w:val="28"/>
          </w:rPr>
          <w:fldChar w:fldCharType="end"/>
        </w:r>
      </w:hyperlink>
    </w:p>
    <w:p w:rsidR="00D95F27" w:rsidRDefault="004D2B1C" w:rsidP="00D95F27">
      <w:pPr>
        <w:pStyle w:val="TOC3"/>
        <w:tabs>
          <w:tab w:val="left" w:pos="1916"/>
        </w:tabs>
        <w:rPr>
          <w:rFonts w:ascii="Calibri" w:hAnsi="Calibri"/>
          <w:noProof/>
          <w:sz w:val="28"/>
          <w:szCs w:val="28"/>
          <w:lang w:eastAsia="en-GB" w:bidi="ar-SA"/>
        </w:rPr>
      </w:pPr>
      <w:hyperlink r:id="rId23" w:anchor="_Toc396310145" w:history="1">
        <w:r w:rsidR="00D95F27">
          <w:rPr>
            <w:rStyle w:val="Hyperlink"/>
            <w:noProof/>
            <w:sz w:val="28"/>
            <w:szCs w:val="28"/>
          </w:rPr>
          <w:t>2.1.2.</w:t>
        </w:r>
        <w:r w:rsidR="00D95F27">
          <w:rPr>
            <w:rStyle w:val="Hyperlink"/>
            <w:rFonts w:ascii="Calibri" w:hAnsi="Calibri"/>
            <w:noProof/>
            <w:sz w:val="28"/>
            <w:szCs w:val="28"/>
            <w:lang w:eastAsia="en-GB" w:bidi="ar-SA"/>
          </w:rPr>
          <w:tab/>
        </w:r>
        <w:r w:rsidR="00D95F27">
          <w:rPr>
            <w:rStyle w:val="Hyperlink"/>
            <w:noProof/>
            <w:sz w:val="28"/>
            <w:szCs w:val="28"/>
          </w:rPr>
          <w:t>Strategia și procedurile de supraveghere a pieței</w:t>
        </w:r>
        <w:r w:rsidR="00D95F27">
          <w:rPr>
            <w:rStyle w:val="Hyperlink"/>
            <w:noProof/>
            <w:webHidden/>
            <w:sz w:val="28"/>
            <w:szCs w:val="28"/>
          </w:rPr>
          <w:tab/>
        </w:r>
        <w:r w:rsidR="00D95F27">
          <w:rPr>
            <w:rStyle w:val="Hyperlink"/>
            <w:noProof/>
            <w:webHidden/>
            <w:sz w:val="28"/>
            <w:szCs w:val="28"/>
          </w:rPr>
          <w:fldChar w:fldCharType="begin"/>
        </w:r>
        <w:r w:rsidR="00D95F27">
          <w:rPr>
            <w:rStyle w:val="Hyperlink"/>
            <w:noProof/>
            <w:webHidden/>
            <w:sz w:val="28"/>
            <w:szCs w:val="28"/>
          </w:rPr>
          <w:instrText xml:space="preserve"> PAGEREF _Toc396310145 \h </w:instrText>
        </w:r>
        <w:r w:rsidR="00D95F27">
          <w:rPr>
            <w:rStyle w:val="Hyperlink"/>
            <w:noProof/>
            <w:webHidden/>
            <w:sz w:val="28"/>
            <w:szCs w:val="28"/>
          </w:rPr>
        </w:r>
        <w:r w:rsidR="00D95F27">
          <w:rPr>
            <w:rStyle w:val="Hyperlink"/>
            <w:noProof/>
            <w:webHidden/>
            <w:sz w:val="28"/>
            <w:szCs w:val="28"/>
          </w:rPr>
          <w:fldChar w:fldCharType="separate"/>
        </w:r>
        <w:r w:rsidR="00CA582E">
          <w:rPr>
            <w:rStyle w:val="Hyperlink"/>
            <w:noProof/>
            <w:webHidden/>
            <w:sz w:val="28"/>
            <w:szCs w:val="28"/>
          </w:rPr>
          <w:t>8</w:t>
        </w:r>
        <w:r w:rsidR="00D95F27">
          <w:rPr>
            <w:rStyle w:val="Hyperlink"/>
            <w:noProof/>
            <w:webHidden/>
            <w:sz w:val="28"/>
            <w:szCs w:val="28"/>
          </w:rPr>
          <w:fldChar w:fldCharType="end"/>
        </w:r>
      </w:hyperlink>
    </w:p>
    <w:p w:rsidR="00D95F27" w:rsidRDefault="004D2B1C" w:rsidP="00D95F27">
      <w:pPr>
        <w:pStyle w:val="TOC3"/>
        <w:tabs>
          <w:tab w:val="left" w:pos="1916"/>
        </w:tabs>
        <w:rPr>
          <w:rFonts w:ascii="Calibri" w:hAnsi="Calibri"/>
          <w:noProof/>
          <w:sz w:val="28"/>
          <w:szCs w:val="28"/>
          <w:lang w:eastAsia="en-GB" w:bidi="ar-SA"/>
        </w:rPr>
      </w:pPr>
      <w:hyperlink r:id="rId24" w:anchor="_Toc396310146" w:history="1">
        <w:r w:rsidR="00D95F27">
          <w:rPr>
            <w:rStyle w:val="Hyperlink"/>
            <w:noProof/>
            <w:sz w:val="28"/>
            <w:szCs w:val="28"/>
          </w:rPr>
          <w:t>2.1.3.</w:t>
        </w:r>
        <w:r w:rsidR="00D95F27">
          <w:rPr>
            <w:rStyle w:val="Hyperlink"/>
            <w:rFonts w:ascii="Calibri" w:hAnsi="Calibri"/>
            <w:noProof/>
            <w:sz w:val="28"/>
            <w:szCs w:val="28"/>
            <w:lang w:eastAsia="en-GB" w:bidi="ar-SA"/>
          </w:rPr>
          <w:tab/>
        </w:r>
        <w:r w:rsidR="00D95F27">
          <w:rPr>
            <w:rStyle w:val="Hyperlink"/>
            <w:noProof/>
            <w:sz w:val="28"/>
            <w:szCs w:val="28"/>
          </w:rPr>
          <w:t>Raport privind activitățile desfășurate în perioada de implementare precedentă</w:t>
        </w:r>
        <w:r w:rsidR="00D95F27">
          <w:rPr>
            <w:rStyle w:val="Hyperlink"/>
            <w:noProof/>
            <w:webHidden/>
            <w:sz w:val="28"/>
            <w:szCs w:val="28"/>
          </w:rPr>
          <w:tab/>
        </w:r>
        <w:r w:rsidR="00D6224A">
          <w:rPr>
            <w:rStyle w:val="Hyperlink"/>
            <w:noProof/>
            <w:webHidden/>
            <w:sz w:val="28"/>
            <w:szCs w:val="28"/>
          </w:rPr>
          <w:t>9</w:t>
        </w:r>
      </w:hyperlink>
    </w:p>
    <w:p w:rsidR="00D95F27" w:rsidRDefault="004D2B1C" w:rsidP="00D95F27">
      <w:pPr>
        <w:pStyle w:val="TOC2"/>
        <w:tabs>
          <w:tab w:val="left" w:pos="1077"/>
        </w:tabs>
        <w:rPr>
          <w:rStyle w:val="Hyperlink"/>
          <w:noProof/>
          <w:sz w:val="28"/>
          <w:szCs w:val="28"/>
        </w:rPr>
      </w:pPr>
      <w:hyperlink r:id="rId25" w:anchor="_Toc396310147" w:history="1">
        <w:r w:rsidR="00D95F27">
          <w:rPr>
            <w:rStyle w:val="Hyperlink"/>
            <w:noProof/>
            <w:sz w:val="28"/>
            <w:szCs w:val="28"/>
          </w:rPr>
          <w:t>2.2.</w:t>
        </w:r>
        <w:r w:rsidR="00D95F27">
          <w:rPr>
            <w:rStyle w:val="Hyperlink"/>
            <w:rFonts w:ascii="Calibri" w:hAnsi="Calibri"/>
            <w:noProof/>
            <w:sz w:val="28"/>
            <w:szCs w:val="28"/>
            <w:lang w:eastAsia="en-GB" w:bidi="ar-SA"/>
          </w:rPr>
          <w:tab/>
        </w:r>
        <w:r w:rsidR="00D95F27">
          <w:rPr>
            <w:rStyle w:val="Hyperlink"/>
            <w:noProof/>
            <w:sz w:val="28"/>
            <w:szCs w:val="28"/>
          </w:rPr>
          <w:t>Sector [exemplu: Produse cosmetice]</w:t>
        </w:r>
        <w:r w:rsidR="00D95F27">
          <w:rPr>
            <w:rStyle w:val="Hyperlink"/>
            <w:noProof/>
            <w:webHidden/>
            <w:sz w:val="28"/>
            <w:szCs w:val="28"/>
          </w:rPr>
          <w:tab/>
        </w:r>
        <w:r w:rsidR="00D6224A">
          <w:rPr>
            <w:rStyle w:val="Hyperlink"/>
            <w:noProof/>
            <w:webHidden/>
            <w:sz w:val="28"/>
            <w:szCs w:val="28"/>
          </w:rPr>
          <w:t>9</w:t>
        </w:r>
      </w:hyperlink>
    </w:p>
    <w:p w:rsidR="00206CF0" w:rsidRDefault="004D2B1C" w:rsidP="00206CF0">
      <w:pPr>
        <w:pStyle w:val="TOC2"/>
        <w:tabs>
          <w:tab w:val="left" w:pos="1077"/>
        </w:tabs>
        <w:rPr>
          <w:rFonts w:ascii="Calibri" w:hAnsi="Calibri"/>
          <w:noProof/>
          <w:sz w:val="28"/>
          <w:szCs w:val="28"/>
          <w:lang w:eastAsia="en-GB" w:bidi="ar-SA"/>
        </w:rPr>
      </w:pPr>
      <w:hyperlink r:id="rId26" w:anchor="_Toc396310147" w:history="1">
        <w:r w:rsidR="00206CF0" w:rsidRPr="009B2F1E">
          <w:rPr>
            <w:sz w:val="28"/>
            <w:szCs w:val="28"/>
          </w:rPr>
          <w:t xml:space="preserve">Anexă la Programul </w:t>
        </w:r>
        <w:r w:rsidR="00206CF0">
          <w:rPr>
            <w:sz w:val="28"/>
            <w:szCs w:val="28"/>
          </w:rPr>
          <w:t>General</w:t>
        </w:r>
        <w:r w:rsidR="00206CF0" w:rsidRPr="009B2F1E">
          <w:rPr>
            <w:sz w:val="28"/>
            <w:szCs w:val="28"/>
          </w:rPr>
          <w:t xml:space="preserve"> de supraveghere a pieței</w:t>
        </w:r>
        <w:r w:rsidR="00206CF0">
          <w:rPr>
            <w:rStyle w:val="Hyperlink"/>
            <w:rFonts w:ascii="Calibri" w:hAnsi="Calibri"/>
            <w:noProof/>
            <w:sz w:val="28"/>
            <w:szCs w:val="28"/>
            <w:lang w:eastAsia="en-GB" w:bidi="ar-SA"/>
          </w:rPr>
          <w:tab/>
        </w:r>
        <w:r w:rsidR="00206CF0">
          <w:rPr>
            <w:rStyle w:val="Hyperlink"/>
            <w:noProof/>
            <w:webHidden/>
            <w:sz w:val="28"/>
            <w:szCs w:val="28"/>
          </w:rPr>
          <w:t>9</w:t>
        </w:r>
      </w:hyperlink>
    </w:p>
    <w:p w:rsidR="00206CF0" w:rsidRPr="00206CF0" w:rsidRDefault="00206CF0" w:rsidP="00206CF0">
      <w:pPr>
        <w:rPr>
          <w:lang w:val="ro-RO" w:eastAsia="ro-RO" w:bidi="ro-RO"/>
        </w:rPr>
      </w:pPr>
    </w:p>
    <w:p w:rsidR="00D95F27" w:rsidRPr="00206CF0" w:rsidRDefault="00D95F27" w:rsidP="00D95F27">
      <w:pPr>
        <w:rPr>
          <w:sz w:val="28"/>
          <w:szCs w:val="28"/>
          <w:lang w:val="en-GB"/>
        </w:rPr>
      </w:pPr>
      <w:r>
        <w:rPr>
          <w:b/>
          <w:bCs/>
          <w:noProof/>
          <w:sz w:val="28"/>
          <w:szCs w:val="28"/>
        </w:rPr>
        <w:fldChar w:fldCharType="end"/>
      </w:r>
      <w:r w:rsidR="00206CF0" w:rsidRPr="00206CF0">
        <w:rPr>
          <w:sz w:val="28"/>
          <w:szCs w:val="28"/>
          <w:lang w:val="ro-RO" w:eastAsia="ro-RO" w:bidi="ro-RO"/>
        </w:rPr>
        <w:t xml:space="preserve"> </w:t>
      </w:r>
    </w:p>
    <w:p w:rsidR="00D95F27" w:rsidRPr="00206CF0" w:rsidRDefault="00D95F27" w:rsidP="00D95F27">
      <w:pPr>
        <w:jc w:val="center"/>
        <w:rPr>
          <w:lang w:val="en-GB"/>
        </w:rPr>
      </w:pPr>
    </w:p>
    <w:p w:rsidR="00D95F27" w:rsidRPr="00206CF0" w:rsidRDefault="00D95F27" w:rsidP="00D95F27">
      <w:pPr>
        <w:jc w:val="center"/>
        <w:rPr>
          <w:lang w:val="en-GB"/>
        </w:rPr>
      </w:pPr>
    </w:p>
    <w:p w:rsidR="00D95F27" w:rsidRDefault="00D95F27" w:rsidP="00D95F27">
      <w:pPr>
        <w:rPr>
          <w:lang w:val="en-GB"/>
        </w:rPr>
      </w:pPr>
      <w:r>
        <w:rPr>
          <w:lang w:val="en-GB"/>
        </w:rPr>
        <w:br w:type="page"/>
      </w:r>
      <w:r w:rsidR="00602E54">
        <w:rPr>
          <w:i/>
          <w:snapToGrid w:val="0"/>
          <w:lang w:val="en-GB"/>
        </w:rPr>
        <w:lastRenderedPageBreak/>
        <w:t xml:space="preserve">Notă: </w:t>
      </w:r>
      <w:r>
        <w:rPr>
          <w:i/>
          <w:snapToGrid w:val="0"/>
          <w:lang w:val="en-GB"/>
        </w:rPr>
        <w:t xml:space="preserve"> explicațiile priv</w:t>
      </w:r>
      <w:r w:rsidR="002A2EEA">
        <w:rPr>
          <w:i/>
          <w:snapToGrid w:val="0"/>
          <w:lang w:val="en-GB"/>
        </w:rPr>
        <w:t>ind cuprinsul fiecărei secțiuni</w:t>
      </w:r>
      <w:r>
        <w:rPr>
          <w:i/>
          <w:snapToGrid w:val="0"/>
          <w:lang w:val="en-GB"/>
        </w:rPr>
        <w:t xml:space="preserve"> se elimină</w:t>
      </w:r>
      <w:r w:rsidR="00C06067">
        <w:rPr>
          <w:i/>
          <w:snapToGrid w:val="0"/>
          <w:lang w:val="en-GB"/>
        </w:rPr>
        <w:t xml:space="preserve"> la completarea Programului</w:t>
      </w:r>
      <w:r>
        <w:rPr>
          <w:rFonts w:ascii="Arial" w:hAnsi="Arial"/>
          <w:b/>
          <w:snapToGrid w:val="0"/>
          <w:color w:val="0000FF"/>
          <w:lang w:val="en-GB"/>
        </w:rPr>
        <w:t>.</w:t>
      </w:r>
    </w:p>
    <w:p w:rsidR="00D95F27" w:rsidRDefault="00D95F27" w:rsidP="00D95F27">
      <w:pPr>
        <w:jc w:val="center"/>
        <w:rPr>
          <w:lang w:val="en-GB"/>
        </w:rPr>
      </w:pPr>
    </w:p>
    <w:p w:rsidR="00D95F27" w:rsidRPr="00C55106" w:rsidRDefault="00D95F27" w:rsidP="00D95F27">
      <w:pPr>
        <w:pStyle w:val="Heading1"/>
        <w:numPr>
          <w:ilvl w:val="0"/>
          <w:numId w:val="3"/>
        </w:numPr>
        <w:rPr>
          <w:sz w:val="28"/>
          <w:szCs w:val="28"/>
        </w:rPr>
      </w:pPr>
      <w:bookmarkStart w:id="1" w:name="_Toc396310132"/>
      <w:bookmarkStart w:id="2" w:name="_Toc392679016"/>
      <w:r w:rsidRPr="00C55106">
        <w:rPr>
          <w:sz w:val="28"/>
          <w:szCs w:val="28"/>
        </w:rPr>
        <w:t>Organizarea și infrastructura generală a supravegherii pieței</w:t>
      </w:r>
      <w:bookmarkEnd w:id="1"/>
      <w:bookmarkEnd w:id="2"/>
    </w:p>
    <w:p w:rsidR="00D95F27" w:rsidRDefault="00D95F27" w:rsidP="00C55106">
      <w:pPr>
        <w:ind w:firstLine="567"/>
        <w:rPr>
          <w:sz w:val="28"/>
          <w:szCs w:val="28"/>
          <w:lang w:val="en-GB"/>
        </w:rPr>
      </w:pPr>
      <w:r w:rsidRPr="00C55106">
        <w:rPr>
          <w:sz w:val="28"/>
          <w:szCs w:val="28"/>
          <w:lang w:val="en-GB"/>
        </w:rPr>
        <w:t xml:space="preserve">Prima parte a programelor generale de supraveghere a pieței trebuie </w:t>
      </w:r>
      <w:proofErr w:type="gramStart"/>
      <w:r w:rsidRPr="00C55106">
        <w:rPr>
          <w:sz w:val="28"/>
          <w:szCs w:val="28"/>
          <w:lang w:val="en-GB"/>
        </w:rPr>
        <w:t>să</w:t>
      </w:r>
      <w:proofErr w:type="gramEnd"/>
      <w:r w:rsidRPr="00C55106">
        <w:rPr>
          <w:sz w:val="28"/>
          <w:szCs w:val="28"/>
          <w:lang w:val="en-GB"/>
        </w:rPr>
        <w:t xml:space="preserve"> descrie în mod clar organizarea și administrarea supravegherii pieței aflate în vig</w:t>
      </w:r>
      <w:r w:rsidR="00C55106" w:rsidRPr="00C55106">
        <w:rPr>
          <w:sz w:val="28"/>
          <w:szCs w:val="28"/>
          <w:lang w:val="en-GB"/>
        </w:rPr>
        <w:t>oare în perioada implementării.</w:t>
      </w:r>
    </w:p>
    <w:p w:rsidR="00C55106" w:rsidRPr="00C55106" w:rsidRDefault="00C55106" w:rsidP="00C55106">
      <w:pPr>
        <w:ind w:firstLine="567"/>
        <w:rPr>
          <w:sz w:val="28"/>
          <w:szCs w:val="28"/>
          <w:lang w:val="en-GB"/>
        </w:rPr>
      </w:pPr>
    </w:p>
    <w:p w:rsidR="00D95F27" w:rsidRPr="00C55106" w:rsidRDefault="00D95F27" w:rsidP="00C55106">
      <w:pPr>
        <w:pStyle w:val="Heading2"/>
        <w:tabs>
          <w:tab w:val="num" w:pos="993"/>
        </w:tabs>
        <w:ind w:left="1276" w:hanging="709"/>
        <w:rPr>
          <w:sz w:val="28"/>
          <w:szCs w:val="28"/>
        </w:rPr>
      </w:pPr>
      <w:r w:rsidRPr="00C55106">
        <w:rPr>
          <w:sz w:val="28"/>
          <w:szCs w:val="28"/>
        </w:rPr>
        <w:t>Identificarea și responsabilitățile autorităților de supraveghere a pieței</w:t>
      </w:r>
    </w:p>
    <w:p w:rsidR="00D95F27" w:rsidRPr="00C55106" w:rsidRDefault="00C55106" w:rsidP="00C55106">
      <w:pPr>
        <w:tabs>
          <w:tab w:val="left" w:pos="426"/>
          <w:tab w:val="left" w:pos="709"/>
          <w:tab w:val="left" w:pos="851"/>
        </w:tabs>
        <w:ind w:firstLine="567"/>
        <w:rPr>
          <w:sz w:val="28"/>
          <w:szCs w:val="28"/>
          <w:lang w:val="en-GB"/>
        </w:rPr>
      </w:pPr>
      <w:r w:rsidRPr="00C55106">
        <w:rPr>
          <w:sz w:val="28"/>
          <w:szCs w:val="28"/>
          <w:lang w:val="ro-RO"/>
        </w:rPr>
        <w:t>1.1.1.</w:t>
      </w:r>
      <w:r>
        <w:rPr>
          <w:i/>
          <w:lang w:val="ro-RO"/>
        </w:rPr>
        <w:t xml:space="preserve"> </w:t>
      </w:r>
      <w:r w:rsidR="00D95F27" w:rsidRPr="00C55106">
        <w:rPr>
          <w:sz w:val="28"/>
          <w:szCs w:val="28"/>
          <w:lang w:val="en-GB"/>
        </w:rPr>
        <w:t xml:space="preserve">Această secțiune trebuie </w:t>
      </w:r>
      <w:proofErr w:type="gramStart"/>
      <w:r w:rsidR="00D95F27" w:rsidRPr="00C55106">
        <w:rPr>
          <w:sz w:val="28"/>
          <w:szCs w:val="28"/>
          <w:lang w:val="en-GB"/>
        </w:rPr>
        <w:t>să</w:t>
      </w:r>
      <w:proofErr w:type="gramEnd"/>
      <w:r w:rsidR="00D95F27" w:rsidRPr="00C55106">
        <w:rPr>
          <w:sz w:val="28"/>
          <w:szCs w:val="28"/>
          <w:lang w:val="en-GB"/>
        </w:rPr>
        <w:t xml:space="preserve"> cuprindă informații privind:</w:t>
      </w:r>
    </w:p>
    <w:p w:rsidR="00D95F27" w:rsidRPr="00C55106" w:rsidRDefault="00D95F27" w:rsidP="00C55106">
      <w:pPr>
        <w:pStyle w:val="ListParagraph"/>
        <w:numPr>
          <w:ilvl w:val="0"/>
          <w:numId w:val="4"/>
        </w:numPr>
        <w:tabs>
          <w:tab w:val="left" w:pos="426"/>
          <w:tab w:val="left" w:pos="709"/>
          <w:tab w:val="left" w:pos="851"/>
        </w:tabs>
        <w:ind w:left="0" w:firstLine="567"/>
        <w:jc w:val="both"/>
        <w:rPr>
          <w:sz w:val="28"/>
          <w:szCs w:val="28"/>
          <w:lang w:val="en-GB"/>
        </w:rPr>
      </w:pPr>
      <w:r w:rsidRPr="00C55106">
        <w:rPr>
          <w:sz w:val="28"/>
          <w:szCs w:val="28"/>
          <w:lang w:val="en-GB"/>
        </w:rPr>
        <w:t>Caracteristicile generale ale organizării autorităților de supraveghere a pieței (de exemplu, la nivel regional/local, structura centralizată sau descentralizată, responsabilități sectoriale specifice sau orizontale);</w:t>
      </w:r>
    </w:p>
    <w:p w:rsidR="00D95F27" w:rsidRPr="00C55106" w:rsidRDefault="00D95F27" w:rsidP="00C55106">
      <w:pPr>
        <w:numPr>
          <w:ilvl w:val="0"/>
          <w:numId w:val="4"/>
        </w:numPr>
        <w:tabs>
          <w:tab w:val="left" w:pos="426"/>
          <w:tab w:val="left" w:pos="709"/>
          <w:tab w:val="left" w:pos="851"/>
        </w:tabs>
        <w:ind w:left="0" w:firstLine="567"/>
        <w:jc w:val="both"/>
        <w:rPr>
          <w:sz w:val="28"/>
          <w:szCs w:val="28"/>
          <w:lang w:val="en-GB"/>
        </w:rPr>
      </w:pPr>
      <w:r w:rsidRPr="00C55106">
        <w:rPr>
          <w:sz w:val="28"/>
          <w:szCs w:val="28"/>
          <w:lang w:val="en-GB"/>
        </w:rPr>
        <w:t xml:space="preserve">Identificarea autorităților relevante de supraveghere a pieței și a domeniilor lor de responsabilitate. Pentru a se evita duplicările: </w:t>
      </w:r>
    </w:p>
    <w:p w:rsidR="00D95F27" w:rsidRPr="00C55106" w:rsidRDefault="00D95F27" w:rsidP="00C55106">
      <w:pPr>
        <w:numPr>
          <w:ilvl w:val="1"/>
          <w:numId w:val="14"/>
        </w:numPr>
        <w:tabs>
          <w:tab w:val="left" w:pos="426"/>
          <w:tab w:val="left" w:pos="709"/>
          <w:tab w:val="left" w:pos="851"/>
        </w:tabs>
        <w:ind w:left="0" w:firstLine="567"/>
        <w:jc w:val="both"/>
        <w:rPr>
          <w:sz w:val="28"/>
          <w:szCs w:val="28"/>
          <w:lang w:val="en-GB"/>
        </w:rPr>
      </w:pPr>
      <w:r w:rsidRPr="00C55106">
        <w:rPr>
          <w:sz w:val="28"/>
          <w:szCs w:val="28"/>
          <w:lang w:val="en-GB"/>
        </w:rPr>
        <w:t>Datele de contact (adresa poștală, adresa de internet, persoanele de contact și datele de contact ale acestora) pot fi prezentate exclusiv în secțiunile privind activitățile sectoriale (a se vedea secțiunea 2.1.1 de mai jos și secțiunile analoage 2.2.1, 2.3.1 etc. de mai jos)</w:t>
      </w:r>
    </w:p>
    <w:p w:rsidR="00D95F27" w:rsidRPr="00C55106" w:rsidRDefault="00D95F27" w:rsidP="00C55106">
      <w:pPr>
        <w:numPr>
          <w:ilvl w:val="1"/>
          <w:numId w:val="14"/>
        </w:numPr>
        <w:tabs>
          <w:tab w:val="left" w:pos="426"/>
          <w:tab w:val="left" w:pos="709"/>
          <w:tab w:val="left" w:pos="851"/>
        </w:tabs>
        <w:ind w:left="0" w:firstLine="567"/>
        <w:jc w:val="both"/>
        <w:rPr>
          <w:sz w:val="28"/>
          <w:szCs w:val="28"/>
          <w:lang w:val="en-GB"/>
        </w:rPr>
      </w:pPr>
      <w:r w:rsidRPr="00C55106">
        <w:rPr>
          <w:sz w:val="28"/>
          <w:szCs w:val="28"/>
          <w:lang w:val="en-GB"/>
        </w:rPr>
        <w:t xml:space="preserve">Prezenta secțiune ar putea </w:t>
      </w:r>
      <w:proofErr w:type="gramStart"/>
      <w:r w:rsidRPr="00C55106">
        <w:rPr>
          <w:sz w:val="28"/>
          <w:szCs w:val="28"/>
          <w:lang w:val="en-GB"/>
        </w:rPr>
        <w:t>să</w:t>
      </w:r>
      <w:proofErr w:type="gramEnd"/>
      <w:r w:rsidRPr="00C55106">
        <w:rPr>
          <w:sz w:val="28"/>
          <w:szCs w:val="28"/>
          <w:lang w:val="en-GB"/>
        </w:rPr>
        <w:t xml:space="preserve"> se refere și la lista autorităților deja disponibilă pe site-ul de internet al punctului de contact național, cu condiția ca informațiile privind autoritățile de supravegherea pieței și datele lor de contact să fie actualizat.</w:t>
      </w:r>
    </w:p>
    <w:p w:rsidR="00D95F27" w:rsidRPr="00C55106" w:rsidRDefault="00D95F27" w:rsidP="00EB464C">
      <w:pPr>
        <w:tabs>
          <w:tab w:val="left" w:pos="426"/>
          <w:tab w:val="left" w:pos="709"/>
          <w:tab w:val="left" w:pos="851"/>
        </w:tabs>
        <w:ind w:firstLine="567"/>
        <w:jc w:val="both"/>
        <w:rPr>
          <w:sz w:val="28"/>
          <w:szCs w:val="28"/>
          <w:lang w:val="en-GB"/>
        </w:rPr>
      </w:pPr>
      <w:r w:rsidRPr="00C55106">
        <w:rPr>
          <w:sz w:val="28"/>
          <w:szCs w:val="28"/>
          <w:lang w:val="en-GB"/>
        </w:rPr>
        <w:t xml:space="preserve">Exemplu de bună practică: autoritatea de coordonare include o diagramă pentru </w:t>
      </w:r>
      <w:proofErr w:type="gramStart"/>
      <w:r w:rsidRPr="00C55106">
        <w:rPr>
          <w:sz w:val="28"/>
          <w:szCs w:val="28"/>
          <w:lang w:val="en-GB"/>
        </w:rPr>
        <w:t>a</w:t>
      </w:r>
      <w:proofErr w:type="gramEnd"/>
      <w:r w:rsidRPr="00C55106">
        <w:rPr>
          <w:sz w:val="28"/>
          <w:szCs w:val="28"/>
          <w:lang w:val="en-GB"/>
        </w:rPr>
        <w:t xml:space="preserve"> ilustra repartizarea responsabilităților la nivelul autorităților.</w:t>
      </w:r>
    </w:p>
    <w:p w:rsidR="00D95F27" w:rsidRPr="00C55106" w:rsidRDefault="00D95F27" w:rsidP="00C55106">
      <w:pPr>
        <w:numPr>
          <w:ilvl w:val="0"/>
          <w:numId w:val="4"/>
        </w:numPr>
        <w:tabs>
          <w:tab w:val="left" w:pos="426"/>
          <w:tab w:val="left" w:pos="709"/>
          <w:tab w:val="left" w:pos="851"/>
        </w:tabs>
        <w:spacing w:after="240"/>
        <w:ind w:left="0" w:firstLine="567"/>
        <w:jc w:val="both"/>
        <w:rPr>
          <w:sz w:val="28"/>
          <w:szCs w:val="28"/>
          <w:lang w:val="en-GB"/>
        </w:rPr>
      </w:pPr>
      <w:r w:rsidRPr="00C55106">
        <w:rPr>
          <w:sz w:val="28"/>
          <w:szCs w:val="28"/>
          <w:lang w:val="en-GB"/>
        </w:rPr>
        <w:t xml:space="preserve">Indicații privind resursele globale aflate la dispoziția autorităților de supraveghere a pieței, cum ar fi bugetul, personalul (exprimat în unități echivalent </w:t>
      </w:r>
      <w:proofErr w:type="gramStart"/>
      <w:r w:rsidRPr="00C55106">
        <w:rPr>
          <w:sz w:val="28"/>
          <w:szCs w:val="28"/>
          <w:lang w:val="en-GB"/>
        </w:rPr>
        <w:t>normă</w:t>
      </w:r>
      <w:proofErr w:type="gramEnd"/>
      <w:r w:rsidRPr="00C55106">
        <w:rPr>
          <w:sz w:val="28"/>
          <w:szCs w:val="28"/>
          <w:lang w:val="en-GB"/>
        </w:rPr>
        <w:t xml:space="preserve"> întreagă), precum și mijloacele tehnice (de exemplu, laboratoare proprii).] </w:t>
      </w:r>
    </w:p>
    <w:p w:rsidR="00D95F27" w:rsidRDefault="00D95F27" w:rsidP="00D95F27">
      <w:pPr>
        <w:ind w:left="720"/>
        <w:rPr>
          <w:lang w:val="en-GB"/>
        </w:rPr>
      </w:pPr>
    </w:p>
    <w:p w:rsidR="00D95F27" w:rsidRPr="00C55106" w:rsidRDefault="00D95F27" w:rsidP="00F956DC">
      <w:pPr>
        <w:pStyle w:val="Heading2"/>
        <w:tabs>
          <w:tab w:val="left" w:pos="851"/>
          <w:tab w:val="left" w:pos="993"/>
        </w:tabs>
        <w:ind w:left="0" w:firstLine="567"/>
        <w:rPr>
          <w:sz w:val="28"/>
          <w:szCs w:val="28"/>
        </w:rPr>
      </w:pPr>
      <w:bookmarkStart w:id="3" w:name="_Toc396310134"/>
      <w:bookmarkStart w:id="4" w:name="_Toc392679018"/>
      <w:r w:rsidRPr="00C55106">
        <w:rPr>
          <w:sz w:val="28"/>
          <w:szCs w:val="28"/>
        </w:rPr>
        <w:t>Mecanismele de cooperare și coordonare între autoritățile de supraveghere a pieței</w:t>
      </w:r>
      <w:bookmarkEnd w:id="3"/>
      <w:bookmarkEnd w:id="4"/>
    </w:p>
    <w:p w:rsidR="00D95F27" w:rsidRPr="00F956DC" w:rsidRDefault="00C55106" w:rsidP="008B6FE0">
      <w:pPr>
        <w:ind w:firstLine="567"/>
        <w:jc w:val="both"/>
        <w:rPr>
          <w:sz w:val="28"/>
          <w:szCs w:val="28"/>
          <w:lang w:val="en-GB"/>
        </w:rPr>
      </w:pPr>
      <w:r w:rsidRPr="00F956DC">
        <w:rPr>
          <w:sz w:val="28"/>
          <w:szCs w:val="28"/>
          <w:lang w:val="ro-RO"/>
        </w:rPr>
        <w:t xml:space="preserve">1.2.1. </w:t>
      </w:r>
      <w:r w:rsidR="00D95F27" w:rsidRPr="00F956DC">
        <w:rPr>
          <w:sz w:val="28"/>
          <w:szCs w:val="28"/>
          <w:lang w:val="en-GB"/>
        </w:rPr>
        <w:t xml:space="preserve">În această secțiune trebuie </w:t>
      </w:r>
      <w:proofErr w:type="gramStart"/>
      <w:r w:rsidR="00D95F27" w:rsidRPr="00F956DC">
        <w:rPr>
          <w:sz w:val="28"/>
          <w:szCs w:val="28"/>
          <w:lang w:val="en-GB"/>
        </w:rPr>
        <w:t>să</w:t>
      </w:r>
      <w:proofErr w:type="gramEnd"/>
      <w:r w:rsidR="00D95F27" w:rsidRPr="00F956DC">
        <w:rPr>
          <w:sz w:val="28"/>
          <w:szCs w:val="28"/>
          <w:lang w:val="en-GB"/>
        </w:rPr>
        <w:t xml:space="preserve"> fie explicat modul în care este asigurată coordonarea dintre autoritățile de supraveghere a pieței. De exemplu:</w:t>
      </w:r>
    </w:p>
    <w:p w:rsidR="00D95F27" w:rsidRPr="00F956DC" w:rsidRDefault="00D95F27" w:rsidP="00F956DC">
      <w:pPr>
        <w:numPr>
          <w:ilvl w:val="0"/>
          <w:numId w:val="15"/>
        </w:numPr>
        <w:tabs>
          <w:tab w:val="left" w:pos="851"/>
        </w:tabs>
        <w:ind w:left="0" w:firstLine="567"/>
        <w:jc w:val="both"/>
        <w:rPr>
          <w:sz w:val="28"/>
          <w:szCs w:val="28"/>
          <w:lang w:val="en-GB"/>
        </w:rPr>
      </w:pPr>
      <w:r w:rsidRPr="00F956DC">
        <w:rPr>
          <w:sz w:val="28"/>
          <w:szCs w:val="28"/>
          <w:lang w:val="en-GB"/>
        </w:rPr>
        <w:t>dacă există sau nu un organism permanent sau ad hoc de coordonare între autoritățile de supraveghere a pieței și/sau un comitet sau comitete de coordonare pentru acțiunile desfășurate în comun și pentru consultările dintre autoritățile de supraveghere a pieței</w:t>
      </w:r>
    </w:p>
    <w:p w:rsidR="00D95F27" w:rsidRPr="00F956DC" w:rsidRDefault="00D95F27" w:rsidP="00F956DC">
      <w:pPr>
        <w:numPr>
          <w:ilvl w:val="0"/>
          <w:numId w:val="15"/>
        </w:numPr>
        <w:tabs>
          <w:tab w:val="left" w:pos="851"/>
        </w:tabs>
        <w:ind w:left="0" w:firstLine="567"/>
        <w:jc w:val="both"/>
        <w:rPr>
          <w:sz w:val="28"/>
          <w:szCs w:val="28"/>
          <w:lang w:val="en-GB"/>
        </w:rPr>
      </w:pPr>
      <w:r w:rsidRPr="00F956DC">
        <w:rPr>
          <w:sz w:val="28"/>
          <w:szCs w:val="28"/>
          <w:lang w:val="en-GB"/>
        </w:rPr>
        <w:t>componența/membrii organismului de coordonare sau a/ai comitetului sau a/ai comitetelor;</w:t>
      </w:r>
    </w:p>
    <w:p w:rsidR="00D95F27" w:rsidRPr="00F956DC" w:rsidRDefault="00D95F27" w:rsidP="00F956DC">
      <w:pPr>
        <w:numPr>
          <w:ilvl w:val="0"/>
          <w:numId w:val="15"/>
        </w:numPr>
        <w:tabs>
          <w:tab w:val="left" w:pos="851"/>
        </w:tabs>
        <w:ind w:left="0" w:firstLine="567"/>
        <w:jc w:val="both"/>
        <w:rPr>
          <w:sz w:val="28"/>
          <w:szCs w:val="28"/>
          <w:lang w:val="en-GB"/>
        </w:rPr>
      </w:pPr>
      <w:r w:rsidRPr="00F956DC">
        <w:rPr>
          <w:sz w:val="28"/>
          <w:szCs w:val="28"/>
          <w:lang w:val="en-GB"/>
        </w:rPr>
        <w:t xml:space="preserve">mecanismul decizional (consens, procedură de vot) și practicile de lucru; </w:t>
      </w:r>
    </w:p>
    <w:p w:rsidR="00D95F27" w:rsidRPr="00F956DC" w:rsidRDefault="00D95F27" w:rsidP="00F956DC">
      <w:pPr>
        <w:numPr>
          <w:ilvl w:val="0"/>
          <w:numId w:val="15"/>
        </w:numPr>
        <w:tabs>
          <w:tab w:val="left" w:pos="851"/>
        </w:tabs>
        <w:ind w:left="0" w:firstLine="567"/>
        <w:jc w:val="both"/>
        <w:rPr>
          <w:sz w:val="28"/>
          <w:szCs w:val="28"/>
          <w:lang w:val="en-GB"/>
        </w:rPr>
      </w:pPr>
      <w:r w:rsidRPr="00F956DC">
        <w:rPr>
          <w:sz w:val="28"/>
          <w:szCs w:val="28"/>
          <w:lang w:val="en-GB"/>
        </w:rPr>
        <w:t>responsabilitățile și sarcinile principale (eventual și termenii de referință);</w:t>
      </w:r>
    </w:p>
    <w:p w:rsidR="00D95F27" w:rsidRPr="00F956DC" w:rsidRDefault="00D95F27" w:rsidP="00F956DC">
      <w:pPr>
        <w:numPr>
          <w:ilvl w:val="0"/>
          <w:numId w:val="15"/>
        </w:numPr>
        <w:tabs>
          <w:tab w:val="left" w:pos="851"/>
        </w:tabs>
        <w:spacing w:after="240"/>
        <w:ind w:left="0" w:firstLine="567"/>
        <w:jc w:val="both"/>
        <w:rPr>
          <w:sz w:val="28"/>
          <w:szCs w:val="28"/>
        </w:rPr>
      </w:pPr>
      <w:r w:rsidRPr="00F956DC">
        <w:rPr>
          <w:sz w:val="28"/>
          <w:szCs w:val="28"/>
        </w:rPr>
        <w:lastRenderedPageBreak/>
        <w:t>frecvența reuniunilor.</w:t>
      </w:r>
    </w:p>
    <w:p w:rsidR="00D95F27" w:rsidRPr="008B6FE0" w:rsidRDefault="00D95F27" w:rsidP="008B6FE0">
      <w:pPr>
        <w:ind w:firstLine="567"/>
        <w:jc w:val="both"/>
        <w:rPr>
          <w:sz w:val="28"/>
          <w:szCs w:val="28"/>
          <w:lang w:val="en-GB"/>
        </w:rPr>
      </w:pPr>
      <w:r w:rsidRPr="008B6FE0">
        <w:rPr>
          <w:sz w:val="28"/>
          <w:szCs w:val="28"/>
          <w:lang w:val="en-GB"/>
        </w:rPr>
        <w:t>Exemple de bună practică: autoritatea de coordonare explică sarcini</w:t>
      </w:r>
      <w:r w:rsidR="008B6FE0">
        <w:rPr>
          <w:sz w:val="28"/>
          <w:szCs w:val="28"/>
          <w:lang w:val="en-GB"/>
        </w:rPr>
        <w:t>le și obiectivele operaționale,</w:t>
      </w:r>
      <w:r w:rsidRPr="008B6FE0">
        <w:rPr>
          <w:sz w:val="28"/>
          <w:szCs w:val="28"/>
          <w:lang w:val="en-GB"/>
        </w:rPr>
        <w:t xml:space="preserve"> pune la dispoziție termenii de referință ale consiliului coordonator pentru protecția consumatorilor și supravegherea pieței.</w:t>
      </w:r>
    </w:p>
    <w:p w:rsidR="00D95F27" w:rsidRPr="008B6FE0" w:rsidRDefault="00C55106" w:rsidP="008B6FE0">
      <w:pPr>
        <w:ind w:firstLine="567"/>
        <w:rPr>
          <w:sz w:val="28"/>
          <w:szCs w:val="28"/>
          <w:lang w:val="en-GB"/>
        </w:rPr>
      </w:pPr>
      <w:r w:rsidRPr="008B6FE0">
        <w:rPr>
          <w:sz w:val="28"/>
          <w:szCs w:val="28"/>
          <w:lang w:val="en-GB"/>
        </w:rPr>
        <w:t>1.2.2.</w:t>
      </w:r>
      <w:r w:rsidR="008B6FE0" w:rsidRPr="008B6FE0">
        <w:rPr>
          <w:sz w:val="28"/>
          <w:szCs w:val="28"/>
          <w:lang w:val="en-GB"/>
        </w:rPr>
        <w:t xml:space="preserve"> </w:t>
      </w:r>
      <w:r w:rsidR="00D95F27" w:rsidRPr="008B6FE0">
        <w:rPr>
          <w:sz w:val="28"/>
          <w:szCs w:val="28"/>
          <w:lang w:val="en-GB"/>
        </w:rPr>
        <w:t xml:space="preserve">În această secțiune trebuie </w:t>
      </w:r>
      <w:proofErr w:type="gramStart"/>
      <w:r w:rsidR="00D95F27" w:rsidRPr="008B6FE0">
        <w:rPr>
          <w:sz w:val="28"/>
          <w:szCs w:val="28"/>
          <w:lang w:val="en-GB"/>
        </w:rPr>
        <w:t>să</w:t>
      </w:r>
      <w:proofErr w:type="gramEnd"/>
      <w:r w:rsidR="00D95F27" w:rsidRPr="008B6FE0">
        <w:rPr>
          <w:sz w:val="28"/>
          <w:szCs w:val="28"/>
          <w:lang w:val="en-GB"/>
        </w:rPr>
        <w:t xml:space="preserve"> fie explicat și modul în care este asigurată cooperarea dintre autoritățile de supraveghere a pieței și, de exemplu, să se indice:</w:t>
      </w:r>
    </w:p>
    <w:p w:rsidR="00D95F27" w:rsidRPr="008B6FE0" w:rsidRDefault="00D95F27" w:rsidP="008B6FE0">
      <w:pPr>
        <w:numPr>
          <w:ilvl w:val="0"/>
          <w:numId w:val="16"/>
        </w:numPr>
        <w:tabs>
          <w:tab w:val="left" w:pos="851"/>
        </w:tabs>
        <w:ind w:left="0" w:firstLine="567"/>
        <w:jc w:val="both"/>
        <w:rPr>
          <w:sz w:val="28"/>
          <w:szCs w:val="28"/>
          <w:lang w:val="en-GB"/>
        </w:rPr>
      </w:pPr>
      <w:r w:rsidRPr="008B6FE0">
        <w:rPr>
          <w:sz w:val="28"/>
          <w:szCs w:val="28"/>
          <w:lang w:val="en-GB"/>
        </w:rPr>
        <w:t>acordurile de cooperare încheiate între autoritățile de supraveghere a pieței, incluzând termenii cooperării;</w:t>
      </w:r>
    </w:p>
    <w:p w:rsidR="00D95F27" w:rsidRPr="008B6FE0" w:rsidRDefault="00D95F27" w:rsidP="008B6FE0">
      <w:pPr>
        <w:numPr>
          <w:ilvl w:val="0"/>
          <w:numId w:val="16"/>
        </w:numPr>
        <w:tabs>
          <w:tab w:val="left" w:pos="851"/>
        </w:tabs>
        <w:ind w:left="0" w:firstLine="567"/>
        <w:jc w:val="both"/>
        <w:rPr>
          <w:sz w:val="28"/>
          <w:szCs w:val="28"/>
          <w:lang w:val="en-GB"/>
        </w:rPr>
      </w:pPr>
      <w:r w:rsidRPr="008B6FE0">
        <w:rPr>
          <w:sz w:val="28"/>
          <w:szCs w:val="28"/>
          <w:lang w:val="en-GB"/>
        </w:rPr>
        <w:t>forumurile pentru îmbunătățirea cooperării și/sau a dialogului;</w:t>
      </w:r>
    </w:p>
    <w:p w:rsidR="00D95F27" w:rsidRPr="008B6FE0" w:rsidRDefault="00D95F27" w:rsidP="008B6FE0">
      <w:pPr>
        <w:numPr>
          <w:ilvl w:val="0"/>
          <w:numId w:val="16"/>
        </w:numPr>
        <w:tabs>
          <w:tab w:val="left" w:pos="851"/>
        </w:tabs>
        <w:ind w:left="0" w:firstLine="567"/>
        <w:jc w:val="both"/>
        <w:rPr>
          <w:sz w:val="28"/>
          <w:szCs w:val="28"/>
          <w:lang w:val="en-GB"/>
        </w:rPr>
      </w:pPr>
      <w:r w:rsidRPr="008B6FE0">
        <w:rPr>
          <w:sz w:val="28"/>
          <w:szCs w:val="28"/>
          <w:lang w:val="en-GB"/>
        </w:rPr>
        <w:t>procedura existentă pentru schimbul de informații;</w:t>
      </w:r>
    </w:p>
    <w:p w:rsidR="00D95F27" w:rsidRPr="008B6FE0" w:rsidRDefault="00D95F27" w:rsidP="008B6FE0">
      <w:pPr>
        <w:numPr>
          <w:ilvl w:val="0"/>
          <w:numId w:val="16"/>
        </w:numPr>
        <w:tabs>
          <w:tab w:val="left" w:pos="851"/>
        </w:tabs>
        <w:ind w:left="0" w:firstLine="567"/>
        <w:jc w:val="both"/>
        <w:rPr>
          <w:sz w:val="28"/>
          <w:szCs w:val="28"/>
          <w:lang w:val="en-GB"/>
        </w:rPr>
      </w:pPr>
      <w:proofErr w:type="gramStart"/>
      <w:r w:rsidRPr="008B6FE0">
        <w:rPr>
          <w:sz w:val="28"/>
          <w:szCs w:val="28"/>
          <w:lang w:val="en-GB"/>
        </w:rPr>
        <w:t>practica</w:t>
      </w:r>
      <w:proofErr w:type="gramEnd"/>
      <w:r w:rsidRPr="008B6FE0">
        <w:rPr>
          <w:sz w:val="28"/>
          <w:szCs w:val="28"/>
          <w:lang w:val="en-GB"/>
        </w:rPr>
        <w:t xml:space="preserve"> obișnuită a acțiunilor desfășurate în comun în ceea ce privește categorii de produse specifice.</w:t>
      </w:r>
    </w:p>
    <w:p w:rsidR="00D95F27" w:rsidRPr="006B0D30" w:rsidRDefault="006B0D30" w:rsidP="006B0D30">
      <w:pPr>
        <w:ind w:firstLine="567"/>
        <w:rPr>
          <w:sz w:val="28"/>
          <w:szCs w:val="28"/>
          <w:lang w:val="en-GB"/>
        </w:rPr>
      </w:pPr>
      <w:r>
        <w:rPr>
          <w:sz w:val="28"/>
          <w:szCs w:val="28"/>
          <w:lang w:val="en-GB"/>
        </w:rPr>
        <w:t>1.2.3</w:t>
      </w:r>
      <w:proofErr w:type="gramStart"/>
      <w:r>
        <w:rPr>
          <w:sz w:val="28"/>
          <w:szCs w:val="28"/>
          <w:lang w:val="en-GB"/>
        </w:rPr>
        <w:t>.</w:t>
      </w:r>
      <w:r w:rsidR="00D95F27" w:rsidRPr="006B0D30">
        <w:rPr>
          <w:sz w:val="28"/>
          <w:szCs w:val="28"/>
          <w:lang w:val="en-GB"/>
        </w:rPr>
        <w:t>Pentru</w:t>
      </w:r>
      <w:proofErr w:type="gramEnd"/>
      <w:r w:rsidR="00D95F27" w:rsidRPr="006B0D30">
        <w:rPr>
          <w:sz w:val="28"/>
          <w:szCs w:val="28"/>
          <w:lang w:val="en-GB"/>
        </w:rPr>
        <w:t xml:space="preserve"> a se evita duplicarea, ar fi preferabil ca formele de cooperare sectorială specifică să fie menționate în secțiunea 2.1.2 (și în secțiunile analoage </w:t>
      </w:r>
      <w:r w:rsidR="008B6FE0" w:rsidRPr="006B0D30">
        <w:rPr>
          <w:sz w:val="28"/>
          <w:szCs w:val="28"/>
          <w:lang w:val="en-GB"/>
        </w:rPr>
        <w:t>2.2.2, 2.3.2, etc.) de mai jos.</w:t>
      </w:r>
    </w:p>
    <w:p w:rsidR="00D95F27" w:rsidRPr="006B0D30" w:rsidRDefault="00D95F27" w:rsidP="00D95F27">
      <w:pPr>
        <w:rPr>
          <w:sz w:val="28"/>
          <w:szCs w:val="28"/>
          <w:lang w:val="en-GB"/>
        </w:rPr>
      </w:pPr>
    </w:p>
    <w:p w:rsidR="00D95F27" w:rsidRPr="006B0D30" w:rsidRDefault="00D95F27" w:rsidP="006B0D30">
      <w:pPr>
        <w:pStyle w:val="Heading2"/>
        <w:tabs>
          <w:tab w:val="num" w:pos="567"/>
          <w:tab w:val="left" w:pos="851"/>
          <w:tab w:val="left" w:pos="993"/>
        </w:tabs>
        <w:ind w:left="12" w:firstLine="555"/>
        <w:rPr>
          <w:sz w:val="28"/>
          <w:szCs w:val="28"/>
        </w:rPr>
      </w:pPr>
      <w:bookmarkStart w:id="5" w:name="_Toc396310135"/>
      <w:bookmarkStart w:id="6" w:name="_Toc392679019"/>
      <w:r w:rsidRPr="006B0D30">
        <w:rPr>
          <w:sz w:val="28"/>
          <w:szCs w:val="28"/>
        </w:rPr>
        <w:t>Cooperarea dintre autoritățile de supraveghere a pieței și organul vamal</w:t>
      </w:r>
      <w:bookmarkEnd w:id="5"/>
      <w:bookmarkEnd w:id="6"/>
    </w:p>
    <w:p w:rsidR="00D95F27" w:rsidRPr="006B0D30" w:rsidRDefault="006B0D30" w:rsidP="00A57107">
      <w:pPr>
        <w:ind w:firstLine="567"/>
        <w:jc w:val="both"/>
        <w:rPr>
          <w:sz w:val="28"/>
          <w:szCs w:val="28"/>
          <w:lang w:val="en-GB"/>
        </w:rPr>
      </w:pPr>
      <w:r w:rsidRPr="006B0D30">
        <w:rPr>
          <w:sz w:val="28"/>
          <w:szCs w:val="28"/>
          <w:lang w:val="en-GB"/>
        </w:rPr>
        <w:t xml:space="preserve">1.3.1. </w:t>
      </w:r>
      <w:r w:rsidR="00D95F27" w:rsidRPr="006B0D30">
        <w:rPr>
          <w:sz w:val="28"/>
          <w:szCs w:val="28"/>
          <w:lang w:val="en-GB"/>
        </w:rPr>
        <w:t xml:space="preserve">Această secțiune trebuie </w:t>
      </w:r>
      <w:proofErr w:type="gramStart"/>
      <w:r w:rsidR="00D95F27" w:rsidRPr="006B0D30">
        <w:rPr>
          <w:sz w:val="28"/>
          <w:szCs w:val="28"/>
          <w:lang w:val="en-GB"/>
        </w:rPr>
        <w:t>să</w:t>
      </w:r>
      <w:proofErr w:type="gramEnd"/>
      <w:r w:rsidR="00D95F27" w:rsidRPr="006B0D30">
        <w:rPr>
          <w:sz w:val="28"/>
          <w:szCs w:val="28"/>
          <w:lang w:val="en-GB"/>
        </w:rPr>
        <w:t xml:space="preserve"> cuprindă informații privind:</w:t>
      </w:r>
    </w:p>
    <w:p w:rsidR="00D95F27" w:rsidRPr="006B0D30" w:rsidRDefault="00D95F27" w:rsidP="00A57107">
      <w:pPr>
        <w:numPr>
          <w:ilvl w:val="0"/>
          <w:numId w:val="17"/>
        </w:numPr>
        <w:tabs>
          <w:tab w:val="left" w:pos="851"/>
        </w:tabs>
        <w:ind w:left="0" w:firstLine="567"/>
        <w:jc w:val="both"/>
        <w:rPr>
          <w:sz w:val="28"/>
          <w:szCs w:val="28"/>
          <w:lang w:val="en-GB"/>
        </w:rPr>
      </w:pPr>
      <w:proofErr w:type="gramStart"/>
      <w:r w:rsidRPr="006B0D30">
        <w:rPr>
          <w:sz w:val="28"/>
          <w:szCs w:val="28"/>
          <w:lang w:val="en-GB"/>
        </w:rPr>
        <w:t>tipul</w:t>
      </w:r>
      <w:proofErr w:type="gramEnd"/>
      <w:r w:rsidRPr="006B0D30">
        <w:rPr>
          <w:sz w:val="28"/>
          <w:szCs w:val="28"/>
          <w:lang w:val="en-GB"/>
        </w:rPr>
        <w:t xml:space="preserve"> de cooperare (de exemplu, comunicarea informațiilor pe o bază ad hoc, dialogul regulat, acțiuni desfășurate în comun, etc.);</w:t>
      </w:r>
    </w:p>
    <w:p w:rsidR="00D95F27" w:rsidRPr="006B0D30" w:rsidRDefault="00D95F27" w:rsidP="00A57107">
      <w:pPr>
        <w:numPr>
          <w:ilvl w:val="0"/>
          <w:numId w:val="17"/>
        </w:numPr>
        <w:tabs>
          <w:tab w:val="left" w:pos="851"/>
        </w:tabs>
        <w:ind w:left="0" w:firstLine="567"/>
        <w:jc w:val="both"/>
        <w:rPr>
          <w:sz w:val="28"/>
          <w:szCs w:val="28"/>
          <w:lang w:val="en-GB"/>
        </w:rPr>
      </w:pPr>
      <w:r w:rsidRPr="006B0D30">
        <w:rPr>
          <w:sz w:val="28"/>
          <w:szCs w:val="28"/>
          <w:lang w:val="en-GB"/>
        </w:rPr>
        <w:t>mecanismele de cooperare (de exemplu, grupuri de lucru, organism permanent, acorduri bilaterale);</w:t>
      </w:r>
    </w:p>
    <w:p w:rsidR="00D95F27" w:rsidRPr="006B0D30" w:rsidRDefault="006B0D30" w:rsidP="00A57107">
      <w:pPr>
        <w:ind w:firstLine="567"/>
        <w:jc w:val="both"/>
        <w:rPr>
          <w:sz w:val="28"/>
          <w:szCs w:val="28"/>
          <w:lang w:val="en-GB"/>
        </w:rPr>
      </w:pPr>
      <w:r w:rsidRPr="006B0D30">
        <w:rPr>
          <w:sz w:val="28"/>
          <w:szCs w:val="28"/>
          <w:lang w:val="en-GB"/>
        </w:rPr>
        <w:t xml:space="preserve">1.3.2. </w:t>
      </w:r>
      <w:r w:rsidR="00D95F27" w:rsidRPr="006B0D30">
        <w:rPr>
          <w:sz w:val="28"/>
          <w:szCs w:val="28"/>
          <w:lang w:val="en-GB"/>
        </w:rPr>
        <w:t xml:space="preserve">Pentru a se evita duplicarea, formele de cooperare sectorială specifică trebuie </w:t>
      </w:r>
      <w:proofErr w:type="gramStart"/>
      <w:r w:rsidR="00D95F27" w:rsidRPr="006B0D30">
        <w:rPr>
          <w:sz w:val="28"/>
          <w:szCs w:val="28"/>
          <w:lang w:val="en-GB"/>
        </w:rPr>
        <w:t>să</w:t>
      </w:r>
      <w:proofErr w:type="gramEnd"/>
      <w:r w:rsidR="00D95F27" w:rsidRPr="006B0D30">
        <w:rPr>
          <w:sz w:val="28"/>
          <w:szCs w:val="28"/>
          <w:lang w:val="en-GB"/>
        </w:rPr>
        <w:t xml:space="preserve"> fie menționate în secțiunea 2.1.2 (și în secțiunile analoage 2.2.2, 2.3.2, etc.) de mai jos.</w:t>
      </w:r>
    </w:p>
    <w:p w:rsidR="00D95F27" w:rsidRPr="006B0D30" w:rsidRDefault="00D95F27" w:rsidP="00A57107">
      <w:pPr>
        <w:jc w:val="both"/>
        <w:rPr>
          <w:sz w:val="28"/>
          <w:szCs w:val="28"/>
          <w:lang w:val="en-GB"/>
        </w:rPr>
      </w:pPr>
      <w:r w:rsidRPr="006B0D30">
        <w:rPr>
          <w:sz w:val="28"/>
          <w:szCs w:val="28"/>
          <w:lang w:val="en-GB"/>
        </w:rPr>
        <w:t xml:space="preserve">Exemple: o autoritate evidențiază noile sale orientări de lucru privind siguranța produselor și „echipele dedicate consumatorilor” în vamă. O </w:t>
      </w:r>
      <w:proofErr w:type="gramStart"/>
      <w:r w:rsidRPr="006B0D30">
        <w:rPr>
          <w:sz w:val="28"/>
          <w:szCs w:val="28"/>
          <w:lang w:val="en-GB"/>
        </w:rPr>
        <w:t>altă</w:t>
      </w:r>
      <w:proofErr w:type="gramEnd"/>
      <w:r w:rsidRPr="006B0D30">
        <w:rPr>
          <w:sz w:val="28"/>
          <w:szCs w:val="28"/>
          <w:lang w:val="en-GB"/>
        </w:rPr>
        <w:t xml:space="preserve"> autoritate se referă la un grup de lucru permanent care se reunește de două ori pe an. O </w:t>
      </w:r>
      <w:r w:rsidRPr="006B0D30">
        <w:rPr>
          <w:sz w:val="28"/>
          <w:szCs w:val="28"/>
          <w:lang w:val="ro-RO"/>
        </w:rPr>
        <w:t xml:space="preserve">altă autoritate </w:t>
      </w:r>
      <w:r w:rsidRPr="006B0D30">
        <w:rPr>
          <w:sz w:val="28"/>
          <w:szCs w:val="28"/>
          <w:lang w:val="en-GB"/>
        </w:rPr>
        <w:t xml:space="preserve">explică cooperarea realizată prin intermediul </w:t>
      </w:r>
      <w:r w:rsidR="006B0D30" w:rsidRPr="006B0D30">
        <w:rPr>
          <w:sz w:val="28"/>
          <w:szCs w:val="28"/>
          <w:lang w:val="en-GB"/>
        </w:rPr>
        <w:t>acordurilor bilaterale.</w:t>
      </w:r>
    </w:p>
    <w:p w:rsidR="00D95F27" w:rsidRDefault="00D95F27" w:rsidP="00D95F27">
      <w:pPr>
        <w:rPr>
          <w:i/>
          <w:color w:val="0000FF"/>
          <w:lang w:val="en-GB"/>
        </w:rPr>
      </w:pPr>
    </w:p>
    <w:p w:rsidR="00D95F27" w:rsidRPr="00B350E0" w:rsidRDefault="00D95F27" w:rsidP="00B350E0">
      <w:pPr>
        <w:pStyle w:val="Heading2"/>
        <w:tabs>
          <w:tab w:val="left" w:pos="567"/>
          <w:tab w:val="left" w:pos="993"/>
          <w:tab w:val="num" w:pos="1560"/>
        </w:tabs>
        <w:ind w:left="0" w:firstLine="567"/>
        <w:rPr>
          <w:sz w:val="28"/>
          <w:szCs w:val="28"/>
        </w:rPr>
      </w:pPr>
      <w:bookmarkStart w:id="7" w:name="_Toc396310136"/>
      <w:bookmarkStart w:id="8" w:name="_Toc392679020"/>
      <w:r w:rsidRPr="00B350E0">
        <w:rPr>
          <w:sz w:val="28"/>
          <w:szCs w:val="28"/>
        </w:rPr>
        <w:t xml:space="preserve">Sistemul de schimb rapid de informații </w:t>
      </w:r>
      <w:bookmarkEnd w:id="7"/>
      <w:bookmarkEnd w:id="8"/>
      <w:r w:rsidRPr="00B350E0">
        <w:rPr>
          <w:sz w:val="28"/>
          <w:szCs w:val="28"/>
        </w:rPr>
        <w:t>privind produsele periculoase</w:t>
      </w:r>
    </w:p>
    <w:p w:rsidR="00D95F27" w:rsidRPr="00B350E0" w:rsidRDefault="00B350E0" w:rsidP="00D95F27">
      <w:pPr>
        <w:rPr>
          <w:sz w:val="28"/>
          <w:szCs w:val="28"/>
          <w:lang w:val="en-GB"/>
        </w:rPr>
      </w:pPr>
      <w:r w:rsidRPr="00B350E0">
        <w:rPr>
          <w:sz w:val="28"/>
          <w:szCs w:val="28"/>
          <w:lang w:val="en-GB"/>
        </w:rPr>
        <w:t xml:space="preserve">1.4.1. </w:t>
      </w:r>
      <w:r w:rsidR="00D95F27" w:rsidRPr="00B350E0">
        <w:rPr>
          <w:sz w:val="28"/>
          <w:szCs w:val="28"/>
          <w:lang w:val="en-GB"/>
        </w:rPr>
        <w:t xml:space="preserve">Această secțiune trebuie </w:t>
      </w:r>
      <w:proofErr w:type="gramStart"/>
      <w:r w:rsidR="00D95F27" w:rsidRPr="00B350E0">
        <w:rPr>
          <w:sz w:val="28"/>
          <w:szCs w:val="28"/>
          <w:lang w:val="en-GB"/>
        </w:rPr>
        <w:t>să</w:t>
      </w:r>
      <w:proofErr w:type="gramEnd"/>
      <w:r w:rsidR="00D95F27" w:rsidRPr="00B350E0">
        <w:rPr>
          <w:sz w:val="28"/>
          <w:szCs w:val="28"/>
          <w:lang w:val="en-GB"/>
        </w:rPr>
        <w:t xml:space="preserve"> cuprindă informații privind:</w:t>
      </w:r>
    </w:p>
    <w:p w:rsidR="00D95F27" w:rsidRPr="00B350E0" w:rsidRDefault="00D95F27" w:rsidP="00B350E0">
      <w:pPr>
        <w:numPr>
          <w:ilvl w:val="0"/>
          <w:numId w:val="18"/>
        </w:numPr>
        <w:tabs>
          <w:tab w:val="left" w:pos="851"/>
        </w:tabs>
        <w:ind w:left="0" w:firstLine="567"/>
        <w:jc w:val="both"/>
        <w:rPr>
          <w:sz w:val="28"/>
          <w:szCs w:val="28"/>
          <w:lang w:val="en-GB"/>
        </w:rPr>
      </w:pPr>
      <w:r w:rsidRPr="00B350E0">
        <w:rPr>
          <w:sz w:val="28"/>
          <w:szCs w:val="28"/>
          <w:lang w:val="en-GB"/>
        </w:rPr>
        <w:t>domeniul de aplicare a sistemului de schimb rapid de informații privind produsele periculoase în cursul perioadei de implementare (de exemplu, categoriile de produse pentru care autoritățile de supraveghere a pieței generează notificări și acționează ca urmare a notificărilor primite; mijloacele de circulație a informațiilor relevante);</w:t>
      </w:r>
    </w:p>
    <w:p w:rsidR="00D95F27" w:rsidRPr="00B350E0" w:rsidRDefault="00D95F27" w:rsidP="00B350E0">
      <w:pPr>
        <w:numPr>
          <w:ilvl w:val="0"/>
          <w:numId w:val="18"/>
        </w:numPr>
        <w:tabs>
          <w:tab w:val="left" w:pos="851"/>
        </w:tabs>
        <w:ind w:left="0" w:firstLine="567"/>
        <w:jc w:val="both"/>
        <w:rPr>
          <w:sz w:val="28"/>
          <w:szCs w:val="28"/>
          <w:lang w:val="en-GB"/>
        </w:rPr>
      </w:pPr>
      <w:r w:rsidRPr="00B350E0">
        <w:rPr>
          <w:sz w:val="28"/>
          <w:szCs w:val="28"/>
          <w:lang w:val="en-GB"/>
        </w:rPr>
        <w:t>punctele de contact și autoritățile responsabile a sistemului de schimb rapid de informații privind produsele periculoase, precum și mijloacele de circulație a informațiilor relevante;</w:t>
      </w:r>
    </w:p>
    <w:p w:rsidR="00D95F27" w:rsidRPr="00B350E0" w:rsidRDefault="00D95F27" w:rsidP="00E64E9D">
      <w:pPr>
        <w:jc w:val="both"/>
        <w:rPr>
          <w:sz w:val="28"/>
          <w:szCs w:val="28"/>
          <w:lang w:val="en-GB"/>
        </w:rPr>
      </w:pPr>
      <w:r w:rsidRPr="00B350E0">
        <w:rPr>
          <w:sz w:val="28"/>
          <w:szCs w:val="28"/>
          <w:lang w:val="en-GB"/>
        </w:rPr>
        <w:lastRenderedPageBreak/>
        <w:t xml:space="preserve">Exemple: o autoritate de supraveghere a  pieței oferă un exemplu de cea mai bună practică deoarece pune la dispoziție o diagramă care arată modul în care informațiile primite prin sistemul de schimb rapid de informații privind produsele periculoase sunt difuzate între autoritățile de supraveghere a pieței și acțiunile lor respective. </w:t>
      </w:r>
    </w:p>
    <w:p w:rsidR="00D95F27" w:rsidRDefault="00D95F27" w:rsidP="00D95F27">
      <w:pPr>
        <w:rPr>
          <w:color w:val="0000FF"/>
          <w:lang w:val="en-GB"/>
        </w:rPr>
      </w:pPr>
    </w:p>
    <w:p w:rsidR="00D95F27" w:rsidRPr="00BB3177" w:rsidRDefault="00D95F27" w:rsidP="00BB3177">
      <w:pPr>
        <w:pStyle w:val="Heading2"/>
        <w:tabs>
          <w:tab w:val="num" w:pos="567"/>
        </w:tabs>
        <w:ind w:left="12" w:firstLine="555"/>
        <w:rPr>
          <w:sz w:val="28"/>
          <w:szCs w:val="28"/>
        </w:rPr>
      </w:pPr>
      <w:bookmarkStart w:id="9" w:name="_Toc396310137"/>
      <w:bookmarkStart w:id="10" w:name="_Toc392679021"/>
      <w:r w:rsidRPr="00BB3177">
        <w:rPr>
          <w:sz w:val="28"/>
          <w:szCs w:val="28"/>
        </w:rPr>
        <w:t>Sistemul național de informare și comunicare pentru supravegherea pieței</w:t>
      </w:r>
      <w:bookmarkEnd w:id="9"/>
      <w:bookmarkEnd w:id="10"/>
    </w:p>
    <w:p w:rsidR="00D95F27" w:rsidRPr="00BB3177" w:rsidRDefault="00B350E0" w:rsidP="00BB3177">
      <w:pPr>
        <w:tabs>
          <w:tab w:val="num" w:pos="567"/>
        </w:tabs>
        <w:ind w:left="12" w:firstLine="555"/>
        <w:jc w:val="both"/>
        <w:rPr>
          <w:sz w:val="28"/>
          <w:szCs w:val="28"/>
          <w:lang w:val="en-GB"/>
        </w:rPr>
      </w:pPr>
      <w:r w:rsidRPr="00BB3177">
        <w:rPr>
          <w:sz w:val="28"/>
          <w:szCs w:val="28"/>
          <w:lang w:val="en-GB"/>
        </w:rPr>
        <w:t xml:space="preserve">1.5.1. </w:t>
      </w:r>
      <w:r w:rsidR="00D95F27" w:rsidRPr="00BB3177">
        <w:rPr>
          <w:sz w:val="28"/>
          <w:szCs w:val="28"/>
          <w:lang w:val="en-GB"/>
        </w:rPr>
        <w:t xml:space="preserve">Această secțiune trebuie </w:t>
      </w:r>
      <w:proofErr w:type="gramStart"/>
      <w:r w:rsidR="00D95F27" w:rsidRPr="00BB3177">
        <w:rPr>
          <w:sz w:val="28"/>
          <w:szCs w:val="28"/>
          <w:lang w:val="en-GB"/>
        </w:rPr>
        <w:t>să</w:t>
      </w:r>
      <w:proofErr w:type="gramEnd"/>
      <w:r w:rsidR="00D95F27" w:rsidRPr="00BB3177">
        <w:rPr>
          <w:sz w:val="28"/>
          <w:szCs w:val="28"/>
          <w:lang w:val="en-GB"/>
        </w:rPr>
        <w:t xml:space="preserve"> cuprindă informații privind:</w:t>
      </w:r>
    </w:p>
    <w:p w:rsidR="00D95F27" w:rsidRPr="00BB3177" w:rsidRDefault="00D95F27" w:rsidP="00BB3177">
      <w:pPr>
        <w:numPr>
          <w:ilvl w:val="0"/>
          <w:numId w:val="19"/>
        </w:numPr>
        <w:tabs>
          <w:tab w:val="num" w:pos="567"/>
          <w:tab w:val="left" w:pos="851"/>
        </w:tabs>
        <w:ind w:left="12" w:firstLine="555"/>
        <w:jc w:val="both"/>
        <w:rPr>
          <w:sz w:val="28"/>
          <w:szCs w:val="28"/>
          <w:lang w:val="en-GB"/>
        </w:rPr>
      </w:pPr>
      <w:r w:rsidRPr="00BB3177">
        <w:rPr>
          <w:sz w:val="28"/>
          <w:szCs w:val="28"/>
          <w:lang w:val="en-GB"/>
        </w:rPr>
        <w:t>domeniul de aplicare a sistemului national de informare și comunicare pentru supravegherea pieței în cursul perioadei de implementare (de exemplu, categoriile de produse pentru care autoritățile de supraveghere a pieței utilizează deja sistemul national de informare și comunicare pentru supravegherea pieței;</w:t>
      </w:r>
    </w:p>
    <w:p w:rsidR="00D95F27" w:rsidRPr="00BB3177" w:rsidRDefault="00D95F27" w:rsidP="00BB3177">
      <w:pPr>
        <w:numPr>
          <w:ilvl w:val="0"/>
          <w:numId w:val="19"/>
        </w:numPr>
        <w:tabs>
          <w:tab w:val="num" w:pos="567"/>
          <w:tab w:val="left" w:pos="851"/>
        </w:tabs>
        <w:ind w:left="12" w:firstLine="555"/>
        <w:jc w:val="both"/>
        <w:rPr>
          <w:sz w:val="28"/>
          <w:szCs w:val="28"/>
          <w:lang w:val="en-GB"/>
        </w:rPr>
      </w:pPr>
      <w:r w:rsidRPr="00BB3177">
        <w:rPr>
          <w:sz w:val="28"/>
          <w:szCs w:val="28"/>
          <w:lang w:val="en-GB"/>
        </w:rPr>
        <w:t>punctele de contact și autoritățile responsabile pentru sistemul national de informare și comunicare pentru supravegherea pieței;</w:t>
      </w:r>
    </w:p>
    <w:p w:rsidR="00D95F27" w:rsidRPr="00BB3177" w:rsidRDefault="00D95F27" w:rsidP="00BB3177">
      <w:pPr>
        <w:tabs>
          <w:tab w:val="num" w:pos="567"/>
        </w:tabs>
        <w:ind w:left="12" w:firstLine="555"/>
        <w:jc w:val="both"/>
        <w:rPr>
          <w:sz w:val="28"/>
          <w:szCs w:val="28"/>
          <w:lang w:val="en-GB"/>
        </w:rPr>
      </w:pPr>
      <w:r w:rsidRPr="00BB3177">
        <w:rPr>
          <w:sz w:val="28"/>
          <w:szCs w:val="28"/>
          <w:lang w:val="en-GB"/>
        </w:rPr>
        <w:t>Exemple: o autoritate explică de când utilizează sistemul national de informare și comunicare pentru supravegherea pieței). O altă autoritate raportează, de asemenea, cu privire la disponibilitatea unui portal accesibil public și integrat în sistemul national de informare și comunicare pentru supravegherea pieței și posibilitatea pentru consumatori de a contacta direct autoritățile de supraveghere a pieței, prin intermediul sistemului national de informare și comunicare pentru supravegherea pieței</w:t>
      </w:r>
      <w:r w:rsidR="00B350E0" w:rsidRPr="00BB3177">
        <w:rPr>
          <w:sz w:val="28"/>
          <w:szCs w:val="28"/>
          <w:lang w:val="en-GB"/>
        </w:rPr>
        <w:t>.</w:t>
      </w:r>
    </w:p>
    <w:p w:rsidR="00D95F27" w:rsidRPr="00BB3177" w:rsidRDefault="00D95F27" w:rsidP="00BB3177">
      <w:pPr>
        <w:tabs>
          <w:tab w:val="num" w:pos="567"/>
        </w:tabs>
        <w:ind w:left="12" w:firstLine="555"/>
        <w:jc w:val="both"/>
        <w:rPr>
          <w:sz w:val="28"/>
          <w:szCs w:val="28"/>
          <w:lang w:val="en-GB"/>
        </w:rPr>
      </w:pPr>
    </w:p>
    <w:p w:rsidR="00D95F27" w:rsidRPr="00BB3177" w:rsidRDefault="00D95F27" w:rsidP="00BB3177">
      <w:pPr>
        <w:pStyle w:val="Heading2"/>
        <w:tabs>
          <w:tab w:val="num" w:pos="567"/>
        </w:tabs>
        <w:ind w:left="12" w:firstLine="555"/>
        <w:rPr>
          <w:sz w:val="28"/>
          <w:szCs w:val="28"/>
        </w:rPr>
      </w:pPr>
      <w:bookmarkStart w:id="11" w:name="_Toc396310138"/>
      <w:bookmarkStart w:id="12" w:name="_Toc392679022"/>
      <w:r w:rsidRPr="00BB3177">
        <w:rPr>
          <w:sz w:val="28"/>
          <w:szCs w:val="28"/>
        </w:rPr>
        <w:t>Descriere generală a activităților de supraveghere a pieței și a procedurilor relevante</w:t>
      </w:r>
      <w:bookmarkEnd w:id="11"/>
      <w:bookmarkEnd w:id="12"/>
    </w:p>
    <w:p w:rsidR="00D95F27" w:rsidRPr="00BB3177" w:rsidRDefault="00B350E0" w:rsidP="00BB3177">
      <w:pPr>
        <w:tabs>
          <w:tab w:val="num" w:pos="567"/>
        </w:tabs>
        <w:ind w:left="12" w:firstLine="555"/>
        <w:jc w:val="both"/>
        <w:rPr>
          <w:sz w:val="28"/>
          <w:szCs w:val="28"/>
          <w:lang w:val="en-GB"/>
        </w:rPr>
      </w:pPr>
      <w:r w:rsidRPr="00BB3177">
        <w:rPr>
          <w:sz w:val="28"/>
          <w:szCs w:val="28"/>
          <w:lang w:val="en-GB"/>
        </w:rPr>
        <w:t>1.6.1</w:t>
      </w:r>
      <w:proofErr w:type="gramStart"/>
      <w:r w:rsidRPr="00BB3177">
        <w:rPr>
          <w:sz w:val="28"/>
          <w:szCs w:val="28"/>
          <w:lang w:val="en-GB"/>
        </w:rPr>
        <w:t>.</w:t>
      </w:r>
      <w:r w:rsidR="00D95F27" w:rsidRPr="00BB3177">
        <w:rPr>
          <w:sz w:val="28"/>
          <w:szCs w:val="28"/>
          <w:lang w:val="en-GB"/>
        </w:rPr>
        <w:t>Această</w:t>
      </w:r>
      <w:proofErr w:type="gramEnd"/>
      <w:r w:rsidR="00D95F27" w:rsidRPr="00BB3177">
        <w:rPr>
          <w:sz w:val="28"/>
          <w:szCs w:val="28"/>
          <w:lang w:val="en-GB"/>
        </w:rPr>
        <w:t xml:space="preserve"> secțiune trebuie să cuprindă informații privind:</w:t>
      </w:r>
    </w:p>
    <w:p w:rsidR="00D95F27" w:rsidRPr="00BB3177" w:rsidRDefault="00D95F27" w:rsidP="00BB3177">
      <w:pPr>
        <w:numPr>
          <w:ilvl w:val="0"/>
          <w:numId w:val="20"/>
        </w:numPr>
        <w:tabs>
          <w:tab w:val="num" w:pos="567"/>
          <w:tab w:val="left" w:pos="851"/>
          <w:tab w:val="left" w:pos="993"/>
        </w:tabs>
        <w:ind w:left="12" w:firstLine="555"/>
        <w:jc w:val="both"/>
        <w:rPr>
          <w:sz w:val="28"/>
          <w:szCs w:val="28"/>
          <w:lang w:val="en-GB"/>
        </w:rPr>
      </w:pPr>
      <w:proofErr w:type="gramStart"/>
      <w:r w:rsidRPr="00BB3177">
        <w:rPr>
          <w:sz w:val="28"/>
          <w:szCs w:val="28"/>
          <w:lang w:val="en-GB"/>
        </w:rPr>
        <w:t>abordarea</w:t>
      </w:r>
      <w:proofErr w:type="gramEnd"/>
      <w:r w:rsidRPr="00BB3177">
        <w:rPr>
          <w:sz w:val="28"/>
          <w:szCs w:val="28"/>
          <w:lang w:val="en-GB"/>
        </w:rPr>
        <w:t xml:space="preserve"> generală a supravegherii pieței (de exemplu, controale pe baza evaluării riscurilor, controale pe baza reclamațiilor, orientări/criterii/indicatori pentru vizarea produselor nesigure sau neconforme, etc.); </w:t>
      </w:r>
    </w:p>
    <w:p w:rsidR="00D95F27" w:rsidRPr="00BB3177" w:rsidRDefault="00D95F27" w:rsidP="00BB3177">
      <w:pPr>
        <w:numPr>
          <w:ilvl w:val="0"/>
          <w:numId w:val="20"/>
        </w:numPr>
        <w:tabs>
          <w:tab w:val="num" w:pos="567"/>
          <w:tab w:val="left" w:pos="851"/>
          <w:tab w:val="left" w:pos="993"/>
        </w:tabs>
        <w:ind w:left="12" w:firstLine="555"/>
        <w:jc w:val="both"/>
        <w:rPr>
          <w:sz w:val="28"/>
          <w:szCs w:val="28"/>
          <w:lang w:val="en-GB"/>
        </w:rPr>
      </w:pPr>
      <w:r w:rsidRPr="00BB3177">
        <w:rPr>
          <w:sz w:val="28"/>
          <w:szCs w:val="28"/>
          <w:lang w:val="en-GB"/>
        </w:rPr>
        <w:t>procedura generală, în cazul în care există, de urmărire a soluționării reclamațiilor (metode de raportare a reclamațiilor; procedura de tratare a reclamațiilor; registrul de reclamații, în cazul în care există, și cine îl administrează; mecanismele pentru a se garanta că acțiunile corective au fost aplicate)</w:t>
      </w:r>
    </w:p>
    <w:p w:rsidR="00D95F27" w:rsidRPr="00BB3177" w:rsidRDefault="00D95F27" w:rsidP="00BB3177">
      <w:pPr>
        <w:numPr>
          <w:ilvl w:val="0"/>
          <w:numId w:val="20"/>
        </w:numPr>
        <w:tabs>
          <w:tab w:val="num" w:pos="567"/>
          <w:tab w:val="left" w:pos="851"/>
          <w:tab w:val="left" w:pos="993"/>
        </w:tabs>
        <w:ind w:left="12" w:firstLine="555"/>
        <w:jc w:val="both"/>
        <w:rPr>
          <w:sz w:val="28"/>
          <w:szCs w:val="28"/>
          <w:lang w:val="en-GB"/>
        </w:rPr>
      </w:pPr>
      <w:r w:rsidRPr="00BB3177">
        <w:rPr>
          <w:sz w:val="28"/>
          <w:szCs w:val="28"/>
          <w:lang w:val="en-GB"/>
        </w:rPr>
        <w:t>procedura generală, dacă există vreuna, de monitorizare a accidentelor (mecanisme de colectare a informațiilor referitoare la accidente și vătămări; sfera sectorială a colectării acestor informații; mecanisme pentru a se asigura punerea datelor colectate la dispoziția autorităților relevante de supraveghere a pieței)</w:t>
      </w:r>
    </w:p>
    <w:p w:rsidR="00D95F27" w:rsidRPr="00BB3177" w:rsidRDefault="00D95F27" w:rsidP="00BB3177">
      <w:pPr>
        <w:numPr>
          <w:ilvl w:val="0"/>
          <w:numId w:val="20"/>
        </w:numPr>
        <w:tabs>
          <w:tab w:val="num" w:pos="567"/>
          <w:tab w:val="left" w:pos="851"/>
          <w:tab w:val="left" w:pos="993"/>
        </w:tabs>
        <w:ind w:left="12" w:firstLine="555"/>
        <w:jc w:val="both"/>
        <w:rPr>
          <w:sz w:val="28"/>
          <w:szCs w:val="28"/>
          <w:lang w:val="en-GB"/>
        </w:rPr>
      </w:pPr>
      <w:r w:rsidRPr="00BB3177">
        <w:rPr>
          <w:sz w:val="28"/>
          <w:szCs w:val="28"/>
          <w:lang w:val="en-GB"/>
        </w:rPr>
        <w:t>măsuri/instrumente generale, în cazul în care există, pentru a avertiza utilizatorii cu privire la produse periculoase, cu scopul de a reduce riscurile de vătămare și de a suferi daune;</w:t>
      </w:r>
    </w:p>
    <w:p w:rsidR="00D95F27" w:rsidRPr="00BB3177" w:rsidRDefault="00D95F27" w:rsidP="00BB3177">
      <w:pPr>
        <w:numPr>
          <w:ilvl w:val="0"/>
          <w:numId w:val="20"/>
        </w:numPr>
        <w:tabs>
          <w:tab w:val="num" w:pos="567"/>
          <w:tab w:val="left" w:pos="851"/>
          <w:tab w:val="left" w:pos="993"/>
        </w:tabs>
        <w:ind w:left="12" w:firstLine="555"/>
        <w:jc w:val="both"/>
        <w:rPr>
          <w:sz w:val="28"/>
          <w:szCs w:val="28"/>
          <w:lang w:val="en-GB"/>
        </w:rPr>
      </w:pPr>
      <w:proofErr w:type="gramStart"/>
      <w:r w:rsidRPr="00BB3177">
        <w:rPr>
          <w:sz w:val="28"/>
          <w:szCs w:val="28"/>
          <w:lang w:val="en-GB"/>
        </w:rPr>
        <w:t>abordarea</w:t>
      </w:r>
      <w:proofErr w:type="gramEnd"/>
      <w:r w:rsidRPr="00BB3177">
        <w:rPr>
          <w:sz w:val="28"/>
          <w:szCs w:val="28"/>
          <w:lang w:val="en-GB"/>
        </w:rPr>
        <w:t xml:space="preserve"> generală a sancțiunilor (tipuri de sancțiuni: administrative, monetare, penale; principalele criterii pentru stabilirea nivelului sancțiunilor în caz </w:t>
      </w:r>
      <w:r w:rsidRPr="00BB3177">
        <w:rPr>
          <w:sz w:val="28"/>
          <w:szCs w:val="28"/>
          <w:lang w:val="en-GB"/>
        </w:rPr>
        <w:lastRenderedPageBreak/>
        <w:t>de neconformare; amenzile minimă și maximă în caz de neconformitate; etc.), în cazul în care există</w:t>
      </w:r>
      <w:r w:rsidR="00BB3177">
        <w:rPr>
          <w:sz w:val="28"/>
          <w:szCs w:val="28"/>
          <w:lang w:val="en-GB"/>
        </w:rPr>
        <w:t>.</w:t>
      </w:r>
    </w:p>
    <w:p w:rsidR="00D95F27" w:rsidRPr="00BB3177" w:rsidRDefault="00D95F27" w:rsidP="00BB3177">
      <w:pPr>
        <w:numPr>
          <w:ilvl w:val="0"/>
          <w:numId w:val="20"/>
        </w:numPr>
        <w:tabs>
          <w:tab w:val="num" w:pos="567"/>
          <w:tab w:val="left" w:pos="851"/>
          <w:tab w:val="left" w:pos="993"/>
        </w:tabs>
        <w:ind w:left="12" w:firstLine="555"/>
        <w:jc w:val="both"/>
        <w:rPr>
          <w:sz w:val="28"/>
          <w:szCs w:val="28"/>
          <w:lang w:val="en-GB"/>
        </w:rPr>
      </w:pPr>
      <w:proofErr w:type="gramStart"/>
      <w:r w:rsidRPr="00BB3177">
        <w:rPr>
          <w:sz w:val="28"/>
          <w:szCs w:val="28"/>
          <w:lang w:val="en-GB"/>
        </w:rPr>
        <w:t>mecanismele</w:t>
      </w:r>
      <w:proofErr w:type="gramEnd"/>
      <w:r w:rsidRPr="00BB3177">
        <w:rPr>
          <w:sz w:val="28"/>
          <w:szCs w:val="28"/>
          <w:lang w:val="en-GB"/>
        </w:rPr>
        <w:t xml:space="preserve"> generale, în cazul în care există, pentru a se asigura implicarea părților interesate (întreprinderi și organizații ale consumatorilor) în identificarea domeniilor problematice/a priorităților și în evaluarea activităților de supraveghere a pieței (de exemplu, ateliere de lucru, forumuri de discuții, reuniuni speciale, platforme online). </w:t>
      </w:r>
    </w:p>
    <w:p w:rsidR="00D95F27" w:rsidRPr="00BB3177" w:rsidRDefault="00B350E0" w:rsidP="00BB3177">
      <w:pPr>
        <w:tabs>
          <w:tab w:val="num" w:pos="567"/>
        </w:tabs>
        <w:ind w:left="12" w:firstLine="555"/>
        <w:jc w:val="both"/>
        <w:rPr>
          <w:sz w:val="28"/>
          <w:szCs w:val="28"/>
          <w:u w:val="single"/>
          <w:lang w:val="en-GB"/>
        </w:rPr>
      </w:pPr>
      <w:r w:rsidRPr="00BB3177">
        <w:rPr>
          <w:sz w:val="28"/>
          <w:szCs w:val="28"/>
          <w:lang w:val="en-GB"/>
        </w:rPr>
        <w:t>1.6.1.</w:t>
      </w:r>
      <w:r w:rsidR="00D95F27" w:rsidRPr="00BB3177">
        <w:rPr>
          <w:sz w:val="28"/>
          <w:szCs w:val="28"/>
          <w:lang w:val="en-GB"/>
        </w:rPr>
        <w:t>Pentru a se evita duplicarea, în cazul în care procedurile relevante sunt specifice unui sector, ele trebuie să fie explicate, preferabil, în partea referitoare la sectoare din prezentul model în secțiunea 2.1.2 (și în secțiunile analoage 2.2.2, 2.3.2, etc.) de mai jos.</w:t>
      </w:r>
    </w:p>
    <w:p w:rsidR="00D95F27" w:rsidRDefault="00D95F27" w:rsidP="00BB3177">
      <w:pPr>
        <w:tabs>
          <w:tab w:val="num" w:pos="567"/>
        </w:tabs>
        <w:ind w:left="12" w:firstLine="555"/>
        <w:jc w:val="both"/>
        <w:rPr>
          <w:sz w:val="28"/>
          <w:szCs w:val="28"/>
          <w:lang w:val="en-GB"/>
        </w:rPr>
      </w:pPr>
      <w:r w:rsidRPr="00BB3177">
        <w:rPr>
          <w:sz w:val="28"/>
          <w:szCs w:val="28"/>
          <w:lang w:val="en-GB"/>
        </w:rPr>
        <w:t>Exemple: o autoritate oferă o bună imagine generală privind organizarea controalelor și criteriile pentru stabilirea priorităților în materie de supraveghere a pieței. O autoritate explică faptul că avertizările sunt difuzate prin intermediul ziarelor și al altor mijloace de informare în masă. Două autorități menționează reuniuni de cooperare regulate cu părțile interesate.</w:t>
      </w:r>
    </w:p>
    <w:p w:rsidR="00BB3177" w:rsidRPr="00BB3177" w:rsidRDefault="00BB3177" w:rsidP="00BB3177">
      <w:pPr>
        <w:tabs>
          <w:tab w:val="num" w:pos="567"/>
          <w:tab w:val="left" w:pos="993"/>
        </w:tabs>
        <w:ind w:left="12" w:firstLine="555"/>
        <w:jc w:val="both"/>
        <w:rPr>
          <w:sz w:val="28"/>
          <w:szCs w:val="28"/>
          <w:lang w:val="en-GB"/>
        </w:rPr>
      </w:pPr>
    </w:p>
    <w:p w:rsidR="00D95F27" w:rsidRPr="00BB3177" w:rsidRDefault="00D95F27" w:rsidP="00BB3177">
      <w:pPr>
        <w:pStyle w:val="Heading2"/>
        <w:tabs>
          <w:tab w:val="left" w:pos="993"/>
        </w:tabs>
        <w:ind w:left="12" w:firstLine="555"/>
        <w:rPr>
          <w:sz w:val="28"/>
          <w:szCs w:val="28"/>
        </w:rPr>
      </w:pPr>
      <w:bookmarkStart w:id="13" w:name="_Toc396310139"/>
      <w:bookmarkStart w:id="14" w:name="_Toc392679023"/>
      <w:r w:rsidRPr="00BB3177">
        <w:rPr>
          <w:sz w:val="28"/>
          <w:szCs w:val="28"/>
        </w:rPr>
        <w:t xml:space="preserve">Cadrul general de cooperare cu alte state </w:t>
      </w:r>
      <w:bookmarkEnd w:id="13"/>
      <w:bookmarkEnd w:id="14"/>
    </w:p>
    <w:p w:rsidR="00D95F27" w:rsidRPr="00BB3177" w:rsidRDefault="00BB3177" w:rsidP="00BB3177">
      <w:pPr>
        <w:tabs>
          <w:tab w:val="left" w:pos="993"/>
        </w:tabs>
        <w:ind w:left="12" w:firstLine="555"/>
        <w:rPr>
          <w:sz w:val="28"/>
          <w:szCs w:val="28"/>
          <w:lang w:val="en-GB"/>
        </w:rPr>
      </w:pPr>
      <w:r w:rsidRPr="00BB3177">
        <w:rPr>
          <w:sz w:val="28"/>
          <w:szCs w:val="28"/>
          <w:lang w:val="ro-RO"/>
        </w:rPr>
        <w:t>1.7.1.</w:t>
      </w:r>
      <w:r w:rsidR="00244FF1">
        <w:rPr>
          <w:sz w:val="28"/>
          <w:szCs w:val="28"/>
          <w:lang w:val="en-GB"/>
        </w:rPr>
        <w:t>Dacă autoritățile sunt implicate</w:t>
      </w:r>
      <w:r w:rsidR="00D95F27" w:rsidRPr="00BB3177">
        <w:rPr>
          <w:sz w:val="28"/>
          <w:szCs w:val="28"/>
          <w:lang w:val="en-GB"/>
        </w:rPr>
        <w:t xml:space="preserve"> în cooperarea internațională, această secțiune trebuie să cuprindă informații privind: </w:t>
      </w:r>
    </w:p>
    <w:p w:rsidR="00D95F27" w:rsidRPr="00BB3177" w:rsidRDefault="00D95F27" w:rsidP="00BB3177">
      <w:pPr>
        <w:numPr>
          <w:ilvl w:val="0"/>
          <w:numId w:val="21"/>
        </w:numPr>
        <w:tabs>
          <w:tab w:val="left" w:pos="993"/>
        </w:tabs>
        <w:ind w:left="12" w:firstLine="555"/>
        <w:jc w:val="both"/>
        <w:rPr>
          <w:sz w:val="28"/>
          <w:szCs w:val="28"/>
          <w:lang w:val="en-GB"/>
        </w:rPr>
      </w:pPr>
      <w:r w:rsidRPr="00BB3177">
        <w:rPr>
          <w:sz w:val="28"/>
          <w:szCs w:val="28"/>
          <w:lang w:val="en-GB"/>
        </w:rPr>
        <w:t>Autoritate/autorități partenere;</w:t>
      </w:r>
    </w:p>
    <w:p w:rsidR="00D95F27" w:rsidRPr="00BB3177" w:rsidRDefault="00D95F27" w:rsidP="00BB3177">
      <w:pPr>
        <w:numPr>
          <w:ilvl w:val="0"/>
          <w:numId w:val="21"/>
        </w:numPr>
        <w:tabs>
          <w:tab w:val="left" w:pos="993"/>
        </w:tabs>
        <w:ind w:left="12" w:firstLine="555"/>
        <w:jc w:val="both"/>
        <w:rPr>
          <w:sz w:val="28"/>
          <w:szCs w:val="28"/>
        </w:rPr>
      </w:pPr>
      <w:r w:rsidRPr="00BB3177">
        <w:rPr>
          <w:sz w:val="28"/>
          <w:szCs w:val="28"/>
        </w:rPr>
        <w:t>mecanismele de cooperare;</w:t>
      </w:r>
    </w:p>
    <w:p w:rsidR="00D95F27" w:rsidRPr="00BB3177" w:rsidRDefault="00D95F27" w:rsidP="00BB3177">
      <w:pPr>
        <w:numPr>
          <w:ilvl w:val="0"/>
          <w:numId w:val="21"/>
        </w:numPr>
        <w:tabs>
          <w:tab w:val="left" w:pos="993"/>
        </w:tabs>
        <w:ind w:left="12" w:firstLine="555"/>
        <w:jc w:val="both"/>
        <w:rPr>
          <w:sz w:val="28"/>
          <w:szCs w:val="28"/>
          <w:lang w:val="en-GB"/>
        </w:rPr>
      </w:pPr>
      <w:proofErr w:type="gramStart"/>
      <w:r w:rsidRPr="00BB3177">
        <w:rPr>
          <w:sz w:val="28"/>
          <w:szCs w:val="28"/>
          <w:lang w:val="en-GB"/>
        </w:rPr>
        <w:t>sfera</w:t>
      </w:r>
      <w:proofErr w:type="gramEnd"/>
      <w:r w:rsidRPr="00BB3177">
        <w:rPr>
          <w:sz w:val="28"/>
          <w:szCs w:val="28"/>
          <w:lang w:val="en-GB"/>
        </w:rPr>
        <w:t xml:space="preserve"> cooperării și calendarul acesteia.</w:t>
      </w:r>
    </w:p>
    <w:p w:rsidR="00BB3177" w:rsidRPr="00BB3177" w:rsidRDefault="00BB3177" w:rsidP="00BB3177">
      <w:pPr>
        <w:tabs>
          <w:tab w:val="left" w:pos="993"/>
        </w:tabs>
        <w:ind w:left="12" w:firstLine="555"/>
        <w:jc w:val="both"/>
        <w:rPr>
          <w:sz w:val="28"/>
          <w:szCs w:val="28"/>
          <w:lang w:val="en-GB"/>
        </w:rPr>
      </w:pPr>
    </w:p>
    <w:p w:rsidR="00D95F27" w:rsidRPr="00BB3177" w:rsidRDefault="00D95F27" w:rsidP="00BB3177">
      <w:pPr>
        <w:pStyle w:val="Heading2"/>
        <w:tabs>
          <w:tab w:val="left" w:pos="993"/>
        </w:tabs>
        <w:ind w:left="12" w:firstLine="555"/>
        <w:rPr>
          <w:sz w:val="28"/>
          <w:szCs w:val="28"/>
        </w:rPr>
      </w:pPr>
      <w:bookmarkStart w:id="15" w:name="_Toc392663948"/>
      <w:bookmarkStart w:id="16" w:name="_Toc392667169"/>
      <w:bookmarkStart w:id="17" w:name="_Toc392667558"/>
      <w:bookmarkStart w:id="18" w:name="_Toc392679024"/>
      <w:bookmarkStart w:id="19" w:name="_Toc396310140"/>
      <w:bookmarkEnd w:id="15"/>
      <w:bookmarkEnd w:id="16"/>
      <w:bookmarkEnd w:id="17"/>
      <w:r w:rsidRPr="00BB3177">
        <w:rPr>
          <w:sz w:val="28"/>
          <w:szCs w:val="28"/>
        </w:rPr>
        <w:t>Evaluarea acțiunilor de supraveghere a pieței și a raportării aferente</w:t>
      </w:r>
      <w:bookmarkEnd w:id="18"/>
      <w:bookmarkEnd w:id="19"/>
    </w:p>
    <w:p w:rsidR="00D95F27" w:rsidRPr="00BB3177" w:rsidRDefault="00BB3177" w:rsidP="00BB3177">
      <w:pPr>
        <w:tabs>
          <w:tab w:val="left" w:pos="993"/>
        </w:tabs>
        <w:ind w:left="12" w:firstLine="555"/>
        <w:rPr>
          <w:sz w:val="28"/>
          <w:szCs w:val="28"/>
          <w:lang w:val="en-GB"/>
        </w:rPr>
      </w:pPr>
      <w:r w:rsidRPr="00BB3177">
        <w:rPr>
          <w:sz w:val="28"/>
          <w:szCs w:val="28"/>
          <w:lang w:val="ro-RO"/>
        </w:rPr>
        <w:t>1.8.1.</w:t>
      </w:r>
      <w:r w:rsidR="00D95F27" w:rsidRPr="00BB3177">
        <w:rPr>
          <w:sz w:val="28"/>
          <w:szCs w:val="28"/>
          <w:lang w:val="en-GB"/>
        </w:rPr>
        <w:t xml:space="preserve">În această secțiune trebuie să se explice modul în care este organizată evaluarea activităților, în particular: </w:t>
      </w:r>
    </w:p>
    <w:p w:rsidR="00D95F27" w:rsidRPr="00BB3177" w:rsidRDefault="00D95F27" w:rsidP="00BB3177">
      <w:pPr>
        <w:numPr>
          <w:ilvl w:val="0"/>
          <w:numId w:val="22"/>
        </w:numPr>
        <w:tabs>
          <w:tab w:val="left" w:pos="993"/>
        </w:tabs>
        <w:ind w:left="12" w:firstLine="555"/>
        <w:jc w:val="both"/>
        <w:rPr>
          <w:sz w:val="28"/>
          <w:szCs w:val="28"/>
        </w:rPr>
      </w:pPr>
      <w:r w:rsidRPr="00BB3177">
        <w:rPr>
          <w:sz w:val="28"/>
          <w:szCs w:val="28"/>
        </w:rPr>
        <w:t>sfera evaluării și calendarul acesteia</w:t>
      </w:r>
    </w:p>
    <w:p w:rsidR="00D95F27" w:rsidRPr="00BB3177" w:rsidRDefault="00D95F27" w:rsidP="00BB3177">
      <w:pPr>
        <w:numPr>
          <w:ilvl w:val="0"/>
          <w:numId w:val="22"/>
        </w:numPr>
        <w:tabs>
          <w:tab w:val="left" w:pos="993"/>
        </w:tabs>
        <w:ind w:left="12" w:firstLine="555"/>
        <w:jc w:val="both"/>
        <w:rPr>
          <w:sz w:val="28"/>
          <w:szCs w:val="28"/>
        </w:rPr>
      </w:pPr>
      <w:r w:rsidRPr="00BB3177">
        <w:rPr>
          <w:sz w:val="28"/>
          <w:szCs w:val="28"/>
        </w:rPr>
        <w:t>obiectivele și criteriile de evaluare</w:t>
      </w:r>
    </w:p>
    <w:p w:rsidR="00D95F27" w:rsidRPr="00BB3177" w:rsidRDefault="00D95F27" w:rsidP="00BB3177">
      <w:pPr>
        <w:numPr>
          <w:ilvl w:val="0"/>
          <w:numId w:val="22"/>
        </w:numPr>
        <w:tabs>
          <w:tab w:val="left" w:pos="993"/>
        </w:tabs>
        <w:ind w:left="12" w:firstLine="555"/>
        <w:jc w:val="both"/>
        <w:rPr>
          <w:sz w:val="28"/>
          <w:szCs w:val="28"/>
        </w:rPr>
      </w:pPr>
      <w:r w:rsidRPr="00BB3177">
        <w:rPr>
          <w:sz w:val="28"/>
          <w:szCs w:val="28"/>
        </w:rPr>
        <w:t xml:space="preserve"> metodologia utilizată</w:t>
      </w:r>
    </w:p>
    <w:p w:rsidR="00D95F27" w:rsidRPr="00BB3177" w:rsidRDefault="00D95F27" w:rsidP="00BB3177">
      <w:pPr>
        <w:numPr>
          <w:ilvl w:val="0"/>
          <w:numId w:val="22"/>
        </w:numPr>
        <w:tabs>
          <w:tab w:val="left" w:pos="993"/>
        </w:tabs>
        <w:ind w:left="12" w:firstLine="555"/>
        <w:jc w:val="both"/>
        <w:rPr>
          <w:sz w:val="28"/>
          <w:szCs w:val="28"/>
          <w:lang w:val="en-GB"/>
        </w:rPr>
      </w:pPr>
      <w:proofErr w:type="gramStart"/>
      <w:r w:rsidRPr="00BB3177">
        <w:rPr>
          <w:sz w:val="28"/>
          <w:szCs w:val="28"/>
          <w:lang w:val="en-GB"/>
        </w:rPr>
        <w:t>dacă</w:t>
      </w:r>
      <w:proofErr w:type="gramEnd"/>
      <w:r w:rsidRPr="00BB3177">
        <w:rPr>
          <w:sz w:val="28"/>
          <w:szCs w:val="28"/>
          <w:lang w:val="en-GB"/>
        </w:rPr>
        <w:t xml:space="preserve"> rezultatele sunt puse sau nu la dispoziția publicului și modul în care aceasta se realizează.</w:t>
      </w:r>
    </w:p>
    <w:p w:rsidR="00BB3177" w:rsidRPr="00BB3177" w:rsidRDefault="00BB3177" w:rsidP="00BB3177">
      <w:pPr>
        <w:tabs>
          <w:tab w:val="left" w:pos="993"/>
        </w:tabs>
        <w:ind w:left="12" w:firstLine="555"/>
        <w:jc w:val="both"/>
        <w:rPr>
          <w:sz w:val="28"/>
          <w:szCs w:val="28"/>
          <w:lang w:val="en-GB"/>
        </w:rPr>
      </w:pPr>
    </w:p>
    <w:p w:rsidR="00D95F27" w:rsidRPr="00BB3177" w:rsidRDefault="00D95F27" w:rsidP="00BB3177">
      <w:pPr>
        <w:pStyle w:val="Heading2"/>
        <w:tabs>
          <w:tab w:val="left" w:pos="993"/>
        </w:tabs>
        <w:ind w:left="12" w:firstLine="555"/>
        <w:rPr>
          <w:sz w:val="28"/>
          <w:szCs w:val="28"/>
        </w:rPr>
      </w:pPr>
      <w:bookmarkStart w:id="20" w:name="_Toc396310141"/>
      <w:bookmarkStart w:id="21" w:name="_Toc392679025"/>
      <w:r w:rsidRPr="00BB3177">
        <w:rPr>
          <w:sz w:val="28"/>
          <w:szCs w:val="28"/>
        </w:rPr>
        <w:t>Activități orizontale planificate pentru perioada relevantă</w:t>
      </w:r>
      <w:bookmarkEnd w:id="20"/>
      <w:bookmarkEnd w:id="21"/>
    </w:p>
    <w:p w:rsidR="00D95F27" w:rsidRPr="00BB3177" w:rsidRDefault="00BB3177" w:rsidP="00BB3177">
      <w:pPr>
        <w:tabs>
          <w:tab w:val="left" w:pos="993"/>
        </w:tabs>
        <w:ind w:left="12" w:firstLine="555"/>
        <w:jc w:val="both"/>
        <w:rPr>
          <w:sz w:val="28"/>
          <w:szCs w:val="28"/>
          <w:lang w:val="en-GB"/>
        </w:rPr>
      </w:pPr>
      <w:r w:rsidRPr="00BB3177">
        <w:rPr>
          <w:sz w:val="28"/>
          <w:szCs w:val="28"/>
          <w:lang w:val="ro-RO"/>
        </w:rPr>
        <w:t>1.9.1.</w:t>
      </w:r>
      <w:r w:rsidR="00D95F27" w:rsidRPr="00BB3177">
        <w:rPr>
          <w:sz w:val="28"/>
          <w:szCs w:val="28"/>
          <w:lang w:val="en-GB"/>
        </w:rPr>
        <w:t xml:space="preserve">Această secțiune trebuie să se refere la orice activitate planificată (care nu vizează sectoare specifice) în ceea ce </w:t>
      </w:r>
      <w:r>
        <w:rPr>
          <w:sz w:val="28"/>
          <w:szCs w:val="28"/>
          <w:lang w:val="en-GB"/>
        </w:rPr>
        <w:t xml:space="preserve">privește organizarea generală a </w:t>
      </w:r>
      <w:r w:rsidR="00D95F27" w:rsidRPr="00BB3177">
        <w:rPr>
          <w:sz w:val="28"/>
          <w:szCs w:val="28"/>
          <w:lang w:val="en-GB"/>
        </w:rPr>
        <w:t xml:space="preserve">supravegherii pieței. Posibilele activități orizontale de supraveghere a pieței trebuie </w:t>
      </w:r>
      <w:proofErr w:type="gramStart"/>
      <w:r w:rsidR="00D95F27" w:rsidRPr="00BB3177">
        <w:rPr>
          <w:sz w:val="28"/>
          <w:szCs w:val="28"/>
          <w:lang w:val="en-GB"/>
        </w:rPr>
        <w:t>să</w:t>
      </w:r>
      <w:proofErr w:type="gramEnd"/>
      <w:r w:rsidR="00D95F27" w:rsidRPr="00BB3177">
        <w:rPr>
          <w:sz w:val="28"/>
          <w:szCs w:val="28"/>
          <w:lang w:val="en-GB"/>
        </w:rPr>
        <w:t xml:space="preserve"> se refere, printre altele, la:</w:t>
      </w:r>
    </w:p>
    <w:p w:rsidR="00D95F27" w:rsidRPr="00BB3177" w:rsidRDefault="00D95F27" w:rsidP="00BB3177">
      <w:pPr>
        <w:numPr>
          <w:ilvl w:val="0"/>
          <w:numId w:val="23"/>
        </w:numPr>
        <w:tabs>
          <w:tab w:val="left" w:pos="993"/>
        </w:tabs>
        <w:ind w:left="12" w:firstLine="555"/>
        <w:jc w:val="both"/>
        <w:rPr>
          <w:sz w:val="28"/>
          <w:szCs w:val="28"/>
          <w:lang w:val="en-GB"/>
        </w:rPr>
      </w:pPr>
      <w:r w:rsidRPr="00BB3177">
        <w:rPr>
          <w:sz w:val="28"/>
          <w:szCs w:val="28"/>
          <w:lang w:val="en-GB"/>
        </w:rPr>
        <w:t>modificarea sau reformarea structurii, organizării sau funcționării supravegherii pieței;</w:t>
      </w:r>
    </w:p>
    <w:p w:rsidR="00D95F27" w:rsidRPr="00BB3177" w:rsidRDefault="00D95F27" w:rsidP="00BB3177">
      <w:pPr>
        <w:numPr>
          <w:ilvl w:val="0"/>
          <w:numId w:val="23"/>
        </w:numPr>
        <w:tabs>
          <w:tab w:val="left" w:pos="993"/>
        </w:tabs>
        <w:ind w:left="12" w:firstLine="555"/>
        <w:jc w:val="both"/>
        <w:rPr>
          <w:sz w:val="28"/>
          <w:szCs w:val="28"/>
          <w:lang w:val="en-GB"/>
        </w:rPr>
      </w:pPr>
      <w:r w:rsidRPr="00BB3177">
        <w:rPr>
          <w:sz w:val="28"/>
          <w:szCs w:val="28"/>
          <w:lang w:val="en-GB"/>
        </w:rPr>
        <w:t>pregătirea sau realizarea activităților de cooperare orizontală cu alte autorități sau cu țări;</w:t>
      </w:r>
    </w:p>
    <w:p w:rsidR="00D95F27" w:rsidRPr="00BB3177" w:rsidRDefault="00D95F27" w:rsidP="00BB3177">
      <w:pPr>
        <w:numPr>
          <w:ilvl w:val="0"/>
          <w:numId w:val="23"/>
        </w:numPr>
        <w:tabs>
          <w:tab w:val="left" w:pos="993"/>
        </w:tabs>
        <w:ind w:left="12" w:firstLine="555"/>
        <w:jc w:val="both"/>
        <w:rPr>
          <w:sz w:val="28"/>
          <w:szCs w:val="28"/>
        </w:rPr>
      </w:pPr>
      <w:r w:rsidRPr="00BB3177">
        <w:rPr>
          <w:sz w:val="28"/>
          <w:szCs w:val="28"/>
        </w:rPr>
        <w:lastRenderedPageBreak/>
        <w:t>instruirea generală;</w:t>
      </w:r>
    </w:p>
    <w:p w:rsidR="00D95F27" w:rsidRPr="00BB3177" w:rsidRDefault="00D95F27" w:rsidP="00BB3177">
      <w:pPr>
        <w:numPr>
          <w:ilvl w:val="0"/>
          <w:numId w:val="23"/>
        </w:numPr>
        <w:tabs>
          <w:tab w:val="left" w:pos="993"/>
        </w:tabs>
        <w:ind w:left="12" w:firstLine="555"/>
        <w:jc w:val="both"/>
        <w:rPr>
          <w:sz w:val="28"/>
          <w:szCs w:val="28"/>
        </w:rPr>
      </w:pPr>
      <w:r w:rsidRPr="00BB3177">
        <w:rPr>
          <w:sz w:val="28"/>
          <w:szCs w:val="28"/>
        </w:rPr>
        <w:t>evaluarea supravegherii pieței;</w:t>
      </w:r>
    </w:p>
    <w:p w:rsidR="00D95F27" w:rsidRPr="00BB3177" w:rsidRDefault="00D95F27" w:rsidP="00BB3177">
      <w:pPr>
        <w:numPr>
          <w:ilvl w:val="0"/>
          <w:numId w:val="23"/>
        </w:numPr>
        <w:tabs>
          <w:tab w:val="left" w:pos="993"/>
        </w:tabs>
        <w:ind w:left="12" w:firstLine="555"/>
        <w:jc w:val="both"/>
        <w:rPr>
          <w:sz w:val="28"/>
          <w:szCs w:val="28"/>
          <w:lang w:val="en-GB"/>
        </w:rPr>
      </w:pPr>
      <w:r w:rsidRPr="00BB3177">
        <w:rPr>
          <w:sz w:val="28"/>
          <w:szCs w:val="28"/>
          <w:lang w:val="en-GB"/>
        </w:rPr>
        <w:t>participarea la inițiative la nivel național;</w:t>
      </w:r>
    </w:p>
    <w:p w:rsidR="00D95F27" w:rsidRPr="00BB3177" w:rsidRDefault="00D95F27" w:rsidP="00BB3177">
      <w:pPr>
        <w:numPr>
          <w:ilvl w:val="0"/>
          <w:numId w:val="23"/>
        </w:numPr>
        <w:tabs>
          <w:tab w:val="left" w:pos="993"/>
        </w:tabs>
        <w:ind w:left="12" w:firstLine="555"/>
        <w:jc w:val="both"/>
        <w:rPr>
          <w:sz w:val="28"/>
          <w:szCs w:val="28"/>
          <w:lang w:val="en-GB"/>
        </w:rPr>
      </w:pPr>
      <w:r w:rsidRPr="00BB3177">
        <w:rPr>
          <w:sz w:val="28"/>
          <w:szCs w:val="28"/>
          <w:lang w:val="en-GB"/>
        </w:rPr>
        <w:t>actualizarea sau modernizarea metodologiilor de evaluare a riscurilor;</w:t>
      </w:r>
    </w:p>
    <w:p w:rsidR="00D95F27" w:rsidRPr="00871ABA" w:rsidRDefault="00D95F27" w:rsidP="00871ABA">
      <w:pPr>
        <w:tabs>
          <w:tab w:val="left" w:pos="993"/>
        </w:tabs>
        <w:ind w:left="12" w:firstLine="555"/>
        <w:rPr>
          <w:sz w:val="28"/>
          <w:szCs w:val="28"/>
          <w:lang w:val="en-GB"/>
        </w:rPr>
      </w:pPr>
      <w:r w:rsidRPr="00BB3177">
        <w:rPr>
          <w:sz w:val="28"/>
          <w:szCs w:val="28"/>
          <w:lang w:val="en-GB"/>
        </w:rPr>
        <w:t>Exemple: diverse autorități explică îmbunătățirile pe care intenționează le aducă organizării generale a supravegherii pieței.</w:t>
      </w:r>
    </w:p>
    <w:p w:rsidR="00D95F27" w:rsidRPr="00BB3177" w:rsidRDefault="00D95F27" w:rsidP="002573F0">
      <w:pPr>
        <w:pStyle w:val="Heading1"/>
        <w:tabs>
          <w:tab w:val="clear" w:pos="480"/>
          <w:tab w:val="num" w:pos="567"/>
          <w:tab w:val="left" w:pos="851"/>
        </w:tabs>
        <w:ind w:firstLine="87"/>
        <w:rPr>
          <w:sz w:val="28"/>
          <w:szCs w:val="28"/>
        </w:rPr>
      </w:pPr>
      <w:bookmarkStart w:id="22" w:name="_Toc396310142"/>
      <w:bookmarkStart w:id="23" w:name="_Toc392679026"/>
      <w:r w:rsidRPr="00BB3177">
        <w:rPr>
          <w:sz w:val="28"/>
          <w:szCs w:val="28"/>
        </w:rPr>
        <w:t>supravegherea pieței în sectoare specifice</w:t>
      </w:r>
      <w:bookmarkEnd w:id="22"/>
      <w:bookmarkEnd w:id="23"/>
    </w:p>
    <w:p w:rsidR="00D95F27" w:rsidRPr="00BB3177" w:rsidRDefault="00D95F27" w:rsidP="00BB3177">
      <w:pPr>
        <w:ind w:firstLine="567"/>
        <w:jc w:val="both"/>
        <w:rPr>
          <w:sz w:val="28"/>
          <w:szCs w:val="28"/>
          <w:lang w:val="en-GB"/>
        </w:rPr>
      </w:pPr>
      <w:r w:rsidRPr="00BB3177">
        <w:rPr>
          <w:sz w:val="28"/>
          <w:szCs w:val="28"/>
          <w:lang w:val="en-GB"/>
        </w:rPr>
        <w:t xml:space="preserve">Această secțiune trebuie </w:t>
      </w:r>
      <w:proofErr w:type="gramStart"/>
      <w:r w:rsidRPr="00BB3177">
        <w:rPr>
          <w:sz w:val="28"/>
          <w:szCs w:val="28"/>
          <w:lang w:val="en-GB"/>
        </w:rPr>
        <w:t>să</w:t>
      </w:r>
      <w:proofErr w:type="gramEnd"/>
      <w:r w:rsidRPr="00BB3177">
        <w:rPr>
          <w:sz w:val="28"/>
          <w:szCs w:val="28"/>
          <w:lang w:val="en-GB"/>
        </w:rPr>
        <w:t xml:space="preserve"> pună la dispoziție informații privind activitățile de supraveghere a pieței în sectoare specifice. Informațiile relevante pot face parte din același document sau pot fi prezentate în documente separate, însă numerotarea diferitelor secțiuni trebuie să rămână aceeași, chiar dacă ele se află în documente distincte. </w:t>
      </w:r>
    </w:p>
    <w:p w:rsidR="00D95F27" w:rsidRDefault="00D95F27" w:rsidP="009C5551">
      <w:pPr>
        <w:ind w:firstLine="567"/>
        <w:jc w:val="both"/>
        <w:rPr>
          <w:sz w:val="28"/>
          <w:szCs w:val="28"/>
          <w:lang w:val="en-GB"/>
        </w:rPr>
      </w:pPr>
      <w:r w:rsidRPr="00BB3177">
        <w:rPr>
          <w:sz w:val="28"/>
          <w:szCs w:val="28"/>
          <w:lang w:val="en-GB"/>
        </w:rPr>
        <w:t xml:space="preserve">În anexă la Programul general de supraveghere a pieței </w:t>
      </w:r>
      <w:proofErr w:type="gramStart"/>
      <w:r w:rsidRPr="00BB3177">
        <w:rPr>
          <w:sz w:val="28"/>
          <w:szCs w:val="28"/>
          <w:lang w:val="en-GB"/>
        </w:rPr>
        <w:t>este</w:t>
      </w:r>
      <w:proofErr w:type="gramEnd"/>
      <w:r w:rsidRPr="00BB3177">
        <w:rPr>
          <w:sz w:val="28"/>
          <w:szCs w:val="28"/>
          <w:lang w:val="en-GB"/>
        </w:rPr>
        <w:t xml:space="preserve"> prezentată o listă a grupelor de produse vizate. Autoritățile sunt invitate </w:t>
      </w:r>
      <w:proofErr w:type="gramStart"/>
      <w:r w:rsidRPr="00BB3177">
        <w:rPr>
          <w:sz w:val="28"/>
          <w:szCs w:val="28"/>
          <w:lang w:val="en-GB"/>
        </w:rPr>
        <w:t>să</w:t>
      </w:r>
      <w:proofErr w:type="gramEnd"/>
      <w:r w:rsidRPr="00BB3177">
        <w:rPr>
          <w:sz w:val="28"/>
          <w:szCs w:val="28"/>
          <w:lang w:val="en-GB"/>
        </w:rPr>
        <w:t xml:space="preserve"> includă sectoare suplimentare, dacă este cazul.</w:t>
      </w:r>
    </w:p>
    <w:p w:rsidR="00BB3177" w:rsidRPr="00BB3177" w:rsidRDefault="00BB3177" w:rsidP="00BB3177">
      <w:pPr>
        <w:tabs>
          <w:tab w:val="left" w:pos="851"/>
        </w:tabs>
        <w:ind w:firstLine="567"/>
        <w:jc w:val="both"/>
        <w:rPr>
          <w:sz w:val="28"/>
          <w:szCs w:val="28"/>
          <w:lang w:val="en-GB"/>
        </w:rPr>
      </w:pPr>
    </w:p>
    <w:p w:rsidR="00D95F27" w:rsidRPr="00BB3177" w:rsidRDefault="00D95F27" w:rsidP="002573F0">
      <w:pPr>
        <w:pStyle w:val="Heading2"/>
        <w:tabs>
          <w:tab w:val="left" w:pos="851"/>
          <w:tab w:val="left" w:pos="993"/>
          <w:tab w:val="left" w:pos="1276"/>
        </w:tabs>
        <w:ind w:left="0" w:firstLine="567"/>
        <w:rPr>
          <w:sz w:val="28"/>
          <w:szCs w:val="28"/>
        </w:rPr>
      </w:pPr>
      <w:bookmarkStart w:id="24" w:name="_Toc396310143"/>
      <w:bookmarkStart w:id="25" w:name="_Toc392679027"/>
      <w:r w:rsidRPr="00BB3177">
        <w:rPr>
          <w:sz w:val="28"/>
          <w:szCs w:val="28"/>
        </w:rPr>
        <w:t xml:space="preserve">Sector [Numele din anexa </w:t>
      </w:r>
      <w:r w:rsidR="001C3E4F" w:rsidRPr="00BB3177">
        <w:rPr>
          <w:sz w:val="28"/>
          <w:szCs w:val="28"/>
        </w:rPr>
        <w:t>la Program</w:t>
      </w:r>
      <w:r w:rsidRPr="00BB3177">
        <w:rPr>
          <w:sz w:val="28"/>
          <w:szCs w:val="28"/>
        </w:rPr>
        <w:t>, de exemplu: Jucării]</w:t>
      </w:r>
      <w:bookmarkEnd w:id="24"/>
      <w:bookmarkEnd w:id="25"/>
    </w:p>
    <w:p w:rsidR="00D95F27" w:rsidRPr="00BB3177" w:rsidRDefault="00D95F27" w:rsidP="00BB3177">
      <w:pPr>
        <w:pStyle w:val="Heading3"/>
        <w:tabs>
          <w:tab w:val="left" w:pos="851"/>
          <w:tab w:val="left" w:pos="1276"/>
          <w:tab w:val="left" w:pos="1701"/>
          <w:tab w:val="num" w:pos="2552"/>
        </w:tabs>
        <w:spacing w:after="0"/>
        <w:ind w:left="0" w:firstLine="567"/>
        <w:rPr>
          <w:i w:val="0"/>
          <w:sz w:val="28"/>
          <w:szCs w:val="28"/>
        </w:rPr>
      </w:pPr>
      <w:bookmarkStart w:id="26" w:name="_Toc396310144"/>
      <w:bookmarkStart w:id="27" w:name="_Toc392679028"/>
      <w:r w:rsidRPr="00BB3177">
        <w:rPr>
          <w:i w:val="0"/>
          <w:sz w:val="28"/>
          <w:szCs w:val="28"/>
        </w:rPr>
        <w:t>Autoritatea responsabilă și datele de contact</w:t>
      </w:r>
      <w:bookmarkEnd w:id="26"/>
      <w:bookmarkEnd w:id="27"/>
    </w:p>
    <w:p w:rsidR="00D95F27" w:rsidRPr="00BB3177" w:rsidRDefault="00D95F27" w:rsidP="00BB3177">
      <w:pPr>
        <w:pStyle w:val="Text3"/>
        <w:tabs>
          <w:tab w:val="left" w:pos="851"/>
        </w:tabs>
        <w:spacing w:after="0"/>
        <w:ind w:left="0" w:firstLine="567"/>
        <w:rPr>
          <w:sz w:val="28"/>
          <w:szCs w:val="28"/>
        </w:rPr>
      </w:pPr>
      <w:r w:rsidRPr="00BB3177">
        <w:rPr>
          <w:sz w:val="28"/>
          <w:szCs w:val="28"/>
        </w:rPr>
        <w:t>Această secțiune trebuie să conțină:</w:t>
      </w:r>
    </w:p>
    <w:p w:rsidR="00D95F27" w:rsidRPr="00BB3177" w:rsidRDefault="00D95F27" w:rsidP="00BB3177">
      <w:pPr>
        <w:numPr>
          <w:ilvl w:val="0"/>
          <w:numId w:val="26"/>
        </w:numPr>
        <w:tabs>
          <w:tab w:val="left" w:pos="851"/>
        </w:tabs>
        <w:ind w:left="0" w:firstLine="567"/>
        <w:jc w:val="both"/>
        <w:rPr>
          <w:sz w:val="28"/>
          <w:szCs w:val="28"/>
          <w:lang w:val="en-GB"/>
        </w:rPr>
      </w:pPr>
      <w:r w:rsidRPr="00BB3177">
        <w:rPr>
          <w:sz w:val="28"/>
          <w:szCs w:val="28"/>
          <w:lang w:val="en-GB"/>
        </w:rPr>
        <w:t>identitatea autorității responsabile de supravegherea pieței în acest sector</w:t>
      </w:r>
      <w:r w:rsidR="00CB31C5">
        <w:rPr>
          <w:sz w:val="28"/>
          <w:szCs w:val="28"/>
          <w:lang w:val="en-GB"/>
        </w:rPr>
        <w:t>;</w:t>
      </w:r>
    </w:p>
    <w:p w:rsidR="00D95F27" w:rsidRPr="00CB31C5" w:rsidRDefault="00D95F27" w:rsidP="00BB3177">
      <w:pPr>
        <w:numPr>
          <w:ilvl w:val="0"/>
          <w:numId w:val="26"/>
        </w:numPr>
        <w:tabs>
          <w:tab w:val="left" w:pos="851"/>
        </w:tabs>
        <w:ind w:left="0" w:firstLine="567"/>
        <w:jc w:val="both"/>
        <w:rPr>
          <w:sz w:val="28"/>
          <w:szCs w:val="28"/>
          <w:lang w:val="en-GB"/>
        </w:rPr>
      </w:pPr>
      <w:r w:rsidRPr="00CB31C5">
        <w:rPr>
          <w:sz w:val="28"/>
          <w:szCs w:val="28"/>
          <w:lang w:val="en-GB"/>
        </w:rPr>
        <w:t>datele de contact ale autorității</w:t>
      </w:r>
      <w:r w:rsidR="00CB31C5">
        <w:rPr>
          <w:sz w:val="28"/>
          <w:szCs w:val="28"/>
          <w:lang w:val="ro-RO"/>
        </w:rPr>
        <w:t>;</w:t>
      </w:r>
    </w:p>
    <w:p w:rsidR="00D95F27" w:rsidRPr="00BB3177" w:rsidRDefault="00D95F27" w:rsidP="00BB3177">
      <w:pPr>
        <w:numPr>
          <w:ilvl w:val="0"/>
          <w:numId w:val="26"/>
        </w:numPr>
        <w:tabs>
          <w:tab w:val="left" w:pos="851"/>
        </w:tabs>
        <w:ind w:left="0" w:firstLine="567"/>
        <w:jc w:val="both"/>
        <w:rPr>
          <w:sz w:val="28"/>
          <w:szCs w:val="28"/>
          <w:lang w:val="en-GB"/>
        </w:rPr>
      </w:pPr>
      <w:proofErr w:type="gramStart"/>
      <w:r w:rsidRPr="00BB3177">
        <w:rPr>
          <w:sz w:val="28"/>
          <w:szCs w:val="28"/>
          <w:lang w:val="en-GB"/>
        </w:rPr>
        <w:t>date</w:t>
      </w:r>
      <w:proofErr w:type="gramEnd"/>
      <w:r w:rsidRPr="00BB3177">
        <w:rPr>
          <w:sz w:val="28"/>
          <w:szCs w:val="28"/>
          <w:lang w:val="en-GB"/>
        </w:rPr>
        <w:t xml:space="preserve"> privind resursele aflate la dispoziția autorității, cum ar fi bugetul, personalul (exprimat în unități echivalent normă întreagă), precum și mijloacele tehnice (de </w:t>
      </w:r>
      <w:r w:rsidR="00BB3177">
        <w:rPr>
          <w:sz w:val="28"/>
          <w:szCs w:val="28"/>
          <w:lang w:val="en-GB"/>
        </w:rPr>
        <w:t xml:space="preserve">exemplu, laboratoare proprii). </w:t>
      </w:r>
    </w:p>
    <w:p w:rsidR="00BB3177" w:rsidRPr="00BB3177" w:rsidRDefault="00BB3177" w:rsidP="00BB3177">
      <w:pPr>
        <w:tabs>
          <w:tab w:val="left" w:pos="851"/>
        </w:tabs>
        <w:ind w:firstLine="567"/>
        <w:jc w:val="both"/>
        <w:rPr>
          <w:sz w:val="28"/>
          <w:szCs w:val="28"/>
          <w:lang w:val="en-GB"/>
        </w:rPr>
      </w:pPr>
    </w:p>
    <w:p w:rsidR="00D95F27" w:rsidRPr="00BB3177" w:rsidRDefault="00D95F27" w:rsidP="00BB3177">
      <w:pPr>
        <w:pStyle w:val="Heading3"/>
        <w:tabs>
          <w:tab w:val="left" w:pos="851"/>
          <w:tab w:val="left" w:pos="1134"/>
          <w:tab w:val="left" w:pos="1276"/>
          <w:tab w:val="num" w:pos="2552"/>
        </w:tabs>
        <w:spacing w:after="0"/>
        <w:ind w:left="0" w:firstLine="567"/>
        <w:rPr>
          <w:i w:val="0"/>
          <w:sz w:val="28"/>
          <w:szCs w:val="28"/>
        </w:rPr>
      </w:pPr>
      <w:bookmarkStart w:id="28" w:name="_Toc392679029"/>
      <w:bookmarkStart w:id="29" w:name="_Toc396310145"/>
      <w:r w:rsidRPr="00BB3177">
        <w:rPr>
          <w:i w:val="0"/>
          <w:sz w:val="28"/>
          <w:szCs w:val="28"/>
        </w:rPr>
        <w:t>Strategia și procedurile de supraveghere a piețe</w:t>
      </w:r>
      <w:bookmarkEnd w:id="28"/>
      <w:bookmarkEnd w:id="29"/>
      <w:r w:rsidRPr="00BB3177">
        <w:rPr>
          <w:i w:val="0"/>
          <w:sz w:val="28"/>
          <w:szCs w:val="28"/>
        </w:rPr>
        <w:t>i</w:t>
      </w:r>
    </w:p>
    <w:p w:rsidR="00D95F27" w:rsidRPr="00BB3177" w:rsidRDefault="00D95F27" w:rsidP="00BB3177">
      <w:pPr>
        <w:pStyle w:val="Text1"/>
        <w:tabs>
          <w:tab w:val="left" w:pos="851"/>
        </w:tabs>
        <w:spacing w:after="0"/>
        <w:ind w:left="0" w:firstLine="567"/>
        <w:rPr>
          <w:sz w:val="28"/>
          <w:szCs w:val="28"/>
        </w:rPr>
      </w:pPr>
      <w:r w:rsidRPr="00BB3177">
        <w:rPr>
          <w:sz w:val="28"/>
          <w:szCs w:val="28"/>
        </w:rPr>
        <w:t xml:space="preserve">În această secțiune trebuie explicate: </w:t>
      </w:r>
    </w:p>
    <w:p w:rsidR="00D95F27" w:rsidRPr="00BB3177" w:rsidRDefault="00D95F27" w:rsidP="00BB3177">
      <w:pPr>
        <w:numPr>
          <w:ilvl w:val="0"/>
          <w:numId w:val="27"/>
        </w:numPr>
        <w:tabs>
          <w:tab w:val="left" w:pos="851"/>
        </w:tabs>
        <w:ind w:left="0" w:firstLine="567"/>
        <w:jc w:val="both"/>
        <w:rPr>
          <w:sz w:val="28"/>
          <w:szCs w:val="28"/>
          <w:lang w:val="en-GB"/>
        </w:rPr>
      </w:pPr>
      <w:r w:rsidRPr="00BB3177">
        <w:rPr>
          <w:sz w:val="28"/>
          <w:szCs w:val="28"/>
          <w:lang w:val="en-GB"/>
        </w:rPr>
        <w:t>procedurile relevante în sectorul în cauză (de exemplu, urmărirea soluționării reclamațiilor, monitorizarea accidentelor, sancțiunile aplicabile), în conformitate cu</w:t>
      </w:r>
      <w:r w:rsidR="00BB3177">
        <w:rPr>
          <w:sz w:val="28"/>
          <w:szCs w:val="28"/>
          <w:lang w:val="en-GB"/>
        </w:rPr>
        <w:t xml:space="preserve"> secțiunea 1.6 la nivel general;</w:t>
      </w:r>
    </w:p>
    <w:p w:rsidR="00D95F27" w:rsidRPr="00BB3177" w:rsidRDefault="00D95F27" w:rsidP="00BB3177">
      <w:pPr>
        <w:numPr>
          <w:ilvl w:val="0"/>
          <w:numId w:val="27"/>
        </w:numPr>
        <w:tabs>
          <w:tab w:val="left" w:pos="851"/>
        </w:tabs>
        <w:ind w:left="0" w:firstLine="567"/>
        <w:jc w:val="both"/>
        <w:rPr>
          <w:sz w:val="28"/>
          <w:szCs w:val="28"/>
          <w:lang w:val="en-GB"/>
        </w:rPr>
      </w:pPr>
      <w:r w:rsidRPr="00BB3177">
        <w:rPr>
          <w:sz w:val="28"/>
          <w:szCs w:val="28"/>
          <w:lang w:val="en-GB"/>
        </w:rPr>
        <w:t>orice formă de cooperare specifică privind sectorul respectiv între autoritatea competentă și alte autorități naționale, organul vamal, autoritățile altor state, prin completarea – fără duplicare – a informațiilor furnizate în secțiu</w:t>
      </w:r>
      <w:r w:rsidR="00BB3177">
        <w:rPr>
          <w:sz w:val="28"/>
          <w:szCs w:val="28"/>
          <w:lang w:val="en-GB"/>
        </w:rPr>
        <w:t>nile 1.2, 1.3 și 1.7 de mai sus;</w:t>
      </w:r>
    </w:p>
    <w:p w:rsidR="00D95F27" w:rsidRPr="00BB3177" w:rsidRDefault="00D95F27" w:rsidP="00BB3177">
      <w:pPr>
        <w:numPr>
          <w:ilvl w:val="0"/>
          <w:numId w:val="27"/>
        </w:numPr>
        <w:tabs>
          <w:tab w:val="left" w:pos="851"/>
        </w:tabs>
        <w:ind w:left="0" w:firstLine="567"/>
        <w:jc w:val="both"/>
        <w:rPr>
          <w:sz w:val="28"/>
          <w:szCs w:val="28"/>
          <w:lang w:val="en-GB"/>
        </w:rPr>
      </w:pPr>
      <w:r w:rsidRPr="00BB3177">
        <w:rPr>
          <w:sz w:val="28"/>
          <w:szCs w:val="28"/>
          <w:lang w:val="en-GB"/>
        </w:rPr>
        <w:t>strategia generală de supraveghere a pieței în sectorul respectiv (de exemplu, pe ce bază sunt stabilite prioritățile de aplicare a măsurilor de asigurare a respectării legislației, metoda generală de monitorizare) și orice strategie specifică de urmat pentru perioada de implementare (de exemplu, în măsura posibilului, informațiile neconfidențiale privind principalele categorii de produse sau riscurile în raport cu care autoritatea planifică inițiat</w:t>
      </w:r>
      <w:r w:rsidR="00BB3177">
        <w:rPr>
          <w:sz w:val="28"/>
          <w:szCs w:val="28"/>
          <w:lang w:val="en-GB"/>
        </w:rPr>
        <w:t>ive specifice de monitorizare).</w:t>
      </w:r>
    </w:p>
    <w:p w:rsidR="00D95F27" w:rsidRPr="00BB3177" w:rsidRDefault="00D95F27" w:rsidP="002573F0">
      <w:pPr>
        <w:pStyle w:val="Heading3"/>
        <w:tabs>
          <w:tab w:val="left" w:pos="851"/>
          <w:tab w:val="left" w:pos="1134"/>
          <w:tab w:val="left" w:pos="1276"/>
          <w:tab w:val="num" w:pos="2552"/>
        </w:tabs>
        <w:spacing w:after="0"/>
        <w:ind w:left="0" w:firstLine="567"/>
        <w:rPr>
          <w:i w:val="0"/>
          <w:sz w:val="28"/>
          <w:szCs w:val="28"/>
        </w:rPr>
      </w:pPr>
      <w:bookmarkStart w:id="30" w:name="_Toc396310146"/>
      <w:bookmarkStart w:id="31" w:name="_Toc392679030"/>
      <w:r w:rsidRPr="00BB3177">
        <w:rPr>
          <w:i w:val="0"/>
          <w:sz w:val="28"/>
          <w:szCs w:val="28"/>
        </w:rPr>
        <w:lastRenderedPageBreak/>
        <w:t>Raport privind activitățile desfășurate în perioada de implementare precedentă</w:t>
      </w:r>
      <w:bookmarkEnd w:id="30"/>
      <w:bookmarkEnd w:id="31"/>
    </w:p>
    <w:p w:rsidR="00D95F27" w:rsidRPr="00BB3177" w:rsidRDefault="00D95F27" w:rsidP="00BB3177">
      <w:pPr>
        <w:pStyle w:val="Text1"/>
        <w:tabs>
          <w:tab w:val="left" w:pos="851"/>
        </w:tabs>
        <w:ind w:left="0" w:firstLine="567"/>
        <w:rPr>
          <w:sz w:val="28"/>
          <w:szCs w:val="28"/>
        </w:rPr>
      </w:pPr>
      <w:r w:rsidRPr="00BB3177">
        <w:rPr>
          <w:sz w:val="28"/>
          <w:szCs w:val="28"/>
        </w:rPr>
        <w:t>Această secțiune trebuie să conțină un rezumat al rezultatelor activităților (în special în ceea ce privește activitățile de aplicare a măsurilor de asigurare a respectării legislație</w:t>
      </w:r>
      <w:r w:rsidR="00BB3177" w:rsidRPr="00BB3177">
        <w:rPr>
          <w:sz w:val="28"/>
          <w:szCs w:val="28"/>
        </w:rPr>
        <w:t>i) efectuate în anul precedent.</w:t>
      </w:r>
    </w:p>
    <w:p w:rsidR="00D95F27" w:rsidRPr="00BB3177" w:rsidRDefault="00D95F27" w:rsidP="00BB3177">
      <w:pPr>
        <w:pStyle w:val="Heading2"/>
        <w:tabs>
          <w:tab w:val="left" w:pos="851"/>
        </w:tabs>
        <w:ind w:left="0" w:firstLine="567"/>
        <w:rPr>
          <w:sz w:val="28"/>
          <w:szCs w:val="28"/>
        </w:rPr>
      </w:pPr>
      <w:bookmarkStart w:id="32" w:name="_Toc392663956"/>
      <w:bookmarkStart w:id="33" w:name="_Toc392667177"/>
      <w:bookmarkStart w:id="34" w:name="_Toc392667566"/>
      <w:bookmarkStart w:id="35" w:name="_Toc392667184"/>
      <w:bookmarkStart w:id="36" w:name="_Toc392667573"/>
      <w:bookmarkStart w:id="37" w:name="_Toc392667187"/>
      <w:bookmarkStart w:id="38" w:name="_Toc392667576"/>
      <w:bookmarkStart w:id="39" w:name="_Toc392667191"/>
      <w:bookmarkStart w:id="40" w:name="_Toc392667580"/>
      <w:bookmarkStart w:id="41" w:name="_Toc392679031"/>
      <w:bookmarkStart w:id="42" w:name="_Toc396310147"/>
      <w:bookmarkEnd w:id="32"/>
      <w:bookmarkEnd w:id="33"/>
      <w:bookmarkEnd w:id="34"/>
      <w:bookmarkEnd w:id="35"/>
      <w:bookmarkEnd w:id="36"/>
      <w:bookmarkEnd w:id="37"/>
      <w:bookmarkEnd w:id="38"/>
      <w:bookmarkEnd w:id="39"/>
      <w:bookmarkEnd w:id="40"/>
      <w:r w:rsidRPr="00BB3177">
        <w:rPr>
          <w:sz w:val="28"/>
          <w:szCs w:val="28"/>
        </w:rPr>
        <w:t>Sector [exemplu: Produse cosmetice]</w:t>
      </w:r>
      <w:bookmarkEnd w:id="41"/>
      <w:bookmarkEnd w:id="42"/>
    </w:p>
    <w:p w:rsidR="00D95F27" w:rsidRPr="00BB3177" w:rsidRDefault="00871ABA" w:rsidP="00BB3177">
      <w:pPr>
        <w:tabs>
          <w:tab w:val="left" w:pos="851"/>
        </w:tabs>
        <w:ind w:firstLine="567"/>
        <w:jc w:val="both"/>
        <w:rPr>
          <w:sz w:val="28"/>
          <w:szCs w:val="28"/>
        </w:rPr>
      </w:pPr>
      <w:r>
        <w:rPr>
          <w:sz w:val="28"/>
          <w:szCs w:val="28"/>
        </w:rPr>
        <w:t>(…)</w:t>
      </w:r>
    </w:p>
    <w:p w:rsidR="00D95F27" w:rsidRDefault="00D95F27" w:rsidP="00D95F27"/>
    <w:p w:rsidR="003C7B2F" w:rsidRDefault="003C7B2F" w:rsidP="00871ABA">
      <w:pPr>
        <w:pStyle w:val="Releasable"/>
        <w:jc w:val="left"/>
      </w:pPr>
    </w:p>
    <w:p w:rsidR="00D95F27" w:rsidRDefault="00D95F27" w:rsidP="00D95F27">
      <w:pPr>
        <w:pStyle w:val="Releasable"/>
        <w:jc w:val="right"/>
        <w:rPr>
          <w:b w:val="0"/>
          <w:caps w:val="0"/>
          <w:sz w:val="20"/>
        </w:rPr>
      </w:pPr>
      <w:r>
        <w:rPr>
          <w:b w:val="0"/>
          <w:caps w:val="0"/>
          <w:sz w:val="20"/>
        </w:rPr>
        <w:t>Anexă la</w:t>
      </w:r>
    </w:p>
    <w:p w:rsidR="00D95F27" w:rsidRDefault="00D95F27" w:rsidP="00D95F27">
      <w:pPr>
        <w:pStyle w:val="Releasable"/>
        <w:jc w:val="right"/>
        <w:rPr>
          <w:b w:val="0"/>
          <w:caps w:val="0"/>
          <w:sz w:val="20"/>
        </w:rPr>
      </w:pPr>
      <w:r>
        <w:rPr>
          <w:b w:val="0"/>
          <w:caps w:val="0"/>
          <w:sz w:val="20"/>
        </w:rPr>
        <w:t>Programul general de supraveghere a pieței</w:t>
      </w:r>
    </w:p>
    <w:p w:rsidR="00C05662" w:rsidRDefault="00C05662" w:rsidP="00D95F27">
      <w:pPr>
        <w:pStyle w:val="Releasable"/>
        <w:jc w:val="right"/>
        <w:rPr>
          <w:b w:val="0"/>
          <w:sz w:val="20"/>
        </w:rPr>
      </w:pPr>
    </w:p>
    <w:p w:rsidR="00D95F27" w:rsidRDefault="00D95F27" w:rsidP="00D95F27">
      <w:pPr>
        <w:pStyle w:val="Releasable"/>
      </w:pPr>
      <w:r>
        <w:t xml:space="preserve"> Listă de referință a grupelor de produse</w:t>
      </w:r>
    </w:p>
    <w:p w:rsidR="00D95F27" w:rsidRDefault="00D95F27" w:rsidP="00D95F27">
      <w:pPr>
        <w:pStyle w:val="Releasable"/>
        <w:jc w:val="both"/>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5953"/>
        <w:gridCol w:w="1701"/>
      </w:tblGrid>
      <w:tr w:rsidR="00D95F27" w:rsidRPr="00CA5A2C" w:rsidTr="00CA5A2C">
        <w:trPr>
          <w:cantSplit/>
        </w:trPr>
        <w:tc>
          <w:tcPr>
            <w:tcW w:w="2093" w:type="dxa"/>
            <w:tcBorders>
              <w:top w:val="single" w:sz="4" w:space="0" w:color="auto"/>
              <w:left w:val="single" w:sz="4" w:space="0" w:color="auto"/>
              <w:bottom w:val="single" w:sz="4" w:space="0" w:color="auto"/>
              <w:right w:val="single" w:sz="4" w:space="0" w:color="auto"/>
            </w:tcBorders>
            <w:hideMark/>
          </w:tcPr>
          <w:p w:rsidR="00D95F27" w:rsidRDefault="00D95F27">
            <w:pPr>
              <w:spacing w:after="120" w:line="256" w:lineRule="auto"/>
              <w:jc w:val="center"/>
              <w:rPr>
                <w:rFonts w:eastAsia="Calibri"/>
                <w:b/>
              </w:rPr>
            </w:pPr>
            <w:r>
              <w:rPr>
                <w:b/>
                <w:lang w:val="ro-RO"/>
              </w:rPr>
              <w:t>Grup</w:t>
            </w:r>
            <w:r>
              <w:rPr>
                <w:b/>
              </w:rPr>
              <w:t>ul de produse</w:t>
            </w:r>
          </w:p>
        </w:tc>
        <w:tc>
          <w:tcPr>
            <w:tcW w:w="5953" w:type="dxa"/>
            <w:tcBorders>
              <w:top w:val="single" w:sz="4" w:space="0" w:color="auto"/>
              <w:left w:val="single" w:sz="4" w:space="0" w:color="auto"/>
              <w:bottom w:val="single" w:sz="4" w:space="0" w:color="auto"/>
              <w:right w:val="single" w:sz="4" w:space="0" w:color="auto"/>
            </w:tcBorders>
            <w:hideMark/>
          </w:tcPr>
          <w:p w:rsidR="00D95F27" w:rsidRPr="0091098C" w:rsidRDefault="00D95F27" w:rsidP="0091098C">
            <w:pPr>
              <w:spacing w:after="120" w:line="256" w:lineRule="auto"/>
              <w:jc w:val="center"/>
              <w:rPr>
                <w:b/>
                <w:lang w:val="ro-RO"/>
              </w:rPr>
            </w:pPr>
            <w:r w:rsidRPr="0091098C">
              <w:rPr>
                <w:b/>
                <w:lang w:val="ro-RO"/>
              </w:rPr>
              <w:t xml:space="preserve">Directive și regulamente </w:t>
            </w:r>
            <w:r w:rsidR="0091098C" w:rsidRPr="0091098C">
              <w:rPr>
                <w:b/>
                <w:lang w:val="ro-RO"/>
              </w:rPr>
              <w:t>relevantă</w:t>
            </w:r>
          </w:p>
        </w:tc>
        <w:tc>
          <w:tcPr>
            <w:tcW w:w="1701" w:type="dxa"/>
            <w:tcBorders>
              <w:top w:val="single" w:sz="4" w:space="0" w:color="auto"/>
              <w:left w:val="single" w:sz="4" w:space="0" w:color="auto"/>
              <w:bottom w:val="single" w:sz="4" w:space="0" w:color="auto"/>
              <w:right w:val="single" w:sz="4" w:space="0" w:color="auto"/>
            </w:tcBorders>
            <w:hideMark/>
          </w:tcPr>
          <w:p w:rsidR="00D95F27" w:rsidRPr="0091098C" w:rsidRDefault="00D95F27">
            <w:pPr>
              <w:spacing w:line="256" w:lineRule="auto"/>
              <w:jc w:val="center"/>
              <w:rPr>
                <w:b/>
                <w:lang w:val="ro-RO"/>
              </w:rPr>
            </w:pPr>
            <w:r w:rsidRPr="00CA5A2C">
              <w:rPr>
                <w:b/>
                <w:lang w:val="en-GB"/>
              </w:rPr>
              <w:t>L</w:t>
            </w:r>
            <w:r w:rsidR="0091098C" w:rsidRPr="00CA5A2C">
              <w:rPr>
                <w:b/>
                <w:lang w:val="en-GB"/>
              </w:rPr>
              <w:t xml:space="preserve">egislația </w:t>
            </w:r>
            <w:r w:rsidR="0091098C" w:rsidRPr="0091098C">
              <w:rPr>
                <w:b/>
                <w:lang w:val="ro-RO"/>
              </w:rPr>
              <w:t>națională</w:t>
            </w:r>
            <w:r w:rsidR="0091098C" w:rsidRPr="00CA5A2C">
              <w:rPr>
                <w:rStyle w:val="FootnoteReference"/>
                <w:b/>
                <w:lang w:val="en-GB"/>
              </w:rPr>
              <w:t xml:space="preserve"> </w:t>
            </w:r>
            <w:r w:rsidRPr="0091098C">
              <w:rPr>
                <w:rStyle w:val="FootnoteReference"/>
                <w:b/>
              </w:rPr>
              <w:footnoteReference w:id="1"/>
            </w:r>
            <w:r w:rsidRPr="00CA5A2C">
              <w:rPr>
                <w:b/>
                <w:lang w:val="en-GB"/>
              </w:rPr>
              <w:t xml:space="preserve"> </w:t>
            </w:r>
            <w:r w:rsidRPr="0091098C">
              <w:rPr>
                <w:rStyle w:val="FootnoteReference"/>
                <w:b/>
              </w:rPr>
              <w:footnoteReference w:id="2"/>
            </w:r>
          </w:p>
          <w:p w:rsidR="00D95F27" w:rsidRPr="0091098C" w:rsidRDefault="00CA5A2C">
            <w:pPr>
              <w:spacing w:line="256" w:lineRule="auto"/>
              <w:jc w:val="center"/>
              <w:rPr>
                <w:rFonts w:eastAsia="Calibri"/>
                <w:b/>
                <w:lang w:val="ro-RO"/>
              </w:rPr>
            </w:pPr>
            <w:r>
              <w:rPr>
                <w:rFonts w:eastAsia="Calibri"/>
                <w:b/>
                <w:lang w:val="ro-RO"/>
              </w:rPr>
              <w:t>(aprobat/urmează a fi aprobată)</w:t>
            </w:r>
          </w:p>
        </w:tc>
      </w:tr>
      <w:tr w:rsidR="00D95F27" w:rsidRPr="00EC0600" w:rsidTr="00CA5A2C">
        <w:trPr>
          <w:cantSplit/>
        </w:trPr>
        <w:tc>
          <w:tcPr>
            <w:tcW w:w="2093" w:type="dxa"/>
            <w:tcBorders>
              <w:top w:val="single" w:sz="4" w:space="0" w:color="auto"/>
              <w:left w:val="single" w:sz="4" w:space="0" w:color="auto"/>
              <w:bottom w:val="single" w:sz="4" w:space="0" w:color="auto"/>
              <w:right w:val="single" w:sz="4" w:space="0" w:color="auto"/>
            </w:tcBorders>
            <w:hideMark/>
          </w:tcPr>
          <w:p w:rsidR="00D95F27" w:rsidRPr="00F84348" w:rsidRDefault="00D95F27">
            <w:pPr>
              <w:spacing w:line="256" w:lineRule="auto"/>
              <w:rPr>
                <w:sz w:val="22"/>
                <w:szCs w:val="22"/>
              </w:rPr>
            </w:pPr>
            <w:r w:rsidRPr="00F84348">
              <w:rPr>
                <w:sz w:val="22"/>
                <w:szCs w:val="22"/>
                <w:lang w:val="ro-RO"/>
              </w:rPr>
              <w:t>1.</w:t>
            </w:r>
            <w:r w:rsidRPr="00F84348">
              <w:rPr>
                <w:sz w:val="22"/>
                <w:szCs w:val="22"/>
              </w:rPr>
              <w:t>Echipamente de joasă tensiune</w:t>
            </w:r>
          </w:p>
        </w:tc>
        <w:tc>
          <w:tcPr>
            <w:tcW w:w="5953" w:type="dxa"/>
            <w:tcBorders>
              <w:top w:val="single" w:sz="4" w:space="0" w:color="auto"/>
              <w:left w:val="single" w:sz="4" w:space="0" w:color="auto"/>
              <w:bottom w:val="single" w:sz="4" w:space="0" w:color="auto"/>
              <w:right w:val="single" w:sz="4" w:space="0" w:color="auto"/>
            </w:tcBorders>
          </w:tcPr>
          <w:p w:rsidR="00D95F27" w:rsidRPr="00F84348" w:rsidRDefault="00F84348" w:rsidP="00F84348">
            <w:pPr>
              <w:jc w:val="both"/>
              <w:rPr>
                <w:sz w:val="22"/>
                <w:szCs w:val="22"/>
                <w:lang w:val="en-GB" w:eastAsia="en-GB"/>
              </w:rPr>
            </w:pPr>
            <w:r w:rsidRPr="00F84348">
              <w:rPr>
                <w:sz w:val="22"/>
                <w:szCs w:val="22"/>
                <w:lang w:val="en-GB" w:eastAsia="en-GB"/>
              </w:rPr>
              <w:t xml:space="preserve">Directiva 2014/35/UE a Parlamentului European şi a Consiliului din 26 februarie 2014 privind armonizarea legislaţiei statelor membre referitoare la punerea la dispoziţie pe piaţă </w:t>
            </w:r>
            <w:proofErr w:type="gramStart"/>
            <w:r w:rsidRPr="00F84348">
              <w:rPr>
                <w:sz w:val="22"/>
                <w:szCs w:val="22"/>
                <w:lang w:val="en-GB" w:eastAsia="en-GB"/>
              </w:rPr>
              <w:t>a</w:t>
            </w:r>
            <w:proofErr w:type="gramEnd"/>
            <w:r w:rsidRPr="00F84348">
              <w:rPr>
                <w:sz w:val="22"/>
                <w:szCs w:val="22"/>
                <w:lang w:val="en-GB" w:eastAsia="en-GB"/>
              </w:rPr>
              <w:t xml:space="preserve"> echipamentelor electrice destinate utilizării în cadrul unor anumite limite de tensiune publicată în Jurnalul Oficial al Uniunii Europene (JO) nr.L 98/357/29 martie 2014.</w:t>
            </w:r>
          </w:p>
        </w:tc>
        <w:tc>
          <w:tcPr>
            <w:tcW w:w="1701" w:type="dxa"/>
            <w:tcBorders>
              <w:top w:val="single" w:sz="4" w:space="0" w:color="auto"/>
              <w:left w:val="single" w:sz="4" w:space="0" w:color="auto"/>
              <w:bottom w:val="single" w:sz="4" w:space="0" w:color="auto"/>
              <w:right w:val="single" w:sz="4" w:space="0" w:color="auto"/>
            </w:tcBorders>
          </w:tcPr>
          <w:p w:rsidR="00D95F27" w:rsidRPr="00F84348" w:rsidRDefault="00D95F27" w:rsidP="00907725">
            <w:pPr>
              <w:ind w:right="-1"/>
              <w:jc w:val="both"/>
              <w:rPr>
                <w:bCs/>
                <w:sz w:val="22"/>
                <w:szCs w:val="22"/>
                <w:lang w:val="en-GB" w:eastAsia="en-GB"/>
              </w:rPr>
            </w:pPr>
          </w:p>
        </w:tc>
      </w:tr>
      <w:tr w:rsidR="00D95F27" w:rsidRPr="00EC0600" w:rsidTr="00CA5A2C">
        <w:trPr>
          <w:cantSplit/>
          <w:trHeight w:val="1264"/>
        </w:trPr>
        <w:tc>
          <w:tcPr>
            <w:tcW w:w="2093" w:type="dxa"/>
            <w:tcBorders>
              <w:top w:val="single" w:sz="4" w:space="0" w:color="auto"/>
              <w:left w:val="single" w:sz="4" w:space="0" w:color="auto"/>
              <w:bottom w:val="single" w:sz="4" w:space="0" w:color="auto"/>
              <w:right w:val="single" w:sz="4" w:space="0" w:color="auto"/>
            </w:tcBorders>
            <w:hideMark/>
          </w:tcPr>
          <w:p w:rsidR="00D95F27" w:rsidRDefault="00D95F27">
            <w:pPr>
              <w:spacing w:line="256" w:lineRule="auto"/>
            </w:pPr>
            <w:r>
              <w:rPr>
                <w:lang w:val="ro-RO"/>
              </w:rPr>
              <w:t xml:space="preserve">2. </w:t>
            </w:r>
            <w:r>
              <w:t>Compatibilitate electromagnetică</w:t>
            </w:r>
          </w:p>
        </w:tc>
        <w:tc>
          <w:tcPr>
            <w:tcW w:w="5953" w:type="dxa"/>
            <w:tcBorders>
              <w:top w:val="single" w:sz="4" w:space="0" w:color="auto"/>
              <w:left w:val="single" w:sz="4" w:space="0" w:color="auto"/>
              <w:bottom w:val="single" w:sz="4" w:space="0" w:color="auto"/>
              <w:right w:val="single" w:sz="4" w:space="0" w:color="auto"/>
            </w:tcBorders>
          </w:tcPr>
          <w:p w:rsidR="00D95F27" w:rsidRPr="00F84348" w:rsidRDefault="00F84348" w:rsidP="00F84348">
            <w:pPr>
              <w:jc w:val="both"/>
              <w:rPr>
                <w:sz w:val="22"/>
                <w:szCs w:val="22"/>
                <w:lang w:val="en-GB" w:eastAsia="en-GB"/>
              </w:rPr>
            </w:pPr>
            <w:r w:rsidRPr="00F84348">
              <w:rPr>
                <w:sz w:val="22"/>
                <w:szCs w:val="22"/>
                <w:lang w:val="en-GB" w:eastAsia="en-GB"/>
              </w:rPr>
              <w:t>Directivei nr.2014/30/UE a Parlamentului European şi a Consiliului din 26 februarie 2014 privind armonizarea legislaţiilor statelor membre cu privire la compatibilitatea electromagnetică (reformare), publicat în Jurnalul Oficial al Uniunii Europene nr.L 96/79 din 29 martie 2014.</w:t>
            </w:r>
          </w:p>
        </w:tc>
        <w:tc>
          <w:tcPr>
            <w:tcW w:w="1701" w:type="dxa"/>
            <w:tcBorders>
              <w:top w:val="single" w:sz="4" w:space="0" w:color="auto"/>
              <w:left w:val="single" w:sz="4" w:space="0" w:color="auto"/>
              <w:bottom w:val="single" w:sz="4" w:space="0" w:color="auto"/>
              <w:right w:val="single" w:sz="4" w:space="0" w:color="auto"/>
            </w:tcBorders>
          </w:tcPr>
          <w:p w:rsidR="00D95F27" w:rsidRPr="00F84348" w:rsidRDefault="00D95F27" w:rsidP="00F84348">
            <w:pPr>
              <w:spacing w:after="120" w:line="256" w:lineRule="auto"/>
              <w:rPr>
                <w:color w:val="000000"/>
                <w:lang w:val="en-GB"/>
              </w:rPr>
            </w:pPr>
          </w:p>
        </w:tc>
      </w:tr>
      <w:tr w:rsidR="00D95F27" w:rsidRPr="00EC0600" w:rsidTr="00CA5A2C">
        <w:trPr>
          <w:cantSplit/>
        </w:trPr>
        <w:tc>
          <w:tcPr>
            <w:tcW w:w="2093" w:type="dxa"/>
            <w:tcBorders>
              <w:top w:val="single" w:sz="4" w:space="0" w:color="auto"/>
              <w:left w:val="single" w:sz="4" w:space="0" w:color="auto"/>
              <w:bottom w:val="single" w:sz="4" w:space="0" w:color="auto"/>
              <w:right w:val="single" w:sz="4" w:space="0" w:color="auto"/>
            </w:tcBorders>
            <w:hideMark/>
          </w:tcPr>
          <w:p w:rsidR="00D95F27" w:rsidRDefault="00D95F27">
            <w:pPr>
              <w:spacing w:line="256" w:lineRule="auto"/>
            </w:pPr>
            <w:r>
              <w:rPr>
                <w:lang w:val="ro-RO"/>
              </w:rPr>
              <w:t>3.</w:t>
            </w:r>
            <w:r>
              <w:t>Jucării</w:t>
            </w:r>
          </w:p>
        </w:tc>
        <w:tc>
          <w:tcPr>
            <w:tcW w:w="5953" w:type="dxa"/>
            <w:tcBorders>
              <w:top w:val="single" w:sz="4" w:space="0" w:color="auto"/>
              <w:left w:val="single" w:sz="4" w:space="0" w:color="auto"/>
              <w:bottom w:val="single" w:sz="4" w:space="0" w:color="auto"/>
              <w:right w:val="single" w:sz="4" w:space="0" w:color="auto"/>
            </w:tcBorders>
          </w:tcPr>
          <w:p w:rsidR="00D95F27" w:rsidRPr="009A00A6" w:rsidRDefault="00866A2B" w:rsidP="009A00A6">
            <w:pPr>
              <w:jc w:val="both"/>
              <w:rPr>
                <w:sz w:val="22"/>
                <w:szCs w:val="22"/>
                <w:lang w:val="en-GB" w:eastAsia="en-GB"/>
              </w:rPr>
            </w:pPr>
            <w:r w:rsidRPr="00866A2B">
              <w:rPr>
                <w:sz w:val="22"/>
                <w:szCs w:val="22"/>
                <w:lang w:val="en-GB" w:eastAsia="en-GB"/>
              </w:rPr>
              <w:t>Directiva 2009/48/CE a Parlamentului European şi a Consiliului din 18 iunie 2009 privind siguranţa jucăriilor, publicată în Jurnalul Oficial al Uniunii Europene L 170 din 30 iunie 2009</w:t>
            </w:r>
          </w:p>
        </w:tc>
        <w:tc>
          <w:tcPr>
            <w:tcW w:w="1701" w:type="dxa"/>
            <w:tcBorders>
              <w:top w:val="single" w:sz="4" w:space="0" w:color="auto"/>
              <w:left w:val="single" w:sz="4" w:space="0" w:color="auto"/>
              <w:bottom w:val="single" w:sz="4" w:space="0" w:color="auto"/>
              <w:right w:val="single" w:sz="4" w:space="0" w:color="auto"/>
            </w:tcBorders>
          </w:tcPr>
          <w:p w:rsidR="00D95F27" w:rsidRPr="00866A2B" w:rsidRDefault="00D95F27" w:rsidP="00E96455">
            <w:pPr>
              <w:jc w:val="both"/>
              <w:rPr>
                <w:bCs/>
                <w:sz w:val="22"/>
                <w:szCs w:val="22"/>
                <w:lang w:val="en-GB" w:eastAsia="en-GB"/>
              </w:rPr>
            </w:pPr>
          </w:p>
        </w:tc>
      </w:tr>
      <w:tr w:rsidR="00D95F27" w:rsidRPr="00EC0600" w:rsidTr="00CA5A2C">
        <w:trPr>
          <w:cantSplit/>
        </w:trPr>
        <w:tc>
          <w:tcPr>
            <w:tcW w:w="2093" w:type="dxa"/>
            <w:tcBorders>
              <w:top w:val="single" w:sz="4" w:space="0" w:color="auto"/>
              <w:left w:val="single" w:sz="4" w:space="0" w:color="auto"/>
              <w:bottom w:val="single" w:sz="4" w:space="0" w:color="auto"/>
              <w:right w:val="single" w:sz="4" w:space="0" w:color="auto"/>
            </w:tcBorders>
            <w:hideMark/>
          </w:tcPr>
          <w:p w:rsidR="00D95F27" w:rsidRDefault="00D95F27">
            <w:pPr>
              <w:spacing w:line="256" w:lineRule="auto"/>
              <w:rPr>
                <w:lang w:val="en-GB"/>
              </w:rPr>
            </w:pPr>
            <w:r>
              <w:rPr>
                <w:lang w:val="en-GB"/>
              </w:rPr>
              <w:t>4.Aparate de cîntărit cu funcţionare neautomată</w:t>
            </w:r>
          </w:p>
        </w:tc>
        <w:tc>
          <w:tcPr>
            <w:tcW w:w="5953" w:type="dxa"/>
            <w:tcBorders>
              <w:top w:val="single" w:sz="4" w:space="0" w:color="auto"/>
              <w:left w:val="single" w:sz="4" w:space="0" w:color="auto"/>
              <w:bottom w:val="single" w:sz="4" w:space="0" w:color="auto"/>
              <w:right w:val="single" w:sz="4" w:space="0" w:color="auto"/>
            </w:tcBorders>
          </w:tcPr>
          <w:p w:rsidR="00D95F27" w:rsidRPr="00907725" w:rsidRDefault="00907725" w:rsidP="00907725">
            <w:pPr>
              <w:jc w:val="both"/>
              <w:rPr>
                <w:sz w:val="22"/>
                <w:szCs w:val="22"/>
                <w:lang w:val="en-GB" w:eastAsia="en-GB"/>
              </w:rPr>
            </w:pPr>
            <w:r w:rsidRPr="00907725">
              <w:rPr>
                <w:sz w:val="22"/>
                <w:szCs w:val="22"/>
                <w:lang w:val="en-GB" w:eastAsia="en-GB"/>
              </w:rPr>
              <w:t>Directiva Consiliului 2009/23/CE privind aparatele de cîntărit neautomate, publicată în Jurnalul Oficial al Comunităţilor Europene (JOCE) nr.L122 din 16 mai 2009.</w:t>
            </w:r>
          </w:p>
        </w:tc>
        <w:tc>
          <w:tcPr>
            <w:tcW w:w="1701" w:type="dxa"/>
            <w:tcBorders>
              <w:top w:val="single" w:sz="4" w:space="0" w:color="auto"/>
              <w:left w:val="single" w:sz="4" w:space="0" w:color="auto"/>
              <w:bottom w:val="single" w:sz="4" w:space="0" w:color="auto"/>
              <w:right w:val="single" w:sz="4" w:space="0" w:color="auto"/>
            </w:tcBorders>
          </w:tcPr>
          <w:p w:rsidR="00D95F27" w:rsidRPr="0045053C" w:rsidRDefault="00D95F27" w:rsidP="0045053C">
            <w:pPr>
              <w:jc w:val="both"/>
              <w:rPr>
                <w:bCs/>
                <w:sz w:val="22"/>
                <w:szCs w:val="22"/>
                <w:lang w:val="en-GB" w:eastAsia="en-GB"/>
              </w:rPr>
            </w:pPr>
          </w:p>
        </w:tc>
      </w:tr>
      <w:tr w:rsidR="00D95F27" w:rsidRPr="00EC0600" w:rsidTr="00CA5A2C">
        <w:trPr>
          <w:cantSplit/>
        </w:trPr>
        <w:tc>
          <w:tcPr>
            <w:tcW w:w="2093" w:type="dxa"/>
            <w:tcBorders>
              <w:top w:val="single" w:sz="4" w:space="0" w:color="auto"/>
              <w:left w:val="single" w:sz="4" w:space="0" w:color="auto"/>
              <w:bottom w:val="single" w:sz="4" w:space="0" w:color="auto"/>
              <w:right w:val="single" w:sz="4" w:space="0" w:color="auto"/>
            </w:tcBorders>
            <w:hideMark/>
          </w:tcPr>
          <w:p w:rsidR="00D95F27" w:rsidRPr="00866A2B" w:rsidRDefault="00D95F27">
            <w:pPr>
              <w:spacing w:line="256" w:lineRule="auto"/>
              <w:rPr>
                <w:lang w:val="en-GB"/>
              </w:rPr>
            </w:pPr>
            <w:r>
              <w:rPr>
                <w:lang w:val="ro-RO"/>
              </w:rPr>
              <w:t>5.</w:t>
            </w:r>
            <w:r w:rsidRPr="00866A2B">
              <w:rPr>
                <w:lang w:val="en-GB"/>
              </w:rPr>
              <w:t>Mijloace de măsurare</w:t>
            </w:r>
          </w:p>
        </w:tc>
        <w:tc>
          <w:tcPr>
            <w:tcW w:w="5953" w:type="dxa"/>
            <w:tcBorders>
              <w:top w:val="single" w:sz="4" w:space="0" w:color="auto"/>
              <w:left w:val="single" w:sz="4" w:space="0" w:color="auto"/>
              <w:bottom w:val="single" w:sz="4" w:space="0" w:color="auto"/>
              <w:right w:val="single" w:sz="4" w:space="0" w:color="auto"/>
            </w:tcBorders>
          </w:tcPr>
          <w:p w:rsidR="00D95F27" w:rsidRPr="00EA1685" w:rsidRDefault="00EA1685" w:rsidP="00EA1685">
            <w:pPr>
              <w:jc w:val="both"/>
              <w:rPr>
                <w:sz w:val="22"/>
                <w:szCs w:val="22"/>
                <w:lang w:val="en-GB" w:eastAsia="en-GB"/>
              </w:rPr>
            </w:pPr>
            <w:r w:rsidRPr="00EA1685">
              <w:rPr>
                <w:sz w:val="22"/>
                <w:szCs w:val="22"/>
                <w:lang w:val="en-GB" w:eastAsia="en-GB"/>
              </w:rPr>
              <w:t xml:space="preserve">Directiva 2014/32/UE a Parlamentului European şi a Consiliului din 26 februarie 2014 privind armonizarea legislaţiei statelor membre referitoare la punerea la dispoziţie pe piaţă a mijloacelor de măsurare (reformare), text cu relevanţă pentru SEE, publicată în Jurnalul Oficial al Uniunii Europene L 96 din 29 martie 2014. </w:t>
            </w:r>
          </w:p>
        </w:tc>
        <w:tc>
          <w:tcPr>
            <w:tcW w:w="1701" w:type="dxa"/>
            <w:tcBorders>
              <w:top w:val="single" w:sz="4" w:space="0" w:color="auto"/>
              <w:left w:val="single" w:sz="4" w:space="0" w:color="auto"/>
              <w:bottom w:val="single" w:sz="4" w:space="0" w:color="auto"/>
              <w:right w:val="single" w:sz="4" w:space="0" w:color="auto"/>
            </w:tcBorders>
          </w:tcPr>
          <w:p w:rsidR="00D95F27" w:rsidRPr="00EA1685" w:rsidRDefault="00D95F27" w:rsidP="00EA1685">
            <w:pPr>
              <w:jc w:val="both"/>
              <w:rPr>
                <w:sz w:val="22"/>
                <w:szCs w:val="22"/>
                <w:lang w:val="en-GB" w:eastAsia="en-GB"/>
              </w:rPr>
            </w:pPr>
          </w:p>
        </w:tc>
      </w:tr>
      <w:tr w:rsidR="00D95F27" w:rsidRPr="00EC0600" w:rsidTr="00CA5A2C">
        <w:trPr>
          <w:cantSplit/>
        </w:trPr>
        <w:tc>
          <w:tcPr>
            <w:tcW w:w="2093" w:type="dxa"/>
            <w:tcBorders>
              <w:top w:val="single" w:sz="4" w:space="0" w:color="auto"/>
              <w:left w:val="single" w:sz="4" w:space="0" w:color="auto"/>
              <w:bottom w:val="single" w:sz="4" w:space="0" w:color="auto"/>
              <w:right w:val="single" w:sz="4" w:space="0" w:color="auto"/>
            </w:tcBorders>
            <w:hideMark/>
          </w:tcPr>
          <w:p w:rsidR="00D95F27" w:rsidRPr="00866A2B" w:rsidRDefault="00D95F27">
            <w:pPr>
              <w:spacing w:line="256" w:lineRule="auto"/>
              <w:rPr>
                <w:lang w:val="en-GB"/>
              </w:rPr>
            </w:pPr>
            <w:r>
              <w:rPr>
                <w:lang w:val="ro-RO"/>
              </w:rPr>
              <w:lastRenderedPageBreak/>
              <w:t>6.</w:t>
            </w:r>
            <w:r w:rsidRPr="00866A2B">
              <w:rPr>
                <w:lang w:val="en-GB"/>
              </w:rPr>
              <w:t>Arzătoare cu combustibili gazoşi</w:t>
            </w:r>
          </w:p>
        </w:tc>
        <w:tc>
          <w:tcPr>
            <w:tcW w:w="5953" w:type="dxa"/>
            <w:tcBorders>
              <w:top w:val="single" w:sz="4" w:space="0" w:color="auto"/>
              <w:left w:val="single" w:sz="4" w:space="0" w:color="auto"/>
              <w:bottom w:val="single" w:sz="4" w:space="0" w:color="auto"/>
              <w:right w:val="single" w:sz="4" w:space="0" w:color="auto"/>
            </w:tcBorders>
          </w:tcPr>
          <w:p w:rsidR="00D95F27" w:rsidRPr="00603E14" w:rsidRDefault="00603E14" w:rsidP="00603E14">
            <w:pPr>
              <w:jc w:val="both"/>
              <w:rPr>
                <w:sz w:val="22"/>
                <w:szCs w:val="22"/>
                <w:lang w:val="en-GB" w:eastAsia="en-GB"/>
              </w:rPr>
            </w:pPr>
            <w:r w:rsidRPr="00603E14">
              <w:rPr>
                <w:sz w:val="22"/>
                <w:szCs w:val="22"/>
                <w:lang w:val="en-GB" w:eastAsia="en-GB"/>
              </w:rPr>
              <w:t>Directivei 2009/142/CE a Parlamentului European şi a Consiliului din 30 noiembrie 2009 privind aparatele consumatoare de combustibili gazoşi, publicată în Jurnalul Oficial al Uniunii Europene L 330/10 din 16 decembrie 2009</w:t>
            </w:r>
          </w:p>
        </w:tc>
        <w:tc>
          <w:tcPr>
            <w:tcW w:w="1701" w:type="dxa"/>
            <w:tcBorders>
              <w:top w:val="single" w:sz="4" w:space="0" w:color="auto"/>
              <w:left w:val="single" w:sz="4" w:space="0" w:color="auto"/>
              <w:bottom w:val="single" w:sz="4" w:space="0" w:color="auto"/>
              <w:right w:val="single" w:sz="4" w:space="0" w:color="auto"/>
            </w:tcBorders>
          </w:tcPr>
          <w:p w:rsidR="00D95F27" w:rsidRPr="00603E14" w:rsidRDefault="00D95F27" w:rsidP="00603E14">
            <w:pPr>
              <w:jc w:val="both"/>
              <w:rPr>
                <w:bCs/>
                <w:sz w:val="22"/>
                <w:szCs w:val="22"/>
                <w:lang w:val="en-GB" w:eastAsia="en-GB"/>
              </w:rPr>
            </w:pPr>
          </w:p>
        </w:tc>
      </w:tr>
      <w:tr w:rsidR="00D95F27" w:rsidRPr="00F829EA" w:rsidTr="00CA5A2C">
        <w:trPr>
          <w:cantSplit/>
        </w:trPr>
        <w:tc>
          <w:tcPr>
            <w:tcW w:w="2093" w:type="dxa"/>
            <w:tcBorders>
              <w:top w:val="single" w:sz="4" w:space="0" w:color="auto"/>
              <w:left w:val="single" w:sz="4" w:space="0" w:color="auto"/>
              <w:bottom w:val="single" w:sz="4" w:space="0" w:color="auto"/>
              <w:right w:val="single" w:sz="4" w:space="0" w:color="auto"/>
            </w:tcBorders>
            <w:hideMark/>
          </w:tcPr>
          <w:p w:rsidR="00D95F27" w:rsidRPr="00603E14" w:rsidRDefault="00D95F27">
            <w:pPr>
              <w:spacing w:line="256" w:lineRule="auto"/>
              <w:rPr>
                <w:lang w:val="en-GB"/>
              </w:rPr>
            </w:pPr>
            <w:r w:rsidRPr="00871ABA">
              <w:rPr>
                <w:lang w:val="ro-RO"/>
              </w:rPr>
              <w:t>7.</w:t>
            </w:r>
            <w:r w:rsidRPr="00871ABA">
              <w:rPr>
                <w:lang w:val="en-GB"/>
              </w:rPr>
              <w:t>Cazane pentru apă caldă</w:t>
            </w:r>
          </w:p>
        </w:tc>
        <w:tc>
          <w:tcPr>
            <w:tcW w:w="5953" w:type="dxa"/>
            <w:tcBorders>
              <w:top w:val="single" w:sz="4" w:space="0" w:color="auto"/>
              <w:left w:val="single" w:sz="4" w:space="0" w:color="auto"/>
              <w:bottom w:val="single" w:sz="4" w:space="0" w:color="auto"/>
              <w:right w:val="single" w:sz="4" w:space="0" w:color="auto"/>
            </w:tcBorders>
          </w:tcPr>
          <w:p w:rsidR="00D95F27" w:rsidRPr="00F83C89" w:rsidRDefault="00F83C89" w:rsidP="00F83C89">
            <w:pPr>
              <w:jc w:val="both"/>
              <w:rPr>
                <w:sz w:val="22"/>
                <w:szCs w:val="22"/>
                <w:lang w:val="en-GB" w:eastAsia="en-GB"/>
              </w:rPr>
            </w:pPr>
            <w:r w:rsidRPr="00F83C89">
              <w:rPr>
                <w:bCs/>
                <w:sz w:val="22"/>
                <w:szCs w:val="22"/>
                <w:lang w:val="en-GB" w:eastAsia="en-GB"/>
              </w:rPr>
              <w:t>Directiva 92/42/CEE</w:t>
            </w:r>
            <w:r w:rsidRPr="00F83C89">
              <w:rPr>
                <w:sz w:val="22"/>
                <w:szCs w:val="22"/>
                <w:lang w:val="en-GB" w:eastAsia="en-GB"/>
              </w:rPr>
              <w:t xml:space="preserve"> a Consiliului din 21 mai 1992 privind cerinţele de randament pentru cazanele noi de apă caldă cu combustibie lichidă sau gazoasă</w:t>
            </w:r>
          </w:p>
        </w:tc>
        <w:tc>
          <w:tcPr>
            <w:tcW w:w="1701" w:type="dxa"/>
            <w:tcBorders>
              <w:top w:val="single" w:sz="4" w:space="0" w:color="auto"/>
              <w:left w:val="single" w:sz="4" w:space="0" w:color="auto"/>
              <w:bottom w:val="single" w:sz="4" w:space="0" w:color="auto"/>
              <w:right w:val="single" w:sz="4" w:space="0" w:color="auto"/>
            </w:tcBorders>
          </w:tcPr>
          <w:p w:rsidR="00D95F27" w:rsidRPr="00F829EA" w:rsidRDefault="00D95F27" w:rsidP="00F829EA">
            <w:pPr>
              <w:jc w:val="both"/>
              <w:rPr>
                <w:sz w:val="22"/>
                <w:szCs w:val="22"/>
                <w:lang w:val="en-GB" w:eastAsia="en-GB"/>
              </w:rPr>
            </w:pPr>
          </w:p>
        </w:tc>
      </w:tr>
      <w:tr w:rsidR="00D95F27" w:rsidRPr="00EC0600" w:rsidTr="00CA5A2C">
        <w:trPr>
          <w:cantSplit/>
        </w:trPr>
        <w:tc>
          <w:tcPr>
            <w:tcW w:w="2093" w:type="dxa"/>
            <w:tcBorders>
              <w:top w:val="single" w:sz="4" w:space="0" w:color="auto"/>
              <w:left w:val="single" w:sz="4" w:space="0" w:color="auto"/>
              <w:bottom w:val="single" w:sz="4" w:space="0" w:color="auto"/>
              <w:right w:val="single" w:sz="4" w:space="0" w:color="auto"/>
            </w:tcBorders>
            <w:hideMark/>
          </w:tcPr>
          <w:p w:rsidR="00D95F27" w:rsidRPr="00603E14" w:rsidRDefault="00D95F27">
            <w:pPr>
              <w:spacing w:line="256" w:lineRule="auto"/>
              <w:rPr>
                <w:lang w:val="en-GB"/>
              </w:rPr>
            </w:pPr>
            <w:r>
              <w:rPr>
                <w:lang w:val="ro-RO"/>
              </w:rPr>
              <w:t>8.</w:t>
            </w:r>
            <w:r w:rsidRPr="00603E14">
              <w:rPr>
                <w:lang w:val="en-GB"/>
              </w:rPr>
              <w:t>Etichetarea energetică</w:t>
            </w:r>
          </w:p>
        </w:tc>
        <w:tc>
          <w:tcPr>
            <w:tcW w:w="5953" w:type="dxa"/>
            <w:tcBorders>
              <w:top w:val="single" w:sz="4" w:space="0" w:color="auto"/>
              <w:left w:val="single" w:sz="4" w:space="0" w:color="auto"/>
              <w:bottom w:val="single" w:sz="4" w:space="0" w:color="auto"/>
              <w:right w:val="single" w:sz="4" w:space="0" w:color="auto"/>
            </w:tcBorders>
          </w:tcPr>
          <w:p w:rsidR="00D95F27" w:rsidRPr="009A5086" w:rsidRDefault="009A5086" w:rsidP="009A5086">
            <w:pPr>
              <w:jc w:val="both"/>
              <w:rPr>
                <w:sz w:val="22"/>
                <w:szCs w:val="22"/>
                <w:lang w:val="en-GB" w:eastAsia="en-GB"/>
              </w:rPr>
            </w:pPr>
            <w:r w:rsidRPr="009A5086">
              <w:rPr>
                <w:sz w:val="22"/>
                <w:szCs w:val="22"/>
                <w:lang w:val="en-GB" w:eastAsia="en-GB"/>
              </w:rPr>
              <w:t xml:space="preserve">1. Regulamentul delegat (UE) nr.392/2012 al Comisiei din 1 martie 2012 de completare a Directivei 2010/30/UE a Parlamentului European şi a Consiliului cu privire la cerinţele de etichetare energetică a uscătoarelor de rufe de uz casnic cu tambur, publicat în Jurnalul Oficial al UE L123/1 din 9 mai 2012. </w:t>
            </w:r>
          </w:p>
          <w:p w:rsidR="009A5086" w:rsidRPr="009A5086" w:rsidRDefault="009A5086" w:rsidP="009A5086">
            <w:pPr>
              <w:jc w:val="both"/>
              <w:rPr>
                <w:sz w:val="22"/>
                <w:szCs w:val="22"/>
                <w:lang w:val="en-GB" w:eastAsia="en-GB"/>
              </w:rPr>
            </w:pPr>
            <w:r w:rsidRPr="009A5086">
              <w:rPr>
                <w:sz w:val="22"/>
                <w:szCs w:val="22"/>
                <w:lang w:val="en-GB" w:eastAsia="en-GB"/>
              </w:rPr>
              <w:t xml:space="preserve">2. Regulamentul delegat (UE) nr.626/2011 al Comisiei din 4 mai 2011 de completare a Directivei 2010/30/UE a Parlamentului European şi a Consiliului în ceea ce priveşte etichetarea energetică a aparatelor de climatizare, publicat în Jurnalul Oficial al UE L178/1 din 6 iulie 2011. </w:t>
            </w:r>
          </w:p>
          <w:p w:rsidR="009A5086" w:rsidRPr="009A5086" w:rsidRDefault="009A5086" w:rsidP="009A5086">
            <w:pPr>
              <w:jc w:val="both"/>
              <w:rPr>
                <w:sz w:val="22"/>
                <w:szCs w:val="22"/>
                <w:lang w:val="en-GB" w:eastAsia="en-GB"/>
              </w:rPr>
            </w:pPr>
            <w:r w:rsidRPr="009A5086">
              <w:rPr>
                <w:sz w:val="22"/>
                <w:szCs w:val="22"/>
                <w:lang w:val="en-GB" w:eastAsia="en-GB"/>
              </w:rPr>
              <w:t>3.</w:t>
            </w:r>
            <w:r>
              <w:rPr>
                <w:sz w:val="22"/>
                <w:szCs w:val="22"/>
                <w:lang w:val="en-GB" w:eastAsia="en-GB"/>
              </w:rPr>
              <w:t xml:space="preserve"> Regulamentul delegat (UE) </w:t>
            </w:r>
            <w:r w:rsidRPr="009A5086">
              <w:rPr>
                <w:sz w:val="22"/>
                <w:szCs w:val="22"/>
                <w:lang w:val="en-GB" w:eastAsia="en-GB"/>
              </w:rPr>
              <w:t xml:space="preserve">nr.65/2014 al Comisiei din 1 octombrie 2013 de completare a Directivei 2010/30/UE a Parlamentului European şi a Consiliului în ceea ce priveşte etichetarea energetică a cuptoarelor şi a hotelor de bucătărie de uz casnic, publicat în Jurnalul Oficial al UE L 29/1 din 31 ianuarie 2014. </w:t>
            </w:r>
          </w:p>
          <w:p w:rsidR="009A5086" w:rsidRPr="009A5086" w:rsidRDefault="009A5086" w:rsidP="009A5086">
            <w:pPr>
              <w:jc w:val="both"/>
              <w:rPr>
                <w:sz w:val="22"/>
                <w:szCs w:val="22"/>
                <w:lang w:val="en-GB" w:eastAsia="en-GB"/>
              </w:rPr>
            </w:pPr>
            <w:r w:rsidRPr="009A5086">
              <w:rPr>
                <w:sz w:val="22"/>
                <w:szCs w:val="22"/>
                <w:lang w:val="en-GB" w:eastAsia="en-GB"/>
              </w:rPr>
              <w:t>4.</w:t>
            </w:r>
            <w:r w:rsidRPr="009A5086">
              <w:rPr>
                <w:sz w:val="22"/>
                <w:szCs w:val="22"/>
                <w:lang w:val="en-GB"/>
              </w:rPr>
              <w:t xml:space="preserve"> </w:t>
            </w:r>
            <w:r w:rsidRPr="009A5086">
              <w:rPr>
                <w:sz w:val="22"/>
                <w:szCs w:val="22"/>
                <w:lang w:val="en-GB" w:eastAsia="en-GB"/>
              </w:rPr>
              <w:t xml:space="preserve">Regulamentul delegat (UE) nr.874/2012 al Comisiei din 12 iulie 2012 de completare a Directivei 2010/30/UE a Parlamentului European şi a Consiliului în ceea ce priveşte etichetarea energetică a lămpilor electrice şi a corpurilor de iluminat, publicat în Jurnalul Oficial al UE L258/1 din 26 septembrie 2012. </w:t>
            </w:r>
          </w:p>
          <w:p w:rsidR="009A5086" w:rsidRPr="009A5086" w:rsidRDefault="009A5086" w:rsidP="009A5086">
            <w:pPr>
              <w:jc w:val="both"/>
              <w:rPr>
                <w:sz w:val="22"/>
                <w:szCs w:val="22"/>
                <w:lang w:val="en-GB" w:eastAsia="en-GB"/>
              </w:rPr>
            </w:pPr>
            <w:r w:rsidRPr="009A5086">
              <w:rPr>
                <w:sz w:val="22"/>
                <w:szCs w:val="22"/>
                <w:lang w:val="en-GB" w:eastAsia="en-GB"/>
              </w:rPr>
              <w:t>5.</w:t>
            </w:r>
            <w:r w:rsidRPr="009A5086">
              <w:rPr>
                <w:sz w:val="22"/>
                <w:szCs w:val="22"/>
                <w:lang w:val="en-GB"/>
              </w:rPr>
              <w:t xml:space="preserve"> </w:t>
            </w:r>
            <w:r w:rsidRPr="009A5086">
              <w:rPr>
                <w:sz w:val="22"/>
                <w:szCs w:val="22"/>
                <w:lang w:val="en-GB" w:eastAsia="en-GB"/>
              </w:rPr>
              <w:t>Regulamentul delegat (UE) nr.1061/2010 al Comisiei din 28 septembrie 2010 de completare a Directivei 2010/30/UE a Parlamentului European şi a Consiliului cu privire la cerinţele de etichetare energetică aplicabile maşinilor de spălat rufe de uz casnic, publicat în Jurnalul Oficial UE L 314/47 din 30 noiembrie 2010.</w:t>
            </w:r>
          </w:p>
        </w:tc>
        <w:tc>
          <w:tcPr>
            <w:tcW w:w="1701" w:type="dxa"/>
            <w:tcBorders>
              <w:top w:val="single" w:sz="4" w:space="0" w:color="auto"/>
              <w:left w:val="single" w:sz="4" w:space="0" w:color="auto"/>
              <w:bottom w:val="single" w:sz="4" w:space="0" w:color="auto"/>
              <w:right w:val="single" w:sz="4" w:space="0" w:color="auto"/>
            </w:tcBorders>
          </w:tcPr>
          <w:p w:rsidR="00D95F27" w:rsidRPr="00603E14" w:rsidRDefault="00D95F27" w:rsidP="009A5086">
            <w:pPr>
              <w:jc w:val="center"/>
              <w:rPr>
                <w:color w:val="000000"/>
                <w:lang w:val="en-GB"/>
              </w:rPr>
            </w:pPr>
          </w:p>
        </w:tc>
      </w:tr>
      <w:tr w:rsidR="00D95F27" w:rsidRPr="00EC0600" w:rsidTr="00CA5A2C">
        <w:trPr>
          <w:cantSplit/>
        </w:trPr>
        <w:tc>
          <w:tcPr>
            <w:tcW w:w="2093" w:type="dxa"/>
            <w:tcBorders>
              <w:top w:val="single" w:sz="4" w:space="0" w:color="auto"/>
              <w:left w:val="single" w:sz="4" w:space="0" w:color="auto"/>
              <w:bottom w:val="single" w:sz="4" w:space="0" w:color="auto"/>
              <w:right w:val="single" w:sz="4" w:space="0" w:color="auto"/>
            </w:tcBorders>
            <w:hideMark/>
          </w:tcPr>
          <w:p w:rsidR="00D95F27" w:rsidRPr="00603E14" w:rsidRDefault="00D95F27">
            <w:pPr>
              <w:spacing w:line="256" w:lineRule="auto"/>
              <w:rPr>
                <w:lang w:val="en-GB"/>
              </w:rPr>
            </w:pPr>
            <w:r>
              <w:rPr>
                <w:lang w:val="ro-RO"/>
              </w:rPr>
              <w:t>9.</w:t>
            </w:r>
            <w:r w:rsidRPr="00603E14">
              <w:rPr>
                <w:lang w:val="en-GB"/>
              </w:rPr>
              <w:t>Maşini industriale</w:t>
            </w:r>
          </w:p>
        </w:tc>
        <w:tc>
          <w:tcPr>
            <w:tcW w:w="5953" w:type="dxa"/>
            <w:tcBorders>
              <w:top w:val="single" w:sz="4" w:space="0" w:color="auto"/>
              <w:left w:val="single" w:sz="4" w:space="0" w:color="auto"/>
              <w:bottom w:val="single" w:sz="4" w:space="0" w:color="auto"/>
              <w:right w:val="single" w:sz="4" w:space="0" w:color="auto"/>
            </w:tcBorders>
          </w:tcPr>
          <w:p w:rsidR="00D95F27" w:rsidRPr="00EE0C79" w:rsidRDefault="00EE0C79" w:rsidP="00EE0C79">
            <w:pPr>
              <w:jc w:val="both"/>
              <w:rPr>
                <w:sz w:val="22"/>
                <w:szCs w:val="22"/>
                <w:lang w:val="en-GB" w:eastAsia="en-GB"/>
              </w:rPr>
            </w:pPr>
            <w:r w:rsidRPr="00EE0C79">
              <w:rPr>
                <w:sz w:val="22"/>
                <w:szCs w:val="22"/>
                <w:lang w:val="en-GB" w:eastAsia="en-GB"/>
              </w:rPr>
              <w:t>Directiva 2006/42/CE a Parlamentului European şi a Consiliului din 17 mai 2006 privind echipamentele tehnice 2006/42/CE şi de modificare a Directivei 95/16/CE (reformare) (publicată în Jurnalul Oficial al Uniunii Europene JO nr.L 157 din 9 iunie 2006), modificată şi completată prin Directiva 2009/127/CE a Parlamentului European şi a Consiliului din 21 octombrie 2009 de modificare a Directivei 2006/42/CE în ceea ce priveşte echipamentele tehnice de aplicare a pesticidelor; prin Regulamentul (CE) nr.596/2009 al Parlamentului European şi al Consiliului din 18 iunie 2009.</w:t>
            </w:r>
          </w:p>
        </w:tc>
        <w:tc>
          <w:tcPr>
            <w:tcW w:w="1701" w:type="dxa"/>
            <w:tcBorders>
              <w:top w:val="single" w:sz="4" w:space="0" w:color="auto"/>
              <w:left w:val="single" w:sz="4" w:space="0" w:color="auto"/>
              <w:bottom w:val="single" w:sz="4" w:space="0" w:color="auto"/>
              <w:right w:val="single" w:sz="4" w:space="0" w:color="auto"/>
            </w:tcBorders>
          </w:tcPr>
          <w:p w:rsidR="00D95F27" w:rsidRPr="00EE0C79" w:rsidRDefault="00D95F27" w:rsidP="00EE0C79">
            <w:pPr>
              <w:jc w:val="both"/>
              <w:rPr>
                <w:bCs/>
                <w:sz w:val="22"/>
                <w:szCs w:val="22"/>
                <w:lang w:val="en-GB" w:eastAsia="en-GB"/>
              </w:rPr>
            </w:pPr>
          </w:p>
        </w:tc>
      </w:tr>
      <w:tr w:rsidR="00D95F27" w:rsidRPr="00EC0600" w:rsidTr="00CA5A2C">
        <w:trPr>
          <w:cantSplit/>
        </w:trPr>
        <w:tc>
          <w:tcPr>
            <w:tcW w:w="2093" w:type="dxa"/>
            <w:tcBorders>
              <w:top w:val="single" w:sz="4" w:space="0" w:color="auto"/>
              <w:left w:val="single" w:sz="4" w:space="0" w:color="auto"/>
              <w:bottom w:val="single" w:sz="4" w:space="0" w:color="auto"/>
              <w:right w:val="single" w:sz="4" w:space="0" w:color="auto"/>
            </w:tcBorders>
            <w:hideMark/>
          </w:tcPr>
          <w:p w:rsidR="00D95F27" w:rsidRPr="00603E14" w:rsidRDefault="00D95F27">
            <w:pPr>
              <w:spacing w:line="256" w:lineRule="auto"/>
              <w:rPr>
                <w:lang w:val="en-GB"/>
              </w:rPr>
            </w:pPr>
            <w:r>
              <w:rPr>
                <w:lang w:val="ro-RO"/>
              </w:rPr>
              <w:t>10.</w:t>
            </w:r>
            <w:r w:rsidRPr="00603E14">
              <w:rPr>
                <w:lang w:val="en-GB"/>
              </w:rPr>
              <w:t>Ascensoare</w:t>
            </w:r>
          </w:p>
        </w:tc>
        <w:tc>
          <w:tcPr>
            <w:tcW w:w="5953" w:type="dxa"/>
            <w:tcBorders>
              <w:top w:val="single" w:sz="4" w:space="0" w:color="auto"/>
              <w:left w:val="single" w:sz="4" w:space="0" w:color="auto"/>
              <w:bottom w:val="single" w:sz="4" w:space="0" w:color="auto"/>
              <w:right w:val="single" w:sz="4" w:space="0" w:color="auto"/>
            </w:tcBorders>
          </w:tcPr>
          <w:p w:rsidR="00D95F27" w:rsidRPr="00EE0C79" w:rsidRDefault="00EE0C79" w:rsidP="00EE0C79">
            <w:pPr>
              <w:ind w:firstLine="567"/>
              <w:jc w:val="both"/>
              <w:rPr>
                <w:sz w:val="22"/>
                <w:szCs w:val="22"/>
                <w:lang w:val="en-GB" w:eastAsia="en-GB"/>
              </w:rPr>
            </w:pPr>
            <w:r w:rsidRPr="00EE0C79">
              <w:rPr>
                <w:sz w:val="22"/>
                <w:szCs w:val="22"/>
                <w:lang w:val="en-GB" w:eastAsia="en-GB"/>
              </w:rPr>
              <w:t>Directiva 2014/33/CE a Parlamentului European şi a Consiliului din 26 februarie 2014 de armonizare a legislaţiilor statelor-membre referitoare la ascensoare şi la componentele de siguranţă pentru ascensoare (text cu relevanţă pentru SEE), publicat în Jurnalul Oficial al Uniunii Europene L96 din 29 martie 2014.</w:t>
            </w:r>
          </w:p>
        </w:tc>
        <w:tc>
          <w:tcPr>
            <w:tcW w:w="1701" w:type="dxa"/>
            <w:tcBorders>
              <w:top w:val="single" w:sz="4" w:space="0" w:color="auto"/>
              <w:left w:val="single" w:sz="4" w:space="0" w:color="auto"/>
              <w:bottom w:val="single" w:sz="4" w:space="0" w:color="auto"/>
              <w:right w:val="single" w:sz="4" w:space="0" w:color="auto"/>
            </w:tcBorders>
          </w:tcPr>
          <w:p w:rsidR="00D95F27" w:rsidRPr="00EE0C79" w:rsidRDefault="00D95F27" w:rsidP="00EE0C79">
            <w:pPr>
              <w:jc w:val="both"/>
              <w:rPr>
                <w:bCs/>
                <w:sz w:val="22"/>
                <w:szCs w:val="22"/>
                <w:lang w:val="en-GB" w:eastAsia="en-GB"/>
              </w:rPr>
            </w:pPr>
          </w:p>
        </w:tc>
      </w:tr>
      <w:tr w:rsidR="00D95F27" w:rsidRPr="009A5086" w:rsidTr="00CA5A2C">
        <w:trPr>
          <w:cantSplit/>
        </w:trPr>
        <w:tc>
          <w:tcPr>
            <w:tcW w:w="2093" w:type="dxa"/>
            <w:tcBorders>
              <w:top w:val="single" w:sz="4" w:space="0" w:color="auto"/>
              <w:left w:val="single" w:sz="4" w:space="0" w:color="auto"/>
              <w:bottom w:val="single" w:sz="4" w:space="0" w:color="auto"/>
              <w:right w:val="single" w:sz="4" w:space="0" w:color="auto"/>
            </w:tcBorders>
            <w:hideMark/>
          </w:tcPr>
          <w:p w:rsidR="00D95F27" w:rsidRPr="009A5086" w:rsidRDefault="00D95F27">
            <w:pPr>
              <w:spacing w:line="256" w:lineRule="auto"/>
              <w:rPr>
                <w:lang w:val="en-GB"/>
              </w:rPr>
            </w:pPr>
            <w:r w:rsidRPr="00871ABA">
              <w:rPr>
                <w:lang w:val="ro-RO"/>
              </w:rPr>
              <w:t>11.</w:t>
            </w:r>
            <w:r w:rsidRPr="00871ABA">
              <w:rPr>
                <w:lang w:val="en-GB"/>
              </w:rPr>
              <w:t>Echipamente de refrigerare</w:t>
            </w:r>
          </w:p>
        </w:tc>
        <w:tc>
          <w:tcPr>
            <w:tcW w:w="5953" w:type="dxa"/>
            <w:tcBorders>
              <w:top w:val="single" w:sz="4" w:space="0" w:color="auto"/>
              <w:left w:val="single" w:sz="4" w:space="0" w:color="auto"/>
              <w:bottom w:val="single" w:sz="4" w:space="0" w:color="auto"/>
              <w:right w:val="single" w:sz="4" w:space="0" w:color="auto"/>
            </w:tcBorders>
          </w:tcPr>
          <w:p w:rsidR="00D95F27" w:rsidRPr="009A5086" w:rsidRDefault="00D95F27">
            <w:pPr>
              <w:spacing w:after="120" w:line="256" w:lineRule="auto"/>
              <w:rPr>
                <w:color w:val="000000"/>
                <w:lang w:val="en-GB"/>
              </w:rPr>
            </w:pPr>
          </w:p>
        </w:tc>
        <w:tc>
          <w:tcPr>
            <w:tcW w:w="1701" w:type="dxa"/>
            <w:tcBorders>
              <w:top w:val="single" w:sz="4" w:space="0" w:color="auto"/>
              <w:left w:val="single" w:sz="4" w:space="0" w:color="auto"/>
              <w:bottom w:val="single" w:sz="4" w:space="0" w:color="auto"/>
              <w:right w:val="single" w:sz="4" w:space="0" w:color="auto"/>
            </w:tcBorders>
          </w:tcPr>
          <w:p w:rsidR="00D95F27" w:rsidRPr="005E2FAE" w:rsidRDefault="00D95F27" w:rsidP="005E2FAE">
            <w:pPr>
              <w:spacing w:after="120" w:line="256" w:lineRule="auto"/>
              <w:jc w:val="both"/>
              <w:rPr>
                <w:color w:val="000000"/>
                <w:sz w:val="22"/>
                <w:szCs w:val="22"/>
                <w:lang w:val="en-GB"/>
              </w:rPr>
            </w:pPr>
          </w:p>
        </w:tc>
      </w:tr>
      <w:tr w:rsidR="00D95F27" w:rsidRPr="00EC0600" w:rsidTr="00CA5A2C">
        <w:trPr>
          <w:cantSplit/>
        </w:trPr>
        <w:tc>
          <w:tcPr>
            <w:tcW w:w="2093" w:type="dxa"/>
            <w:tcBorders>
              <w:top w:val="single" w:sz="4" w:space="0" w:color="auto"/>
              <w:left w:val="single" w:sz="4" w:space="0" w:color="auto"/>
              <w:bottom w:val="single" w:sz="4" w:space="0" w:color="auto"/>
              <w:right w:val="single" w:sz="4" w:space="0" w:color="auto"/>
            </w:tcBorders>
            <w:hideMark/>
          </w:tcPr>
          <w:p w:rsidR="00D95F27" w:rsidRPr="009A5086" w:rsidRDefault="00D95F27">
            <w:pPr>
              <w:spacing w:line="256" w:lineRule="auto"/>
              <w:rPr>
                <w:lang w:val="en-GB"/>
              </w:rPr>
            </w:pPr>
            <w:r>
              <w:rPr>
                <w:lang w:val="ro-RO"/>
              </w:rPr>
              <w:lastRenderedPageBreak/>
              <w:t>12.</w:t>
            </w:r>
            <w:r w:rsidRPr="009A5086">
              <w:rPr>
                <w:lang w:val="en-GB"/>
              </w:rPr>
              <w:t>Medii potenţial explozive</w:t>
            </w:r>
          </w:p>
        </w:tc>
        <w:tc>
          <w:tcPr>
            <w:tcW w:w="5953" w:type="dxa"/>
            <w:tcBorders>
              <w:top w:val="single" w:sz="4" w:space="0" w:color="auto"/>
              <w:left w:val="single" w:sz="4" w:space="0" w:color="auto"/>
              <w:bottom w:val="single" w:sz="4" w:space="0" w:color="auto"/>
              <w:right w:val="single" w:sz="4" w:space="0" w:color="auto"/>
            </w:tcBorders>
          </w:tcPr>
          <w:p w:rsidR="00D95F27" w:rsidRPr="003A0D84" w:rsidRDefault="003A0D84" w:rsidP="003A0D84">
            <w:pPr>
              <w:jc w:val="both"/>
              <w:rPr>
                <w:sz w:val="22"/>
                <w:szCs w:val="22"/>
                <w:lang w:val="en-GB" w:eastAsia="en-GB"/>
              </w:rPr>
            </w:pPr>
            <w:r w:rsidRPr="003A0D84">
              <w:rPr>
                <w:sz w:val="22"/>
                <w:szCs w:val="22"/>
                <w:lang w:val="en-GB" w:eastAsia="en-GB"/>
              </w:rPr>
              <w:t>Directiva 2014/34/UE a Parlamentului European şi a Consiliului din 26 februarie 2014 privind armonizarea legislaţiilor statelor membre referitoare la echipamentele şi sistemele de protecţie destinate utilizării în medii potenţial explozive, publicată în Jurnalul Oficial al Uniunii Europene L96 din 29 martie 2014.</w:t>
            </w:r>
          </w:p>
        </w:tc>
        <w:tc>
          <w:tcPr>
            <w:tcW w:w="1701" w:type="dxa"/>
            <w:tcBorders>
              <w:top w:val="single" w:sz="4" w:space="0" w:color="auto"/>
              <w:left w:val="single" w:sz="4" w:space="0" w:color="auto"/>
              <w:bottom w:val="single" w:sz="4" w:space="0" w:color="auto"/>
              <w:right w:val="single" w:sz="4" w:space="0" w:color="auto"/>
            </w:tcBorders>
          </w:tcPr>
          <w:p w:rsidR="00D95F27" w:rsidRPr="005E2FAE" w:rsidRDefault="00D95F27" w:rsidP="005E2FAE">
            <w:pPr>
              <w:jc w:val="both"/>
              <w:rPr>
                <w:bCs/>
                <w:sz w:val="22"/>
                <w:szCs w:val="22"/>
                <w:lang w:val="en-GB" w:eastAsia="en-GB"/>
              </w:rPr>
            </w:pPr>
          </w:p>
        </w:tc>
      </w:tr>
      <w:tr w:rsidR="00D95F27" w:rsidRPr="00EC0600" w:rsidTr="00CA5A2C">
        <w:trPr>
          <w:cantSplit/>
        </w:trPr>
        <w:tc>
          <w:tcPr>
            <w:tcW w:w="2093" w:type="dxa"/>
            <w:tcBorders>
              <w:top w:val="single" w:sz="4" w:space="0" w:color="auto"/>
              <w:left w:val="single" w:sz="4" w:space="0" w:color="auto"/>
              <w:bottom w:val="single" w:sz="4" w:space="0" w:color="auto"/>
              <w:right w:val="single" w:sz="4" w:space="0" w:color="auto"/>
            </w:tcBorders>
            <w:hideMark/>
          </w:tcPr>
          <w:p w:rsidR="00D95F27" w:rsidRDefault="00D95F27">
            <w:pPr>
              <w:spacing w:line="256" w:lineRule="auto"/>
              <w:rPr>
                <w:lang w:val="en-GB"/>
              </w:rPr>
            </w:pPr>
            <w:r>
              <w:rPr>
                <w:lang w:val="en-GB"/>
              </w:rPr>
              <w:t>13.Instalaţii de transport pe cablu pentru persoane</w:t>
            </w:r>
          </w:p>
        </w:tc>
        <w:tc>
          <w:tcPr>
            <w:tcW w:w="5953" w:type="dxa"/>
            <w:tcBorders>
              <w:top w:val="single" w:sz="4" w:space="0" w:color="auto"/>
              <w:left w:val="single" w:sz="4" w:space="0" w:color="auto"/>
              <w:bottom w:val="single" w:sz="4" w:space="0" w:color="auto"/>
              <w:right w:val="single" w:sz="4" w:space="0" w:color="auto"/>
            </w:tcBorders>
          </w:tcPr>
          <w:p w:rsidR="00D95F27" w:rsidRPr="007B40AB" w:rsidRDefault="007B40AB" w:rsidP="007B40AB">
            <w:pPr>
              <w:jc w:val="both"/>
              <w:rPr>
                <w:sz w:val="22"/>
                <w:szCs w:val="22"/>
                <w:lang w:val="en-GB" w:eastAsia="en-GB"/>
              </w:rPr>
            </w:pPr>
            <w:r w:rsidRPr="007B40AB">
              <w:rPr>
                <w:sz w:val="22"/>
                <w:szCs w:val="22"/>
                <w:lang w:val="en-GB" w:eastAsia="en-GB"/>
              </w:rPr>
              <w:t>Directiva 2000/9/CE a Parlamentului European şi a Consiliului din 20 martie 2000 privind instalaţiile pe cablu care transportă persoane, publicată în Jurnalul Oficial al Uniunii Europene L 106 din 3 mai 2000.</w:t>
            </w:r>
          </w:p>
        </w:tc>
        <w:tc>
          <w:tcPr>
            <w:tcW w:w="1701" w:type="dxa"/>
            <w:tcBorders>
              <w:top w:val="single" w:sz="4" w:space="0" w:color="auto"/>
              <w:left w:val="single" w:sz="4" w:space="0" w:color="auto"/>
              <w:bottom w:val="single" w:sz="4" w:space="0" w:color="auto"/>
              <w:right w:val="single" w:sz="4" w:space="0" w:color="auto"/>
            </w:tcBorders>
          </w:tcPr>
          <w:p w:rsidR="00D95F27" w:rsidRPr="007B40AB" w:rsidRDefault="00D95F27" w:rsidP="007B40AB">
            <w:pPr>
              <w:jc w:val="center"/>
              <w:rPr>
                <w:b/>
                <w:bCs/>
                <w:lang w:val="en-GB" w:eastAsia="en-GB"/>
              </w:rPr>
            </w:pPr>
          </w:p>
        </w:tc>
      </w:tr>
      <w:tr w:rsidR="00D95F27" w:rsidRPr="00EC0600" w:rsidTr="00CA5A2C">
        <w:trPr>
          <w:cantSplit/>
        </w:trPr>
        <w:tc>
          <w:tcPr>
            <w:tcW w:w="2093" w:type="dxa"/>
            <w:tcBorders>
              <w:top w:val="single" w:sz="4" w:space="0" w:color="auto"/>
              <w:left w:val="single" w:sz="4" w:space="0" w:color="auto"/>
              <w:bottom w:val="single" w:sz="4" w:space="0" w:color="auto"/>
              <w:right w:val="single" w:sz="4" w:space="0" w:color="auto"/>
            </w:tcBorders>
            <w:hideMark/>
          </w:tcPr>
          <w:p w:rsidR="00D95F27" w:rsidRDefault="00D95F27">
            <w:pPr>
              <w:spacing w:line="256" w:lineRule="auto"/>
            </w:pPr>
            <w:r>
              <w:rPr>
                <w:lang w:val="ro-RO"/>
              </w:rPr>
              <w:t>14.</w:t>
            </w:r>
            <w:r>
              <w:t>Recipiente simple sub presiune</w:t>
            </w:r>
          </w:p>
        </w:tc>
        <w:tc>
          <w:tcPr>
            <w:tcW w:w="5953" w:type="dxa"/>
            <w:tcBorders>
              <w:top w:val="single" w:sz="4" w:space="0" w:color="auto"/>
              <w:left w:val="single" w:sz="4" w:space="0" w:color="auto"/>
              <w:bottom w:val="single" w:sz="4" w:space="0" w:color="auto"/>
              <w:right w:val="single" w:sz="4" w:space="0" w:color="auto"/>
            </w:tcBorders>
          </w:tcPr>
          <w:p w:rsidR="00D95F27" w:rsidRPr="00E326B4" w:rsidRDefault="00E326B4" w:rsidP="00E326B4">
            <w:pPr>
              <w:jc w:val="both"/>
              <w:rPr>
                <w:sz w:val="22"/>
                <w:szCs w:val="22"/>
                <w:lang w:val="en-GB" w:eastAsia="en-GB"/>
              </w:rPr>
            </w:pPr>
            <w:r w:rsidRPr="00E326B4">
              <w:rPr>
                <w:sz w:val="22"/>
                <w:szCs w:val="22"/>
                <w:lang w:val="en-GB" w:eastAsia="en-GB"/>
              </w:rPr>
              <w:t>Directiva 2014/29/UE a Parlamentului European şi a Consiliului din 26 februarie 2014 privind armonizarea legislaţiei statelor membre referitoare la punerea la dispoziţie pe piaţă a recipientelor simple sub presiune, publicată în Jurnalul Oficial al Uniunii Europene, L 96, 29 martie 2014, p.45-78.</w:t>
            </w:r>
          </w:p>
        </w:tc>
        <w:tc>
          <w:tcPr>
            <w:tcW w:w="1701" w:type="dxa"/>
            <w:tcBorders>
              <w:top w:val="single" w:sz="4" w:space="0" w:color="auto"/>
              <w:left w:val="single" w:sz="4" w:space="0" w:color="auto"/>
              <w:bottom w:val="single" w:sz="4" w:space="0" w:color="auto"/>
              <w:right w:val="single" w:sz="4" w:space="0" w:color="auto"/>
            </w:tcBorders>
          </w:tcPr>
          <w:p w:rsidR="00D95F27" w:rsidRPr="00E326B4" w:rsidRDefault="00D95F27" w:rsidP="00E326B4">
            <w:pPr>
              <w:jc w:val="both"/>
              <w:rPr>
                <w:bCs/>
                <w:sz w:val="22"/>
                <w:szCs w:val="22"/>
                <w:lang w:val="en-GB" w:eastAsia="en-GB"/>
              </w:rPr>
            </w:pPr>
          </w:p>
        </w:tc>
      </w:tr>
      <w:tr w:rsidR="00D95F27" w:rsidRPr="00EC0600" w:rsidTr="00CA5A2C">
        <w:trPr>
          <w:cantSplit/>
        </w:trPr>
        <w:tc>
          <w:tcPr>
            <w:tcW w:w="2093" w:type="dxa"/>
            <w:tcBorders>
              <w:top w:val="single" w:sz="4" w:space="0" w:color="auto"/>
              <w:left w:val="single" w:sz="4" w:space="0" w:color="auto"/>
              <w:bottom w:val="single" w:sz="4" w:space="0" w:color="auto"/>
              <w:right w:val="single" w:sz="4" w:space="0" w:color="auto"/>
            </w:tcBorders>
            <w:hideMark/>
          </w:tcPr>
          <w:p w:rsidR="00D95F27" w:rsidRDefault="00D95F27">
            <w:pPr>
              <w:spacing w:line="256" w:lineRule="auto"/>
            </w:pPr>
            <w:r>
              <w:rPr>
                <w:lang w:val="ro-RO"/>
              </w:rPr>
              <w:t>15.</w:t>
            </w:r>
            <w:r>
              <w:t>Echipamente sub presiune</w:t>
            </w:r>
          </w:p>
        </w:tc>
        <w:tc>
          <w:tcPr>
            <w:tcW w:w="5953" w:type="dxa"/>
            <w:tcBorders>
              <w:top w:val="single" w:sz="4" w:space="0" w:color="auto"/>
              <w:left w:val="single" w:sz="4" w:space="0" w:color="auto"/>
              <w:bottom w:val="single" w:sz="4" w:space="0" w:color="auto"/>
              <w:right w:val="single" w:sz="4" w:space="0" w:color="auto"/>
            </w:tcBorders>
          </w:tcPr>
          <w:p w:rsidR="00D95F27" w:rsidRPr="00E326B4" w:rsidRDefault="00E326B4" w:rsidP="00845FBA">
            <w:pPr>
              <w:jc w:val="both"/>
              <w:rPr>
                <w:sz w:val="22"/>
                <w:szCs w:val="22"/>
                <w:lang w:val="en-GB" w:eastAsia="en-GB"/>
              </w:rPr>
            </w:pPr>
            <w:r w:rsidRPr="00E326B4">
              <w:rPr>
                <w:sz w:val="22"/>
                <w:szCs w:val="22"/>
                <w:lang w:val="en-GB" w:eastAsia="en-GB"/>
              </w:rPr>
              <w:t xml:space="preserve">Directiva 2014/68/UE a Parlamentului European şi a Consiliului din 15 mai 2014 privind armonizarea legislaţiei statelor membre referitoare la punerea la dispoziţie pe piaţă </w:t>
            </w:r>
            <w:proofErr w:type="gramStart"/>
            <w:r w:rsidRPr="00E326B4">
              <w:rPr>
                <w:sz w:val="22"/>
                <w:szCs w:val="22"/>
                <w:lang w:val="en-GB" w:eastAsia="en-GB"/>
              </w:rPr>
              <w:t>a</w:t>
            </w:r>
            <w:proofErr w:type="gramEnd"/>
            <w:r w:rsidRPr="00E326B4">
              <w:rPr>
                <w:sz w:val="22"/>
                <w:szCs w:val="22"/>
                <w:lang w:val="en-GB" w:eastAsia="en-GB"/>
              </w:rPr>
              <w:t xml:space="preserve"> echipamentelor sub presiune, publicată în Jurnalul Oficial al Uniunii Europene, L 189, 27 iunie 2014, p.164.</w:t>
            </w:r>
          </w:p>
        </w:tc>
        <w:tc>
          <w:tcPr>
            <w:tcW w:w="1701" w:type="dxa"/>
            <w:tcBorders>
              <w:top w:val="single" w:sz="4" w:space="0" w:color="auto"/>
              <w:left w:val="single" w:sz="4" w:space="0" w:color="auto"/>
              <w:bottom w:val="single" w:sz="4" w:space="0" w:color="auto"/>
              <w:right w:val="single" w:sz="4" w:space="0" w:color="auto"/>
            </w:tcBorders>
          </w:tcPr>
          <w:p w:rsidR="00D95F27" w:rsidRPr="00E326B4" w:rsidRDefault="00D95F27" w:rsidP="00E326B4">
            <w:pPr>
              <w:jc w:val="both"/>
              <w:rPr>
                <w:bCs/>
                <w:sz w:val="22"/>
                <w:szCs w:val="22"/>
                <w:lang w:val="en-GB" w:eastAsia="en-GB"/>
              </w:rPr>
            </w:pPr>
          </w:p>
        </w:tc>
      </w:tr>
      <w:tr w:rsidR="00D95F27" w:rsidRPr="00FC5730" w:rsidTr="00CA5A2C">
        <w:trPr>
          <w:cantSplit/>
        </w:trPr>
        <w:tc>
          <w:tcPr>
            <w:tcW w:w="2093" w:type="dxa"/>
            <w:tcBorders>
              <w:top w:val="single" w:sz="4" w:space="0" w:color="auto"/>
              <w:left w:val="single" w:sz="4" w:space="0" w:color="auto"/>
              <w:bottom w:val="single" w:sz="4" w:space="0" w:color="auto"/>
              <w:right w:val="single" w:sz="4" w:space="0" w:color="auto"/>
            </w:tcBorders>
            <w:hideMark/>
          </w:tcPr>
          <w:p w:rsidR="00D95F27" w:rsidRDefault="00D95F27">
            <w:pPr>
              <w:spacing w:line="256" w:lineRule="auto"/>
            </w:pPr>
            <w:r>
              <w:rPr>
                <w:lang w:val="ro-RO"/>
              </w:rPr>
              <w:t>16.</w:t>
            </w:r>
            <w:r w:rsidR="009F56CB">
              <w:t xml:space="preserve">Echipamente sub presiune </w:t>
            </w:r>
            <w:r>
              <w:t>transportabile</w:t>
            </w:r>
          </w:p>
        </w:tc>
        <w:tc>
          <w:tcPr>
            <w:tcW w:w="5953" w:type="dxa"/>
            <w:tcBorders>
              <w:top w:val="single" w:sz="4" w:space="0" w:color="auto"/>
              <w:left w:val="single" w:sz="4" w:space="0" w:color="auto"/>
              <w:bottom w:val="single" w:sz="4" w:space="0" w:color="auto"/>
              <w:right w:val="single" w:sz="4" w:space="0" w:color="auto"/>
            </w:tcBorders>
          </w:tcPr>
          <w:p w:rsidR="00D95F27" w:rsidRPr="00FC5730" w:rsidRDefault="00FC5730" w:rsidP="00FC5730">
            <w:pPr>
              <w:rPr>
                <w:sz w:val="22"/>
                <w:szCs w:val="22"/>
                <w:lang w:val="en-GB" w:eastAsia="en-GB"/>
              </w:rPr>
            </w:pPr>
            <w:r w:rsidRPr="00FC5730">
              <w:rPr>
                <w:bCs/>
                <w:sz w:val="22"/>
                <w:szCs w:val="22"/>
                <w:lang w:val="en-GB" w:eastAsia="en-GB"/>
              </w:rPr>
              <w:t>Directiva 1999/36/CE</w:t>
            </w:r>
            <w:r w:rsidRPr="00FC5730">
              <w:rPr>
                <w:sz w:val="22"/>
                <w:szCs w:val="22"/>
                <w:lang w:val="en-GB" w:eastAsia="en-GB"/>
              </w:rPr>
              <w:t xml:space="preserve"> a Consiliului din 29 aprilie 1999 privind echipamentele sub presiune transportabile</w:t>
            </w:r>
          </w:p>
        </w:tc>
        <w:tc>
          <w:tcPr>
            <w:tcW w:w="1701" w:type="dxa"/>
            <w:tcBorders>
              <w:top w:val="single" w:sz="4" w:space="0" w:color="auto"/>
              <w:left w:val="single" w:sz="4" w:space="0" w:color="auto"/>
              <w:bottom w:val="single" w:sz="4" w:space="0" w:color="auto"/>
              <w:right w:val="single" w:sz="4" w:space="0" w:color="auto"/>
            </w:tcBorders>
          </w:tcPr>
          <w:p w:rsidR="00D95F27" w:rsidRPr="00FC5730" w:rsidRDefault="00D95F27">
            <w:pPr>
              <w:spacing w:after="120" w:line="256" w:lineRule="auto"/>
              <w:rPr>
                <w:color w:val="000000"/>
                <w:lang w:val="en-GB"/>
              </w:rPr>
            </w:pPr>
          </w:p>
        </w:tc>
      </w:tr>
      <w:tr w:rsidR="00D95F27" w:rsidRPr="00EC0600" w:rsidTr="00CA5A2C">
        <w:trPr>
          <w:cantSplit/>
        </w:trPr>
        <w:tc>
          <w:tcPr>
            <w:tcW w:w="2093" w:type="dxa"/>
            <w:tcBorders>
              <w:top w:val="single" w:sz="4" w:space="0" w:color="auto"/>
              <w:left w:val="single" w:sz="4" w:space="0" w:color="auto"/>
              <w:bottom w:val="single" w:sz="4" w:space="0" w:color="auto"/>
              <w:right w:val="single" w:sz="4" w:space="0" w:color="auto"/>
            </w:tcBorders>
            <w:hideMark/>
          </w:tcPr>
          <w:p w:rsidR="00D95F27" w:rsidRDefault="00D95F27">
            <w:pPr>
              <w:spacing w:line="256" w:lineRule="auto"/>
              <w:rPr>
                <w:lang w:val="en-GB"/>
              </w:rPr>
            </w:pPr>
            <w:r>
              <w:rPr>
                <w:lang w:val="en-GB"/>
              </w:rPr>
              <w:t>17.Explozibili utilizaţi în scopuri civile</w:t>
            </w:r>
          </w:p>
        </w:tc>
        <w:tc>
          <w:tcPr>
            <w:tcW w:w="5953" w:type="dxa"/>
            <w:tcBorders>
              <w:top w:val="single" w:sz="4" w:space="0" w:color="auto"/>
              <w:left w:val="single" w:sz="4" w:space="0" w:color="auto"/>
              <w:bottom w:val="single" w:sz="4" w:space="0" w:color="auto"/>
              <w:right w:val="single" w:sz="4" w:space="0" w:color="auto"/>
            </w:tcBorders>
          </w:tcPr>
          <w:p w:rsidR="00D95F27" w:rsidRPr="009F56CB" w:rsidRDefault="009F56CB" w:rsidP="009F56CB">
            <w:pPr>
              <w:jc w:val="both"/>
              <w:rPr>
                <w:sz w:val="22"/>
                <w:szCs w:val="22"/>
                <w:lang w:val="en-GB" w:eastAsia="en-GB"/>
              </w:rPr>
            </w:pPr>
            <w:r w:rsidRPr="009F56CB">
              <w:rPr>
                <w:sz w:val="22"/>
                <w:szCs w:val="22"/>
                <w:lang w:val="en-GB" w:eastAsia="en-GB"/>
              </w:rPr>
              <w:t xml:space="preserve">Directiva Comisiei Europene 2008/43/CE din 4 aprilie 2008 de instituire, în temeiul Directivei 93/15/CEE, a unui sistem de identificare şi trasabilitate a explozibililor de uz civil, publicată în Jurnalul Oficial al Uniunii Europene nr.L 94 din 5 aprilie 2008, şi Deciziei Comisiei din 19 iunie 2010 de modificare a Deciziei 2004/388/CE privind un document pentru transferul intracomunitar de explozibili, publicată în Jurnalul Oficial al Uniunii Europene nr.L155/54 din 22 iunie 2010. </w:t>
            </w:r>
          </w:p>
        </w:tc>
        <w:tc>
          <w:tcPr>
            <w:tcW w:w="1701" w:type="dxa"/>
            <w:tcBorders>
              <w:top w:val="single" w:sz="4" w:space="0" w:color="auto"/>
              <w:left w:val="single" w:sz="4" w:space="0" w:color="auto"/>
              <w:bottom w:val="single" w:sz="4" w:space="0" w:color="auto"/>
              <w:right w:val="single" w:sz="4" w:space="0" w:color="auto"/>
            </w:tcBorders>
          </w:tcPr>
          <w:p w:rsidR="00D95F27" w:rsidRPr="009F56CB" w:rsidRDefault="00D95F27" w:rsidP="009F56CB">
            <w:pPr>
              <w:jc w:val="both"/>
              <w:rPr>
                <w:bCs/>
                <w:sz w:val="22"/>
                <w:szCs w:val="22"/>
                <w:lang w:val="en-GB" w:eastAsia="en-GB"/>
              </w:rPr>
            </w:pPr>
          </w:p>
        </w:tc>
      </w:tr>
      <w:tr w:rsidR="00D95F27" w:rsidRPr="00EC0600" w:rsidTr="00CA5A2C">
        <w:trPr>
          <w:cantSplit/>
        </w:trPr>
        <w:tc>
          <w:tcPr>
            <w:tcW w:w="2093" w:type="dxa"/>
            <w:tcBorders>
              <w:top w:val="single" w:sz="4" w:space="0" w:color="auto"/>
              <w:left w:val="single" w:sz="4" w:space="0" w:color="auto"/>
              <w:bottom w:val="single" w:sz="4" w:space="0" w:color="auto"/>
              <w:right w:val="single" w:sz="4" w:space="0" w:color="auto"/>
            </w:tcBorders>
            <w:hideMark/>
          </w:tcPr>
          <w:p w:rsidR="00D95F27" w:rsidRDefault="00D95F27">
            <w:pPr>
              <w:spacing w:line="256" w:lineRule="auto"/>
            </w:pPr>
            <w:r>
              <w:rPr>
                <w:lang w:val="ro-RO"/>
              </w:rPr>
              <w:t>18.</w:t>
            </w:r>
            <w:r>
              <w:t>Echipamente individuale de protecţie</w:t>
            </w:r>
          </w:p>
        </w:tc>
        <w:tc>
          <w:tcPr>
            <w:tcW w:w="5953" w:type="dxa"/>
            <w:tcBorders>
              <w:top w:val="single" w:sz="4" w:space="0" w:color="auto"/>
              <w:left w:val="single" w:sz="4" w:space="0" w:color="auto"/>
              <w:bottom w:val="single" w:sz="4" w:space="0" w:color="auto"/>
              <w:right w:val="single" w:sz="4" w:space="0" w:color="auto"/>
            </w:tcBorders>
          </w:tcPr>
          <w:p w:rsidR="00D95F27" w:rsidRPr="00A247B9" w:rsidRDefault="00A247B9" w:rsidP="00A247B9">
            <w:pPr>
              <w:jc w:val="both"/>
              <w:rPr>
                <w:sz w:val="22"/>
                <w:szCs w:val="22"/>
                <w:lang w:val="en-GB" w:eastAsia="en-GB"/>
              </w:rPr>
            </w:pPr>
            <w:r w:rsidRPr="00A247B9">
              <w:rPr>
                <w:sz w:val="22"/>
                <w:szCs w:val="22"/>
                <w:lang w:val="en-GB" w:eastAsia="en-GB"/>
              </w:rPr>
              <w:t xml:space="preserve">Directiva Comunităţii Europene 89/686/CEE din 21 decembrie 1989 privind ajustarea legislaţiei statelor membre referitoare la echipamentul individual de protecţie, publicată în Jurnalul Oficial al Uniunii Europene JO nr. L 399 din 30 decembrie 1989. </w:t>
            </w:r>
          </w:p>
        </w:tc>
        <w:tc>
          <w:tcPr>
            <w:tcW w:w="1701" w:type="dxa"/>
            <w:tcBorders>
              <w:top w:val="single" w:sz="4" w:space="0" w:color="auto"/>
              <w:left w:val="single" w:sz="4" w:space="0" w:color="auto"/>
              <w:bottom w:val="single" w:sz="4" w:space="0" w:color="auto"/>
              <w:right w:val="single" w:sz="4" w:space="0" w:color="auto"/>
            </w:tcBorders>
          </w:tcPr>
          <w:p w:rsidR="00D95F27" w:rsidRPr="00A247B9" w:rsidRDefault="00D95F27" w:rsidP="00A247B9">
            <w:pPr>
              <w:jc w:val="both"/>
              <w:rPr>
                <w:bCs/>
                <w:sz w:val="22"/>
                <w:szCs w:val="22"/>
                <w:lang w:val="en-GB" w:eastAsia="en-GB"/>
              </w:rPr>
            </w:pPr>
          </w:p>
        </w:tc>
      </w:tr>
      <w:tr w:rsidR="00D95F27" w:rsidRPr="00EC0600" w:rsidTr="00CA5A2C">
        <w:trPr>
          <w:cantSplit/>
        </w:trPr>
        <w:tc>
          <w:tcPr>
            <w:tcW w:w="2093" w:type="dxa"/>
            <w:tcBorders>
              <w:top w:val="single" w:sz="4" w:space="0" w:color="auto"/>
              <w:left w:val="single" w:sz="4" w:space="0" w:color="auto"/>
              <w:bottom w:val="single" w:sz="4" w:space="0" w:color="auto"/>
              <w:right w:val="single" w:sz="4" w:space="0" w:color="auto"/>
            </w:tcBorders>
            <w:hideMark/>
          </w:tcPr>
          <w:p w:rsidR="00D95F27" w:rsidRDefault="00D95F27">
            <w:pPr>
              <w:spacing w:line="256" w:lineRule="auto"/>
            </w:pPr>
            <w:r>
              <w:rPr>
                <w:lang w:val="ro-RO"/>
              </w:rPr>
              <w:t>19.</w:t>
            </w:r>
            <w:r>
              <w:t>Articole pirotehnice</w:t>
            </w:r>
          </w:p>
        </w:tc>
        <w:tc>
          <w:tcPr>
            <w:tcW w:w="5953" w:type="dxa"/>
            <w:tcBorders>
              <w:top w:val="single" w:sz="4" w:space="0" w:color="auto"/>
              <w:left w:val="single" w:sz="4" w:space="0" w:color="auto"/>
              <w:bottom w:val="single" w:sz="4" w:space="0" w:color="auto"/>
              <w:right w:val="single" w:sz="4" w:space="0" w:color="auto"/>
            </w:tcBorders>
          </w:tcPr>
          <w:p w:rsidR="00D95F27" w:rsidRPr="005D5429" w:rsidRDefault="005D5429" w:rsidP="005D5429">
            <w:pPr>
              <w:rPr>
                <w:sz w:val="22"/>
                <w:szCs w:val="22"/>
                <w:lang w:val="en-GB" w:eastAsia="en-GB"/>
              </w:rPr>
            </w:pPr>
            <w:r w:rsidRPr="005D5429">
              <w:rPr>
                <w:bCs/>
                <w:sz w:val="22"/>
                <w:szCs w:val="22"/>
                <w:lang w:val="en-GB" w:eastAsia="en-GB"/>
              </w:rPr>
              <w:t>Directiva 2007/23/CE</w:t>
            </w:r>
            <w:r w:rsidRPr="005D5429">
              <w:rPr>
                <w:sz w:val="22"/>
                <w:szCs w:val="22"/>
                <w:lang w:val="en-GB" w:eastAsia="en-GB"/>
              </w:rPr>
              <w:t xml:space="preserve"> a Parlamentului European şi a Consiliului din 23/5/2007 privind introducerea pe piaţă a articolelor pirotehnice </w:t>
            </w:r>
          </w:p>
        </w:tc>
        <w:tc>
          <w:tcPr>
            <w:tcW w:w="1701" w:type="dxa"/>
            <w:tcBorders>
              <w:top w:val="single" w:sz="4" w:space="0" w:color="auto"/>
              <w:left w:val="single" w:sz="4" w:space="0" w:color="auto"/>
              <w:bottom w:val="single" w:sz="4" w:space="0" w:color="auto"/>
              <w:right w:val="single" w:sz="4" w:space="0" w:color="auto"/>
            </w:tcBorders>
          </w:tcPr>
          <w:p w:rsidR="00D95F27" w:rsidRPr="005D5429" w:rsidRDefault="00D95F27" w:rsidP="002528AC">
            <w:pPr>
              <w:spacing w:after="120" w:line="256" w:lineRule="auto"/>
              <w:rPr>
                <w:sz w:val="22"/>
                <w:szCs w:val="22"/>
                <w:lang w:val="en-GB"/>
              </w:rPr>
            </w:pPr>
          </w:p>
        </w:tc>
      </w:tr>
      <w:tr w:rsidR="00D95F27" w:rsidRPr="00EC0600" w:rsidTr="00CA5A2C">
        <w:trPr>
          <w:cantSplit/>
        </w:trPr>
        <w:tc>
          <w:tcPr>
            <w:tcW w:w="2093" w:type="dxa"/>
            <w:tcBorders>
              <w:top w:val="single" w:sz="4" w:space="0" w:color="auto"/>
              <w:left w:val="single" w:sz="4" w:space="0" w:color="auto"/>
              <w:bottom w:val="single" w:sz="4" w:space="0" w:color="auto"/>
              <w:right w:val="single" w:sz="4" w:space="0" w:color="auto"/>
            </w:tcBorders>
            <w:hideMark/>
          </w:tcPr>
          <w:p w:rsidR="00D95F27" w:rsidRPr="00871ABA" w:rsidRDefault="00D95F27">
            <w:pPr>
              <w:spacing w:line="256" w:lineRule="auto"/>
              <w:rPr>
                <w:lang w:val="en-GB"/>
              </w:rPr>
            </w:pPr>
            <w:r w:rsidRPr="00871ABA">
              <w:rPr>
                <w:lang w:val="en-GB"/>
              </w:rPr>
              <w:t>20.Emisiile de zgomot în mediu produse de echipamentele destinate utilizării în exteriorul clădirilor</w:t>
            </w:r>
          </w:p>
        </w:tc>
        <w:tc>
          <w:tcPr>
            <w:tcW w:w="5953" w:type="dxa"/>
            <w:tcBorders>
              <w:top w:val="single" w:sz="4" w:space="0" w:color="auto"/>
              <w:left w:val="single" w:sz="4" w:space="0" w:color="auto"/>
              <w:bottom w:val="single" w:sz="4" w:space="0" w:color="auto"/>
              <w:right w:val="single" w:sz="4" w:space="0" w:color="auto"/>
            </w:tcBorders>
          </w:tcPr>
          <w:p w:rsidR="00D95F27" w:rsidRDefault="00D95F27">
            <w:pPr>
              <w:spacing w:after="120" w:line="256" w:lineRule="auto"/>
              <w:rPr>
                <w:color w:val="000000"/>
                <w:lang w:val="en-GB"/>
              </w:rPr>
            </w:pPr>
          </w:p>
        </w:tc>
        <w:tc>
          <w:tcPr>
            <w:tcW w:w="1701" w:type="dxa"/>
            <w:tcBorders>
              <w:top w:val="single" w:sz="4" w:space="0" w:color="auto"/>
              <w:left w:val="single" w:sz="4" w:space="0" w:color="auto"/>
              <w:bottom w:val="single" w:sz="4" w:space="0" w:color="auto"/>
              <w:right w:val="single" w:sz="4" w:space="0" w:color="auto"/>
            </w:tcBorders>
          </w:tcPr>
          <w:p w:rsidR="00D95F27" w:rsidRDefault="00D95F27">
            <w:pPr>
              <w:spacing w:after="120" w:line="256" w:lineRule="auto"/>
              <w:rPr>
                <w:color w:val="000000"/>
                <w:lang w:val="en-GB"/>
              </w:rPr>
            </w:pPr>
          </w:p>
        </w:tc>
      </w:tr>
      <w:tr w:rsidR="00D95F27" w:rsidRPr="00EC0600" w:rsidTr="00CA5A2C">
        <w:trPr>
          <w:cantSplit/>
        </w:trPr>
        <w:tc>
          <w:tcPr>
            <w:tcW w:w="2093" w:type="dxa"/>
            <w:tcBorders>
              <w:top w:val="single" w:sz="4" w:space="0" w:color="auto"/>
              <w:left w:val="single" w:sz="4" w:space="0" w:color="auto"/>
              <w:bottom w:val="single" w:sz="4" w:space="0" w:color="auto"/>
              <w:right w:val="single" w:sz="4" w:space="0" w:color="auto"/>
            </w:tcBorders>
            <w:hideMark/>
          </w:tcPr>
          <w:p w:rsidR="00D95F27" w:rsidRPr="00871ABA" w:rsidRDefault="00D95F27">
            <w:pPr>
              <w:spacing w:line="256" w:lineRule="auto"/>
            </w:pPr>
            <w:r w:rsidRPr="00871ABA">
              <w:rPr>
                <w:lang w:val="ro-RO"/>
              </w:rPr>
              <w:t>21.</w:t>
            </w:r>
            <w:r w:rsidRPr="00871ABA">
              <w:t>Produse pentru construcţii</w:t>
            </w:r>
          </w:p>
        </w:tc>
        <w:tc>
          <w:tcPr>
            <w:tcW w:w="5953" w:type="dxa"/>
            <w:tcBorders>
              <w:top w:val="single" w:sz="4" w:space="0" w:color="auto"/>
              <w:left w:val="single" w:sz="4" w:space="0" w:color="auto"/>
              <w:bottom w:val="single" w:sz="4" w:space="0" w:color="auto"/>
              <w:right w:val="single" w:sz="4" w:space="0" w:color="auto"/>
            </w:tcBorders>
          </w:tcPr>
          <w:p w:rsidR="00D95F27" w:rsidRPr="005D5429" w:rsidRDefault="005D5429" w:rsidP="005D5429">
            <w:pPr>
              <w:jc w:val="both"/>
              <w:rPr>
                <w:color w:val="000000"/>
                <w:sz w:val="22"/>
                <w:szCs w:val="22"/>
                <w:lang w:val="en-GB"/>
              </w:rPr>
            </w:pPr>
            <w:r w:rsidRPr="005D5429">
              <w:rPr>
                <w:sz w:val="22"/>
                <w:szCs w:val="22"/>
                <w:lang w:val="en-GB" w:eastAsia="en-GB"/>
              </w:rPr>
              <w:t>Regulamentul (UE) nr.305/2011 al Parlamentului European şi al Consiliului din 9 martie 2011 de stabilire a unor condiţii armonizate privind comercializarea produselor pentru construcţii şi de abrogare a Directivei 89/106/CEE a Consiliului, publicată în Jurnalul Oficial al Uniunii Europene L 88 din 4 aprilie 2011.</w:t>
            </w:r>
          </w:p>
        </w:tc>
        <w:tc>
          <w:tcPr>
            <w:tcW w:w="1701" w:type="dxa"/>
            <w:tcBorders>
              <w:top w:val="single" w:sz="4" w:space="0" w:color="auto"/>
              <w:left w:val="single" w:sz="4" w:space="0" w:color="auto"/>
              <w:bottom w:val="single" w:sz="4" w:space="0" w:color="auto"/>
              <w:right w:val="single" w:sz="4" w:space="0" w:color="auto"/>
            </w:tcBorders>
          </w:tcPr>
          <w:p w:rsidR="00D95F27" w:rsidRPr="005D5429" w:rsidRDefault="00D95F27" w:rsidP="005D5429">
            <w:pPr>
              <w:jc w:val="both"/>
              <w:rPr>
                <w:bCs/>
                <w:sz w:val="22"/>
                <w:szCs w:val="22"/>
                <w:lang w:val="en-GB" w:eastAsia="en-GB"/>
              </w:rPr>
            </w:pPr>
          </w:p>
        </w:tc>
      </w:tr>
      <w:tr w:rsidR="00D95F27" w:rsidTr="00CA5A2C">
        <w:trPr>
          <w:cantSplit/>
        </w:trPr>
        <w:tc>
          <w:tcPr>
            <w:tcW w:w="2093" w:type="dxa"/>
            <w:tcBorders>
              <w:top w:val="single" w:sz="4" w:space="0" w:color="auto"/>
              <w:left w:val="single" w:sz="4" w:space="0" w:color="auto"/>
              <w:bottom w:val="single" w:sz="4" w:space="0" w:color="auto"/>
              <w:right w:val="single" w:sz="4" w:space="0" w:color="auto"/>
            </w:tcBorders>
            <w:hideMark/>
          </w:tcPr>
          <w:p w:rsidR="00D95F27" w:rsidRPr="00871ABA" w:rsidRDefault="00D95F27">
            <w:pPr>
              <w:spacing w:line="256" w:lineRule="auto"/>
            </w:pPr>
            <w:r w:rsidRPr="00871ABA">
              <w:rPr>
                <w:lang w:val="ro-RO"/>
              </w:rPr>
              <w:t>22.</w:t>
            </w:r>
            <w:r w:rsidRPr="00871ABA">
              <w:t>Echipamente radio</w:t>
            </w:r>
          </w:p>
        </w:tc>
        <w:tc>
          <w:tcPr>
            <w:tcW w:w="5953" w:type="dxa"/>
            <w:tcBorders>
              <w:top w:val="single" w:sz="4" w:space="0" w:color="auto"/>
              <w:left w:val="single" w:sz="4" w:space="0" w:color="auto"/>
              <w:bottom w:val="single" w:sz="4" w:space="0" w:color="auto"/>
              <w:right w:val="single" w:sz="4" w:space="0" w:color="auto"/>
            </w:tcBorders>
          </w:tcPr>
          <w:p w:rsidR="00D95F27" w:rsidRDefault="00D95F27">
            <w:pPr>
              <w:spacing w:after="120" w:line="256" w:lineRule="auto"/>
              <w:rPr>
                <w:color w:val="000000"/>
              </w:rPr>
            </w:pPr>
          </w:p>
        </w:tc>
        <w:tc>
          <w:tcPr>
            <w:tcW w:w="1701" w:type="dxa"/>
            <w:tcBorders>
              <w:top w:val="single" w:sz="4" w:space="0" w:color="auto"/>
              <w:left w:val="single" w:sz="4" w:space="0" w:color="auto"/>
              <w:bottom w:val="single" w:sz="4" w:space="0" w:color="auto"/>
              <w:right w:val="single" w:sz="4" w:space="0" w:color="auto"/>
            </w:tcBorders>
          </w:tcPr>
          <w:p w:rsidR="00D95F27" w:rsidRDefault="00D95F27">
            <w:pPr>
              <w:spacing w:after="120" w:line="256" w:lineRule="auto"/>
              <w:rPr>
                <w:color w:val="000000"/>
              </w:rPr>
            </w:pPr>
          </w:p>
        </w:tc>
      </w:tr>
      <w:tr w:rsidR="00D95F27" w:rsidRPr="0022188C" w:rsidTr="00CA5A2C">
        <w:trPr>
          <w:cantSplit/>
        </w:trPr>
        <w:tc>
          <w:tcPr>
            <w:tcW w:w="2093" w:type="dxa"/>
            <w:tcBorders>
              <w:top w:val="single" w:sz="4" w:space="0" w:color="auto"/>
              <w:left w:val="single" w:sz="4" w:space="0" w:color="auto"/>
              <w:bottom w:val="single" w:sz="4" w:space="0" w:color="auto"/>
              <w:right w:val="single" w:sz="4" w:space="0" w:color="auto"/>
            </w:tcBorders>
            <w:hideMark/>
          </w:tcPr>
          <w:p w:rsidR="00D95F27" w:rsidRPr="00871ABA" w:rsidRDefault="00D95F27">
            <w:pPr>
              <w:spacing w:line="256" w:lineRule="auto"/>
            </w:pPr>
            <w:r w:rsidRPr="00871ABA">
              <w:rPr>
                <w:lang w:val="ro-RO"/>
              </w:rPr>
              <w:lastRenderedPageBreak/>
              <w:t>23.</w:t>
            </w:r>
            <w:r w:rsidRPr="00871ABA">
              <w:t>Ambarcaţiuni de agrement</w:t>
            </w:r>
          </w:p>
        </w:tc>
        <w:tc>
          <w:tcPr>
            <w:tcW w:w="5953" w:type="dxa"/>
            <w:tcBorders>
              <w:top w:val="single" w:sz="4" w:space="0" w:color="auto"/>
              <w:left w:val="single" w:sz="4" w:space="0" w:color="auto"/>
              <w:bottom w:val="single" w:sz="4" w:space="0" w:color="auto"/>
              <w:right w:val="single" w:sz="4" w:space="0" w:color="auto"/>
            </w:tcBorders>
          </w:tcPr>
          <w:p w:rsidR="00D95F27" w:rsidRPr="0022188C" w:rsidRDefault="0022188C" w:rsidP="0022188C">
            <w:pPr>
              <w:rPr>
                <w:sz w:val="22"/>
                <w:szCs w:val="22"/>
                <w:lang w:val="en-GB" w:eastAsia="en-GB"/>
              </w:rPr>
            </w:pPr>
            <w:r w:rsidRPr="0022188C">
              <w:rPr>
                <w:bCs/>
                <w:sz w:val="22"/>
                <w:szCs w:val="22"/>
                <w:lang w:val="en-GB" w:eastAsia="en-GB"/>
              </w:rPr>
              <w:t xml:space="preserve">Directiva 2013/53/UE </w:t>
            </w:r>
            <w:r w:rsidRPr="0022188C">
              <w:rPr>
                <w:sz w:val="22"/>
                <w:szCs w:val="22"/>
                <w:lang w:val="en-GB" w:eastAsia="en-GB"/>
              </w:rPr>
              <w:t>a Parlamentului European şi a Consiliului din 20 noiembrie 2013 privind ambarcaţiunile de agrement şi motovehiculele nautice şi de abrogare a Directivei 94/25/CE</w:t>
            </w:r>
          </w:p>
        </w:tc>
        <w:tc>
          <w:tcPr>
            <w:tcW w:w="1701" w:type="dxa"/>
            <w:tcBorders>
              <w:top w:val="single" w:sz="4" w:space="0" w:color="auto"/>
              <w:left w:val="single" w:sz="4" w:space="0" w:color="auto"/>
              <w:bottom w:val="single" w:sz="4" w:space="0" w:color="auto"/>
              <w:right w:val="single" w:sz="4" w:space="0" w:color="auto"/>
            </w:tcBorders>
          </w:tcPr>
          <w:p w:rsidR="00D95F27" w:rsidRDefault="00D95F27">
            <w:pPr>
              <w:spacing w:after="120" w:line="256" w:lineRule="auto"/>
              <w:rPr>
                <w:color w:val="000000"/>
                <w:lang w:val="en-GB"/>
              </w:rPr>
            </w:pPr>
          </w:p>
        </w:tc>
      </w:tr>
      <w:tr w:rsidR="00D95F27" w:rsidTr="00CA5A2C">
        <w:trPr>
          <w:cantSplit/>
        </w:trPr>
        <w:tc>
          <w:tcPr>
            <w:tcW w:w="2093" w:type="dxa"/>
            <w:tcBorders>
              <w:top w:val="single" w:sz="4" w:space="0" w:color="auto"/>
              <w:left w:val="single" w:sz="4" w:space="0" w:color="auto"/>
              <w:bottom w:val="single" w:sz="4" w:space="0" w:color="auto"/>
              <w:right w:val="single" w:sz="4" w:space="0" w:color="auto"/>
            </w:tcBorders>
            <w:hideMark/>
          </w:tcPr>
          <w:p w:rsidR="00D95F27" w:rsidRPr="00871ABA" w:rsidRDefault="00D95F27">
            <w:pPr>
              <w:spacing w:line="256" w:lineRule="auto"/>
            </w:pPr>
            <w:r w:rsidRPr="00871ABA">
              <w:rPr>
                <w:lang w:val="ro-RO"/>
              </w:rPr>
              <w:t>24.</w:t>
            </w:r>
            <w:r w:rsidRPr="00871ABA">
              <w:t>Echipamente maritime</w:t>
            </w:r>
          </w:p>
        </w:tc>
        <w:tc>
          <w:tcPr>
            <w:tcW w:w="5953" w:type="dxa"/>
            <w:tcBorders>
              <w:top w:val="single" w:sz="4" w:space="0" w:color="auto"/>
              <w:left w:val="single" w:sz="4" w:space="0" w:color="auto"/>
              <w:bottom w:val="single" w:sz="4" w:space="0" w:color="auto"/>
              <w:right w:val="single" w:sz="4" w:space="0" w:color="auto"/>
            </w:tcBorders>
          </w:tcPr>
          <w:p w:rsidR="00D95F27" w:rsidRDefault="00D95F27">
            <w:pPr>
              <w:spacing w:after="120" w:line="256" w:lineRule="auto"/>
              <w:rPr>
                <w:color w:val="000000"/>
              </w:rPr>
            </w:pPr>
          </w:p>
        </w:tc>
        <w:tc>
          <w:tcPr>
            <w:tcW w:w="1701" w:type="dxa"/>
            <w:tcBorders>
              <w:top w:val="single" w:sz="4" w:space="0" w:color="auto"/>
              <w:left w:val="single" w:sz="4" w:space="0" w:color="auto"/>
              <w:bottom w:val="single" w:sz="4" w:space="0" w:color="auto"/>
              <w:right w:val="single" w:sz="4" w:space="0" w:color="auto"/>
            </w:tcBorders>
          </w:tcPr>
          <w:p w:rsidR="00D95F27" w:rsidRDefault="00D95F27">
            <w:pPr>
              <w:spacing w:after="120" w:line="256" w:lineRule="auto"/>
              <w:rPr>
                <w:color w:val="000000"/>
              </w:rPr>
            </w:pPr>
          </w:p>
        </w:tc>
      </w:tr>
      <w:tr w:rsidR="00D95F27" w:rsidRPr="00EC0600" w:rsidTr="00CA5A2C">
        <w:trPr>
          <w:cantSplit/>
        </w:trPr>
        <w:tc>
          <w:tcPr>
            <w:tcW w:w="2093" w:type="dxa"/>
            <w:tcBorders>
              <w:top w:val="single" w:sz="4" w:space="0" w:color="auto"/>
              <w:left w:val="single" w:sz="4" w:space="0" w:color="auto"/>
              <w:bottom w:val="single" w:sz="4" w:space="0" w:color="auto"/>
              <w:right w:val="single" w:sz="4" w:space="0" w:color="auto"/>
            </w:tcBorders>
            <w:hideMark/>
          </w:tcPr>
          <w:p w:rsidR="00D95F27" w:rsidRPr="00871ABA" w:rsidRDefault="00D95F27">
            <w:pPr>
              <w:spacing w:line="256" w:lineRule="auto"/>
              <w:rPr>
                <w:lang w:val="en-GB"/>
              </w:rPr>
            </w:pPr>
            <w:r w:rsidRPr="00871ABA">
              <w:rPr>
                <w:lang w:val="en-GB"/>
              </w:rPr>
              <w:t>25.Interoperativitatea sistemului transeuropean de transport feroviar de mare viteză</w:t>
            </w:r>
          </w:p>
        </w:tc>
        <w:tc>
          <w:tcPr>
            <w:tcW w:w="5953" w:type="dxa"/>
            <w:tcBorders>
              <w:top w:val="single" w:sz="4" w:space="0" w:color="auto"/>
              <w:left w:val="single" w:sz="4" w:space="0" w:color="auto"/>
              <w:bottom w:val="single" w:sz="4" w:space="0" w:color="auto"/>
              <w:right w:val="single" w:sz="4" w:space="0" w:color="auto"/>
            </w:tcBorders>
          </w:tcPr>
          <w:p w:rsidR="00D95F27" w:rsidRDefault="00D95F27">
            <w:pPr>
              <w:spacing w:after="120" w:line="256" w:lineRule="auto"/>
              <w:rPr>
                <w:color w:val="000000"/>
                <w:lang w:val="en-GB"/>
              </w:rPr>
            </w:pPr>
          </w:p>
        </w:tc>
        <w:tc>
          <w:tcPr>
            <w:tcW w:w="1701" w:type="dxa"/>
            <w:tcBorders>
              <w:top w:val="single" w:sz="4" w:space="0" w:color="auto"/>
              <w:left w:val="single" w:sz="4" w:space="0" w:color="auto"/>
              <w:bottom w:val="single" w:sz="4" w:space="0" w:color="auto"/>
              <w:right w:val="single" w:sz="4" w:space="0" w:color="auto"/>
            </w:tcBorders>
          </w:tcPr>
          <w:p w:rsidR="00D95F27" w:rsidRDefault="00D95F27">
            <w:pPr>
              <w:spacing w:after="120" w:line="256" w:lineRule="auto"/>
              <w:rPr>
                <w:color w:val="000000"/>
                <w:lang w:val="en-GB"/>
              </w:rPr>
            </w:pPr>
          </w:p>
        </w:tc>
      </w:tr>
      <w:tr w:rsidR="00D95F27" w:rsidRPr="00EC0600" w:rsidTr="00CA5A2C">
        <w:trPr>
          <w:cantSplit/>
        </w:trPr>
        <w:tc>
          <w:tcPr>
            <w:tcW w:w="2093" w:type="dxa"/>
            <w:tcBorders>
              <w:top w:val="single" w:sz="4" w:space="0" w:color="auto"/>
              <w:left w:val="single" w:sz="4" w:space="0" w:color="auto"/>
              <w:bottom w:val="single" w:sz="4" w:space="0" w:color="auto"/>
              <w:right w:val="single" w:sz="4" w:space="0" w:color="auto"/>
            </w:tcBorders>
            <w:hideMark/>
          </w:tcPr>
          <w:p w:rsidR="00D95F27" w:rsidRPr="00871ABA" w:rsidRDefault="00D95F27">
            <w:pPr>
              <w:spacing w:line="256" w:lineRule="auto"/>
              <w:rPr>
                <w:lang w:val="en-GB"/>
              </w:rPr>
            </w:pPr>
            <w:r w:rsidRPr="00871ABA">
              <w:rPr>
                <w:lang w:val="en-GB"/>
              </w:rPr>
              <w:t>26.Interoperativitatea sistemului transeuropean de transport feroviar convenţional</w:t>
            </w:r>
          </w:p>
        </w:tc>
        <w:tc>
          <w:tcPr>
            <w:tcW w:w="5953" w:type="dxa"/>
            <w:tcBorders>
              <w:top w:val="single" w:sz="4" w:space="0" w:color="auto"/>
              <w:left w:val="single" w:sz="4" w:space="0" w:color="auto"/>
              <w:bottom w:val="single" w:sz="4" w:space="0" w:color="auto"/>
              <w:right w:val="single" w:sz="4" w:space="0" w:color="auto"/>
            </w:tcBorders>
          </w:tcPr>
          <w:p w:rsidR="00D95F27" w:rsidRDefault="00D95F27">
            <w:pPr>
              <w:spacing w:after="120" w:line="256" w:lineRule="auto"/>
              <w:rPr>
                <w:color w:val="000000"/>
                <w:lang w:val="en-GB"/>
              </w:rPr>
            </w:pPr>
          </w:p>
        </w:tc>
        <w:tc>
          <w:tcPr>
            <w:tcW w:w="1701" w:type="dxa"/>
            <w:tcBorders>
              <w:top w:val="single" w:sz="4" w:space="0" w:color="auto"/>
              <w:left w:val="single" w:sz="4" w:space="0" w:color="auto"/>
              <w:bottom w:val="single" w:sz="4" w:space="0" w:color="auto"/>
              <w:right w:val="single" w:sz="4" w:space="0" w:color="auto"/>
            </w:tcBorders>
          </w:tcPr>
          <w:p w:rsidR="00D95F27" w:rsidRDefault="00D95F27">
            <w:pPr>
              <w:spacing w:after="120" w:line="256" w:lineRule="auto"/>
              <w:rPr>
                <w:color w:val="000000"/>
                <w:lang w:val="en-GB"/>
              </w:rPr>
            </w:pPr>
          </w:p>
        </w:tc>
      </w:tr>
      <w:tr w:rsidR="00D95F27" w:rsidRPr="00EC0600" w:rsidTr="00CA5A2C">
        <w:trPr>
          <w:cantSplit/>
        </w:trPr>
        <w:tc>
          <w:tcPr>
            <w:tcW w:w="2093" w:type="dxa"/>
            <w:tcBorders>
              <w:top w:val="single" w:sz="4" w:space="0" w:color="auto"/>
              <w:left w:val="single" w:sz="4" w:space="0" w:color="auto"/>
              <w:bottom w:val="single" w:sz="4" w:space="0" w:color="auto"/>
              <w:right w:val="single" w:sz="4" w:space="0" w:color="auto"/>
            </w:tcBorders>
            <w:hideMark/>
          </w:tcPr>
          <w:p w:rsidR="00D95F27" w:rsidRPr="00871ABA" w:rsidRDefault="00D95F27">
            <w:pPr>
              <w:spacing w:line="256" w:lineRule="auto"/>
              <w:rPr>
                <w:lang w:val="en-GB"/>
              </w:rPr>
            </w:pPr>
            <w:r w:rsidRPr="00871ABA">
              <w:rPr>
                <w:lang w:val="en-GB"/>
              </w:rPr>
              <w:t>27.Ambalaje şi deşeuri de ambalaje</w:t>
            </w:r>
          </w:p>
        </w:tc>
        <w:tc>
          <w:tcPr>
            <w:tcW w:w="5953" w:type="dxa"/>
            <w:tcBorders>
              <w:top w:val="single" w:sz="4" w:space="0" w:color="auto"/>
              <w:left w:val="single" w:sz="4" w:space="0" w:color="auto"/>
              <w:bottom w:val="single" w:sz="4" w:space="0" w:color="auto"/>
              <w:right w:val="single" w:sz="4" w:space="0" w:color="auto"/>
            </w:tcBorders>
          </w:tcPr>
          <w:p w:rsidR="00D95F27" w:rsidRPr="00BB6C02" w:rsidRDefault="00BB6C02" w:rsidP="00BB6C02">
            <w:pPr>
              <w:jc w:val="both"/>
              <w:rPr>
                <w:sz w:val="22"/>
                <w:szCs w:val="22"/>
                <w:lang w:val="en-GB" w:eastAsia="en-GB"/>
              </w:rPr>
            </w:pPr>
            <w:r w:rsidRPr="00BB6C02">
              <w:rPr>
                <w:bCs/>
                <w:sz w:val="22"/>
                <w:szCs w:val="22"/>
                <w:lang w:val="en-GB" w:eastAsia="en-GB"/>
              </w:rPr>
              <w:t>Directiva 94/62/CE</w:t>
            </w:r>
            <w:r w:rsidRPr="00BB6C02">
              <w:rPr>
                <w:sz w:val="22"/>
                <w:szCs w:val="22"/>
                <w:lang w:val="en-GB" w:eastAsia="en-GB"/>
              </w:rPr>
              <w:t xml:space="preserve"> a Parlamentului European şi a Consiliului din 20 decembrie 1994 privind ambalajele şi deşeurile de ambalaje</w:t>
            </w:r>
          </w:p>
        </w:tc>
        <w:tc>
          <w:tcPr>
            <w:tcW w:w="1701" w:type="dxa"/>
            <w:tcBorders>
              <w:top w:val="single" w:sz="4" w:space="0" w:color="auto"/>
              <w:left w:val="single" w:sz="4" w:space="0" w:color="auto"/>
              <w:bottom w:val="single" w:sz="4" w:space="0" w:color="auto"/>
              <w:right w:val="single" w:sz="4" w:space="0" w:color="auto"/>
            </w:tcBorders>
          </w:tcPr>
          <w:p w:rsidR="00D95F27" w:rsidRDefault="00D95F27">
            <w:pPr>
              <w:spacing w:after="120" w:line="256" w:lineRule="auto"/>
              <w:rPr>
                <w:color w:val="000000"/>
                <w:lang w:val="en-GB"/>
              </w:rPr>
            </w:pPr>
          </w:p>
        </w:tc>
      </w:tr>
    </w:tbl>
    <w:p w:rsidR="00D95F27" w:rsidRDefault="00D95F27" w:rsidP="00D95F27">
      <w:pPr>
        <w:jc w:val="center"/>
        <w:rPr>
          <w:b/>
          <w:spacing w:val="-3"/>
          <w:sz w:val="28"/>
          <w:szCs w:val="28"/>
          <w:lang w:val="en-GB"/>
        </w:rPr>
      </w:pPr>
    </w:p>
    <w:p w:rsidR="00D95F27" w:rsidRDefault="00D95F27" w:rsidP="00D95F27">
      <w:pPr>
        <w:jc w:val="center"/>
        <w:rPr>
          <w:b/>
          <w:spacing w:val="-3"/>
          <w:sz w:val="28"/>
          <w:szCs w:val="28"/>
          <w:lang w:val="en-GB"/>
        </w:rPr>
      </w:pPr>
    </w:p>
    <w:p w:rsidR="008433FC" w:rsidRDefault="008433FC" w:rsidP="00D95F27">
      <w:pPr>
        <w:jc w:val="center"/>
        <w:rPr>
          <w:b/>
          <w:spacing w:val="-3"/>
          <w:sz w:val="28"/>
          <w:szCs w:val="28"/>
          <w:lang w:val="en-GB"/>
        </w:rPr>
      </w:pPr>
    </w:p>
    <w:p w:rsidR="008433FC" w:rsidRDefault="008433FC" w:rsidP="00D95F27">
      <w:pPr>
        <w:jc w:val="center"/>
        <w:rPr>
          <w:b/>
          <w:spacing w:val="-3"/>
          <w:sz w:val="28"/>
          <w:szCs w:val="28"/>
          <w:lang w:val="en-GB"/>
        </w:rPr>
      </w:pPr>
    </w:p>
    <w:p w:rsidR="008433FC" w:rsidRDefault="008433FC" w:rsidP="00D95F27">
      <w:pPr>
        <w:jc w:val="center"/>
        <w:rPr>
          <w:b/>
          <w:spacing w:val="-3"/>
          <w:sz w:val="28"/>
          <w:szCs w:val="28"/>
          <w:lang w:val="en-GB"/>
        </w:rPr>
      </w:pPr>
    </w:p>
    <w:p w:rsidR="008433FC" w:rsidRDefault="008433FC" w:rsidP="00D95F27">
      <w:pPr>
        <w:jc w:val="center"/>
        <w:rPr>
          <w:b/>
          <w:spacing w:val="-3"/>
          <w:sz w:val="28"/>
          <w:szCs w:val="28"/>
          <w:lang w:val="en-GB"/>
        </w:rPr>
      </w:pPr>
    </w:p>
    <w:p w:rsidR="008433FC" w:rsidRDefault="008433FC" w:rsidP="00D95F27">
      <w:pPr>
        <w:jc w:val="center"/>
        <w:rPr>
          <w:b/>
          <w:spacing w:val="-3"/>
          <w:sz w:val="28"/>
          <w:szCs w:val="28"/>
          <w:lang w:val="en-GB"/>
        </w:rPr>
      </w:pPr>
    </w:p>
    <w:p w:rsidR="008433FC" w:rsidRDefault="008433FC" w:rsidP="00C06067">
      <w:pPr>
        <w:rPr>
          <w:b/>
          <w:spacing w:val="-3"/>
          <w:sz w:val="28"/>
          <w:szCs w:val="28"/>
          <w:lang w:val="en-GB"/>
        </w:rPr>
      </w:pPr>
    </w:p>
    <w:p w:rsidR="00622E77" w:rsidRDefault="00622E77" w:rsidP="00C06067">
      <w:pPr>
        <w:rPr>
          <w:b/>
          <w:spacing w:val="-3"/>
          <w:sz w:val="28"/>
          <w:szCs w:val="28"/>
          <w:lang w:val="en-GB"/>
        </w:rPr>
      </w:pPr>
    </w:p>
    <w:p w:rsidR="00622E77" w:rsidRDefault="00622E77" w:rsidP="00C06067">
      <w:pPr>
        <w:rPr>
          <w:b/>
          <w:spacing w:val="-3"/>
          <w:sz w:val="28"/>
          <w:szCs w:val="28"/>
          <w:lang w:val="en-GB"/>
        </w:rPr>
      </w:pPr>
    </w:p>
    <w:p w:rsidR="00622E77" w:rsidRDefault="00622E77" w:rsidP="00C06067">
      <w:pPr>
        <w:rPr>
          <w:b/>
          <w:spacing w:val="-3"/>
          <w:sz w:val="28"/>
          <w:szCs w:val="28"/>
          <w:lang w:val="en-GB"/>
        </w:rPr>
      </w:pPr>
    </w:p>
    <w:p w:rsidR="00622E77" w:rsidRDefault="00622E77" w:rsidP="00C06067">
      <w:pPr>
        <w:rPr>
          <w:b/>
          <w:spacing w:val="-3"/>
          <w:sz w:val="28"/>
          <w:szCs w:val="28"/>
          <w:lang w:val="en-GB"/>
        </w:rPr>
      </w:pPr>
    </w:p>
    <w:p w:rsidR="00622E77" w:rsidRDefault="00622E77" w:rsidP="00C06067">
      <w:pPr>
        <w:rPr>
          <w:b/>
          <w:spacing w:val="-3"/>
          <w:sz w:val="28"/>
          <w:szCs w:val="28"/>
          <w:lang w:val="en-GB"/>
        </w:rPr>
      </w:pPr>
    </w:p>
    <w:p w:rsidR="00622E77" w:rsidRDefault="00622E77" w:rsidP="00C06067">
      <w:pPr>
        <w:rPr>
          <w:b/>
          <w:spacing w:val="-3"/>
          <w:sz w:val="28"/>
          <w:szCs w:val="28"/>
          <w:lang w:val="en-GB"/>
        </w:rPr>
      </w:pPr>
    </w:p>
    <w:p w:rsidR="00622E77" w:rsidRDefault="00622E77" w:rsidP="00C06067">
      <w:pPr>
        <w:rPr>
          <w:b/>
          <w:spacing w:val="-3"/>
          <w:sz w:val="28"/>
          <w:szCs w:val="28"/>
          <w:lang w:val="en-GB"/>
        </w:rPr>
      </w:pPr>
    </w:p>
    <w:p w:rsidR="00622E77" w:rsidRDefault="00622E77" w:rsidP="00C06067">
      <w:pPr>
        <w:rPr>
          <w:b/>
          <w:spacing w:val="-3"/>
          <w:sz w:val="28"/>
          <w:szCs w:val="28"/>
          <w:lang w:val="en-GB"/>
        </w:rPr>
      </w:pPr>
    </w:p>
    <w:p w:rsidR="00622E77" w:rsidRDefault="00622E77" w:rsidP="00C06067">
      <w:pPr>
        <w:rPr>
          <w:b/>
          <w:spacing w:val="-3"/>
          <w:sz w:val="28"/>
          <w:szCs w:val="28"/>
          <w:lang w:val="en-GB"/>
        </w:rPr>
      </w:pPr>
    </w:p>
    <w:p w:rsidR="00622E77" w:rsidRDefault="00622E77" w:rsidP="00C06067">
      <w:pPr>
        <w:rPr>
          <w:b/>
          <w:spacing w:val="-3"/>
          <w:sz w:val="28"/>
          <w:szCs w:val="28"/>
          <w:lang w:val="en-GB"/>
        </w:rPr>
      </w:pPr>
    </w:p>
    <w:p w:rsidR="00622E77" w:rsidRDefault="00622E77" w:rsidP="00C06067">
      <w:pPr>
        <w:rPr>
          <w:b/>
          <w:spacing w:val="-3"/>
          <w:sz w:val="28"/>
          <w:szCs w:val="28"/>
          <w:lang w:val="en-GB"/>
        </w:rPr>
      </w:pPr>
    </w:p>
    <w:p w:rsidR="00622E77" w:rsidRDefault="00622E77" w:rsidP="00C06067">
      <w:pPr>
        <w:rPr>
          <w:b/>
          <w:spacing w:val="-3"/>
          <w:sz w:val="28"/>
          <w:szCs w:val="28"/>
          <w:lang w:val="en-GB"/>
        </w:rPr>
      </w:pPr>
    </w:p>
    <w:p w:rsidR="00622E77" w:rsidRDefault="00622E77" w:rsidP="00C06067">
      <w:pPr>
        <w:rPr>
          <w:b/>
          <w:spacing w:val="-3"/>
          <w:sz w:val="28"/>
          <w:szCs w:val="28"/>
          <w:lang w:val="en-GB"/>
        </w:rPr>
      </w:pPr>
    </w:p>
    <w:p w:rsidR="00622E77" w:rsidRDefault="00622E77" w:rsidP="00C06067">
      <w:pPr>
        <w:rPr>
          <w:b/>
          <w:spacing w:val="-3"/>
          <w:sz w:val="28"/>
          <w:szCs w:val="28"/>
          <w:lang w:val="en-GB"/>
        </w:rPr>
      </w:pPr>
    </w:p>
    <w:p w:rsidR="00622E77" w:rsidRDefault="00622E77" w:rsidP="00C06067">
      <w:pPr>
        <w:rPr>
          <w:b/>
          <w:spacing w:val="-3"/>
          <w:sz w:val="28"/>
          <w:szCs w:val="28"/>
          <w:lang w:val="en-GB"/>
        </w:rPr>
      </w:pPr>
    </w:p>
    <w:p w:rsidR="00622E77" w:rsidRDefault="00622E77" w:rsidP="00C06067">
      <w:pPr>
        <w:rPr>
          <w:b/>
          <w:spacing w:val="-3"/>
          <w:sz w:val="28"/>
          <w:szCs w:val="28"/>
          <w:lang w:val="en-GB"/>
        </w:rPr>
      </w:pPr>
    </w:p>
    <w:p w:rsidR="00622E77" w:rsidRDefault="00622E77" w:rsidP="00C06067">
      <w:pPr>
        <w:rPr>
          <w:b/>
          <w:spacing w:val="-3"/>
          <w:sz w:val="28"/>
          <w:szCs w:val="28"/>
          <w:lang w:val="en-GB"/>
        </w:rPr>
      </w:pPr>
    </w:p>
    <w:p w:rsidR="00622E77" w:rsidRDefault="00622E77" w:rsidP="00C06067">
      <w:pPr>
        <w:rPr>
          <w:b/>
          <w:spacing w:val="-3"/>
          <w:sz w:val="28"/>
          <w:szCs w:val="28"/>
          <w:lang w:val="en-GB"/>
        </w:rPr>
      </w:pPr>
    </w:p>
    <w:p w:rsidR="00622E77" w:rsidRDefault="00622E77" w:rsidP="00C06067">
      <w:pPr>
        <w:rPr>
          <w:b/>
          <w:spacing w:val="-3"/>
          <w:sz w:val="28"/>
          <w:szCs w:val="28"/>
          <w:lang w:val="en-GB"/>
        </w:rPr>
      </w:pPr>
    </w:p>
    <w:p w:rsidR="00CA582E" w:rsidRDefault="00CA582E" w:rsidP="00C06067">
      <w:pPr>
        <w:rPr>
          <w:b/>
          <w:spacing w:val="-3"/>
          <w:sz w:val="28"/>
          <w:szCs w:val="28"/>
          <w:lang w:val="en-GB"/>
        </w:rPr>
      </w:pPr>
    </w:p>
    <w:p w:rsidR="00CA582E" w:rsidRDefault="00CA582E" w:rsidP="00C06067">
      <w:pPr>
        <w:rPr>
          <w:b/>
          <w:spacing w:val="-3"/>
          <w:sz w:val="28"/>
          <w:szCs w:val="28"/>
          <w:lang w:val="en-GB"/>
        </w:rPr>
      </w:pPr>
    </w:p>
    <w:p w:rsidR="00D95F27" w:rsidRDefault="00D95F27" w:rsidP="00D95F27">
      <w:pPr>
        <w:jc w:val="right"/>
        <w:rPr>
          <w:sz w:val="22"/>
          <w:szCs w:val="22"/>
          <w:lang w:val="ro-RO"/>
        </w:rPr>
      </w:pPr>
      <w:r>
        <w:rPr>
          <w:sz w:val="22"/>
          <w:szCs w:val="22"/>
          <w:lang w:val="ro-RO"/>
        </w:rPr>
        <w:t>Anex</w:t>
      </w:r>
      <w:r>
        <w:rPr>
          <w:sz w:val="22"/>
          <w:szCs w:val="22"/>
          <w:lang w:val="en-US"/>
        </w:rPr>
        <w:t>a nr.2</w:t>
      </w:r>
      <w:r>
        <w:rPr>
          <w:sz w:val="22"/>
          <w:szCs w:val="22"/>
          <w:lang w:val="ro-RO"/>
        </w:rPr>
        <w:t xml:space="preserve"> </w:t>
      </w:r>
    </w:p>
    <w:p w:rsidR="00D95F27" w:rsidRDefault="00D95F27" w:rsidP="00D95F27">
      <w:pPr>
        <w:jc w:val="right"/>
        <w:rPr>
          <w:sz w:val="22"/>
          <w:szCs w:val="22"/>
          <w:lang w:val="ro-RO"/>
        </w:rPr>
      </w:pPr>
      <w:r>
        <w:rPr>
          <w:sz w:val="22"/>
          <w:szCs w:val="22"/>
          <w:lang w:val="ro-RO"/>
        </w:rPr>
        <w:t xml:space="preserve">   la Hotărîrea Guvernului </w:t>
      </w:r>
    </w:p>
    <w:p w:rsidR="00D95F27" w:rsidRDefault="00D95F27" w:rsidP="00D95F27">
      <w:pPr>
        <w:jc w:val="right"/>
        <w:rPr>
          <w:sz w:val="22"/>
          <w:szCs w:val="22"/>
          <w:lang w:val="ro-RO"/>
        </w:rPr>
      </w:pPr>
      <w:r>
        <w:rPr>
          <w:sz w:val="22"/>
          <w:szCs w:val="22"/>
          <w:lang w:val="ro-RO"/>
        </w:rPr>
        <w:t xml:space="preserve">    nr. ____ din ________ 2017</w:t>
      </w:r>
    </w:p>
    <w:p w:rsidR="00D95F27" w:rsidRDefault="00D95F27" w:rsidP="00D95F27">
      <w:pPr>
        <w:jc w:val="right"/>
        <w:rPr>
          <w:sz w:val="22"/>
          <w:szCs w:val="22"/>
          <w:lang w:val="ro-RO"/>
        </w:rPr>
      </w:pPr>
    </w:p>
    <w:p w:rsidR="00D95F27" w:rsidRDefault="00D95F27" w:rsidP="00D95F27">
      <w:pPr>
        <w:jc w:val="right"/>
        <w:rPr>
          <w:sz w:val="22"/>
          <w:szCs w:val="22"/>
          <w:lang w:val="ro-RO"/>
        </w:rPr>
      </w:pPr>
    </w:p>
    <w:p w:rsidR="008433FC" w:rsidRDefault="008433FC" w:rsidP="00940288">
      <w:pPr>
        <w:jc w:val="center"/>
        <w:rPr>
          <w:b/>
          <w:i/>
          <w:sz w:val="40"/>
          <w:lang w:val="en-GB"/>
        </w:rPr>
      </w:pPr>
    </w:p>
    <w:p w:rsidR="008433FC" w:rsidRDefault="008433FC" w:rsidP="00940288">
      <w:pPr>
        <w:jc w:val="center"/>
        <w:rPr>
          <w:b/>
          <w:i/>
          <w:sz w:val="40"/>
          <w:lang w:val="en-GB"/>
        </w:rPr>
      </w:pPr>
    </w:p>
    <w:p w:rsidR="008433FC" w:rsidRDefault="008433FC" w:rsidP="00940288">
      <w:pPr>
        <w:jc w:val="center"/>
        <w:rPr>
          <w:b/>
          <w:i/>
          <w:sz w:val="40"/>
          <w:lang w:val="en-GB"/>
        </w:rPr>
      </w:pPr>
    </w:p>
    <w:p w:rsidR="008433FC" w:rsidRDefault="008433FC" w:rsidP="00940288">
      <w:pPr>
        <w:jc w:val="center"/>
        <w:rPr>
          <w:b/>
          <w:i/>
          <w:sz w:val="40"/>
          <w:lang w:val="en-GB"/>
        </w:rPr>
      </w:pPr>
    </w:p>
    <w:p w:rsidR="008433FC" w:rsidRDefault="008433FC" w:rsidP="00940288">
      <w:pPr>
        <w:jc w:val="center"/>
        <w:rPr>
          <w:b/>
          <w:i/>
          <w:sz w:val="40"/>
          <w:lang w:val="en-GB"/>
        </w:rPr>
      </w:pPr>
    </w:p>
    <w:p w:rsidR="008433FC" w:rsidRDefault="008433FC" w:rsidP="00940288">
      <w:pPr>
        <w:jc w:val="center"/>
        <w:rPr>
          <w:b/>
          <w:i/>
          <w:sz w:val="40"/>
          <w:lang w:val="en-GB"/>
        </w:rPr>
      </w:pPr>
    </w:p>
    <w:p w:rsidR="008433FC" w:rsidRDefault="008433FC" w:rsidP="00940288">
      <w:pPr>
        <w:jc w:val="center"/>
        <w:rPr>
          <w:b/>
          <w:i/>
          <w:sz w:val="40"/>
          <w:lang w:val="en-GB"/>
        </w:rPr>
      </w:pPr>
    </w:p>
    <w:p w:rsidR="008433FC" w:rsidRDefault="008433FC" w:rsidP="00940288">
      <w:pPr>
        <w:jc w:val="center"/>
        <w:rPr>
          <w:b/>
          <w:i/>
          <w:sz w:val="40"/>
          <w:lang w:val="en-GB"/>
        </w:rPr>
      </w:pPr>
    </w:p>
    <w:p w:rsidR="008433FC" w:rsidRDefault="008433FC" w:rsidP="00940288">
      <w:pPr>
        <w:jc w:val="center"/>
        <w:rPr>
          <w:b/>
          <w:i/>
          <w:sz w:val="40"/>
          <w:lang w:val="en-GB"/>
        </w:rPr>
      </w:pPr>
    </w:p>
    <w:p w:rsidR="00940288" w:rsidRDefault="00940288" w:rsidP="00940288">
      <w:pPr>
        <w:jc w:val="center"/>
        <w:rPr>
          <w:b/>
          <w:i/>
          <w:sz w:val="40"/>
          <w:szCs w:val="40"/>
          <w:lang w:val="en-GB"/>
        </w:rPr>
      </w:pPr>
      <w:r>
        <w:rPr>
          <w:b/>
          <w:i/>
          <w:sz w:val="40"/>
          <w:lang w:val="en-GB"/>
        </w:rPr>
        <w:t xml:space="preserve">PROGRAM </w:t>
      </w:r>
      <w:r w:rsidR="008433FC">
        <w:rPr>
          <w:b/>
          <w:i/>
          <w:sz w:val="40"/>
          <w:lang w:val="en-GB"/>
        </w:rPr>
        <w:t xml:space="preserve">SECTORIAL </w:t>
      </w:r>
      <w:r>
        <w:rPr>
          <w:b/>
          <w:i/>
          <w:sz w:val="40"/>
          <w:lang w:val="en-GB"/>
        </w:rPr>
        <w:t xml:space="preserve">DE SUPRAVEGHERE A PIEȚEI </w:t>
      </w:r>
    </w:p>
    <w:p w:rsidR="00940288" w:rsidRDefault="00940288" w:rsidP="00940288">
      <w:pPr>
        <w:jc w:val="center"/>
        <w:rPr>
          <w:b/>
          <w:i/>
          <w:sz w:val="40"/>
          <w:szCs w:val="40"/>
          <w:lang w:val="en-GB"/>
        </w:rPr>
      </w:pPr>
      <w:r>
        <w:rPr>
          <w:b/>
          <w:i/>
          <w:sz w:val="40"/>
          <w:lang w:val="en-GB"/>
        </w:rPr>
        <w:t>[</w:t>
      </w:r>
      <w:proofErr w:type="gramStart"/>
      <w:r>
        <w:rPr>
          <w:b/>
          <w:i/>
          <w:sz w:val="40"/>
          <w:lang w:val="en-GB"/>
        </w:rPr>
        <w:t>anul</w:t>
      </w:r>
      <w:proofErr w:type="gramEnd"/>
      <w:r>
        <w:rPr>
          <w:b/>
          <w:i/>
          <w:sz w:val="40"/>
          <w:lang w:val="en-GB"/>
        </w:rPr>
        <w:t xml:space="preserve"> (anii) implementării]</w:t>
      </w:r>
    </w:p>
    <w:p w:rsidR="00940288" w:rsidRDefault="00940288" w:rsidP="00940288">
      <w:pPr>
        <w:jc w:val="center"/>
        <w:rPr>
          <w:b/>
          <w:i/>
          <w:lang w:val="en-GB"/>
        </w:rPr>
      </w:pPr>
    </w:p>
    <w:p w:rsidR="00940288" w:rsidRDefault="00940288" w:rsidP="00940288">
      <w:pPr>
        <w:jc w:val="center"/>
        <w:rPr>
          <w:i/>
          <w:lang w:val="en-GB"/>
        </w:rPr>
      </w:pPr>
    </w:p>
    <w:p w:rsidR="00940288" w:rsidRDefault="00940288" w:rsidP="00940288">
      <w:pPr>
        <w:jc w:val="center"/>
        <w:rPr>
          <w:i/>
          <w:lang w:val="en-GB"/>
        </w:rPr>
      </w:pPr>
    </w:p>
    <w:p w:rsidR="00940288" w:rsidRDefault="00940288" w:rsidP="00940288">
      <w:pPr>
        <w:jc w:val="center"/>
        <w:rPr>
          <w:i/>
          <w:lang w:val="en-GB"/>
        </w:rPr>
      </w:pPr>
    </w:p>
    <w:p w:rsidR="00940288" w:rsidRDefault="00940288" w:rsidP="00940288">
      <w:pPr>
        <w:jc w:val="center"/>
        <w:rPr>
          <w:lang w:val="en-GB"/>
        </w:rPr>
      </w:pPr>
    </w:p>
    <w:p w:rsidR="00940288" w:rsidRDefault="00940288" w:rsidP="00940288">
      <w:pPr>
        <w:jc w:val="center"/>
        <w:rPr>
          <w:lang w:val="en-GB"/>
        </w:rPr>
      </w:pPr>
    </w:p>
    <w:p w:rsidR="00940288" w:rsidRDefault="00940288" w:rsidP="00940288">
      <w:pPr>
        <w:jc w:val="center"/>
        <w:rPr>
          <w:lang w:val="en-GB"/>
        </w:rPr>
      </w:pPr>
    </w:p>
    <w:p w:rsidR="00940288" w:rsidRDefault="00940288" w:rsidP="00940288">
      <w:pPr>
        <w:jc w:val="center"/>
        <w:rPr>
          <w:lang w:val="en-GB"/>
        </w:rPr>
      </w:pPr>
    </w:p>
    <w:p w:rsidR="00940288" w:rsidRDefault="00940288" w:rsidP="00940288">
      <w:pPr>
        <w:jc w:val="center"/>
        <w:rPr>
          <w:lang w:val="en-GB"/>
        </w:rPr>
      </w:pPr>
    </w:p>
    <w:p w:rsidR="00940288" w:rsidRDefault="00940288" w:rsidP="00940288">
      <w:pPr>
        <w:jc w:val="center"/>
        <w:rPr>
          <w:lang w:val="en-GB"/>
        </w:rPr>
      </w:pPr>
    </w:p>
    <w:p w:rsidR="00940288" w:rsidRDefault="00940288" w:rsidP="00940288">
      <w:pPr>
        <w:jc w:val="center"/>
        <w:rPr>
          <w:lang w:val="en-GB"/>
        </w:rPr>
      </w:pPr>
    </w:p>
    <w:p w:rsidR="00940288" w:rsidRDefault="00940288" w:rsidP="00940288">
      <w:pPr>
        <w:jc w:val="center"/>
        <w:rPr>
          <w:lang w:val="en-GB"/>
        </w:rPr>
      </w:pPr>
    </w:p>
    <w:p w:rsidR="00940288" w:rsidRDefault="00940288" w:rsidP="00940288">
      <w:pPr>
        <w:jc w:val="center"/>
        <w:rPr>
          <w:lang w:val="en-GB"/>
        </w:rPr>
      </w:pPr>
    </w:p>
    <w:p w:rsidR="00940288" w:rsidRDefault="00940288" w:rsidP="00940288">
      <w:pPr>
        <w:jc w:val="center"/>
        <w:rPr>
          <w:lang w:val="en-GB"/>
        </w:rPr>
      </w:pPr>
    </w:p>
    <w:p w:rsidR="00940288" w:rsidRDefault="00940288" w:rsidP="00940288">
      <w:pPr>
        <w:jc w:val="center"/>
        <w:rPr>
          <w:lang w:val="en-GB"/>
        </w:rPr>
      </w:pPr>
    </w:p>
    <w:p w:rsidR="00940288" w:rsidRDefault="00940288" w:rsidP="00940288">
      <w:pPr>
        <w:jc w:val="center"/>
        <w:rPr>
          <w:lang w:val="en-GB"/>
        </w:rPr>
      </w:pPr>
    </w:p>
    <w:p w:rsidR="00940288" w:rsidRDefault="00940288" w:rsidP="00940288">
      <w:pPr>
        <w:jc w:val="center"/>
        <w:rPr>
          <w:lang w:val="en-GB"/>
        </w:rPr>
      </w:pPr>
    </w:p>
    <w:p w:rsidR="00940288" w:rsidRDefault="00940288" w:rsidP="00940288">
      <w:pPr>
        <w:jc w:val="center"/>
        <w:rPr>
          <w:lang w:val="en-GB"/>
        </w:rPr>
      </w:pPr>
    </w:p>
    <w:p w:rsidR="00940288" w:rsidRDefault="00940288" w:rsidP="00940288">
      <w:pPr>
        <w:jc w:val="center"/>
        <w:rPr>
          <w:lang w:val="en-GB"/>
        </w:rPr>
      </w:pPr>
    </w:p>
    <w:p w:rsidR="00940288" w:rsidRDefault="00940288" w:rsidP="00940288">
      <w:pPr>
        <w:jc w:val="center"/>
        <w:rPr>
          <w:lang w:val="en-GB"/>
        </w:rPr>
      </w:pPr>
    </w:p>
    <w:p w:rsidR="00940288" w:rsidRDefault="00940288" w:rsidP="00940288">
      <w:pPr>
        <w:jc w:val="center"/>
        <w:rPr>
          <w:lang w:val="en-GB"/>
        </w:rPr>
      </w:pPr>
    </w:p>
    <w:p w:rsidR="00940288" w:rsidRDefault="00940288" w:rsidP="00940288">
      <w:pPr>
        <w:jc w:val="center"/>
        <w:rPr>
          <w:lang w:val="en-GB"/>
        </w:rPr>
      </w:pPr>
    </w:p>
    <w:p w:rsidR="00940288" w:rsidRDefault="00940288" w:rsidP="00940288">
      <w:pPr>
        <w:jc w:val="center"/>
        <w:rPr>
          <w:lang w:val="en-GB"/>
        </w:rPr>
      </w:pPr>
    </w:p>
    <w:p w:rsidR="00940288" w:rsidRDefault="00940288" w:rsidP="00940288">
      <w:pPr>
        <w:jc w:val="center"/>
        <w:rPr>
          <w:lang w:val="en-GB"/>
        </w:rPr>
      </w:pPr>
    </w:p>
    <w:p w:rsidR="00940288" w:rsidRDefault="00940288" w:rsidP="00F55FFC">
      <w:pPr>
        <w:rPr>
          <w:lang w:val="en-GB"/>
        </w:rPr>
      </w:pPr>
    </w:p>
    <w:p w:rsidR="00940288" w:rsidRDefault="00940288" w:rsidP="00940288">
      <w:pPr>
        <w:rPr>
          <w:lang w:val="en-GB"/>
        </w:rPr>
      </w:pPr>
    </w:p>
    <w:p w:rsidR="006C3C8C" w:rsidRPr="002A2EEA" w:rsidRDefault="006C3C8C" w:rsidP="006C3C8C">
      <w:pPr>
        <w:pStyle w:val="TOCHeading"/>
        <w:rPr>
          <w:sz w:val="28"/>
          <w:szCs w:val="28"/>
        </w:rPr>
      </w:pPr>
      <w:r>
        <w:rPr>
          <w:sz w:val="28"/>
          <w:szCs w:val="28"/>
        </w:rPr>
        <w:lastRenderedPageBreak/>
        <w:t>Date necesare</w:t>
      </w:r>
      <w:r w:rsidRPr="002A2EEA">
        <w:rPr>
          <w:sz w:val="28"/>
          <w:szCs w:val="28"/>
        </w:rPr>
        <w:t xml:space="preserve"> </w:t>
      </w:r>
      <w:r>
        <w:rPr>
          <w:sz w:val="28"/>
          <w:szCs w:val="28"/>
        </w:rPr>
        <w:t>pentru programul sectorial</w:t>
      </w:r>
    </w:p>
    <w:p w:rsidR="00940288" w:rsidRDefault="00940288" w:rsidP="00940288">
      <w:pPr>
        <w:pStyle w:val="TOC1"/>
        <w:rPr>
          <w:rFonts w:ascii="Calibri" w:hAnsi="Calibri"/>
          <w:caps w:val="0"/>
          <w:noProof/>
          <w:sz w:val="28"/>
          <w:szCs w:val="28"/>
          <w:lang w:eastAsia="en-GB" w:bidi="ar-SA"/>
        </w:rPr>
      </w:pPr>
      <w:r>
        <w:rPr>
          <w:sz w:val="28"/>
          <w:szCs w:val="28"/>
        </w:rPr>
        <w:fldChar w:fldCharType="begin"/>
      </w:r>
      <w:r>
        <w:rPr>
          <w:sz w:val="28"/>
          <w:szCs w:val="28"/>
        </w:rPr>
        <w:instrText xml:space="preserve"> TOC \o "1-3" \h \z \u </w:instrText>
      </w:r>
      <w:r>
        <w:rPr>
          <w:sz w:val="28"/>
          <w:szCs w:val="28"/>
        </w:rPr>
        <w:fldChar w:fldCharType="separate"/>
      </w:r>
      <w:hyperlink r:id="rId27" w:anchor="_Toc396310132" w:history="1">
        <w:r>
          <w:rPr>
            <w:rStyle w:val="Hyperlink"/>
            <w:noProof/>
            <w:sz w:val="28"/>
            <w:szCs w:val="28"/>
          </w:rPr>
          <w:t>1.</w:t>
        </w:r>
        <w:r>
          <w:rPr>
            <w:rStyle w:val="Hyperlink"/>
            <w:rFonts w:ascii="Calibri" w:hAnsi="Calibri"/>
            <w:caps w:val="0"/>
            <w:noProof/>
            <w:sz w:val="28"/>
            <w:szCs w:val="28"/>
            <w:lang w:eastAsia="en-GB" w:bidi="ar-SA"/>
          </w:rPr>
          <w:tab/>
        </w:r>
        <w:r w:rsidR="002851F2">
          <w:rPr>
            <w:rStyle w:val="Hyperlink"/>
            <w:noProof/>
            <w:sz w:val="28"/>
            <w:szCs w:val="28"/>
          </w:rPr>
          <w:t>Caracteristici generale ale organizării autorității de supraveghere a pieței</w:t>
        </w:r>
        <w:r>
          <w:rPr>
            <w:rStyle w:val="Hyperlink"/>
            <w:noProof/>
            <w:webHidden/>
            <w:sz w:val="28"/>
            <w:szCs w:val="28"/>
          </w:rPr>
          <w:tab/>
        </w:r>
        <w:r w:rsidR="00622E77">
          <w:rPr>
            <w:rStyle w:val="Hyperlink"/>
            <w:noProof/>
            <w:webHidden/>
            <w:sz w:val="28"/>
            <w:szCs w:val="28"/>
          </w:rPr>
          <w:t>16</w:t>
        </w:r>
      </w:hyperlink>
    </w:p>
    <w:p w:rsidR="00940288" w:rsidRDefault="004D2B1C" w:rsidP="00940288">
      <w:pPr>
        <w:pStyle w:val="TOC1"/>
        <w:rPr>
          <w:rFonts w:ascii="Calibri" w:hAnsi="Calibri"/>
          <w:caps w:val="0"/>
          <w:noProof/>
          <w:sz w:val="28"/>
          <w:szCs w:val="28"/>
          <w:lang w:eastAsia="en-GB" w:bidi="ar-SA"/>
        </w:rPr>
      </w:pPr>
      <w:hyperlink r:id="rId28" w:anchor="_Toc396310142" w:history="1">
        <w:r w:rsidR="00940288">
          <w:rPr>
            <w:rStyle w:val="Hyperlink"/>
            <w:noProof/>
            <w:sz w:val="28"/>
            <w:szCs w:val="28"/>
          </w:rPr>
          <w:t>2.</w:t>
        </w:r>
        <w:r w:rsidR="00940288">
          <w:rPr>
            <w:rStyle w:val="Hyperlink"/>
            <w:rFonts w:ascii="Calibri" w:hAnsi="Calibri"/>
            <w:caps w:val="0"/>
            <w:noProof/>
            <w:sz w:val="28"/>
            <w:szCs w:val="28"/>
            <w:lang w:eastAsia="en-GB" w:bidi="ar-SA"/>
          </w:rPr>
          <w:tab/>
        </w:r>
        <w:r w:rsidR="00940288">
          <w:rPr>
            <w:rStyle w:val="Hyperlink"/>
            <w:noProof/>
            <w:sz w:val="28"/>
            <w:szCs w:val="28"/>
          </w:rPr>
          <w:t>supravegherea pieței în sectoare specifice</w:t>
        </w:r>
        <w:r w:rsidR="00940288">
          <w:rPr>
            <w:rStyle w:val="Hyperlink"/>
            <w:noProof/>
            <w:webHidden/>
            <w:sz w:val="28"/>
            <w:szCs w:val="28"/>
          </w:rPr>
          <w:tab/>
        </w:r>
        <w:r w:rsidR="00622E77">
          <w:rPr>
            <w:rStyle w:val="Hyperlink"/>
            <w:noProof/>
            <w:webHidden/>
            <w:sz w:val="28"/>
            <w:szCs w:val="28"/>
          </w:rPr>
          <w:t>16</w:t>
        </w:r>
      </w:hyperlink>
    </w:p>
    <w:p w:rsidR="00940288" w:rsidRDefault="004D2B1C" w:rsidP="00940288">
      <w:pPr>
        <w:pStyle w:val="TOC2"/>
        <w:tabs>
          <w:tab w:val="left" w:pos="1077"/>
        </w:tabs>
        <w:rPr>
          <w:rFonts w:ascii="Calibri" w:hAnsi="Calibri"/>
          <w:noProof/>
          <w:sz w:val="28"/>
          <w:szCs w:val="28"/>
          <w:lang w:eastAsia="en-GB" w:bidi="ar-SA"/>
        </w:rPr>
      </w:pPr>
      <w:hyperlink r:id="rId29" w:anchor="_Toc396310143" w:history="1">
        <w:r w:rsidR="00940288">
          <w:rPr>
            <w:rStyle w:val="Hyperlink"/>
            <w:noProof/>
            <w:sz w:val="28"/>
            <w:szCs w:val="28"/>
          </w:rPr>
          <w:t>2.1.</w:t>
        </w:r>
        <w:r w:rsidR="00940288">
          <w:rPr>
            <w:rStyle w:val="Hyperlink"/>
            <w:rFonts w:ascii="Calibri" w:hAnsi="Calibri"/>
            <w:noProof/>
            <w:sz w:val="28"/>
            <w:szCs w:val="28"/>
            <w:lang w:eastAsia="en-GB" w:bidi="ar-SA"/>
          </w:rPr>
          <w:tab/>
        </w:r>
        <w:r w:rsidR="00940288">
          <w:rPr>
            <w:rStyle w:val="Hyperlink"/>
            <w:noProof/>
            <w:sz w:val="28"/>
            <w:szCs w:val="28"/>
          </w:rPr>
          <w:t>Sector [Numele din anexa, de exemplu: Jucării]</w:t>
        </w:r>
        <w:r w:rsidR="00940288">
          <w:rPr>
            <w:rStyle w:val="Hyperlink"/>
            <w:noProof/>
            <w:webHidden/>
            <w:sz w:val="28"/>
            <w:szCs w:val="28"/>
          </w:rPr>
          <w:tab/>
        </w:r>
        <w:r w:rsidR="00622E77">
          <w:rPr>
            <w:rStyle w:val="Hyperlink"/>
            <w:noProof/>
            <w:webHidden/>
            <w:sz w:val="28"/>
            <w:szCs w:val="28"/>
          </w:rPr>
          <w:t>17</w:t>
        </w:r>
      </w:hyperlink>
    </w:p>
    <w:p w:rsidR="00940288" w:rsidRDefault="004D2B1C" w:rsidP="00940288">
      <w:pPr>
        <w:pStyle w:val="TOC3"/>
        <w:tabs>
          <w:tab w:val="left" w:pos="1916"/>
        </w:tabs>
        <w:rPr>
          <w:rFonts w:ascii="Calibri" w:hAnsi="Calibri"/>
          <w:noProof/>
          <w:sz w:val="28"/>
          <w:szCs w:val="28"/>
          <w:lang w:eastAsia="en-GB" w:bidi="ar-SA"/>
        </w:rPr>
      </w:pPr>
      <w:hyperlink r:id="rId30" w:anchor="_Toc396310144" w:history="1">
        <w:r w:rsidR="00940288">
          <w:rPr>
            <w:rStyle w:val="Hyperlink"/>
            <w:noProof/>
            <w:sz w:val="28"/>
            <w:szCs w:val="28"/>
          </w:rPr>
          <w:t>2.1.1.</w:t>
        </w:r>
        <w:r w:rsidR="00940288">
          <w:rPr>
            <w:rStyle w:val="Hyperlink"/>
            <w:rFonts w:ascii="Calibri" w:hAnsi="Calibri"/>
            <w:noProof/>
            <w:sz w:val="28"/>
            <w:szCs w:val="28"/>
            <w:lang w:eastAsia="en-GB" w:bidi="ar-SA"/>
          </w:rPr>
          <w:tab/>
        </w:r>
        <w:r w:rsidR="00940288">
          <w:rPr>
            <w:rStyle w:val="Hyperlink"/>
            <w:noProof/>
            <w:sz w:val="28"/>
            <w:szCs w:val="28"/>
          </w:rPr>
          <w:t>Autoritatea responsabilă și datele de contact</w:t>
        </w:r>
        <w:r w:rsidR="00940288">
          <w:rPr>
            <w:rStyle w:val="Hyperlink"/>
            <w:noProof/>
            <w:webHidden/>
            <w:sz w:val="28"/>
            <w:szCs w:val="28"/>
          </w:rPr>
          <w:tab/>
        </w:r>
        <w:r w:rsidR="00622E77">
          <w:rPr>
            <w:rStyle w:val="Hyperlink"/>
            <w:noProof/>
            <w:webHidden/>
            <w:sz w:val="28"/>
            <w:szCs w:val="28"/>
          </w:rPr>
          <w:t>17</w:t>
        </w:r>
      </w:hyperlink>
    </w:p>
    <w:p w:rsidR="00940288" w:rsidRDefault="004D2B1C" w:rsidP="00940288">
      <w:pPr>
        <w:pStyle w:val="TOC3"/>
        <w:tabs>
          <w:tab w:val="left" w:pos="1916"/>
        </w:tabs>
        <w:rPr>
          <w:rFonts w:ascii="Calibri" w:hAnsi="Calibri"/>
          <w:noProof/>
          <w:sz w:val="28"/>
          <w:szCs w:val="28"/>
          <w:lang w:eastAsia="en-GB" w:bidi="ar-SA"/>
        </w:rPr>
      </w:pPr>
      <w:hyperlink r:id="rId31" w:anchor="_Toc396310145" w:history="1">
        <w:r w:rsidR="00940288">
          <w:rPr>
            <w:rStyle w:val="Hyperlink"/>
            <w:noProof/>
            <w:sz w:val="28"/>
            <w:szCs w:val="28"/>
          </w:rPr>
          <w:t>2.1.2.</w:t>
        </w:r>
        <w:r w:rsidR="00940288">
          <w:rPr>
            <w:rStyle w:val="Hyperlink"/>
            <w:rFonts w:ascii="Calibri" w:hAnsi="Calibri"/>
            <w:noProof/>
            <w:sz w:val="28"/>
            <w:szCs w:val="28"/>
            <w:lang w:eastAsia="en-GB" w:bidi="ar-SA"/>
          </w:rPr>
          <w:tab/>
        </w:r>
        <w:r w:rsidR="00940288">
          <w:rPr>
            <w:rStyle w:val="Hyperlink"/>
            <w:noProof/>
            <w:sz w:val="28"/>
            <w:szCs w:val="28"/>
          </w:rPr>
          <w:t>Strategia și procedurile de supraveghere a pieței</w:t>
        </w:r>
        <w:r w:rsidR="00940288">
          <w:rPr>
            <w:rStyle w:val="Hyperlink"/>
            <w:noProof/>
            <w:webHidden/>
            <w:sz w:val="28"/>
            <w:szCs w:val="28"/>
          </w:rPr>
          <w:tab/>
        </w:r>
        <w:r w:rsidR="00622E77">
          <w:rPr>
            <w:rStyle w:val="Hyperlink"/>
            <w:noProof/>
            <w:webHidden/>
            <w:sz w:val="28"/>
            <w:szCs w:val="28"/>
          </w:rPr>
          <w:t>17</w:t>
        </w:r>
      </w:hyperlink>
    </w:p>
    <w:p w:rsidR="004118F6" w:rsidRPr="007E7287" w:rsidRDefault="004D2B1C" w:rsidP="007E7287">
      <w:pPr>
        <w:pStyle w:val="TOC3"/>
        <w:tabs>
          <w:tab w:val="left" w:pos="1916"/>
        </w:tabs>
        <w:rPr>
          <w:noProof/>
          <w:color w:val="0000FF"/>
          <w:sz w:val="28"/>
          <w:szCs w:val="28"/>
          <w:u w:val="single"/>
        </w:rPr>
      </w:pPr>
      <w:hyperlink r:id="rId32" w:anchor="_Toc396310146" w:history="1">
        <w:r w:rsidR="00940288">
          <w:rPr>
            <w:rStyle w:val="Hyperlink"/>
            <w:noProof/>
            <w:sz w:val="28"/>
            <w:szCs w:val="28"/>
          </w:rPr>
          <w:t>2.1.3.</w:t>
        </w:r>
        <w:r w:rsidR="00940288">
          <w:rPr>
            <w:rStyle w:val="Hyperlink"/>
            <w:rFonts w:ascii="Calibri" w:hAnsi="Calibri"/>
            <w:noProof/>
            <w:sz w:val="28"/>
            <w:szCs w:val="28"/>
            <w:lang w:eastAsia="en-GB" w:bidi="ar-SA"/>
          </w:rPr>
          <w:tab/>
        </w:r>
        <w:r w:rsidR="00940288">
          <w:rPr>
            <w:rStyle w:val="Hyperlink"/>
            <w:noProof/>
            <w:sz w:val="28"/>
            <w:szCs w:val="28"/>
          </w:rPr>
          <w:t>Raport privind activitățile desfășurate în perioada de implementare precedentă</w:t>
        </w:r>
        <w:r w:rsidR="00940288">
          <w:rPr>
            <w:rStyle w:val="Hyperlink"/>
            <w:noProof/>
            <w:webHidden/>
            <w:sz w:val="28"/>
            <w:szCs w:val="28"/>
          </w:rPr>
          <w:tab/>
        </w:r>
        <w:r w:rsidR="00622E77">
          <w:rPr>
            <w:rStyle w:val="Hyperlink"/>
            <w:noProof/>
            <w:webHidden/>
            <w:sz w:val="28"/>
            <w:szCs w:val="28"/>
          </w:rPr>
          <w:t>17</w:t>
        </w:r>
      </w:hyperlink>
    </w:p>
    <w:p w:rsidR="00940288" w:rsidRDefault="004D2B1C" w:rsidP="00940288">
      <w:pPr>
        <w:pStyle w:val="TOC2"/>
        <w:tabs>
          <w:tab w:val="left" w:pos="1077"/>
        </w:tabs>
        <w:rPr>
          <w:rStyle w:val="Hyperlink"/>
          <w:noProof/>
          <w:sz w:val="28"/>
          <w:szCs w:val="28"/>
        </w:rPr>
      </w:pPr>
      <w:hyperlink r:id="rId33" w:anchor="_Toc396310147" w:history="1">
        <w:r w:rsidR="00940288">
          <w:rPr>
            <w:rStyle w:val="Hyperlink"/>
            <w:noProof/>
            <w:sz w:val="28"/>
            <w:szCs w:val="28"/>
          </w:rPr>
          <w:t>2.2.</w:t>
        </w:r>
        <w:r w:rsidR="00940288">
          <w:rPr>
            <w:rStyle w:val="Hyperlink"/>
            <w:rFonts w:ascii="Calibri" w:hAnsi="Calibri"/>
            <w:noProof/>
            <w:sz w:val="28"/>
            <w:szCs w:val="28"/>
            <w:lang w:eastAsia="en-GB" w:bidi="ar-SA"/>
          </w:rPr>
          <w:tab/>
        </w:r>
        <w:r w:rsidR="00940288">
          <w:rPr>
            <w:rStyle w:val="Hyperlink"/>
            <w:noProof/>
            <w:sz w:val="28"/>
            <w:szCs w:val="28"/>
          </w:rPr>
          <w:t>Sector [exemplu: Produse cosmetice]</w:t>
        </w:r>
        <w:r w:rsidR="00940288">
          <w:rPr>
            <w:rStyle w:val="Hyperlink"/>
            <w:noProof/>
            <w:webHidden/>
            <w:sz w:val="28"/>
            <w:szCs w:val="28"/>
          </w:rPr>
          <w:tab/>
        </w:r>
        <w:r w:rsidR="00622E77">
          <w:rPr>
            <w:rStyle w:val="Hyperlink"/>
            <w:noProof/>
            <w:webHidden/>
            <w:sz w:val="28"/>
            <w:szCs w:val="28"/>
          </w:rPr>
          <w:t>17</w:t>
        </w:r>
      </w:hyperlink>
    </w:p>
    <w:p w:rsidR="00206CF0" w:rsidRDefault="004D2B1C" w:rsidP="00206CF0">
      <w:pPr>
        <w:pStyle w:val="TOC2"/>
        <w:tabs>
          <w:tab w:val="left" w:pos="1077"/>
        </w:tabs>
        <w:rPr>
          <w:rStyle w:val="Hyperlink"/>
          <w:noProof/>
          <w:sz w:val="28"/>
          <w:szCs w:val="28"/>
        </w:rPr>
      </w:pPr>
      <w:hyperlink r:id="rId34" w:anchor="_Toc396310147" w:history="1">
        <w:r w:rsidR="00206CF0" w:rsidRPr="009B2F1E">
          <w:rPr>
            <w:sz w:val="28"/>
            <w:szCs w:val="28"/>
          </w:rPr>
          <w:t>Anexă la Programul Sectorial de supraveghere a pieței</w:t>
        </w:r>
        <w:r w:rsidR="00206CF0">
          <w:rPr>
            <w:rStyle w:val="Hyperlink"/>
            <w:noProof/>
            <w:webHidden/>
            <w:sz w:val="28"/>
            <w:szCs w:val="28"/>
          </w:rPr>
          <w:tab/>
          <w:t>17</w:t>
        </w:r>
      </w:hyperlink>
    </w:p>
    <w:p w:rsidR="00DB62D9" w:rsidRDefault="00940288" w:rsidP="00940288">
      <w:pPr>
        <w:rPr>
          <w:sz w:val="28"/>
          <w:szCs w:val="28"/>
          <w:lang w:val="en-GB"/>
        </w:rPr>
      </w:pPr>
      <w:r>
        <w:rPr>
          <w:b/>
          <w:bCs/>
          <w:noProof/>
          <w:sz w:val="28"/>
          <w:szCs w:val="28"/>
        </w:rPr>
        <w:fldChar w:fldCharType="end"/>
      </w:r>
      <w:r w:rsidR="00660DCD">
        <w:rPr>
          <w:i/>
          <w:snapToGrid w:val="0"/>
          <w:lang w:val="en-GB"/>
        </w:rPr>
        <w:t>Notă:  explicațiile privind cuprinsul fiecărei secțiuni se elimină la completarea programelo</w:t>
      </w:r>
      <w:r w:rsidR="00660DCD" w:rsidRPr="003C7B2F">
        <w:rPr>
          <w:i/>
          <w:snapToGrid w:val="0"/>
          <w:lang w:val="en-GB"/>
        </w:rPr>
        <w:t>r</w:t>
      </w:r>
      <w:r w:rsidR="003C7B2F" w:rsidRPr="003C7B2F">
        <w:rPr>
          <w:rFonts w:ascii="Arial" w:hAnsi="Arial"/>
          <w:b/>
          <w:snapToGrid w:val="0"/>
          <w:lang w:val="en-GB"/>
        </w:rPr>
        <w:t>.</w:t>
      </w:r>
    </w:p>
    <w:p w:rsidR="009D1232" w:rsidRPr="009D1232" w:rsidRDefault="009D1232" w:rsidP="00940288">
      <w:pPr>
        <w:rPr>
          <w:sz w:val="28"/>
          <w:szCs w:val="28"/>
          <w:lang w:val="en-GB"/>
        </w:rPr>
      </w:pPr>
    </w:p>
    <w:p w:rsidR="00670387" w:rsidRPr="009D1232" w:rsidRDefault="007E7287" w:rsidP="00670387">
      <w:pPr>
        <w:pStyle w:val="Heading1"/>
        <w:numPr>
          <w:ilvl w:val="0"/>
          <w:numId w:val="41"/>
        </w:numPr>
        <w:rPr>
          <w:sz w:val="28"/>
          <w:szCs w:val="28"/>
        </w:rPr>
      </w:pPr>
      <w:r>
        <w:t xml:space="preserve"> </w:t>
      </w:r>
      <w:r w:rsidR="002851F2" w:rsidRPr="009D1232">
        <w:rPr>
          <w:sz w:val="28"/>
          <w:szCs w:val="28"/>
        </w:rPr>
        <w:t>Caracteristici generale ale organizării autorității de supraveghere a pieței</w:t>
      </w:r>
    </w:p>
    <w:p w:rsidR="00940288" w:rsidRPr="00670387" w:rsidRDefault="00940288" w:rsidP="00670387">
      <w:pPr>
        <w:tabs>
          <w:tab w:val="left" w:pos="851"/>
          <w:tab w:val="left" w:pos="993"/>
        </w:tabs>
        <w:ind w:left="12" w:firstLine="555"/>
        <w:rPr>
          <w:sz w:val="28"/>
          <w:szCs w:val="28"/>
          <w:lang w:val="en-GB"/>
        </w:rPr>
      </w:pPr>
      <w:r w:rsidRPr="00670387">
        <w:rPr>
          <w:sz w:val="28"/>
          <w:szCs w:val="28"/>
          <w:lang w:val="en-GB"/>
        </w:rPr>
        <w:t xml:space="preserve">Această secțiune trebuie </w:t>
      </w:r>
      <w:proofErr w:type="gramStart"/>
      <w:r w:rsidRPr="00670387">
        <w:rPr>
          <w:sz w:val="28"/>
          <w:szCs w:val="28"/>
          <w:lang w:val="en-GB"/>
        </w:rPr>
        <w:t>să</w:t>
      </w:r>
      <w:proofErr w:type="gramEnd"/>
      <w:r w:rsidRPr="00670387">
        <w:rPr>
          <w:sz w:val="28"/>
          <w:szCs w:val="28"/>
          <w:lang w:val="en-GB"/>
        </w:rPr>
        <w:t xml:space="preserve"> cuprindă informații privind:</w:t>
      </w:r>
    </w:p>
    <w:p w:rsidR="00940288" w:rsidRPr="00670387" w:rsidRDefault="009D1232" w:rsidP="009D1232">
      <w:pPr>
        <w:tabs>
          <w:tab w:val="left" w:pos="851"/>
          <w:tab w:val="left" w:pos="993"/>
        </w:tabs>
        <w:ind w:firstLine="567"/>
        <w:jc w:val="both"/>
        <w:rPr>
          <w:sz w:val="28"/>
          <w:szCs w:val="28"/>
          <w:lang w:val="en-GB"/>
        </w:rPr>
      </w:pPr>
      <w:r>
        <w:rPr>
          <w:sz w:val="28"/>
          <w:szCs w:val="28"/>
          <w:lang w:val="en-GB"/>
        </w:rPr>
        <w:t xml:space="preserve">1.1. </w:t>
      </w:r>
      <w:r w:rsidR="00940288" w:rsidRPr="00670387">
        <w:rPr>
          <w:sz w:val="28"/>
          <w:szCs w:val="28"/>
          <w:lang w:val="en-GB"/>
        </w:rPr>
        <w:t>Caracteristicile generale ale organi</w:t>
      </w:r>
      <w:r w:rsidR="008433FC" w:rsidRPr="00670387">
        <w:rPr>
          <w:sz w:val="28"/>
          <w:szCs w:val="28"/>
          <w:lang w:val="en-GB"/>
        </w:rPr>
        <w:t>zării autorității</w:t>
      </w:r>
      <w:r w:rsidR="00940288" w:rsidRPr="00670387">
        <w:rPr>
          <w:sz w:val="28"/>
          <w:szCs w:val="28"/>
          <w:lang w:val="en-GB"/>
        </w:rPr>
        <w:t xml:space="preserve"> de supraveghere a pieței (de exemplu, la nivel regional/local, structura centralizată sau descentralizată, responsabilități sectoriale specifice sau orizontale);</w:t>
      </w:r>
    </w:p>
    <w:p w:rsidR="00C06067" w:rsidRDefault="009D1232" w:rsidP="009D1232">
      <w:pPr>
        <w:tabs>
          <w:tab w:val="left" w:pos="851"/>
          <w:tab w:val="left" w:pos="993"/>
        </w:tabs>
        <w:ind w:firstLine="567"/>
        <w:jc w:val="both"/>
        <w:rPr>
          <w:sz w:val="28"/>
          <w:szCs w:val="28"/>
          <w:lang w:val="en-GB"/>
        </w:rPr>
      </w:pPr>
      <w:r>
        <w:rPr>
          <w:sz w:val="28"/>
          <w:szCs w:val="28"/>
          <w:lang w:val="en-GB"/>
        </w:rPr>
        <w:t xml:space="preserve">1.2. </w:t>
      </w:r>
      <w:r w:rsidR="008433FC" w:rsidRPr="00670387">
        <w:rPr>
          <w:sz w:val="28"/>
          <w:szCs w:val="28"/>
          <w:lang w:val="en-GB"/>
        </w:rPr>
        <w:t xml:space="preserve">Autoritatea </w:t>
      </w:r>
      <w:r w:rsidR="00940288" w:rsidRPr="00670387">
        <w:rPr>
          <w:sz w:val="28"/>
          <w:szCs w:val="28"/>
          <w:lang w:val="en-GB"/>
        </w:rPr>
        <w:t>de supraveghere a pieței și domeni</w:t>
      </w:r>
      <w:r w:rsidR="008433FC" w:rsidRPr="00670387">
        <w:rPr>
          <w:sz w:val="28"/>
          <w:szCs w:val="28"/>
          <w:lang w:val="en-GB"/>
        </w:rPr>
        <w:t>ile</w:t>
      </w:r>
      <w:r w:rsidR="00C06067">
        <w:rPr>
          <w:sz w:val="28"/>
          <w:szCs w:val="28"/>
          <w:lang w:val="en-GB"/>
        </w:rPr>
        <w:t xml:space="preserve"> de responsabilitate, </w:t>
      </w:r>
      <w:r w:rsidR="00660DCD" w:rsidRPr="00670387">
        <w:rPr>
          <w:sz w:val="28"/>
          <w:szCs w:val="28"/>
          <w:lang w:val="en-GB"/>
        </w:rPr>
        <w:t>d</w:t>
      </w:r>
      <w:r w:rsidR="00C06067">
        <w:rPr>
          <w:sz w:val="28"/>
          <w:szCs w:val="28"/>
          <w:lang w:val="en-GB"/>
        </w:rPr>
        <w:t>ate de contact (adresă poștală, adresă</w:t>
      </w:r>
      <w:r w:rsidR="00940288" w:rsidRPr="00670387">
        <w:rPr>
          <w:sz w:val="28"/>
          <w:szCs w:val="28"/>
          <w:lang w:val="en-GB"/>
        </w:rPr>
        <w:t xml:space="preserve"> de internet, persoanele de contact și </w:t>
      </w:r>
      <w:r w:rsidR="00C06067">
        <w:rPr>
          <w:sz w:val="28"/>
          <w:szCs w:val="28"/>
          <w:lang w:val="en-GB"/>
        </w:rPr>
        <w:t>datele de contact ale acestora).</w:t>
      </w:r>
    </w:p>
    <w:p w:rsidR="00940288" w:rsidRDefault="009D1232" w:rsidP="009D1232">
      <w:pPr>
        <w:tabs>
          <w:tab w:val="left" w:pos="851"/>
          <w:tab w:val="left" w:pos="993"/>
        </w:tabs>
        <w:ind w:firstLine="567"/>
        <w:jc w:val="both"/>
        <w:rPr>
          <w:sz w:val="28"/>
          <w:szCs w:val="28"/>
          <w:lang w:val="en-GB"/>
        </w:rPr>
      </w:pPr>
      <w:r>
        <w:rPr>
          <w:sz w:val="28"/>
          <w:szCs w:val="28"/>
          <w:lang w:val="en-GB"/>
        </w:rPr>
        <w:t xml:space="preserve">1.3. </w:t>
      </w:r>
      <w:r w:rsidR="00940288" w:rsidRPr="00670387">
        <w:rPr>
          <w:sz w:val="28"/>
          <w:szCs w:val="28"/>
          <w:lang w:val="en-GB"/>
        </w:rPr>
        <w:t>Indi</w:t>
      </w:r>
      <w:r>
        <w:rPr>
          <w:sz w:val="28"/>
          <w:szCs w:val="28"/>
          <w:lang w:val="en-GB"/>
        </w:rPr>
        <w:t xml:space="preserve">cații privind resursele globale </w:t>
      </w:r>
      <w:r w:rsidR="00940288" w:rsidRPr="00670387">
        <w:rPr>
          <w:sz w:val="28"/>
          <w:szCs w:val="28"/>
          <w:lang w:val="en-GB"/>
        </w:rPr>
        <w:t xml:space="preserve">aflate la dispoziția autorităților de supraveghere a pieței, cum ar fi bugetul, personalul (exprimat în unități echivalent </w:t>
      </w:r>
      <w:proofErr w:type="gramStart"/>
      <w:r w:rsidR="00940288" w:rsidRPr="00670387">
        <w:rPr>
          <w:sz w:val="28"/>
          <w:szCs w:val="28"/>
          <w:lang w:val="en-GB"/>
        </w:rPr>
        <w:t>normă</w:t>
      </w:r>
      <w:proofErr w:type="gramEnd"/>
      <w:r w:rsidR="00940288" w:rsidRPr="00670387">
        <w:rPr>
          <w:sz w:val="28"/>
          <w:szCs w:val="28"/>
          <w:lang w:val="en-GB"/>
        </w:rPr>
        <w:t xml:space="preserve"> întreagă), precum și mijloacele tehnice (de </w:t>
      </w:r>
      <w:r w:rsidR="00660DCD" w:rsidRPr="00670387">
        <w:rPr>
          <w:sz w:val="28"/>
          <w:szCs w:val="28"/>
          <w:lang w:val="en-GB"/>
        </w:rPr>
        <w:t>exemplu, laboratoare proprii).</w:t>
      </w:r>
    </w:p>
    <w:p w:rsidR="00210C9D" w:rsidRPr="00F829EA" w:rsidRDefault="00210C9D" w:rsidP="009D1232">
      <w:pPr>
        <w:tabs>
          <w:tab w:val="left" w:pos="851"/>
          <w:tab w:val="left" w:pos="993"/>
        </w:tabs>
        <w:ind w:firstLine="567"/>
        <w:jc w:val="both"/>
        <w:rPr>
          <w:sz w:val="28"/>
          <w:szCs w:val="28"/>
          <w:lang w:val="en-GB"/>
        </w:rPr>
      </w:pPr>
      <w:r w:rsidRPr="00F829EA">
        <w:rPr>
          <w:sz w:val="28"/>
          <w:szCs w:val="28"/>
          <w:lang w:val="en-GB"/>
        </w:rPr>
        <w:t>1.4.</w:t>
      </w:r>
      <w:r w:rsidR="001079A3" w:rsidRPr="00F829EA">
        <w:rPr>
          <w:sz w:val="28"/>
          <w:szCs w:val="28"/>
          <w:lang w:val="en-GB"/>
        </w:rPr>
        <w:t xml:space="preserve"> </w:t>
      </w:r>
      <w:r w:rsidR="00545D03" w:rsidRPr="00F829EA">
        <w:rPr>
          <w:sz w:val="28"/>
          <w:szCs w:val="28"/>
          <w:lang w:val="en-GB"/>
        </w:rPr>
        <w:t xml:space="preserve">Modul în care </w:t>
      </w:r>
      <w:proofErr w:type="gramStart"/>
      <w:r w:rsidR="00545D03" w:rsidRPr="00F829EA">
        <w:rPr>
          <w:sz w:val="28"/>
          <w:szCs w:val="28"/>
          <w:lang w:val="en-GB"/>
        </w:rPr>
        <w:t>este</w:t>
      </w:r>
      <w:proofErr w:type="gramEnd"/>
      <w:r w:rsidR="00545D03" w:rsidRPr="00F829EA">
        <w:rPr>
          <w:sz w:val="28"/>
          <w:szCs w:val="28"/>
          <w:lang w:val="en-GB"/>
        </w:rPr>
        <w:t xml:space="preserve"> asigurată </w:t>
      </w:r>
      <w:r w:rsidR="001079A3" w:rsidRPr="00F829EA">
        <w:rPr>
          <w:sz w:val="28"/>
          <w:szCs w:val="28"/>
          <w:lang w:val="en-GB"/>
        </w:rPr>
        <w:t>cooperare</w:t>
      </w:r>
      <w:r w:rsidR="00545D03" w:rsidRPr="00F829EA">
        <w:rPr>
          <w:sz w:val="28"/>
          <w:szCs w:val="28"/>
          <w:lang w:val="en-GB"/>
        </w:rPr>
        <w:t>a</w:t>
      </w:r>
      <w:r w:rsidR="00A57107" w:rsidRPr="00F829EA">
        <w:rPr>
          <w:sz w:val="28"/>
          <w:szCs w:val="28"/>
          <w:lang w:val="en-GB"/>
        </w:rPr>
        <w:t>, în general,</w:t>
      </w:r>
      <w:r w:rsidR="001079A3" w:rsidRPr="00F829EA">
        <w:rPr>
          <w:sz w:val="28"/>
          <w:szCs w:val="28"/>
          <w:lang w:val="en-GB"/>
        </w:rPr>
        <w:t xml:space="preserve"> între autoritățile de supraveghere a pieței.</w:t>
      </w:r>
    </w:p>
    <w:p w:rsidR="0061501A" w:rsidRPr="00F829EA" w:rsidRDefault="00210C9D" w:rsidP="0061501A">
      <w:pPr>
        <w:ind w:firstLine="567"/>
        <w:rPr>
          <w:sz w:val="28"/>
          <w:szCs w:val="28"/>
          <w:lang w:val="en-GB"/>
        </w:rPr>
      </w:pPr>
      <w:r w:rsidRPr="00F829EA">
        <w:rPr>
          <w:sz w:val="28"/>
          <w:szCs w:val="28"/>
          <w:lang w:val="en-GB"/>
        </w:rPr>
        <w:t>1.5</w:t>
      </w:r>
      <w:r w:rsidR="00E22D26" w:rsidRPr="00F829EA">
        <w:rPr>
          <w:sz w:val="28"/>
          <w:szCs w:val="28"/>
          <w:lang w:val="en-GB"/>
        </w:rPr>
        <w:t xml:space="preserve">. </w:t>
      </w:r>
      <w:r w:rsidR="0061501A" w:rsidRPr="00F829EA">
        <w:rPr>
          <w:sz w:val="28"/>
          <w:szCs w:val="28"/>
          <w:lang w:val="en-GB"/>
        </w:rPr>
        <w:t>Supravegherea pieței conform tabelului din Anexă la Programul sectorial de supravegherea pieței, după cum urmează:</w:t>
      </w:r>
    </w:p>
    <w:p w:rsidR="0061501A" w:rsidRPr="00F829EA" w:rsidRDefault="00CA582E" w:rsidP="0061501A">
      <w:pPr>
        <w:ind w:firstLine="567"/>
        <w:rPr>
          <w:sz w:val="28"/>
          <w:szCs w:val="28"/>
          <w:lang w:val="ro-RO"/>
        </w:rPr>
      </w:pPr>
      <w:r>
        <w:rPr>
          <w:sz w:val="28"/>
          <w:szCs w:val="28"/>
          <w:lang w:val="en-GB"/>
        </w:rPr>
        <w:t>1.5</w:t>
      </w:r>
      <w:r w:rsidR="0061501A" w:rsidRPr="00F829EA">
        <w:rPr>
          <w:sz w:val="28"/>
          <w:szCs w:val="28"/>
          <w:lang w:val="en-GB"/>
        </w:rPr>
        <w:t>.1. Legisl</w:t>
      </w:r>
      <w:r w:rsidR="0061501A" w:rsidRPr="00F829EA">
        <w:rPr>
          <w:sz w:val="28"/>
          <w:szCs w:val="28"/>
          <w:lang w:val="ro-RO"/>
        </w:rPr>
        <w:t>a</w:t>
      </w:r>
      <w:r w:rsidR="0061501A" w:rsidRPr="00F829EA">
        <w:rPr>
          <w:sz w:val="28"/>
          <w:szCs w:val="28"/>
          <w:lang w:val="en-GB"/>
        </w:rPr>
        <w:t>ţia</w:t>
      </w:r>
      <w:r w:rsidR="0061501A" w:rsidRPr="00F829EA">
        <w:rPr>
          <w:sz w:val="28"/>
          <w:szCs w:val="28"/>
          <w:lang w:val="ro-RO"/>
        </w:rPr>
        <w:t xml:space="preserve"> </w:t>
      </w:r>
      <w:r w:rsidR="0061501A" w:rsidRPr="00F829EA">
        <w:rPr>
          <w:sz w:val="28"/>
          <w:szCs w:val="28"/>
          <w:lang w:val="en-GB"/>
        </w:rPr>
        <w:t>naţională</w:t>
      </w:r>
      <w:r w:rsidR="0061501A" w:rsidRPr="00F829EA">
        <w:rPr>
          <w:sz w:val="28"/>
          <w:szCs w:val="28"/>
          <w:lang w:val="ro-RO"/>
        </w:rPr>
        <w:t>;</w:t>
      </w:r>
    </w:p>
    <w:p w:rsidR="0061501A" w:rsidRPr="00F829EA" w:rsidRDefault="00CA582E" w:rsidP="0061501A">
      <w:pPr>
        <w:spacing w:line="256" w:lineRule="auto"/>
        <w:ind w:firstLine="567"/>
        <w:rPr>
          <w:sz w:val="28"/>
          <w:szCs w:val="28"/>
          <w:lang w:val="en-GB"/>
        </w:rPr>
      </w:pPr>
      <w:r>
        <w:rPr>
          <w:sz w:val="28"/>
          <w:szCs w:val="28"/>
          <w:lang w:val="ro-RO"/>
        </w:rPr>
        <w:t>1.5</w:t>
      </w:r>
      <w:r w:rsidR="0061501A" w:rsidRPr="00F829EA">
        <w:rPr>
          <w:sz w:val="28"/>
          <w:szCs w:val="28"/>
          <w:lang w:val="ro-RO"/>
        </w:rPr>
        <w:t xml:space="preserve">.2. </w:t>
      </w:r>
      <w:r w:rsidR="0061501A" w:rsidRPr="00F829EA">
        <w:rPr>
          <w:sz w:val="28"/>
          <w:szCs w:val="28"/>
          <w:lang w:val="en-GB"/>
        </w:rPr>
        <w:t>Descrierea produsului sau categoria;</w:t>
      </w:r>
    </w:p>
    <w:p w:rsidR="0061501A" w:rsidRPr="00F829EA" w:rsidRDefault="00CA582E" w:rsidP="0061501A">
      <w:pPr>
        <w:spacing w:line="256" w:lineRule="auto"/>
        <w:ind w:firstLine="567"/>
        <w:rPr>
          <w:sz w:val="28"/>
          <w:szCs w:val="28"/>
          <w:lang w:val="ro-RO"/>
        </w:rPr>
      </w:pPr>
      <w:r>
        <w:rPr>
          <w:sz w:val="28"/>
          <w:szCs w:val="28"/>
          <w:lang w:val="en-GB"/>
        </w:rPr>
        <w:t>1.5</w:t>
      </w:r>
      <w:r w:rsidR="0061501A" w:rsidRPr="00F829EA">
        <w:rPr>
          <w:sz w:val="28"/>
          <w:szCs w:val="28"/>
          <w:lang w:val="en-GB"/>
        </w:rPr>
        <w:t>.3. Tipul</w:t>
      </w:r>
      <w:r w:rsidR="0061501A" w:rsidRPr="00F829EA">
        <w:rPr>
          <w:sz w:val="28"/>
          <w:szCs w:val="28"/>
          <w:lang w:val="ro-RO"/>
        </w:rPr>
        <w:t xml:space="preserve"> </w:t>
      </w:r>
      <w:r w:rsidR="0061501A" w:rsidRPr="00F829EA">
        <w:rPr>
          <w:sz w:val="28"/>
          <w:szCs w:val="28"/>
          <w:lang w:val="en-GB"/>
        </w:rPr>
        <w:t>de monitorizare</w:t>
      </w:r>
      <w:r w:rsidR="001D0CF9" w:rsidRPr="00F829EA">
        <w:rPr>
          <w:sz w:val="28"/>
          <w:szCs w:val="28"/>
          <w:lang w:val="en-GB"/>
        </w:rPr>
        <w:t xml:space="preserve"> (exemplu</w:t>
      </w:r>
      <w:r w:rsidR="001D0CF9" w:rsidRPr="00F829EA">
        <w:rPr>
          <w:sz w:val="28"/>
          <w:szCs w:val="28"/>
          <w:lang w:val="ro-RO"/>
        </w:rPr>
        <w:t>: control tematic);</w:t>
      </w:r>
    </w:p>
    <w:p w:rsidR="00E22D26" w:rsidRPr="00F829EA" w:rsidRDefault="00CA582E" w:rsidP="0061501A">
      <w:pPr>
        <w:spacing w:line="256" w:lineRule="auto"/>
        <w:ind w:firstLine="567"/>
        <w:rPr>
          <w:sz w:val="28"/>
          <w:szCs w:val="28"/>
          <w:lang w:val="ro-RO"/>
        </w:rPr>
      </w:pPr>
      <w:r>
        <w:rPr>
          <w:sz w:val="28"/>
          <w:szCs w:val="28"/>
          <w:lang w:val="en-GB"/>
        </w:rPr>
        <w:t>1.5</w:t>
      </w:r>
      <w:r w:rsidR="0061501A" w:rsidRPr="00F829EA">
        <w:rPr>
          <w:sz w:val="28"/>
          <w:szCs w:val="28"/>
          <w:lang w:val="en-GB"/>
        </w:rPr>
        <w:t>.4. Motivaţi</w:t>
      </w:r>
      <w:r w:rsidR="0061501A" w:rsidRPr="00F829EA">
        <w:rPr>
          <w:sz w:val="28"/>
          <w:szCs w:val="28"/>
          <w:lang w:val="ro-RO"/>
        </w:rPr>
        <w:t xml:space="preserve">a </w:t>
      </w:r>
      <w:r w:rsidR="0061501A" w:rsidRPr="00F829EA">
        <w:rPr>
          <w:sz w:val="28"/>
          <w:szCs w:val="28"/>
          <w:lang w:val="en-GB"/>
        </w:rPr>
        <w:t>monitorizării</w:t>
      </w:r>
      <w:r w:rsidR="001D0CF9" w:rsidRPr="00F829EA">
        <w:rPr>
          <w:sz w:val="28"/>
          <w:szCs w:val="28"/>
          <w:lang w:val="ro-RO"/>
        </w:rPr>
        <w:t xml:space="preserve"> (exemplu: siguranța produselor,</w:t>
      </w:r>
      <w:r w:rsidR="00475FAC" w:rsidRPr="00F829EA">
        <w:rPr>
          <w:sz w:val="28"/>
          <w:szCs w:val="28"/>
          <w:lang w:val="ro-RO"/>
        </w:rPr>
        <w:t xml:space="preserve"> rezuktatele controlului precedent);</w:t>
      </w:r>
    </w:p>
    <w:p w:rsidR="0061501A" w:rsidRPr="00F829EA" w:rsidRDefault="00CA582E" w:rsidP="0061501A">
      <w:pPr>
        <w:spacing w:line="256" w:lineRule="auto"/>
        <w:ind w:firstLine="567"/>
        <w:rPr>
          <w:sz w:val="28"/>
          <w:szCs w:val="28"/>
          <w:lang w:val="en-GB"/>
        </w:rPr>
      </w:pPr>
      <w:r>
        <w:rPr>
          <w:sz w:val="28"/>
          <w:szCs w:val="28"/>
          <w:lang w:val="ro-RO"/>
        </w:rPr>
        <w:t>1.5</w:t>
      </w:r>
      <w:r w:rsidR="0061501A" w:rsidRPr="00F829EA">
        <w:rPr>
          <w:sz w:val="28"/>
          <w:szCs w:val="28"/>
          <w:lang w:val="ro-RO"/>
        </w:rPr>
        <w:t xml:space="preserve">.5. </w:t>
      </w:r>
      <w:r w:rsidR="0061501A" w:rsidRPr="00F829EA">
        <w:rPr>
          <w:sz w:val="28"/>
          <w:szCs w:val="28"/>
          <w:lang w:val="en-GB"/>
        </w:rPr>
        <w:t>Monitorizarea activităţii</w:t>
      </w:r>
      <w:r w:rsidR="00A53592" w:rsidRPr="00F829EA">
        <w:rPr>
          <w:sz w:val="28"/>
          <w:szCs w:val="28"/>
          <w:lang w:val="en-GB"/>
        </w:rPr>
        <w:t xml:space="preserve"> (</w:t>
      </w:r>
      <w:r w:rsidR="00A53592" w:rsidRPr="00F829EA">
        <w:rPr>
          <w:sz w:val="28"/>
          <w:szCs w:val="28"/>
          <w:lang w:val="ro-RO"/>
        </w:rPr>
        <w:t>exemplu: noile cerințe ale legislației, inspecția documentelor, examinare vizuală: avertismente de siguranță);</w:t>
      </w:r>
    </w:p>
    <w:p w:rsidR="0061501A" w:rsidRPr="00F829EA" w:rsidRDefault="00CA582E" w:rsidP="0061501A">
      <w:pPr>
        <w:spacing w:line="256" w:lineRule="auto"/>
        <w:ind w:firstLine="567"/>
        <w:rPr>
          <w:sz w:val="28"/>
          <w:szCs w:val="28"/>
          <w:lang w:val="ro-RO"/>
        </w:rPr>
      </w:pPr>
      <w:r>
        <w:rPr>
          <w:sz w:val="28"/>
          <w:szCs w:val="28"/>
          <w:lang w:val="ro-RO"/>
        </w:rPr>
        <w:t>1.5</w:t>
      </w:r>
      <w:r w:rsidR="0061501A" w:rsidRPr="00F829EA">
        <w:rPr>
          <w:sz w:val="28"/>
          <w:szCs w:val="28"/>
          <w:lang w:val="ro-RO"/>
        </w:rPr>
        <w:t xml:space="preserve">.6. </w:t>
      </w:r>
      <w:r w:rsidR="0061501A" w:rsidRPr="00F829EA">
        <w:rPr>
          <w:sz w:val="28"/>
          <w:szCs w:val="28"/>
          <w:lang w:val="en-GB"/>
        </w:rPr>
        <w:t>Prioritate</w:t>
      </w:r>
      <w:r w:rsidR="00CB4257" w:rsidRPr="00F829EA">
        <w:rPr>
          <w:sz w:val="28"/>
          <w:szCs w:val="28"/>
          <w:lang w:val="ro-RO"/>
        </w:rPr>
        <w:t xml:space="preserve"> (exemplu: medie, înaltă</w:t>
      </w:r>
      <w:r w:rsidR="000A755A" w:rsidRPr="00F829EA">
        <w:rPr>
          <w:sz w:val="28"/>
          <w:szCs w:val="28"/>
          <w:lang w:val="ro-RO"/>
        </w:rPr>
        <w:t xml:space="preserve"> etc.</w:t>
      </w:r>
      <w:r w:rsidR="00CB4257" w:rsidRPr="00F829EA">
        <w:rPr>
          <w:sz w:val="28"/>
          <w:szCs w:val="28"/>
          <w:lang w:val="ro-RO"/>
        </w:rPr>
        <w:t>);</w:t>
      </w:r>
    </w:p>
    <w:p w:rsidR="0061501A" w:rsidRPr="00F829EA" w:rsidRDefault="00CA582E" w:rsidP="0061501A">
      <w:pPr>
        <w:spacing w:line="256" w:lineRule="auto"/>
        <w:ind w:firstLine="567"/>
        <w:rPr>
          <w:sz w:val="28"/>
          <w:szCs w:val="28"/>
          <w:lang w:val="en-GB"/>
        </w:rPr>
      </w:pPr>
      <w:r>
        <w:rPr>
          <w:sz w:val="28"/>
          <w:szCs w:val="28"/>
          <w:lang w:val="en-GB"/>
        </w:rPr>
        <w:t>1.5</w:t>
      </w:r>
      <w:r w:rsidR="0061501A" w:rsidRPr="00F829EA">
        <w:rPr>
          <w:sz w:val="28"/>
          <w:szCs w:val="28"/>
          <w:lang w:val="en-GB"/>
        </w:rPr>
        <w:t>.7. Perioada</w:t>
      </w:r>
      <w:r w:rsidR="00CB4257" w:rsidRPr="00F829EA">
        <w:rPr>
          <w:sz w:val="28"/>
          <w:szCs w:val="28"/>
          <w:lang w:val="en-GB"/>
        </w:rPr>
        <w:t>;</w:t>
      </w:r>
    </w:p>
    <w:p w:rsidR="0061501A" w:rsidRPr="00F829EA" w:rsidRDefault="00CA582E" w:rsidP="0061501A">
      <w:pPr>
        <w:spacing w:line="256" w:lineRule="auto"/>
        <w:ind w:firstLine="567"/>
        <w:rPr>
          <w:sz w:val="28"/>
          <w:szCs w:val="28"/>
          <w:lang w:val="en-GB"/>
        </w:rPr>
      </w:pPr>
      <w:r>
        <w:rPr>
          <w:sz w:val="28"/>
          <w:szCs w:val="28"/>
          <w:lang w:val="en-GB"/>
        </w:rPr>
        <w:t>1.5</w:t>
      </w:r>
      <w:r w:rsidR="0061501A" w:rsidRPr="00F829EA">
        <w:rPr>
          <w:sz w:val="28"/>
          <w:szCs w:val="28"/>
          <w:lang w:val="en-GB"/>
        </w:rPr>
        <w:t>.8. Dezvoltarea</w:t>
      </w:r>
      <w:r w:rsidR="0061501A" w:rsidRPr="00F829EA">
        <w:rPr>
          <w:sz w:val="28"/>
          <w:szCs w:val="28"/>
          <w:lang w:val="ro-RO"/>
        </w:rPr>
        <w:t xml:space="preserve"> </w:t>
      </w:r>
      <w:r w:rsidR="0061501A" w:rsidRPr="00F829EA">
        <w:rPr>
          <w:sz w:val="28"/>
          <w:szCs w:val="28"/>
          <w:lang w:val="en-GB"/>
        </w:rPr>
        <w:t>(extinderea, desfăşurarea)</w:t>
      </w:r>
    </w:p>
    <w:p w:rsidR="0061501A" w:rsidRPr="00F829EA" w:rsidRDefault="00CA582E" w:rsidP="00F829EA">
      <w:pPr>
        <w:spacing w:line="256" w:lineRule="auto"/>
        <w:ind w:firstLine="567"/>
        <w:rPr>
          <w:sz w:val="28"/>
          <w:szCs w:val="28"/>
          <w:lang w:val="en-GB"/>
        </w:rPr>
      </w:pPr>
      <w:r>
        <w:rPr>
          <w:sz w:val="28"/>
          <w:szCs w:val="28"/>
          <w:lang w:val="en-GB"/>
        </w:rPr>
        <w:lastRenderedPageBreak/>
        <w:t>1.5</w:t>
      </w:r>
      <w:r w:rsidR="0061501A" w:rsidRPr="00F829EA">
        <w:rPr>
          <w:sz w:val="28"/>
          <w:szCs w:val="28"/>
          <w:lang w:val="en-GB"/>
        </w:rPr>
        <w:t>.9. Re</w:t>
      </w:r>
      <w:r w:rsidR="001D0CF9" w:rsidRPr="00F829EA">
        <w:rPr>
          <w:sz w:val="28"/>
          <w:szCs w:val="28"/>
          <w:lang w:val="en-GB"/>
        </w:rPr>
        <w:t>zultate sau initiative viitoare.</w:t>
      </w:r>
    </w:p>
    <w:p w:rsidR="00940288" w:rsidRPr="00C85CDE" w:rsidRDefault="00940288" w:rsidP="00C85CDE">
      <w:pPr>
        <w:pStyle w:val="Heading1"/>
        <w:rPr>
          <w:sz w:val="28"/>
          <w:szCs w:val="28"/>
        </w:rPr>
      </w:pPr>
      <w:r w:rsidRPr="00C85CDE">
        <w:rPr>
          <w:sz w:val="28"/>
          <w:szCs w:val="28"/>
        </w:rPr>
        <w:t>supravegherea pieței în sectoare specifice</w:t>
      </w:r>
    </w:p>
    <w:p w:rsidR="00940288" w:rsidRPr="00210C9D" w:rsidRDefault="00940288" w:rsidP="00C85CDE">
      <w:pPr>
        <w:ind w:firstLine="567"/>
        <w:jc w:val="both"/>
        <w:rPr>
          <w:strike/>
          <w:color w:val="FF0000"/>
          <w:sz w:val="28"/>
          <w:szCs w:val="28"/>
          <w:lang w:val="en-GB"/>
        </w:rPr>
      </w:pPr>
      <w:r w:rsidRPr="00C85CDE">
        <w:rPr>
          <w:sz w:val="28"/>
          <w:szCs w:val="28"/>
          <w:lang w:val="en-GB"/>
        </w:rPr>
        <w:t xml:space="preserve">Această secțiune trebuie </w:t>
      </w:r>
      <w:proofErr w:type="gramStart"/>
      <w:r w:rsidRPr="00C85CDE">
        <w:rPr>
          <w:sz w:val="28"/>
          <w:szCs w:val="28"/>
          <w:lang w:val="en-GB"/>
        </w:rPr>
        <w:t>să</w:t>
      </w:r>
      <w:proofErr w:type="gramEnd"/>
      <w:r w:rsidRPr="00C85CDE">
        <w:rPr>
          <w:sz w:val="28"/>
          <w:szCs w:val="28"/>
          <w:lang w:val="en-GB"/>
        </w:rPr>
        <w:t xml:space="preserve"> pună la dispoziție informații privind activitățile de supraveghere a pieței în sectoare </w:t>
      </w:r>
      <w:r w:rsidR="00EC0600">
        <w:rPr>
          <w:sz w:val="28"/>
          <w:szCs w:val="28"/>
          <w:lang w:val="en-GB"/>
        </w:rPr>
        <w:t>specific.</w:t>
      </w:r>
      <w:r w:rsidRPr="00210C9D">
        <w:rPr>
          <w:strike/>
          <w:color w:val="FF0000"/>
          <w:sz w:val="28"/>
          <w:szCs w:val="28"/>
          <w:lang w:val="en-GB"/>
        </w:rPr>
        <w:t xml:space="preserve"> </w:t>
      </w:r>
    </w:p>
    <w:p w:rsidR="00940288" w:rsidRPr="00C85CDE" w:rsidRDefault="00940288" w:rsidP="00C85CDE">
      <w:pPr>
        <w:ind w:firstLine="567"/>
        <w:jc w:val="both"/>
        <w:rPr>
          <w:sz w:val="28"/>
          <w:szCs w:val="28"/>
          <w:lang w:val="en-GB"/>
        </w:rPr>
      </w:pPr>
      <w:r w:rsidRPr="00C85CDE">
        <w:rPr>
          <w:sz w:val="28"/>
          <w:szCs w:val="28"/>
          <w:lang w:val="en-GB"/>
        </w:rPr>
        <w:t xml:space="preserve">În anexă la Programul </w:t>
      </w:r>
      <w:r w:rsidR="009D1232">
        <w:rPr>
          <w:sz w:val="28"/>
          <w:szCs w:val="28"/>
          <w:lang w:val="en-GB"/>
        </w:rPr>
        <w:t>general</w:t>
      </w:r>
      <w:r w:rsidRPr="00C85CDE">
        <w:rPr>
          <w:sz w:val="28"/>
          <w:szCs w:val="28"/>
          <w:lang w:val="en-GB"/>
        </w:rPr>
        <w:t xml:space="preserve"> de supraveghere a pieței </w:t>
      </w:r>
      <w:proofErr w:type="gramStart"/>
      <w:r w:rsidRPr="00C85CDE">
        <w:rPr>
          <w:sz w:val="28"/>
          <w:szCs w:val="28"/>
          <w:lang w:val="en-GB"/>
        </w:rPr>
        <w:t>este</w:t>
      </w:r>
      <w:proofErr w:type="gramEnd"/>
      <w:r w:rsidRPr="00C85CDE">
        <w:rPr>
          <w:sz w:val="28"/>
          <w:szCs w:val="28"/>
          <w:lang w:val="en-GB"/>
        </w:rPr>
        <w:t xml:space="preserve"> prezentată o listă a grupelor de produse vizate. Autoritățile sunt invitate </w:t>
      </w:r>
      <w:proofErr w:type="gramStart"/>
      <w:r w:rsidRPr="00C85CDE">
        <w:rPr>
          <w:sz w:val="28"/>
          <w:szCs w:val="28"/>
          <w:lang w:val="en-GB"/>
        </w:rPr>
        <w:t>să</w:t>
      </w:r>
      <w:proofErr w:type="gramEnd"/>
      <w:r w:rsidRPr="00C85CDE">
        <w:rPr>
          <w:sz w:val="28"/>
          <w:szCs w:val="28"/>
          <w:lang w:val="en-GB"/>
        </w:rPr>
        <w:t xml:space="preserve"> includă sectoare suplimentare, dacă este cazul.</w:t>
      </w:r>
    </w:p>
    <w:p w:rsidR="006B3348" w:rsidRDefault="006B3348" w:rsidP="00940288">
      <w:pPr>
        <w:rPr>
          <w:i/>
          <w:lang w:val="en-GB"/>
        </w:rPr>
      </w:pPr>
    </w:p>
    <w:p w:rsidR="00940288" w:rsidRPr="007A1B50" w:rsidRDefault="007A1B50" w:rsidP="007A1B50">
      <w:pPr>
        <w:pStyle w:val="Heading2"/>
        <w:tabs>
          <w:tab w:val="num" w:pos="567"/>
          <w:tab w:val="left" w:pos="1134"/>
          <w:tab w:val="left" w:pos="1276"/>
        </w:tabs>
        <w:ind w:left="12" w:firstLine="555"/>
        <w:rPr>
          <w:sz w:val="28"/>
          <w:szCs w:val="28"/>
        </w:rPr>
      </w:pPr>
      <w:r>
        <w:rPr>
          <w:sz w:val="28"/>
          <w:szCs w:val="28"/>
        </w:rPr>
        <w:t xml:space="preserve">Sector: </w:t>
      </w:r>
      <w:r w:rsidR="00940288" w:rsidRPr="007A1B50">
        <w:rPr>
          <w:sz w:val="28"/>
          <w:szCs w:val="28"/>
        </w:rPr>
        <w:t>Numele d</w:t>
      </w:r>
      <w:r>
        <w:rPr>
          <w:sz w:val="28"/>
          <w:szCs w:val="28"/>
        </w:rPr>
        <w:t>in anexa 2, de exemplu: Jucării</w:t>
      </w:r>
    </w:p>
    <w:p w:rsidR="00940288" w:rsidRPr="007A1B50" w:rsidRDefault="00940288" w:rsidP="007A1B50">
      <w:pPr>
        <w:pStyle w:val="Heading3"/>
        <w:tabs>
          <w:tab w:val="num" w:pos="567"/>
          <w:tab w:val="left" w:pos="1134"/>
          <w:tab w:val="left" w:pos="1276"/>
          <w:tab w:val="num" w:pos="2552"/>
        </w:tabs>
        <w:spacing w:after="0"/>
        <w:ind w:left="12" w:firstLine="555"/>
        <w:rPr>
          <w:i w:val="0"/>
          <w:sz w:val="28"/>
          <w:szCs w:val="28"/>
        </w:rPr>
      </w:pPr>
      <w:r w:rsidRPr="007A1B50">
        <w:rPr>
          <w:i w:val="0"/>
          <w:sz w:val="28"/>
          <w:szCs w:val="28"/>
        </w:rPr>
        <w:t>Autoritatea responsabilă și datele de contact</w:t>
      </w:r>
    </w:p>
    <w:p w:rsidR="00940288" w:rsidRPr="007A1B50" w:rsidRDefault="00940288" w:rsidP="007A1B50">
      <w:pPr>
        <w:pStyle w:val="Text3"/>
        <w:tabs>
          <w:tab w:val="clear" w:pos="2302"/>
          <w:tab w:val="num" w:pos="567"/>
          <w:tab w:val="left" w:pos="1134"/>
          <w:tab w:val="left" w:pos="1276"/>
        </w:tabs>
        <w:spacing w:after="0"/>
        <w:ind w:left="12" w:firstLine="555"/>
        <w:rPr>
          <w:sz w:val="28"/>
          <w:szCs w:val="28"/>
        </w:rPr>
      </w:pPr>
      <w:r w:rsidRPr="007A1B50">
        <w:rPr>
          <w:sz w:val="28"/>
          <w:szCs w:val="28"/>
        </w:rPr>
        <w:t>Această secțiune trebuie să conțină:</w:t>
      </w:r>
    </w:p>
    <w:p w:rsidR="00940288" w:rsidRPr="007A1B50" w:rsidRDefault="00940288" w:rsidP="007A1B50">
      <w:pPr>
        <w:numPr>
          <w:ilvl w:val="0"/>
          <w:numId w:val="38"/>
        </w:numPr>
        <w:tabs>
          <w:tab w:val="num" w:pos="567"/>
          <w:tab w:val="left" w:pos="851"/>
          <w:tab w:val="left" w:pos="1134"/>
          <w:tab w:val="left" w:pos="1276"/>
        </w:tabs>
        <w:ind w:left="12" w:firstLine="555"/>
        <w:jc w:val="both"/>
        <w:rPr>
          <w:sz w:val="28"/>
          <w:szCs w:val="28"/>
          <w:lang w:val="en-GB"/>
        </w:rPr>
      </w:pPr>
      <w:r w:rsidRPr="007A1B50">
        <w:rPr>
          <w:sz w:val="28"/>
          <w:szCs w:val="28"/>
          <w:lang w:val="en-GB"/>
        </w:rPr>
        <w:t>identitatea autorității responsabile de supravegherea pieței în acest sector</w:t>
      </w:r>
    </w:p>
    <w:p w:rsidR="00940288" w:rsidRPr="007A1B50" w:rsidRDefault="00940288" w:rsidP="007A1B50">
      <w:pPr>
        <w:numPr>
          <w:ilvl w:val="0"/>
          <w:numId w:val="38"/>
        </w:numPr>
        <w:tabs>
          <w:tab w:val="num" w:pos="567"/>
          <w:tab w:val="left" w:pos="851"/>
          <w:tab w:val="left" w:pos="1134"/>
          <w:tab w:val="left" w:pos="1276"/>
        </w:tabs>
        <w:ind w:left="12" w:firstLine="555"/>
        <w:jc w:val="both"/>
        <w:rPr>
          <w:sz w:val="28"/>
          <w:szCs w:val="28"/>
        </w:rPr>
      </w:pPr>
      <w:r w:rsidRPr="007A1B50">
        <w:rPr>
          <w:sz w:val="28"/>
          <w:szCs w:val="28"/>
        </w:rPr>
        <w:t>datele de contact ale autorității</w:t>
      </w:r>
    </w:p>
    <w:p w:rsidR="00210C9D" w:rsidRPr="00210C9D" w:rsidRDefault="00940288" w:rsidP="00210C9D">
      <w:pPr>
        <w:numPr>
          <w:ilvl w:val="0"/>
          <w:numId w:val="38"/>
        </w:numPr>
        <w:tabs>
          <w:tab w:val="num" w:pos="567"/>
          <w:tab w:val="left" w:pos="851"/>
          <w:tab w:val="left" w:pos="1134"/>
          <w:tab w:val="left" w:pos="1276"/>
        </w:tabs>
        <w:ind w:left="12" w:firstLine="555"/>
        <w:jc w:val="both"/>
        <w:rPr>
          <w:sz w:val="28"/>
          <w:szCs w:val="28"/>
          <w:lang w:val="en-GB"/>
        </w:rPr>
      </w:pPr>
      <w:proofErr w:type="gramStart"/>
      <w:r w:rsidRPr="007A1B50">
        <w:rPr>
          <w:sz w:val="28"/>
          <w:szCs w:val="28"/>
          <w:lang w:val="en-GB"/>
        </w:rPr>
        <w:t>date</w:t>
      </w:r>
      <w:proofErr w:type="gramEnd"/>
      <w:r w:rsidRPr="007A1B50">
        <w:rPr>
          <w:sz w:val="28"/>
          <w:szCs w:val="28"/>
          <w:lang w:val="en-GB"/>
        </w:rPr>
        <w:t xml:space="preserve"> privind resursele aflate la dispoziția autorității, cum ar fi bugetul, personalul (exprimat în unități echivalent normă întreagă), precum și mijloacele tehnice (de </w:t>
      </w:r>
      <w:r w:rsidR="0080479D" w:rsidRPr="007A1B50">
        <w:rPr>
          <w:sz w:val="28"/>
          <w:szCs w:val="28"/>
          <w:lang w:val="en-GB"/>
        </w:rPr>
        <w:t xml:space="preserve">exemplu, laboratoare proprii). </w:t>
      </w:r>
    </w:p>
    <w:p w:rsidR="0080479D" w:rsidRPr="007A1B50" w:rsidRDefault="0080479D" w:rsidP="007A1B50">
      <w:pPr>
        <w:tabs>
          <w:tab w:val="num" w:pos="567"/>
          <w:tab w:val="left" w:pos="851"/>
          <w:tab w:val="left" w:pos="1134"/>
          <w:tab w:val="left" w:pos="1276"/>
        </w:tabs>
        <w:ind w:left="12" w:firstLine="555"/>
        <w:jc w:val="both"/>
        <w:rPr>
          <w:sz w:val="28"/>
          <w:szCs w:val="28"/>
          <w:lang w:val="en-GB"/>
        </w:rPr>
      </w:pPr>
    </w:p>
    <w:p w:rsidR="00940288" w:rsidRPr="007A1B50" w:rsidRDefault="00940288" w:rsidP="007A1B50">
      <w:pPr>
        <w:pStyle w:val="Heading3"/>
        <w:tabs>
          <w:tab w:val="num" w:pos="567"/>
          <w:tab w:val="left" w:pos="1134"/>
          <w:tab w:val="left" w:pos="1276"/>
          <w:tab w:val="left" w:pos="1985"/>
          <w:tab w:val="left" w:pos="2127"/>
          <w:tab w:val="num" w:pos="2552"/>
        </w:tabs>
        <w:spacing w:after="0"/>
        <w:ind w:left="12" w:firstLine="555"/>
        <w:rPr>
          <w:i w:val="0"/>
          <w:sz w:val="28"/>
          <w:szCs w:val="28"/>
        </w:rPr>
      </w:pPr>
      <w:r w:rsidRPr="007A1B50">
        <w:rPr>
          <w:i w:val="0"/>
          <w:sz w:val="28"/>
          <w:szCs w:val="28"/>
        </w:rPr>
        <w:t>Strategia și procedurile de supraveghere a pieței</w:t>
      </w:r>
    </w:p>
    <w:p w:rsidR="00940288" w:rsidRPr="007A1B50" w:rsidRDefault="00940288" w:rsidP="007A1B50">
      <w:pPr>
        <w:pStyle w:val="Text1"/>
        <w:tabs>
          <w:tab w:val="num" w:pos="567"/>
          <w:tab w:val="left" w:pos="1134"/>
          <w:tab w:val="left" w:pos="1276"/>
        </w:tabs>
        <w:spacing w:after="0"/>
        <w:ind w:left="12" w:firstLine="555"/>
        <w:rPr>
          <w:sz w:val="28"/>
          <w:szCs w:val="28"/>
        </w:rPr>
      </w:pPr>
      <w:r w:rsidRPr="007A1B50">
        <w:rPr>
          <w:sz w:val="28"/>
          <w:szCs w:val="28"/>
        </w:rPr>
        <w:t xml:space="preserve">În această secțiune trebuie explicate: </w:t>
      </w:r>
    </w:p>
    <w:p w:rsidR="00940288" w:rsidRPr="007A1B50" w:rsidRDefault="00940288" w:rsidP="007A1B50">
      <w:pPr>
        <w:numPr>
          <w:ilvl w:val="0"/>
          <w:numId w:val="39"/>
        </w:numPr>
        <w:tabs>
          <w:tab w:val="num" w:pos="567"/>
          <w:tab w:val="left" w:pos="851"/>
          <w:tab w:val="left" w:pos="1134"/>
          <w:tab w:val="left" w:pos="1276"/>
        </w:tabs>
        <w:ind w:left="12" w:firstLine="555"/>
        <w:jc w:val="both"/>
        <w:rPr>
          <w:sz w:val="28"/>
          <w:szCs w:val="28"/>
          <w:lang w:val="en-GB"/>
        </w:rPr>
      </w:pPr>
      <w:r w:rsidRPr="007A1B50">
        <w:rPr>
          <w:sz w:val="28"/>
          <w:szCs w:val="28"/>
          <w:lang w:val="en-GB"/>
        </w:rPr>
        <w:t xml:space="preserve">procedurile relevante în sectorul în cauză (de exemplu, urmărirea soluționării reclamațiilor, monitorizarea accidentelor, sancțiunile aplicabile), în conformitate cu secțiunea 1.6 la nivel general </w:t>
      </w:r>
    </w:p>
    <w:p w:rsidR="00940288" w:rsidRPr="007A1B50" w:rsidRDefault="00940288" w:rsidP="007A1B50">
      <w:pPr>
        <w:numPr>
          <w:ilvl w:val="0"/>
          <w:numId w:val="39"/>
        </w:numPr>
        <w:tabs>
          <w:tab w:val="num" w:pos="567"/>
          <w:tab w:val="left" w:pos="851"/>
          <w:tab w:val="left" w:pos="1134"/>
          <w:tab w:val="left" w:pos="1276"/>
        </w:tabs>
        <w:ind w:left="12" w:firstLine="555"/>
        <w:jc w:val="both"/>
        <w:rPr>
          <w:sz w:val="28"/>
          <w:szCs w:val="28"/>
          <w:lang w:val="en-GB"/>
        </w:rPr>
      </w:pPr>
      <w:proofErr w:type="gramStart"/>
      <w:r w:rsidRPr="007A1B50">
        <w:rPr>
          <w:sz w:val="28"/>
          <w:szCs w:val="28"/>
          <w:lang w:val="en-GB"/>
        </w:rPr>
        <w:t>orice</w:t>
      </w:r>
      <w:proofErr w:type="gramEnd"/>
      <w:r w:rsidRPr="007A1B50">
        <w:rPr>
          <w:sz w:val="28"/>
          <w:szCs w:val="28"/>
          <w:lang w:val="en-GB"/>
        </w:rPr>
        <w:t xml:space="preserve"> formă de cooperare specifică privind sectorul respectiv între autoritatea competentă și alte auto</w:t>
      </w:r>
      <w:r w:rsidR="00A57107">
        <w:rPr>
          <w:sz w:val="28"/>
          <w:szCs w:val="28"/>
          <w:lang w:val="en-GB"/>
        </w:rPr>
        <w:t>rități naționale, organul vamal și</w:t>
      </w:r>
      <w:r w:rsidRPr="007A1B50">
        <w:rPr>
          <w:sz w:val="28"/>
          <w:szCs w:val="28"/>
          <w:lang w:val="en-GB"/>
        </w:rPr>
        <w:t xml:space="preserve"> autoritățile altor state</w:t>
      </w:r>
      <w:r w:rsidR="00A57107">
        <w:rPr>
          <w:sz w:val="28"/>
          <w:szCs w:val="28"/>
          <w:lang w:val="en-GB"/>
        </w:rPr>
        <w:t>.</w:t>
      </w:r>
      <w:r w:rsidRPr="007A1B50">
        <w:rPr>
          <w:sz w:val="28"/>
          <w:szCs w:val="28"/>
          <w:lang w:val="en-GB"/>
        </w:rPr>
        <w:t xml:space="preserve"> </w:t>
      </w:r>
    </w:p>
    <w:p w:rsidR="00940288" w:rsidRPr="007A1B50" w:rsidRDefault="00940288" w:rsidP="007A1B50">
      <w:pPr>
        <w:numPr>
          <w:ilvl w:val="0"/>
          <w:numId w:val="39"/>
        </w:numPr>
        <w:tabs>
          <w:tab w:val="num" w:pos="567"/>
          <w:tab w:val="left" w:pos="851"/>
          <w:tab w:val="left" w:pos="1134"/>
          <w:tab w:val="left" w:pos="1276"/>
        </w:tabs>
        <w:ind w:left="12" w:firstLine="555"/>
        <w:jc w:val="both"/>
        <w:rPr>
          <w:sz w:val="28"/>
          <w:szCs w:val="28"/>
          <w:lang w:val="en-GB"/>
        </w:rPr>
      </w:pPr>
      <w:r w:rsidRPr="007A1B50">
        <w:rPr>
          <w:sz w:val="28"/>
          <w:szCs w:val="28"/>
          <w:lang w:val="en-GB"/>
        </w:rPr>
        <w:t>strategia generală de supraveghere a pieței în sectorul respectiv (de exemplu, pe ce bază sunt stabilite prioritățile de aplicare a măsurilor de asigurare a respectării legislației, metoda generală de monitorizare) și orice strategie specifică de urmat pentru perioada de implementare (de exemplu, în măsura posibilului, informațiile neconfidențiale privind principalele categorii de produse sau riscurile în raport cu care autoritatea planifică inițiat</w:t>
      </w:r>
      <w:r w:rsidR="007A1B50">
        <w:rPr>
          <w:sz w:val="28"/>
          <w:szCs w:val="28"/>
          <w:lang w:val="en-GB"/>
        </w:rPr>
        <w:t>ive specifice de monitorizare).</w:t>
      </w:r>
    </w:p>
    <w:p w:rsidR="00940288" w:rsidRPr="007A1B50" w:rsidRDefault="00940288" w:rsidP="007A1B50">
      <w:pPr>
        <w:tabs>
          <w:tab w:val="num" w:pos="567"/>
          <w:tab w:val="left" w:pos="1134"/>
          <w:tab w:val="left" w:pos="1276"/>
        </w:tabs>
        <w:ind w:left="12" w:firstLine="555"/>
        <w:rPr>
          <w:color w:val="0000FF"/>
          <w:sz w:val="28"/>
          <w:szCs w:val="28"/>
          <w:lang w:val="en-GB"/>
        </w:rPr>
      </w:pPr>
    </w:p>
    <w:p w:rsidR="00940288" w:rsidRPr="007A1B50" w:rsidRDefault="00940288" w:rsidP="007A1B50">
      <w:pPr>
        <w:pStyle w:val="Heading3"/>
        <w:tabs>
          <w:tab w:val="num" w:pos="567"/>
          <w:tab w:val="left" w:pos="1134"/>
          <w:tab w:val="left" w:pos="1276"/>
          <w:tab w:val="num" w:pos="2552"/>
        </w:tabs>
        <w:spacing w:after="0"/>
        <w:ind w:left="12" w:firstLine="555"/>
        <w:rPr>
          <w:i w:val="0"/>
          <w:sz w:val="28"/>
          <w:szCs w:val="28"/>
        </w:rPr>
      </w:pPr>
      <w:r w:rsidRPr="007A1B50">
        <w:rPr>
          <w:i w:val="0"/>
          <w:sz w:val="28"/>
          <w:szCs w:val="28"/>
        </w:rPr>
        <w:t>Raport privind activitățile desfășurate în perioada de implementare precedentă</w:t>
      </w:r>
    </w:p>
    <w:p w:rsidR="00940288" w:rsidRPr="007A1B50" w:rsidRDefault="00940288" w:rsidP="007A1B50">
      <w:pPr>
        <w:pStyle w:val="Text1"/>
        <w:tabs>
          <w:tab w:val="num" w:pos="567"/>
          <w:tab w:val="left" w:pos="1134"/>
          <w:tab w:val="left" w:pos="1276"/>
        </w:tabs>
        <w:ind w:left="12" w:firstLine="555"/>
        <w:rPr>
          <w:sz w:val="28"/>
          <w:szCs w:val="28"/>
        </w:rPr>
      </w:pPr>
      <w:r w:rsidRPr="007A1B50">
        <w:rPr>
          <w:sz w:val="28"/>
          <w:szCs w:val="28"/>
        </w:rPr>
        <w:t>Această secțiune trebuie să conțină un rezumat al rezultatelor activităților (în special în ceea ce privește activitățile de aplicare a măsurilor de asigurare a respectării legislație</w:t>
      </w:r>
      <w:r w:rsidR="007A1B50" w:rsidRPr="007A1B50">
        <w:rPr>
          <w:sz w:val="28"/>
          <w:szCs w:val="28"/>
        </w:rPr>
        <w:t>i) efectuate în anul precedent.</w:t>
      </w:r>
    </w:p>
    <w:p w:rsidR="00940288" w:rsidRPr="007A1B50" w:rsidRDefault="007A1B50" w:rsidP="00940288">
      <w:pPr>
        <w:pStyle w:val="Heading2"/>
        <w:rPr>
          <w:sz w:val="28"/>
          <w:szCs w:val="28"/>
        </w:rPr>
      </w:pPr>
      <w:r>
        <w:rPr>
          <w:sz w:val="28"/>
          <w:szCs w:val="28"/>
        </w:rPr>
        <w:t>Sector: Exemplu: Produse cosmetice</w:t>
      </w:r>
    </w:p>
    <w:p w:rsidR="00940288" w:rsidRPr="00C64B1E" w:rsidRDefault="007A1B50" w:rsidP="00940288">
      <w:pPr>
        <w:rPr>
          <w:sz w:val="28"/>
          <w:szCs w:val="28"/>
        </w:rPr>
      </w:pPr>
      <w:r w:rsidRPr="00C64B1E">
        <w:rPr>
          <w:sz w:val="28"/>
          <w:szCs w:val="28"/>
        </w:rPr>
        <w:t>(…)</w:t>
      </w:r>
    </w:p>
    <w:p w:rsidR="001530C0" w:rsidRDefault="001530C0" w:rsidP="00D95F27">
      <w:pPr>
        <w:jc w:val="center"/>
      </w:pPr>
    </w:p>
    <w:p w:rsidR="003C7B2F" w:rsidRDefault="003C7B2F" w:rsidP="00D95F27">
      <w:pPr>
        <w:jc w:val="center"/>
        <w:rPr>
          <w:b/>
          <w:sz w:val="28"/>
          <w:szCs w:val="28"/>
          <w:lang w:val="ro-RO"/>
        </w:rPr>
      </w:pPr>
    </w:p>
    <w:p w:rsidR="0080479D" w:rsidRDefault="0080479D" w:rsidP="00D95F27">
      <w:pPr>
        <w:jc w:val="right"/>
        <w:rPr>
          <w:sz w:val="22"/>
          <w:szCs w:val="22"/>
          <w:lang w:val="ro-RO"/>
        </w:rPr>
      </w:pPr>
      <w:r>
        <w:rPr>
          <w:sz w:val="22"/>
          <w:szCs w:val="22"/>
          <w:lang w:val="ro-RO"/>
        </w:rPr>
        <w:t xml:space="preserve">Anexă </w:t>
      </w:r>
    </w:p>
    <w:p w:rsidR="00D95F27" w:rsidRDefault="0080479D" w:rsidP="00D95F27">
      <w:pPr>
        <w:jc w:val="right"/>
        <w:rPr>
          <w:sz w:val="22"/>
          <w:szCs w:val="22"/>
          <w:lang w:val="ro-RO"/>
        </w:rPr>
      </w:pPr>
      <w:r>
        <w:rPr>
          <w:sz w:val="22"/>
          <w:szCs w:val="22"/>
          <w:lang w:val="ro-RO"/>
        </w:rPr>
        <w:t>la Programul sectorial de supraveghere a pieței</w:t>
      </w:r>
    </w:p>
    <w:p w:rsidR="00C64B1E" w:rsidRDefault="00C64B1E" w:rsidP="00D95F27">
      <w:pPr>
        <w:jc w:val="right"/>
        <w:rPr>
          <w:sz w:val="22"/>
          <w:szCs w:val="22"/>
          <w:lang w:val="ro-RO"/>
        </w:rPr>
      </w:pPr>
    </w:p>
    <w:p w:rsidR="00C64B1E" w:rsidRPr="007A1B50" w:rsidRDefault="002851F2" w:rsidP="00C64B1E">
      <w:pPr>
        <w:tabs>
          <w:tab w:val="left" w:pos="851"/>
          <w:tab w:val="left" w:pos="1134"/>
          <w:tab w:val="left" w:pos="1276"/>
        </w:tabs>
        <w:jc w:val="both"/>
        <w:rPr>
          <w:sz w:val="28"/>
          <w:szCs w:val="28"/>
          <w:lang w:val="en-GB"/>
        </w:rPr>
      </w:pPr>
      <w:r>
        <w:rPr>
          <w:sz w:val="28"/>
          <w:szCs w:val="28"/>
          <w:lang w:val="en-GB"/>
        </w:rPr>
        <w:t xml:space="preserve">1. </w:t>
      </w:r>
      <w:r w:rsidR="00C64B1E">
        <w:rPr>
          <w:sz w:val="28"/>
          <w:szCs w:val="28"/>
          <w:lang w:val="en-GB"/>
        </w:rPr>
        <w:t>I</w:t>
      </w:r>
      <w:r w:rsidR="00C64B1E" w:rsidRPr="007A1B50">
        <w:rPr>
          <w:sz w:val="28"/>
          <w:szCs w:val="28"/>
          <w:lang w:val="en-GB"/>
        </w:rPr>
        <w:t>dentitatea autorității responsabile de supravegherea pieței în acest sector</w:t>
      </w:r>
    </w:p>
    <w:p w:rsidR="00C64B1E" w:rsidRPr="00C64B1E" w:rsidRDefault="002851F2" w:rsidP="00C64B1E">
      <w:pPr>
        <w:tabs>
          <w:tab w:val="left" w:pos="851"/>
          <w:tab w:val="left" w:pos="1134"/>
          <w:tab w:val="left" w:pos="1276"/>
        </w:tabs>
        <w:jc w:val="both"/>
        <w:rPr>
          <w:sz w:val="28"/>
          <w:szCs w:val="28"/>
          <w:lang w:val="en-GB"/>
        </w:rPr>
      </w:pPr>
      <w:r>
        <w:rPr>
          <w:sz w:val="28"/>
          <w:szCs w:val="28"/>
          <w:lang w:val="en-GB"/>
        </w:rPr>
        <w:t xml:space="preserve">2. </w:t>
      </w:r>
      <w:r w:rsidR="00C64B1E" w:rsidRPr="00C64B1E">
        <w:rPr>
          <w:sz w:val="28"/>
          <w:szCs w:val="28"/>
          <w:lang w:val="en-GB"/>
        </w:rPr>
        <w:t>Datele de contact ale autorității</w:t>
      </w:r>
      <w:r w:rsidR="00BE196A">
        <w:rPr>
          <w:sz w:val="28"/>
          <w:szCs w:val="28"/>
          <w:lang w:val="en-GB"/>
        </w:rPr>
        <w:t xml:space="preserve"> și a persoanei de contact.</w:t>
      </w:r>
    </w:p>
    <w:p w:rsidR="00C64B1E" w:rsidRPr="0080479D" w:rsidRDefault="00C64B1E" w:rsidP="00D95F27">
      <w:pPr>
        <w:jc w:val="right"/>
        <w:rPr>
          <w:sz w:val="22"/>
          <w:szCs w:val="22"/>
          <w:lang w:val="ro-RO"/>
        </w:rPr>
      </w:pPr>
    </w:p>
    <w:tbl>
      <w:tblPr>
        <w:tblW w:w="1060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136"/>
        <w:gridCol w:w="1135"/>
        <w:gridCol w:w="1241"/>
        <w:gridCol w:w="6"/>
        <w:gridCol w:w="1128"/>
        <w:gridCol w:w="6"/>
        <w:gridCol w:w="1128"/>
        <w:gridCol w:w="6"/>
        <w:gridCol w:w="703"/>
        <w:gridCol w:w="6"/>
        <w:gridCol w:w="1021"/>
        <w:gridCol w:w="6"/>
        <w:gridCol w:w="1412"/>
        <w:gridCol w:w="6"/>
        <w:gridCol w:w="1094"/>
        <w:gridCol w:w="6"/>
      </w:tblGrid>
      <w:tr w:rsidR="00D95F27" w:rsidTr="00D95F27">
        <w:trPr>
          <w:cantSplit/>
          <w:trHeight w:val="1134"/>
        </w:trPr>
        <w:tc>
          <w:tcPr>
            <w:tcW w:w="567" w:type="dxa"/>
            <w:tcBorders>
              <w:top w:val="single" w:sz="4" w:space="0" w:color="auto"/>
              <w:left w:val="single" w:sz="4" w:space="0" w:color="auto"/>
              <w:bottom w:val="single" w:sz="4" w:space="0" w:color="auto"/>
              <w:right w:val="single" w:sz="4" w:space="0" w:color="auto"/>
            </w:tcBorders>
            <w:hideMark/>
          </w:tcPr>
          <w:p w:rsidR="00D95F27" w:rsidRDefault="00D95F27">
            <w:pPr>
              <w:spacing w:line="256" w:lineRule="auto"/>
              <w:jc w:val="center"/>
              <w:rPr>
                <w:sz w:val="20"/>
                <w:szCs w:val="20"/>
              </w:rPr>
            </w:pPr>
            <w:r>
              <w:rPr>
                <w:sz w:val="20"/>
                <w:szCs w:val="20"/>
              </w:rPr>
              <w:t>Nr.</w:t>
            </w:r>
          </w:p>
          <w:p w:rsidR="00D95F27" w:rsidRDefault="00D95F27">
            <w:pPr>
              <w:spacing w:line="256" w:lineRule="auto"/>
              <w:jc w:val="center"/>
              <w:rPr>
                <w:sz w:val="20"/>
                <w:szCs w:val="20"/>
              </w:rPr>
            </w:pPr>
            <w:r>
              <w:rPr>
                <w:sz w:val="20"/>
                <w:szCs w:val="20"/>
              </w:rPr>
              <w:t>crt</w:t>
            </w:r>
          </w:p>
        </w:tc>
        <w:tc>
          <w:tcPr>
            <w:tcW w:w="1135" w:type="dxa"/>
            <w:tcBorders>
              <w:top w:val="single" w:sz="4" w:space="0" w:color="auto"/>
              <w:left w:val="single" w:sz="4" w:space="0" w:color="auto"/>
              <w:bottom w:val="single" w:sz="4" w:space="0" w:color="auto"/>
              <w:right w:val="single" w:sz="4" w:space="0" w:color="auto"/>
            </w:tcBorders>
            <w:hideMark/>
          </w:tcPr>
          <w:p w:rsidR="00D95F27" w:rsidRDefault="00D95F27">
            <w:pPr>
              <w:spacing w:line="256" w:lineRule="auto"/>
              <w:jc w:val="center"/>
              <w:rPr>
                <w:sz w:val="20"/>
                <w:szCs w:val="20"/>
              </w:rPr>
            </w:pPr>
            <w:r>
              <w:rPr>
                <w:sz w:val="20"/>
                <w:szCs w:val="20"/>
              </w:rPr>
              <w:t>Legisl</w:t>
            </w:r>
            <w:r>
              <w:rPr>
                <w:sz w:val="20"/>
                <w:szCs w:val="20"/>
                <w:lang w:val="ro-RO"/>
              </w:rPr>
              <w:t>a</w:t>
            </w:r>
            <w:r>
              <w:rPr>
                <w:sz w:val="20"/>
                <w:szCs w:val="20"/>
              </w:rPr>
              <w:t>ţia</w:t>
            </w:r>
          </w:p>
          <w:p w:rsidR="00D95F27" w:rsidRDefault="00D95F27">
            <w:pPr>
              <w:spacing w:line="256" w:lineRule="auto"/>
              <w:jc w:val="center"/>
              <w:rPr>
                <w:sz w:val="20"/>
                <w:szCs w:val="20"/>
              </w:rPr>
            </w:pPr>
            <w:r>
              <w:rPr>
                <w:sz w:val="20"/>
                <w:szCs w:val="20"/>
              </w:rPr>
              <w:t>naţională</w:t>
            </w:r>
          </w:p>
        </w:tc>
        <w:tc>
          <w:tcPr>
            <w:tcW w:w="1134" w:type="dxa"/>
            <w:tcBorders>
              <w:top w:val="single" w:sz="4" w:space="0" w:color="auto"/>
              <w:left w:val="single" w:sz="4" w:space="0" w:color="auto"/>
              <w:bottom w:val="single" w:sz="4" w:space="0" w:color="auto"/>
              <w:right w:val="single" w:sz="4" w:space="0" w:color="auto"/>
            </w:tcBorders>
            <w:hideMark/>
          </w:tcPr>
          <w:p w:rsidR="00D95F27" w:rsidRDefault="00D95F27">
            <w:pPr>
              <w:spacing w:line="256" w:lineRule="auto"/>
              <w:jc w:val="center"/>
              <w:rPr>
                <w:sz w:val="20"/>
                <w:szCs w:val="20"/>
              </w:rPr>
            </w:pPr>
            <w:r>
              <w:rPr>
                <w:sz w:val="20"/>
                <w:szCs w:val="20"/>
              </w:rPr>
              <w:t xml:space="preserve">Descrierea produsului </w:t>
            </w:r>
          </w:p>
          <w:p w:rsidR="00D95F27" w:rsidRDefault="00D95F27">
            <w:pPr>
              <w:spacing w:line="256" w:lineRule="auto"/>
              <w:jc w:val="center"/>
              <w:rPr>
                <w:sz w:val="20"/>
                <w:szCs w:val="20"/>
              </w:rPr>
            </w:pPr>
            <w:r>
              <w:rPr>
                <w:sz w:val="20"/>
                <w:szCs w:val="20"/>
              </w:rPr>
              <w:t>sau categoria</w:t>
            </w:r>
          </w:p>
        </w:tc>
        <w:tc>
          <w:tcPr>
            <w:tcW w:w="1247" w:type="dxa"/>
            <w:gridSpan w:val="2"/>
            <w:tcBorders>
              <w:top w:val="single" w:sz="4" w:space="0" w:color="auto"/>
              <w:left w:val="single" w:sz="4" w:space="0" w:color="auto"/>
              <w:bottom w:val="single" w:sz="4" w:space="0" w:color="auto"/>
              <w:right w:val="single" w:sz="4" w:space="0" w:color="auto"/>
            </w:tcBorders>
            <w:hideMark/>
          </w:tcPr>
          <w:p w:rsidR="00D95F27" w:rsidRDefault="00D95F27">
            <w:pPr>
              <w:spacing w:line="256" w:lineRule="auto"/>
              <w:jc w:val="center"/>
              <w:rPr>
                <w:sz w:val="20"/>
                <w:szCs w:val="20"/>
              </w:rPr>
            </w:pPr>
            <w:r>
              <w:rPr>
                <w:sz w:val="20"/>
                <w:szCs w:val="20"/>
              </w:rPr>
              <w:t>Tipul</w:t>
            </w:r>
            <w:r>
              <w:rPr>
                <w:sz w:val="20"/>
                <w:szCs w:val="20"/>
                <w:lang w:val="ro-RO"/>
              </w:rPr>
              <w:t xml:space="preserve"> </w:t>
            </w:r>
            <w:r>
              <w:rPr>
                <w:sz w:val="20"/>
                <w:szCs w:val="20"/>
              </w:rPr>
              <w:t xml:space="preserve">de </w:t>
            </w:r>
          </w:p>
          <w:p w:rsidR="00D95F27" w:rsidRDefault="00D95F27">
            <w:pPr>
              <w:spacing w:line="256" w:lineRule="auto"/>
              <w:rPr>
                <w:sz w:val="20"/>
                <w:szCs w:val="20"/>
              </w:rPr>
            </w:pPr>
            <w:r>
              <w:rPr>
                <w:sz w:val="20"/>
                <w:szCs w:val="20"/>
              </w:rPr>
              <w:t xml:space="preserve">monitorizare </w:t>
            </w:r>
          </w:p>
        </w:tc>
        <w:tc>
          <w:tcPr>
            <w:tcW w:w="1134" w:type="dxa"/>
            <w:gridSpan w:val="2"/>
            <w:tcBorders>
              <w:top w:val="single" w:sz="4" w:space="0" w:color="auto"/>
              <w:left w:val="single" w:sz="4" w:space="0" w:color="auto"/>
              <w:bottom w:val="single" w:sz="4" w:space="0" w:color="auto"/>
              <w:right w:val="single" w:sz="4" w:space="0" w:color="auto"/>
            </w:tcBorders>
            <w:hideMark/>
          </w:tcPr>
          <w:p w:rsidR="00D95F27" w:rsidRPr="003C7B2F" w:rsidRDefault="00D95F27">
            <w:pPr>
              <w:spacing w:line="256" w:lineRule="auto"/>
              <w:jc w:val="center"/>
              <w:rPr>
                <w:sz w:val="20"/>
                <w:szCs w:val="20"/>
                <w:lang w:val="ro-RO"/>
              </w:rPr>
            </w:pPr>
            <w:r>
              <w:rPr>
                <w:sz w:val="20"/>
                <w:szCs w:val="20"/>
              </w:rPr>
              <w:t>Motivaţi</w:t>
            </w:r>
            <w:r w:rsidR="003C7B2F">
              <w:rPr>
                <w:sz w:val="20"/>
                <w:szCs w:val="20"/>
                <w:lang w:val="ro-RO"/>
              </w:rPr>
              <w:t>a</w:t>
            </w:r>
          </w:p>
          <w:p w:rsidR="00D95F27" w:rsidRDefault="00D95F27">
            <w:pPr>
              <w:spacing w:line="256" w:lineRule="auto"/>
              <w:jc w:val="center"/>
              <w:rPr>
                <w:sz w:val="20"/>
                <w:szCs w:val="20"/>
              </w:rPr>
            </w:pPr>
            <w:r>
              <w:rPr>
                <w:sz w:val="20"/>
                <w:szCs w:val="20"/>
              </w:rPr>
              <w:t>monitorizării</w:t>
            </w:r>
          </w:p>
        </w:tc>
        <w:tc>
          <w:tcPr>
            <w:tcW w:w="1134" w:type="dxa"/>
            <w:gridSpan w:val="2"/>
            <w:tcBorders>
              <w:top w:val="single" w:sz="4" w:space="0" w:color="auto"/>
              <w:left w:val="single" w:sz="4" w:space="0" w:color="auto"/>
              <w:bottom w:val="single" w:sz="4" w:space="0" w:color="auto"/>
              <w:right w:val="single" w:sz="4" w:space="0" w:color="auto"/>
            </w:tcBorders>
            <w:hideMark/>
          </w:tcPr>
          <w:p w:rsidR="00D95F27" w:rsidRDefault="00D95F27">
            <w:pPr>
              <w:spacing w:line="256" w:lineRule="auto"/>
              <w:jc w:val="center"/>
              <w:rPr>
                <w:sz w:val="20"/>
                <w:szCs w:val="20"/>
              </w:rPr>
            </w:pPr>
            <w:r>
              <w:rPr>
                <w:sz w:val="20"/>
                <w:szCs w:val="20"/>
              </w:rPr>
              <w:t>Monitorizarea activităţii</w:t>
            </w:r>
          </w:p>
        </w:tc>
        <w:tc>
          <w:tcPr>
            <w:tcW w:w="709" w:type="dxa"/>
            <w:gridSpan w:val="2"/>
            <w:tcBorders>
              <w:top w:val="single" w:sz="4" w:space="0" w:color="auto"/>
              <w:left w:val="single" w:sz="4" w:space="0" w:color="auto"/>
              <w:bottom w:val="single" w:sz="4" w:space="0" w:color="auto"/>
              <w:right w:val="single" w:sz="4" w:space="0" w:color="auto"/>
            </w:tcBorders>
          </w:tcPr>
          <w:p w:rsidR="00D95F27" w:rsidRDefault="00D95F27">
            <w:pPr>
              <w:spacing w:line="256" w:lineRule="auto"/>
              <w:jc w:val="center"/>
              <w:rPr>
                <w:sz w:val="20"/>
                <w:szCs w:val="20"/>
              </w:rPr>
            </w:pPr>
            <w:r>
              <w:rPr>
                <w:sz w:val="20"/>
                <w:szCs w:val="20"/>
              </w:rPr>
              <w:t>Priori</w:t>
            </w:r>
          </w:p>
          <w:p w:rsidR="00D95F27" w:rsidRDefault="00D95F27">
            <w:pPr>
              <w:spacing w:line="256" w:lineRule="auto"/>
              <w:jc w:val="center"/>
              <w:rPr>
                <w:sz w:val="20"/>
                <w:szCs w:val="20"/>
              </w:rPr>
            </w:pPr>
            <w:r>
              <w:rPr>
                <w:sz w:val="20"/>
                <w:szCs w:val="20"/>
              </w:rPr>
              <w:t>tate</w:t>
            </w:r>
          </w:p>
          <w:p w:rsidR="00D95F27" w:rsidRDefault="00D95F27">
            <w:pPr>
              <w:spacing w:line="256" w:lineRule="auto"/>
              <w:jc w:val="center"/>
              <w:rPr>
                <w:sz w:val="20"/>
                <w:szCs w:val="20"/>
              </w:rPr>
            </w:pPr>
          </w:p>
          <w:p w:rsidR="00D95F27" w:rsidRDefault="00D95F27">
            <w:pPr>
              <w:spacing w:line="256" w:lineRule="auto"/>
              <w:jc w:val="center"/>
              <w:rPr>
                <w:sz w:val="20"/>
                <w:szCs w:val="20"/>
              </w:rPr>
            </w:pPr>
          </w:p>
        </w:tc>
        <w:tc>
          <w:tcPr>
            <w:tcW w:w="1027" w:type="dxa"/>
            <w:gridSpan w:val="2"/>
            <w:tcBorders>
              <w:top w:val="single" w:sz="4" w:space="0" w:color="auto"/>
              <w:left w:val="single" w:sz="4" w:space="0" w:color="auto"/>
              <w:bottom w:val="single" w:sz="4" w:space="0" w:color="auto"/>
              <w:right w:val="single" w:sz="4" w:space="0" w:color="auto"/>
            </w:tcBorders>
            <w:hideMark/>
          </w:tcPr>
          <w:p w:rsidR="00D95F27" w:rsidRDefault="00D95F27">
            <w:pPr>
              <w:spacing w:line="256" w:lineRule="auto"/>
              <w:jc w:val="center"/>
              <w:rPr>
                <w:sz w:val="20"/>
                <w:szCs w:val="20"/>
              </w:rPr>
            </w:pPr>
            <w:r>
              <w:rPr>
                <w:sz w:val="20"/>
                <w:szCs w:val="20"/>
              </w:rPr>
              <w:t>Perioada</w:t>
            </w:r>
          </w:p>
        </w:tc>
        <w:tc>
          <w:tcPr>
            <w:tcW w:w="1417" w:type="dxa"/>
            <w:gridSpan w:val="2"/>
            <w:tcBorders>
              <w:top w:val="single" w:sz="4" w:space="0" w:color="auto"/>
              <w:left w:val="single" w:sz="4" w:space="0" w:color="auto"/>
              <w:bottom w:val="single" w:sz="4" w:space="0" w:color="auto"/>
              <w:right w:val="single" w:sz="4" w:space="0" w:color="auto"/>
            </w:tcBorders>
            <w:hideMark/>
          </w:tcPr>
          <w:p w:rsidR="00D95F27" w:rsidRDefault="00D95F27">
            <w:pPr>
              <w:spacing w:line="256" w:lineRule="auto"/>
              <w:jc w:val="center"/>
              <w:rPr>
                <w:sz w:val="20"/>
                <w:szCs w:val="20"/>
              </w:rPr>
            </w:pPr>
            <w:r>
              <w:rPr>
                <w:sz w:val="20"/>
                <w:szCs w:val="20"/>
              </w:rPr>
              <w:t>Dezvoltarea</w:t>
            </w:r>
          </w:p>
          <w:p w:rsidR="00D95F27" w:rsidRDefault="00D95F27">
            <w:pPr>
              <w:spacing w:line="256" w:lineRule="auto"/>
              <w:jc w:val="center"/>
              <w:rPr>
                <w:sz w:val="20"/>
                <w:szCs w:val="20"/>
              </w:rPr>
            </w:pPr>
            <w:r>
              <w:rPr>
                <w:sz w:val="20"/>
                <w:szCs w:val="20"/>
              </w:rPr>
              <w:t xml:space="preserve"> (extinderea, desfăşurarea)</w:t>
            </w:r>
          </w:p>
        </w:tc>
        <w:tc>
          <w:tcPr>
            <w:tcW w:w="1100" w:type="dxa"/>
            <w:gridSpan w:val="2"/>
            <w:tcBorders>
              <w:top w:val="single" w:sz="4" w:space="0" w:color="auto"/>
              <w:left w:val="single" w:sz="4" w:space="0" w:color="auto"/>
              <w:bottom w:val="single" w:sz="4" w:space="0" w:color="auto"/>
              <w:right w:val="single" w:sz="4" w:space="0" w:color="auto"/>
            </w:tcBorders>
          </w:tcPr>
          <w:p w:rsidR="00D95F27" w:rsidRDefault="00D95F27">
            <w:pPr>
              <w:spacing w:line="256" w:lineRule="auto"/>
              <w:jc w:val="center"/>
              <w:rPr>
                <w:sz w:val="20"/>
                <w:szCs w:val="20"/>
              </w:rPr>
            </w:pPr>
            <w:r>
              <w:rPr>
                <w:sz w:val="20"/>
                <w:szCs w:val="20"/>
              </w:rPr>
              <w:t xml:space="preserve">Rezultate </w:t>
            </w:r>
          </w:p>
          <w:p w:rsidR="00D95F27" w:rsidRDefault="00D95F27">
            <w:pPr>
              <w:spacing w:line="256" w:lineRule="auto"/>
              <w:jc w:val="center"/>
              <w:rPr>
                <w:sz w:val="20"/>
                <w:szCs w:val="20"/>
              </w:rPr>
            </w:pPr>
            <w:r>
              <w:rPr>
                <w:sz w:val="20"/>
                <w:szCs w:val="20"/>
              </w:rPr>
              <w:t>sau</w:t>
            </w:r>
          </w:p>
          <w:p w:rsidR="00D95F27" w:rsidRDefault="00D95F27">
            <w:pPr>
              <w:spacing w:line="256" w:lineRule="auto"/>
              <w:jc w:val="center"/>
              <w:rPr>
                <w:sz w:val="20"/>
                <w:szCs w:val="20"/>
              </w:rPr>
            </w:pPr>
            <w:r>
              <w:rPr>
                <w:sz w:val="20"/>
                <w:szCs w:val="20"/>
              </w:rPr>
              <w:t>initiaţive</w:t>
            </w:r>
          </w:p>
          <w:p w:rsidR="00D95F27" w:rsidRDefault="00D95F27">
            <w:pPr>
              <w:spacing w:line="256" w:lineRule="auto"/>
              <w:jc w:val="center"/>
              <w:rPr>
                <w:sz w:val="20"/>
                <w:szCs w:val="20"/>
              </w:rPr>
            </w:pPr>
            <w:r>
              <w:rPr>
                <w:sz w:val="20"/>
                <w:szCs w:val="20"/>
              </w:rPr>
              <w:t xml:space="preserve">viitoare </w:t>
            </w:r>
          </w:p>
          <w:p w:rsidR="00D95F27" w:rsidRDefault="00D95F27">
            <w:pPr>
              <w:spacing w:line="256" w:lineRule="auto"/>
              <w:jc w:val="center"/>
              <w:rPr>
                <w:sz w:val="20"/>
                <w:szCs w:val="20"/>
              </w:rPr>
            </w:pPr>
          </w:p>
        </w:tc>
      </w:tr>
      <w:tr w:rsidR="00D95F27" w:rsidTr="00D95F27">
        <w:trPr>
          <w:gridAfter w:val="1"/>
          <w:wAfter w:w="6" w:type="dxa"/>
          <w:trHeight w:val="277"/>
        </w:trPr>
        <w:tc>
          <w:tcPr>
            <w:tcW w:w="567" w:type="dxa"/>
            <w:tcBorders>
              <w:top w:val="single" w:sz="4" w:space="0" w:color="auto"/>
              <w:left w:val="single" w:sz="4" w:space="0" w:color="auto"/>
              <w:bottom w:val="single" w:sz="4" w:space="0" w:color="auto"/>
              <w:right w:val="single" w:sz="4" w:space="0" w:color="auto"/>
            </w:tcBorders>
            <w:hideMark/>
          </w:tcPr>
          <w:p w:rsidR="00D95F27" w:rsidRDefault="00D95F27">
            <w:pPr>
              <w:spacing w:line="256" w:lineRule="auto"/>
              <w:jc w:val="center"/>
              <w:rPr>
                <w:sz w:val="20"/>
                <w:szCs w:val="20"/>
                <w:lang w:val="ro-RO"/>
              </w:rPr>
            </w:pPr>
            <w:r>
              <w:rPr>
                <w:sz w:val="20"/>
                <w:szCs w:val="20"/>
                <w:lang w:val="ro-RO"/>
              </w:rPr>
              <w:t>1.</w:t>
            </w:r>
          </w:p>
        </w:tc>
        <w:tc>
          <w:tcPr>
            <w:tcW w:w="1135" w:type="dxa"/>
            <w:tcBorders>
              <w:top w:val="single" w:sz="4" w:space="0" w:color="auto"/>
              <w:left w:val="single" w:sz="4" w:space="0" w:color="auto"/>
              <w:bottom w:val="single" w:sz="4" w:space="0" w:color="auto"/>
              <w:right w:val="single" w:sz="4" w:space="0" w:color="auto"/>
            </w:tcBorders>
          </w:tcPr>
          <w:p w:rsidR="00D95F27" w:rsidRDefault="00D95F27">
            <w:pPr>
              <w:spacing w:line="256"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D95F27" w:rsidRDefault="00D95F27">
            <w:pPr>
              <w:spacing w:line="256" w:lineRule="auto"/>
              <w:jc w:val="center"/>
              <w:rPr>
                <w:sz w:val="20"/>
                <w:szCs w:val="20"/>
              </w:rPr>
            </w:pPr>
          </w:p>
        </w:tc>
        <w:tc>
          <w:tcPr>
            <w:tcW w:w="1241" w:type="dxa"/>
            <w:tcBorders>
              <w:top w:val="single" w:sz="4" w:space="0" w:color="auto"/>
              <w:left w:val="single" w:sz="4" w:space="0" w:color="auto"/>
              <w:bottom w:val="single" w:sz="4" w:space="0" w:color="auto"/>
              <w:right w:val="single" w:sz="4" w:space="0" w:color="auto"/>
            </w:tcBorders>
          </w:tcPr>
          <w:p w:rsidR="00D95F27" w:rsidRDefault="00D95F27">
            <w:pPr>
              <w:spacing w:line="256" w:lineRule="auto"/>
              <w:jc w:val="center"/>
              <w:rPr>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D95F27" w:rsidRDefault="00D95F27">
            <w:pPr>
              <w:spacing w:line="256" w:lineRule="auto"/>
              <w:jc w:val="center"/>
              <w:rPr>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D95F27" w:rsidRDefault="00D95F27">
            <w:pPr>
              <w:spacing w:line="256" w:lineRule="auto"/>
              <w:jc w:val="center"/>
              <w:rPr>
                <w:sz w:val="20"/>
                <w:szCs w:val="20"/>
              </w:rPr>
            </w:pPr>
          </w:p>
        </w:tc>
        <w:tc>
          <w:tcPr>
            <w:tcW w:w="709" w:type="dxa"/>
            <w:gridSpan w:val="2"/>
            <w:tcBorders>
              <w:top w:val="single" w:sz="4" w:space="0" w:color="auto"/>
              <w:left w:val="single" w:sz="4" w:space="0" w:color="auto"/>
              <w:bottom w:val="single" w:sz="4" w:space="0" w:color="auto"/>
              <w:right w:val="single" w:sz="4" w:space="0" w:color="auto"/>
            </w:tcBorders>
          </w:tcPr>
          <w:p w:rsidR="00D95F27" w:rsidRDefault="00D95F27">
            <w:pPr>
              <w:spacing w:line="256" w:lineRule="auto"/>
              <w:jc w:val="center"/>
              <w:rPr>
                <w:sz w:val="20"/>
                <w:szCs w:val="20"/>
              </w:rPr>
            </w:pPr>
          </w:p>
        </w:tc>
        <w:tc>
          <w:tcPr>
            <w:tcW w:w="1027" w:type="dxa"/>
            <w:gridSpan w:val="2"/>
            <w:tcBorders>
              <w:top w:val="single" w:sz="4" w:space="0" w:color="auto"/>
              <w:left w:val="single" w:sz="4" w:space="0" w:color="auto"/>
              <w:bottom w:val="single" w:sz="4" w:space="0" w:color="auto"/>
              <w:right w:val="single" w:sz="4" w:space="0" w:color="auto"/>
            </w:tcBorders>
          </w:tcPr>
          <w:p w:rsidR="00D95F27" w:rsidRDefault="00D95F27">
            <w:pPr>
              <w:spacing w:line="256" w:lineRule="auto"/>
              <w:jc w:val="center"/>
              <w:rPr>
                <w:sz w:val="20"/>
                <w:szCs w:val="20"/>
              </w:rPr>
            </w:pPr>
          </w:p>
        </w:tc>
        <w:tc>
          <w:tcPr>
            <w:tcW w:w="1417" w:type="dxa"/>
            <w:gridSpan w:val="2"/>
            <w:tcBorders>
              <w:top w:val="single" w:sz="4" w:space="0" w:color="auto"/>
              <w:left w:val="single" w:sz="4" w:space="0" w:color="auto"/>
              <w:bottom w:val="single" w:sz="4" w:space="0" w:color="auto"/>
              <w:right w:val="single" w:sz="4" w:space="0" w:color="auto"/>
            </w:tcBorders>
          </w:tcPr>
          <w:p w:rsidR="00D95F27" w:rsidRDefault="00D95F27">
            <w:pPr>
              <w:spacing w:line="256" w:lineRule="auto"/>
              <w:jc w:val="center"/>
              <w:rPr>
                <w:sz w:val="20"/>
                <w:szCs w:val="20"/>
              </w:rPr>
            </w:pPr>
          </w:p>
        </w:tc>
        <w:tc>
          <w:tcPr>
            <w:tcW w:w="1100" w:type="dxa"/>
            <w:gridSpan w:val="2"/>
            <w:tcBorders>
              <w:top w:val="single" w:sz="4" w:space="0" w:color="auto"/>
              <w:left w:val="single" w:sz="4" w:space="0" w:color="auto"/>
              <w:bottom w:val="single" w:sz="4" w:space="0" w:color="auto"/>
              <w:right w:val="single" w:sz="4" w:space="0" w:color="auto"/>
            </w:tcBorders>
          </w:tcPr>
          <w:p w:rsidR="00D95F27" w:rsidRDefault="00D95F27">
            <w:pPr>
              <w:spacing w:line="256" w:lineRule="auto"/>
              <w:jc w:val="center"/>
              <w:rPr>
                <w:sz w:val="20"/>
                <w:szCs w:val="20"/>
              </w:rPr>
            </w:pPr>
          </w:p>
        </w:tc>
      </w:tr>
    </w:tbl>
    <w:p w:rsidR="00D95F27" w:rsidRDefault="00D95F27" w:rsidP="00D95F27">
      <w:pPr>
        <w:rPr>
          <w:lang w:val="ro-RO"/>
        </w:rPr>
      </w:pPr>
    </w:p>
    <w:sectPr w:rsidR="00D95F27" w:rsidSect="00A4592A">
      <w:headerReference w:type="default" r:id="rId35"/>
      <w:footerReference w:type="default" r:id="rId36"/>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B1C" w:rsidRDefault="004D2B1C" w:rsidP="00D95F27">
      <w:r>
        <w:separator/>
      </w:r>
    </w:p>
  </w:endnote>
  <w:endnote w:type="continuationSeparator" w:id="0">
    <w:p w:rsidR="004D2B1C" w:rsidRDefault="004D2B1C" w:rsidP="00D95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Palatino Linotype">
    <w:panose1 w:val="02040502050505030304"/>
    <w:charset w:val="CC"/>
    <w:family w:val="roman"/>
    <w:pitch w:val="variable"/>
    <w:sig w:usb0="E0000287" w:usb1="40000013" w:usb2="00000000" w:usb3="00000000" w:csb0="0000019F" w:csb1="00000000"/>
  </w:font>
  <w:font w:name="EUAlbertina-Regular-Identity-H">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0047683"/>
      <w:docPartObj>
        <w:docPartGallery w:val="Page Numbers (Bottom of Page)"/>
        <w:docPartUnique/>
      </w:docPartObj>
    </w:sdtPr>
    <w:sdtEndPr>
      <w:rPr>
        <w:noProof/>
      </w:rPr>
    </w:sdtEndPr>
    <w:sdtContent>
      <w:p w:rsidR="00E326B4" w:rsidRDefault="00E326B4">
        <w:pPr>
          <w:pStyle w:val="Footer"/>
          <w:jc w:val="right"/>
        </w:pPr>
        <w:r>
          <w:fldChar w:fldCharType="begin"/>
        </w:r>
        <w:r>
          <w:instrText xml:space="preserve"> PAGE   \* MERGEFORMAT </w:instrText>
        </w:r>
        <w:r>
          <w:fldChar w:fldCharType="separate"/>
        </w:r>
        <w:r w:rsidR="00654C93">
          <w:rPr>
            <w:noProof/>
          </w:rPr>
          <w:t>16</w:t>
        </w:r>
        <w:r>
          <w:rPr>
            <w:noProof/>
          </w:rPr>
          <w:fldChar w:fldCharType="end"/>
        </w:r>
      </w:p>
    </w:sdtContent>
  </w:sdt>
  <w:p w:rsidR="00E326B4" w:rsidRDefault="00E326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B1C" w:rsidRDefault="004D2B1C" w:rsidP="00D95F27">
      <w:r>
        <w:separator/>
      </w:r>
    </w:p>
  </w:footnote>
  <w:footnote w:type="continuationSeparator" w:id="0">
    <w:p w:rsidR="004D2B1C" w:rsidRDefault="004D2B1C" w:rsidP="00D95F27">
      <w:r>
        <w:continuationSeparator/>
      </w:r>
    </w:p>
  </w:footnote>
  <w:footnote w:id="1">
    <w:p w:rsidR="00E326B4" w:rsidRDefault="00E326B4" w:rsidP="00D95F27">
      <w:pPr>
        <w:pStyle w:val="FootnoteText"/>
        <w:spacing w:after="120"/>
      </w:pPr>
      <w:r>
        <w:rPr>
          <w:rStyle w:val="FootnoteReference"/>
        </w:rPr>
        <w:footnoteRef/>
      </w:r>
      <w:r>
        <w:t xml:space="preserve"> </w:t>
      </w:r>
      <w:r>
        <w:tab/>
        <w:t xml:space="preserve">Pentru facilitarea trimiterilor, acest tabel indică legislația în vigoare. Noile acte legislative care le înlocuiesc pe cele listate în tabel trebuie să fie, de asemenea, luate în considerare pentru perioada relevantă în care sunt aplicabile. </w:t>
      </w:r>
    </w:p>
  </w:footnote>
  <w:footnote w:id="2">
    <w:p w:rsidR="00E326B4" w:rsidRDefault="00E326B4" w:rsidP="00D95F27">
      <w:pPr>
        <w:pStyle w:val="FootnoteText"/>
        <w:spacing w:after="120"/>
      </w:pPr>
      <w:r>
        <w:rPr>
          <w:rStyle w:val="FootnoteReference"/>
        </w:rPr>
        <w:footnoteRef/>
      </w:r>
      <w:r>
        <w:t xml:space="preserve"> </w:t>
      </w:r>
      <w:r>
        <w:tab/>
      </w:r>
      <w:r>
        <w:t>Pentru facilitarea trimiterilor în unele cazuri (de exemplu, proiectarea ecologică, etichetarea energetică), acest tabel indică numai legislația-cadru, dar este menit să cuprindă și actele legislative specifice produselor.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6B4" w:rsidRDefault="00E326B4">
    <w:pPr>
      <w:pStyle w:val="Header"/>
      <w:jc w:val="right"/>
    </w:pPr>
  </w:p>
  <w:p w:rsidR="00E326B4" w:rsidRDefault="00E326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0117D"/>
    <w:multiLevelType w:val="hybridMultilevel"/>
    <w:tmpl w:val="4910821A"/>
    <w:lvl w:ilvl="0" w:tplc="08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542AD8"/>
    <w:multiLevelType w:val="hybridMultilevel"/>
    <w:tmpl w:val="1D5E0800"/>
    <w:lvl w:ilvl="0" w:tplc="9A121D34">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2" w15:restartNumberingAfterBreak="0">
    <w:nsid w:val="05E727F6"/>
    <w:multiLevelType w:val="hybridMultilevel"/>
    <w:tmpl w:val="74266DD4"/>
    <w:lvl w:ilvl="0" w:tplc="9A121D3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3E4790"/>
    <w:multiLevelType w:val="hybridMultilevel"/>
    <w:tmpl w:val="6C1022E6"/>
    <w:lvl w:ilvl="0" w:tplc="08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E2C5363"/>
    <w:multiLevelType w:val="hybridMultilevel"/>
    <w:tmpl w:val="6818D730"/>
    <w:lvl w:ilvl="0" w:tplc="9A121D3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734306"/>
    <w:multiLevelType w:val="multilevel"/>
    <w:tmpl w:val="688EA84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430"/>
        </w:tabs>
        <w:ind w:left="1430" w:hanging="720"/>
      </w:pPr>
      <w:rPr>
        <w:rFonts w:ascii="Times New Roman" w:hAnsi="Times New Roman" w:cs="Times New Roman"/>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2">
      <w:start w:val="1"/>
      <w:numFmt w:val="decimal"/>
      <w:pStyle w:val="Heading3"/>
      <w:lvlText w:val="%1.%2.%3."/>
      <w:lvlJc w:val="left"/>
      <w:pPr>
        <w:tabs>
          <w:tab w:val="num" w:pos="4973"/>
        </w:tabs>
        <w:ind w:left="4973"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F843573"/>
    <w:multiLevelType w:val="hybridMultilevel"/>
    <w:tmpl w:val="4910821A"/>
    <w:lvl w:ilvl="0" w:tplc="08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1D22B8B"/>
    <w:multiLevelType w:val="hybridMultilevel"/>
    <w:tmpl w:val="670256D4"/>
    <w:lvl w:ilvl="0" w:tplc="08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51978C8"/>
    <w:multiLevelType w:val="hybridMultilevel"/>
    <w:tmpl w:val="E20EC078"/>
    <w:lvl w:ilvl="0" w:tplc="08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717669A"/>
    <w:multiLevelType w:val="hybridMultilevel"/>
    <w:tmpl w:val="DBDE931A"/>
    <w:lvl w:ilvl="0" w:tplc="08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8E87DB6"/>
    <w:multiLevelType w:val="hybridMultilevel"/>
    <w:tmpl w:val="20E08242"/>
    <w:lvl w:ilvl="0" w:tplc="9DA0ADF0">
      <w:start w:val="1"/>
      <w:numFmt w:val="decimal"/>
      <w:lvlText w:val="%1)"/>
      <w:lvlJc w:val="left"/>
      <w:pPr>
        <w:ind w:left="720" w:hanging="360"/>
      </w:pPr>
      <w:rPr>
        <w:rFonts w:ascii="Times New Roman" w:eastAsia="Times New Roman" w:hAnsi="Times New Roman" w:cs="Times New Roman"/>
      </w:rPr>
    </w:lvl>
    <w:lvl w:ilvl="1" w:tplc="08090017">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9067AA3"/>
    <w:multiLevelType w:val="hybridMultilevel"/>
    <w:tmpl w:val="329CF4B6"/>
    <w:lvl w:ilvl="0" w:tplc="08090011">
      <w:start w:val="1"/>
      <w:numFmt w:val="decimal"/>
      <w:lvlText w:val="%1)"/>
      <w:lvlJc w:val="left"/>
      <w:pPr>
        <w:ind w:left="502" w:hanging="360"/>
      </w:pPr>
      <w:rPr>
        <w:rFonts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2" w15:restartNumberingAfterBreak="0">
    <w:nsid w:val="2A2E6B40"/>
    <w:multiLevelType w:val="hybridMultilevel"/>
    <w:tmpl w:val="855814B0"/>
    <w:lvl w:ilvl="0" w:tplc="08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40A16AA"/>
    <w:multiLevelType w:val="hybridMultilevel"/>
    <w:tmpl w:val="704800A8"/>
    <w:lvl w:ilvl="0" w:tplc="9A121D3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45B571D"/>
    <w:multiLevelType w:val="hybridMultilevel"/>
    <w:tmpl w:val="53BA74AE"/>
    <w:lvl w:ilvl="0" w:tplc="08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45D0F51"/>
    <w:multiLevelType w:val="hybridMultilevel"/>
    <w:tmpl w:val="8E4EC81E"/>
    <w:lvl w:ilvl="0" w:tplc="08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7BF5556"/>
    <w:multiLevelType w:val="hybridMultilevel"/>
    <w:tmpl w:val="289A285E"/>
    <w:lvl w:ilvl="0" w:tplc="08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87F191E"/>
    <w:multiLevelType w:val="hybridMultilevel"/>
    <w:tmpl w:val="0C5A5BF4"/>
    <w:lvl w:ilvl="0" w:tplc="80107402">
      <w:start w:val="1"/>
      <w:numFmt w:val="decimal"/>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18" w15:restartNumberingAfterBreak="0">
    <w:nsid w:val="3D761882"/>
    <w:multiLevelType w:val="hybridMultilevel"/>
    <w:tmpl w:val="C7906D0C"/>
    <w:lvl w:ilvl="0" w:tplc="08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DC900D9"/>
    <w:multiLevelType w:val="hybridMultilevel"/>
    <w:tmpl w:val="548A8F38"/>
    <w:lvl w:ilvl="0" w:tplc="08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E5D3778"/>
    <w:multiLevelType w:val="hybridMultilevel"/>
    <w:tmpl w:val="67BC2904"/>
    <w:lvl w:ilvl="0" w:tplc="08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04C6F6D"/>
    <w:multiLevelType w:val="hybridMultilevel"/>
    <w:tmpl w:val="13F62A42"/>
    <w:lvl w:ilvl="0" w:tplc="08090011">
      <w:start w:val="1"/>
      <w:numFmt w:val="decimal"/>
      <w:lvlText w:val="%1)"/>
      <w:lvlJc w:val="left"/>
      <w:pPr>
        <w:ind w:left="928" w:hanging="360"/>
      </w:pPr>
      <w:rPr>
        <w:rFonts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start w:val="1"/>
      <w:numFmt w:val="bullet"/>
      <w:lvlText w:val=""/>
      <w:lvlJc w:val="left"/>
      <w:pPr>
        <w:ind w:left="3088" w:hanging="360"/>
      </w:pPr>
      <w:rPr>
        <w:rFonts w:ascii="Symbol" w:hAnsi="Symbol" w:hint="default"/>
      </w:rPr>
    </w:lvl>
    <w:lvl w:ilvl="4" w:tplc="08090003">
      <w:start w:val="1"/>
      <w:numFmt w:val="bullet"/>
      <w:lvlText w:val="o"/>
      <w:lvlJc w:val="left"/>
      <w:pPr>
        <w:ind w:left="3808" w:hanging="360"/>
      </w:pPr>
      <w:rPr>
        <w:rFonts w:ascii="Courier New" w:hAnsi="Courier New" w:cs="Courier New" w:hint="default"/>
      </w:rPr>
    </w:lvl>
    <w:lvl w:ilvl="5" w:tplc="08090005">
      <w:start w:val="1"/>
      <w:numFmt w:val="bullet"/>
      <w:lvlText w:val=""/>
      <w:lvlJc w:val="left"/>
      <w:pPr>
        <w:ind w:left="4528" w:hanging="360"/>
      </w:pPr>
      <w:rPr>
        <w:rFonts w:ascii="Wingdings" w:hAnsi="Wingdings" w:hint="default"/>
      </w:rPr>
    </w:lvl>
    <w:lvl w:ilvl="6" w:tplc="08090001">
      <w:start w:val="1"/>
      <w:numFmt w:val="bullet"/>
      <w:lvlText w:val=""/>
      <w:lvlJc w:val="left"/>
      <w:pPr>
        <w:ind w:left="5248" w:hanging="360"/>
      </w:pPr>
      <w:rPr>
        <w:rFonts w:ascii="Symbol" w:hAnsi="Symbol" w:hint="default"/>
      </w:rPr>
    </w:lvl>
    <w:lvl w:ilvl="7" w:tplc="08090003">
      <w:start w:val="1"/>
      <w:numFmt w:val="bullet"/>
      <w:lvlText w:val="o"/>
      <w:lvlJc w:val="left"/>
      <w:pPr>
        <w:ind w:left="5968" w:hanging="360"/>
      </w:pPr>
      <w:rPr>
        <w:rFonts w:ascii="Courier New" w:hAnsi="Courier New" w:cs="Courier New" w:hint="default"/>
      </w:rPr>
    </w:lvl>
    <w:lvl w:ilvl="8" w:tplc="08090005">
      <w:start w:val="1"/>
      <w:numFmt w:val="bullet"/>
      <w:lvlText w:val=""/>
      <w:lvlJc w:val="left"/>
      <w:pPr>
        <w:ind w:left="6688" w:hanging="360"/>
      </w:pPr>
      <w:rPr>
        <w:rFonts w:ascii="Wingdings" w:hAnsi="Wingdings" w:hint="default"/>
      </w:rPr>
    </w:lvl>
  </w:abstractNum>
  <w:abstractNum w:abstractNumId="22" w15:restartNumberingAfterBreak="0">
    <w:nsid w:val="447505DE"/>
    <w:multiLevelType w:val="hybridMultilevel"/>
    <w:tmpl w:val="ACDE4496"/>
    <w:lvl w:ilvl="0" w:tplc="08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8150A7A"/>
    <w:multiLevelType w:val="hybridMultilevel"/>
    <w:tmpl w:val="353CB5C0"/>
    <w:lvl w:ilvl="0" w:tplc="08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98960B3"/>
    <w:multiLevelType w:val="hybridMultilevel"/>
    <w:tmpl w:val="F0B28552"/>
    <w:lvl w:ilvl="0" w:tplc="9A121D3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0D847DE"/>
    <w:multiLevelType w:val="hybridMultilevel"/>
    <w:tmpl w:val="AB18668E"/>
    <w:lvl w:ilvl="0" w:tplc="9A121D3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5236281"/>
    <w:multiLevelType w:val="hybridMultilevel"/>
    <w:tmpl w:val="7276A02E"/>
    <w:lvl w:ilvl="0" w:tplc="9A121D3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DA30BB6"/>
    <w:multiLevelType w:val="hybridMultilevel"/>
    <w:tmpl w:val="1026EF8E"/>
    <w:lvl w:ilvl="0" w:tplc="08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DCD3DCA"/>
    <w:multiLevelType w:val="hybridMultilevel"/>
    <w:tmpl w:val="71345DBE"/>
    <w:lvl w:ilvl="0" w:tplc="08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79A507A"/>
    <w:multiLevelType w:val="hybridMultilevel"/>
    <w:tmpl w:val="1D4C69F8"/>
    <w:lvl w:ilvl="0" w:tplc="08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9C045F2"/>
    <w:multiLevelType w:val="hybridMultilevel"/>
    <w:tmpl w:val="0B52AA6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77700A"/>
    <w:multiLevelType w:val="hybridMultilevel"/>
    <w:tmpl w:val="F99C64DE"/>
    <w:lvl w:ilvl="0" w:tplc="08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1AD39CE"/>
    <w:multiLevelType w:val="hybridMultilevel"/>
    <w:tmpl w:val="A63A70F8"/>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4900B48"/>
    <w:multiLevelType w:val="hybridMultilevel"/>
    <w:tmpl w:val="FDA42908"/>
    <w:lvl w:ilvl="0" w:tplc="08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84B3416"/>
    <w:multiLevelType w:val="hybridMultilevel"/>
    <w:tmpl w:val="CE3A0452"/>
    <w:lvl w:ilvl="0" w:tplc="08090011">
      <w:start w:val="1"/>
      <w:numFmt w:val="decimal"/>
      <w:lvlText w:val="%1)"/>
      <w:lvlJc w:val="left"/>
      <w:pPr>
        <w:ind w:left="786" w:hanging="360"/>
      </w:pPr>
      <w:rPr>
        <w:rFonts w:hint="default"/>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start w:val="1"/>
      <w:numFmt w:val="bullet"/>
      <w:lvlText w:val="o"/>
      <w:lvlJc w:val="left"/>
      <w:pPr>
        <w:ind w:left="3666" w:hanging="360"/>
      </w:pPr>
      <w:rPr>
        <w:rFonts w:ascii="Courier New" w:hAnsi="Courier New" w:cs="Courier New" w:hint="default"/>
      </w:rPr>
    </w:lvl>
    <w:lvl w:ilvl="5" w:tplc="08090005">
      <w:start w:val="1"/>
      <w:numFmt w:val="bullet"/>
      <w:lvlText w:val=""/>
      <w:lvlJc w:val="left"/>
      <w:pPr>
        <w:ind w:left="4386" w:hanging="360"/>
      </w:pPr>
      <w:rPr>
        <w:rFonts w:ascii="Wingdings" w:hAnsi="Wingdings" w:hint="default"/>
      </w:rPr>
    </w:lvl>
    <w:lvl w:ilvl="6" w:tplc="08090001">
      <w:start w:val="1"/>
      <w:numFmt w:val="bullet"/>
      <w:lvlText w:val=""/>
      <w:lvlJc w:val="left"/>
      <w:pPr>
        <w:ind w:left="5106" w:hanging="360"/>
      </w:pPr>
      <w:rPr>
        <w:rFonts w:ascii="Symbol" w:hAnsi="Symbol" w:hint="default"/>
      </w:rPr>
    </w:lvl>
    <w:lvl w:ilvl="7" w:tplc="08090003">
      <w:start w:val="1"/>
      <w:numFmt w:val="bullet"/>
      <w:lvlText w:val="o"/>
      <w:lvlJc w:val="left"/>
      <w:pPr>
        <w:ind w:left="5826" w:hanging="360"/>
      </w:pPr>
      <w:rPr>
        <w:rFonts w:ascii="Courier New" w:hAnsi="Courier New" w:cs="Courier New" w:hint="default"/>
      </w:rPr>
    </w:lvl>
    <w:lvl w:ilvl="8" w:tplc="08090005">
      <w:start w:val="1"/>
      <w:numFmt w:val="bullet"/>
      <w:lvlText w:val=""/>
      <w:lvlJc w:val="left"/>
      <w:pPr>
        <w:ind w:left="6546" w:hanging="360"/>
      </w:pPr>
      <w:rPr>
        <w:rFonts w:ascii="Wingdings" w:hAnsi="Wingdings" w:hint="default"/>
      </w:rPr>
    </w:lvl>
  </w:abstractNum>
  <w:abstractNum w:abstractNumId="35" w15:restartNumberingAfterBreak="0">
    <w:nsid w:val="7ACC4A4E"/>
    <w:multiLevelType w:val="hybridMultilevel"/>
    <w:tmpl w:val="71846C7C"/>
    <w:lvl w:ilvl="0" w:tplc="08090011">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B2A4F55"/>
    <w:multiLevelType w:val="hybridMultilevel"/>
    <w:tmpl w:val="80EEA54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num>
  <w:num w:numId="5">
    <w:abstractNumId w:val="1"/>
  </w:num>
  <w:num w:numId="6">
    <w:abstractNumId w:val="2"/>
  </w:num>
  <w:num w:numId="7">
    <w:abstractNumId w:val="24"/>
  </w:num>
  <w:num w:numId="8">
    <w:abstractNumId w:val="13"/>
  </w:num>
  <w:num w:numId="9">
    <w:abstractNumId w:val="26"/>
  </w:num>
  <w:num w:numId="10">
    <w:abstractNumId w:val="4"/>
  </w:num>
  <w:num w:numId="11">
    <w:abstractNumId w:val="2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0"/>
  </w:num>
  <w:num w:numId="15">
    <w:abstractNumId w:val="34"/>
  </w:num>
  <w:num w:numId="16">
    <w:abstractNumId w:val="8"/>
  </w:num>
  <w:num w:numId="17">
    <w:abstractNumId w:val="28"/>
  </w:num>
  <w:num w:numId="18">
    <w:abstractNumId w:val="20"/>
  </w:num>
  <w:num w:numId="19">
    <w:abstractNumId w:val="22"/>
  </w:num>
  <w:num w:numId="20">
    <w:abstractNumId w:val="12"/>
  </w:num>
  <w:num w:numId="21">
    <w:abstractNumId w:val="33"/>
  </w:num>
  <w:num w:numId="22">
    <w:abstractNumId w:val="18"/>
  </w:num>
  <w:num w:numId="23">
    <w:abstractNumId w:val="27"/>
  </w:num>
  <w:num w:numId="24">
    <w:abstractNumId w:val="36"/>
  </w:num>
  <w:num w:numId="25">
    <w:abstractNumId w:val="32"/>
  </w:num>
  <w:num w:numId="26">
    <w:abstractNumId w:val="31"/>
  </w:num>
  <w:num w:numId="27">
    <w:abstractNumId w:val="7"/>
  </w:num>
  <w:num w:numId="28">
    <w:abstractNumId w:val="30"/>
  </w:num>
  <w:num w:numId="29">
    <w:abstractNumId w:val="11"/>
  </w:num>
  <w:num w:numId="30">
    <w:abstractNumId w:val="3"/>
  </w:num>
  <w:num w:numId="31">
    <w:abstractNumId w:val="21"/>
  </w:num>
  <w:num w:numId="32">
    <w:abstractNumId w:val="14"/>
  </w:num>
  <w:num w:numId="33">
    <w:abstractNumId w:val="29"/>
  </w:num>
  <w:num w:numId="34">
    <w:abstractNumId w:val="16"/>
  </w:num>
  <w:num w:numId="35">
    <w:abstractNumId w:val="9"/>
  </w:num>
  <w:num w:numId="36">
    <w:abstractNumId w:val="23"/>
  </w:num>
  <w:num w:numId="37">
    <w:abstractNumId w:val="15"/>
  </w:num>
  <w:num w:numId="38">
    <w:abstractNumId w:val="0"/>
  </w:num>
  <w:num w:numId="39">
    <w:abstractNumId w:val="19"/>
  </w:num>
  <w:num w:numId="40">
    <w:abstractNumId w:val="6"/>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E68"/>
    <w:rsid w:val="000A755A"/>
    <w:rsid w:val="00101DC0"/>
    <w:rsid w:val="00105696"/>
    <w:rsid w:val="001079A3"/>
    <w:rsid w:val="00130825"/>
    <w:rsid w:val="001530C0"/>
    <w:rsid w:val="00170E68"/>
    <w:rsid w:val="00197226"/>
    <w:rsid w:val="001C3E4F"/>
    <w:rsid w:val="001D0CF9"/>
    <w:rsid w:val="00206CF0"/>
    <w:rsid w:val="00210C9D"/>
    <w:rsid w:val="0022188C"/>
    <w:rsid w:val="0023689E"/>
    <w:rsid w:val="00244FF1"/>
    <w:rsid w:val="002528AC"/>
    <w:rsid w:val="002573F0"/>
    <w:rsid w:val="002851F2"/>
    <w:rsid w:val="002A2EEA"/>
    <w:rsid w:val="002E5E58"/>
    <w:rsid w:val="003033EC"/>
    <w:rsid w:val="003A0D84"/>
    <w:rsid w:val="003C7B2F"/>
    <w:rsid w:val="004118F6"/>
    <w:rsid w:val="0045053C"/>
    <w:rsid w:val="00475FAC"/>
    <w:rsid w:val="004937E1"/>
    <w:rsid w:val="004D2B1C"/>
    <w:rsid w:val="004E52F1"/>
    <w:rsid w:val="00512F49"/>
    <w:rsid w:val="00513822"/>
    <w:rsid w:val="00545D03"/>
    <w:rsid w:val="00574982"/>
    <w:rsid w:val="005C7B2D"/>
    <w:rsid w:val="005D5429"/>
    <w:rsid w:val="005E2FAE"/>
    <w:rsid w:val="005F65B1"/>
    <w:rsid w:val="00602E54"/>
    <w:rsid w:val="00603E14"/>
    <w:rsid w:val="0061501A"/>
    <w:rsid w:val="00622E77"/>
    <w:rsid w:val="00654C93"/>
    <w:rsid w:val="00660DCD"/>
    <w:rsid w:val="00670387"/>
    <w:rsid w:val="006B0D30"/>
    <w:rsid w:val="006B3348"/>
    <w:rsid w:val="006B77BB"/>
    <w:rsid w:val="006C3C8C"/>
    <w:rsid w:val="00703FFA"/>
    <w:rsid w:val="00715E11"/>
    <w:rsid w:val="007774C0"/>
    <w:rsid w:val="00780F50"/>
    <w:rsid w:val="007A1B50"/>
    <w:rsid w:val="007B40AB"/>
    <w:rsid w:val="007D0A67"/>
    <w:rsid w:val="007E7287"/>
    <w:rsid w:val="0080479D"/>
    <w:rsid w:val="00841269"/>
    <w:rsid w:val="008433FC"/>
    <w:rsid w:val="00845FBA"/>
    <w:rsid w:val="00866A2B"/>
    <w:rsid w:val="00871ABA"/>
    <w:rsid w:val="008B4BAD"/>
    <w:rsid w:val="008B6FE0"/>
    <w:rsid w:val="008D6B48"/>
    <w:rsid w:val="008E1511"/>
    <w:rsid w:val="00907725"/>
    <w:rsid w:val="0091098C"/>
    <w:rsid w:val="00940288"/>
    <w:rsid w:val="009A00A6"/>
    <w:rsid w:val="009A26C2"/>
    <w:rsid w:val="009A5086"/>
    <w:rsid w:val="009B2F1E"/>
    <w:rsid w:val="009C5551"/>
    <w:rsid w:val="009D1232"/>
    <w:rsid w:val="009D53C7"/>
    <w:rsid w:val="009F56CB"/>
    <w:rsid w:val="00A247B9"/>
    <w:rsid w:val="00A4592A"/>
    <w:rsid w:val="00A53592"/>
    <w:rsid w:val="00A57107"/>
    <w:rsid w:val="00A6176F"/>
    <w:rsid w:val="00B350E0"/>
    <w:rsid w:val="00BB3177"/>
    <w:rsid w:val="00BB6C02"/>
    <w:rsid w:val="00BC3AE9"/>
    <w:rsid w:val="00BE196A"/>
    <w:rsid w:val="00C05662"/>
    <w:rsid w:val="00C06067"/>
    <w:rsid w:val="00C55106"/>
    <w:rsid w:val="00C64B1E"/>
    <w:rsid w:val="00C82477"/>
    <w:rsid w:val="00C85CDE"/>
    <w:rsid w:val="00C960BA"/>
    <w:rsid w:val="00CA582E"/>
    <w:rsid w:val="00CA5A2C"/>
    <w:rsid w:val="00CB31C5"/>
    <w:rsid w:val="00CB4257"/>
    <w:rsid w:val="00CF179E"/>
    <w:rsid w:val="00CF3527"/>
    <w:rsid w:val="00D439AE"/>
    <w:rsid w:val="00D6224A"/>
    <w:rsid w:val="00D95F27"/>
    <w:rsid w:val="00DB62D9"/>
    <w:rsid w:val="00DC4626"/>
    <w:rsid w:val="00DC6228"/>
    <w:rsid w:val="00DF47D6"/>
    <w:rsid w:val="00E149B6"/>
    <w:rsid w:val="00E22D26"/>
    <w:rsid w:val="00E326B4"/>
    <w:rsid w:val="00E64E9D"/>
    <w:rsid w:val="00E96455"/>
    <w:rsid w:val="00EA1685"/>
    <w:rsid w:val="00EB464C"/>
    <w:rsid w:val="00EC0600"/>
    <w:rsid w:val="00EE0C79"/>
    <w:rsid w:val="00F55FFC"/>
    <w:rsid w:val="00F829EA"/>
    <w:rsid w:val="00F83C89"/>
    <w:rsid w:val="00F84348"/>
    <w:rsid w:val="00F92C49"/>
    <w:rsid w:val="00F946E8"/>
    <w:rsid w:val="00F956DC"/>
    <w:rsid w:val="00F9598A"/>
    <w:rsid w:val="00FC5730"/>
    <w:rsid w:val="00FE1514"/>
    <w:rsid w:val="00FF4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97872F-821D-4F8D-8BEA-5579BC28E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F27"/>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Text1"/>
    <w:link w:val="Heading1Char"/>
    <w:qFormat/>
    <w:rsid w:val="00D95F27"/>
    <w:pPr>
      <w:keepNext/>
      <w:numPr>
        <w:numId w:val="1"/>
      </w:numPr>
      <w:spacing w:before="240" w:after="240"/>
      <w:jc w:val="both"/>
      <w:outlineLvl w:val="0"/>
    </w:pPr>
    <w:rPr>
      <w:b/>
      <w:smallCaps/>
      <w:szCs w:val="20"/>
      <w:lang w:val="ro-RO" w:eastAsia="ro-RO" w:bidi="ro-RO"/>
    </w:rPr>
  </w:style>
  <w:style w:type="paragraph" w:styleId="Heading2">
    <w:name w:val="heading 2"/>
    <w:basedOn w:val="Normal"/>
    <w:next w:val="Normal"/>
    <w:link w:val="Heading2Char"/>
    <w:unhideWhenUsed/>
    <w:qFormat/>
    <w:rsid w:val="00D95F27"/>
    <w:pPr>
      <w:keepNext/>
      <w:numPr>
        <w:ilvl w:val="1"/>
        <w:numId w:val="1"/>
      </w:numPr>
      <w:spacing w:after="240"/>
      <w:jc w:val="both"/>
      <w:outlineLvl w:val="1"/>
    </w:pPr>
    <w:rPr>
      <w:b/>
      <w:szCs w:val="20"/>
      <w:lang w:val="ro-RO" w:eastAsia="ro-RO" w:bidi="ro-RO"/>
    </w:rPr>
  </w:style>
  <w:style w:type="paragraph" w:styleId="Heading3">
    <w:name w:val="heading 3"/>
    <w:basedOn w:val="Normal"/>
    <w:next w:val="Text3"/>
    <w:link w:val="Heading3Char"/>
    <w:unhideWhenUsed/>
    <w:qFormat/>
    <w:rsid w:val="00D95F27"/>
    <w:pPr>
      <w:keepNext/>
      <w:numPr>
        <w:ilvl w:val="2"/>
        <w:numId w:val="1"/>
      </w:numPr>
      <w:spacing w:after="240"/>
      <w:jc w:val="both"/>
      <w:outlineLvl w:val="2"/>
    </w:pPr>
    <w:rPr>
      <w:i/>
      <w:szCs w:val="20"/>
      <w:lang w:val="ro-RO" w:eastAsia="ro-RO" w:bidi="ro-RO"/>
    </w:rPr>
  </w:style>
  <w:style w:type="paragraph" w:styleId="Heading4">
    <w:name w:val="heading 4"/>
    <w:basedOn w:val="Normal"/>
    <w:next w:val="Normal"/>
    <w:link w:val="Heading4Char"/>
    <w:semiHidden/>
    <w:unhideWhenUsed/>
    <w:qFormat/>
    <w:rsid w:val="00D95F27"/>
    <w:pPr>
      <w:keepNext/>
      <w:numPr>
        <w:ilvl w:val="3"/>
        <w:numId w:val="1"/>
      </w:numPr>
      <w:spacing w:after="240"/>
      <w:jc w:val="both"/>
      <w:outlineLvl w:val="3"/>
    </w:pPr>
    <w:rPr>
      <w:szCs w:val="20"/>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5F27"/>
    <w:rPr>
      <w:rFonts w:ascii="Times New Roman" w:eastAsia="Times New Roman" w:hAnsi="Times New Roman" w:cs="Times New Roman"/>
      <w:b/>
      <w:smallCaps/>
      <w:sz w:val="24"/>
      <w:szCs w:val="20"/>
      <w:lang w:val="ro-RO" w:eastAsia="ro-RO" w:bidi="ro-RO"/>
    </w:rPr>
  </w:style>
  <w:style w:type="character" w:customStyle="1" w:styleId="Heading2Char">
    <w:name w:val="Heading 2 Char"/>
    <w:basedOn w:val="DefaultParagraphFont"/>
    <w:link w:val="Heading2"/>
    <w:rsid w:val="00D95F27"/>
    <w:rPr>
      <w:rFonts w:ascii="Times New Roman" w:eastAsia="Times New Roman" w:hAnsi="Times New Roman" w:cs="Times New Roman"/>
      <w:b/>
      <w:sz w:val="24"/>
      <w:szCs w:val="20"/>
      <w:lang w:val="ro-RO" w:eastAsia="ro-RO" w:bidi="ro-RO"/>
    </w:rPr>
  </w:style>
  <w:style w:type="character" w:customStyle="1" w:styleId="Heading3Char">
    <w:name w:val="Heading 3 Char"/>
    <w:basedOn w:val="DefaultParagraphFont"/>
    <w:link w:val="Heading3"/>
    <w:rsid w:val="00D95F27"/>
    <w:rPr>
      <w:rFonts w:ascii="Times New Roman" w:eastAsia="Times New Roman" w:hAnsi="Times New Roman" w:cs="Times New Roman"/>
      <w:i/>
      <w:sz w:val="24"/>
      <w:szCs w:val="20"/>
      <w:lang w:val="ro-RO" w:eastAsia="ro-RO" w:bidi="ro-RO"/>
    </w:rPr>
  </w:style>
  <w:style w:type="character" w:customStyle="1" w:styleId="Heading4Char">
    <w:name w:val="Heading 4 Char"/>
    <w:basedOn w:val="DefaultParagraphFont"/>
    <w:link w:val="Heading4"/>
    <w:semiHidden/>
    <w:rsid w:val="00D95F27"/>
    <w:rPr>
      <w:rFonts w:ascii="Times New Roman" w:eastAsia="Times New Roman" w:hAnsi="Times New Roman" w:cs="Times New Roman"/>
      <w:sz w:val="24"/>
      <w:szCs w:val="20"/>
      <w:lang w:val="ro-RO" w:eastAsia="ro-RO" w:bidi="ro-RO"/>
    </w:rPr>
  </w:style>
  <w:style w:type="character" w:styleId="Hyperlink">
    <w:name w:val="Hyperlink"/>
    <w:basedOn w:val="DefaultParagraphFont"/>
    <w:uiPriority w:val="99"/>
    <w:semiHidden/>
    <w:unhideWhenUsed/>
    <w:rsid w:val="00D95F27"/>
    <w:rPr>
      <w:color w:val="0000FF"/>
      <w:u w:val="single"/>
    </w:rPr>
  </w:style>
  <w:style w:type="paragraph" w:customStyle="1" w:styleId="Text1">
    <w:name w:val="Text 1"/>
    <w:basedOn w:val="Normal"/>
    <w:uiPriority w:val="99"/>
    <w:rsid w:val="00D95F27"/>
    <w:pPr>
      <w:spacing w:after="240"/>
      <w:ind w:left="482"/>
      <w:jc w:val="both"/>
    </w:pPr>
    <w:rPr>
      <w:szCs w:val="20"/>
      <w:lang w:val="ro-RO" w:eastAsia="ro-RO" w:bidi="ro-RO"/>
    </w:rPr>
  </w:style>
  <w:style w:type="paragraph" w:customStyle="1" w:styleId="Text3">
    <w:name w:val="Text 3"/>
    <w:basedOn w:val="Normal"/>
    <w:uiPriority w:val="99"/>
    <w:rsid w:val="00D95F27"/>
    <w:pPr>
      <w:tabs>
        <w:tab w:val="left" w:pos="2302"/>
      </w:tabs>
      <w:spacing w:after="240"/>
      <w:ind w:left="1202"/>
      <w:jc w:val="both"/>
    </w:pPr>
    <w:rPr>
      <w:szCs w:val="20"/>
      <w:lang w:val="ro-RO" w:eastAsia="ro-RO" w:bidi="ro-RO"/>
    </w:rPr>
  </w:style>
  <w:style w:type="paragraph" w:styleId="NormalWeb">
    <w:name w:val="Normal (Web)"/>
    <w:basedOn w:val="Normal"/>
    <w:uiPriority w:val="99"/>
    <w:semiHidden/>
    <w:unhideWhenUsed/>
    <w:rsid w:val="00D95F27"/>
    <w:pPr>
      <w:ind w:firstLine="567"/>
      <w:jc w:val="both"/>
    </w:pPr>
    <w:rPr>
      <w:lang w:val="en-GB" w:eastAsia="en-GB"/>
    </w:rPr>
  </w:style>
  <w:style w:type="paragraph" w:styleId="TOC1">
    <w:name w:val="toc 1"/>
    <w:basedOn w:val="Normal"/>
    <w:next w:val="Normal"/>
    <w:autoRedefine/>
    <w:uiPriority w:val="39"/>
    <w:unhideWhenUsed/>
    <w:rsid w:val="00D95F27"/>
    <w:pPr>
      <w:tabs>
        <w:tab w:val="right" w:leader="dot" w:pos="8640"/>
      </w:tabs>
      <w:spacing w:before="120" w:after="120"/>
      <w:ind w:left="482" w:right="720" w:hanging="482"/>
      <w:jc w:val="both"/>
    </w:pPr>
    <w:rPr>
      <w:caps/>
      <w:szCs w:val="20"/>
      <w:lang w:val="ro-RO" w:eastAsia="ro-RO" w:bidi="ro-RO"/>
    </w:rPr>
  </w:style>
  <w:style w:type="paragraph" w:styleId="TOC2">
    <w:name w:val="toc 2"/>
    <w:basedOn w:val="Normal"/>
    <w:next w:val="Normal"/>
    <w:autoRedefine/>
    <w:uiPriority w:val="39"/>
    <w:semiHidden/>
    <w:unhideWhenUsed/>
    <w:rsid w:val="00D95F27"/>
    <w:pPr>
      <w:tabs>
        <w:tab w:val="right" w:leader="dot" w:pos="8640"/>
      </w:tabs>
      <w:spacing w:before="60" w:after="60"/>
      <w:ind w:left="1077" w:right="720" w:hanging="595"/>
      <w:jc w:val="both"/>
    </w:pPr>
    <w:rPr>
      <w:szCs w:val="20"/>
      <w:lang w:val="ro-RO" w:eastAsia="ro-RO" w:bidi="ro-RO"/>
    </w:rPr>
  </w:style>
  <w:style w:type="paragraph" w:styleId="TOC3">
    <w:name w:val="toc 3"/>
    <w:basedOn w:val="Normal"/>
    <w:next w:val="Normal"/>
    <w:autoRedefine/>
    <w:uiPriority w:val="39"/>
    <w:unhideWhenUsed/>
    <w:rsid w:val="00D95F27"/>
    <w:pPr>
      <w:tabs>
        <w:tab w:val="right" w:leader="dot" w:pos="8640"/>
      </w:tabs>
      <w:spacing w:before="60" w:after="60"/>
      <w:ind w:left="1916" w:right="720" w:hanging="839"/>
      <w:jc w:val="both"/>
    </w:pPr>
    <w:rPr>
      <w:szCs w:val="20"/>
      <w:lang w:val="ro-RO" w:eastAsia="ro-RO" w:bidi="ro-RO"/>
    </w:rPr>
  </w:style>
  <w:style w:type="paragraph" w:styleId="FootnoteText">
    <w:name w:val="footnote text"/>
    <w:basedOn w:val="Normal"/>
    <w:link w:val="FootnoteTextChar"/>
    <w:uiPriority w:val="99"/>
    <w:semiHidden/>
    <w:unhideWhenUsed/>
    <w:rsid w:val="00D95F27"/>
    <w:pPr>
      <w:spacing w:after="240"/>
      <w:ind w:left="357" w:hanging="357"/>
      <w:jc w:val="both"/>
    </w:pPr>
    <w:rPr>
      <w:sz w:val="20"/>
      <w:szCs w:val="20"/>
      <w:lang w:val="ro-RO" w:eastAsia="ro-RO" w:bidi="ro-RO"/>
    </w:rPr>
  </w:style>
  <w:style w:type="character" w:customStyle="1" w:styleId="FootnoteTextChar">
    <w:name w:val="Footnote Text Char"/>
    <w:basedOn w:val="DefaultParagraphFont"/>
    <w:link w:val="FootnoteText"/>
    <w:uiPriority w:val="99"/>
    <w:semiHidden/>
    <w:rsid w:val="00D95F27"/>
    <w:rPr>
      <w:rFonts w:ascii="Times New Roman" w:eastAsia="Times New Roman" w:hAnsi="Times New Roman" w:cs="Times New Roman"/>
      <w:sz w:val="20"/>
      <w:szCs w:val="20"/>
      <w:lang w:val="ro-RO" w:eastAsia="ro-RO" w:bidi="ro-RO"/>
    </w:rPr>
  </w:style>
  <w:style w:type="paragraph" w:styleId="ListParagraph">
    <w:name w:val="List Paragraph"/>
    <w:basedOn w:val="Normal"/>
    <w:uiPriority w:val="34"/>
    <w:qFormat/>
    <w:rsid w:val="00D95F27"/>
    <w:pPr>
      <w:ind w:left="720"/>
      <w:contextualSpacing/>
    </w:pPr>
  </w:style>
  <w:style w:type="paragraph" w:styleId="TOCHeading">
    <w:name w:val="TOC Heading"/>
    <w:basedOn w:val="Normal"/>
    <w:next w:val="Normal"/>
    <w:uiPriority w:val="39"/>
    <w:semiHidden/>
    <w:unhideWhenUsed/>
    <w:qFormat/>
    <w:rsid w:val="00D95F27"/>
    <w:pPr>
      <w:keepNext/>
      <w:spacing w:before="240" w:after="240"/>
      <w:jc w:val="center"/>
    </w:pPr>
    <w:rPr>
      <w:b/>
      <w:szCs w:val="20"/>
      <w:lang w:val="ro-RO" w:eastAsia="ro-RO" w:bidi="ro-RO"/>
    </w:rPr>
  </w:style>
  <w:style w:type="paragraph" w:customStyle="1" w:styleId="tt">
    <w:name w:val="tt"/>
    <w:basedOn w:val="Normal"/>
    <w:rsid w:val="00D95F27"/>
    <w:pPr>
      <w:jc w:val="center"/>
    </w:pPr>
    <w:rPr>
      <w:b/>
      <w:bCs/>
      <w:lang w:val="en-GB" w:eastAsia="en-GB"/>
    </w:rPr>
  </w:style>
  <w:style w:type="paragraph" w:customStyle="1" w:styleId="Releasable">
    <w:name w:val="Releasable"/>
    <w:basedOn w:val="Normal"/>
    <w:uiPriority w:val="99"/>
    <w:qFormat/>
    <w:rsid w:val="00D95F27"/>
    <w:pPr>
      <w:jc w:val="center"/>
    </w:pPr>
    <w:rPr>
      <w:b/>
      <w:caps/>
      <w:sz w:val="32"/>
      <w:szCs w:val="20"/>
      <w:lang w:val="ro-RO" w:eastAsia="ro-RO" w:bidi="ro-RO"/>
    </w:rPr>
  </w:style>
  <w:style w:type="character" w:styleId="FootnoteReference">
    <w:name w:val="footnote reference"/>
    <w:uiPriority w:val="99"/>
    <w:semiHidden/>
    <w:unhideWhenUsed/>
    <w:rsid w:val="00D95F27"/>
    <w:rPr>
      <w:vertAlign w:val="superscript"/>
    </w:rPr>
  </w:style>
  <w:style w:type="paragraph" w:styleId="BalloonText">
    <w:name w:val="Balloon Text"/>
    <w:basedOn w:val="Normal"/>
    <w:link w:val="BalloonTextChar"/>
    <w:uiPriority w:val="99"/>
    <w:semiHidden/>
    <w:unhideWhenUsed/>
    <w:rsid w:val="00A459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92A"/>
    <w:rPr>
      <w:rFonts w:ascii="Segoe UI" w:eastAsia="Times New Roman" w:hAnsi="Segoe UI" w:cs="Segoe UI"/>
      <w:sz w:val="18"/>
      <w:szCs w:val="18"/>
      <w:lang w:val="ru-RU" w:eastAsia="ru-RU"/>
    </w:rPr>
  </w:style>
  <w:style w:type="paragraph" w:styleId="Header">
    <w:name w:val="header"/>
    <w:basedOn w:val="Normal"/>
    <w:link w:val="HeaderChar"/>
    <w:uiPriority w:val="99"/>
    <w:unhideWhenUsed/>
    <w:rsid w:val="00A4592A"/>
    <w:pPr>
      <w:tabs>
        <w:tab w:val="center" w:pos="4677"/>
        <w:tab w:val="right" w:pos="9355"/>
      </w:tabs>
    </w:pPr>
  </w:style>
  <w:style w:type="character" w:customStyle="1" w:styleId="HeaderChar">
    <w:name w:val="Header Char"/>
    <w:basedOn w:val="DefaultParagraphFont"/>
    <w:link w:val="Header"/>
    <w:uiPriority w:val="99"/>
    <w:rsid w:val="00A4592A"/>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A4592A"/>
    <w:pPr>
      <w:tabs>
        <w:tab w:val="center" w:pos="4677"/>
        <w:tab w:val="right" w:pos="9355"/>
      </w:tabs>
    </w:pPr>
  </w:style>
  <w:style w:type="character" w:customStyle="1" w:styleId="FooterChar">
    <w:name w:val="Footer Char"/>
    <w:basedOn w:val="DefaultParagraphFont"/>
    <w:link w:val="Footer"/>
    <w:uiPriority w:val="99"/>
    <w:rsid w:val="00A4592A"/>
    <w:rPr>
      <w:rFonts w:ascii="Times New Roman" w:eastAsia="Times New Roman" w:hAnsi="Times New Roman" w:cs="Times New Roman"/>
      <w:sz w:val="24"/>
      <w:szCs w:val="24"/>
      <w:lang w:val="ru-RU" w:eastAsia="ru-RU"/>
    </w:rPr>
  </w:style>
  <w:style w:type="paragraph" w:customStyle="1" w:styleId="cb">
    <w:name w:val="cb"/>
    <w:basedOn w:val="Normal"/>
    <w:rsid w:val="00F84348"/>
    <w:pPr>
      <w:jc w:val="center"/>
    </w:pPr>
    <w:rPr>
      <w:b/>
      <w:bCs/>
      <w:lang w:val="en-GB" w:eastAsia="en-GB"/>
    </w:rPr>
  </w:style>
  <w:style w:type="paragraph" w:customStyle="1" w:styleId="cn">
    <w:name w:val="cn"/>
    <w:basedOn w:val="Normal"/>
    <w:rsid w:val="0045053C"/>
    <w:pPr>
      <w:jc w:val="center"/>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76291">
      <w:bodyDiv w:val="1"/>
      <w:marLeft w:val="0"/>
      <w:marRight w:val="0"/>
      <w:marTop w:val="0"/>
      <w:marBottom w:val="0"/>
      <w:divBdr>
        <w:top w:val="none" w:sz="0" w:space="0" w:color="auto"/>
        <w:left w:val="none" w:sz="0" w:space="0" w:color="auto"/>
        <w:bottom w:val="none" w:sz="0" w:space="0" w:color="auto"/>
        <w:right w:val="none" w:sz="0" w:space="0" w:color="auto"/>
      </w:divBdr>
    </w:div>
    <w:div w:id="128133412">
      <w:bodyDiv w:val="1"/>
      <w:marLeft w:val="0"/>
      <w:marRight w:val="0"/>
      <w:marTop w:val="0"/>
      <w:marBottom w:val="0"/>
      <w:divBdr>
        <w:top w:val="none" w:sz="0" w:space="0" w:color="auto"/>
        <w:left w:val="none" w:sz="0" w:space="0" w:color="auto"/>
        <w:bottom w:val="none" w:sz="0" w:space="0" w:color="auto"/>
        <w:right w:val="none" w:sz="0" w:space="0" w:color="auto"/>
      </w:divBdr>
    </w:div>
    <w:div w:id="147137226">
      <w:bodyDiv w:val="1"/>
      <w:marLeft w:val="0"/>
      <w:marRight w:val="0"/>
      <w:marTop w:val="0"/>
      <w:marBottom w:val="0"/>
      <w:divBdr>
        <w:top w:val="none" w:sz="0" w:space="0" w:color="auto"/>
        <w:left w:val="none" w:sz="0" w:space="0" w:color="auto"/>
        <w:bottom w:val="none" w:sz="0" w:space="0" w:color="auto"/>
        <w:right w:val="none" w:sz="0" w:space="0" w:color="auto"/>
      </w:divBdr>
    </w:div>
    <w:div w:id="283193634">
      <w:bodyDiv w:val="1"/>
      <w:marLeft w:val="0"/>
      <w:marRight w:val="0"/>
      <w:marTop w:val="0"/>
      <w:marBottom w:val="0"/>
      <w:divBdr>
        <w:top w:val="none" w:sz="0" w:space="0" w:color="auto"/>
        <w:left w:val="none" w:sz="0" w:space="0" w:color="auto"/>
        <w:bottom w:val="none" w:sz="0" w:space="0" w:color="auto"/>
        <w:right w:val="none" w:sz="0" w:space="0" w:color="auto"/>
      </w:divBdr>
    </w:div>
    <w:div w:id="296839217">
      <w:bodyDiv w:val="1"/>
      <w:marLeft w:val="0"/>
      <w:marRight w:val="0"/>
      <w:marTop w:val="0"/>
      <w:marBottom w:val="0"/>
      <w:divBdr>
        <w:top w:val="none" w:sz="0" w:space="0" w:color="auto"/>
        <w:left w:val="none" w:sz="0" w:space="0" w:color="auto"/>
        <w:bottom w:val="none" w:sz="0" w:space="0" w:color="auto"/>
        <w:right w:val="none" w:sz="0" w:space="0" w:color="auto"/>
      </w:divBdr>
    </w:div>
    <w:div w:id="297419184">
      <w:bodyDiv w:val="1"/>
      <w:marLeft w:val="0"/>
      <w:marRight w:val="0"/>
      <w:marTop w:val="0"/>
      <w:marBottom w:val="0"/>
      <w:divBdr>
        <w:top w:val="none" w:sz="0" w:space="0" w:color="auto"/>
        <w:left w:val="none" w:sz="0" w:space="0" w:color="auto"/>
        <w:bottom w:val="none" w:sz="0" w:space="0" w:color="auto"/>
        <w:right w:val="none" w:sz="0" w:space="0" w:color="auto"/>
      </w:divBdr>
    </w:div>
    <w:div w:id="326831998">
      <w:bodyDiv w:val="1"/>
      <w:marLeft w:val="0"/>
      <w:marRight w:val="0"/>
      <w:marTop w:val="0"/>
      <w:marBottom w:val="0"/>
      <w:divBdr>
        <w:top w:val="none" w:sz="0" w:space="0" w:color="auto"/>
        <w:left w:val="none" w:sz="0" w:space="0" w:color="auto"/>
        <w:bottom w:val="none" w:sz="0" w:space="0" w:color="auto"/>
        <w:right w:val="none" w:sz="0" w:space="0" w:color="auto"/>
      </w:divBdr>
    </w:div>
    <w:div w:id="348259042">
      <w:bodyDiv w:val="1"/>
      <w:marLeft w:val="0"/>
      <w:marRight w:val="0"/>
      <w:marTop w:val="0"/>
      <w:marBottom w:val="0"/>
      <w:divBdr>
        <w:top w:val="none" w:sz="0" w:space="0" w:color="auto"/>
        <w:left w:val="none" w:sz="0" w:space="0" w:color="auto"/>
        <w:bottom w:val="none" w:sz="0" w:space="0" w:color="auto"/>
        <w:right w:val="none" w:sz="0" w:space="0" w:color="auto"/>
      </w:divBdr>
    </w:div>
    <w:div w:id="465120375">
      <w:bodyDiv w:val="1"/>
      <w:marLeft w:val="0"/>
      <w:marRight w:val="0"/>
      <w:marTop w:val="0"/>
      <w:marBottom w:val="0"/>
      <w:divBdr>
        <w:top w:val="none" w:sz="0" w:space="0" w:color="auto"/>
        <w:left w:val="none" w:sz="0" w:space="0" w:color="auto"/>
        <w:bottom w:val="none" w:sz="0" w:space="0" w:color="auto"/>
        <w:right w:val="none" w:sz="0" w:space="0" w:color="auto"/>
      </w:divBdr>
    </w:div>
    <w:div w:id="491072036">
      <w:bodyDiv w:val="1"/>
      <w:marLeft w:val="0"/>
      <w:marRight w:val="0"/>
      <w:marTop w:val="0"/>
      <w:marBottom w:val="0"/>
      <w:divBdr>
        <w:top w:val="none" w:sz="0" w:space="0" w:color="auto"/>
        <w:left w:val="none" w:sz="0" w:space="0" w:color="auto"/>
        <w:bottom w:val="none" w:sz="0" w:space="0" w:color="auto"/>
        <w:right w:val="none" w:sz="0" w:space="0" w:color="auto"/>
      </w:divBdr>
    </w:div>
    <w:div w:id="497619789">
      <w:bodyDiv w:val="1"/>
      <w:marLeft w:val="0"/>
      <w:marRight w:val="0"/>
      <w:marTop w:val="0"/>
      <w:marBottom w:val="0"/>
      <w:divBdr>
        <w:top w:val="none" w:sz="0" w:space="0" w:color="auto"/>
        <w:left w:val="none" w:sz="0" w:space="0" w:color="auto"/>
        <w:bottom w:val="none" w:sz="0" w:space="0" w:color="auto"/>
        <w:right w:val="none" w:sz="0" w:space="0" w:color="auto"/>
      </w:divBdr>
    </w:div>
    <w:div w:id="519045717">
      <w:bodyDiv w:val="1"/>
      <w:marLeft w:val="0"/>
      <w:marRight w:val="0"/>
      <w:marTop w:val="0"/>
      <w:marBottom w:val="0"/>
      <w:divBdr>
        <w:top w:val="none" w:sz="0" w:space="0" w:color="auto"/>
        <w:left w:val="none" w:sz="0" w:space="0" w:color="auto"/>
        <w:bottom w:val="none" w:sz="0" w:space="0" w:color="auto"/>
        <w:right w:val="none" w:sz="0" w:space="0" w:color="auto"/>
      </w:divBdr>
    </w:div>
    <w:div w:id="624430290">
      <w:bodyDiv w:val="1"/>
      <w:marLeft w:val="0"/>
      <w:marRight w:val="0"/>
      <w:marTop w:val="0"/>
      <w:marBottom w:val="0"/>
      <w:divBdr>
        <w:top w:val="none" w:sz="0" w:space="0" w:color="auto"/>
        <w:left w:val="none" w:sz="0" w:space="0" w:color="auto"/>
        <w:bottom w:val="none" w:sz="0" w:space="0" w:color="auto"/>
        <w:right w:val="none" w:sz="0" w:space="0" w:color="auto"/>
      </w:divBdr>
    </w:div>
    <w:div w:id="678897617">
      <w:bodyDiv w:val="1"/>
      <w:marLeft w:val="0"/>
      <w:marRight w:val="0"/>
      <w:marTop w:val="0"/>
      <w:marBottom w:val="0"/>
      <w:divBdr>
        <w:top w:val="none" w:sz="0" w:space="0" w:color="auto"/>
        <w:left w:val="none" w:sz="0" w:space="0" w:color="auto"/>
        <w:bottom w:val="none" w:sz="0" w:space="0" w:color="auto"/>
        <w:right w:val="none" w:sz="0" w:space="0" w:color="auto"/>
      </w:divBdr>
    </w:div>
    <w:div w:id="748238200">
      <w:bodyDiv w:val="1"/>
      <w:marLeft w:val="0"/>
      <w:marRight w:val="0"/>
      <w:marTop w:val="0"/>
      <w:marBottom w:val="0"/>
      <w:divBdr>
        <w:top w:val="none" w:sz="0" w:space="0" w:color="auto"/>
        <w:left w:val="none" w:sz="0" w:space="0" w:color="auto"/>
        <w:bottom w:val="none" w:sz="0" w:space="0" w:color="auto"/>
        <w:right w:val="none" w:sz="0" w:space="0" w:color="auto"/>
      </w:divBdr>
    </w:div>
    <w:div w:id="758449268">
      <w:bodyDiv w:val="1"/>
      <w:marLeft w:val="0"/>
      <w:marRight w:val="0"/>
      <w:marTop w:val="0"/>
      <w:marBottom w:val="0"/>
      <w:divBdr>
        <w:top w:val="none" w:sz="0" w:space="0" w:color="auto"/>
        <w:left w:val="none" w:sz="0" w:space="0" w:color="auto"/>
        <w:bottom w:val="none" w:sz="0" w:space="0" w:color="auto"/>
        <w:right w:val="none" w:sz="0" w:space="0" w:color="auto"/>
      </w:divBdr>
    </w:div>
    <w:div w:id="801000726">
      <w:bodyDiv w:val="1"/>
      <w:marLeft w:val="0"/>
      <w:marRight w:val="0"/>
      <w:marTop w:val="0"/>
      <w:marBottom w:val="0"/>
      <w:divBdr>
        <w:top w:val="none" w:sz="0" w:space="0" w:color="auto"/>
        <w:left w:val="none" w:sz="0" w:space="0" w:color="auto"/>
        <w:bottom w:val="none" w:sz="0" w:space="0" w:color="auto"/>
        <w:right w:val="none" w:sz="0" w:space="0" w:color="auto"/>
      </w:divBdr>
    </w:div>
    <w:div w:id="853345389">
      <w:bodyDiv w:val="1"/>
      <w:marLeft w:val="0"/>
      <w:marRight w:val="0"/>
      <w:marTop w:val="0"/>
      <w:marBottom w:val="0"/>
      <w:divBdr>
        <w:top w:val="none" w:sz="0" w:space="0" w:color="auto"/>
        <w:left w:val="none" w:sz="0" w:space="0" w:color="auto"/>
        <w:bottom w:val="none" w:sz="0" w:space="0" w:color="auto"/>
        <w:right w:val="none" w:sz="0" w:space="0" w:color="auto"/>
      </w:divBdr>
    </w:div>
    <w:div w:id="856507463">
      <w:bodyDiv w:val="1"/>
      <w:marLeft w:val="0"/>
      <w:marRight w:val="0"/>
      <w:marTop w:val="0"/>
      <w:marBottom w:val="0"/>
      <w:divBdr>
        <w:top w:val="none" w:sz="0" w:space="0" w:color="auto"/>
        <w:left w:val="none" w:sz="0" w:space="0" w:color="auto"/>
        <w:bottom w:val="none" w:sz="0" w:space="0" w:color="auto"/>
        <w:right w:val="none" w:sz="0" w:space="0" w:color="auto"/>
      </w:divBdr>
    </w:div>
    <w:div w:id="871309877">
      <w:bodyDiv w:val="1"/>
      <w:marLeft w:val="0"/>
      <w:marRight w:val="0"/>
      <w:marTop w:val="0"/>
      <w:marBottom w:val="0"/>
      <w:divBdr>
        <w:top w:val="none" w:sz="0" w:space="0" w:color="auto"/>
        <w:left w:val="none" w:sz="0" w:space="0" w:color="auto"/>
        <w:bottom w:val="none" w:sz="0" w:space="0" w:color="auto"/>
        <w:right w:val="none" w:sz="0" w:space="0" w:color="auto"/>
      </w:divBdr>
    </w:div>
    <w:div w:id="934435096">
      <w:bodyDiv w:val="1"/>
      <w:marLeft w:val="0"/>
      <w:marRight w:val="0"/>
      <w:marTop w:val="0"/>
      <w:marBottom w:val="0"/>
      <w:divBdr>
        <w:top w:val="none" w:sz="0" w:space="0" w:color="auto"/>
        <w:left w:val="none" w:sz="0" w:space="0" w:color="auto"/>
        <w:bottom w:val="none" w:sz="0" w:space="0" w:color="auto"/>
        <w:right w:val="none" w:sz="0" w:space="0" w:color="auto"/>
      </w:divBdr>
    </w:div>
    <w:div w:id="947346473">
      <w:bodyDiv w:val="1"/>
      <w:marLeft w:val="0"/>
      <w:marRight w:val="0"/>
      <w:marTop w:val="0"/>
      <w:marBottom w:val="0"/>
      <w:divBdr>
        <w:top w:val="none" w:sz="0" w:space="0" w:color="auto"/>
        <w:left w:val="none" w:sz="0" w:space="0" w:color="auto"/>
        <w:bottom w:val="none" w:sz="0" w:space="0" w:color="auto"/>
        <w:right w:val="none" w:sz="0" w:space="0" w:color="auto"/>
      </w:divBdr>
    </w:div>
    <w:div w:id="957028358">
      <w:bodyDiv w:val="1"/>
      <w:marLeft w:val="0"/>
      <w:marRight w:val="0"/>
      <w:marTop w:val="0"/>
      <w:marBottom w:val="0"/>
      <w:divBdr>
        <w:top w:val="none" w:sz="0" w:space="0" w:color="auto"/>
        <w:left w:val="none" w:sz="0" w:space="0" w:color="auto"/>
        <w:bottom w:val="none" w:sz="0" w:space="0" w:color="auto"/>
        <w:right w:val="none" w:sz="0" w:space="0" w:color="auto"/>
      </w:divBdr>
    </w:div>
    <w:div w:id="973296702">
      <w:bodyDiv w:val="1"/>
      <w:marLeft w:val="0"/>
      <w:marRight w:val="0"/>
      <w:marTop w:val="0"/>
      <w:marBottom w:val="0"/>
      <w:divBdr>
        <w:top w:val="none" w:sz="0" w:space="0" w:color="auto"/>
        <w:left w:val="none" w:sz="0" w:space="0" w:color="auto"/>
        <w:bottom w:val="none" w:sz="0" w:space="0" w:color="auto"/>
        <w:right w:val="none" w:sz="0" w:space="0" w:color="auto"/>
      </w:divBdr>
    </w:div>
    <w:div w:id="1035811832">
      <w:bodyDiv w:val="1"/>
      <w:marLeft w:val="0"/>
      <w:marRight w:val="0"/>
      <w:marTop w:val="0"/>
      <w:marBottom w:val="0"/>
      <w:divBdr>
        <w:top w:val="none" w:sz="0" w:space="0" w:color="auto"/>
        <w:left w:val="none" w:sz="0" w:space="0" w:color="auto"/>
        <w:bottom w:val="none" w:sz="0" w:space="0" w:color="auto"/>
        <w:right w:val="none" w:sz="0" w:space="0" w:color="auto"/>
      </w:divBdr>
    </w:div>
    <w:div w:id="1042287254">
      <w:bodyDiv w:val="1"/>
      <w:marLeft w:val="0"/>
      <w:marRight w:val="0"/>
      <w:marTop w:val="0"/>
      <w:marBottom w:val="0"/>
      <w:divBdr>
        <w:top w:val="none" w:sz="0" w:space="0" w:color="auto"/>
        <w:left w:val="none" w:sz="0" w:space="0" w:color="auto"/>
        <w:bottom w:val="none" w:sz="0" w:space="0" w:color="auto"/>
        <w:right w:val="none" w:sz="0" w:space="0" w:color="auto"/>
      </w:divBdr>
    </w:div>
    <w:div w:id="1054886709">
      <w:bodyDiv w:val="1"/>
      <w:marLeft w:val="0"/>
      <w:marRight w:val="0"/>
      <w:marTop w:val="0"/>
      <w:marBottom w:val="0"/>
      <w:divBdr>
        <w:top w:val="none" w:sz="0" w:space="0" w:color="auto"/>
        <w:left w:val="none" w:sz="0" w:space="0" w:color="auto"/>
        <w:bottom w:val="none" w:sz="0" w:space="0" w:color="auto"/>
        <w:right w:val="none" w:sz="0" w:space="0" w:color="auto"/>
      </w:divBdr>
    </w:div>
    <w:div w:id="1056858607">
      <w:bodyDiv w:val="1"/>
      <w:marLeft w:val="0"/>
      <w:marRight w:val="0"/>
      <w:marTop w:val="0"/>
      <w:marBottom w:val="0"/>
      <w:divBdr>
        <w:top w:val="none" w:sz="0" w:space="0" w:color="auto"/>
        <w:left w:val="none" w:sz="0" w:space="0" w:color="auto"/>
        <w:bottom w:val="none" w:sz="0" w:space="0" w:color="auto"/>
        <w:right w:val="none" w:sz="0" w:space="0" w:color="auto"/>
      </w:divBdr>
    </w:div>
    <w:div w:id="1073620297">
      <w:bodyDiv w:val="1"/>
      <w:marLeft w:val="0"/>
      <w:marRight w:val="0"/>
      <w:marTop w:val="0"/>
      <w:marBottom w:val="0"/>
      <w:divBdr>
        <w:top w:val="none" w:sz="0" w:space="0" w:color="auto"/>
        <w:left w:val="none" w:sz="0" w:space="0" w:color="auto"/>
        <w:bottom w:val="none" w:sz="0" w:space="0" w:color="auto"/>
        <w:right w:val="none" w:sz="0" w:space="0" w:color="auto"/>
      </w:divBdr>
    </w:div>
    <w:div w:id="1159924863">
      <w:bodyDiv w:val="1"/>
      <w:marLeft w:val="0"/>
      <w:marRight w:val="0"/>
      <w:marTop w:val="0"/>
      <w:marBottom w:val="0"/>
      <w:divBdr>
        <w:top w:val="none" w:sz="0" w:space="0" w:color="auto"/>
        <w:left w:val="none" w:sz="0" w:space="0" w:color="auto"/>
        <w:bottom w:val="none" w:sz="0" w:space="0" w:color="auto"/>
        <w:right w:val="none" w:sz="0" w:space="0" w:color="auto"/>
      </w:divBdr>
    </w:div>
    <w:div w:id="1209492049">
      <w:bodyDiv w:val="1"/>
      <w:marLeft w:val="0"/>
      <w:marRight w:val="0"/>
      <w:marTop w:val="0"/>
      <w:marBottom w:val="0"/>
      <w:divBdr>
        <w:top w:val="none" w:sz="0" w:space="0" w:color="auto"/>
        <w:left w:val="none" w:sz="0" w:space="0" w:color="auto"/>
        <w:bottom w:val="none" w:sz="0" w:space="0" w:color="auto"/>
        <w:right w:val="none" w:sz="0" w:space="0" w:color="auto"/>
      </w:divBdr>
    </w:div>
    <w:div w:id="1233930664">
      <w:bodyDiv w:val="1"/>
      <w:marLeft w:val="0"/>
      <w:marRight w:val="0"/>
      <w:marTop w:val="0"/>
      <w:marBottom w:val="0"/>
      <w:divBdr>
        <w:top w:val="none" w:sz="0" w:space="0" w:color="auto"/>
        <w:left w:val="none" w:sz="0" w:space="0" w:color="auto"/>
        <w:bottom w:val="none" w:sz="0" w:space="0" w:color="auto"/>
        <w:right w:val="none" w:sz="0" w:space="0" w:color="auto"/>
      </w:divBdr>
    </w:div>
    <w:div w:id="1256593889">
      <w:bodyDiv w:val="1"/>
      <w:marLeft w:val="0"/>
      <w:marRight w:val="0"/>
      <w:marTop w:val="0"/>
      <w:marBottom w:val="0"/>
      <w:divBdr>
        <w:top w:val="none" w:sz="0" w:space="0" w:color="auto"/>
        <w:left w:val="none" w:sz="0" w:space="0" w:color="auto"/>
        <w:bottom w:val="none" w:sz="0" w:space="0" w:color="auto"/>
        <w:right w:val="none" w:sz="0" w:space="0" w:color="auto"/>
      </w:divBdr>
    </w:div>
    <w:div w:id="1325280660">
      <w:bodyDiv w:val="1"/>
      <w:marLeft w:val="0"/>
      <w:marRight w:val="0"/>
      <w:marTop w:val="0"/>
      <w:marBottom w:val="0"/>
      <w:divBdr>
        <w:top w:val="none" w:sz="0" w:space="0" w:color="auto"/>
        <w:left w:val="none" w:sz="0" w:space="0" w:color="auto"/>
        <w:bottom w:val="none" w:sz="0" w:space="0" w:color="auto"/>
        <w:right w:val="none" w:sz="0" w:space="0" w:color="auto"/>
      </w:divBdr>
    </w:div>
    <w:div w:id="1409771346">
      <w:bodyDiv w:val="1"/>
      <w:marLeft w:val="0"/>
      <w:marRight w:val="0"/>
      <w:marTop w:val="0"/>
      <w:marBottom w:val="0"/>
      <w:divBdr>
        <w:top w:val="none" w:sz="0" w:space="0" w:color="auto"/>
        <w:left w:val="none" w:sz="0" w:space="0" w:color="auto"/>
        <w:bottom w:val="none" w:sz="0" w:space="0" w:color="auto"/>
        <w:right w:val="none" w:sz="0" w:space="0" w:color="auto"/>
      </w:divBdr>
    </w:div>
    <w:div w:id="1421217489">
      <w:bodyDiv w:val="1"/>
      <w:marLeft w:val="0"/>
      <w:marRight w:val="0"/>
      <w:marTop w:val="0"/>
      <w:marBottom w:val="0"/>
      <w:divBdr>
        <w:top w:val="none" w:sz="0" w:space="0" w:color="auto"/>
        <w:left w:val="none" w:sz="0" w:space="0" w:color="auto"/>
        <w:bottom w:val="none" w:sz="0" w:space="0" w:color="auto"/>
        <w:right w:val="none" w:sz="0" w:space="0" w:color="auto"/>
      </w:divBdr>
    </w:div>
    <w:div w:id="1453745611">
      <w:bodyDiv w:val="1"/>
      <w:marLeft w:val="0"/>
      <w:marRight w:val="0"/>
      <w:marTop w:val="0"/>
      <w:marBottom w:val="0"/>
      <w:divBdr>
        <w:top w:val="none" w:sz="0" w:space="0" w:color="auto"/>
        <w:left w:val="none" w:sz="0" w:space="0" w:color="auto"/>
        <w:bottom w:val="none" w:sz="0" w:space="0" w:color="auto"/>
        <w:right w:val="none" w:sz="0" w:space="0" w:color="auto"/>
      </w:divBdr>
    </w:div>
    <w:div w:id="1542015599">
      <w:bodyDiv w:val="1"/>
      <w:marLeft w:val="0"/>
      <w:marRight w:val="0"/>
      <w:marTop w:val="0"/>
      <w:marBottom w:val="0"/>
      <w:divBdr>
        <w:top w:val="none" w:sz="0" w:space="0" w:color="auto"/>
        <w:left w:val="none" w:sz="0" w:space="0" w:color="auto"/>
        <w:bottom w:val="none" w:sz="0" w:space="0" w:color="auto"/>
        <w:right w:val="none" w:sz="0" w:space="0" w:color="auto"/>
      </w:divBdr>
    </w:div>
    <w:div w:id="1588340796">
      <w:bodyDiv w:val="1"/>
      <w:marLeft w:val="0"/>
      <w:marRight w:val="0"/>
      <w:marTop w:val="0"/>
      <w:marBottom w:val="0"/>
      <w:divBdr>
        <w:top w:val="none" w:sz="0" w:space="0" w:color="auto"/>
        <w:left w:val="none" w:sz="0" w:space="0" w:color="auto"/>
        <w:bottom w:val="none" w:sz="0" w:space="0" w:color="auto"/>
        <w:right w:val="none" w:sz="0" w:space="0" w:color="auto"/>
      </w:divBdr>
    </w:div>
    <w:div w:id="1590654734">
      <w:bodyDiv w:val="1"/>
      <w:marLeft w:val="0"/>
      <w:marRight w:val="0"/>
      <w:marTop w:val="0"/>
      <w:marBottom w:val="0"/>
      <w:divBdr>
        <w:top w:val="none" w:sz="0" w:space="0" w:color="auto"/>
        <w:left w:val="none" w:sz="0" w:space="0" w:color="auto"/>
        <w:bottom w:val="none" w:sz="0" w:space="0" w:color="auto"/>
        <w:right w:val="none" w:sz="0" w:space="0" w:color="auto"/>
      </w:divBdr>
    </w:div>
    <w:div w:id="1620529664">
      <w:bodyDiv w:val="1"/>
      <w:marLeft w:val="0"/>
      <w:marRight w:val="0"/>
      <w:marTop w:val="0"/>
      <w:marBottom w:val="0"/>
      <w:divBdr>
        <w:top w:val="none" w:sz="0" w:space="0" w:color="auto"/>
        <w:left w:val="none" w:sz="0" w:space="0" w:color="auto"/>
        <w:bottom w:val="none" w:sz="0" w:space="0" w:color="auto"/>
        <w:right w:val="none" w:sz="0" w:space="0" w:color="auto"/>
      </w:divBdr>
    </w:div>
    <w:div w:id="1715344176">
      <w:bodyDiv w:val="1"/>
      <w:marLeft w:val="0"/>
      <w:marRight w:val="0"/>
      <w:marTop w:val="0"/>
      <w:marBottom w:val="0"/>
      <w:divBdr>
        <w:top w:val="none" w:sz="0" w:space="0" w:color="auto"/>
        <w:left w:val="none" w:sz="0" w:space="0" w:color="auto"/>
        <w:bottom w:val="none" w:sz="0" w:space="0" w:color="auto"/>
        <w:right w:val="none" w:sz="0" w:space="0" w:color="auto"/>
      </w:divBdr>
    </w:div>
    <w:div w:id="1951860048">
      <w:bodyDiv w:val="1"/>
      <w:marLeft w:val="0"/>
      <w:marRight w:val="0"/>
      <w:marTop w:val="0"/>
      <w:marBottom w:val="0"/>
      <w:divBdr>
        <w:top w:val="none" w:sz="0" w:space="0" w:color="auto"/>
        <w:left w:val="none" w:sz="0" w:space="0" w:color="auto"/>
        <w:bottom w:val="none" w:sz="0" w:space="0" w:color="auto"/>
        <w:right w:val="none" w:sz="0" w:space="0" w:color="auto"/>
      </w:divBdr>
    </w:div>
    <w:div w:id="203090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1602267" TargetMode="External"/><Relationship Id="rId13" Type="http://schemas.openxmlformats.org/officeDocument/2006/relationships/hyperlink" Target="file:///E:\Anastasia\ACTE%20LEGISLATIVE%20NORMATIVE\2017\PROGRAM%20GENERAL\proiect\2HGProgramGeneral.docx" TargetMode="External"/><Relationship Id="rId18" Type="http://schemas.openxmlformats.org/officeDocument/2006/relationships/hyperlink" Target="file:///E:\Anastasia\ACTE%20LEGISLATIVE%20NORMATIVE\2017\PROGRAM%20GENERAL\proiect\2HGProgramGeneral.docx" TargetMode="External"/><Relationship Id="rId26" Type="http://schemas.openxmlformats.org/officeDocument/2006/relationships/hyperlink" Target="file:///E:\Anastasia\ACTE%20LEGISLATIVE%20NORMATIVE\2017\PROGRAM%20GENERAL\proiect\2HGProgramGeneral.docx" TargetMode="External"/><Relationship Id="rId3" Type="http://schemas.openxmlformats.org/officeDocument/2006/relationships/settings" Target="settings.xml"/><Relationship Id="rId21" Type="http://schemas.openxmlformats.org/officeDocument/2006/relationships/hyperlink" Target="file:///E:\Anastasia\ACTE%20LEGISLATIVE%20NORMATIVE\2017\PROGRAM%20GENERAL\proiect\2HGProgramGeneral.docx" TargetMode="External"/><Relationship Id="rId34" Type="http://schemas.openxmlformats.org/officeDocument/2006/relationships/hyperlink" Target="file:///E:\Anastasia\ACTE%20LEGISLATIVE%20NORMATIVE\2017\PROGRAM%20GENERAL\proiect\2HGProgramGeneral.docx" TargetMode="External"/><Relationship Id="rId7" Type="http://schemas.openxmlformats.org/officeDocument/2006/relationships/image" Target="media/image1.png"/><Relationship Id="rId12" Type="http://schemas.openxmlformats.org/officeDocument/2006/relationships/hyperlink" Target="file:///E:\Anastasia\ACTE%20LEGISLATIVE%20NORMATIVE\2017\PROGRAM%20GENERAL\proiect\2HGProgramGeneral.docx" TargetMode="External"/><Relationship Id="rId17" Type="http://schemas.openxmlformats.org/officeDocument/2006/relationships/hyperlink" Target="file:///E:\Anastasia\ACTE%20LEGISLATIVE%20NORMATIVE\2017\PROGRAM%20GENERAL\proiect\2HGProgramGeneral.docx" TargetMode="External"/><Relationship Id="rId25" Type="http://schemas.openxmlformats.org/officeDocument/2006/relationships/hyperlink" Target="file:///E:\Anastasia\ACTE%20LEGISLATIVE%20NORMATIVE\2017\PROGRAM%20GENERAL\proiect\2HGProgramGeneral.docx" TargetMode="External"/><Relationship Id="rId33" Type="http://schemas.openxmlformats.org/officeDocument/2006/relationships/hyperlink" Target="file:///E:\Anastasia\ACTE%20LEGISLATIVE%20NORMATIVE\2017\PROGRAM%20GENERAL\proiect\2HGProgramGeneral.docx"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E:\Anastasia\ACTE%20LEGISLATIVE%20NORMATIVE\2017\PROGRAM%20GENERAL\proiect\2HGProgramGeneral.docx" TargetMode="External"/><Relationship Id="rId20" Type="http://schemas.openxmlformats.org/officeDocument/2006/relationships/hyperlink" Target="file:///E:\Anastasia\ACTE%20LEGISLATIVE%20NORMATIVE\2017\PROGRAM%20GENERAL\proiect\2HGProgramGeneral.docx" TargetMode="External"/><Relationship Id="rId29" Type="http://schemas.openxmlformats.org/officeDocument/2006/relationships/hyperlink" Target="file:///E:\Anastasia\ACTE%20LEGISLATIVE%20NORMATIVE\2017\PROGRAM%20GENERAL\proiect\2HGProgramGeneral.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E:\Anastasia\ACTE%20LEGISLATIVE%20NORMATIVE\2017\PROGRAM%20GENERAL\proiect\2HGProgramGeneral.docx" TargetMode="External"/><Relationship Id="rId24" Type="http://schemas.openxmlformats.org/officeDocument/2006/relationships/hyperlink" Target="file:///E:\Anastasia\ACTE%20LEGISLATIVE%20NORMATIVE\2017\PROGRAM%20GENERAL\proiect\2HGProgramGeneral.docx" TargetMode="External"/><Relationship Id="rId32" Type="http://schemas.openxmlformats.org/officeDocument/2006/relationships/hyperlink" Target="file:///E:\Anastasia\ACTE%20LEGISLATIVE%20NORMATIVE\2017\PROGRAM%20GENERAL\proiect\2HGProgramGeneral.docx"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E:\Anastasia\ACTE%20LEGISLATIVE%20NORMATIVE\2017\PROGRAM%20GENERAL\proiect\2HGProgramGeneral.docx" TargetMode="External"/><Relationship Id="rId23" Type="http://schemas.openxmlformats.org/officeDocument/2006/relationships/hyperlink" Target="file:///E:\Anastasia\ACTE%20LEGISLATIVE%20NORMATIVE\2017\PROGRAM%20GENERAL\proiect\2HGProgramGeneral.docx" TargetMode="External"/><Relationship Id="rId28" Type="http://schemas.openxmlformats.org/officeDocument/2006/relationships/hyperlink" Target="file:///E:\Anastasia\ACTE%20LEGISLATIVE%20NORMATIVE\2017\PROGRAM%20GENERAL\proiect\2HGProgramGeneral.docx" TargetMode="External"/><Relationship Id="rId36" Type="http://schemas.openxmlformats.org/officeDocument/2006/relationships/footer" Target="footer1.xml"/><Relationship Id="rId10" Type="http://schemas.openxmlformats.org/officeDocument/2006/relationships/hyperlink" Target="file:///E:\Anastasia\ACTE%20LEGISLATIVE%20NORMATIVE\2017\PROGRAM%20GENERAL\proiect\2HGProgramGeneral.docx" TargetMode="External"/><Relationship Id="rId19" Type="http://schemas.openxmlformats.org/officeDocument/2006/relationships/hyperlink" Target="file:///E:\Anastasia\ACTE%20LEGISLATIVE%20NORMATIVE\2017\PROGRAM%20GENERAL\proiect\2HGProgramGeneral.docx" TargetMode="External"/><Relationship Id="rId31" Type="http://schemas.openxmlformats.org/officeDocument/2006/relationships/hyperlink" Target="file:///E:\Anastasia\ACTE%20LEGISLATIVE%20NORMATIVE\2017\PROGRAM%20GENERAL\proiect\2HGProgramGeneral.docx" TargetMode="External"/><Relationship Id="rId4" Type="http://schemas.openxmlformats.org/officeDocument/2006/relationships/webSettings" Target="webSettings.xml"/><Relationship Id="rId9" Type="http://schemas.openxmlformats.org/officeDocument/2006/relationships/hyperlink" Target="file:///D:\&#1052;&#1086;&#1080;%20&#1076;&#1086;&#1082;&#1091;&#1084;&#1077;&#1085;&#1090;&#1099;\A.Silitrari\LEGI%20adoptate\TEXT=LPLP20061222422" TargetMode="External"/><Relationship Id="rId14" Type="http://schemas.openxmlformats.org/officeDocument/2006/relationships/hyperlink" Target="file:///E:\Anastasia\ACTE%20LEGISLATIVE%20NORMATIVE\2017\PROGRAM%20GENERAL\proiect\2HGProgramGeneral.docx" TargetMode="External"/><Relationship Id="rId22" Type="http://schemas.openxmlformats.org/officeDocument/2006/relationships/hyperlink" Target="file:///E:\Anastasia\ACTE%20LEGISLATIVE%20NORMATIVE\2017\PROGRAM%20GENERAL\proiect\2HGProgramGeneral.docx" TargetMode="External"/><Relationship Id="rId27" Type="http://schemas.openxmlformats.org/officeDocument/2006/relationships/hyperlink" Target="file:///E:\Anastasia\ACTE%20LEGISLATIVE%20NORMATIVE\2017\PROGRAM%20GENERAL\proiect\2HGProgramGeneral.docx" TargetMode="External"/><Relationship Id="rId30" Type="http://schemas.openxmlformats.org/officeDocument/2006/relationships/hyperlink" Target="file:///E:\Anastasia\ACTE%20LEGISLATIVE%20NORMATIVE\2017\PROGRAM%20GENERAL\proiect\2HGProgramGeneral.docx"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2359</TotalTime>
  <Pages>16</Pages>
  <Words>4882</Words>
  <Characters>27829</Characters>
  <Application>Microsoft Office Word</Application>
  <DocSecurity>0</DocSecurity>
  <Lines>231</Lines>
  <Paragraphs>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dc:creator>
  <cp:keywords/>
  <dc:description/>
  <cp:lastModifiedBy>Anastasia</cp:lastModifiedBy>
  <cp:revision>56</cp:revision>
  <cp:lastPrinted>2017-06-26T07:01:00Z</cp:lastPrinted>
  <dcterms:created xsi:type="dcterms:W3CDTF">2017-06-05T05:10:00Z</dcterms:created>
  <dcterms:modified xsi:type="dcterms:W3CDTF">2017-06-26T12:57:00Z</dcterms:modified>
</cp:coreProperties>
</file>